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AutoHyphens w:val="0"/>
        <w:spacing w:after="0" w:line="240" w:lineRule="auto"/>
        <w:jc w:val="center"/>
        <w:rPr>
          <w:rFonts w:ascii="Times New Roman" w:hAnsi="Times New Roman" w:eastAsia="Times New Roman" w:cs="Times New Roman"/>
          <w:b/>
          <w:kern w:val="0"/>
          <w:sz w:val="28"/>
          <w:szCs w:val="28"/>
          <w:highlight w:val="yellow"/>
          <w:lang w:val="zh-CN" w:eastAsia="ru-RU"/>
        </w:rPr>
      </w:pPr>
      <w:r>
        <w:rPr>
          <w:rFonts w:ascii="Times New Roman" w:hAnsi="Times New Roman" w:eastAsia="Times New Roman" w:cs="Times New Roman"/>
          <w:b/>
          <w:color w:val="000000"/>
          <w:kern w:val="0"/>
          <w:sz w:val="28"/>
          <w:szCs w:val="28"/>
          <w:lang w:eastAsia="zh-CN"/>
        </w:rPr>
        <w:drawing>
          <wp:inline distT="0" distB="0" distL="0" distR="0">
            <wp:extent cx="561975" cy="561975"/>
            <wp:effectExtent l="0" t="0" r="9525" b="952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1975" cy="561975"/>
                    </a:xfrm>
                    <a:prstGeom prst="rect">
                      <a:avLst/>
                    </a:prstGeom>
                    <a:noFill/>
                    <a:ln>
                      <a:noFill/>
                    </a:ln>
                  </pic:spPr>
                </pic:pic>
              </a:graphicData>
            </a:graphic>
          </wp:inline>
        </w:drawing>
      </w:r>
    </w:p>
    <w:p>
      <w:pPr>
        <w:suppressAutoHyphens w:val="0"/>
        <w:spacing w:after="0" w:line="240" w:lineRule="auto"/>
        <w:jc w:val="center"/>
        <w:rPr>
          <w:rFonts w:ascii="Times New Roman" w:hAnsi="Times New Roman" w:eastAsia="Times New Roman" w:cs="Times New Roman"/>
          <w:b/>
          <w:kern w:val="0"/>
          <w:sz w:val="28"/>
          <w:szCs w:val="28"/>
          <w:lang w:val="zh-CN" w:eastAsia="ru-RU"/>
        </w:rPr>
      </w:pPr>
    </w:p>
    <w:p>
      <w:pPr>
        <w:suppressAutoHyphens w:val="0"/>
        <w:spacing w:after="0" w:line="240" w:lineRule="auto"/>
        <w:jc w:val="center"/>
        <w:rPr>
          <w:rFonts w:ascii="Times New Roman" w:hAnsi="Times New Roman" w:eastAsia="Times New Roman" w:cs="Times New Roman"/>
          <w:bCs/>
          <w:kern w:val="0"/>
          <w:sz w:val="28"/>
          <w:szCs w:val="28"/>
          <w:lang w:val="zh-CN" w:eastAsia="ru-RU"/>
        </w:rPr>
      </w:pPr>
      <w:r>
        <w:rPr>
          <w:rFonts w:ascii="Times New Roman" w:hAnsi="Times New Roman" w:eastAsia="Times New Roman" w:cs="Times New Roman"/>
          <w:kern w:val="0"/>
          <w:sz w:val="28"/>
          <w:szCs w:val="28"/>
          <w:lang w:val="zh-CN" w:eastAsia="ru-RU"/>
        </w:rPr>
        <w:t xml:space="preserve">ПРАВИТЕЛЬСТВО </w:t>
      </w:r>
      <w:r>
        <w:rPr>
          <w:rFonts w:ascii="Times New Roman" w:hAnsi="Times New Roman" w:eastAsia="Times New Roman" w:cs="Times New Roman"/>
          <w:bCs/>
          <w:kern w:val="0"/>
          <w:sz w:val="28"/>
          <w:szCs w:val="28"/>
          <w:lang w:val="zh-CN" w:eastAsia="ru-RU"/>
        </w:rPr>
        <w:t>РОССИЙСКОЙ ФЕДЕРАЦИИ</w:t>
      </w:r>
    </w:p>
    <w:p>
      <w:pPr>
        <w:suppressAutoHyphens w:val="0"/>
        <w:spacing w:after="0" w:line="240" w:lineRule="auto"/>
        <w:jc w:val="center"/>
        <w:rPr>
          <w:rFonts w:ascii="Times New Roman" w:hAnsi="Times New Roman" w:eastAsia="Times New Roman" w:cs="Times New Roman"/>
          <w:bCs/>
          <w:kern w:val="0"/>
          <w:sz w:val="28"/>
          <w:szCs w:val="28"/>
          <w:lang w:eastAsia="ru-RU"/>
        </w:rPr>
      </w:pPr>
    </w:p>
    <w:p>
      <w:pPr>
        <w:suppressAutoHyphens w:val="0"/>
        <w:spacing w:after="0" w:line="240" w:lineRule="auto"/>
        <w:jc w:val="center"/>
        <w:rPr>
          <w:rFonts w:ascii="Times New Roman" w:hAnsi="Times New Roman" w:eastAsia="Times New Roman" w:cs="Times New Roman"/>
          <w:bCs/>
          <w:color w:val="000000"/>
          <w:kern w:val="0"/>
          <w:sz w:val="28"/>
          <w:szCs w:val="28"/>
          <w:lang w:eastAsia="ru-RU"/>
        </w:rPr>
      </w:pPr>
      <w:r>
        <w:rPr>
          <w:rFonts w:ascii="Times New Roman" w:hAnsi="Times New Roman" w:eastAsia="Times New Roman" w:cs="Times New Roman"/>
          <w:bCs/>
          <w:color w:val="000000"/>
          <w:kern w:val="0"/>
          <w:sz w:val="28"/>
          <w:szCs w:val="28"/>
          <w:lang w:eastAsia="ru-RU"/>
        </w:rPr>
        <w:t>ФЕДЕРАЛЬНОЕ ГОСУДАРСТВЕННОЕ ОБРАЗОВАТЕЛЬНОЕ УЧРЕЖДЕНИЕ</w:t>
      </w:r>
    </w:p>
    <w:p>
      <w:pPr>
        <w:suppressAutoHyphens w:val="0"/>
        <w:spacing w:after="0" w:line="240" w:lineRule="auto"/>
        <w:jc w:val="center"/>
        <w:rPr>
          <w:rFonts w:ascii="Times New Roman" w:hAnsi="Times New Roman" w:eastAsia="Times New Roman" w:cs="Times New Roman"/>
          <w:bCs/>
          <w:color w:val="000000"/>
          <w:kern w:val="0"/>
          <w:sz w:val="28"/>
          <w:szCs w:val="28"/>
          <w:lang w:eastAsia="ru-RU"/>
        </w:rPr>
      </w:pPr>
      <w:r>
        <w:rPr>
          <w:rFonts w:ascii="Times New Roman" w:hAnsi="Times New Roman" w:eastAsia="Times New Roman" w:cs="Times New Roman"/>
          <w:bCs/>
          <w:color w:val="000000"/>
          <w:kern w:val="0"/>
          <w:sz w:val="28"/>
          <w:szCs w:val="28"/>
          <w:lang w:eastAsia="ru-RU"/>
        </w:rPr>
        <w:t>ВЫСШЕГО ПРОФЕССИОНАЛЬНОГО ОБРАЗОВАНИЯ</w:t>
      </w:r>
    </w:p>
    <w:p>
      <w:pPr>
        <w:suppressAutoHyphens w:val="0"/>
        <w:spacing w:after="240" w:line="240" w:lineRule="auto"/>
        <w:jc w:val="center"/>
        <w:rPr>
          <w:rFonts w:ascii="Times New Roman" w:hAnsi="Times New Roman" w:eastAsia="Times New Roman" w:cs="Times New Roman"/>
          <w:kern w:val="0"/>
          <w:sz w:val="28"/>
          <w:szCs w:val="28"/>
          <w:lang w:eastAsia="ru-RU"/>
        </w:rPr>
      </w:pPr>
      <w:r>
        <w:rPr>
          <w:rFonts w:ascii="Times New Roman" w:hAnsi="Times New Roman" w:eastAsia="Times New Roman" w:cs="Times New Roman"/>
          <w:kern w:val="0"/>
          <w:sz w:val="28"/>
          <w:szCs w:val="28"/>
          <w:lang w:eastAsia="ru-RU"/>
        </w:rPr>
        <w:t>САНКТ-ПЕТЕРБУРГСКИЙ ГОСУДАРСТВЕННЫЙ УНИВЕРСИТЕТ</w:t>
      </w:r>
    </w:p>
    <w:p>
      <w:pPr>
        <w:suppressAutoHyphens w:val="0"/>
        <w:spacing w:after="240" w:line="240" w:lineRule="auto"/>
        <w:jc w:val="center"/>
        <w:rPr>
          <w:rFonts w:ascii="Times New Roman" w:hAnsi="Times New Roman" w:eastAsia="Times New Roman" w:cs="Times New Roman"/>
          <w:b/>
          <w:kern w:val="0"/>
          <w:sz w:val="28"/>
          <w:szCs w:val="28"/>
          <w:lang w:eastAsia="ru-RU"/>
        </w:rPr>
      </w:pPr>
      <w:r>
        <w:rPr>
          <w:rFonts w:ascii="Times New Roman" w:hAnsi="Times New Roman" w:eastAsia="Times New Roman" w:cs="Times New Roman"/>
          <w:b/>
          <w:kern w:val="0"/>
          <w:sz w:val="28"/>
          <w:szCs w:val="28"/>
          <w:lang w:eastAsia="ru-RU"/>
        </w:rPr>
        <w:t>ФАКУЛЬТЕТ СОЦИОЛОГИИ</w:t>
      </w:r>
    </w:p>
    <w:p>
      <w:pPr>
        <w:suppressAutoHyphens w:val="0"/>
        <w:spacing w:after="0" w:line="240" w:lineRule="auto"/>
        <w:jc w:val="center"/>
        <w:rPr>
          <w:rFonts w:ascii="Times New Roman" w:hAnsi="Times New Roman" w:eastAsia="Times New Roman" w:cs="Times New Roman"/>
          <w:b/>
          <w:bCs/>
          <w:kern w:val="0"/>
          <w:sz w:val="28"/>
          <w:szCs w:val="28"/>
          <w:lang w:eastAsia="ru-RU"/>
        </w:rPr>
      </w:pPr>
    </w:p>
    <w:p>
      <w:pPr>
        <w:suppressAutoHyphens w:val="0"/>
        <w:spacing w:after="0" w:line="240" w:lineRule="auto"/>
        <w:jc w:val="center"/>
        <w:rPr>
          <w:rFonts w:ascii="Times New Roman" w:hAnsi="Times New Roman" w:eastAsia="Times New Roman" w:cs="Times New Roman"/>
          <w:b/>
          <w:bCs/>
          <w:kern w:val="0"/>
          <w:sz w:val="28"/>
          <w:szCs w:val="28"/>
          <w:lang w:eastAsia="ru-RU"/>
        </w:rPr>
      </w:pPr>
    </w:p>
    <w:p>
      <w:pPr>
        <w:suppressAutoHyphens w:val="0"/>
        <w:spacing w:after="0" w:line="240" w:lineRule="auto"/>
        <w:jc w:val="center"/>
        <w:rPr>
          <w:rFonts w:ascii="Times New Roman" w:hAnsi="Times New Roman" w:eastAsia="Times New Roman" w:cs="Times New Roman"/>
          <w:bCs/>
          <w:kern w:val="0"/>
          <w:sz w:val="28"/>
          <w:szCs w:val="28"/>
          <w:lang w:eastAsia="ru-RU"/>
        </w:rPr>
      </w:pPr>
      <w:r>
        <w:rPr>
          <w:rFonts w:ascii="Times New Roman" w:hAnsi="Times New Roman" w:eastAsia="Times New Roman" w:cs="Times New Roman"/>
          <w:bCs/>
          <w:kern w:val="0"/>
          <w:sz w:val="28"/>
          <w:szCs w:val="28"/>
          <w:lang w:eastAsia="ru-RU"/>
        </w:rPr>
        <w:t>Направление 040100 «Социология»</w:t>
      </w:r>
    </w:p>
    <w:p>
      <w:pPr>
        <w:suppressAutoHyphens w:val="0"/>
        <w:spacing w:after="0" w:line="240" w:lineRule="auto"/>
        <w:jc w:val="center"/>
        <w:rPr>
          <w:rFonts w:ascii="Times New Roman" w:hAnsi="Times New Roman" w:eastAsia="Times New Roman" w:cs="Times New Roman"/>
          <w:bCs/>
          <w:kern w:val="0"/>
          <w:sz w:val="28"/>
          <w:szCs w:val="28"/>
          <w:lang w:eastAsia="ru-RU"/>
        </w:rPr>
      </w:pPr>
    </w:p>
    <w:p>
      <w:pPr>
        <w:suppressAutoHyphens w:val="0"/>
        <w:spacing w:before="100" w:beforeAutospacing="1" w:after="100" w:afterAutospacing="1" w:line="240" w:lineRule="auto"/>
        <w:outlineLvl w:val="1"/>
        <w:rPr>
          <w:rFonts w:ascii="Times New Roman" w:hAnsi="Times New Roman" w:eastAsia="Times New Roman" w:cs="Times New Roman"/>
          <w:b/>
          <w:bCs/>
          <w:color w:val="C84D00"/>
          <w:kern w:val="0"/>
          <w:sz w:val="28"/>
          <w:szCs w:val="28"/>
          <w:lang w:val="zh-CN" w:eastAsia="ru-RU"/>
        </w:rPr>
      </w:pPr>
    </w:p>
    <w:p>
      <w:pPr>
        <w:suppressAutoHyphens w:val="0"/>
        <w:spacing w:before="100" w:beforeAutospacing="1" w:after="100" w:afterAutospacing="1" w:line="240" w:lineRule="auto"/>
        <w:jc w:val="center"/>
        <w:outlineLvl w:val="1"/>
        <w:rPr>
          <w:rFonts w:ascii="Times New Roman" w:hAnsi="Times New Roman" w:eastAsia="Times New Roman" w:cs="Times New Roman"/>
          <w:b/>
          <w:bCs/>
          <w:kern w:val="0"/>
          <w:sz w:val="28"/>
          <w:szCs w:val="28"/>
          <w:lang w:val="zh-CN" w:eastAsia="ru-RU"/>
        </w:rPr>
      </w:pPr>
      <w:r>
        <w:rPr>
          <w:rFonts w:ascii="Times New Roman" w:hAnsi="Times New Roman" w:eastAsia="Times New Roman" w:cs="Times New Roman"/>
          <w:b/>
          <w:bCs/>
          <w:kern w:val="0"/>
          <w:sz w:val="28"/>
          <w:szCs w:val="28"/>
          <w:lang w:val="zh-CN" w:eastAsia="ru-RU"/>
        </w:rPr>
        <w:t>ВЫПУСКНАЯ КВАЛИФИКАЦИОННАЯ РАБОТА</w:t>
      </w:r>
    </w:p>
    <w:p>
      <w:pPr>
        <w:suppressAutoHyphens w:val="0"/>
        <w:spacing w:after="0" w:line="240" w:lineRule="auto"/>
        <w:jc w:val="center"/>
        <w:rPr>
          <w:rFonts w:ascii="Times New Roman" w:hAnsi="Times New Roman" w:eastAsia="Times New Roman" w:cs="Times New Roman"/>
          <w:b/>
          <w:bCs/>
          <w:kern w:val="0"/>
          <w:sz w:val="28"/>
          <w:szCs w:val="28"/>
          <w:lang w:eastAsia="ru-RU"/>
        </w:rPr>
      </w:pPr>
    </w:p>
    <w:p>
      <w:pPr>
        <w:suppressAutoHyphens w:val="0"/>
        <w:spacing w:after="0" w:line="240" w:lineRule="auto"/>
        <w:jc w:val="center"/>
        <w:rPr>
          <w:rFonts w:ascii="Times New Roman" w:hAnsi="Times New Roman" w:eastAsia="Times New Roman" w:cs="Times New Roman"/>
          <w:b/>
          <w:bCs/>
          <w:kern w:val="0"/>
          <w:sz w:val="28"/>
          <w:szCs w:val="28"/>
          <w:lang w:eastAsia="ru-RU"/>
        </w:rPr>
      </w:pPr>
    </w:p>
    <w:p>
      <w:pPr>
        <w:suppressAutoHyphens w:val="0"/>
        <w:spacing w:after="0" w:line="240" w:lineRule="auto"/>
        <w:jc w:val="center"/>
        <w:rPr>
          <w:rFonts w:ascii="Times New Roman" w:hAnsi="Times New Roman" w:eastAsia="Times New Roman" w:cs="Times New Roman"/>
          <w:b/>
          <w:bCs/>
          <w:kern w:val="0"/>
          <w:sz w:val="28"/>
          <w:szCs w:val="28"/>
          <w:lang w:eastAsia="ru-RU"/>
        </w:rPr>
      </w:pPr>
      <w:r>
        <w:rPr>
          <w:rFonts w:ascii="Times New Roman" w:hAnsi="Times New Roman" w:eastAsia="Times New Roman" w:cs="Times New Roman"/>
          <w:b/>
          <w:bCs/>
          <w:kern w:val="0"/>
          <w:sz w:val="28"/>
          <w:szCs w:val="28"/>
          <w:lang w:eastAsia="ru-RU"/>
        </w:rPr>
        <w:t>Пэн</w:t>
      </w:r>
      <w:r>
        <w:rPr>
          <w:rFonts w:ascii="Times New Roman" w:hAnsi="Times New Roman" w:eastAsia="Times New Roman" w:cs="Times New Roman"/>
          <w:b/>
          <w:bCs/>
          <w:kern w:val="0"/>
          <w:sz w:val="28"/>
          <w:szCs w:val="28"/>
          <w:lang w:val="en-US" w:eastAsia="ru-RU"/>
        </w:rPr>
        <w:t xml:space="preserve"> Юйхань</w:t>
      </w:r>
    </w:p>
    <w:p>
      <w:pPr>
        <w:suppressAutoHyphens w:val="0"/>
        <w:spacing w:after="0" w:line="240" w:lineRule="auto"/>
        <w:jc w:val="center"/>
        <w:rPr>
          <w:rFonts w:ascii="Times New Roman" w:hAnsi="Times New Roman" w:eastAsia="Times New Roman" w:cs="Times New Roman"/>
          <w:b/>
          <w:bCs/>
          <w:kern w:val="0"/>
          <w:sz w:val="28"/>
          <w:szCs w:val="28"/>
          <w:lang w:eastAsia="ru-RU"/>
        </w:rPr>
      </w:pPr>
    </w:p>
    <w:p>
      <w:pPr>
        <w:suppressAutoHyphens w:val="0"/>
        <w:spacing w:after="0" w:line="240" w:lineRule="auto"/>
        <w:jc w:val="center"/>
        <w:rPr>
          <w:rFonts w:ascii="Times New Roman" w:hAnsi="Times New Roman" w:eastAsia="Times New Roman" w:cs="Times New Roman"/>
          <w:b/>
          <w:bCs/>
          <w:kern w:val="0"/>
          <w:sz w:val="28"/>
          <w:szCs w:val="28"/>
          <w:lang w:eastAsia="ru-RU"/>
        </w:rPr>
      </w:pPr>
    </w:p>
    <w:p>
      <w:pPr>
        <w:suppressAutoHyphens w:val="0"/>
        <w:spacing w:after="0" w:line="240" w:lineRule="auto"/>
        <w:jc w:val="center"/>
        <w:rPr>
          <w:rFonts w:ascii="Times New Roman" w:hAnsi="Times New Roman" w:eastAsia="Times New Roman" w:cs="Times New Roman"/>
          <w:b/>
          <w:bCs/>
          <w:i/>
          <w:kern w:val="0"/>
          <w:sz w:val="32"/>
          <w:szCs w:val="32"/>
          <w:lang w:val="ru-RU" w:eastAsia="ru-RU"/>
        </w:rPr>
      </w:pPr>
      <w:r>
        <w:rPr>
          <w:rFonts w:ascii="Times New Roman" w:hAnsi="Times New Roman" w:cs="Times New Roman"/>
          <w:b/>
          <w:bCs/>
          <w:i/>
          <w:kern w:val="0"/>
          <w:sz w:val="32"/>
          <w:szCs w:val="32"/>
          <w:lang w:val="ru-RU" w:eastAsia="zh-CN"/>
        </w:rPr>
        <w:t>Традиционные китайские праздники в социальном контексте</w:t>
      </w:r>
    </w:p>
    <w:p>
      <w:pPr>
        <w:suppressAutoHyphens w:val="0"/>
        <w:spacing w:after="0" w:line="240" w:lineRule="auto"/>
        <w:jc w:val="center"/>
        <w:rPr>
          <w:rFonts w:ascii="Times New Roman" w:hAnsi="Times New Roman" w:eastAsia="Times New Roman" w:cs="Times New Roman"/>
          <w:b/>
          <w:bCs/>
          <w:i/>
          <w:kern w:val="0"/>
          <w:sz w:val="32"/>
          <w:szCs w:val="32"/>
          <w:lang w:eastAsia="ru-RU"/>
        </w:rPr>
      </w:pPr>
    </w:p>
    <w:p>
      <w:pPr>
        <w:suppressAutoHyphens w:val="0"/>
        <w:spacing w:after="0" w:line="240" w:lineRule="auto"/>
        <w:jc w:val="center"/>
        <w:rPr>
          <w:rFonts w:ascii="Times New Roman" w:hAnsi="Times New Roman" w:eastAsia="Times New Roman" w:cs="Times New Roman"/>
          <w:b/>
          <w:bCs/>
          <w:i/>
          <w:kern w:val="0"/>
          <w:sz w:val="32"/>
          <w:szCs w:val="32"/>
          <w:lang w:eastAsia="ru-RU"/>
        </w:rPr>
      </w:pPr>
    </w:p>
    <w:p>
      <w:pPr>
        <w:suppressAutoHyphens w:val="0"/>
        <w:spacing w:after="0" w:line="240" w:lineRule="auto"/>
        <w:jc w:val="center"/>
        <w:rPr>
          <w:rFonts w:ascii="Times New Roman" w:hAnsi="Times New Roman" w:eastAsia="Times New Roman" w:cs="Times New Roman"/>
          <w:b/>
          <w:bCs/>
          <w:i/>
          <w:kern w:val="0"/>
          <w:sz w:val="32"/>
          <w:szCs w:val="32"/>
          <w:lang w:eastAsia="ru-RU"/>
        </w:rPr>
      </w:pPr>
    </w:p>
    <w:p>
      <w:pPr>
        <w:suppressAutoHyphens w:val="0"/>
        <w:spacing w:after="0" w:line="240" w:lineRule="auto"/>
        <w:jc w:val="right"/>
        <w:rPr>
          <w:rFonts w:ascii="Times New Roman" w:hAnsi="Times New Roman" w:eastAsia="Times New Roman" w:cs="Times New Roman"/>
          <w:kern w:val="0"/>
          <w:sz w:val="28"/>
          <w:szCs w:val="28"/>
          <w:lang w:eastAsia="ru-RU"/>
        </w:rPr>
      </w:pPr>
      <w:r>
        <w:rPr>
          <w:rFonts w:ascii="Times New Roman" w:hAnsi="Times New Roman" w:eastAsia="Times New Roman" w:cs="Times New Roman"/>
          <w:kern w:val="0"/>
          <w:sz w:val="28"/>
          <w:szCs w:val="28"/>
          <w:lang w:eastAsia="ru-RU"/>
        </w:rPr>
        <w:t xml:space="preserve">Научный руководитель: </w:t>
      </w:r>
    </w:p>
    <w:p>
      <w:pPr>
        <w:suppressAutoHyphens w:val="0"/>
        <w:spacing w:after="0" w:line="240" w:lineRule="auto"/>
        <w:jc w:val="right"/>
        <w:rPr>
          <w:rFonts w:ascii="Times New Roman" w:hAnsi="Times New Roman" w:eastAsia="Times New Roman" w:cs="Times New Roman"/>
          <w:kern w:val="0"/>
          <w:sz w:val="28"/>
          <w:szCs w:val="28"/>
          <w:lang w:eastAsia="ru-RU"/>
        </w:rPr>
      </w:pPr>
      <w:r>
        <w:rPr>
          <w:rFonts w:ascii="Times New Roman" w:hAnsi="Times New Roman" w:eastAsia="Times New Roman" w:cs="Times New Roman"/>
          <w:kern w:val="0"/>
          <w:sz w:val="28"/>
          <w:szCs w:val="28"/>
          <w:lang w:eastAsia="ru-RU"/>
        </w:rPr>
        <w:t xml:space="preserve">Старший преподаватель кафедры культурной антропологии и этнической социологии, </w:t>
      </w:r>
    </w:p>
    <w:p>
      <w:pPr>
        <w:suppressAutoHyphens w:val="0"/>
        <w:spacing w:after="0" w:line="240" w:lineRule="auto"/>
        <w:jc w:val="right"/>
        <w:rPr>
          <w:rFonts w:ascii="Times New Roman" w:hAnsi="Times New Roman" w:eastAsia="Times New Roman" w:cs="Times New Roman"/>
          <w:kern w:val="0"/>
          <w:sz w:val="28"/>
          <w:szCs w:val="28"/>
          <w:lang w:eastAsia="ru-RU"/>
        </w:rPr>
      </w:pPr>
      <w:r>
        <w:rPr>
          <w:rFonts w:ascii="Times New Roman" w:hAnsi="Times New Roman" w:eastAsia="Times New Roman" w:cs="Times New Roman"/>
          <w:kern w:val="0"/>
          <w:sz w:val="28"/>
          <w:szCs w:val="28"/>
          <w:lang w:eastAsia="ru-RU"/>
        </w:rPr>
        <w:t xml:space="preserve">кандидат социологических наук </w:t>
      </w:r>
    </w:p>
    <w:p>
      <w:pPr>
        <w:suppressAutoHyphens w:val="0"/>
        <w:spacing w:after="0" w:line="240" w:lineRule="auto"/>
        <w:ind w:firstLine="360"/>
        <w:jc w:val="right"/>
        <w:rPr>
          <w:rFonts w:ascii="Times New Roman" w:hAnsi="Times New Roman" w:eastAsia="Times New Roman" w:cs="Times New Roman"/>
          <w:bCs/>
          <w:kern w:val="0"/>
          <w:sz w:val="28"/>
          <w:szCs w:val="28"/>
          <w:lang w:val="zh-CN" w:eastAsia="ru-RU"/>
        </w:rPr>
      </w:pPr>
      <w:r>
        <w:rPr>
          <w:rFonts w:ascii="Times New Roman" w:hAnsi="Times New Roman" w:eastAsia="Times New Roman" w:cs="Times New Roman"/>
          <w:bCs/>
          <w:kern w:val="0"/>
          <w:sz w:val="28"/>
          <w:szCs w:val="28"/>
          <w:lang w:val="zh-CN" w:eastAsia="ru-RU"/>
        </w:rPr>
        <w:t>Ивлева Ирина Владимировна</w:t>
      </w:r>
    </w:p>
    <w:p>
      <w:pPr>
        <w:suppressAutoHyphens w:val="0"/>
        <w:spacing w:after="0" w:line="240" w:lineRule="auto"/>
        <w:ind w:firstLine="360"/>
        <w:jc w:val="right"/>
        <w:rPr>
          <w:rFonts w:ascii="Times New Roman" w:hAnsi="Times New Roman" w:eastAsia="Times New Roman" w:cs="Times New Roman"/>
          <w:bCs/>
          <w:kern w:val="0"/>
          <w:sz w:val="28"/>
          <w:szCs w:val="28"/>
          <w:lang w:val="zh-CN" w:eastAsia="ru-RU"/>
        </w:rPr>
      </w:pPr>
    </w:p>
    <w:p>
      <w:pPr>
        <w:suppressAutoHyphens w:val="0"/>
        <w:spacing w:after="0" w:line="240" w:lineRule="auto"/>
        <w:rPr>
          <w:rFonts w:ascii="Times New Roman" w:hAnsi="Times New Roman" w:eastAsia="Times New Roman" w:cs="Times New Roman"/>
          <w:bCs/>
          <w:kern w:val="0"/>
          <w:sz w:val="28"/>
          <w:szCs w:val="28"/>
          <w:lang w:val="zh-CN" w:eastAsia="ru-RU"/>
        </w:rPr>
      </w:pPr>
    </w:p>
    <w:p>
      <w:pPr>
        <w:suppressAutoHyphens w:val="0"/>
        <w:spacing w:after="0" w:line="240" w:lineRule="auto"/>
        <w:ind w:firstLine="360"/>
        <w:jc w:val="right"/>
        <w:rPr>
          <w:rFonts w:ascii="Times New Roman" w:hAnsi="Times New Roman" w:eastAsia="Times New Roman" w:cs="Times New Roman"/>
          <w:bCs/>
          <w:kern w:val="0"/>
          <w:sz w:val="28"/>
          <w:szCs w:val="28"/>
          <w:lang w:val="zh-CN" w:eastAsia="ru-RU"/>
        </w:rPr>
      </w:pPr>
    </w:p>
    <w:p>
      <w:pPr>
        <w:suppressAutoHyphens w:val="0"/>
        <w:spacing w:after="0" w:line="240" w:lineRule="auto"/>
        <w:ind w:firstLine="360"/>
        <w:jc w:val="right"/>
        <w:rPr>
          <w:rFonts w:ascii="Times New Roman" w:hAnsi="Times New Roman" w:eastAsia="Times New Roman" w:cs="Times New Roman"/>
          <w:bCs/>
          <w:kern w:val="0"/>
          <w:sz w:val="28"/>
          <w:szCs w:val="28"/>
          <w:lang w:val="zh-CN" w:eastAsia="ru-RU"/>
        </w:rPr>
      </w:pPr>
    </w:p>
    <w:p>
      <w:pPr>
        <w:suppressAutoHyphens w:val="0"/>
        <w:spacing w:after="0" w:line="240" w:lineRule="auto"/>
        <w:jc w:val="center"/>
        <w:rPr>
          <w:rFonts w:ascii="Times New Roman" w:hAnsi="Times New Roman" w:eastAsia="Times New Roman" w:cs="Times New Roman"/>
          <w:kern w:val="0"/>
          <w:sz w:val="28"/>
          <w:szCs w:val="28"/>
          <w:lang w:val="zh-CN" w:eastAsia="ru-RU"/>
        </w:rPr>
      </w:pPr>
      <w:r>
        <w:rPr>
          <w:rFonts w:ascii="Times New Roman" w:hAnsi="Times New Roman" w:eastAsia="Times New Roman" w:cs="Times New Roman"/>
          <w:kern w:val="0"/>
          <w:sz w:val="28"/>
          <w:szCs w:val="28"/>
          <w:lang w:val="zh-CN" w:eastAsia="ru-RU"/>
        </w:rPr>
        <w:t>Санкт-Петербург</w:t>
      </w:r>
    </w:p>
    <w:p>
      <w:pPr>
        <w:suppressAutoHyphens w:val="0"/>
        <w:spacing w:after="0" w:line="240" w:lineRule="auto"/>
        <w:jc w:val="center"/>
        <w:rPr>
          <w:rFonts w:ascii="Times New Roman" w:hAnsi="Times New Roman" w:eastAsia="Times New Roman" w:cs="Times New Roman"/>
          <w:kern w:val="0"/>
          <w:sz w:val="28"/>
          <w:szCs w:val="28"/>
          <w:lang w:val="zh-CN" w:eastAsia="ru-RU"/>
        </w:rPr>
      </w:pPr>
      <w:r>
        <w:rPr>
          <w:rFonts w:ascii="Times New Roman" w:hAnsi="Times New Roman" w:eastAsia="Times New Roman" w:cs="Times New Roman"/>
          <w:kern w:val="0"/>
          <w:sz w:val="28"/>
          <w:szCs w:val="28"/>
          <w:lang w:val="zh-CN" w:eastAsia="ru-RU"/>
        </w:rPr>
        <w:t>20</w:t>
      </w:r>
      <w:r>
        <w:rPr>
          <w:rFonts w:ascii="Times New Roman" w:hAnsi="Times New Roman" w:eastAsia="Times New Roman" w:cs="Times New Roman"/>
          <w:kern w:val="0"/>
          <w:sz w:val="28"/>
          <w:szCs w:val="28"/>
          <w:lang w:eastAsia="ru-RU"/>
        </w:rPr>
        <w:t>1</w:t>
      </w:r>
      <w:r>
        <w:rPr>
          <w:rFonts w:hint="eastAsia" w:ascii="Times New Roman" w:hAnsi="Times New Roman" w:eastAsia="宋体" w:cs="Times New Roman"/>
          <w:kern w:val="0"/>
          <w:sz w:val="28"/>
          <w:szCs w:val="28"/>
          <w:lang w:val="en-US" w:eastAsia="zh-CN"/>
        </w:rPr>
        <w:t>6</w:t>
      </w:r>
      <w:bookmarkStart w:id="0" w:name="_GoBack"/>
      <w:bookmarkEnd w:id="0"/>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pPr>
        <w:spacing w:line="360" w:lineRule="auto"/>
        <w:rPr>
          <w:rFonts w:ascii="Times New Roman" w:hAnsi="Times New Roman" w:cs="Times New Roman"/>
          <w:sz w:val="28"/>
          <w:szCs w:val="28"/>
        </w:rPr>
      </w:pPr>
      <w:r>
        <w:rPr>
          <w:rFonts w:ascii="Times New Roman" w:hAnsi="Times New Roman" w:cs="Times New Roman"/>
          <w:b/>
          <w:sz w:val="28"/>
          <w:szCs w:val="28"/>
        </w:rPr>
        <w:t>Введение</w:t>
      </w:r>
      <w:r>
        <w:rPr>
          <w:rFonts w:ascii="Times New Roman" w:hAnsi="Times New Roman" w:cs="Times New Roman"/>
          <w:sz w:val="28"/>
          <w:szCs w:val="28"/>
        </w:rPr>
        <w:t>..................................................................................................................2</w:t>
      </w:r>
    </w:p>
    <w:p>
      <w:pPr>
        <w:spacing w:line="360" w:lineRule="auto"/>
        <w:jc w:val="both"/>
        <w:rPr>
          <w:rFonts w:ascii="Times New Roman" w:hAnsi="Times New Roman" w:cs="Times New Roman"/>
          <w:sz w:val="28"/>
          <w:szCs w:val="28"/>
        </w:rPr>
      </w:pPr>
      <w:r>
        <w:rPr>
          <w:rFonts w:ascii="Times New Roman" w:hAnsi="Times New Roman" w:cs="Times New Roman"/>
          <w:b/>
          <w:sz w:val="28"/>
          <w:szCs w:val="28"/>
        </w:rPr>
        <w:t>Глава 1.  Традиционные праздники как социальное явление</w:t>
      </w:r>
      <w:r>
        <w:rPr>
          <w:rFonts w:ascii="Times New Roman" w:hAnsi="Times New Roman" w:cs="Times New Roman"/>
          <w:sz w:val="28"/>
          <w:szCs w:val="28"/>
        </w:rPr>
        <w:t>…………...10</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1.1Определение понятия традиционных праздников. Определение природы (сущности)  праздника…………………………………………………………..10</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1.2Типы праздников. Традиционные праздники в современном обществе. Значение и функции традиционных праздников………………………………24</w:t>
      </w:r>
    </w:p>
    <w:p>
      <w:pPr>
        <w:spacing w:line="360" w:lineRule="auto"/>
        <w:jc w:val="both"/>
        <w:rPr>
          <w:rFonts w:ascii="Times New Roman" w:hAnsi="Times New Roman" w:cs="Times New Roman"/>
          <w:sz w:val="28"/>
          <w:szCs w:val="28"/>
        </w:rPr>
      </w:pPr>
      <w:r>
        <w:rPr>
          <w:rFonts w:ascii="Times New Roman" w:hAnsi="Times New Roman" w:cs="Times New Roman"/>
          <w:b/>
          <w:sz w:val="28"/>
          <w:szCs w:val="28"/>
        </w:rPr>
        <w:t>Глава 2. Особенности традиционных праздников в отдельных китайских регионах</w:t>
      </w:r>
      <w:r>
        <w:rPr>
          <w:rFonts w:ascii="Times New Roman" w:hAnsi="Times New Roman" w:cs="Times New Roman"/>
          <w:sz w:val="28"/>
          <w:szCs w:val="28"/>
        </w:rPr>
        <w:t>…………………………………………………………………………40</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 Праздник Весны (Чуньцзе, китайский Новый Год) (истоки, способы празднования, социальная роль и функции, социальное значение). Связь между лунным календарем и Праздником Весны…………………………….47</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 Праздник Фонарей (Юань-сяо). Истоки, способы празднования, социальная роль и функции, социальное значение……………………………65</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 Праздник Драконьих Лодок (Дуань-у-цзе). Истоки, способы празднования, социальная роль и функции, социальное значение……………………………72</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2.4 Праздник Луны и Урожая (Чжун-цю). Истоки, способы празднования, социальная роль и функции, социальное значение……………………………76</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2.5 Праздник Любви (Ци-си, китайский День Святого Валентина). Истоки, способы празднования, социальная роль и функции, социальное значение. .79</w:t>
      </w:r>
    </w:p>
    <w:p>
      <w:pPr>
        <w:spacing w:line="360" w:lineRule="auto"/>
        <w:jc w:val="both"/>
        <w:rPr>
          <w:rFonts w:ascii="Times New Roman" w:hAnsi="Times New Roman" w:cs="Times New Roman"/>
          <w:b/>
          <w:sz w:val="28"/>
          <w:szCs w:val="28"/>
        </w:rPr>
      </w:pPr>
      <w:r>
        <w:rPr>
          <w:rFonts w:ascii="Times New Roman" w:hAnsi="Times New Roman" w:cs="Times New Roman"/>
          <w:b/>
          <w:sz w:val="28"/>
          <w:szCs w:val="28"/>
        </w:rPr>
        <w:t>Заключение</w:t>
      </w:r>
      <w:r>
        <w:rPr>
          <w:rFonts w:ascii="Times New Roman" w:hAnsi="Times New Roman" w:cs="Times New Roman"/>
          <w:sz w:val="28"/>
          <w:szCs w:val="28"/>
        </w:rPr>
        <w:t>……………………………………………………………………...86</w:t>
      </w:r>
      <w:r>
        <w:rPr>
          <w:rFonts w:ascii="Times New Roman" w:hAnsi="Times New Roman" w:cs="Times New Roman"/>
          <w:b/>
          <w:sz w:val="28"/>
          <w:szCs w:val="28"/>
        </w:rPr>
        <w:t xml:space="preserve"> </w:t>
      </w:r>
    </w:p>
    <w:p>
      <w:pPr>
        <w:spacing w:line="360" w:lineRule="auto"/>
        <w:jc w:val="both"/>
        <w:rPr>
          <w:rFonts w:ascii="Times New Roman" w:hAnsi="Times New Roman" w:cs="Times New Roman"/>
          <w:sz w:val="28"/>
          <w:szCs w:val="28"/>
        </w:rPr>
      </w:pPr>
      <w:r>
        <w:rPr>
          <w:rFonts w:ascii="Times New Roman" w:hAnsi="Times New Roman" w:cs="Times New Roman"/>
          <w:b/>
          <w:sz w:val="28"/>
          <w:szCs w:val="28"/>
        </w:rPr>
        <w:t>Список использованной литературы</w:t>
      </w:r>
      <w:r>
        <w:rPr>
          <w:rFonts w:ascii="Times New Roman" w:hAnsi="Times New Roman" w:cs="Times New Roman"/>
          <w:sz w:val="28"/>
          <w:szCs w:val="28"/>
        </w:rPr>
        <w:t>………………………………………..91</w:t>
      </w:r>
    </w:p>
    <w:p>
      <w:pPr>
        <w:spacing w:line="360" w:lineRule="auto"/>
        <w:jc w:val="both"/>
        <w:rPr>
          <w:rFonts w:ascii="Times New Roman" w:hAnsi="Times New Roman" w:cs="Times New Roman"/>
          <w:sz w:val="28"/>
          <w:szCs w:val="28"/>
        </w:rPr>
      </w:pPr>
      <w:r>
        <w:rPr>
          <w:rFonts w:ascii="Times New Roman" w:hAnsi="Times New Roman" w:cs="Times New Roman"/>
          <w:b/>
          <w:sz w:val="28"/>
          <w:szCs w:val="28"/>
        </w:rPr>
        <w:t>Приложение 1. Интервью 1</w:t>
      </w:r>
      <w:r>
        <w:rPr>
          <w:rFonts w:ascii="Times New Roman" w:hAnsi="Times New Roman" w:cs="Times New Roman"/>
          <w:sz w:val="28"/>
          <w:szCs w:val="28"/>
        </w:rPr>
        <w:t>…………………………………………………...95</w:t>
      </w:r>
    </w:p>
    <w:p>
      <w:pPr>
        <w:spacing w:line="360" w:lineRule="auto"/>
        <w:jc w:val="both"/>
        <w:rPr>
          <w:rFonts w:ascii="Times New Roman" w:hAnsi="Times New Roman" w:cs="Times New Roman"/>
          <w:sz w:val="28"/>
          <w:szCs w:val="28"/>
        </w:rPr>
      </w:pPr>
      <w:r>
        <w:rPr>
          <w:rFonts w:ascii="Times New Roman" w:hAnsi="Times New Roman" w:cs="Times New Roman"/>
          <w:b/>
          <w:sz w:val="28"/>
          <w:szCs w:val="28"/>
        </w:rPr>
        <w:t>Приложение 2. Интервью 2</w:t>
      </w:r>
      <w:r>
        <w:rPr>
          <w:rFonts w:ascii="Times New Roman" w:hAnsi="Times New Roman" w:cs="Times New Roman"/>
          <w:sz w:val="28"/>
          <w:szCs w:val="28"/>
        </w:rPr>
        <w:t>…………………………………………………...99</w:t>
      </w:r>
    </w:p>
    <w:p>
      <w:pPr>
        <w:spacing w:line="360" w:lineRule="auto"/>
        <w:ind w:left="720"/>
        <w:jc w:val="both"/>
        <w:rPr>
          <w:rFonts w:ascii="Times New Roman" w:hAnsi="Times New Roman" w:cs="Times New Roman"/>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r>
        <w:rPr>
          <w:rFonts w:ascii="Times New Roman" w:hAnsi="Times New Roman" w:cs="Times New Roman"/>
          <w:b/>
          <w:sz w:val="28"/>
          <w:szCs w:val="28"/>
        </w:rPr>
        <w:t>Введение.</w:t>
      </w:r>
    </w:p>
    <w:p>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Актуальность выбранной темы. </w:t>
      </w:r>
      <w:r>
        <w:rPr>
          <w:rFonts w:ascii="Times New Roman" w:hAnsi="Times New Roman" w:cs="Times New Roman"/>
          <w:sz w:val="28"/>
          <w:szCs w:val="28"/>
        </w:rPr>
        <w:t xml:space="preserve">Изучение традиционных культур различных народов стало особенно актуальным в последние годы в связи с все ускоряющимся процессом глобализации, который приводит к повсеместной универсализации различных этнических групп. В настоящее время практически не осталось ни одной культуры, которая развивалась бы замкнуто и не испытывала бы влияние со стороны других сообществ. Интересен тот факт, что  культурное влияние одного сообщества на другое может быть как естественным, так и насаждаемым в рамках внешнеполитической концепции «мягкой силы», проводимой отдельными государствами. Вне зависимости от того, как глубоко и насколько осознанно идет процесс взаимообогащения мировых сообществ, каждый народ стремится сохранять и поддерживать свою традиционную культуру, что необходимо для сохранения культурной целостности и облика, а также для формирования национального самосознания. Таким образом, несмотря на то, что на данном историческом этапе мировые культуры активно взаимодействуют и глубоко взаимопроникают друг в друга, они все же сохраняют свои традиционные черты и особенности. И, хотя человечество становится все более единым, оно не утрачивает своего культурного и этнического многообразия, которые проявляются во всех сферах жизни.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sz w:val="28"/>
          <w:szCs w:val="28"/>
        </w:rPr>
        <w:t xml:space="preserve">В современном мире русская и китайская культуры, некогда практически изолированные друг от друга, все более тесно взаимодействуют в стратегической, экономической, культурной и научно-технической сферах. Курс на сотрудничество, взятый Россией и Китаем  после создания Шанхайской Организации Сотрудничества (ШОС) в 2001 позволяет предположить, что связи между Китаем и Россией в ближайшее время будут только расширяться. </w:t>
      </w:r>
    </w:p>
    <w:p>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связи с этим все более интенсивной и многогранной становится межкультурная коммуникация между Россией и Китаем, расширяются связи в области технического, культурного и экономического сотрудничества. Для построения полноценного диалога и понимания сторонами друг друга необходимо учитывать социокультурные, ментальные и поведенческие особенности представителей другой культуры.  В частности, важно изучать и знать особенности образа жизни, традиции и обычаи, историю и литературу. </w:t>
      </w:r>
    </w:p>
    <w:p>
      <w:pPr>
        <w:spacing w:line="360" w:lineRule="auto"/>
        <w:ind w:firstLine="708"/>
        <w:jc w:val="both"/>
        <w:rPr>
          <w:rFonts w:ascii="Times New Roman" w:hAnsi="Times New Roman" w:cs="Times New Roman"/>
          <w:sz w:val="28"/>
          <w:szCs w:val="28"/>
        </w:rPr>
      </w:pPr>
      <w:r>
        <w:rPr>
          <w:rFonts w:ascii="Times New Roman" w:hAnsi="Times New Roman"/>
          <w:sz w:val="28"/>
          <w:szCs w:val="28"/>
        </w:rPr>
        <w:t xml:space="preserve">Важной составной частью китайской культуры являются китайские традиционные праздники. </w:t>
      </w:r>
      <w:r>
        <w:rPr>
          <w:rFonts w:ascii="Times New Roman" w:hAnsi="Times New Roman" w:cs="Times New Roman"/>
          <w:sz w:val="28"/>
          <w:szCs w:val="28"/>
        </w:rPr>
        <w:t>Они отображают китайский национальный дух и духовность китайцев в стране и за рубежом. В Китае, который традиционно развивался вне мирового сообщества и на протяжении многих веков считал себя абсолютно самодостаточным Срединным Государством,  в 1978 году была запущена программа политики реформ и открытости, которая привела не только к росту экономики Поднебесной, но и к интенсивному культурному взаимодействию Востока и Запада. Молодые китайцы с радостью приветствовали европейскую и американскую культуры, праздники, музыку, еду, даже бытовые привычки. В то же время консервативная часть китайского общества ратует за сохранение традиций, в частности, призывает не забывать традиционные праздники, древнюю китайскую литературу и историю. Например, католическое Рождество, чисто европейский праздник, сейчас широко празднуется и в Китае. Однако, во-первых, он утратил свой религиозный смысл и воспринимается китайцами просто как еще один предлог отдохнуть и хорошо провести время, а, во-вторых, если в Европе это праздник семейный, то в понимании современных китайцев это скорее общественное явление, когда красиво украшены улицы, все веселятся и дарят друг другу яблоки</w:t>
      </w:r>
      <w:r>
        <w:rPr>
          <w:rStyle w:val="12"/>
          <w:rFonts w:ascii="Times New Roman" w:hAnsi="Times New Roman" w:cs="Times New Roman"/>
          <w:sz w:val="28"/>
          <w:szCs w:val="28"/>
        </w:rPr>
        <w:footnoteReference w:id="0"/>
      </w:r>
      <w:r>
        <w:rPr>
          <w:rFonts w:ascii="Times New Roman" w:hAnsi="Times New Roman" w:cs="Times New Roman"/>
          <w:sz w:val="28"/>
          <w:szCs w:val="28"/>
        </w:rPr>
        <w:t xml:space="preserve">. В то же время главным государственным и самым главным семейным праздником остается традиционный китайский Новый Год – Праздник Весны  (Чуньцзе), и именно он воспринимается китайцами как «настоящий» Новый Год – праздник с давними традициями, семейным ужином и фейерверком, который распугивает чертей. Традиционные праздники в Поднебесной богаты содержанием и предоставляют собой живописные зрелища, в которых проявляются обряды и обычаи китайского народа, в то время как западные праздники воспринимаются больше как внешнее явление, не имеющее в понимании китайцев какой-либо особой духовной ценности. Вследствие этого, изучение именно традиционных китайских праздников и способов их празднования позволяет понять социокультурные особенности китайского этноса, истоки его общности и  представлений о мире.  Кроме того, происхождение и процесс развития китайских традиционных праздников отображает историческую картину социального развития Китая. </w:t>
      </w:r>
      <w:r>
        <w:rPr>
          <w:rFonts w:ascii="Times New Roman" w:hAnsi="Times New Roman"/>
          <w:sz w:val="28"/>
          <w:szCs w:val="28"/>
        </w:rPr>
        <w:t xml:space="preserve">Таким образом, изучение китайских традиционных праздников с социологической точки зрения является ключом к пониманию сущности и особенностей китайской культуры. </w:t>
      </w:r>
    </w:p>
    <w:p>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Степень изученности данной темы, имеющиеся исследования по данной теме. </w:t>
      </w:r>
      <w:r>
        <w:rPr>
          <w:rFonts w:ascii="Times New Roman" w:hAnsi="Times New Roman" w:cs="Times New Roman"/>
          <w:sz w:val="28"/>
          <w:szCs w:val="28"/>
        </w:rPr>
        <w:t xml:space="preserve">Праздник является сложным и многосторонним явлением, которое присутствует во всех мировых культурах, поэтому изучением феномена праздника занимались представители различных мировых школ и научных направлений. Изучением праздника занимались философы, антропологи, историки, культурологи, психологи, философы, социологи, филологи, театроведы и специалисты из других областей гуманитарного знания.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Теоретическими разработками в области изучения феномена праздника как социального феномена занимались российские ученые Д. Б. Бурменская</w:t>
      </w:r>
      <w:r>
        <w:rPr>
          <w:rStyle w:val="12"/>
          <w:rFonts w:ascii="Times New Roman" w:hAnsi="Times New Roman" w:cs="Times New Roman"/>
          <w:sz w:val="28"/>
          <w:szCs w:val="28"/>
        </w:rPr>
        <w:footnoteReference w:id="1"/>
      </w:r>
      <w:r>
        <w:rPr>
          <w:rFonts w:ascii="Times New Roman" w:hAnsi="Times New Roman" w:cs="Times New Roman"/>
          <w:sz w:val="28"/>
          <w:szCs w:val="28"/>
        </w:rPr>
        <w:t>,К. Жигульский</w:t>
      </w:r>
      <w:r>
        <w:rPr>
          <w:rStyle w:val="12"/>
          <w:rFonts w:ascii="Times New Roman" w:hAnsi="Times New Roman" w:cs="Times New Roman"/>
          <w:sz w:val="28"/>
          <w:szCs w:val="28"/>
        </w:rPr>
        <w:footnoteReference w:id="2"/>
      </w:r>
      <w:r>
        <w:rPr>
          <w:rFonts w:ascii="Times New Roman" w:hAnsi="Times New Roman" w:cs="Times New Roman"/>
          <w:sz w:val="28"/>
          <w:szCs w:val="28"/>
        </w:rPr>
        <w:t>, Е. А. Каверина</w:t>
      </w:r>
      <w:r>
        <w:rPr>
          <w:rStyle w:val="12"/>
          <w:rFonts w:ascii="Times New Roman" w:hAnsi="Times New Roman" w:cs="Times New Roman"/>
          <w:sz w:val="28"/>
          <w:szCs w:val="28"/>
        </w:rPr>
        <w:footnoteReference w:id="3"/>
      </w:r>
      <w:r>
        <w:rPr>
          <w:rFonts w:ascii="Times New Roman" w:hAnsi="Times New Roman" w:cs="Times New Roman"/>
          <w:sz w:val="28"/>
          <w:szCs w:val="28"/>
        </w:rPr>
        <w:t>, Г. Г. Карпова</w:t>
      </w:r>
      <w:r>
        <w:rPr>
          <w:rStyle w:val="12"/>
          <w:rFonts w:ascii="Times New Roman" w:hAnsi="Times New Roman" w:cs="Times New Roman"/>
          <w:sz w:val="28"/>
          <w:szCs w:val="28"/>
        </w:rPr>
        <w:footnoteReference w:id="4"/>
      </w:r>
      <w:r>
        <w:rPr>
          <w:rFonts w:ascii="Times New Roman" w:hAnsi="Times New Roman" w:cs="Times New Roman"/>
          <w:sz w:val="28"/>
          <w:szCs w:val="28"/>
        </w:rPr>
        <w:t>, Л. С. Лаптева</w:t>
      </w:r>
      <w:r>
        <w:rPr>
          <w:rStyle w:val="12"/>
          <w:rFonts w:ascii="Times New Roman" w:hAnsi="Times New Roman" w:cs="Times New Roman"/>
          <w:sz w:val="28"/>
          <w:szCs w:val="28"/>
        </w:rPr>
        <w:footnoteReference w:id="5"/>
      </w:r>
      <w:r>
        <w:rPr>
          <w:rFonts w:ascii="Times New Roman" w:hAnsi="Times New Roman" w:cs="Times New Roman"/>
          <w:sz w:val="28"/>
          <w:szCs w:val="28"/>
        </w:rPr>
        <w:t>, А. И. Мазаев</w:t>
      </w:r>
      <w:r>
        <w:rPr>
          <w:rStyle w:val="12"/>
          <w:rFonts w:ascii="Times New Roman" w:hAnsi="Times New Roman" w:cs="Times New Roman"/>
          <w:sz w:val="28"/>
          <w:szCs w:val="28"/>
        </w:rPr>
        <w:footnoteReference w:id="6"/>
      </w:r>
      <w:r>
        <w:rPr>
          <w:rFonts w:ascii="Times New Roman" w:hAnsi="Times New Roman" w:cs="Times New Roman"/>
          <w:sz w:val="28"/>
          <w:szCs w:val="28"/>
        </w:rPr>
        <w:t>, И. В Суханов</w:t>
      </w:r>
      <w:r>
        <w:rPr>
          <w:rStyle w:val="12"/>
          <w:rFonts w:ascii="Times New Roman" w:hAnsi="Times New Roman" w:cs="Times New Roman"/>
          <w:sz w:val="28"/>
          <w:szCs w:val="28"/>
        </w:rPr>
        <w:footnoteReference w:id="7"/>
      </w:r>
      <w:r>
        <w:rPr>
          <w:rFonts w:ascii="Times New Roman" w:hAnsi="Times New Roman" w:cs="Times New Roman"/>
          <w:sz w:val="28"/>
          <w:szCs w:val="28"/>
        </w:rPr>
        <w:t>.</w:t>
      </w:r>
    </w:p>
    <w:p>
      <w:pPr>
        <w:widowControl w:val="0"/>
        <w:spacing w:after="0" w:line="360" w:lineRule="auto"/>
        <w:ind w:firstLine="708"/>
        <w:jc w:val="both"/>
        <w:rPr>
          <w:rFonts w:ascii="Times New Roman" w:hAnsi="Times New Roman" w:eastAsia="宋体" w:cs="Times New Roman"/>
          <w:sz w:val="28"/>
          <w:szCs w:val="28"/>
        </w:rPr>
      </w:pPr>
      <w:r>
        <w:rPr>
          <w:rFonts w:ascii="Times New Roman" w:hAnsi="Times New Roman" w:cs="Times New Roman"/>
          <w:sz w:val="28"/>
          <w:szCs w:val="28"/>
        </w:rPr>
        <w:t xml:space="preserve">В российской синологии исследование китайских праздников велось как часть общего изучения китайской культуры. Так, описание китайских традиционных праздников встречается в работах таких российских китаистов как Н. Я. </w:t>
      </w:r>
      <w:r>
        <w:rPr>
          <w:rFonts w:ascii="Times New Roman" w:hAnsi="Times New Roman" w:eastAsia="宋体" w:cs="Times New Roman"/>
          <w:sz w:val="28"/>
          <w:szCs w:val="28"/>
        </w:rPr>
        <w:t>Бичурин</w:t>
      </w:r>
      <w:r>
        <w:rPr>
          <w:rStyle w:val="12"/>
          <w:rFonts w:ascii="Times New Roman" w:hAnsi="Times New Roman" w:eastAsia="宋体" w:cs="Times New Roman"/>
          <w:sz w:val="28"/>
          <w:szCs w:val="28"/>
        </w:rPr>
        <w:footnoteReference w:id="8"/>
      </w:r>
      <w:r>
        <w:rPr>
          <w:rFonts w:ascii="Times New Roman" w:hAnsi="Times New Roman" w:eastAsia="宋体" w:cs="Times New Roman"/>
          <w:sz w:val="28"/>
          <w:szCs w:val="28"/>
        </w:rPr>
        <w:t>,  К. В. Васильев</w:t>
      </w:r>
      <w:r>
        <w:rPr>
          <w:rStyle w:val="12"/>
          <w:rFonts w:ascii="Times New Roman" w:hAnsi="Times New Roman" w:eastAsia="宋体" w:cs="Times New Roman"/>
          <w:sz w:val="28"/>
          <w:szCs w:val="28"/>
        </w:rPr>
        <w:footnoteReference w:id="9"/>
      </w:r>
      <w:r>
        <w:rPr>
          <w:rFonts w:ascii="Times New Roman" w:hAnsi="Times New Roman" w:eastAsia="宋体" w:cs="Times New Roman"/>
          <w:sz w:val="28"/>
          <w:szCs w:val="28"/>
        </w:rPr>
        <w:t xml:space="preserve">, А. И  </w:t>
      </w:r>
      <w:r>
        <w:rPr>
          <w:rFonts w:ascii="Times New Roman" w:hAnsi="Times New Roman" w:cs="Times New Roman"/>
          <w:sz w:val="28"/>
          <w:szCs w:val="28"/>
        </w:rPr>
        <w:t>Кобзев</w:t>
      </w:r>
      <w:r>
        <w:rPr>
          <w:rStyle w:val="12"/>
          <w:rFonts w:ascii="Times New Roman" w:hAnsi="Times New Roman" w:cs="Times New Roman"/>
          <w:sz w:val="28"/>
          <w:szCs w:val="28"/>
        </w:rPr>
        <w:footnoteReference w:id="10"/>
      </w:r>
      <w:r>
        <w:rPr>
          <w:rFonts w:ascii="Times New Roman" w:hAnsi="Times New Roman" w:cs="Times New Roman"/>
          <w:sz w:val="28"/>
          <w:szCs w:val="28"/>
        </w:rPr>
        <w:t>, М. Е. Кравцова</w:t>
      </w:r>
      <w:r>
        <w:rPr>
          <w:rStyle w:val="12"/>
          <w:rFonts w:ascii="Times New Roman" w:hAnsi="Times New Roman" w:cs="Times New Roman"/>
          <w:sz w:val="28"/>
          <w:szCs w:val="28"/>
        </w:rPr>
        <w:footnoteReference w:id="11"/>
      </w:r>
      <w:r>
        <w:rPr>
          <w:rFonts w:ascii="Times New Roman" w:hAnsi="Times New Roman" w:cs="Times New Roman"/>
          <w:sz w:val="28"/>
          <w:szCs w:val="28"/>
        </w:rPr>
        <w:t>, А. А. Маслов</w:t>
      </w:r>
      <w:r>
        <w:rPr>
          <w:rStyle w:val="12"/>
          <w:rFonts w:ascii="Times New Roman" w:hAnsi="Times New Roman" w:cs="Times New Roman"/>
          <w:sz w:val="28"/>
          <w:szCs w:val="28"/>
        </w:rPr>
        <w:footnoteReference w:id="12"/>
      </w:r>
      <w:r>
        <w:rPr>
          <w:rFonts w:ascii="Times New Roman" w:hAnsi="Times New Roman" w:cs="Times New Roman"/>
          <w:sz w:val="28"/>
          <w:szCs w:val="28"/>
        </w:rPr>
        <w:t>, Г. А. Ткаченко</w:t>
      </w:r>
      <w:r>
        <w:rPr>
          <w:rStyle w:val="12"/>
          <w:rFonts w:ascii="Times New Roman" w:hAnsi="Times New Roman" w:cs="Times New Roman"/>
          <w:sz w:val="28"/>
          <w:szCs w:val="28"/>
        </w:rPr>
        <w:footnoteReference w:id="13"/>
      </w:r>
      <w:r>
        <w:rPr>
          <w:rFonts w:ascii="Times New Roman" w:hAnsi="Times New Roman" w:cs="Times New Roman"/>
          <w:sz w:val="28"/>
          <w:szCs w:val="28"/>
        </w:rPr>
        <w:t>,</w:t>
      </w:r>
      <w:r>
        <w:rPr>
          <w:rFonts w:ascii="Times New Roman" w:hAnsi="Times New Roman" w:eastAsia="宋体" w:cs="Times New Roman"/>
          <w:sz w:val="28"/>
          <w:szCs w:val="28"/>
        </w:rPr>
        <w:t xml:space="preserve"> И. А. Алимов, М. Е. Ермаков, А. С. Мартынов</w:t>
      </w:r>
      <w:r>
        <w:rPr>
          <w:rStyle w:val="12"/>
          <w:rFonts w:ascii="Times New Roman" w:hAnsi="Times New Roman" w:eastAsia="宋体" w:cs="Times New Roman"/>
          <w:sz w:val="28"/>
          <w:szCs w:val="28"/>
        </w:rPr>
        <w:footnoteReference w:id="14"/>
      </w:r>
      <w:r>
        <w:rPr>
          <w:rFonts w:ascii="Times New Roman" w:hAnsi="Times New Roman" w:eastAsia="宋体"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Специальным изучением китайских народных праздников занимались российские исследователи И. Г. Баранов</w:t>
      </w:r>
      <w:r>
        <w:rPr>
          <w:rStyle w:val="12"/>
          <w:rFonts w:ascii="Times New Roman" w:hAnsi="Times New Roman" w:cs="Times New Roman"/>
          <w:sz w:val="28"/>
          <w:szCs w:val="28"/>
        </w:rPr>
        <w:footnoteReference w:id="15"/>
      </w:r>
      <w:r>
        <w:rPr>
          <w:rFonts w:ascii="Times New Roman" w:hAnsi="Times New Roman" w:cs="Times New Roman"/>
          <w:sz w:val="28"/>
          <w:szCs w:val="28"/>
        </w:rPr>
        <w:t>, Б. Виногродский</w:t>
      </w:r>
      <w:r>
        <w:rPr>
          <w:rStyle w:val="12"/>
          <w:rFonts w:ascii="Times New Roman" w:hAnsi="Times New Roman" w:cs="Times New Roman"/>
          <w:sz w:val="28"/>
          <w:szCs w:val="28"/>
        </w:rPr>
        <w:footnoteReference w:id="16"/>
      </w:r>
      <w:r>
        <w:rPr>
          <w:rFonts w:ascii="Times New Roman" w:hAnsi="Times New Roman" w:cs="Times New Roman"/>
          <w:sz w:val="28"/>
          <w:szCs w:val="28"/>
        </w:rPr>
        <w:t>, Г. Ш. Джарылгасинова</w:t>
      </w:r>
      <w:r>
        <w:rPr>
          <w:rStyle w:val="12"/>
          <w:rFonts w:ascii="Times New Roman" w:hAnsi="Times New Roman" w:cs="Times New Roman"/>
          <w:sz w:val="28"/>
          <w:szCs w:val="28"/>
        </w:rPr>
        <w:footnoteReference w:id="17"/>
      </w:r>
      <w:r>
        <w:rPr>
          <w:rFonts w:ascii="Times New Roman" w:hAnsi="Times New Roman" w:cs="Times New Roman"/>
          <w:sz w:val="28"/>
          <w:szCs w:val="28"/>
        </w:rPr>
        <w:t>, В. А. Ленинцева</w:t>
      </w:r>
      <w:r>
        <w:rPr>
          <w:rStyle w:val="12"/>
          <w:rFonts w:ascii="Times New Roman" w:hAnsi="Times New Roman" w:cs="Times New Roman"/>
          <w:sz w:val="28"/>
          <w:szCs w:val="28"/>
        </w:rPr>
        <w:footnoteReference w:id="18"/>
      </w:r>
      <w:r>
        <w:rPr>
          <w:rFonts w:ascii="Times New Roman" w:hAnsi="Times New Roman" w:cs="Times New Roman"/>
          <w:sz w:val="28"/>
          <w:szCs w:val="28"/>
        </w:rPr>
        <w:t>, В. Эберхард</w:t>
      </w:r>
      <w:r>
        <w:rPr>
          <w:rStyle w:val="12"/>
          <w:rFonts w:ascii="Times New Roman" w:hAnsi="Times New Roman" w:cs="Times New Roman"/>
          <w:sz w:val="28"/>
          <w:szCs w:val="28"/>
        </w:rPr>
        <w:footnoteReference w:id="19"/>
      </w:r>
      <w:r>
        <w:rPr>
          <w:rFonts w:ascii="Times New Roman" w:hAnsi="Times New Roman" w:cs="Times New Roman"/>
          <w:sz w:val="28"/>
          <w:szCs w:val="28"/>
        </w:rPr>
        <w:t xml:space="preserve">. </w:t>
      </w:r>
    </w:p>
    <w:p>
      <w:pPr>
        <w:spacing w:after="0" w:line="360" w:lineRule="auto"/>
        <w:ind w:firstLine="708"/>
        <w:jc w:val="both"/>
        <w:rPr>
          <w:rFonts w:ascii="Times New Roman" w:hAnsi="Times New Roman" w:eastAsia="宋体" w:cs="Times New Roman"/>
          <w:sz w:val="28"/>
          <w:szCs w:val="28"/>
        </w:rPr>
      </w:pPr>
      <w:r>
        <w:rPr>
          <w:rFonts w:ascii="Times New Roman" w:hAnsi="Times New Roman" w:cs="Times New Roman"/>
          <w:sz w:val="28"/>
          <w:szCs w:val="28"/>
        </w:rPr>
        <w:t>В китайской литературе существуют многочисленные описания как крупнейших традиционных праздников древнего и современного Китая (</w:t>
      </w:r>
      <w:r>
        <w:rPr>
          <w:sz w:val="28"/>
          <w:szCs w:val="28"/>
        </w:rPr>
        <w:t>Ло Цижун, Ян Жэньсюань</w:t>
      </w:r>
      <w:r>
        <w:rPr>
          <w:rStyle w:val="12"/>
          <w:sz w:val="28"/>
          <w:szCs w:val="28"/>
        </w:rPr>
        <w:footnoteReference w:id="20"/>
      </w:r>
      <w:r>
        <w:rPr>
          <w:sz w:val="28"/>
          <w:szCs w:val="28"/>
        </w:rPr>
        <w:t>, Лян Цюаньчжи</w:t>
      </w:r>
      <w:r>
        <w:rPr>
          <w:rStyle w:val="12"/>
          <w:sz w:val="28"/>
          <w:szCs w:val="28"/>
        </w:rPr>
        <w:footnoteReference w:id="21"/>
      </w:r>
      <w:r>
        <w:rPr>
          <w:sz w:val="28"/>
          <w:szCs w:val="28"/>
        </w:rPr>
        <w:t xml:space="preserve">, </w:t>
      </w:r>
      <w:r>
        <w:rPr>
          <w:rFonts w:ascii="Times New Roman" w:hAnsi="Times New Roman" w:eastAsia="宋体" w:cs="Times New Roman"/>
          <w:sz w:val="28"/>
          <w:szCs w:val="28"/>
        </w:rPr>
        <w:t>Пэн Голань</w:t>
      </w:r>
      <w:r>
        <w:rPr>
          <w:rStyle w:val="12"/>
          <w:rFonts w:ascii="Times New Roman" w:hAnsi="Times New Roman" w:eastAsia="宋体" w:cs="Times New Roman"/>
          <w:sz w:val="28"/>
          <w:szCs w:val="28"/>
        </w:rPr>
        <w:footnoteReference w:id="22"/>
      </w:r>
      <w:r>
        <w:rPr>
          <w:rFonts w:ascii="Times New Roman" w:hAnsi="Times New Roman" w:eastAsia="宋体" w:cs="Times New Roman"/>
          <w:sz w:val="28"/>
          <w:szCs w:val="28"/>
        </w:rPr>
        <w:t>,</w:t>
      </w:r>
      <w:r>
        <w:rPr>
          <w:sz w:val="28"/>
          <w:szCs w:val="28"/>
        </w:rPr>
        <w:t xml:space="preserve">  Ху Лицзюань</w:t>
      </w:r>
      <w:r>
        <w:rPr>
          <w:rStyle w:val="12"/>
          <w:sz w:val="28"/>
          <w:szCs w:val="28"/>
        </w:rPr>
        <w:footnoteReference w:id="23"/>
      </w:r>
      <w:r>
        <w:rPr>
          <w:rFonts w:ascii="Times New Roman" w:hAnsi="Times New Roman" w:eastAsia="宋体" w:cs="Times New Roman"/>
          <w:sz w:val="28"/>
          <w:szCs w:val="28"/>
        </w:rPr>
        <w:t xml:space="preserve"> ), так и праздников, которые отмечаются только отдельными национальностями. Кроме того, большое количество информации и специальных исследований можно найти в китайском интернете, в частности на сайтах http://baike.baidu.com/ - крупнейшей китайской онлайн-энциклопедии, </w:t>
      </w:r>
      <w:r>
        <w:rPr>
          <w:rFonts w:ascii="Times New Roman" w:hAnsi="Times New Roman" w:eastAsia="宋体" w:cs="Times New Roman"/>
          <w:sz w:val="28"/>
          <w:szCs w:val="28"/>
          <w:lang w:val="en-US"/>
        </w:rPr>
        <w:t>wenku</w:t>
      </w:r>
      <w:r>
        <w:rPr>
          <w:rFonts w:ascii="Times New Roman" w:hAnsi="Times New Roman" w:eastAsia="宋体" w:cs="Times New Roman"/>
          <w:sz w:val="28"/>
          <w:szCs w:val="28"/>
        </w:rPr>
        <w:t>1.</w:t>
      </w:r>
      <w:r>
        <w:rPr>
          <w:rFonts w:ascii="Times New Roman" w:hAnsi="Times New Roman" w:eastAsia="宋体" w:cs="Times New Roman"/>
          <w:sz w:val="28"/>
          <w:szCs w:val="28"/>
          <w:lang w:val="en-US"/>
        </w:rPr>
        <w:t>com</w:t>
      </w:r>
      <w:r>
        <w:rPr>
          <w:rFonts w:ascii="Times New Roman" w:hAnsi="Times New Roman" w:eastAsia="宋体" w:cs="Times New Roman"/>
          <w:sz w:val="28"/>
          <w:szCs w:val="28"/>
        </w:rPr>
        <w:t xml:space="preserve"> – сайте, на котором публикуются исследования по различным тематикам, </w:t>
      </w:r>
      <w:r>
        <w:fldChar w:fldCharType="begin"/>
      </w:r>
      <w:r>
        <w:instrText xml:space="preserve"> HYPERLINK "http://www.chinaculture.org/gb/cn_focus/node_2452.htm" </w:instrText>
      </w:r>
      <w:r>
        <w:fldChar w:fldCharType="separate"/>
      </w:r>
      <w:r>
        <w:rPr>
          <w:rStyle w:val="11"/>
          <w:rFonts w:ascii="Times New Roman" w:hAnsi="Times New Roman" w:eastAsia="宋体" w:cs="Times New Roman"/>
          <w:sz w:val="28"/>
          <w:szCs w:val="28"/>
        </w:rPr>
        <w:t>http://www.chinaculture.org/gb/cn_focus/node_2452.htm</w:t>
      </w:r>
      <w:r>
        <w:rPr>
          <w:rStyle w:val="11"/>
          <w:rFonts w:ascii="Times New Roman" w:hAnsi="Times New Roman" w:eastAsia="宋体" w:cs="Times New Roman"/>
          <w:sz w:val="28"/>
          <w:szCs w:val="28"/>
        </w:rPr>
        <w:fldChar w:fldCharType="end"/>
      </w:r>
      <w:r>
        <w:rPr>
          <w:rFonts w:hint="eastAsia" w:ascii="Times New Roman" w:hAnsi="Times New Roman" w:eastAsia="宋体" w:cs="Times New Roman"/>
          <w:sz w:val="28"/>
          <w:szCs w:val="28"/>
        </w:rPr>
        <w:t xml:space="preserve"> </w:t>
      </w:r>
      <w:r>
        <w:rPr>
          <w:rFonts w:ascii="Times New Roman" w:hAnsi="Times New Roman" w:eastAsia="宋体" w:cs="Times New Roman"/>
          <w:sz w:val="28"/>
          <w:szCs w:val="28"/>
        </w:rPr>
        <w:t xml:space="preserve">- сайте, посвященном китайской культуре. </w:t>
      </w:r>
    </w:p>
    <w:p>
      <w:pPr>
        <w:spacing w:line="360" w:lineRule="auto"/>
        <w:ind w:firstLine="708"/>
        <w:jc w:val="both"/>
        <w:rPr>
          <w:rFonts w:ascii="Times New Roman" w:hAnsi="Times New Roman" w:eastAsia="宋体" w:cs="Times New Roman"/>
          <w:sz w:val="28"/>
          <w:szCs w:val="28"/>
        </w:rPr>
      </w:pPr>
      <w:r>
        <w:rPr>
          <w:rFonts w:ascii="Times New Roman" w:hAnsi="Times New Roman" w:eastAsia="宋体" w:cs="Times New Roman"/>
          <w:sz w:val="28"/>
          <w:szCs w:val="28"/>
        </w:rPr>
        <w:t>В то же время стоит отметить, что подавляющее большинство работ китайских исследователей носят описательный характер без специального аналитического анализа. В огромном количестве работ, посвященным китайским обычаям, традициям и праздникам, большее внимание уделяется вопросам происхождения, преданиям, историям и способам проведения праздников, однако праздник не рассматривается как социальный, культурный и исторический феномен со своими функциями и ролью в обществе.</w:t>
      </w:r>
    </w:p>
    <w:p>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Цель и задачи исследования.  </w:t>
      </w:r>
      <w:r>
        <w:rPr>
          <w:rFonts w:ascii="Times New Roman" w:hAnsi="Times New Roman" w:cs="Times New Roman"/>
          <w:sz w:val="28"/>
          <w:szCs w:val="28"/>
        </w:rPr>
        <w:t>Целью данного исследования состоит в том, чтобы рассмотреть и проанализировать главные общекитайские традиционные праздники в социальном контексте.</w:t>
      </w:r>
    </w:p>
    <w:p>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Целью исследования обусловлены поставленные в данной работе задачи:</w:t>
      </w:r>
    </w:p>
    <w:p>
      <w:pPr>
        <w:pStyle w:val="15"/>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Дать определение понятию традиционных праздников. Выявить основные характеристики, по которым выделяются традиционные праздники. </w:t>
      </w:r>
    </w:p>
    <w:p>
      <w:pPr>
        <w:pStyle w:val="15"/>
        <w:numPr>
          <w:ilvl w:val="1"/>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Выявить основные типы праздников. Определить, по каким критериям проводится классификация праздников. </w:t>
      </w:r>
    </w:p>
    <w:p>
      <w:pPr>
        <w:pStyle w:val="15"/>
        <w:numPr>
          <w:ilvl w:val="1"/>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Рассмотреть роль, значение и функции  традиционных праздников в современном обществе. </w:t>
      </w:r>
    </w:p>
    <w:p>
      <w:pPr>
        <w:pStyle w:val="15"/>
        <w:numPr>
          <w:ilvl w:val="1"/>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По отдельности рассмотреть пять главных китайских традиционных праздников, которые празднуются по всему Китаю и официально считаются государственными: Праздник Весны (китайский Новый Год), Праздник Фонарей (Юань-сяо), Праздник Драконьих Лодок (Дуань-у-цзе), Праздник Луны и Урожая (Чжун-цю), Праздник Любви (Ци-си, китайский День Святого Валентина). Для каждого праздника в отдельности выявить истоки, историю происхождения и развития, способы празднования. На основе проведенного исследования определить социальные роли, функции и значение для каждого из этих праздников. </w:t>
      </w:r>
    </w:p>
    <w:p>
      <w:pPr>
        <w:pStyle w:val="15"/>
        <w:numPr>
          <w:ilvl w:val="1"/>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Обобщить и систематизировать выводы, полученные на основе проведенной работы. Описать возможное практическое применение полученных выводов. </w:t>
      </w:r>
    </w:p>
    <w:p>
      <w:pPr>
        <w:pStyle w:val="15"/>
        <w:numPr>
          <w:ilvl w:val="1"/>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Определить, в каком направлении можно будет продолжать начатое исследование.  </w:t>
      </w:r>
    </w:p>
    <w:p>
      <w:pPr>
        <w:spacing w:after="0"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 xml:space="preserve">Гипотеза исследования. </w:t>
      </w:r>
      <w:r>
        <w:rPr>
          <w:rFonts w:ascii="Times New Roman" w:hAnsi="Times New Roman" w:cs="Times New Roman"/>
          <w:sz w:val="28"/>
          <w:szCs w:val="28"/>
        </w:rPr>
        <w:t>В данном исследовании автор пытается проверить следующие положения:</w:t>
      </w:r>
    </w:p>
    <w:p>
      <w:pPr>
        <w:pStyle w:val="15"/>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Традиционные китайские праздники имеют сплачивающую социальную функцию. В многонациональном Китае они являются инструментом, объединяющим многочисленные национальные меньшинства, которые не только говорят на разных языках и не понимают друг друга, но и ведут разный образ жизни и имеют различные обычаи и представления о жизни.</w:t>
      </w:r>
    </w:p>
    <w:p>
      <w:pPr>
        <w:pStyle w:val="15"/>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Традиционные китайские праздники несут в себе социально сплачивающую функцию на индивидуальном уровне. Они позволяют каждому китайцу ощутить себя частью китайского этноса, живущего по определенным правилам и в одной системе времяисчисления.</w:t>
      </w:r>
    </w:p>
    <w:p>
      <w:pPr>
        <w:pStyle w:val="15"/>
        <w:numPr>
          <w:ilvl w:val="0"/>
          <w:numId w:val="2"/>
        </w:numPr>
        <w:spacing w:line="360" w:lineRule="auto"/>
        <w:ind w:firstLine="360"/>
        <w:jc w:val="both"/>
        <w:rPr>
          <w:rFonts w:ascii="Times New Roman" w:hAnsi="Times New Roman" w:cs="Times New Roman"/>
          <w:b/>
          <w:sz w:val="28"/>
          <w:szCs w:val="28"/>
        </w:rPr>
      </w:pPr>
      <w:r>
        <w:rPr>
          <w:rFonts w:ascii="Times New Roman" w:hAnsi="Times New Roman" w:cs="Times New Roman"/>
          <w:sz w:val="28"/>
          <w:szCs w:val="28"/>
        </w:rPr>
        <w:t xml:space="preserve">Традиционные китайские праздники играют также важную роль в вопросе сохранения особенностей и самобытности китайской культуры в условиях мировой глобализации. </w:t>
      </w:r>
    </w:p>
    <w:p>
      <w:pPr>
        <w:spacing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 xml:space="preserve">Методы исследования. </w:t>
      </w:r>
      <w:r>
        <w:rPr>
          <w:rFonts w:ascii="Times New Roman" w:hAnsi="Times New Roman" w:cs="Times New Roman"/>
          <w:sz w:val="28"/>
          <w:szCs w:val="28"/>
        </w:rPr>
        <w:t xml:space="preserve">Данное исследование планируется проводить на основе общенаучных методов: сбора информации, интервьюирования респондентов, анализа, обобщения и выводов.  Системный анализ позволит выявить сходные социальные функции, присущие различным праздникам. </w:t>
      </w:r>
    </w:p>
    <w:p>
      <w:pPr>
        <w:spacing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 xml:space="preserve">Научная новизна исследования. </w:t>
      </w:r>
      <w:r>
        <w:rPr>
          <w:rFonts w:ascii="Times New Roman" w:hAnsi="Times New Roman" w:cs="Times New Roman"/>
          <w:sz w:val="28"/>
          <w:szCs w:val="28"/>
        </w:rPr>
        <w:t>Научная новизна исследования обусловлена тем, что на настоящий момент в науке существует мало работ, в которых феномен праздника рассматривается как социальное явление, обладающее определенными социальными функциями. Данная работа представляет собой попытку исследовать китайские традиционные праздники в социальном контексте и показать их важность для современного китайского общества в условиях мировой глобализации.</w:t>
      </w:r>
    </w:p>
    <w:p>
      <w:pPr>
        <w:spacing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 xml:space="preserve">Практическая значимость результатов работы. </w:t>
      </w:r>
      <w:r>
        <w:rPr>
          <w:rFonts w:ascii="Times New Roman" w:hAnsi="Times New Roman" w:cs="Times New Roman"/>
          <w:sz w:val="28"/>
          <w:szCs w:val="28"/>
        </w:rPr>
        <w:t xml:space="preserve">Результаты данного исследования могут представлять интерес для всех, кто занимается изучением как традиционного, древнего Китая, так и современного китайского общества. Особый практический интерес данная работа может представлять для социологов, так как автор ставит своей целью показать, как традиционные праздники могут использоваться государством для формирования чувства общности представителей определенной социальной группы, даже если они живут в разных условиях и говорят на разных языках. </w:t>
      </w:r>
    </w:p>
    <w:p>
      <w:pPr>
        <w:spacing w:after="0"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 xml:space="preserve">Краткое описание структуры работы. </w:t>
      </w:r>
      <w:r>
        <w:rPr>
          <w:rFonts w:ascii="Times New Roman" w:hAnsi="Times New Roman" w:cs="Times New Roman"/>
          <w:sz w:val="28"/>
          <w:szCs w:val="28"/>
        </w:rPr>
        <w:t xml:space="preserve">Данная работа состоит из введения, двух глав, заключения и списка использованной литературы и источников. Во введении обосновывается актуальность выбранной темы, описывается степень изученности темы, определяются цели, задачи и гипотезы исследования, а также приводятся методы, научная новизна и практическая значимость результатов работы.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Первая глава посвящена теоретическим вопросам в проблеме определения праздников как социального феномена. В частности, приводятся существующие в современной науке понятия праздника. Также описывается классификация, значение и функции праздников в современном обществе.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 второй главе данной работы рассматриваются по отдельности пять главных государственных праздника Китая: Праздник Весны, Праздник Фонарей, Праздник Драконьих Лодок, Праздник Луны и Урожая и Праздник Любви. Прослеживаются истоки, история происхождения и развития, особенности празднования в разных провинциях, социальные роли, значение и функции. Также определяется связь каждого из праздников с традиционным образом жизни китайцев и лунным календарем.</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заключении приводятся общие теоретические выводы, сделанные на основе проведенного исследования, а также рассматривается вопрос о возможном расширении границ исследования.</w:t>
      </w:r>
    </w:p>
    <w:p>
      <w:pPr>
        <w:spacing w:after="0" w:line="360" w:lineRule="auto"/>
        <w:ind w:firstLine="708"/>
        <w:jc w:val="both"/>
        <w:rPr>
          <w:rFonts w:ascii="Times New Roman" w:hAnsi="Times New Roman" w:cs="Times New Roman"/>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p>
    <w:p>
      <w:pPr>
        <w:pStyle w:val="15"/>
        <w:spacing w:line="360" w:lineRule="auto"/>
        <w:jc w:val="center"/>
        <w:rPr>
          <w:rFonts w:ascii="Times New Roman" w:hAnsi="Times New Roman" w:cs="Times New Roman"/>
          <w:b/>
          <w:sz w:val="28"/>
          <w:szCs w:val="28"/>
        </w:rPr>
      </w:pPr>
      <w:r>
        <w:rPr>
          <w:rFonts w:ascii="Times New Roman" w:hAnsi="Times New Roman" w:cs="Times New Roman"/>
          <w:b/>
          <w:sz w:val="28"/>
          <w:szCs w:val="28"/>
        </w:rPr>
        <w:t>Глава 1.  Традиционные праздники как социальное явление.</w:t>
      </w:r>
    </w:p>
    <w:p>
      <w:pPr>
        <w:pStyle w:val="15"/>
        <w:spacing w:line="360" w:lineRule="auto"/>
        <w:jc w:val="center"/>
        <w:rPr>
          <w:rFonts w:ascii="Times New Roman" w:hAnsi="Times New Roman" w:cs="Times New Roman"/>
          <w:b/>
          <w:sz w:val="28"/>
          <w:szCs w:val="28"/>
        </w:rPr>
      </w:pPr>
    </w:p>
    <w:p>
      <w:pPr>
        <w:pStyle w:val="15"/>
        <w:numPr>
          <w:ilvl w:val="1"/>
          <w:numId w:val="3"/>
        </w:numPr>
        <w:spacing w:line="360" w:lineRule="auto"/>
        <w:rPr>
          <w:rFonts w:ascii="Times New Roman" w:hAnsi="Times New Roman" w:cs="Times New Roman"/>
          <w:b/>
          <w:sz w:val="28"/>
          <w:szCs w:val="28"/>
        </w:rPr>
      </w:pPr>
      <w:r>
        <w:rPr>
          <w:rFonts w:ascii="Times New Roman" w:hAnsi="Times New Roman" w:cs="Times New Roman"/>
          <w:b/>
          <w:sz w:val="28"/>
          <w:szCs w:val="28"/>
        </w:rPr>
        <w:t>Определение понятия традиционных праздников. Определение природы (сущности)  праздника.</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Определение понятия традиционных праздников.</w:t>
      </w:r>
      <w:r>
        <w:rPr>
          <w:rFonts w:ascii="Times New Roman" w:hAnsi="Times New Roman" w:cs="Times New Roman"/>
          <w:sz w:val="28"/>
          <w:szCs w:val="28"/>
        </w:rPr>
        <w:t xml:space="preserve"> Праздники являются неотъемлемой частью любой культуры, каждого социума. Они не просто придуманы - они объективно необходимы для человеческого существования так же как сон, еда, трудовая деятельность.  Праздники берут свое начало в глубокой древности, они сопровождают человека на протяжении всей его жизни, отмечая важные события как индивидуального, так и общественного характера. Они имеют прямое отношение к человеческому восприятию времени, они задают жизненный темп каждого человека по отдельности и общества в целом, и в то же время могут пониматься как способ организации свободного времени. Обряды, ритуалы и общий дух какого-либо праздника берут свое начало в глубокой древности и являются частью врожденного национального мироощущения, концептосферы каждого представителя данной культуры, то есть они в некоторой степени являются застывшей формой человеческого бытования, но в то же время с психологической и духовной точки зрения они носят обновляющий характер, они помогают человеку разорвать рутину будней, отдохнуть и ощутить полноту жизни.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Несмотря на то, что праздники близки каждому человеку и являются вроде бы весьма доступным для изучения явлением, оказывается, что дать однозначное определение этому феномену не так-то просто. Это связано с тем, что праздники являются многоаспектным и сложным явлением, которое можно рассматривать с исторической, философской, этнографической, религиоведческой, педагогической, культурологической точек зрения, но в то же время «нельзя толковать в виде простой, механической группы слагаемых»</w:t>
      </w:r>
      <w:r>
        <w:rPr>
          <w:rStyle w:val="12"/>
          <w:rFonts w:ascii="Times New Roman" w:hAnsi="Times New Roman" w:cs="Times New Roman"/>
          <w:sz w:val="28"/>
          <w:szCs w:val="28"/>
        </w:rPr>
        <w:footnoteReference w:id="24"/>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Ввиду сложности явления праздника в научной литературе существует огромное множество его определений. Так, в древнееврейском языке изначальное слово «праздник» звучало как «хаг», от глагола «хагаг» - танцевать, вследствие чего специалисты связывают происхождение праздника с «церемонией, совершаемой в плясовом режиме вокруг алтаря»</w:t>
      </w:r>
      <w:r>
        <w:rPr>
          <w:rStyle w:val="12"/>
          <w:rFonts w:ascii="Times New Roman" w:hAnsi="Times New Roman" w:cs="Times New Roman"/>
          <w:sz w:val="28"/>
          <w:szCs w:val="28"/>
        </w:rPr>
        <w:footnoteReference w:id="25"/>
      </w:r>
      <w:r>
        <w:rPr>
          <w:rFonts w:ascii="Times New Roman" w:hAnsi="Times New Roman" w:cs="Times New Roman"/>
          <w:sz w:val="28"/>
          <w:szCs w:val="28"/>
        </w:rPr>
        <w:t>. Позже праздник стали называть «мо эд» - урочный час</w:t>
      </w:r>
      <w:r>
        <w:rPr>
          <w:rStyle w:val="12"/>
          <w:rFonts w:ascii="Times New Roman" w:hAnsi="Times New Roman" w:cs="Times New Roman"/>
          <w:sz w:val="28"/>
          <w:szCs w:val="28"/>
        </w:rPr>
        <w:footnoteReference w:id="26"/>
      </w:r>
      <w:r>
        <w:rPr>
          <w:rFonts w:ascii="Times New Roman" w:hAnsi="Times New Roman" w:cs="Times New Roman"/>
          <w:sz w:val="28"/>
          <w:szCs w:val="28"/>
        </w:rPr>
        <w:t>. В латинском языке существовало два слова, связанных с понятием праздника: «</w:t>
      </w:r>
      <w:r>
        <w:rPr>
          <w:rFonts w:ascii="Times New Roman" w:hAnsi="Times New Roman" w:cs="Times New Roman"/>
          <w:sz w:val="28"/>
          <w:szCs w:val="28"/>
          <w:lang w:val="en-US"/>
        </w:rPr>
        <w:t>feriae</w:t>
      </w:r>
      <w:r>
        <w:rPr>
          <w:rFonts w:ascii="Times New Roman" w:hAnsi="Times New Roman" w:cs="Times New Roman"/>
          <w:sz w:val="28"/>
          <w:szCs w:val="28"/>
        </w:rPr>
        <w:t>», которое обозначает «праздничные дни, дни отдыха, каникулы» и «</w:t>
      </w:r>
      <w:r>
        <w:rPr>
          <w:rFonts w:ascii="Times New Roman" w:hAnsi="Times New Roman" w:cs="Times New Roman"/>
          <w:sz w:val="28"/>
          <w:szCs w:val="28"/>
          <w:lang w:val="en-US"/>
        </w:rPr>
        <w:t>festum</w:t>
      </w:r>
      <w:r>
        <w:rPr>
          <w:rFonts w:ascii="Times New Roman" w:hAnsi="Times New Roman" w:cs="Times New Roman"/>
          <w:sz w:val="28"/>
          <w:szCs w:val="28"/>
        </w:rPr>
        <w:t>» - «праздник, торжество, праздничный день». Современные лингвисты установили связь первого термина со словом «</w:t>
      </w:r>
      <w:r>
        <w:rPr>
          <w:rFonts w:ascii="Times New Roman" w:hAnsi="Times New Roman" w:cs="Times New Roman"/>
          <w:sz w:val="28"/>
          <w:szCs w:val="28"/>
          <w:lang w:val="en-US"/>
        </w:rPr>
        <w:t>fanum</w:t>
      </w:r>
      <w:r>
        <w:rPr>
          <w:rFonts w:ascii="Times New Roman" w:hAnsi="Times New Roman" w:cs="Times New Roman"/>
          <w:sz w:val="28"/>
          <w:szCs w:val="28"/>
        </w:rPr>
        <w:t>», что означает священное место, а второе – с санскритским словом «бхас», что означает блестеть. Предполагается, что последнее свидетельствует об обычае устраивать торжественный прием в праздничные дни</w:t>
      </w:r>
      <w:r>
        <w:rPr>
          <w:rStyle w:val="12"/>
          <w:rFonts w:ascii="Times New Roman" w:hAnsi="Times New Roman" w:cs="Times New Roman"/>
          <w:sz w:val="28"/>
          <w:szCs w:val="28"/>
        </w:rPr>
        <w:footnoteReference w:id="27"/>
      </w:r>
      <w:r>
        <w:rPr>
          <w:rFonts w:ascii="Times New Roman" w:hAnsi="Times New Roman" w:cs="Times New Roman"/>
          <w:sz w:val="28"/>
          <w:szCs w:val="28"/>
        </w:rPr>
        <w:t>. В немецком и французском языках слова со значением «праздник» произошли от латинского «</w:t>
      </w:r>
      <w:r>
        <w:rPr>
          <w:rFonts w:ascii="Times New Roman" w:hAnsi="Times New Roman" w:cs="Times New Roman"/>
          <w:sz w:val="28"/>
          <w:szCs w:val="28"/>
          <w:lang w:val="en-US"/>
        </w:rPr>
        <w:t>festa</w:t>
      </w:r>
      <w:r>
        <w:rPr>
          <w:rFonts w:ascii="Times New Roman" w:hAnsi="Times New Roman" w:cs="Times New Roman"/>
          <w:sz w:val="28"/>
          <w:szCs w:val="28"/>
        </w:rPr>
        <w:t>». Во французском слово «</w:t>
      </w:r>
      <w:r>
        <w:rPr>
          <w:rFonts w:ascii="Times New Roman" w:hAnsi="Times New Roman" w:cs="Times New Roman"/>
          <w:sz w:val="28"/>
          <w:szCs w:val="28"/>
          <w:lang w:val="en-US"/>
        </w:rPr>
        <w:t>fete</w:t>
      </w:r>
      <w:r>
        <w:rPr>
          <w:rFonts w:ascii="Times New Roman" w:hAnsi="Times New Roman" w:cs="Times New Roman"/>
          <w:sz w:val="28"/>
          <w:szCs w:val="28"/>
        </w:rPr>
        <w:t>» имеет три основных значения: особый день, посвященный культу религиозных церемоний; публичные развлечения по какому-либо поводу; удовольствия, житейские радости, счастье</w:t>
      </w:r>
      <w:r>
        <w:rPr>
          <w:rStyle w:val="12"/>
          <w:rFonts w:ascii="Times New Roman" w:hAnsi="Times New Roman" w:cs="Times New Roman"/>
          <w:sz w:val="28"/>
          <w:szCs w:val="28"/>
        </w:rPr>
        <w:footnoteReference w:id="28"/>
      </w:r>
      <w:r>
        <w:rPr>
          <w:rFonts w:ascii="Times New Roman" w:hAnsi="Times New Roman" w:cs="Times New Roman"/>
          <w:sz w:val="28"/>
          <w:szCs w:val="28"/>
        </w:rPr>
        <w:t>. В немецком языке существует два производных от латинского «</w:t>
      </w:r>
      <w:r>
        <w:rPr>
          <w:rFonts w:ascii="Times New Roman" w:hAnsi="Times New Roman" w:cs="Times New Roman"/>
          <w:sz w:val="28"/>
          <w:szCs w:val="28"/>
          <w:lang w:val="en-US"/>
        </w:rPr>
        <w:t>festa</w:t>
      </w:r>
      <w:r>
        <w:rPr>
          <w:rFonts w:ascii="Times New Roman" w:hAnsi="Times New Roman" w:cs="Times New Roman"/>
          <w:sz w:val="28"/>
          <w:szCs w:val="28"/>
        </w:rPr>
        <w:t>»: «</w:t>
      </w:r>
      <w:r>
        <w:rPr>
          <w:rFonts w:ascii="Times New Roman" w:hAnsi="Times New Roman" w:cs="Times New Roman"/>
          <w:sz w:val="28"/>
          <w:szCs w:val="28"/>
          <w:lang w:val="en-US"/>
        </w:rPr>
        <w:t>Fest</w:t>
      </w:r>
      <w:r>
        <w:rPr>
          <w:rFonts w:ascii="Times New Roman" w:hAnsi="Times New Roman" w:cs="Times New Roman"/>
          <w:sz w:val="28"/>
          <w:szCs w:val="28"/>
        </w:rPr>
        <w:t>» (праздник) и «</w:t>
      </w:r>
      <w:r>
        <w:rPr>
          <w:rFonts w:ascii="Times New Roman" w:hAnsi="Times New Roman" w:cs="Times New Roman"/>
          <w:sz w:val="28"/>
          <w:szCs w:val="28"/>
          <w:lang w:val="en-US"/>
        </w:rPr>
        <w:t>Feier</w:t>
      </w:r>
      <w:r>
        <w:rPr>
          <w:rFonts w:ascii="Times New Roman" w:hAnsi="Times New Roman" w:cs="Times New Roman"/>
          <w:sz w:val="28"/>
          <w:szCs w:val="28"/>
        </w:rPr>
        <w:t>» (торжество). Толковый словарь немецкого языка «Новый Лексикон», изданный в Германии в 1969 году, определяет праздник как «изъятые из повседневности, учрежденные, согласно правилам, общественные события торжественного характера в свободное от работы время, первоначально тесно связанные с культом; часть и выражение организованной и институализированной жизни общества, классов, групп и слоев, зависящей от способа производства»</w:t>
      </w:r>
      <w:r>
        <w:rPr>
          <w:rStyle w:val="12"/>
          <w:rFonts w:ascii="Times New Roman" w:hAnsi="Times New Roman" w:cs="Times New Roman"/>
          <w:sz w:val="28"/>
          <w:szCs w:val="28"/>
        </w:rPr>
        <w:footnoteReference w:id="29"/>
      </w:r>
      <w:r>
        <w:rPr>
          <w:rFonts w:ascii="Times New Roman" w:hAnsi="Times New Roman" w:cs="Times New Roman"/>
          <w:sz w:val="28"/>
          <w:szCs w:val="28"/>
        </w:rPr>
        <w:t>.</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Известный российский историк, этнограф, археолог, искусствовед и фольклорист </w:t>
      </w:r>
      <w:r>
        <w:rPr>
          <w:rFonts w:ascii="Times New Roman" w:hAnsi="Times New Roman" w:cs="Times New Roman"/>
          <w:sz w:val="28"/>
          <w:szCs w:val="28"/>
          <w:lang w:val="en-US"/>
        </w:rPr>
        <w:t>XIX</w:t>
      </w:r>
      <w:r>
        <w:rPr>
          <w:rFonts w:ascii="Times New Roman" w:hAnsi="Times New Roman" w:cs="Times New Roman"/>
          <w:sz w:val="28"/>
          <w:szCs w:val="28"/>
        </w:rPr>
        <w:t xml:space="preserve"> века И. М. Снегирев понимал праздник как «…упразднение, свободу от будничных трудов, соединенную с весельем и радостью. Праздник есть свободное время… антитеза будней с их трудом и заботами; это проявление особой празднично-свободной жизни, отличной от жизни будничной, каждодневной…»</w:t>
      </w:r>
      <w:r>
        <w:rPr>
          <w:rStyle w:val="12"/>
          <w:rFonts w:ascii="Times New Roman" w:hAnsi="Times New Roman" w:cs="Times New Roman"/>
          <w:sz w:val="28"/>
          <w:szCs w:val="28"/>
        </w:rPr>
        <w:footnoteReference w:id="30"/>
      </w:r>
      <w:r>
        <w:rPr>
          <w:rFonts w:ascii="Times New Roman" w:hAnsi="Times New Roman" w:cs="Times New Roman"/>
          <w:sz w:val="28"/>
          <w:szCs w:val="28"/>
        </w:rPr>
        <w:t xml:space="preserve"> Таким образом, И. М. Снегирев понимал в первую очередь праздник как противоположность будням, как свободные от трудов и забот дни. Но в то же время он относился к праздникам, как к одному из «обильнейших источников к познанию внешней и внутренней жизни каждого народа…», который отражает в себе «…древний быт народа, климат той страны, где он жил, его понятия об астрономии, естествоведении, нравственности – его верования, историю и поэзию».</w:t>
      </w:r>
      <w:r>
        <w:rPr>
          <w:rStyle w:val="12"/>
          <w:rFonts w:ascii="Times New Roman" w:hAnsi="Times New Roman" w:cs="Times New Roman"/>
          <w:sz w:val="28"/>
          <w:szCs w:val="28"/>
        </w:rPr>
        <w:footnoteReference w:id="31"/>
      </w:r>
      <w:r>
        <w:rPr>
          <w:rFonts w:ascii="Times New Roman" w:hAnsi="Times New Roman" w:cs="Times New Roman"/>
          <w:sz w:val="28"/>
          <w:szCs w:val="28"/>
        </w:rPr>
        <w:t xml:space="preserve">  Он даже говорил о том, что следует создать отдельную науку о праздниках, которую он предлагал назвать эортология</w:t>
      </w:r>
      <w:r>
        <w:rPr>
          <w:rStyle w:val="12"/>
          <w:rFonts w:ascii="Times New Roman" w:hAnsi="Times New Roman" w:cs="Times New Roman"/>
          <w:sz w:val="28"/>
          <w:szCs w:val="28"/>
        </w:rPr>
        <w:footnoteReference w:id="32"/>
      </w:r>
      <w:r>
        <w:rPr>
          <w:rFonts w:ascii="Times New Roman" w:hAnsi="Times New Roman" w:cs="Times New Roman"/>
          <w:sz w:val="28"/>
          <w:szCs w:val="28"/>
        </w:rPr>
        <w:t>.</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Выдающийся русский ученый, писатель и лексикограф В. И. Даль дает такое определение: «Праздник – день, посвященный отдыху, не деловой, не работный, противоположное – будень, день, празднуемый по уставу церкви или же по случаю, относящемуся до местности, до лица»</w:t>
      </w:r>
      <w:r>
        <w:rPr>
          <w:rStyle w:val="12"/>
          <w:rFonts w:ascii="Times New Roman" w:hAnsi="Times New Roman" w:cs="Times New Roman"/>
          <w:sz w:val="28"/>
          <w:szCs w:val="28"/>
        </w:rPr>
        <w:footnoteReference w:id="33"/>
      </w:r>
      <w:r>
        <w:rPr>
          <w:rFonts w:ascii="Times New Roman" w:hAnsi="Times New Roman" w:cs="Times New Roman"/>
          <w:sz w:val="28"/>
          <w:szCs w:val="28"/>
        </w:rPr>
        <w:t>. В таком понимании праздник понимается как 1) отсутствие работы, праздный день, 2) как религиозное явление, 3) как способ отметить определенные случаи, имеющие отношение как к индивиду, так и к целому сообществу.</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Русский философ и культуролог М. М. Бахтин дает следующее понятие праздника: «Празднество (всякое) – это очень важная первичная форма человеческой культуры. Ее нельзя вывести и объяснить из практических условий и целей общественного труда или еще более вульгарная форма объяснения – из биологической (физиологической) потребности в периодическом отдыхе. Празднество всегда имело существенное и глубокое смысловое миросозерцательное содержание»</w:t>
      </w:r>
      <w:r>
        <w:rPr>
          <w:rStyle w:val="12"/>
          <w:rFonts w:ascii="Times New Roman" w:hAnsi="Times New Roman" w:cs="Times New Roman"/>
          <w:sz w:val="28"/>
          <w:szCs w:val="28"/>
        </w:rPr>
        <w:footnoteReference w:id="34"/>
      </w:r>
      <w:r>
        <w:rPr>
          <w:rFonts w:ascii="Times New Roman" w:hAnsi="Times New Roman" w:cs="Times New Roman"/>
          <w:sz w:val="28"/>
          <w:szCs w:val="28"/>
        </w:rPr>
        <w:t xml:space="preserve">.  Таким образом, М. М. Бахтин на первое место выводит философскую и познавательную сущность праздника, он считает, что феномен праздника нельзя объяснять с точки зрения физиологии, как потребность человека в периодическом отдыхе.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Советский исследователь Д. М. Генкин в определении праздника подчеркивает его педагогическую составляющую, он пишет, что праздник – это «гибкая педагогическая система, позволяющая наблюдать процесс педагогического воздействия»</w:t>
      </w:r>
      <w:r>
        <w:rPr>
          <w:rStyle w:val="12"/>
          <w:rFonts w:ascii="Times New Roman" w:hAnsi="Times New Roman" w:cs="Times New Roman"/>
          <w:sz w:val="28"/>
          <w:szCs w:val="28"/>
        </w:rPr>
        <w:footnoteReference w:id="35"/>
      </w:r>
      <w:r>
        <w:rPr>
          <w:rFonts w:ascii="Times New Roman" w:hAnsi="Times New Roman" w:cs="Times New Roman"/>
          <w:sz w:val="28"/>
          <w:szCs w:val="28"/>
        </w:rPr>
        <w:t>.</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Автор первого в России относительно всестороннего исследования о праздниках «Праздник как социально-художественное явление» А. И. Мазаев понимает это явление как «свободную жизнедеятельность, протекающую в чувственно-обозримых границах места и времени и посредством живого контакта людей, собравшихся добровольно»</w:t>
      </w:r>
      <w:r>
        <w:rPr>
          <w:rStyle w:val="12"/>
          <w:rFonts w:ascii="Times New Roman" w:hAnsi="Times New Roman" w:cs="Times New Roman"/>
          <w:sz w:val="28"/>
          <w:szCs w:val="28"/>
        </w:rPr>
        <w:footnoteReference w:id="36"/>
      </w:r>
      <w:r>
        <w:rPr>
          <w:rFonts w:ascii="Times New Roman" w:hAnsi="Times New Roman" w:cs="Times New Roman"/>
          <w:sz w:val="28"/>
          <w:szCs w:val="28"/>
        </w:rPr>
        <w:t xml:space="preserve">. В данном определении прослеживается социальная составляющая понятия праздника, как явления, происходящего через живой, непосредственный контакт людей, через общение.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Интересное определение празднику дает исследователь русской традиционной культуры А. Ф. Некрылова: «Праздник – социальное и культурное явление, в нем соединены две тенденции: возврата, неподвижности и обновления, динамики. В этом его исконная связь с традицией. Утверждая социальные порядки, нормы, художественные и нравственные идеалы, праздник тем самым приобщает общество к традиции»</w:t>
      </w:r>
      <w:r>
        <w:rPr>
          <w:rStyle w:val="12"/>
          <w:rFonts w:ascii="Times New Roman" w:hAnsi="Times New Roman" w:cs="Times New Roman"/>
          <w:sz w:val="28"/>
          <w:szCs w:val="28"/>
        </w:rPr>
        <w:footnoteReference w:id="37"/>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данном случае мы рассматриваем традиционные праздники, которые существенно отличаются от праздников новых, появившихся относительно недавно. Составитель учебного пособия по истории и теории праздников Лазарева Л. Н. проводит прямую связь между праздником и такими понятиями, как «традиция», «обычай», «обряд», «церемония», «ритуал», предложив схематическое отображение этих связей следующим образом</w:t>
      </w:r>
      <w:r>
        <w:rPr>
          <w:rStyle w:val="12"/>
          <w:rFonts w:ascii="Times New Roman" w:hAnsi="Times New Roman" w:cs="Times New Roman"/>
          <w:sz w:val="28"/>
          <w:szCs w:val="28"/>
        </w:rPr>
        <w:footnoteReference w:id="38"/>
      </w:r>
      <w:r>
        <w:rPr>
          <w:rFonts w:ascii="Times New Roman" w:hAnsi="Times New Roman" w:cs="Times New Roman"/>
          <w:sz w:val="28"/>
          <w:szCs w:val="28"/>
        </w:rPr>
        <w:t>:</w:t>
      </w:r>
      <w:r>
        <w:rPr>
          <w:rFonts w:ascii="Times New Roman" w:hAnsi="Times New Roman" w:cs="Times New Roman"/>
          <w:sz w:val="28"/>
          <w:szCs w:val="28"/>
          <w:lang w:val="en-US"/>
        </w:rPr>
        <w:drawing>
          <wp:inline distT="0" distB="0" distL="0" distR="0">
            <wp:extent cx="5810250" cy="50177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cstate="print"/>
                    <a:srcRect/>
                    <a:stretch>
                      <a:fillRect/>
                    </a:stretch>
                  </pic:blipFill>
                  <pic:spPr>
                    <a:xfrm>
                      <a:off x="0" y="0"/>
                      <a:ext cx="5810250" cy="5017943"/>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данной схеме традиция понимается как «элементы социального и культурного наследия, передающиеся от поколения к поколению», это «…определенные общественные установления, нормы поведения, ценности, идеи, обычаи, обряды». Обычай определяется как «стереотипный способ поведения, который воспроизводится в определенном обществе или социальной группе и является привычным для ее членов», «стереотипное поведение в стереотипных условиях». Под обрядом понимаются «традиционные действия, сопровождающие важные моменты жизни и производственной деятельности человека; художественное осмысление важного события в жизни человека или природы». Обряд состоит из события, коллектива людей, связанных с этим событием и особая знаковая система. Церемония – это «торжественный оригинальный акт, при проведении которого установлен определенный порядок; регламентированное во времени и пространстве обрядовое действо». Ритуал же рассматривается как « вид обряда,  исторически сложившаяся форма сложного символического поведения, упорядоченная система действий (в том числе речевых); выражает определенные социальные и культурные взаимоотношения, ценности»</w:t>
      </w:r>
      <w:r>
        <w:rPr>
          <w:rStyle w:val="12"/>
          <w:rFonts w:ascii="Times New Roman" w:hAnsi="Times New Roman" w:cs="Times New Roman"/>
          <w:sz w:val="28"/>
          <w:szCs w:val="28"/>
        </w:rPr>
        <w:footnoteReference w:id="39"/>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традиционный праздник по Л. Н. Лазаревой можно понимать как способ передачи культурно-социального наследия и ценностей посредством определенных регулярно повторяемых знаковых систем и регламентированных действ.</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Важным в понятии традиционных праздников является их связь с солнечно-лунным циклом, поскольку они зародились в то время, когда человечество не имело современных систем летоисчисления, и, соответственно, время их проведения определялось по фазам луны или положению солнца. Традиционные праздники встраивались в жизнь сообщества, они несли в себе важные космогонические и социальные функции, за поддержание космогонического порядка (календарные праздники), за хороший урожай и плодородие, за единство семьи или социальной группы, что было необходимо для выживания. Таким образом, традиционные праздники, пришедшие из глубины веков, несут в себе огромную историческую и смысловую нагрузку, которая во многом определяет характер и ментальность современного общества.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Российские исследователи Мясникова Л. А и Филатова Е. А. выделили основные черты, присущие традиционным праздникам и отличающим их от всех прочих типов праздников:</w:t>
      </w:r>
    </w:p>
    <w:p>
      <w:pPr>
        <w:pStyle w:val="15"/>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Смысл. Традиционный праздник призван устанавливать связь сакрального (божественного) с профанным (будничным), в то время как  современные праздники проявляются как развлечение и игра в сфере повседневности.</w:t>
      </w:r>
    </w:p>
    <w:p>
      <w:pPr>
        <w:pStyle w:val="15"/>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Общепринятая дата празднования. Традиционные праздники это, как правило, праздники календарные, и они всегда имеют точную дату празднования, берущую свое начало в глубине веков и имеющую логическое объяснение, в то время как дата новых праздников назначена, и сами праздники носят информационный, временный, рекламный характер.</w:t>
      </w:r>
    </w:p>
    <w:p>
      <w:pPr>
        <w:pStyle w:val="15"/>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Традиция. Мясникова Л. А. и Филатова Е. А. связывают происхождение праздника с мифом, который для традиционных праздников является основой, из которой, собственно, сам праздник и возник, а для нетрадиционных является дополнительным атрибутом, возникающим в момент празднования.</w:t>
      </w:r>
    </w:p>
    <w:p>
      <w:pPr>
        <w:pStyle w:val="15"/>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Участники. Каждый из участников традиционного праздника прекрасно знает обрядовую сторону празднования, поскольку она повторяется из года в год, в то время, как для участников нового праздника есть место для импровизации.</w:t>
      </w:r>
    </w:p>
    <w:p>
      <w:pPr>
        <w:pStyle w:val="15"/>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Ход праздника. Традиционный праздник является общепринятым, признанным, известным каждому из его участников с пеленок и являющийся неотъемлемой частью жизни участников праздника, в то время как новые праздники оставляют участникам выбор принимать или не принимать их.</w:t>
      </w:r>
    </w:p>
    <w:p>
      <w:pPr>
        <w:pStyle w:val="15"/>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Игра в традиционном празднике является его неотделимой частью, которая никогда не теряет своей актуальности и имеет собственную ценность как культурный элемент, в то время как в новых праздниках игра является инструментом, при помощи которого участники должны быть вовлечены в действо, а потому может меняться</w:t>
      </w:r>
      <w:r>
        <w:rPr>
          <w:rStyle w:val="12"/>
          <w:rFonts w:ascii="Times New Roman" w:hAnsi="Times New Roman" w:cs="Times New Roman"/>
          <w:sz w:val="28"/>
          <w:szCs w:val="28"/>
        </w:rPr>
        <w:footnoteReference w:id="40"/>
      </w:r>
      <w:r>
        <w:rPr>
          <w:rFonts w:ascii="Times New Roman" w:hAnsi="Times New Roman" w:cs="Times New Roman"/>
          <w:sz w:val="28"/>
          <w:szCs w:val="28"/>
        </w:rPr>
        <w:t xml:space="preserve">. </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главное отличие традиционного праздника от нетрадиционного заключается в том, что он происходит из конкретной жизнедеятельности людей в далеком прошлом, именно событие или особенность бытования данной социальной группы в период ее возникновения и становления определяет появление традиционного праздника, а потому для данного сообщества он несет в себе важный культурно-социальный и сакральный смысл. В то же время нетрадиционные праздники формируются вследствие потребности человека в чем-либо, в некотором смысле искусственно, в них нет глубокого смысла, и они, как правило, имеют развлекательную, рекламную, информационную или политическую функции. </w:t>
      </w:r>
    </w:p>
    <w:p>
      <w:pPr>
        <w:spacing w:line="360" w:lineRule="auto"/>
        <w:ind w:firstLine="360"/>
        <w:jc w:val="both"/>
        <w:rPr>
          <w:rFonts w:ascii="Times New Roman" w:hAnsi="Times New Roman" w:cs="Times New Roman"/>
          <w:sz w:val="28"/>
          <w:szCs w:val="28"/>
        </w:rPr>
      </w:pPr>
      <w:r>
        <w:rPr>
          <w:rFonts w:ascii="Times New Roman" w:hAnsi="Times New Roman" w:cs="Times New Roman"/>
          <w:b/>
          <w:sz w:val="28"/>
          <w:szCs w:val="28"/>
        </w:rPr>
        <w:t xml:space="preserve">Определение природы (сущности) праздника. </w:t>
      </w:r>
      <w:r>
        <w:rPr>
          <w:rFonts w:ascii="Times New Roman" w:hAnsi="Times New Roman" w:cs="Times New Roman"/>
          <w:sz w:val="28"/>
          <w:szCs w:val="28"/>
        </w:rPr>
        <w:t xml:space="preserve">Праздничная культура является важной частью общенациональной культуры, она пронизывает и захватывает в себя практически все области человеческого позитивного созидательного существования, являясь чрезвычайно сложным, многокомпонентным и многоаспектным явлением, вследствие чего ее исследованием занимаются ученые из разных областей науки  (культурологи, философы, лингвисты, социологи, политологи, психологи, искусствоведы, режиссеры, сценаристы). Интересно, что каждый исследователь, как правило, рассматривает это явление через призму своей специализации, выявляя ту его сторону, которая соответствует его профессиональным интересам.   Получается, что праздник можно рассматривать как культурологический феномен, как социальное явление, как инструмент политической стабилизации и политического управления обществом, как явление, обусловленное особенностями человеческой психики, как объект искусствоведческого анализа. Таким образом, мы можем говорить о многомерной сущности праздника и, если свести воедино все существующие в современной науке теории о природе этого явления, то можно составить относительно полную картину. </w:t>
      </w: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Для того чтобы понять сущность праздника, его природу, необходимо понимать, откуда вообще взялось явление и чем обусловлено его появление. Этот вопрос неоднократно и всесторонне изучался российскими и зарубежными исследователями, и в настоящее время существует целый ряд научных теорий по этой проблеме. </w:t>
      </w: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Российская исследовательница Л. Н. Лазарева приводит в своей работе по истории и теории праздников</w:t>
      </w:r>
      <w:r>
        <w:rPr>
          <w:rStyle w:val="12"/>
          <w:rFonts w:ascii="Times New Roman" w:hAnsi="Times New Roman" w:cs="Times New Roman"/>
          <w:sz w:val="28"/>
          <w:szCs w:val="28"/>
        </w:rPr>
        <w:footnoteReference w:id="41"/>
      </w:r>
      <w:r>
        <w:rPr>
          <w:rFonts w:ascii="Times New Roman" w:hAnsi="Times New Roman" w:cs="Times New Roman"/>
          <w:sz w:val="28"/>
          <w:szCs w:val="28"/>
        </w:rPr>
        <w:t xml:space="preserve"> следующие концепции:</w:t>
      </w:r>
    </w:p>
    <w:p>
      <w:pPr>
        <w:pStyle w:val="1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Описательная (реакционная) концепция (И. М. Снегирев, И. П. Сахаров, А. В. Терещенко). В рамках этой концепции праздник рассматривается как противоположность будней и как следствие представлений человечества о цикличности и сезонности времени. </w:t>
      </w:r>
    </w:p>
    <w:p>
      <w:pPr>
        <w:pStyle w:val="1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Мифологическая концепция (Ф. И. Буслаев, А. Н. Афанасьев, А. А. Потебня). Создатели и сторонники этой концепции привязывали появление праздника к метеорологическим и природным явлениям, к формированию у человечества представлений о времени, о борьбе стихий, к попытке людей объяснить окружающий мир при помощи мифов.</w:t>
      </w:r>
    </w:p>
    <w:p>
      <w:pPr>
        <w:pStyle w:val="1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Школа заимствования (А. Н. Веселовский, Е. В. Аничков, В. Ф. Миллер). Представители этой концепции изучали календарные обряды разных народов, акцентируя внимание на заимствованиях и преемственности многих праздников, а также на эстетике и поэтике этого явления.</w:t>
      </w:r>
    </w:p>
    <w:p>
      <w:pPr>
        <w:pStyle w:val="1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Антропологическая концепция Джеймса Фрезера объясняла появление праздника с человеческими представлениями о смерти и воскрешении, о необходимости обновления и возрождения на новых началах.  </w:t>
      </w:r>
    </w:p>
    <w:p>
      <w:pPr>
        <w:pStyle w:val="1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Социальная концепция Адриана Пиотровского объясняла праздник в связи с социальным развитием общества, с психологической потребностью людей прерывать рутинную повседневность для получения чувства свободы и с особенностями человеческого мышления и фантазии, которая создавала для праздников «перевернутые» ситуации, когда бедные становились богатыми, молодые – стариками, мужчины – женщинами и наоборот.</w:t>
      </w:r>
    </w:p>
    <w:p>
      <w:pPr>
        <w:pStyle w:val="1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Аграрно-продуцирующая концепция (В. И. Чичеров, В. Я Пропп, М. М. Бахтин) рассматривает праздник как «своеобразное продолжение труда», в основе которого лежит языческая мифология. М. М. Бахтин указывал на двойную природу праздника, лежащего на пересечении условного искусства и реальной жизни.</w:t>
      </w:r>
    </w:p>
    <w:p>
      <w:pPr>
        <w:pStyle w:val="1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Коммуникативная концепция (А. И. Мазаев) понимает праздник как первичную форму человеческой культуры, характеризующейся «систематичностью, коллективностью, протеканием во времени, в истории сменяющихся поколений». В рамках этой концепции праздник рассматривается как способ передавать от поколения к поколению опыт, знания, представления о жизни через общение. Общение (коммуникация) в праздничные дни противопоставляется будничному труду.</w:t>
      </w:r>
    </w:p>
    <w:p>
      <w:pPr>
        <w:pStyle w:val="1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Концепция К. Жигульского объясняет происхождение праздника формированием тотемических представлений и культов. </w:t>
      </w:r>
    </w:p>
    <w:p>
      <w:pPr>
        <w:pStyle w:val="1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Концепция А. В. Бенифанда привязывала развитие праздника к развитию типа производства и историческому прогрессу общества</w:t>
      </w:r>
      <w:r>
        <w:rPr>
          <w:rStyle w:val="12"/>
          <w:rFonts w:ascii="Times New Roman" w:hAnsi="Times New Roman" w:cs="Times New Roman"/>
          <w:sz w:val="28"/>
          <w:szCs w:val="28"/>
        </w:rPr>
        <w:footnoteReference w:id="42"/>
      </w:r>
      <w:r>
        <w:rPr>
          <w:rFonts w:ascii="Times New Roman" w:hAnsi="Times New Roman" w:cs="Times New Roman"/>
          <w:sz w:val="28"/>
          <w:szCs w:val="28"/>
        </w:rPr>
        <w:t xml:space="preserve">.  </w:t>
      </w:r>
    </w:p>
    <w:p>
      <w:pPr>
        <w:pStyle w:val="15"/>
        <w:spacing w:after="0" w:line="360" w:lineRule="auto"/>
        <w:jc w:val="both"/>
        <w:rPr>
          <w:rFonts w:ascii="Times New Roman" w:hAnsi="Times New Roman" w:cs="Times New Roman"/>
          <w:sz w:val="28"/>
          <w:szCs w:val="28"/>
        </w:rPr>
      </w:pP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Современный российский культуролог В. П. Курбатов в своей статье «Феноменология праздника»</w:t>
      </w:r>
      <w:r>
        <w:rPr>
          <w:rStyle w:val="12"/>
          <w:rFonts w:ascii="Times New Roman" w:hAnsi="Times New Roman" w:cs="Times New Roman"/>
          <w:sz w:val="28"/>
          <w:szCs w:val="28"/>
        </w:rPr>
        <w:footnoteReference w:id="43"/>
      </w:r>
      <w:r>
        <w:rPr>
          <w:rFonts w:ascii="Times New Roman" w:hAnsi="Times New Roman" w:cs="Times New Roman"/>
          <w:sz w:val="28"/>
          <w:szCs w:val="28"/>
        </w:rPr>
        <w:t xml:space="preserve"> выделяет целый ряд концепций, объясняющих сущность праздника. Так он считает, что праздник несет в себе типологичность (наличие разных типов праздника, разносторонность праздника как явления), мифологизацию (праздник как антитеза действительности), сущность (вне зависимости от типа праздника, у него есть постоянная сущность, заключающаяся в ритуале, церемонии и обряде), постоянство и значимость (наличие выразительных иносказательных средств, символов), праздничное мироощущение (мировоззрение), конструктивность (создание несуществующего мира), историческое познание (передача опыта от поколения к поколению), творчество (созидание праздника).</w:t>
      </w: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Российская исследовательница Лаврикова И. Н. полагает, что сущность (природа) праздника определяется базовыми человеческими индивидуальными и коллективными потребностями: в отдыхе, общении, коллективной деятельности, а также игровыми потребностями, эмоционально-психологическими, идеологическими, политическими, правовыми, мировоззренческими, художественно-эстетическими, нравственными, познавательными, организационными, воспитательными и творческими потребностями</w:t>
      </w:r>
      <w:r>
        <w:rPr>
          <w:rStyle w:val="12"/>
          <w:rFonts w:ascii="Times New Roman" w:hAnsi="Times New Roman" w:cs="Times New Roman"/>
          <w:sz w:val="28"/>
          <w:szCs w:val="28"/>
        </w:rPr>
        <w:footnoteReference w:id="44"/>
      </w:r>
      <w:r>
        <w:rPr>
          <w:rFonts w:ascii="Times New Roman" w:hAnsi="Times New Roman" w:cs="Times New Roman"/>
          <w:sz w:val="28"/>
          <w:szCs w:val="28"/>
        </w:rPr>
        <w:t xml:space="preserve">. </w:t>
      </w: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 работе известного русского ученого А. И. Мазаева указывается, что в основе любого праздника лежит общение во всех его проявлениях и на всех этапах, включая становление и развитие во времени и пространстве. Для того чтобы понять природу праздника, А. И Мазаев проводит аналитическую реконструкцию зарождения праздничной культуры: на этапе своей предыстории  праздник представляет из себя просто общение и игры, затем – игры, общение и ритуалы (различные условные действия) в свободное от трудовой, необходимой для выживания, деятельности. В то время такая деятельность носила спонтанный характер, не привязанный к определенному времени и месту, поскольку первобытный человек не имел представления о времени, она не требовала никакой подготовки. А. И. Мазаев считает, что началом настоящей истории праздника можно считать тот момент, когда у человека появляются представления о времени, о годовом цикле. Изначально представления о времени носили чувственный характер, и лишь по мере развития самого общества появилось понятие времени социального, общего для всех, вследствие чего свободное время становится понятием социальным, общим для всех членов определенной группы. Появляются первичные формы общинных праздников. С возникновением религии, «религиозного удвоения мира», понятие праздника также усложняется. Как религия возникает для разрешения противоречий, которые невозможно разрешить в реальном мире, так и праздник в религиозно-мифологическом аспекте служит для снятия этих противоречий путем смещения будничных установок. Кроме того, праздник становится ритуализацией свободы как противопоставление необходимости в другие периоды времени. В это же время появляются представления о праздничном пространстве, то есть праздничные мероприятия проводят в определенном месте. На более поздних этапах развития общества, праздник становится также инструментом управления социальной группы, который регулировал социальную жизнь коллектива</w:t>
      </w:r>
      <w:r>
        <w:rPr>
          <w:rStyle w:val="12"/>
          <w:rFonts w:ascii="Times New Roman" w:hAnsi="Times New Roman" w:cs="Times New Roman"/>
          <w:sz w:val="28"/>
          <w:szCs w:val="28"/>
        </w:rPr>
        <w:footnoteReference w:id="45"/>
      </w:r>
      <w:r>
        <w:rPr>
          <w:rFonts w:ascii="Times New Roman" w:hAnsi="Times New Roman" w:cs="Times New Roman"/>
          <w:sz w:val="28"/>
          <w:szCs w:val="28"/>
        </w:rPr>
        <w:t xml:space="preserve">.  </w:t>
      </w: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видим, что, во-первых, праздник – это неотъемлемая часть человеческой культуры, определяемая особенностями человека как биологического вида и являющая частью его существования в объективном мире. Во-вторых, праздник является явлением общественным, в основе которого лежит потребность в общении и коммуникации. Теоретически получается, что если бы человечество состояло из одной особи, то эта особь не смогла бы спродуцировать праздник в нашем его понимании. В-третьих, насколько комплексным и сложным на каждом этапе своего развития являются человек и общество, настолько многоаспектным и неоднозначным является праздничная культура этого периода. </w:t>
      </w: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Обобщая все существующие концепции о сущности праздника, мы можем сделать следующие выводы:</w:t>
      </w:r>
    </w:p>
    <w:p>
      <w:pPr>
        <w:pStyle w:val="15"/>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Сущность праздника следует искать в причинах и особенностях его зарождения. Праздник появился в свободное от необходимой для выживания деятельности время, когда человек вынужден был добывать пищу или осуществлять примитивную хозяйственную деятельность, и как противопоставление этой деятельности. Отсюда и внутренний смысл праздника, отождествляемый со свободой (в частности, свободой выбора деятельности) и особого праздничного психологического настроения как противопоставления необходимости и соответствующего ей настроя.  </w:t>
      </w:r>
    </w:p>
    <w:p>
      <w:pPr>
        <w:pStyle w:val="15"/>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Изначально, на этапе своего зарождения, прообраз праздников носил спонтанный характер и являлся свободным проявлением человеческой деятельности в относительное благополучное время (когда человек был сытым и находился в безопасности), а, следовательно, являлись отображением человеческих потребностей, стоящих над простым физиологическим выживанием: потребность в общении, игре, творчестве. Вследствие этого природа праздника всегда носит положительную, жизнеутверждающую окраску, праздничное настроение – всегда радостное.  </w:t>
      </w:r>
    </w:p>
    <w:p>
      <w:pPr>
        <w:pStyle w:val="15"/>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Праздник зарождался на основе общения членов коллектива, а, следовательно, природа праздника носит социальный характер.</w:t>
      </w:r>
    </w:p>
    <w:p>
      <w:pPr>
        <w:pStyle w:val="15"/>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Праздник неразрывно связан с человеческими представлениями о времени. Поскольку наше время отчасти носит цикличный характер (годовой цикл), то было возможно появление циклично повторяющихся праздников, то есть сущность праздника связана с сущностью нашего, человеческого социального времени. Поскольку праздники повторяются на регулярной основе, они связаны с такими понятиями как традиции, обряд, ритуал, которые лежат в его основе. В. А. Ленинцева</w:t>
      </w:r>
      <w:r>
        <w:rPr>
          <w:rStyle w:val="12"/>
          <w:rFonts w:ascii="Times New Roman" w:hAnsi="Times New Roman" w:cs="Times New Roman"/>
          <w:sz w:val="28"/>
          <w:szCs w:val="28"/>
        </w:rPr>
        <w:footnoteReference w:id="46"/>
      </w:r>
      <w:r>
        <w:rPr>
          <w:rFonts w:ascii="Times New Roman" w:hAnsi="Times New Roman" w:cs="Times New Roman"/>
          <w:sz w:val="28"/>
          <w:szCs w:val="28"/>
        </w:rPr>
        <w:t xml:space="preserve"> указывает, что на определенном историческом этапе «происходила «деградация» ритуала до уровня праздника, осуществлялось постепенное выветривание культурного смысла из ритуала, а первостепенное значение приобретала уже сама форма проведения праздника... происходил разрыв между первоначальной формой праздника, которая во многом сохраняла свою ритуальную природу, и его содержанием, которое наполнялось в новых условиях новым культурным смыслом»</w:t>
      </w:r>
      <w:r>
        <w:rPr>
          <w:rStyle w:val="12"/>
          <w:rFonts w:ascii="Times New Roman" w:hAnsi="Times New Roman" w:cs="Times New Roman"/>
          <w:sz w:val="28"/>
          <w:szCs w:val="28"/>
        </w:rPr>
        <w:footnoteReference w:id="47"/>
      </w:r>
      <w:r>
        <w:rPr>
          <w:rFonts w:ascii="Times New Roman" w:hAnsi="Times New Roman" w:cs="Times New Roman"/>
          <w:sz w:val="28"/>
          <w:szCs w:val="28"/>
        </w:rPr>
        <w:t xml:space="preserve">. Некоторые функциональные особенности праздника (например, регулирование временного континуума человеческого общества) также связаны с характером цикличности нашего времени.  </w:t>
      </w:r>
    </w:p>
    <w:p>
      <w:pPr>
        <w:pStyle w:val="15"/>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Природа праздника также напрямую связана с человеческой ментальностью - умением создавать иллюзорные, абстрактные представления и миры и абстрактно мыслить. Вследствие этого он лежит на стыке двух миров (реального и абстрактного), и в нем как нигде проявляется человеческая фантазия и творчество.</w:t>
      </w:r>
    </w:p>
    <w:p>
      <w:pPr>
        <w:pStyle w:val="15"/>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 появлением и развитием государственности как особым этапом развития человеческого общества праздники приобретают новые черты, они встраиваются  в социум нового характера и становятся объектом политических интересов, они могут сильно трансформироваться и по сути и по манерам празднования. Сакральная составляющая праздника становится меньше, появляются новые элементы, зачастую праздник даже утрачивает свою изначальную смысловую наполненность. Однако сохраняются некоторые функции, а также сохраняется ритуально-обрядовая сторона этого явления. Таким образом, праздники не являются застывшим явлением, они развиваются так же, как развивается общество. Некоторые конкретные праздники могут исчезать (как, например, многие религиозные праздники в Китае), видоизменяться под влиянием развития общества и появления новых возможностей и потребностей общества, но до тех пор, пока существует человечество, будут существовать и праздники.</w:t>
      </w:r>
    </w:p>
    <w:p>
      <w:pPr>
        <w:pStyle w:val="15"/>
        <w:numPr>
          <w:ilvl w:val="0"/>
          <w:numId w:val="0"/>
        </w:numPr>
        <w:spacing w:after="0" w:line="360" w:lineRule="auto"/>
        <w:ind w:left="360" w:leftChars="0"/>
        <w:jc w:val="both"/>
        <w:rPr>
          <w:rFonts w:ascii="Times New Roman" w:hAnsi="Times New Roman" w:cs="Times New Roman"/>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1.2 Типы праздников. Традиционные праздники в современном обществе. </w:t>
      </w:r>
    </w:p>
    <w:p>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Значение и функции традиционных праздников.</w:t>
      </w:r>
    </w:p>
    <w:p>
      <w:pPr>
        <w:spacing w:after="0" w:line="360" w:lineRule="auto"/>
        <w:ind w:firstLine="708"/>
        <w:jc w:val="both"/>
        <w:rPr>
          <w:rFonts w:ascii="Times New Roman" w:hAnsi="Times New Roman" w:cs="Times New Roman"/>
          <w:b/>
          <w:sz w:val="28"/>
          <w:szCs w:val="28"/>
        </w:rPr>
      </w:pPr>
    </w:p>
    <w:p>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Типы праздников.</w:t>
      </w:r>
      <w:r>
        <w:rPr>
          <w:rFonts w:ascii="Times New Roman" w:hAnsi="Times New Roman" w:cs="Times New Roman"/>
          <w:sz w:val="28"/>
          <w:szCs w:val="28"/>
        </w:rPr>
        <w:t xml:space="preserve"> Исследователи неоднократно пытались создать всеобъемлющую систему классификации праздников. Однако ввиду сложности и многокомпонентности этого явления, очевидно, что классификацию и типологизацию можно строить на основе разных принципов: например, на основе традиционного  календаря, привязывая праздники к сезонным работам; или же в зависимости от происхождения праздника; также праздники можно делить на религиозные и нерелигиозные, индивидуальные и общественные, массовые и семейные. Основная сложность при любом подходе заключается в том, что зачастую одни и те же праздники можно включить в две и больше групп.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 из первых систем классификации праздников была предложена еще в </w:t>
      </w:r>
      <w:r>
        <w:rPr>
          <w:rFonts w:ascii="Times New Roman" w:hAnsi="Times New Roman" w:cs="Times New Roman"/>
          <w:sz w:val="28"/>
          <w:szCs w:val="28"/>
          <w:lang w:val="en-US"/>
        </w:rPr>
        <w:t>XIX</w:t>
      </w:r>
      <w:r>
        <w:rPr>
          <w:rFonts w:ascii="Times New Roman" w:hAnsi="Times New Roman" w:cs="Times New Roman"/>
          <w:sz w:val="28"/>
          <w:szCs w:val="28"/>
        </w:rPr>
        <w:t xml:space="preserve"> веке российским ученым И. М. Снегиревым, который предлагал делить праздники на «подвижные и неподвижные (то есть имеющие точную дату и точной даты не имеющие), сельские и городские, отечественные и заимствованные, а также выделял «исключительные праздники» (привязанные к одному событию)</w:t>
      </w:r>
      <w:r>
        <w:rPr>
          <w:rStyle w:val="12"/>
          <w:rFonts w:ascii="Times New Roman" w:hAnsi="Times New Roman" w:cs="Times New Roman"/>
          <w:sz w:val="28"/>
          <w:szCs w:val="28"/>
        </w:rPr>
        <w:footnoteReference w:id="48"/>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Достаточно стройную систему классификации праздников предложил исследователь Н. О. Мизов. Он считал, что праздники следует делить на две основные большие группы, первая из которых исходит из основных сфер общественной жизни, а вторая – от личности и малых общественных сообществ. Так, к первой группе он относил все политические, культурные, бытовые и религиозные праздники, а ко второй - семейные, племенные, народно-национальные, классово-партийные и международные</w:t>
      </w:r>
      <w:r>
        <w:rPr>
          <w:rStyle w:val="12"/>
          <w:rFonts w:ascii="Times New Roman" w:hAnsi="Times New Roman" w:cs="Times New Roman"/>
          <w:sz w:val="28"/>
          <w:szCs w:val="28"/>
        </w:rPr>
        <w:footnoteReference w:id="49"/>
      </w:r>
      <w:r>
        <w:rPr>
          <w:rFonts w:ascii="Times New Roman" w:hAnsi="Times New Roman" w:cs="Times New Roman"/>
          <w:sz w:val="28"/>
          <w:szCs w:val="28"/>
        </w:rPr>
        <w:t xml:space="preserve">. </w:t>
      </w:r>
    </w:p>
    <w:p>
      <w:pPr>
        <w:pStyle w:val="19"/>
        <w:spacing w:after="0"/>
        <w:ind w:firstLine="708"/>
      </w:pPr>
      <w:r>
        <w:t>Известный польский философ и теоретик Жигульский К. считал, что праздник является слишком сложным явлением, чтобы его можно было классифицировать на основании только одного критерия, и предложил несколько систем типологизации праздников. В своей книге он выделяет праздники периодически отмечаемые и непериодические, то есть обусловленные моментом</w:t>
      </w:r>
      <w:r>
        <w:rPr>
          <w:rStyle w:val="12"/>
        </w:rPr>
        <w:footnoteReference w:id="50"/>
      </w:r>
      <w:r>
        <w:t xml:space="preserve">.  По такой классификации, Праздник Весны (Китайский Новый Год), например, является периодическим праздником, поскольку его отмечают каждый год в строго определенное время по лунному календарю. К периодическим праздникам относится также и День Образования Китайской Народной Республики (1 октября 1949 года), и Цинмин (День Поминовения Предков), который приходится на 104 день после зимнего солнцестояния, и многие другие, как зародившиеся в глубокой древности, так и возникшие в период новой и новейшей истории Китая. </w:t>
      </w:r>
    </w:p>
    <w:p>
      <w:pPr>
        <w:pStyle w:val="19"/>
        <w:spacing w:after="0"/>
        <w:ind w:firstLine="708"/>
      </w:pPr>
      <w:r>
        <w:t xml:space="preserve">К непериодическим праздникам по классификации К. Жигульского относились все праздники, отмечаемые по случаю какого-либо единичного торжественного случая, например, открытия памятника или нового музея, приезда высокопоставленных гостей.   В прошлом к этому типу праздников можно было также отнести многочисленные непериодические празднования по поводу особых событий при дворе китайского императора: например, коронация нового правителя, рождение наследника. </w:t>
      </w:r>
      <w:r>
        <w:tab/>
      </w:r>
      <w:r>
        <w:t xml:space="preserve"> </w:t>
      </w:r>
    </w:p>
    <w:p>
      <w:pPr>
        <w:pStyle w:val="19"/>
        <w:spacing w:after="0"/>
        <w:ind w:firstLine="708"/>
      </w:pPr>
      <w:r>
        <w:t>Непериодические праздники могли существовать некоторое время в виде годовщин, но в настоящее время информацию о них можно найти только в исторических документах и хрониках.</w:t>
      </w:r>
    </w:p>
    <w:p>
      <w:pPr>
        <w:pStyle w:val="19"/>
        <w:spacing w:after="0"/>
        <w:ind w:firstLine="708"/>
      </w:pPr>
      <w:r>
        <w:t>Основываясь на том факте, что многие мировые сообщества в своем историческом развитии проходили через периоды довольно резких политических и социальных изменений, сопровождавшихся сменой летоисчисления, введением нового календаря и возникновением новых периодических праздников, К. Жигульский допускал также подразделение всех праздников на старые и новые (праздники старого летоисчисления и строя и нового)</w:t>
      </w:r>
      <w:r>
        <w:rPr>
          <w:rStyle w:val="12"/>
        </w:rPr>
        <w:footnoteReference w:id="51"/>
      </w:r>
      <w:r>
        <w:t xml:space="preserve">. В качестве примера применительно к Китаю можно упомянуть введение григорианского календаря после Синьхайской революции 1911 года и его широкое распространение после образования КНР, в связи с чем, а также в связи с изменением политического строя канули в лету некоторые традиционные, особенно религиозные, праздники, зато появились новые (Праздник Труда 1 мая, День образования Коммунистической партии Китая 1 июля, День создания народно-освободительной армии Китая 1 августа и многие другие). </w:t>
      </w:r>
    </w:p>
    <w:p>
      <w:pPr>
        <w:pStyle w:val="19"/>
        <w:spacing w:after="0"/>
        <w:ind w:firstLine="708"/>
      </w:pPr>
      <w:r>
        <w:t>По аналогии с системой, предложенной И. М. Снегиревым, К. Жигульский также предлагает делить праздники на постоянные и непостоянные</w:t>
      </w:r>
      <w:r>
        <w:rPr>
          <w:rStyle w:val="12"/>
        </w:rPr>
        <w:footnoteReference w:id="52"/>
      </w:r>
      <w:r>
        <w:t xml:space="preserve"> (у И. М. Снегирева «подвижные» и «неподвижные»). К постоянным праздникам относятся те, которые отмечаются в строго определенный день, например, европейское Рождество, западный Новый год. К этой категории праздников также относятся все годовщины, увековечивающие определенные события и приходящиеся на одно и то же календарное время. Непостоянные праздники, по К. Жигульскому, это все праздники, которые не имеют точно определенного времени, а выпадают на разные дни в рамках определенного интервала, соответствующего принципу их вычисления. К этому типу праздников относятся все праздники, даты отмечания которых исчисляются по лунному календарю, например, самый главный традиционный праздник Китая – Праздник Весны, который всегда отмечается на второе новолуние после зимнего солнцестояния, а потому по григорианскому календарю каждый год выпадает на разные даты.</w:t>
      </w:r>
    </w:p>
    <w:p>
      <w:pPr>
        <w:pStyle w:val="19"/>
        <w:ind w:firstLine="708"/>
      </w:pPr>
      <w:r>
        <w:t>Российский исследователь Генкин Д.М. в своей книге</w:t>
      </w:r>
      <w:r>
        <w:rPr>
          <w:rStyle w:val="12"/>
        </w:rPr>
        <w:footnoteReference w:id="53"/>
      </w:r>
      <w:r>
        <w:t xml:space="preserve"> так же, как и К. Жигульский предлагает ввести несколько критериев для классификации праздников, так же аргументируя свою точку зрения сложностью и многогранностью исследуемого явления. Генкин Д. М. по масштабности выделяет три основные группы праздников:</w:t>
      </w:r>
    </w:p>
    <w:p>
      <w:pPr>
        <w:pStyle w:val="19"/>
        <w:numPr>
          <w:ilvl w:val="0"/>
          <w:numId w:val="0"/>
        </w:numPr>
        <w:spacing w:after="0"/>
      </w:pPr>
      <w:r>
        <w:rPr>
          <w:rFonts w:hint="eastAsia" w:eastAsia="宋体"/>
          <w:lang w:val="en-US" w:eastAsia="zh-CN"/>
        </w:rPr>
        <w:t xml:space="preserve">       1. </w:t>
      </w:r>
      <w:r>
        <w:t>Всеобщие, посвященные крупномасштабным, значимым событиям. К ним относятся государственные праздники, международные праздники, эпохальные события истории, переломные моменты в природе. Такие праздники могут захватывать все мировое сообщество.</w:t>
      </w:r>
    </w:p>
    <w:p>
      <w:pPr>
        <w:pStyle w:val="19"/>
        <w:numPr>
          <w:ilvl w:val="0"/>
          <w:numId w:val="0"/>
        </w:numPr>
        <w:spacing w:after="0"/>
      </w:pPr>
      <w:r>
        <w:rPr>
          <w:rFonts w:hint="eastAsia" w:eastAsia="宋体"/>
          <w:lang w:val="en-US" w:eastAsia="zh-CN"/>
        </w:rPr>
        <w:t xml:space="preserve">      2. </w:t>
      </w:r>
      <w:r>
        <w:t xml:space="preserve">Локальные праздники, посвященные событиям, значимым для определенной социальной группы. Это могут быть профессиональные праздники, городские, праздники внутри организации или компании. </w:t>
      </w:r>
    </w:p>
    <w:p>
      <w:pPr>
        <w:pStyle w:val="19"/>
        <w:numPr>
          <w:ilvl w:val="0"/>
          <w:numId w:val="0"/>
        </w:numPr>
        <w:spacing w:after="0"/>
      </w:pPr>
      <w:r>
        <w:rPr>
          <w:rFonts w:hint="eastAsia" w:eastAsia="宋体"/>
          <w:lang w:val="en-US" w:eastAsia="zh-CN"/>
        </w:rPr>
        <w:t xml:space="preserve">     3. </w:t>
      </w:r>
      <w:r>
        <w:t>Личностные праздники, вызываемые событием, имеющим значение для определенной личности, семьи или небольшой группы людей</w:t>
      </w:r>
      <w:r>
        <w:rPr>
          <w:rStyle w:val="12"/>
        </w:rPr>
        <w:footnoteReference w:id="54"/>
      </w:r>
      <w:r>
        <w:t>.</w:t>
      </w:r>
    </w:p>
    <w:p>
      <w:pPr>
        <w:pStyle w:val="19"/>
        <w:spacing w:after="0"/>
        <w:ind w:firstLine="708"/>
      </w:pPr>
      <w:r>
        <w:t>Согласно второму типу классификации по Генкину Д. М., мы можем выделить общественно-политические, календарные и этнографически –фольклорные праздники.</w:t>
      </w:r>
    </w:p>
    <w:p>
      <w:pPr>
        <w:pStyle w:val="19"/>
        <w:spacing w:after="0"/>
        <w:ind w:firstLine="708"/>
      </w:pPr>
      <w:r>
        <w:t>В рамках третьей системы классификации, предложенной Генкиным Д. М., праздники можно делить на следующие группы:</w:t>
      </w:r>
    </w:p>
    <w:p>
      <w:pPr>
        <w:pStyle w:val="19"/>
        <w:numPr>
          <w:ilvl w:val="0"/>
          <w:numId w:val="7"/>
        </w:numPr>
        <w:spacing w:after="0"/>
      </w:pPr>
      <w:r>
        <w:t xml:space="preserve">Общегосударственные (официальные) праздники. К таким праздникам исследователь в первую очередь относит праздники, связанные с существующим политическим строем (советским, на момент исследования). </w:t>
      </w:r>
    </w:p>
    <w:p>
      <w:pPr>
        <w:pStyle w:val="19"/>
        <w:numPr>
          <w:ilvl w:val="0"/>
          <w:numId w:val="7"/>
        </w:numPr>
        <w:spacing w:after="0"/>
      </w:pPr>
      <w:r>
        <w:t>Трудовые праздники. К таким праздникам Генкин Д. М. относит праздники, утверждающие общественную ценность труда. К ним относятся профессиональные праздники, а также празднования по поводу завершения определенных этапов сельскохозяйственных работ.</w:t>
      </w:r>
    </w:p>
    <w:p>
      <w:pPr>
        <w:pStyle w:val="19"/>
        <w:numPr>
          <w:ilvl w:val="0"/>
          <w:numId w:val="7"/>
        </w:numPr>
        <w:spacing w:after="0"/>
      </w:pPr>
      <w:r>
        <w:t>Семейно-бытовые праздники и обряды. К этому разряду праздников исследователь причислял все праздники, связанные с важнейшими  событиями в жизни отдельно взятого индивида и с семейной жизнью.</w:t>
      </w:r>
    </w:p>
    <w:p>
      <w:pPr>
        <w:pStyle w:val="19"/>
        <w:numPr>
          <w:ilvl w:val="0"/>
          <w:numId w:val="7"/>
        </w:numPr>
        <w:spacing w:after="0"/>
      </w:pPr>
      <w:r>
        <w:t>Воинские и молодежные. Воинские праздники оказывались на стыке двух типов праздников – профессиональных и общегосударственных, поскольку они одновременно являются праздником людей определенной профессии (профессии военного), но в то же время имеют важное общественно-политическое значение.  Молодежные праздники в основном направлены на формирование у подрастающего поколения правильных морально-ценностных установок, патриотизма.</w:t>
      </w:r>
    </w:p>
    <w:p>
      <w:pPr>
        <w:pStyle w:val="19"/>
        <w:numPr>
          <w:ilvl w:val="0"/>
          <w:numId w:val="7"/>
        </w:numPr>
        <w:spacing w:after="0"/>
      </w:pPr>
      <w:r>
        <w:t>Праздники, связанные со сменой года. К таким праздникам относятся все народные праздники, связанные с весной и летом, Новый Год.</w:t>
      </w:r>
    </w:p>
    <w:p>
      <w:pPr>
        <w:pStyle w:val="19"/>
        <w:spacing w:after="0"/>
        <w:ind w:firstLine="360"/>
      </w:pPr>
      <w:r>
        <w:t>В рамках попытки создать всеобъемлющую классификацию праздников, российская исследовательница Г. Г. Карпова предлагает делить праздники, основываясь на следующих критериях:</w:t>
      </w:r>
    </w:p>
    <w:p>
      <w:pPr>
        <w:pStyle w:val="19"/>
        <w:numPr>
          <w:ilvl w:val="0"/>
          <w:numId w:val="8"/>
        </w:numPr>
        <w:spacing w:after="0"/>
      </w:pPr>
      <w:r>
        <w:t>По сферам деятельности человека: политические (дни Конституции, образования государства), экономические (праздник урожая, дни профессий), религиозные, культурные (определяемые как таковые соответствующими государственными ведомствами), бытовые (свадьба, крестины, новоселье).</w:t>
      </w:r>
    </w:p>
    <w:p>
      <w:pPr>
        <w:pStyle w:val="19"/>
        <w:numPr>
          <w:ilvl w:val="0"/>
          <w:numId w:val="8"/>
        </w:numPr>
        <w:spacing w:after="0"/>
      </w:pPr>
      <w:r>
        <w:t>По масштабности праздника, по охвату территории и по количеству празднующих: личностные (дни рождения), семейные (свадьбы), праздники села и трудового коллектива, праздники местные, региональные (юбилеи городов, этнических меньшинств), праздники этноса, нации, праздники общегосударственные, общенародные (День Победы), праздники всемирные (по решению ЮНЕСКО).</w:t>
      </w:r>
    </w:p>
    <w:p>
      <w:pPr>
        <w:pStyle w:val="19"/>
        <w:numPr>
          <w:ilvl w:val="0"/>
          <w:numId w:val="8"/>
        </w:numPr>
        <w:spacing w:after="0"/>
      </w:pPr>
      <w:r>
        <w:t>По демографическим признакам: женские (матроналии в Риме, 8 Марта), мужские (День Защитника Отечества), юношеские (День Молодежи, проводы в армию, выпускные балы), детские (День защиты детей, фестивали детского творчества), ветеранские</w:t>
      </w:r>
      <w:r>
        <w:rPr>
          <w:rStyle w:val="12"/>
        </w:rPr>
        <w:footnoteReference w:id="55"/>
      </w:r>
      <w:r>
        <w:t xml:space="preserve">.    </w:t>
      </w:r>
    </w:p>
    <w:p>
      <w:pPr>
        <w:pStyle w:val="19"/>
        <w:spacing w:after="0"/>
        <w:ind w:firstLine="360"/>
      </w:pPr>
      <w:r>
        <w:t xml:space="preserve">Однако и здесь мы видим, что некоторые праздники можно отнести сразу же к нескольким группам. Например, </w:t>
      </w:r>
      <w:r>
        <w:rPr>
          <w:rFonts w:eastAsiaTheme="minorEastAsia"/>
          <w:lang w:eastAsia="zh-CN"/>
        </w:rPr>
        <w:t>китайский традиционный праздник Цинмин (День Поминовения Усопших) относится и к религиозным, и к семейным</w:t>
      </w:r>
      <w:r>
        <w:t xml:space="preserve">. </w:t>
      </w:r>
    </w:p>
    <w:p>
      <w:pPr>
        <w:pStyle w:val="19"/>
        <w:spacing w:after="0"/>
        <w:ind w:firstLine="360"/>
      </w:pPr>
      <w:r>
        <w:t>Российский исследователь Бенифанд А. В. в своей работе пишет про систематизацию праздников следующим образом: «Классификация праздника строится по религиозным и безрелигиозным, личностным и групповым, массовым, семейным и общественным основаниям. В качестве одного из принципов классификации можно взять общечеловеческий и классовый характер праздника, тогда к одному типу следует отнести праздники связанные с природой, временами года, с сельскохозяйственными и городскими профессиями, семейно-личностные, физкультурно-спортивные, а также празднование юбилеев деятелей искусства, культуры, науки, миротворческого характера, фестивали, форумы, дни культуры… В другую группу нужно включить праздники политические, партийные, общественные»</w:t>
      </w:r>
      <w:r>
        <w:rPr>
          <w:rStyle w:val="12"/>
        </w:rPr>
        <w:footnoteReference w:id="56"/>
      </w:r>
      <w:r>
        <w:t xml:space="preserve">. </w:t>
      </w:r>
    </w:p>
    <w:p>
      <w:pPr>
        <w:pStyle w:val="19"/>
        <w:spacing w:after="0"/>
      </w:pPr>
      <w:r>
        <w:tab/>
      </w:r>
      <w:r>
        <w:t xml:space="preserve">Интересную классификацию праздников предлагают специалисты, чья профессия связана с организационной стороной этого явления – массовики-затейники, организаторы праздников, режиссеры. Воспринимая праздник через призму своей деятельности, они предлагают свои критерии и считают, что можно систематизировать праздники, например, на основе постановочных форм их реального воплощения (перформанс, массовое представление или карнавальное шествие). Такая типологизация, несомненно, может представлять определенный интерес с точки зрения практической организации праздника, но она не отражает в полной мере всей сущности этого явления. </w:t>
      </w:r>
    </w:p>
    <w:p>
      <w:pPr>
        <w:pStyle w:val="19"/>
        <w:spacing w:after="0"/>
      </w:pPr>
      <w:r>
        <w:tab/>
      </w:r>
      <w:r>
        <w:t xml:space="preserve">Таким образом, мы можем констатировать, что к настоящему моменту предложено уже большое множество разнообразных систем типологизации праздников, однако ввиду сложности и многоаспектности самого явления до сих пор не создано и не представляется возможным создание единой всеобъемлющей идеальной классификации, которая бы охватывала все аспекты и особенности праздников различных типов. Однако каждую из предложенных систем можно использовать при решении определенных исследовательских задач. </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данной работы нам представляется целесообразным выбрать такую классификацию праздников, которая позволила бы четко отделить традиционные праздники от нетрадиционных. Используя системы многокатегорийной типологизации, предложенные К. Жигульским и М. М. Генкиным, к основным традиционным праздникам КНР мы будем относить все периодические (отмечаемые каждый год), старые (отмечаемые по лунному календарю)</w:t>
      </w:r>
      <w:r>
        <w:rPr>
          <w:rStyle w:val="12"/>
          <w:rFonts w:ascii="Times New Roman" w:hAnsi="Times New Roman" w:cs="Times New Roman"/>
          <w:sz w:val="28"/>
          <w:szCs w:val="28"/>
        </w:rPr>
        <w:footnoteReference w:id="57"/>
      </w:r>
      <w:r>
        <w:rPr>
          <w:rFonts w:ascii="Times New Roman" w:hAnsi="Times New Roman" w:cs="Times New Roman"/>
          <w:sz w:val="28"/>
          <w:szCs w:val="28"/>
        </w:rPr>
        <w:t>,  всеобщие (отмечаемые на всей территории Китая), праздники. Выбранные нами пять традиционных китайских праздников</w:t>
      </w:r>
      <w:r>
        <w:t xml:space="preserve"> (</w:t>
      </w:r>
      <w:r>
        <w:rPr>
          <w:rFonts w:ascii="Times New Roman" w:hAnsi="Times New Roman" w:cs="Times New Roman"/>
          <w:sz w:val="28"/>
          <w:szCs w:val="28"/>
        </w:rPr>
        <w:t>Праздник Весны  (или китайский Новый Год), Праздник Фонарей (Юань-сяо), Праздник Драконьих Лодок (Дуань-у-цзе), Праздник Весны и урожая (Чжун-Цю) и Праздник Любви (Ци-си, китайский День Святого Валентина)) отвечают заданным критериям.</w:t>
      </w:r>
    </w:p>
    <w:p>
      <w:pPr>
        <w:pStyle w:val="19"/>
        <w:spacing w:after="0"/>
        <w:ind w:firstLine="708"/>
        <w:rPr>
          <w:rFonts w:cs="Times New Roman"/>
          <w:color w:val="000000"/>
        </w:rPr>
      </w:pPr>
      <w:r>
        <w:rPr>
          <w:b/>
        </w:rPr>
        <w:t xml:space="preserve">Традиционные праздники в современном обществе.  </w:t>
      </w:r>
      <w:r>
        <w:t>Современный мир характеризуется большой степенью интеграции, открытостью и активным взаимодействием культур друг с другом. В процессе глобализации, с повышением уровня образования, относительной свободой перемещения по миру и развитием средств массовой информации и коммуникации идет интенсивный обмен элементами культур, вследствие чего культурологи говорят об унификации культур и ценностей и исчезновении национальных культур</w:t>
      </w:r>
      <w:r>
        <w:rPr>
          <w:rStyle w:val="12"/>
        </w:rPr>
        <w:footnoteReference w:id="58"/>
      </w:r>
      <w:r>
        <w:t xml:space="preserve">. </w:t>
      </w:r>
      <w:r>
        <w:rPr>
          <w:rFonts w:cs="Times New Roman"/>
          <w:color w:val="000000"/>
        </w:rPr>
        <w:t>Многие исследователи отмечают, что в современном мире традиционные праздники из сакрального действа все более превращаются в массовые зрелища. Изменяется форма празднования вследствие замены атрибутивных компонентов на современные, изменяется содержание, приспосабливаясь к современным реалиям</w:t>
      </w:r>
      <w:r>
        <w:rPr>
          <w:rStyle w:val="12"/>
          <w:rFonts w:cs="Times New Roman"/>
          <w:color w:val="000000"/>
        </w:rPr>
        <w:footnoteReference w:id="59"/>
      </w:r>
      <w:r>
        <w:rPr>
          <w:rFonts w:cs="Times New Roman"/>
          <w:color w:val="000000"/>
        </w:rPr>
        <w:t xml:space="preserve">.   </w:t>
      </w:r>
    </w:p>
    <w:p>
      <w:pPr>
        <w:pStyle w:val="19"/>
        <w:spacing w:after="0"/>
        <w:ind w:firstLine="708"/>
      </w:pPr>
      <w:r>
        <w:t>Вследствие этого возникает вопрос, нужно ли вообще пытаться сохранять национальную культуру и традиционные праздники как ее часть? Не являются ли они просто архаичной, отмирающей формой, которые должны естественным образом исчезнуть в эпоху глобализации?</w:t>
      </w:r>
    </w:p>
    <w:p>
      <w:pPr>
        <w:pStyle w:val="19"/>
        <w:spacing w:after="0"/>
        <w:ind w:firstLine="708"/>
        <w:rPr>
          <w:rFonts w:cs="Times New Roman"/>
          <w:color w:val="000000"/>
        </w:rPr>
      </w:pPr>
      <w:r>
        <w:t>Когда мы говорим о национальной культуре, то прежде всего речь идет о традициях, о коллективном опыте этноса, о сформировавшихся у данного этноса ценностях, менталитете и характере.</w:t>
      </w:r>
      <w:r>
        <w:rPr>
          <w:rFonts w:ascii="Verdana" w:hAnsi="Verdana"/>
          <w:color w:val="000000"/>
        </w:rPr>
        <w:t xml:space="preserve"> </w:t>
      </w:r>
      <w:r>
        <w:rPr>
          <w:rFonts w:cs="Times New Roman"/>
          <w:color w:val="000000"/>
        </w:rPr>
        <w:t>Национальную культуру понимают как «…данность, нечто незыблемое и неотделимое от ее народа и истории его развития»</w:t>
      </w:r>
      <w:r>
        <w:rPr>
          <w:rStyle w:val="12"/>
          <w:rFonts w:cs="Times New Roman"/>
          <w:color w:val="000000"/>
        </w:rPr>
        <w:footnoteReference w:id="60"/>
      </w:r>
      <w:r>
        <w:rPr>
          <w:rFonts w:cs="Times New Roman"/>
          <w:color w:val="000000"/>
        </w:rPr>
        <w:t>. Культуру «...хранят и оберегают,  и не в силу ее какой-то национальной особости, колоритности, индивидуальности, а  по причине  того, что она  есть  своеобразное убежище всего национального»</w:t>
      </w:r>
      <w:r>
        <w:rPr>
          <w:rStyle w:val="12"/>
          <w:rFonts w:cs="Times New Roman"/>
          <w:color w:val="000000"/>
        </w:rPr>
        <w:footnoteReference w:id="61"/>
      </w:r>
      <w:r>
        <w:rPr>
          <w:rFonts w:cs="Times New Roman"/>
          <w:color w:val="000000"/>
        </w:rPr>
        <w:t>. Поэтому «…в условиях реальной и потенциальной опасности национальное возвращается и обращается к своим культурным истокам,  обеспечивающим   стабильность национальной жизни,   воспроизводство  устоявшихся форм поведения,  мышления и восприятия»</w:t>
      </w:r>
      <w:r>
        <w:rPr>
          <w:rStyle w:val="12"/>
          <w:rFonts w:cs="Times New Roman"/>
          <w:color w:val="000000"/>
        </w:rPr>
        <w:footnoteReference w:id="62"/>
      </w:r>
      <w:r>
        <w:rPr>
          <w:rFonts w:cs="Times New Roman"/>
          <w:color w:val="000000"/>
        </w:rPr>
        <w:t xml:space="preserve">. В случае утраты и стирания национальной культуры этнос утрачивает свою целостность и идентификацию, и постепенно будет обречен на поглощение другой, более сильной культурой. Вследствие этого сохранение национальной культуры в современном мире является залогом успешного развития и интеграции данного этноса в мировое сообщества. </w:t>
      </w:r>
    </w:p>
    <w:p>
      <w:pPr>
        <w:pStyle w:val="19"/>
        <w:spacing w:after="0"/>
        <w:ind w:firstLine="708"/>
        <w:rPr>
          <w:rFonts w:cs="Times New Roman"/>
          <w:color w:val="000000"/>
        </w:rPr>
      </w:pPr>
      <w:r>
        <w:rPr>
          <w:rFonts w:cs="Times New Roman"/>
          <w:color w:val="000000"/>
        </w:rPr>
        <w:t>Традиционные праздники являются важной частью традиционной культуры. Они уходят своими корнями в глубокое прошлое и несут в себе информацию об истории, особенностях формирования национального характера, культурном коде народа, темпе и ритмическом членении жизни общества. Участие детей и молодежи в традиционных праздниках прививает им интерес и уважение к своим корням, к истокам нации, осознание преемственности поколений и ответственности перед потомками. По этой причине правительства многих стран осознают важность сохранения традиционной культуры и праздников и оказывают им поддержку на государственном уровне.</w:t>
      </w:r>
    </w:p>
    <w:p>
      <w:pPr>
        <w:pStyle w:val="19"/>
        <w:spacing w:after="0"/>
        <w:ind w:firstLine="708"/>
      </w:pPr>
      <w:r>
        <w:rPr>
          <w:b/>
        </w:rPr>
        <w:t xml:space="preserve">Значение и функции традиционных праздников. </w:t>
      </w:r>
      <w:r>
        <w:t>Как было показано в предыдущих частях данной работы, праздники являются чрезвычайно многоаспектным явлением, не поддающимся линейному описанию. Как сложно на основе одного критерия классифицировать все существующие праздники, так же сложно выделить для них функции и значения. Российская исследовательница праздничной культуры Китая В. А. Ленинцева писала, что праздник - это «полифункциональное явление», что его функции взаимосвязаны, и «выделение какой-либо из них разрывает целостность праздника как комплексного явления»</w:t>
      </w:r>
      <w:r>
        <w:rPr>
          <w:rStyle w:val="12"/>
        </w:rPr>
        <w:footnoteReference w:id="63"/>
      </w:r>
      <w:r>
        <w:t xml:space="preserve">. Кроме того, поскольку праздники не являются застывшим явлением, их функции могут меняться вместе с развитием общества, что также делает затруднительным их выделение и описание. </w:t>
      </w:r>
    </w:p>
    <w:p>
      <w:pPr>
        <w:pStyle w:val="19"/>
        <w:spacing w:after="0"/>
      </w:pPr>
      <w:r>
        <w:tab/>
      </w:r>
      <w:r>
        <w:t>В то же время мы можем выделить некоторые функции традиционных праздников, исходя из их сущности, поскольку само возникновение этого явления изначально было продиктовано определенными потребностями, индивидуальными и общественными, удовлетворять которые и должен был праздник. Постараемся выделить основные функции праздников.</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Социальные функции.</w:t>
      </w:r>
      <w:r>
        <w:rPr>
          <w:rFonts w:ascii="Times New Roman" w:hAnsi="Times New Roman" w:cs="Times New Roman"/>
          <w:sz w:val="28"/>
          <w:szCs w:val="28"/>
        </w:rPr>
        <w:t xml:space="preserve"> Ранее нами было показано, что природа праздника носит общественный характер, а, следовательно, это явление имеет целый ряд социальных функций.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1. Интегративная (сплачивающая)  на индивидуальном и государственном уровне функция.</w:t>
      </w:r>
      <w:r>
        <w:rPr>
          <w:rFonts w:ascii="Times New Roman" w:hAnsi="Times New Roman" w:cs="Times New Roman"/>
          <w:sz w:val="28"/>
          <w:szCs w:val="28"/>
        </w:rPr>
        <w:t xml:space="preserve"> Еще в </w:t>
      </w:r>
      <w:r>
        <w:rPr>
          <w:rFonts w:ascii="Times New Roman" w:hAnsi="Times New Roman" w:cs="Times New Roman"/>
          <w:sz w:val="28"/>
          <w:szCs w:val="28"/>
          <w:lang w:val="en-US"/>
        </w:rPr>
        <w:t>XIX</w:t>
      </w:r>
      <w:r>
        <w:rPr>
          <w:rFonts w:ascii="Times New Roman" w:hAnsi="Times New Roman" w:cs="Times New Roman"/>
          <w:sz w:val="28"/>
          <w:szCs w:val="28"/>
        </w:rPr>
        <w:t xml:space="preserve"> веке И. М. Снегирев писал, что праздники, являются «одним из сильнейших средств к сближению людей и народов… Нигде с такою полнотою и свободою не раскрывается личность народная, как в праздниках; нигде столько как в них, не сближаются люди душею и сердцем. Там укрепляется старое и заводится новое знакомство, там обмениваются мыслями и чувствованиями, там частное делается общим…» </w:t>
      </w:r>
      <w:r>
        <w:rPr>
          <w:rStyle w:val="12"/>
          <w:rFonts w:ascii="Times New Roman" w:hAnsi="Times New Roman" w:cs="Times New Roman"/>
          <w:sz w:val="28"/>
          <w:szCs w:val="28"/>
        </w:rPr>
        <w:footnoteReference w:id="64"/>
      </w:r>
      <w:r>
        <w:rPr>
          <w:rFonts w:ascii="Times New Roman" w:hAnsi="Times New Roman" w:cs="Times New Roman"/>
          <w:sz w:val="28"/>
          <w:szCs w:val="28"/>
        </w:rPr>
        <w:t xml:space="preserve"> Таким образом, И. М. Снегирев указывает, что праздник несет в себе важную социальную нагрузку, он служит инструментом к сближению, сплочению, расширению круга знакомств, созданию у отдельных индивидуумов чувства общности и принадлежности к одной группе (например, семье) или нации.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 В. Степанова также указывала на то, что праздник имеет социальную сплачивающую функцию, укрепляя духовные связи между людьми. В то же время исследовательница указывала, что праздник является в первую очередь социально-культурным явлением и что он может возникнуть только там, где между людьми уже существуют духовные связи</w:t>
      </w:r>
      <w:r>
        <w:rPr>
          <w:rStyle w:val="12"/>
          <w:rFonts w:ascii="Times New Roman" w:hAnsi="Times New Roman" w:cs="Times New Roman"/>
          <w:sz w:val="28"/>
          <w:szCs w:val="28"/>
        </w:rPr>
        <w:footnoteReference w:id="65"/>
      </w:r>
      <w:r>
        <w:rPr>
          <w:rFonts w:ascii="Times New Roman" w:hAnsi="Times New Roman" w:cs="Times New Roman"/>
          <w:sz w:val="28"/>
          <w:szCs w:val="28"/>
        </w:rPr>
        <w:t xml:space="preserve">.  И, действительно, вне зависимости от масштаба и направленности праздника, он, помимо других функций, призван подтверждать принадлежность человека к группе празднующих, будь то профессиональное сообщество, семья, религиозная группа или целое государство.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Обряды и обычаи проведения праздников – это всегда некое общественное действо, в котором принимают участие все празднующие, пусть зачастую даже в качестве зрителей. Праздники сплачивают группу, стимулируют групповую консолидацию, на празднике люди могут почувствовать себя частью некоего сообщества. Так, например, на семейных праздниках присутствуют, как правило, только члены семьи, объединенными кровными узами. Если же на семейный праздник допускают человека не из числа родственников, то это означает, что человек настолько близок к этой семье, что уже практически считается ее членом.</w:t>
      </w:r>
    </w:p>
    <w:p>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2. Консервативная (сохраняющая) функция.</w:t>
      </w:r>
      <w:r>
        <w:rPr>
          <w:rFonts w:ascii="Times New Roman" w:hAnsi="Times New Roman" w:cs="Times New Roman"/>
          <w:b/>
          <w:sz w:val="28"/>
          <w:szCs w:val="28"/>
        </w:rPr>
        <w:t xml:space="preserve"> </w:t>
      </w:r>
      <w:r>
        <w:rPr>
          <w:rFonts w:ascii="Times New Roman" w:hAnsi="Times New Roman" w:cs="Times New Roman"/>
          <w:sz w:val="28"/>
          <w:szCs w:val="28"/>
        </w:rPr>
        <w:t>Близкой по смыслу, но не абсолютно идентичной интегративной функции традиционных праздников является консервативная функция. В современном мире, когда мировые и локальные сообщества активно взаимодействуют друг с другом и идет процесс мировой глобализации, остро стоит вопрос о сохранении культурных и этнических особенностей отдельных сообществ. Мировые культуры осознанно (путем политики «мягкой силы») или неосознанно влияют друг на друга, обмениваются культурными элементами, более мощные культуры поглощают более слабые, а потому многие государства, разрабатывающие дальновидную политику своего развития, рассматривают национальные традиционные праздники как важный элемент культуры, который необходимо сохранять для поддержания культурной и этнической целостности. Так, российская исследовательница праздников Д. Б. Бурменская называет праздники «одним из действенных механизмов конструирования социальной идентичности» и пишет, что «в условиях глобализации традиционные праздники актуализируют механизмы самосохранного поведения членов одной группы посредством этноцентрических установок»</w:t>
      </w:r>
      <w:r>
        <w:rPr>
          <w:rStyle w:val="12"/>
          <w:rFonts w:ascii="Times New Roman" w:hAnsi="Times New Roman" w:cs="Times New Roman"/>
          <w:sz w:val="28"/>
          <w:szCs w:val="28"/>
        </w:rPr>
        <w:footnoteReference w:id="66"/>
      </w:r>
      <w:r>
        <w:rPr>
          <w:rFonts w:ascii="Times New Roman" w:hAnsi="Times New Roman" w:cs="Times New Roman"/>
          <w:sz w:val="28"/>
          <w:szCs w:val="28"/>
        </w:rPr>
        <w:t>. Эта функция ярко проявляется в жизни различных диаспор и национальных меньшинств, проживающих на территориях больших стран. Так, на территории России армяне, буряты, татары, евреи и другие национальные меньшинства стремятся сохранять свою культуру, язык и обычаи. Так, буряты отмечают и российский Новый год 31 декабря, и Сагаалган – восточный Новый Год по лунному календарю, совпадающий с китайским Новым Годом Чуньцзе; татары по всей России отмечают Новруз. Помимо общегосударственных российских праздников, они отмечают внутри общих и свои национальные. Такая же ситуация наблюдается и в Китае. Многочисленные национальные меньшинства стремятся сохранять свои культуры: так, тибетцы отмечают свой Новый Год Лосар, а уйгуры на северо-западе Китая – Навруз. Таким образом они сохраняют свою национальную идентичность и целостность. Так, Д. Б. Бурменская полагает, что «если по каким-то объективным причинам исчезает праздник, то впоследствии, как правило, распадается и сама празднующая группа»</w:t>
      </w:r>
      <w:r>
        <w:rPr>
          <w:rStyle w:val="12"/>
          <w:rFonts w:ascii="Times New Roman" w:hAnsi="Times New Roman" w:cs="Times New Roman"/>
          <w:sz w:val="28"/>
          <w:szCs w:val="28"/>
        </w:rPr>
        <w:footnoteReference w:id="67"/>
      </w:r>
      <w:r>
        <w:rPr>
          <w:rFonts w:ascii="Times New Roman" w:hAnsi="Times New Roman" w:cs="Times New Roman"/>
          <w:sz w:val="28"/>
          <w:szCs w:val="28"/>
        </w:rPr>
        <w:t xml:space="preserve">.   </w:t>
      </w:r>
    </w:p>
    <w:p>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В качестве вспомогательной социальной функции традиционных праздников можно выделить </w:t>
      </w:r>
      <w:r>
        <w:rPr>
          <w:rFonts w:ascii="Times New Roman" w:hAnsi="Times New Roman" w:cs="Times New Roman"/>
          <w:i/>
          <w:sz w:val="28"/>
          <w:szCs w:val="28"/>
        </w:rPr>
        <w:t>функцию подтверждения социального статуса</w:t>
      </w:r>
      <w:r>
        <w:rPr>
          <w:rFonts w:ascii="Times New Roman" w:hAnsi="Times New Roman" w:cs="Times New Roman"/>
          <w:sz w:val="28"/>
          <w:szCs w:val="28"/>
        </w:rPr>
        <w:t xml:space="preserve">. Так, на праздниках, как правило, во-первых, каждый индивидуум, как правило, имеет свою роль в зависимости от статуса, а, во-вторых, на многие праздники принято надевать официальную одежду со всеми наградами и отличительными знаками (раньше короли надевали мантии и короны). </w:t>
      </w:r>
    </w:p>
    <w:p>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Описанные интегрирующая и консервативная функции традиционных праздников могут в определенном контексте толковаться не как социальные, а как </w:t>
      </w:r>
      <w:r>
        <w:rPr>
          <w:rFonts w:ascii="Times New Roman" w:hAnsi="Times New Roman" w:cs="Times New Roman"/>
          <w:i/>
          <w:sz w:val="28"/>
          <w:szCs w:val="28"/>
        </w:rPr>
        <w:t>политические функции.</w:t>
      </w:r>
      <w:r>
        <w:rPr>
          <w:rFonts w:ascii="Times New Roman" w:hAnsi="Times New Roman" w:cs="Times New Roman"/>
          <w:sz w:val="28"/>
          <w:szCs w:val="28"/>
        </w:rPr>
        <w:t xml:space="preserve"> В таком понимании они близки по смыслу к </w:t>
      </w:r>
      <w:r>
        <w:rPr>
          <w:rFonts w:ascii="Times New Roman" w:hAnsi="Times New Roman" w:cs="Times New Roman"/>
          <w:i/>
          <w:sz w:val="28"/>
          <w:szCs w:val="28"/>
        </w:rPr>
        <w:t xml:space="preserve">идеологической (мировоззренческой) функции </w:t>
      </w:r>
      <w:r>
        <w:rPr>
          <w:rFonts w:ascii="Times New Roman" w:hAnsi="Times New Roman" w:cs="Times New Roman"/>
          <w:sz w:val="28"/>
          <w:szCs w:val="28"/>
        </w:rPr>
        <w:t>праздников. Так, если изначально праздник возник как способ провести свободное от трудов время, позже через праздничный ритуал и обряд передавался опыт и ценности социальной группы, то на более поздней стадии своего развития праздник стал использоваться правящими кругами как способ пропаганды и распространения требуемой идеологии и ценностей. Так, Д. Б. Бурменская отмечает, что «идеологичность заложена в природе праздника и, будучи осознанной, активно эксплуатировалась правящими классами, кастами, сословиями, партиями…»</w:t>
      </w:r>
      <w:r>
        <w:rPr>
          <w:rStyle w:val="12"/>
          <w:rFonts w:ascii="Times New Roman" w:hAnsi="Times New Roman" w:cs="Times New Roman"/>
          <w:sz w:val="28"/>
          <w:szCs w:val="28"/>
        </w:rPr>
        <w:footnoteReference w:id="68"/>
      </w:r>
      <w:r>
        <w:rPr>
          <w:rFonts w:ascii="Times New Roman" w:hAnsi="Times New Roman" w:cs="Times New Roman"/>
          <w:sz w:val="28"/>
          <w:szCs w:val="28"/>
        </w:rPr>
        <w:t>. Интересно, что, хотя участие в празднике по определению является добровольным, на определенном этапе развития оно становится условно принудительным. Например, если верующий человек не будет участвовать в религиозном празднике, его обвинят в отступничестве, или если гражданин какого-то государства будет отмечать праздники другой страны (особенно политические), его могут обвинить в измене.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У праздников имеется еще одна важная функция – </w:t>
      </w:r>
      <w:r>
        <w:rPr>
          <w:rFonts w:ascii="Times New Roman" w:hAnsi="Times New Roman" w:cs="Times New Roman"/>
          <w:i/>
          <w:sz w:val="28"/>
          <w:szCs w:val="28"/>
        </w:rPr>
        <w:t>регулятивная</w:t>
      </w:r>
      <w:r>
        <w:rPr>
          <w:rFonts w:ascii="Times New Roman" w:hAnsi="Times New Roman" w:cs="Times New Roman"/>
          <w:sz w:val="28"/>
          <w:szCs w:val="28"/>
        </w:rPr>
        <w:t>. Изначально праздники в современном их понимании появились с формированием человеческих представлений о времени и о цикличности времени, но настоящее положение дел таково, что в настоящее время праздники сами являются одним из важных средств организации времени. Человек в современном обществе зачастую рассчитывает свое время и строит планы на год, исходя из дат государственных праздников. Так, по А. И. Мазаеву, праздник «…выступает в качестве значительнейшей вехи, которая находится внутри времени и вносит в его бесконечное протекание определенные интервалы»</w:t>
      </w:r>
      <w:r>
        <w:rPr>
          <w:rStyle w:val="12"/>
          <w:rFonts w:ascii="Times New Roman" w:hAnsi="Times New Roman" w:cs="Times New Roman"/>
          <w:sz w:val="28"/>
          <w:szCs w:val="28"/>
        </w:rPr>
        <w:footnoteReference w:id="69"/>
      </w:r>
      <w:r>
        <w:rPr>
          <w:rFonts w:ascii="Times New Roman" w:hAnsi="Times New Roman" w:cs="Times New Roman"/>
          <w:sz w:val="28"/>
          <w:szCs w:val="28"/>
        </w:rPr>
        <w:t>.  Праздник «дает не только досуг или отдых, он как бы вообще приостанавливает прогрессирующий поток времени, так как выделяет в его необозримой бесконечности нечто вполне ощутимое»</w:t>
      </w:r>
      <w:r>
        <w:rPr>
          <w:rStyle w:val="12"/>
          <w:rFonts w:ascii="Times New Roman" w:hAnsi="Times New Roman" w:cs="Times New Roman"/>
          <w:sz w:val="28"/>
          <w:szCs w:val="28"/>
        </w:rPr>
        <w:footnoteReference w:id="70"/>
      </w:r>
      <w:r>
        <w:rPr>
          <w:rFonts w:ascii="Times New Roman" w:hAnsi="Times New Roman" w:cs="Times New Roman"/>
          <w:sz w:val="28"/>
          <w:szCs w:val="28"/>
        </w:rPr>
        <w:t>. Таким образом, праздники в каждом сообществе формируют представления о временном континууме у его членов, регулируют темп жизни, время отдыха и труда каждого из индивидуумов в данной социальной группе. Получается, что каждое сообщество живет в своем временном пространстве, задаваемом праздниками.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 более индивидуальном и исторически древнем уровне праздник имеет еще одну важную социальную функцию  – </w:t>
      </w:r>
      <w:r>
        <w:rPr>
          <w:rFonts w:ascii="Times New Roman" w:hAnsi="Times New Roman" w:cs="Times New Roman"/>
          <w:i/>
          <w:sz w:val="28"/>
          <w:szCs w:val="28"/>
        </w:rPr>
        <w:t>коммуникативную.</w:t>
      </w:r>
      <w:r>
        <w:rPr>
          <w:rFonts w:ascii="Times New Roman" w:hAnsi="Times New Roman" w:cs="Times New Roman"/>
          <w:sz w:val="28"/>
          <w:szCs w:val="28"/>
        </w:rPr>
        <w:t xml:space="preserve"> На определенном этапе развития, во время празднеств при помощи обрядов и ритуалов происходила передача накопленного опыта от поколения к поколению, через общение  шла передача информации. В современном мире праздники не утратили своей коммуникативной функции, однако сегодня праздники воспринимаются людьми больше как способ собраться вместе для радостного совместного времяпрепровождения, встретиться с друзьями, которых давно не видел, узнать их новости.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Из коммуникативной функции проистекают </w:t>
      </w:r>
      <w:r>
        <w:rPr>
          <w:rFonts w:ascii="Times New Roman" w:hAnsi="Times New Roman" w:cs="Times New Roman"/>
          <w:i/>
          <w:sz w:val="28"/>
          <w:szCs w:val="28"/>
        </w:rPr>
        <w:t xml:space="preserve">воспитательно-педагогические (обучающие, познавательные). </w:t>
      </w:r>
      <w:r>
        <w:rPr>
          <w:rFonts w:ascii="Times New Roman" w:hAnsi="Times New Roman" w:cs="Times New Roman"/>
          <w:sz w:val="28"/>
          <w:szCs w:val="28"/>
        </w:rPr>
        <w:t xml:space="preserve">С ними опосредованно связаны </w:t>
      </w:r>
      <w:r>
        <w:rPr>
          <w:rFonts w:ascii="Times New Roman" w:hAnsi="Times New Roman" w:cs="Times New Roman"/>
          <w:i/>
          <w:sz w:val="28"/>
          <w:szCs w:val="28"/>
        </w:rPr>
        <w:t xml:space="preserve">просветительская, эстетическая, игровая и творческая. </w:t>
      </w:r>
      <w:r>
        <w:rPr>
          <w:rFonts w:ascii="Times New Roman" w:hAnsi="Times New Roman" w:cs="Times New Roman"/>
          <w:sz w:val="28"/>
          <w:szCs w:val="28"/>
        </w:rPr>
        <w:t>Праздники, по сути своей, служили для общения, в том числе и между старшими и младшими, для «передачи социального и трудового опыта, обмена информацией, познании нового и закреплении старого»</w:t>
      </w:r>
      <w:r>
        <w:rPr>
          <w:rStyle w:val="12"/>
          <w:rFonts w:ascii="Times New Roman" w:hAnsi="Times New Roman" w:cs="Times New Roman"/>
          <w:sz w:val="28"/>
          <w:szCs w:val="28"/>
        </w:rPr>
        <w:footnoteReference w:id="71"/>
      </w:r>
      <w:r>
        <w:rPr>
          <w:rFonts w:ascii="Times New Roman" w:hAnsi="Times New Roman" w:cs="Times New Roman"/>
          <w:sz w:val="28"/>
          <w:szCs w:val="28"/>
        </w:rPr>
        <w:t>.  В ритуалах и обрядах традиционных праздников разыгрывались реальные жизненные ситуации и показывались способы их разрешения. Допуск подростков к праздникам взрослых приобщал молодежь к взрослой жизни, заставлял их переосмысливать самих себя и свое поведение. В процессе проведения праздника удовлетворялись эстетическая, игровая и творческая потребности его участников. В новое время воспитательная функция праздника тесно связана с идеологической. Советский исследователь Д. М. Генкин рассматривал праздник как «единовременную педагогическую систему»</w:t>
      </w:r>
      <w:r>
        <w:rPr>
          <w:rStyle w:val="12"/>
          <w:rFonts w:ascii="Times New Roman" w:hAnsi="Times New Roman" w:cs="Times New Roman"/>
          <w:sz w:val="28"/>
          <w:szCs w:val="28"/>
        </w:rPr>
        <w:footnoteReference w:id="72"/>
      </w:r>
      <w:r>
        <w:rPr>
          <w:rFonts w:ascii="Times New Roman" w:hAnsi="Times New Roman" w:cs="Times New Roman"/>
          <w:sz w:val="28"/>
          <w:szCs w:val="28"/>
        </w:rPr>
        <w:t xml:space="preserve">, которая должна служить для прививания правильных идей и ценностей молодежи при помощи доступных игровых и творческих средств.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8. На ранних этапах развития общества</w:t>
      </w:r>
      <w:r>
        <w:rPr>
          <w:rFonts w:ascii="Times New Roman" w:hAnsi="Times New Roman" w:cs="Times New Roman"/>
          <w:b/>
          <w:sz w:val="28"/>
          <w:szCs w:val="28"/>
        </w:rPr>
        <w:t xml:space="preserve"> </w:t>
      </w:r>
      <w:r>
        <w:rPr>
          <w:rFonts w:ascii="Times New Roman" w:hAnsi="Times New Roman" w:cs="Times New Roman"/>
          <w:sz w:val="28"/>
          <w:szCs w:val="28"/>
        </w:rPr>
        <w:t>и в сложные времена (военные условия, периоды ограниченного производства материальных ценностей, в настоящее время в бедных регионах мира) одной из основных функций традиционного праздника на индивидуальном уровне была</w:t>
      </w:r>
      <w:r>
        <w:rPr>
          <w:rFonts w:ascii="Times New Roman" w:hAnsi="Times New Roman" w:cs="Times New Roman"/>
          <w:b/>
          <w:sz w:val="28"/>
          <w:szCs w:val="28"/>
        </w:rPr>
        <w:t xml:space="preserve"> </w:t>
      </w:r>
      <w:r>
        <w:rPr>
          <w:rFonts w:ascii="Times New Roman" w:hAnsi="Times New Roman" w:cs="Times New Roman"/>
          <w:i/>
          <w:sz w:val="28"/>
          <w:szCs w:val="28"/>
        </w:rPr>
        <w:t>компенсаторная функция.</w:t>
      </w:r>
      <w:r>
        <w:rPr>
          <w:rFonts w:ascii="Times New Roman" w:hAnsi="Times New Roman" w:cs="Times New Roman"/>
          <w:b/>
          <w:sz w:val="28"/>
          <w:szCs w:val="28"/>
        </w:rPr>
        <w:t xml:space="preserve"> </w:t>
      </w:r>
      <w:r>
        <w:rPr>
          <w:rFonts w:ascii="Times New Roman" w:hAnsi="Times New Roman" w:cs="Times New Roman"/>
          <w:sz w:val="28"/>
          <w:szCs w:val="28"/>
        </w:rPr>
        <w:t>Во время праздника люди могли восполнить недостаток удовлетворения своих насущных потребностей: в питье, пище, отдыхе, ограничение в поведенческом проявлении личности, эмоциональную бедность жизни. Именно поэтому во время праздника принято готовить много вкусных блюд, неограниченно пить алкоголь, веселиться. Н. Д. Субботина писала: «… у многих народов существовали такие праздники, сущность которых заключалась именно в совершении того, что каждодневно запрещено, находится под запретом. Их можно назвать «праздниками беспорядка». В истории и культурологии существуют очень интересные описания особых видов праздника – карнавалов – как древних, так и современных»</w:t>
      </w:r>
      <w:r>
        <w:rPr>
          <w:rStyle w:val="12"/>
          <w:rFonts w:ascii="Times New Roman" w:hAnsi="Times New Roman" w:cs="Times New Roman"/>
          <w:sz w:val="28"/>
          <w:szCs w:val="28"/>
        </w:rPr>
        <w:footnoteReference w:id="73"/>
      </w:r>
      <w:r>
        <w:rPr>
          <w:rFonts w:ascii="Times New Roman" w:hAnsi="Times New Roman" w:cs="Times New Roman"/>
          <w:sz w:val="28"/>
          <w:szCs w:val="28"/>
        </w:rPr>
        <w:t xml:space="preserve">. Через такие праздники человек проявлял свою свободу, высвобождал эмоциональные порывы, получал психологическую разрядку, удовлетворял потребность в красочных зрелищах.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Некоторые исследователи наряду с компенсаторной выделяют </w:t>
      </w:r>
      <w:r>
        <w:rPr>
          <w:rFonts w:ascii="Times New Roman" w:hAnsi="Times New Roman" w:cs="Times New Roman"/>
          <w:i/>
          <w:sz w:val="28"/>
          <w:szCs w:val="28"/>
        </w:rPr>
        <w:t>рекреативную функцию</w:t>
      </w:r>
      <w:r>
        <w:rPr>
          <w:rFonts w:ascii="Times New Roman" w:hAnsi="Times New Roman" w:cs="Times New Roman"/>
          <w:sz w:val="28"/>
          <w:szCs w:val="28"/>
        </w:rPr>
        <w:t xml:space="preserve"> праздников.  Рекреативная функция служит для удовлетворения биопсихических потребностей, для того, чтобы в череде трудовых будней было время для получения удовольствия от жизни. Российская исследовательница Д. Б. Бурменская так описывает рекреативную функцию праздников: «…Песни, танцы, музыка, еда, вольности, безделье, беззаботность, пора примитивных удовольствий сами по себе, без домысливания их значения, есть ценность жизни для части субъектов праздника, не озабоченной философскими вопросами жизни»</w:t>
      </w:r>
      <w:r>
        <w:rPr>
          <w:rStyle w:val="12"/>
          <w:rFonts w:ascii="Times New Roman" w:hAnsi="Times New Roman" w:cs="Times New Roman"/>
          <w:sz w:val="28"/>
          <w:szCs w:val="28"/>
        </w:rPr>
        <w:footnoteReference w:id="74"/>
      </w:r>
      <w:r>
        <w:rPr>
          <w:rFonts w:ascii="Times New Roman" w:hAnsi="Times New Roman" w:cs="Times New Roman"/>
          <w:sz w:val="28"/>
          <w:szCs w:val="28"/>
        </w:rPr>
        <w:t>.</w:t>
      </w:r>
      <w:r>
        <w:rPr>
          <w:rFonts w:ascii="Times New Roman" w:hAnsi="Times New Roman" w:eastAsia="宋体"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10. В современном мире одной из главных функций праздников на индивидуальном уровне стала </w:t>
      </w:r>
      <w:r>
        <w:rPr>
          <w:rFonts w:ascii="Times New Roman" w:hAnsi="Times New Roman" w:cs="Times New Roman"/>
          <w:i/>
          <w:sz w:val="28"/>
          <w:szCs w:val="28"/>
        </w:rPr>
        <w:t>развлекательная функция (функция релаксации)</w:t>
      </w:r>
      <w:r>
        <w:rPr>
          <w:rFonts w:ascii="Times New Roman" w:hAnsi="Times New Roman" w:cs="Times New Roman"/>
          <w:sz w:val="28"/>
          <w:szCs w:val="28"/>
        </w:rPr>
        <w:t>.  Развлекательная функция праздников тесно переплетается с игровой, эстетической, компенсаторной, коммуникативной и рекреативной функциями. В большинстве мировых сообществ современного мира у людей уже нет потребности компенсировать в праздники недостаток еды или питья. В развитых сообществах с высоким уровнем материальной культуры нет недостатка в эмоциональных впечатлениях в повседневной жизни, проблемой становится скорее быстрый темп жизни и постоянный стресс, а потому праздник становится способом хорошо провести время с друзьями, пообщаться, развлечься, отоспаться, попутешествовать, получить эмоциональную и физическую разрядку, в чем и заключается развлекательная функция праздников.</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Обобщая все вышесказанное, мы можем сделать вывод, что праздники, особенно традиционные, всегда играли и играют важную роль в жизни общества на всех его уровнях. Праздник, как полифункциональное явление, пронизывает все общество сверху донизу и имеет целый ряд важных политических, культурологических и социальных функций на частном и на общем уровне. В исследовании было показано, что праздники не только задают ритм жизни сообщества, организуют его временное пространство, но и служат средством сохранения определенных социальных групп в период глобализации. На общегосударственном уровне традиционные праздники объединяют страну и народы, живущие в ней, способствуют сохранению этноса и отделению его от остального мира.  Они служат для сохранения истории, устанавливают связь между прошлым и будущим, идентифицируют каждый этнос как отдельное социальное образование. На индивидуальном уровне праздники, с одной стороны, дают возможность каждому индивидууму почувствовать себя частью своей социальной группы, а с другой – дают ему возможность отдохнуть, расслабиться, предоставляют свободное время для снятия психического и физиологического напряжения, которые накапливаются в организме во время трудовых будней. Таким образом, мы видим, что традиционные праздники являются чрезвычайно важной частью каждой культуры, без которой она не сможет существовать.</w:t>
      </w:r>
    </w:p>
    <w:p>
      <w:pPr>
        <w:spacing w:after="0" w:line="360" w:lineRule="auto"/>
        <w:ind w:firstLine="708"/>
        <w:jc w:val="both"/>
        <w:rPr>
          <w:rFonts w:ascii="Times New Roman" w:hAnsi="Times New Roman" w:cs="Times New Roman"/>
          <w:sz w:val="28"/>
          <w:szCs w:val="28"/>
        </w:rPr>
      </w:pPr>
    </w:p>
    <w:p>
      <w:pPr>
        <w:spacing w:line="360" w:lineRule="auto"/>
        <w:ind w:firstLine="708"/>
        <w:jc w:val="both"/>
        <w:rPr>
          <w:rFonts w:ascii="Times New Roman" w:hAnsi="Times New Roman" w:eastAsia="宋体" w:cs="Times New Roman"/>
          <w:color w:val="353535"/>
          <w:sz w:val="28"/>
          <w:szCs w:val="28"/>
        </w:rPr>
      </w:pPr>
    </w:p>
    <w:p>
      <w:pPr>
        <w:widowControl w:val="0"/>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pPr>
        <w:spacing w:line="360" w:lineRule="auto"/>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Глава 2. Особенности традиционных праздников в отдельных китайских регионах.</w:t>
      </w:r>
    </w:p>
    <w:p>
      <w:pPr>
        <w:pStyle w:val="7"/>
        <w:spacing w:before="0" w:beforeAutospacing="0" w:after="0" w:afterAutospacing="0" w:line="360" w:lineRule="auto"/>
        <w:ind w:firstLine="708"/>
        <w:jc w:val="both"/>
        <w:rPr>
          <w:sz w:val="28"/>
          <w:szCs w:val="28"/>
        </w:rPr>
      </w:pPr>
      <w:r>
        <w:rPr>
          <w:sz w:val="28"/>
          <w:szCs w:val="28"/>
        </w:rPr>
        <w:t>Китай занимает третье в мире место по территории и первое место в мире по численности населения (1,339,450,000 человек на 2015 г.). На его территории проживают представители 56 этнических групп, которые говорят на более чем 200 диалектах. Титульная нация Китая, которая сама себя называет хань (или ханьцы) составляет 92% населения, остальные 8% это официально признанные нацменьшинства</w:t>
      </w:r>
      <w:r>
        <w:rPr>
          <w:rStyle w:val="12"/>
          <w:sz w:val="28"/>
          <w:szCs w:val="28"/>
        </w:rPr>
        <w:footnoteReference w:id="75"/>
      </w:r>
      <w:r>
        <w:rPr>
          <w:sz w:val="28"/>
          <w:szCs w:val="28"/>
        </w:rPr>
        <w:t xml:space="preserve">. Таким образом мы видим, что КНР это не просто многонациональная страна – это государство, объединяющее в себе народы, принадлежащие совершенно различным культурам и имеющие абсолютно различные исторические корни. Так, если тюркские народы происходят из Средней Азии и исповедуют ислам, то монгольские изначально были шаманистами, а потом приняли буддизм ламаистского толка. </w:t>
      </w:r>
    </w:p>
    <w:p>
      <w:pPr>
        <w:pStyle w:val="7"/>
        <w:spacing w:before="0" w:beforeAutospacing="0" w:after="0" w:afterAutospacing="0" w:line="360" w:lineRule="auto"/>
        <w:ind w:firstLine="708"/>
        <w:jc w:val="both"/>
        <w:rPr>
          <w:sz w:val="28"/>
          <w:szCs w:val="28"/>
        </w:rPr>
      </w:pPr>
      <w:r>
        <w:rPr>
          <w:sz w:val="28"/>
          <w:szCs w:val="28"/>
        </w:rPr>
        <w:t>Еще сложнее дело обстоит с языками, на которых говорят граждане КНР. Официальным языком Китая считается путунхуа (в западной литературе часто называемый мандаринским языком), в основе которого лежат северные диалекты гуаньхуа. Однако в реальности многочисленные малые народности, проживающие на юго-востоке Китая, говорят на своих южных диалектах, которые непонятны северянам. Официально они считаются менее значимыми, чем путунхуа, но на самом деле количество человек, говорящих на них исчисляется миллионами  и сопоставимо по числу носителей с отдельными европейскими языками. Например, на диалекте У, который используют, в частности, в Шанхае, говорят более 69 млн. человек, на диалектах Минь (Фучжоу, Сямынь, Шаньтоу, Хайнань, Тайвань) – более 55 млн. человек, на диалектах Юэ, включая кантонский (гуаньчжоу) – более 40 млн.</w:t>
      </w:r>
      <w:r>
        <w:rPr>
          <w:rStyle w:val="12"/>
          <w:sz w:val="28"/>
          <w:szCs w:val="28"/>
        </w:rPr>
        <w:footnoteReference w:id="76"/>
      </w:r>
      <w:r>
        <w:rPr>
          <w:sz w:val="28"/>
          <w:szCs w:val="28"/>
        </w:rPr>
        <w:t xml:space="preserve">  При этом северные и южные диалекты различаются между собой как романские и славянские языки, что приводит к тому, что жители отдельных регионов зачастую абсолютно не понимают речь друг друга. </w:t>
      </w:r>
    </w:p>
    <w:p>
      <w:pPr>
        <w:pStyle w:val="7"/>
        <w:spacing w:before="0" w:beforeAutospacing="0" w:after="0" w:afterAutospacing="0" w:line="360" w:lineRule="auto"/>
        <w:ind w:firstLine="708"/>
        <w:jc w:val="both"/>
        <w:rPr>
          <w:sz w:val="28"/>
          <w:szCs w:val="28"/>
        </w:rPr>
      </w:pPr>
      <w:r>
        <w:rPr>
          <w:sz w:val="28"/>
          <w:szCs w:val="28"/>
        </w:rPr>
        <w:t>Географически до недавнего времени ханьцы расселялись в основном во «внутренних» провинциях страны, а неханьские народы населяли окраинные территории. При этом исконные китайские земли составляют 36% от современного Китая, а остальные регионы, включая Маньчжурию – Северо-Восточный Китай, Внутреннюю Монголию, Синьцзян и Тибет, были присоединены военным путем в разные периоды</w:t>
      </w:r>
      <w:r>
        <w:rPr>
          <w:rStyle w:val="12"/>
          <w:sz w:val="28"/>
          <w:szCs w:val="28"/>
        </w:rPr>
        <w:footnoteReference w:id="77"/>
      </w:r>
      <w:r>
        <w:rPr>
          <w:sz w:val="28"/>
          <w:szCs w:val="28"/>
        </w:rPr>
        <w:t xml:space="preserve">. </w:t>
      </w:r>
    </w:p>
    <w:p>
      <w:pPr>
        <w:pStyle w:val="7"/>
        <w:spacing w:before="0" w:beforeAutospacing="0" w:after="0" w:afterAutospacing="0" w:line="360" w:lineRule="auto"/>
        <w:ind w:firstLine="708"/>
        <w:jc w:val="both"/>
        <w:rPr>
          <w:sz w:val="28"/>
          <w:szCs w:val="28"/>
        </w:rPr>
      </w:pPr>
      <w:r>
        <w:rPr>
          <w:sz w:val="28"/>
          <w:szCs w:val="28"/>
        </w:rPr>
        <w:t xml:space="preserve">В такой сложной этнической и лингвистической ситуации особый интерес представляет внутренняя политика Китая по решению этих вопросов. Правительство КНР постоянно работает над этим: за последние несколько десятков лет был разработан и введен в преподавание в школах и в употребление государственный язык путунхуа, упрощены и унифицированы 2235 иероглифов, сепаратизм в Синьцзян-Уйгурском автономном округе (где наблюдается сильная межэтническая напряженность и происходят террористические акты) и в Тибете (где многие тибетцы также протестуют против правительства путем самосожжения и отказываясь праздновать свой Новый Год Лосар) преодолевается путем введения дополнительных льгот для коренного населения и многомиллионных инвестиций, направленных на развитие этих регионов. Благодаря всем этим мерам за двадцатый век китайцам удалось добиться этнического сплочения. Общегосударственные праздники, их организация также является частью этой политики, китайской политики «мягкой силы», которая пропагандирует и распространяет ханьскую культуру по всей территории современного Китая мирными способами. </w:t>
      </w:r>
    </w:p>
    <w:p>
      <w:pPr>
        <w:pStyle w:val="7"/>
        <w:spacing w:before="0" w:beforeAutospacing="0" w:after="0" w:afterAutospacing="0" w:line="360" w:lineRule="auto"/>
        <w:ind w:firstLine="708"/>
        <w:jc w:val="both"/>
        <w:rPr>
          <w:sz w:val="28"/>
          <w:szCs w:val="28"/>
        </w:rPr>
      </w:pPr>
      <w:r>
        <w:rPr>
          <w:sz w:val="28"/>
          <w:szCs w:val="28"/>
        </w:rPr>
        <w:t>В административном отношении Китай разделен на 34 региона, включая 23 провинции, 5 автономных районов, четыре города центрального подчинения и два специальных административных района. Границы большинства провинций сформировались в Средние века, во времена правления династий Юань, Мин и Цин. Зачастую границы между провинциями определялись без учета культурных и лингвистических особенностей населения, что делалось намеренно, чтобы избежать сепаратизма. В Китае про такое несоответствие между культурными и административными границами территорий говорят, что они «перемежаются, словно стиснутые зубы собаки»</w:t>
      </w:r>
      <w:r>
        <w:rPr>
          <w:rStyle w:val="12"/>
          <w:sz w:val="28"/>
          <w:szCs w:val="28"/>
        </w:rPr>
        <w:footnoteReference w:id="78"/>
      </w:r>
      <w:r>
        <w:rPr>
          <w:sz w:val="28"/>
          <w:szCs w:val="28"/>
        </w:rPr>
        <w:t>.</w:t>
      </w:r>
    </w:p>
    <w:p>
      <w:pPr>
        <w:pStyle w:val="7"/>
        <w:spacing w:before="0" w:beforeAutospacing="0" w:after="0" w:afterAutospacing="0" w:line="360" w:lineRule="auto"/>
        <w:ind w:firstLine="708"/>
        <w:jc w:val="both"/>
        <w:rPr>
          <w:rFonts w:eastAsiaTheme="minorEastAsia"/>
          <w:sz w:val="28"/>
          <w:szCs w:val="28"/>
        </w:rPr>
      </w:pPr>
      <w:r>
        <w:rPr>
          <w:sz w:val="28"/>
          <w:szCs w:val="28"/>
        </w:rPr>
        <w:t>Однако в понимании китайцев самое большое культурное различие внутри страны наблюдается между Севером и Югом. Условная общепринятая граница между этими двумя большими частями Китая проходит по линии, на которой находится горный хребет Циньлин и протекает река Хуайхэ (</w:t>
      </w:r>
      <w:r>
        <w:rPr>
          <w:i/>
          <w:sz w:val="28"/>
          <w:szCs w:val="28"/>
        </w:rPr>
        <w:t>см. илл. 1</w:t>
      </w:r>
      <w:r>
        <w:rPr>
          <w:sz w:val="28"/>
          <w:szCs w:val="28"/>
        </w:rPr>
        <w:t>). В китайском языке даже есть уст</w:t>
      </w:r>
      <w:r>
        <w:rPr>
          <w:rFonts w:eastAsiaTheme="minorEastAsia"/>
          <w:sz w:val="28"/>
          <w:szCs w:val="28"/>
        </w:rPr>
        <w:t>о</w:t>
      </w:r>
      <w:r>
        <w:rPr>
          <w:sz w:val="28"/>
          <w:szCs w:val="28"/>
        </w:rPr>
        <w:t>йчивое понятие</w:t>
      </w:r>
      <w:r>
        <w:rPr>
          <w:rFonts w:hint="eastAsia" w:eastAsiaTheme="minorEastAsia"/>
          <w:sz w:val="28"/>
          <w:szCs w:val="28"/>
        </w:rPr>
        <w:t xml:space="preserve"> </w:t>
      </w:r>
      <w:r>
        <w:rPr>
          <w:rFonts w:eastAsiaTheme="minorEastAsia"/>
          <w:sz w:val="28"/>
          <w:szCs w:val="28"/>
          <w:lang w:val="en-US"/>
        </w:rPr>
        <w:t>Qinling</w:t>
      </w:r>
      <w:r>
        <w:rPr>
          <w:rFonts w:eastAsiaTheme="minorEastAsia"/>
          <w:sz w:val="28"/>
          <w:szCs w:val="28"/>
        </w:rPr>
        <w:t xml:space="preserve"> </w:t>
      </w:r>
      <w:r>
        <w:rPr>
          <w:rFonts w:eastAsiaTheme="minorEastAsia"/>
          <w:sz w:val="28"/>
          <w:szCs w:val="28"/>
          <w:lang w:val="en-US"/>
        </w:rPr>
        <w:t>huaihe</w:t>
      </w:r>
      <w:r>
        <w:rPr>
          <w:rFonts w:eastAsiaTheme="minorEastAsia"/>
          <w:sz w:val="28"/>
          <w:szCs w:val="28"/>
        </w:rPr>
        <w:t xml:space="preserve"> </w:t>
      </w:r>
      <w:r>
        <w:rPr>
          <w:rFonts w:eastAsiaTheme="minorEastAsia"/>
          <w:sz w:val="28"/>
          <w:szCs w:val="28"/>
          <w:lang w:val="en-US"/>
        </w:rPr>
        <w:t>yixian</w:t>
      </w:r>
      <w:r>
        <w:rPr>
          <w:rFonts w:eastAsiaTheme="minorEastAsia"/>
          <w:sz w:val="28"/>
          <w:szCs w:val="28"/>
        </w:rPr>
        <w:t xml:space="preserve"> (Горы Циньлин, река Хуайхэ одной линией), которое обозначает эту условную границу между культурами Южного и Северного Китая</w:t>
      </w:r>
      <w:r>
        <w:rPr>
          <w:rStyle w:val="12"/>
          <w:rFonts w:eastAsiaTheme="minorEastAsia"/>
          <w:sz w:val="28"/>
          <w:szCs w:val="28"/>
        </w:rPr>
        <w:footnoteReference w:id="79"/>
      </w:r>
      <w:r>
        <w:rPr>
          <w:rFonts w:eastAsiaTheme="minorEastAsia"/>
          <w:sz w:val="28"/>
          <w:szCs w:val="28"/>
        </w:rPr>
        <w:t xml:space="preserve">. В Китае иногда еще, кроме Севера и Юга, выделяют также </w:t>
      </w:r>
      <w:r>
        <w:rPr>
          <w:rFonts w:hint="eastAsia" w:eastAsiaTheme="minorEastAsia"/>
          <w:sz w:val="28"/>
          <w:szCs w:val="28"/>
          <w:lang w:val="en-US"/>
        </w:rPr>
        <w:t>边疆</w:t>
      </w:r>
      <w:r>
        <w:rPr>
          <w:rFonts w:hint="eastAsia" w:eastAsiaTheme="minorEastAsia"/>
          <w:sz w:val="28"/>
          <w:szCs w:val="28"/>
        </w:rPr>
        <w:t xml:space="preserve"> </w:t>
      </w:r>
      <w:r>
        <w:rPr>
          <w:rFonts w:eastAsiaTheme="minorEastAsia"/>
          <w:sz w:val="28"/>
          <w:szCs w:val="28"/>
          <w:lang w:val="en-US"/>
        </w:rPr>
        <w:t>Bianjiang</w:t>
      </w:r>
      <w:r>
        <w:rPr>
          <w:rFonts w:eastAsiaTheme="minorEastAsia"/>
          <w:sz w:val="28"/>
          <w:szCs w:val="28"/>
        </w:rPr>
        <w:t xml:space="preserve"> Пограничные территории, включающие в себя западные провинции Китая (</w:t>
      </w:r>
      <w:r>
        <w:rPr>
          <w:rFonts w:eastAsiaTheme="minorEastAsia"/>
          <w:i/>
          <w:sz w:val="28"/>
          <w:szCs w:val="28"/>
        </w:rPr>
        <w:t>см. илл. 2</w:t>
      </w:r>
      <w:r>
        <w:rPr>
          <w:rFonts w:eastAsiaTheme="minorEastAsia"/>
          <w:sz w:val="28"/>
          <w:szCs w:val="28"/>
        </w:rPr>
        <w:t>).</w:t>
      </w:r>
    </w:p>
    <w:p>
      <w:pPr>
        <w:pStyle w:val="7"/>
        <w:spacing w:before="0" w:beforeAutospacing="0" w:after="0" w:afterAutospacing="0" w:line="360" w:lineRule="auto"/>
        <w:ind w:firstLine="708"/>
        <w:jc w:val="both"/>
        <w:rPr>
          <w:rFonts w:eastAsiaTheme="minorEastAsia"/>
          <w:sz w:val="28"/>
          <w:szCs w:val="28"/>
        </w:rPr>
      </w:pPr>
      <w:r>
        <w:rPr>
          <w:sz w:val="28"/>
          <w:szCs w:val="28"/>
          <w:lang w:val="en-US"/>
        </w:rPr>
        <w:drawing>
          <wp:inline distT="0" distB="0" distL="0" distR="0">
            <wp:extent cx="3429000" cy="28575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8" cstate="print"/>
                    <a:srcRect/>
                    <a:stretch>
                      <a:fillRect/>
                    </a:stretch>
                  </pic:blipFill>
                  <pic:spPr>
                    <a:xfrm>
                      <a:off x="0" y="0"/>
                      <a:ext cx="3429000" cy="2857500"/>
                    </a:xfrm>
                    <a:prstGeom prst="rect">
                      <a:avLst/>
                    </a:prstGeom>
                    <a:noFill/>
                    <a:ln w="9525">
                      <a:noFill/>
                      <a:miter lim="800000"/>
                      <a:headEnd/>
                      <a:tailEnd/>
                    </a:ln>
                  </pic:spPr>
                </pic:pic>
              </a:graphicData>
            </a:graphic>
          </wp:inline>
        </w:drawing>
      </w:r>
    </w:p>
    <w:p>
      <w:pPr>
        <w:pStyle w:val="7"/>
        <w:spacing w:before="0" w:beforeAutospacing="0" w:after="0" w:afterAutospacing="0" w:line="360" w:lineRule="auto"/>
        <w:ind w:firstLine="708"/>
        <w:jc w:val="both"/>
        <w:rPr>
          <w:rFonts w:eastAsiaTheme="minorEastAsia"/>
          <w:i/>
          <w:sz w:val="28"/>
          <w:szCs w:val="28"/>
        </w:rPr>
      </w:pPr>
      <w:r>
        <w:rPr>
          <w:rFonts w:eastAsiaTheme="minorEastAsia"/>
          <w:i/>
          <w:sz w:val="28"/>
          <w:szCs w:val="28"/>
        </w:rPr>
        <w:t>Илл. 1. Условное разделение Китая на Север и Юг в мировоззренческой картине китайцев.</w:t>
      </w:r>
    </w:p>
    <w:p>
      <w:pPr>
        <w:pStyle w:val="7"/>
        <w:spacing w:before="0" w:beforeAutospacing="0" w:after="0" w:afterAutospacing="0" w:line="360" w:lineRule="auto"/>
        <w:jc w:val="both"/>
        <w:rPr>
          <w:rFonts w:eastAsiaTheme="minorEastAsia"/>
          <w:i/>
          <w:sz w:val="28"/>
          <w:szCs w:val="28"/>
        </w:rPr>
      </w:pPr>
      <w:r>
        <w:rPr>
          <w:i/>
          <w:sz w:val="28"/>
          <w:szCs w:val="28"/>
          <w:lang w:val="en-US"/>
        </w:rPr>
        <w:drawing>
          <wp:inline distT="0" distB="0" distL="0" distR="0">
            <wp:extent cx="5940425" cy="4379595"/>
            <wp:effectExtent l="1905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9" cstate="print"/>
                    <a:srcRect/>
                    <a:stretch>
                      <a:fillRect/>
                    </a:stretch>
                  </pic:blipFill>
                  <pic:spPr>
                    <a:xfrm>
                      <a:off x="0" y="0"/>
                      <a:ext cx="5940425" cy="4379844"/>
                    </a:xfrm>
                    <a:prstGeom prst="rect">
                      <a:avLst/>
                    </a:prstGeom>
                    <a:noFill/>
                    <a:ln w="9525">
                      <a:noFill/>
                      <a:miter lim="800000"/>
                      <a:headEnd/>
                      <a:tailEnd/>
                    </a:ln>
                  </pic:spPr>
                </pic:pic>
              </a:graphicData>
            </a:graphic>
          </wp:inline>
        </w:drawing>
      </w:r>
    </w:p>
    <w:p>
      <w:pPr>
        <w:pStyle w:val="7"/>
        <w:spacing w:line="360" w:lineRule="auto"/>
        <w:jc w:val="both"/>
        <w:rPr>
          <w:rFonts w:ascii="Times New Roman" w:hAnsi="Times New Roman" w:cs="Times New Roman"/>
          <w:sz w:val="28"/>
          <w:szCs w:val="28"/>
        </w:rPr>
      </w:pPr>
      <w:r>
        <w:rPr>
          <w:i/>
          <w:sz w:val="28"/>
          <w:szCs w:val="28"/>
        </w:rPr>
        <w:t>Илл. 2. Условное деление Китая на Север, Юг и «Пограничные территории» в представлениях китайцев</w:t>
      </w:r>
      <w:r>
        <w:rPr>
          <w:sz w:val="28"/>
          <w:szCs w:val="28"/>
        </w:rPr>
        <w:t>.</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Аналогом этого условного деления Китая на Север и Юг можно считать условное разделение России на Европейскую и Азиатскую части, граница между которыми проходит по Уралу.</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понимании китайцев различия между Севером и Югом заключаются не только в языке (северные и южные диалекты) и в климатических условиях (юг Китая лежит в экваториальном, тропическом и субтропическом поясах, а север – в умеренно-теплом, умеренном и умеренно-холодном климатических поясах), но и в культуре, образе жизни, поведении, культуре питья чая и питания.  Так, например, китайцы считают, что </w:t>
      </w:r>
      <w:r>
        <w:rPr>
          <w:rFonts w:hint="eastAsia" w:ascii="Times New Roman" w:hAnsi="Times New Roman" w:cs="Times New Roman"/>
          <w:sz w:val="28"/>
          <w:szCs w:val="28"/>
          <w:lang w:val="en-US"/>
        </w:rPr>
        <w:t>南腔北调</w:t>
      </w:r>
      <w:r>
        <w:rPr>
          <w:rFonts w:ascii="Times New Roman" w:hAnsi="Times New Roman" w:cs="Times New Roman"/>
          <w:sz w:val="28"/>
          <w:szCs w:val="28"/>
        </w:rPr>
        <w:t xml:space="preserve"> </w:t>
      </w:r>
      <w:r>
        <w:rPr>
          <w:rFonts w:ascii="Times New Roman" w:hAnsi="Times New Roman" w:cs="Times New Roman"/>
          <w:sz w:val="28"/>
          <w:szCs w:val="28"/>
          <w:lang w:val="en-US"/>
        </w:rPr>
        <w:t>nanqiangbeitiao</w:t>
      </w:r>
      <w:r>
        <w:rPr>
          <w:rFonts w:ascii="Times New Roman" w:hAnsi="Times New Roman" w:cs="Times New Roman"/>
          <w:sz w:val="28"/>
          <w:szCs w:val="28"/>
        </w:rPr>
        <w:t>, что можно перевести как «разница между диалектами Юга и Севера велика», и указывают, что различие между северными и южными языками Китая приблизительно такое же, как между французским и немецким языками</w:t>
      </w:r>
      <w:r>
        <w:rPr>
          <w:rStyle w:val="12"/>
          <w:rFonts w:ascii="Times New Roman" w:hAnsi="Times New Roman" w:cs="Times New Roman"/>
          <w:sz w:val="28"/>
          <w:szCs w:val="28"/>
        </w:rPr>
        <w:footnoteReference w:id="80"/>
      </w:r>
      <w:r>
        <w:rPr>
          <w:rFonts w:ascii="Times New Roman" w:hAnsi="Times New Roman" w:cs="Times New Roman"/>
          <w:sz w:val="28"/>
          <w:szCs w:val="28"/>
        </w:rPr>
        <w:t>. У китайцев существует многочисленные стереотипы о разнице между северянами и южанами, об особенностях их характера, поведения и питания. Например, китайцы полагают, что «северяне любят есть мясо большими кусками и пить вино большими чашками, а южане режут мясо маленькими кусочками … и пьют подогретое вино», «южане любят пить листовой чай, если не пьют несколько дней, то у них начинаются проблемы с мочеиспусканием, а северянам все равно, они едят мясо – и нормально ходят в туалет», « северяне любят цзяоцзы</w:t>
      </w:r>
      <w:r>
        <w:rPr>
          <w:rStyle w:val="12"/>
          <w:rFonts w:ascii="Times New Roman" w:hAnsi="Times New Roman" w:cs="Times New Roman"/>
          <w:sz w:val="28"/>
          <w:szCs w:val="28"/>
        </w:rPr>
        <w:footnoteReference w:id="81"/>
      </w:r>
      <w:r>
        <w:rPr>
          <w:rFonts w:ascii="Times New Roman" w:hAnsi="Times New Roman" w:cs="Times New Roman"/>
          <w:sz w:val="28"/>
          <w:szCs w:val="28"/>
        </w:rPr>
        <w:t>, а южане - хуньтунь</w:t>
      </w:r>
      <w:r>
        <w:rPr>
          <w:rStyle w:val="12"/>
          <w:rFonts w:ascii="Times New Roman" w:hAnsi="Times New Roman" w:cs="Times New Roman"/>
          <w:sz w:val="28"/>
          <w:szCs w:val="28"/>
        </w:rPr>
        <w:footnoteReference w:id="82"/>
      </w:r>
      <w:r>
        <w:rPr>
          <w:rFonts w:ascii="Times New Roman" w:hAnsi="Times New Roman" w:cs="Times New Roman"/>
          <w:sz w:val="28"/>
          <w:szCs w:val="28"/>
        </w:rPr>
        <w:t>», «северяне едят цзяоцзы целиком по одной, а южане едят хуньтунь, откусывая по половинке», «южане хорошо разбираются в сортах чая, а северянам все равно, они могут пить и ароматизированный чай», «северяне любят простоту, а южане стремятся к утонченности», «северяне любят меха и не боятся холода, а южане не любят и считают, что мех собирает пыль и в нем разводятся насекомые», «северяне спят на канах</w:t>
      </w:r>
      <w:r>
        <w:rPr>
          <w:rStyle w:val="12"/>
          <w:rFonts w:ascii="Times New Roman" w:hAnsi="Times New Roman" w:cs="Times New Roman"/>
          <w:sz w:val="28"/>
          <w:szCs w:val="28"/>
        </w:rPr>
        <w:footnoteReference w:id="83"/>
      </w:r>
      <w:r>
        <w:rPr>
          <w:rFonts w:ascii="Times New Roman" w:hAnsi="Times New Roman" w:cs="Times New Roman"/>
          <w:sz w:val="28"/>
          <w:szCs w:val="28"/>
        </w:rPr>
        <w:t>, а южане – на кроватях»</w:t>
      </w:r>
      <w:r>
        <w:rPr>
          <w:rStyle w:val="12"/>
          <w:rFonts w:ascii="Times New Roman" w:hAnsi="Times New Roman" w:cs="Times New Roman"/>
          <w:sz w:val="28"/>
          <w:szCs w:val="28"/>
        </w:rPr>
        <w:footnoteReference w:id="84"/>
      </w:r>
      <w:r>
        <w:rPr>
          <w:rFonts w:ascii="Times New Roman" w:hAnsi="Times New Roman" w:cs="Times New Roman"/>
          <w:sz w:val="28"/>
          <w:szCs w:val="28"/>
        </w:rPr>
        <w:t>… В экономическом отношении юг Китая традиционно считается более развитым и богатым по сравнению с северными регионами страны.</w:t>
      </w:r>
    </w:p>
    <w:p>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Поскольку в данном исследовании представляется невозможным рассмотреть особенности празднования традиционных китайских праздников в каждом из культурологических анклавов страны ввиду их многочисленности, мы будем использовать условное китайское деление территории страны на Север и Юг, и постараемся выявить различия между праздничной культурой в северных и южных регионах КНР, где это будет возможно. </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Китае существует огромное количество разнообразнейших праздников: традиционных, берущих начало в глубокой древности, и новых, появившихся только в </w:t>
      </w:r>
      <w:r>
        <w:rPr>
          <w:rFonts w:ascii="Times New Roman" w:hAnsi="Times New Roman" w:cs="Times New Roman"/>
          <w:sz w:val="28"/>
          <w:szCs w:val="28"/>
          <w:lang w:val="en-US"/>
        </w:rPr>
        <w:t>XX</w:t>
      </w:r>
      <w:r>
        <w:rPr>
          <w:rFonts w:ascii="Times New Roman" w:hAnsi="Times New Roman" w:cs="Times New Roman"/>
          <w:sz w:val="28"/>
          <w:szCs w:val="28"/>
        </w:rPr>
        <w:t xml:space="preserve"> веке; общегосударственных, отмечаемых китайцами в КНР и в многочисленных китайских общинах </w:t>
      </w:r>
      <w:r>
        <w:rPr>
          <w:rFonts w:ascii="Times New Roman" w:hAnsi="Times New Roman" w:cs="Times New Roman"/>
          <w:i/>
          <w:sz w:val="28"/>
          <w:szCs w:val="28"/>
        </w:rPr>
        <w:t>хуацяо</w:t>
      </w:r>
      <w:r>
        <w:rPr>
          <w:rFonts w:ascii="Times New Roman" w:hAnsi="Times New Roman" w:cs="Times New Roman"/>
          <w:sz w:val="28"/>
          <w:szCs w:val="28"/>
        </w:rPr>
        <w:t xml:space="preserve"> по всему миру, и семейных, имеющих религиозное происхождение и сугубо светских. Воспользуемся классификацией основных китайских праздников, предложенных известной современной российской исследовательницей китайской праздничной культуры В. А. Ленинцевой, которая выделяет три основных типа праздников:</w:t>
      </w:r>
    </w:p>
    <w:p>
      <w:pPr>
        <w:pStyle w:val="15"/>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Главные, называемые общим именем </w:t>
      </w:r>
      <w:r>
        <w:rPr>
          <w:rFonts w:hint="eastAsia" w:ascii="Times New Roman" w:hAnsi="Times New Roman" w:cs="Times New Roman"/>
          <w:sz w:val="28"/>
          <w:szCs w:val="28"/>
          <w:lang w:val="en-US"/>
        </w:rPr>
        <w:t>三节</w:t>
      </w:r>
      <w:r>
        <w:rPr>
          <w:rFonts w:ascii="Times New Roman" w:hAnsi="Times New Roman" w:cs="Times New Roman"/>
          <w:sz w:val="28"/>
          <w:szCs w:val="28"/>
        </w:rPr>
        <w:t xml:space="preserve"> </w:t>
      </w:r>
      <w:r>
        <w:rPr>
          <w:rFonts w:ascii="Times New Roman" w:hAnsi="Times New Roman" w:cs="Times New Roman"/>
          <w:sz w:val="28"/>
          <w:szCs w:val="28"/>
          <w:lang w:val="en-US"/>
        </w:rPr>
        <w:t>sanjie</w:t>
      </w:r>
      <w:r>
        <w:rPr>
          <w:rFonts w:ascii="Times New Roman" w:hAnsi="Times New Roman" w:cs="Times New Roman"/>
          <w:sz w:val="28"/>
          <w:szCs w:val="28"/>
        </w:rPr>
        <w:t xml:space="preserve"> (три праздника): Китайский Новый Год (Чуньцзе, Праздник Весны), праздник Драконьих Лодок (Дуань-у-цзе) и Праздник луны и Урожая (Чжун-цю).</w:t>
      </w:r>
    </w:p>
    <w:p>
      <w:pPr>
        <w:pStyle w:val="15"/>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Второстепенные общенародные праздники:  Праздник Фонарей (Юань-сяо), Праздник начала Весны (Личунь), Праздник Любви (Ци-си), Праздник Двойной Девятки (Дэн-гао), Праздник Восьмерки (Ла-ба) и Канун Нового Года (Чу-си).</w:t>
      </w:r>
    </w:p>
    <w:p>
      <w:pPr>
        <w:pStyle w:val="15"/>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Важные, но не общенародные праздники: праздник Шан-сы, День Рождения бога грома Лэйшэня (Да-хо-син-цзяо), день зимнего солнцестояния (Дун-чжи)</w:t>
      </w:r>
      <w:r>
        <w:rPr>
          <w:rStyle w:val="12"/>
          <w:rFonts w:ascii="Times New Roman" w:hAnsi="Times New Roman" w:cs="Times New Roman"/>
          <w:sz w:val="28"/>
          <w:szCs w:val="28"/>
        </w:rPr>
        <w:footnoteReference w:id="85"/>
      </w:r>
      <w:r>
        <w:rPr>
          <w:rFonts w:ascii="Times New Roman" w:hAnsi="Times New Roman" w:cs="Times New Roman"/>
          <w:sz w:val="28"/>
          <w:szCs w:val="28"/>
        </w:rPr>
        <w:t>.</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онлайн-источнике «Энциклопедия Китая»</w:t>
      </w:r>
      <w:r>
        <w:rPr>
          <w:rStyle w:val="12"/>
          <w:rFonts w:ascii="Times New Roman" w:hAnsi="Times New Roman" w:cs="Times New Roman"/>
          <w:sz w:val="28"/>
          <w:szCs w:val="28"/>
        </w:rPr>
        <w:footnoteReference w:id="86"/>
      </w:r>
      <w:r>
        <w:rPr>
          <w:rFonts w:ascii="Times New Roman" w:hAnsi="Times New Roman" w:cs="Times New Roman"/>
          <w:sz w:val="28"/>
          <w:szCs w:val="28"/>
        </w:rPr>
        <w:t xml:space="preserve">предлагается два типа классификации существующих китайских праздников. Первая делит праздники на традиционные китайские, восходящие к древности и средневековью, памятные даты новой китайской истории и заимствованные международные праздники, а вторая на общие и групповые праздники, праздники малых национальностей, традиционные праздники и фестивали и остальные праздники, относящиеся к памятным датам новой китайской истории.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 общенациональным праздникам относятся Новый Год (европейский, 1 января), Китайский новый Год (1-ый день китайского Лунного календаря), Цинмин (Праздник поминовения усопших, 4 или 5 апреля), День Молодежи (4 мая), День защиты детей (1 июня), Праздник Драконьих лодок (5-ый день 5-ого месяца по лунному календарю), Праздник Середины Осени (Чунь-цю-цзе, 15-ый день 8-ого месяца по лунному календарю).</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 традиционным праздникам малых национальностей причисляют Лосар (Тибетский новый Год, 1-ый день тибетского календаря), Шотон (тибетский праздник, в современности известный как Праздник Йогурта</w:t>
      </w:r>
      <w:r>
        <w:rPr>
          <w:rStyle w:val="12"/>
          <w:rFonts w:ascii="Times New Roman" w:hAnsi="Times New Roman" w:cs="Times New Roman"/>
          <w:sz w:val="28"/>
          <w:szCs w:val="28"/>
        </w:rPr>
        <w:footnoteReference w:id="87"/>
      </w:r>
      <w:r>
        <w:rPr>
          <w:rFonts w:ascii="Times New Roman" w:hAnsi="Times New Roman" w:cs="Times New Roman"/>
          <w:sz w:val="28"/>
          <w:szCs w:val="28"/>
        </w:rPr>
        <w:t xml:space="preserve"> , 30-ый день 6-ого месяца по лунному календарю), Ураза-Байрам (1-ый день шавваля по исламскому календарю), Курбан-байрам (10-ый день зуль-хиджа по исламскому календарю).</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 традиционным праздникам по приведенной классификации относятся Праздник Фонарей (Юань-сяо, 15-ый день 1-ого месяца по лунному календарю), Праздник Голубого Дракона (Чхун-хэ, 2-ой день второго месяца по лунному календарю), Праздник Любви (Ци-си-цзе, 7-ой день-7-ого месяца по лунному календарю), Фестиваль Голодных Духов (День поминовения усопших, 15-ый день 7-ого месяца по лунному календарю), Праздник Двойной девятки (День защиты от злых духов, 9-ый день 9-ого месяца по лунному календарю), Фестиваль Духов (15-ый день 10-ого месяца по лунному календарю), День зимнего солнцестояния (Дунчжи, 21 или 22 декабря) и Праздник Достижения Буддой просветления (Ла-Ба, 8-ой день 12-ого месяца по лунному календарю).</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 дополнительным праздникам относятся Годовщина 7 февраля (День расстрела забастовщиков Пекин-Ханькоуской железной дороги в 1923 году), День посадки деревьев (День смерти Сунь Ятсена), День медсестер (День рождения Флоренс Найтингейл), Годовщина 30 мая (расстрел демонстрации в Шанхае в 1930 году), Годовщина японо-китайской войны 1937-1945 гг. (день инцидента на мосту Марко Поло в 1937 году, которым началась война), День победы в японо-китайской войне (2 сентября – день капитуляции Японии в 1945 году), День учителя), Годовщина 18 сентября (День вторжения японцев в Маньчжурию в 1931 году), День журналиста (8 ноября)</w:t>
      </w:r>
      <w:r>
        <w:rPr>
          <w:rStyle w:val="12"/>
          <w:rFonts w:ascii="Times New Roman" w:hAnsi="Times New Roman" w:cs="Times New Roman"/>
          <w:sz w:val="28"/>
          <w:szCs w:val="28"/>
        </w:rPr>
        <w:footnoteReference w:id="88"/>
      </w:r>
      <w:r>
        <w:rPr>
          <w:rFonts w:ascii="Times New Roman" w:hAnsi="Times New Roman" w:cs="Times New Roman"/>
          <w:sz w:val="28"/>
          <w:szCs w:val="28"/>
        </w:rPr>
        <w:t>.</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 общенациональным государственным праздникам, которые официально считаются выходными днями, относятся европейский Новый Год, Китайский Новый Год, Цинмин (Праздник поминовения усопших), Праздник труда, Праздник Драконьих Лодок, праздник середины Осени, День Образования КНР. Интересно, что традиционные китайские праздники Цинмин, праздник Драконьих Лодок и Праздник Середины осени были официально признаны общегосударственными только в 2007 году, что является следствием внутренней политики Китая, направленной на сохранение национальной культуры и традиций</w:t>
      </w:r>
      <w:r>
        <w:rPr>
          <w:rStyle w:val="12"/>
          <w:rFonts w:ascii="Times New Roman" w:hAnsi="Times New Roman" w:cs="Times New Roman"/>
          <w:sz w:val="28"/>
          <w:szCs w:val="28"/>
        </w:rPr>
        <w:footnoteReference w:id="89"/>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p>
    <w:p>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2.1 Праздник Весны (китайский Новый Год).</w:t>
      </w:r>
      <w:r>
        <w:rPr>
          <w:rFonts w:hint="eastAsia" w:ascii="Times New Roman" w:hAnsi="Times New Roman" w:cs="Times New Roman"/>
          <w:b/>
          <w:sz w:val="28"/>
          <w:szCs w:val="28"/>
        </w:rPr>
        <w:t xml:space="preserve"> </w:t>
      </w:r>
      <w:r>
        <w:rPr>
          <w:rFonts w:ascii="Times New Roman" w:hAnsi="Times New Roman" w:cs="Times New Roman"/>
          <w:b/>
          <w:sz w:val="28"/>
          <w:szCs w:val="28"/>
        </w:rPr>
        <w:t>Истоки, способы празднования, социальная роль и функции, социальное значение. Связь между лунным календарем и Праздником Весны.</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Китайский праздничный календарь сложился в глубоком прошлом на основе традиционного образа жизни китайцев в древности. Учеными было установлено, что уже во втором тысячелетии до н. э. китайцы уже имели первичные представления о смене времен года и цикличности времени, но считается, что окончательное формирование китайского летоисчисления произошло в эпоху Хань  (II в. до н. э. – II в н. э.). </w:t>
      </w:r>
      <w:r>
        <w:rPr>
          <w:rFonts w:ascii="Times New Roman" w:hAnsi="Times New Roman" w:cs="Times New Roman"/>
          <w:sz w:val="28"/>
          <w:szCs w:val="28"/>
        </w:rPr>
        <w:br w:type="textWrapping"/>
      </w:r>
      <w:r>
        <w:rPr>
          <w:rFonts w:ascii="Times New Roman" w:hAnsi="Times New Roman" w:cs="Times New Roman"/>
          <w:sz w:val="28"/>
          <w:szCs w:val="28"/>
        </w:rPr>
        <w:t xml:space="preserve">Китайский этнос зародился в бассейне реки Хуанхэ, и самым ранним занятием китайцев было земледелие. По этой причине китайский календарь был привязан к естественной смене сезонов  и к соответствующим сельскохозяйственным работам. Так, китайский иероглиф «время» </w:t>
      </w:r>
      <w:r>
        <w:rPr>
          <w:rFonts w:hint="eastAsia" w:ascii="Times New Roman" w:hAnsi="Times New Roman" w:cs="Times New Roman"/>
          <w:sz w:val="28"/>
          <w:szCs w:val="28"/>
          <w:lang w:val="en-US"/>
        </w:rPr>
        <w:t>时</w:t>
      </w:r>
      <w:r>
        <w:rPr>
          <w:rFonts w:ascii="Times New Roman" w:hAnsi="Times New Roman" w:cs="Times New Roman"/>
          <w:sz w:val="28"/>
          <w:szCs w:val="28"/>
        </w:rPr>
        <w:t xml:space="preserve"> </w:t>
      </w:r>
      <w:r>
        <w:rPr>
          <w:rFonts w:ascii="Times New Roman" w:hAnsi="Times New Roman" w:cs="Times New Roman"/>
          <w:sz w:val="28"/>
          <w:szCs w:val="28"/>
          <w:lang w:val="en-US"/>
        </w:rPr>
        <w:t>shi</w:t>
      </w:r>
      <w:r>
        <w:rPr>
          <w:rFonts w:ascii="Times New Roman" w:hAnsi="Times New Roman" w:cs="Times New Roman"/>
          <w:sz w:val="28"/>
          <w:szCs w:val="28"/>
        </w:rPr>
        <w:t xml:space="preserve"> состоит из двух частей, по отдельности обозначающих «солнце» и «семечко в земле» (или «вершок»). Иероглиф «год» </w:t>
      </w:r>
      <w:r>
        <w:rPr>
          <w:rFonts w:hint="eastAsia" w:ascii="Times New Roman" w:hAnsi="Times New Roman" w:cs="Times New Roman"/>
          <w:sz w:val="28"/>
          <w:szCs w:val="28"/>
          <w:lang w:val="en-US"/>
        </w:rPr>
        <w:t>年</w:t>
      </w:r>
      <w:r>
        <w:rPr>
          <w:rFonts w:ascii="Times New Roman" w:hAnsi="Times New Roman" w:cs="Times New Roman"/>
          <w:sz w:val="28"/>
          <w:szCs w:val="28"/>
        </w:rPr>
        <w:t xml:space="preserve"> </w:t>
      </w:r>
      <w:r>
        <w:rPr>
          <w:rFonts w:ascii="Times New Roman" w:hAnsi="Times New Roman" w:cs="Times New Roman"/>
          <w:sz w:val="28"/>
          <w:szCs w:val="28"/>
          <w:lang w:val="en-US"/>
        </w:rPr>
        <w:t>nian</w:t>
      </w:r>
      <w:r>
        <w:rPr>
          <w:rFonts w:ascii="Times New Roman" w:hAnsi="Times New Roman" w:cs="Times New Roman"/>
          <w:sz w:val="28"/>
          <w:szCs w:val="28"/>
        </w:rPr>
        <w:t xml:space="preserve"> в изначальном начертании обозначал человека, нагруженного созревшими хлебными колосьями</w:t>
      </w:r>
      <w:r>
        <w:rPr>
          <w:rStyle w:val="12"/>
          <w:rFonts w:ascii="Times New Roman" w:hAnsi="Times New Roman" w:cs="Times New Roman"/>
          <w:sz w:val="28"/>
          <w:szCs w:val="28"/>
        </w:rPr>
        <w:footnoteReference w:id="90"/>
      </w:r>
      <w:r>
        <w:rPr>
          <w:rFonts w:ascii="Times New Roman" w:hAnsi="Times New Roman" w:cs="Times New Roman"/>
          <w:sz w:val="28"/>
          <w:szCs w:val="28"/>
        </w:rPr>
        <w:t xml:space="preserve">.   Эти факты говорят о том, что понятие года было тесно связано с понятием сбора урожая в сознании китайцев в древности.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сельскохозяйственных работ В Китае применялся сезонный  календарь, деливший год на 24 периода. Календарь был разработан в эпоху династии Цинь (246-201 гг до н. э.) и был основан на положении Солнца относительно эклиптики( см. илл. 3). </w:t>
      </w: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p>
    <w:tbl>
      <w:tblPr>
        <w:tblStyle w:val="13"/>
        <w:tblW w:w="8693" w:type="dxa"/>
        <w:tblCellSpacing w:w="15" w:type="dxa"/>
        <w:tblInd w:w="0" w:type="dxa"/>
        <w:tblLayout w:type="fixed"/>
        <w:tblCellMar>
          <w:top w:w="15" w:type="dxa"/>
          <w:left w:w="15" w:type="dxa"/>
          <w:bottom w:w="15" w:type="dxa"/>
          <w:right w:w="15" w:type="dxa"/>
        </w:tblCellMar>
      </w:tblPr>
      <w:tblGrid>
        <w:gridCol w:w="1229"/>
        <w:gridCol w:w="2141"/>
        <w:gridCol w:w="3422"/>
        <w:gridCol w:w="1901"/>
      </w:tblGrid>
      <w:tr>
        <w:tblPrEx>
          <w:tblLayout w:type="fixed"/>
          <w:tblCellMar>
            <w:top w:w="15" w:type="dxa"/>
            <w:left w:w="15" w:type="dxa"/>
            <w:bottom w:w="15" w:type="dxa"/>
            <w:right w:w="15" w:type="dxa"/>
          </w:tblCellMar>
        </w:tblPrEx>
        <w:trPr>
          <w:tblCellSpacing w:w="15" w:type="dxa"/>
        </w:trPr>
        <w:tc>
          <w:tcPr>
            <w:tcW w:w="8633" w:type="dxa"/>
            <w:gridSpan w:val="4"/>
            <w:tcBorders>
              <w:top w:val="nil"/>
              <w:left w:val="nil"/>
              <w:bottom w:val="nil"/>
              <w:right w:val="nil"/>
            </w:tcBorders>
            <w:vAlign w:val="center"/>
          </w:tcPr>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jc w:val="center"/>
              <w:rPr>
                <w:rFonts w:ascii="Times New Roman" w:hAnsi="Times New Roman" w:eastAsia="Times New Roman" w:cs="Times New Roman"/>
                <w:b/>
                <w:sz w:val="28"/>
                <w:szCs w:val="28"/>
              </w:rPr>
            </w:pPr>
          </w:p>
          <w:p>
            <w:pPr>
              <w:spacing w:after="0" w:line="240" w:lineRule="auto"/>
              <w:jc w:val="center"/>
              <w:rPr>
                <w:rFonts w:ascii="Times New Roman" w:hAnsi="Times New Roman" w:eastAsia="Times New Roman" w:cs="Times New Roman"/>
                <w:b/>
                <w:sz w:val="28"/>
                <w:szCs w:val="28"/>
              </w:rPr>
            </w:pPr>
          </w:p>
          <w:p>
            <w:pPr>
              <w:spacing w:after="0" w:line="240" w:lineRule="auto"/>
              <w:jc w:val="center"/>
              <w:rPr>
                <w:rFonts w:ascii="Times New Roman" w:hAnsi="Times New Roman" w:eastAsia="Times New Roman" w:cs="Times New Roman"/>
                <w:b/>
                <w:sz w:val="28"/>
                <w:szCs w:val="28"/>
              </w:rPr>
            </w:pPr>
          </w:p>
          <w:p>
            <w:pPr>
              <w:spacing w:after="0" w:line="240" w:lineRule="auto"/>
              <w:jc w:val="center"/>
              <w:rPr>
                <w:rFonts w:ascii="Times New Roman" w:hAnsi="Times New Roman" w:eastAsia="Times New Roman" w:cs="Times New Roman"/>
                <w:b/>
                <w:sz w:val="28"/>
                <w:szCs w:val="28"/>
              </w:rPr>
            </w:pP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сезона</w:t>
            </w:r>
          </w:p>
        </w:tc>
        <w:tc>
          <w:tcPr>
            <w:tcW w:w="2111" w:type="dxa"/>
            <w:vAlign w:val="center"/>
          </w:tcPr>
          <w:p>
            <w:pPr>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Название сезона</w:t>
            </w:r>
          </w:p>
        </w:tc>
        <w:tc>
          <w:tcPr>
            <w:tcW w:w="3392" w:type="dxa"/>
            <w:vAlign w:val="center"/>
          </w:tcPr>
          <w:p>
            <w:pPr>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Русский перевод названия</w:t>
            </w:r>
          </w:p>
        </w:tc>
        <w:tc>
          <w:tcPr>
            <w:tcW w:w="1856" w:type="dxa"/>
            <w:vAlign w:val="center"/>
          </w:tcPr>
          <w:p>
            <w:pPr>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Начало сезона</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Личунь</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Начало весны</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4/5 февраля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Юйшуй</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Дождевая вода</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19/20 февраля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Дзинчже</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Пробуждение насекомых</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5/6 марта</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Чуньфень</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Весеннее равноденствие</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20/21 марта</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Цинмин</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Ясно и светло</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5/6 апреля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6</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Гуюй</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Дожди для злаков</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20/21 апреля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7</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Лися</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Начало лета</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6/7 мая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8</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Сломань</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Малое изобилие</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21/22 мая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9</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Манчжун</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Колошение хлебов</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7/8 июня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10</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Сячжи</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Летнее солнцестояние</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21/22 июня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11</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Сяошу</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Малая жара</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7/8 июля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12</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Дашу</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Большая жара</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23/24 июля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13</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Лицю</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Начало осени</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8/9 августа</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14</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Чушу</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Прекращение жары</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23/24 августа</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15</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Байлу</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Белые росы</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8/9 сентября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16</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Цюфень</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Осеннее равноденствие</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23/24 сентября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17</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Ханьлу</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Холодные росы</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8/9 октября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18</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Шуанцзян</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Выпадение инея</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23/24 октября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19</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Лидун</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Начало зимы</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7/8 ноября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20</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Сяосюе</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Малые снега</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22/23 ноября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21</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Дасюе</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Большие снега</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7/8 декабря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22</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Дунчжи</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Зимнее солнцестояние</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21/22 декабря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23</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Сяохань</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Малые холода</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6/7 января</w:t>
            </w:r>
          </w:p>
        </w:tc>
      </w:tr>
      <w:tr>
        <w:tblPrEx>
          <w:tblLayout w:type="fixed"/>
          <w:tblCellMar>
            <w:top w:w="15" w:type="dxa"/>
            <w:left w:w="15" w:type="dxa"/>
            <w:bottom w:w="15" w:type="dxa"/>
            <w:right w:w="15" w:type="dxa"/>
          </w:tblCellMar>
        </w:tblPrEx>
        <w:trPr>
          <w:tblCellSpacing w:w="15" w:type="dxa"/>
        </w:trPr>
        <w:tc>
          <w:tcPr>
            <w:tcW w:w="1184"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24</w:t>
            </w:r>
          </w:p>
        </w:tc>
        <w:tc>
          <w:tcPr>
            <w:tcW w:w="2111"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Дахань</w:t>
            </w:r>
          </w:p>
        </w:tc>
        <w:tc>
          <w:tcPr>
            <w:tcW w:w="3392"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Большие холода</w:t>
            </w:r>
          </w:p>
        </w:tc>
        <w:tc>
          <w:tcPr>
            <w:tcW w:w="1856" w:type="dxa"/>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20/21 января</w:t>
            </w:r>
          </w:p>
        </w:tc>
      </w:tr>
    </w:tbl>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Илл. 3.  </w:t>
      </w:r>
      <w:r>
        <w:rPr>
          <w:rFonts w:ascii="Times New Roman" w:hAnsi="Times New Roman" w:eastAsia="Times New Roman" w:cs="Times New Roman"/>
          <w:i/>
          <w:sz w:val="28"/>
          <w:szCs w:val="28"/>
        </w:rPr>
        <w:t>Названия сельскохозяйственных сезонов Китая и их начало по григорианскому календарю</w:t>
      </w:r>
      <w:r>
        <w:rPr>
          <w:rStyle w:val="12"/>
          <w:rFonts w:ascii="Times New Roman" w:hAnsi="Times New Roman" w:eastAsia="Times New Roman" w:cs="Times New Roman"/>
          <w:i/>
          <w:sz w:val="28"/>
          <w:szCs w:val="28"/>
        </w:rPr>
        <w:footnoteReference w:id="91"/>
      </w:r>
      <w:r>
        <w:rPr>
          <w:rFonts w:ascii="Times New Roman" w:hAnsi="Times New Roman" w:eastAsia="Times New Roman" w:cs="Times New Roman"/>
          <w:i/>
          <w:sz w:val="28"/>
          <w:szCs w:val="28"/>
        </w:rPr>
        <w:t>.</w:t>
      </w:r>
    </w:p>
    <w:p>
      <w:pPr>
        <w:spacing w:after="0" w:line="360" w:lineRule="auto"/>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Особенностью китайского летоисчисления было то, что с самого начала китайцы сумели понять важность связи между движением небесных тел и сезонностью. Вследствие этого китайцы придавали важное значение астрономии и астрономическим наблюдениям.</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eastAsia="ru-RU"/>
        </w:rPr>
        <w:t>Астрономия в Древнем Китае была тождественна астрологии и являлась одним из приоритетных направлений. Задача астрономов и астрологов (тогда между ними не было особой разницы) заключалась в отслеживании движений и расположения Солнца, Луны и планет, а также в толковании предсказаний Божественному императору.</w:t>
      </w:r>
    </w:p>
    <w:p>
      <w:pPr>
        <w:spacing w:after="0" w:line="360" w:lineRule="auto"/>
        <w:ind w:firstLine="708"/>
        <w:jc w:val="both"/>
        <w:rPr>
          <w:rFonts w:ascii="Times New Roman" w:hAnsi="Times New Roman" w:cs="Times New Roman"/>
          <w:sz w:val="28"/>
          <w:szCs w:val="28"/>
        </w:rPr>
      </w:pPr>
      <w:r>
        <w:rPr>
          <w:rFonts w:ascii="Times New Roman" w:hAnsi="Times New Roman" w:eastAsia="Times New Roman" w:cs="Times New Roman"/>
          <w:sz w:val="28"/>
          <w:szCs w:val="28"/>
          <w:lang w:eastAsia="ru-RU"/>
        </w:rPr>
        <w:t>Со времен династии Шан сохранилась пара гадальных костей, на которых написано следующее: «В день куай-ю Солнце зашло вечером; хорошо ли это? В день куай мы спрашиваем: Солнце зашло вечером; плохо ли это?».</w:t>
      </w:r>
    </w:p>
    <w:p>
      <w:pPr>
        <w:spacing w:after="0" w:line="360" w:lineRule="auto"/>
        <w:ind w:firstLine="708"/>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 Из этой надписи на гадальных костях можно сделать вывод о том, что Солнце часто исчезало. А это, по мнению древних китайцев, было признаком наказания человечества за неправильные поступки или плохой совет императору. Считалось, что солнечные затмения — прямой результат действий правителя. Естественно, что упрек, посланный с небес, был чрезвычайно важным событием. В книге «История бывшей династии Хан» имеется такое предупреждение китайского правителя: «Если Солнце в момент восхода имеет форму полумесяца и несет корону, подобно Луне, это означает, что правитель захватит земли врагов; враги покинут свои жилища, а покоренная земля будет служить на благо правителя». Другой отчет гласит: «В день чи-чонг произошло затмение Солнца, и днем стало темно, как ночью. Вдовствующая императрица Цы-Си была опечалена этим событием, и ее сердце заболело. Обернувшись к стоявшей позади свите, она сказала: «Это знак для меня»</w:t>
      </w:r>
      <w:r>
        <w:rPr>
          <w:rStyle w:val="12"/>
          <w:rFonts w:ascii="Times New Roman" w:hAnsi="Times New Roman" w:eastAsia="Times New Roman" w:cs="Times New Roman"/>
          <w:sz w:val="28"/>
          <w:szCs w:val="28"/>
          <w:lang w:eastAsia="ru-RU"/>
        </w:rPr>
        <w:footnoteReference w:id="92"/>
      </w:r>
      <w:r>
        <w:rPr>
          <w:rFonts w:ascii="Times New Roman" w:hAnsi="Times New Roman" w:eastAsia="Times New Roman" w:cs="Times New Roman"/>
          <w:sz w:val="28"/>
          <w:szCs w:val="28"/>
          <w:lang w:eastAsia="ru-RU"/>
        </w:rPr>
        <w:t>.</w:t>
      </w:r>
    </w:p>
    <w:p>
      <w:pPr>
        <w:spacing w:after="0" w:line="360" w:lineRule="auto"/>
        <w:ind w:firstLine="708"/>
        <w:jc w:val="both"/>
        <w:rPr>
          <w:rFonts w:ascii="Times New Roman" w:hAnsi="Times New Roman" w:cs="Times New Roman"/>
          <w:sz w:val="28"/>
          <w:szCs w:val="28"/>
        </w:rPr>
      </w:pPr>
      <w:r>
        <w:rPr>
          <w:rFonts w:ascii="Times New Roman" w:hAnsi="Times New Roman" w:eastAsia="Times New Roman" w:cs="Times New Roman"/>
          <w:sz w:val="28"/>
          <w:szCs w:val="28"/>
          <w:lang w:eastAsia="ru-RU"/>
        </w:rPr>
        <w:t>Священные наказы императора записывались на небесах, чтобы их было видно всем. Один китайский мудрец истолковал затмение так: «Когда Луна закрывает собой б</w:t>
      </w:r>
      <w:r>
        <w:rPr>
          <w:rFonts w:ascii="Times New Roman" w:hAnsi="Times New Roman" w:eastAsia="Times New Roman" w:cs="Times New Roman"/>
          <w:i/>
          <w:iCs/>
          <w:sz w:val="28"/>
          <w:szCs w:val="28"/>
          <w:lang w:eastAsia="ru-RU"/>
        </w:rPr>
        <w:t>о</w:t>
      </w:r>
      <w:r>
        <w:rPr>
          <w:rFonts w:ascii="Times New Roman" w:hAnsi="Times New Roman" w:eastAsia="Times New Roman" w:cs="Times New Roman"/>
          <w:sz w:val="28"/>
          <w:szCs w:val="28"/>
          <w:lang w:eastAsia="ru-RU"/>
        </w:rPr>
        <w:t xml:space="preserve">льшую часть Солнца, последствия этого будут ужасны, и на государство обрушатся неудачи. На следующий год после затмения умер император». Если повелитель не отличается добродетелью, то небеса и земля укоряют его. «...Наш опыт правления краток, и, должно быть, некоторые наши деяния были ошибочны. И поэтому в день </w:t>
      </w:r>
      <w:r>
        <w:rPr>
          <w:rFonts w:ascii="Times New Roman" w:hAnsi="Times New Roman" w:eastAsia="Times New Roman" w:cs="Times New Roman"/>
          <w:i/>
          <w:iCs/>
          <w:sz w:val="28"/>
          <w:szCs w:val="28"/>
          <w:lang w:eastAsia="ru-RU"/>
        </w:rPr>
        <w:t xml:space="preserve">ву-шен </w:t>
      </w:r>
      <w:r>
        <w:rPr>
          <w:rFonts w:ascii="Times New Roman" w:hAnsi="Times New Roman" w:eastAsia="Times New Roman" w:cs="Times New Roman"/>
          <w:sz w:val="28"/>
          <w:szCs w:val="28"/>
          <w:lang w:eastAsia="ru-RU"/>
        </w:rPr>
        <w:t>произошло затмение Солнца и землетрясение, чем мы были чрезвычайно напуганы»</w:t>
      </w:r>
      <w:r>
        <w:rPr>
          <w:rStyle w:val="12"/>
          <w:rFonts w:ascii="Times New Roman" w:hAnsi="Times New Roman" w:eastAsia="Times New Roman" w:cs="Times New Roman"/>
          <w:sz w:val="28"/>
          <w:szCs w:val="28"/>
          <w:lang w:eastAsia="ru-RU"/>
        </w:rPr>
        <w:footnoteReference w:id="93"/>
      </w:r>
      <w:r>
        <w:rPr>
          <w:rFonts w:ascii="Times New Roman" w:hAnsi="Times New Roman" w:eastAsia="Times New Roman" w:cs="Times New Roman"/>
          <w:sz w:val="28"/>
          <w:szCs w:val="28"/>
          <w:lang w:eastAsia="ru-RU"/>
        </w:rPr>
        <w:t>.</w:t>
      </w:r>
    </w:p>
    <w:p>
      <w:pPr>
        <w:spacing w:before="100" w:beforeAutospacing="1"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Однажды наступил день, когда без всякого предупреждения дракон начал пожирать Солнце, а это, совершенно определенно, не сулило ничего хорошего. Поползли недобрые слухи, сановники впали в панику, а военачальники скомандовали солдатам направить свои стрелы и мечи на дракона. Крестьяне колотили кольями о стволы деревьев и кричали от ужаса, а дети в страхе бежали домой с рисовых полей. К счастью, быстрое вмешательство армии помогло, и через несколько минут дракон оставил Солнце в покое. Тем не менее, император не был удовлетворен: придворные астрологи должны были предсказать это ужасное событие. Начали расследование. Оказалось, что обвиняемые астрономы Хи и Хо попрали добродетель, бесчинно предались вину, забыли свои обязанности, нарушили годовой счет неба. Поскольку они поставили под угрозу мир и практически разрешили дракону сожрать Солнце, Хи и Хо были преданы смерти. Эта история может быть правдой, а может быть лишь мифом. Гораздо позднее какой-то анонимный автор даже сочинил такое четверостишие:</w:t>
      </w:r>
    </w:p>
    <w:p>
      <w:pPr>
        <w:spacing w:before="100" w:beforeAutospacing="1" w:after="100" w:afterAutospacing="1" w:line="36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i/>
          <w:iCs/>
          <w:sz w:val="28"/>
          <w:szCs w:val="28"/>
          <w:lang w:eastAsia="ru-RU"/>
        </w:rPr>
        <w:t>Здесь лежат тела и Хо, и Хи,</w:t>
      </w:r>
    </w:p>
    <w:p>
      <w:pPr>
        <w:spacing w:before="100" w:beforeAutospacing="1" w:after="100" w:afterAutospacing="1" w:line="36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i/>
          <w:iCs/>
          <w:sz w:val="28"/>
          <w:szCs w:val="28"/>
          <w:lang w:eastAsia="ru-RU"/>
        </w:rPr>
        <w:t>Чья судьба печальна и смешна:</w:t>
      </w:r>
    </w:p>
    <w:p>
      <w:pPr>
        <w:spacing w:before="100" w:beforeAutospacing="1" w:after="100" w:afterAutospacing="1" w:line="36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i/>
          <w:iCs/>
          <w:sz w:val="28"/>
          <w:szCs w:val="28"/>
          <w:lang w:eastAsia="ru-RU"/>
        </w:rPr>
        <w:t>Их повесили за то, что не смогли</w:t>
      </w:r>
    </w:p>
    <w:p>
      <w:pPr>
        <w:spacing w:before="100" w:beforeAutospacing="1" w:after="100" w:afterAutospacing="1" w:line="36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i/>
          <w:iCs/>
          <w:sz w:val="28"/>
          <w:szCs w:val="28"/>
          <w:lang w:eastAsia="ru-RU"/>
        </w:rPr>
        <w:t>Разглядеть затмения спьяна</w:t>
      </w:r>
      <w:r>
        <w:rPr>
          <w:rStyle w:val="12"/>
          <w:rFonts w:ascii="Times New Roman" w:hAnsi="Times New Roman" w:eastAsia="Times New Roman" w:cs="Times New Roman"/>
          <w:i/>
          <w:iCs/>
          <w:sz w:val="28"/>
          <w:szCs w:val="28"/>
          <w:lang w:eastAsia="ru-RU"/>
        </w:rPr>
        <w:footnoteReference w:id="94"/>
      </w:r>
      <w:r>
        <w:rPr>
          <w:rFonts w:ascii="Times New Roman" w:hAnsi="Times New Roman" w:eastAsia="Times New Roman" w:cs="Times New Roman"/>
          <w:i/>
          <w:iCs/>
          <w:sz w:val="28"/>
          <w:szCs w:val="28"/>
          <w:lang w:eastAsia="ru-RU"/>
        </w:rPr>
        <w:t>.</w:t>
      </w:r>
    </w:p>
    <w:p>
      <w:pPr>
        <w:spacing w:after="0" w:line="360" w:lineRule="auto"/>
        <w:ind w:firstLine="708"/>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 Приведенное предание свидетельствует о том, какое важное значение придавалось астрономии и астрологии в Древнем Китае, и насколько тщательно велись наблюдениями за небесными светилами.</w:t>
      </w:r>
      <w:r>
        <w:rPr>
          <w:rFonts w:ascii="Times New Roman" w:hAnsi="Times New Roman" w:cs="Times New Roman"/>
          <w:sz w:val="28"/>
          <w:szCs w:val="28"/>
        </w:rPr>
        <w:t xml:space="preserve"> </w:t>
      </w:r>
      <w:r>
        <w:rPr>
          <w:rFonts w:ascii="Times New Roman" w:hAnsi="Times New Roman" w:cs="Times New Roman"/>
          <w:sz w:val="28"/>
          <w:szCs w:val="28"/>
        </w:rPr>
        <w:br w:type="textWrapping"/>
      </w:r>
      <w:r>
        <w:rPr>
          <w:rFonts w:ascii="Times New Roman" w:hAnsi="Times New Roman" w:cs="Times New Roman"/>
          <w:sz w:val="28"/>
          <w:szCs w:val="28"/>
        </w:rPr>
        <w:t>В качестве основной единицы измерения времени в Китае было принято естественное чередование фаз луны, именно поэтому китайский календарь и в наши дни называют лунным. Каждый месяц в китайском лунном календаре начинается с новолуния и, соответственно, полнолуние является серединой месяца. Двенадцать лунных месяцев образуют год. Все традиционные праздники Китая до наших дней исчисляются по лунному календарю, а потому по григорианскому европейскому летоисчислению</w:t>
      </w:r>
      <w:r>
        <w:rPr>
          <w:rStyle w:val="12"/>
          <w:rFonts w:ascii="Times New Roman" w:hAnsi="Times New Roman" w:cs="Times New Roman"/>
          <w:sz w:val="28"/>
          <w:szCs w:val="28"/>
        </w:rPr>
        <w:footnoteReference w:id="95"/>
      </w:r>
      <w:r>
        <w:rPr>
          <w:rFonts w:ascii="Times New Roman" w:hAnsi="Times New Roman" w:cs="Times New Roman"/>
          <w:sz w:val="28"/>
          <w:szCs w:val="28"/>
        </w:rPr>
        <w:t>, у них получается плавающая дата. В современном Китае Госсовет КНР в начале каждого года публикует бюллетень с датами традиционных праздников по григорианскому календарю на весь последующий год и, соответственно, определяются даты выходных для этих праздников</w:t>
      </w:r>
      <w:r>
        <w:rPr>
          <w:rStyle w:val="12"/>
          <w:rFonts w:ascii="Times New Roman" w:hAnsi="Times New Roman" w:cs="Times New Roman"/>
          <w:sz w:val="28"/>
          <w:szCs w:val="28"/>
        </w:rPr>
        <w:footnoteReference w:id="96"/>
      </w:r>
      <w:r>
        <w:rPr>
          <w:rFonts w:ascii="Times New Roman" w:hAnsi="Times New Roman" w:cs="Times New Roman"/>
          <w:sz w:val="28"/>
          <w:szCs w:val="28"/>
        </w:rPr>
        <w:t xml:space="preserve">.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Китайский Новый Год является самым главным, самым широко отмечаемым и самым известным китайским традиционным праздником. Он уходит своими корнями в глубокую древность, в то время, когда китайская цивилизация только зародилась в долине реки Хуанхэ. Исследователи считают, что истоком кануна современного китайского Нового Года Чунь-цзе являются неолитические праздники </w:t>
      </w:r>
      <w:r>
        <w:rPr>
          <w:rFonts w:ascii="Times New Roman" w:hAnsi="Times New Roman" w:eastAsia="Times New Roman" w:cs="Times New Roman"/>
          <w:i/>
          <w:sz w:val="28"/>
          <w:szCs w:val="28"/>
          <w:lang w:eastAsia="ru-RU"/>
        </w:rPr>
        <w:t>чжа</w:t>
      </w:r>
      <w:r>
        <w:rPr>
          <w:rFonts w:ascii="Times New Roman" w:hAnsi="Times New Roman" w:eastAsia="Times New Roman" w:cs="Times New Roman"/>
          <w:sz w:val="28"/>
          <w:szCs w:val="28"/>
          <w:lang w:eastAsia="ru-RU"/>
        </w:rPr>
        <w:t xml:space="preserve"> и </w:t>
      </w:r>
      <w:r>
        <w:rPr>
          <w:rFonts w:ascii="Times New Roman" w:hAnsi="Times New Roman" w:eastAsia="Times New Roman" w:cs="Times New Roman"/>
          <w:i/>
          <w:sz w:val="28"/>
          <w:szCs w:val="28"/>
          <w:lang w:eastAsia="ru-RU"/>
        </w:rPr>
        <w:t>ла</w:t>
      </w:r>
      <w:r>
        <w:rPr>
          <w:rFonts w:ascii="Times New Roman" w:hAnsi="Times New Roman" w:eastAsia="Times New Roman" w:cs="Times New Roman"/>
          <w:sz w:val="28"/>
          <w:szCs w:val="28"/>
          <w:lang w:eastAsia="ru-RU"/>
        </w:rPr>
        <w:t xml:space="preserve">. Празднества </w:t>
      </w:r>
      <w:r>
        <w:rPr>
          <w:rFonts w:ascii="Times New Roman" w:hAnsi="Times New Roman" w:eastAsia="Times New Roman" w:cs="Times New Roman"/>
          <w:i/>
          <w:sz w:val="28"/>
          <w:szCs w:val="28"/>
          <w:lang w:eastAsia="ru-RU"/>
        </w:rPr>
        <w:t>чжа</w:t>
      </w:r>
      <w:r>
        <w:rPr>
          <w:rFonts w:ascii="Times New Roman" w:hAnsi="Times New Roman" w:eastAsia="Times New Roman" w:cs="Times New Roman"/>
          <w:sz w:val="28"/>
          <w:szCs w:val="28"/>
          <w:lang w:eastAsia="ru-RU"/>
        </w:rPr>
        <w:t xml:space="preserve"> посвящались земледельческим богам с ритуальными жертвоприношениями животных, красочными процессиями и разнообразными игровыми элементами. Во время празднества </w:t>
      </w:r>
      <w:r>
        <w:rPr>
          <w:rFonts w:ascii="Times New Roman" w:hAnsi="Times New Roman" w:eastAsia="Times New Roman" w:cs="Times New Roman"/>
          <w:i/>
          <w:sz w:val="28"/>
          <w:szCs w:val="28"/>
          <w:lang w:eastAsia="ru-RU"/>
        </w:rPr>
        <w:t>ла</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 xml:space="preserve">в долине среднего течения Янцзы устраивали маскарадные шествия, символизировавшие изгнание нечисти, а также приносили жертвы предкам и богу домашнего очага Цзаовану, чтобы возродить животворящую силу земли. </w:t>
      </w:r>
      <w:r>
        <w:rPr>
          <w:rFonts w:ascii="Times New Roman" w:hAnsi="Times New Roman" w:cs="Times New Roman"/>
          <w:sz w:val="28"/>
          <w:szCs w:val="28"/>
        </w:rPr>
        <w:br w:type="textWrapping"/>
      </w:r>
      <w:r>
        <w:rPr>
          <w:rFonts w:ascii="Times New Roman" w:hAnsi="Times New Roman" w:eastAsia="Times New Roman" w:cs="Times New Roman"/>
          <w:sz w:val="28"/>
          <w:szCs w:val="28"/>
          <w:lang w:eastAsia="ru-RU"/>
        </w:rPr>
        <w:t xml:space="preserve"> В середине 1 тысячелетия до н. э. </w:t>
      </w:r>
      <w:r>
        <w:rPr>
          <w:rFonts w:ascii="Times New Roman" w:hAnsi="Times New Roman" w:eastAsia="Times New Roman" w:cs="Times New Roman"/>
          <w:i/>
          <w:sz w:val="28"/>
          <w:szCs w:val="28"/>
          <w:lang w:eastAsia="ru-RU"/>
        </w:rPr>
        <w:t>ла</w:t>
      </w:r>
      <w:r>
        <w:rPr>
          <w:rFonts w:ascii="Times New Roman" w:hAnsi="Times New Roman" w:eastAsia="Times New Roman" w:cs="Times New Roman"/>
          <w:sz w:val="28"/>
          <w:szCs w:val="28"/>
          <w:lang w:eastAsia="ru-RU"/>
        </w:rPr>
        <w:t xml:space="preserve"> и </w:t>
      </w:r>
      <w:r>
        <w:rPr>
          <w:rFonts w:ascii="Times New Roman" w:hAnsi="Times New Roman" w:eastAsia="Times New Roman" w:cs="Times New Roman"/>
          <w:i/>
          <w:sz w:val="28"/>
          <w:szCs w:val="28"/>
          <w:lang w:eastAsia="ru-RU"/>
        </w:rPr>
        <w:t>чжа</w:t>
      </w:r>
      <w:r>
        <w:rPr>
          <w:rFonts w:ascii="Times New Roman" w:hAnsi="Times New Roman" w:eastAsia="Times New Roman" w:cs="Times New Roman"/>
          <w:sz w:val="28"/>
          <w:szCs w:val="28"/>
          <w:lang w:eastAsia="ru-RU"/>
        </w:rPr>
        <w:t xml:space="preserve"> слились вместе и по времени отмечания, и по смысловой наполненности, а позднее стали первой частью всего праздничного комплекса Нового Года по лунному календарю, его кануном</w:t>
      </w:r>
      <w:r>
        <w:rPr>
          <w:rStyle w:val="12"/>
          <w:rFonts w:ascii="Times New Roman" w:hAnsi="Times New Roman" w:eastAsia="Times New Roman" w:cs="Times New Roman"/>
          <w:sz w:val="28"/>
          <w:szCs w:val="28"/>
          <w:lang w:eastAsia="ru-RU"/>
        </w:rPr>
        <w:footnoteReference w:id="97"/>
      </w:r>
      <w:r>
        <w:rPr>
          <w:rFonts w:ascii="Times New Roman" w:hAnsi="Times New Roman" w:eastAsia="Times New Roman" w:cs="Times New Roman"/>
          <w:sz w:val="28"/>
          <w:szCs w:val="28"/>
          <w:lang w:eastAsia="ru-RU"/>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Историческая трансформация китайской культуры определяла изменения обрядов и способов празднования Нового Года. </w:t>
      </w:r>
      <w:r>
        <w:rPr>
          <w:rFonts w:ascii="Times New Roman" w:hAnsi="Times New Roman" w:cs="Times New Roman"/>
          <w:sz w:val="28"/>
          <w:szCs w:val="28"/>
        </w:rPr>
        <w:t xml:space="preserve">В средние века празднество </w:t>
      </w:r>
      <w:r>
        <w:rPr>
          <w:rFonts w:ascii="Times New Roman" w:hAnsi="Times New Roman" w:cs="Times New Roman"/>
          <w:i/>
          <w:sz w:val="28"/>
          <w:szCs w:val="28"/>
        </w:rPr>
        <w:t>ла</w:t>
      </w:r>
      <w:r>
        <w:rPr>
          <w:rFonts w:ascii="Times New Roman" w:hAnsi="Times New Roman" w:cs="Times New Roman"/>
          <w:sz w:val="28"/>
          <w:szCs w:val="28"/>
        </w:rPr>
        <w:t xml:space="preserve"> стало отмечаться как «День прозрения Будды», что было связано с распространением и сильным влиянием буддизма. В Северном Китае в этот день совершали церемонию омовения Статуи Будды и готовили особую кашу </w:t>
      </w:r>
      <w:r>
        <w:rPr>
          <w:rFonts w:hint="eastAsia" w:ascii="Times New Roman" w:hAnsi="Times New Roman" w:cs="Times New Roman"/>
          <w:sz w:val="28"/>
          <w:szCs w:val="28"/>
          <w:lang w:val="en-US"/>
        </w:rPr>
        <w:t>腊八粥</w:t>
      </w:r>
      <w:r>
        <w:rPr>
          <w:rFonts w:ascii="Times New Roman" w:hAnsi="Times New Roman" w:cs="Times New Roman"/>
          <w:sz w:val="28"/>
          <w:szCs w:val="28"/>
          <w:lang w:val="en-US"/>
        </w:rPr>
        <w:t>labazhou</w:t>
      </w:r>
      <w:r>
        <w:rPr>
          <w:rFonts w:ascii="Times New Roman" w:hAnsi="Times New Roman" w:cs="Times New Roman"/>
          <w:sz w:val="28"/>
          <w:szCs w:val="28"/>
        </w:rPr>
        <w:t xml:space="preserve">, обычай готовить которую на 8-ой день 12-ого месяца по лунному календарю сохранился в Китае в некоторых регионах до сих пор. Первую чашку каши </w:t>
      </w:r>
      <w:r>
        <w:rPr>
          <w:rFonts w:ascii="Times New Roman" w:hAnsi="Times New Roman" w:cs="Times New Roman"/>
          <w:i/>
          <w:sz w:val="28"/>
          <w:szCs w:val="28"/>
        </w:rPr>
        <w:t>лабачжоу</w:t>
      </w:r>
      <w:r>
        <w:rPr>
          <w:rFonts w:ascii="Times New Roman" w:hAnsi="Times New Roman" w:cs="Times New Roman"/>
          <w:sz w:val="28"/>
          <w:szCs w:val="28"/>
        </w:rPr>
        <w:t xml:space="preserve"> ставили на алтаре предков, а остальное нужно было до полудня разослать друзьям и родственникам</w:t>
      </w:r>
      <w:r>
        <w:rPr>
          <w:rStyle w:val="12"/>
          <w:rFonts w:ascii="Times New Roman" w:hAnsi="Times New Roman" w:cs="Times New Roman"/>
          <w:sz w:val="28"/>
          <w:szCs w:val="28"/>
        </w:rPr>
        <w:footnoteReference w:id="98"/>
      </w:r>
      <w:r>
        <w:rPr>
          <w:rFonts w:ascii="Times New Roman" w:hAnsi="Times New Roman" w:cs="Times New Roman"/>
          <w:sz w:val="28"/>
          <w:szCs w:val="28"/>
        </w:rPr>
        <w:t xml:space="preserve">. Согласно народной легенде, каша лабачжоу впервые была приготовлена одной несчастной матерью, сын которой был непочтительным и довел мать до того, что ей пришлось просить подаяния у соседей. В буддийской традиции каша </w:t>
      </w:r>
      <w:r>
        <w:rPr>
          <w:rFonts w:ascii="Times New Roman" w:hAnsi="Times New Roman" w:cs="Times New Roman"/>
          <w:i/>
          <w:sz w:val="28"/>
          <w:szCs w:val="28"/>
        </w:rPr>
        <w:t>лабачжоу</w:t>
      </w:r>
      <w:r>
        <w:rPr>
          <w:rFonts w:ascii="Times New Roman" w:hAnsi="Times New Roman" w:cs="Times New Roman"/>
          <w:sz w:val="28"/>
          <w:szCs w:val="28"/>
        </w:rPr>
        <w:t xml:space="preserve"> связывалась с легендой о всемилостивой богине Гуаньинь, которая в земной жизни поднесла </w:t>
      </w:r>
      <w:r>
        <w:rPr>
          <w:rFonts w:ascii="Times New Roman" w:hAnsi="Times New Roman" w:cs="Times New Roman"/>
          <w:i/>
          <w:sz w:val="28"/>
          <w:szCs w:val="28"/>
        </w:rPr>
        <w:t xml:space="preserve">лабачжоу </w:t>
      </w:r>
      <w:r>
        <w:rPr>
          <w:rFonts w:ascii="Times New Roman" w:hAnsi="Times New Roman" w:cs="Times New Roman"/>
          <w:sz w:val="28"/>
          <w:szCs w:val="28"/>
        </w:rPr>
        <w:t>отцу перед тем, как постричься в монахини</w:t>
      </w:r>
      <w:r>
        <w:rPr>
          <w:rStyle w:val="12"/>
          <w:rFonts w:ascii="Times New Roman" w:hAnsi="Times New Roman" w:cs="Times New Roman"/>
          <w:sz w:val="28"/>
          <w:szCs w:val="28"/>
        </w:rPr>
        <w:footnoteReference w:id="99"/>
      </w:r>
      <w:r>
        <w:rPr>
          <w:rFonts w:ascii="Times New Roman" w:hAnsi="Times New Roman" w:cs="Times New Roman"/>
          <w:sz w:val="28"/>
          <w:szCs w:val="28"/>
        </w:rPr>
        <w:t xml:space="preserve">. Обе эти легенды характерны для китайской культуры и основаны на идее всеобщего сострадания и почтительности к предкам и родителям. В контексте данной работы мы не можем не обратить внимание на то, что эти легенды имеют ярко выраженную педагогическую функцию – они прививают идею о необходимости почтения и почитания родителей, которая сильно отличает западную культуру от китайской. В Китае до наших дней дети должны не просто уважать родителей, но почитать их, кормить их и слушаться, даже уже будучи взрослыми людьми, в то время, как на Западе выросший ребенок считается самостоятельной личностью, не зависящей и формально ничего не обязанной родителям.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некоторых районах Китая в этот день раздавали еду нищим, а северные китайцы верили, что </w:t>
      </w:r>
      <w:r>
        <w:rPr>
          <w:rFonts w:ascii="Times New Roman" w:hAnsi="Times New Roman" w:cs="Times New Roman"/>
          <w:i/>
          <w:sz w:val="28"/>
          <w:szCs w:val="28"/>
        </w:rPr>
        <w:t>лабачжоу</w:t>
      </w:r>
      <w:r>
        <w:rPr>
          <w:rFonts w:ascii="Times New Roman" w:hAnsi="Times New Roman" w:cs="Times New Roman"/>
          <w:sz w:val="28"/>
          <w:szCs w:val="28"/>
        </w:rPr>
        <w:t xml:space="preserve"> надо есть весь день, чтобы урожай в следующем году был богатым</w:t>
      </w:r>
      <w:r>
        <w:rPr>
          <w:rStyle w:val="12"/>
          <w:rFonts w:ascii="Times New Roman" w:hAnsi="Times New Roman" w:cs="Times New Roman"/>
          <w:sz w:val="28"/>
          <w:szCs w:val="28"/>
        </w:rPr>
        <w:footnoteReference w:id="100"/>
      </w:r>
      <w:r>
        <w:rPr>
          <w:rFonts w:ascii="Times New Roman" w:hAnsi="Times New Roman" w:cs="Times New Roman"/>
          <w:sz w:val="28"/>
          <w:szCs w:val="28"/>
        </w:rPr>
        <w:t xml:space="preserve">. В целом, на Юге буддийская составляющая праздника ла была выражена не так ярко, как на севере страны. Этот день больше связывался с ожиданием хорошего урожая. Так, в провинции Шэньси у крестьян был обычай выливать отвар </w:t>
      </w:r>
      <w:r>
        <w:rPr>
          <w:rFonts w:ascii="Times New Roman" w:hAnsi="Times New Roman" w:cs="Times New Roman"/>
          <w:i/>
          <w:sz w:val="28"/>
          <w:szCs w:val="28"/>
        </w:rPr>
        <w:t>лабачжоу</w:t>
      </w:r>
      <w:r>
        <w:rPr>
          <w:rFonts w:ascii="Times New Roman" w:hAnsi="Times New Roman" w:cs="Times New Roman"/>
          <w:sz w:val="28"/>
          <w:szCs w:val="28"/>
        </w:rPr>
        <w:t xml:space="preserve"> на тутовые деревья, чтобы обеспечить хороший сбор коконов шелкопряда. А жители провинции Гуандун добавляли в ритуальную кашу креветки и даже сушеное мясо, что для жителей Севера считалось неприемлемым</w:t>
      </w:r>
      <w:r>
        <w:rPr>
          <w:rStyle w:val="12"/>
          <w:rFonts w:ascii="Times New Roman" w:hAnsi="Times New Roman" w:cs="Times New Roman"/>
          <w:sz w:val="28"/>
          <w:szCs w:val="28"/>
        </w:rPr>
        <w:footnoteReference w:id="101"/>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северных районах Китая был широко распространен культ  бога домашнего очага Цзаошэня (см. илл. 4).</w:t>
      </w:r>
      <w:r>
        <w:rPr>
          <w:rFonts w:ascii="Times New Roman" w:hAnsi="Times New Roman" w:cs="Times New Roman"/>
          <w:sz w:val="28"/>
          <w:szCs w:val="28"/>
          <w:lang w:val="en-US"/>
        </w:rPr>
        <w:drawing>
          <wp:inline distT="0" distB="0" distL="0" distR="0">
            <wp:extent cx="5940425" cy="4455160"/>
            <wp:effectExtent l="1905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10" cstate="print"/>
                    <a:srcRect/>
                    <a:stretch>
                      <a:fillRect/>
                    </a:stretch>
                  </pic:blipFill>
                  <pic:spPr>
                    <a:xfrm>
                      <a:off x="0" y="0"/>
                      <a:ext cx="5940425" cy="4455319"/>
                    </a:xfrm>
                    <a:prstGeom prst="rect">
                      <a:avLst/>
                    </a:prstGeom>
                    <a:noFill/>
                    <a:ln w="9525">
                      <a:noFill/>
                      <a:miter lim="800000"/>
                      <a:headEnd/>
                      <a:tailEnd/>
                    </a:ln>
                  </pic:spPr>
                </pic:pic>
              </a:graphicData>
            </a:graphic>
          </wp:inline>
        </w:drawing>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Илл. 4. </w:t>
      </w:r>
      <w:r>
        <w:rPr>
          <w:rFonts w:ascii="Times New Roman" w:hAnsi="Times New Roman" w:cs="Times New Roman"/>
          <w:i/>
          <w:sz w:val="28"/>
          <w:szCs w:val="28"/>
        </w:rPr>
        <w:t>Бог домашнего очага Цзаошэн (Цзаован).</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Культ Цзаошэня возник приблизительно в </w:t>
      </w:r>
      <w:r>
        <w:rPr>
          <w:rFonts w:ascii="Times New Roman" w:hAnsi="Times New Roman" w:cs="Times New Roman"/>
          <w:sz w:val="28"/>
          <w:szCs w:val="28"/>
          <w:lang w:val="en-US"/>
        </w:rPr>
        <w:t>III</w:t>
      </w:r>
      <w:r>
        <w:rPr>
          <w:rFonts w:ascii="Times New Roman" w:hAnsi="Times New Roman" w:cs="Times New Roman"/>
          <w:sz w:val="28"/>
          <w:szCs w:val="28"/>
        </w:rPr>
        <w:t xml:space="preserve"> в. до н. э. В сознании китайцев он представал как бог домашнего очага и одновременно как посланец небесного Повелителя Судеб, который определял срок жизни каждого человека. По разным версиям, Цзаошэн докладывал Небесному Владыке только о дурных делах людей или же и о дурных, и о хороших</w:t>
      </w:r>
      <w:r>
        <w:rPr>
          <w:rStyle w:val="12"/>
          <w:rFonts w:ascii="Times New Roman" w:hAnsi="Times New Roman" w:cs="Times New Roman"/>
          <w:sz w:val="28"/>
          <w:szCs w:val="28"/>
        </w:rPr>
        <w:footnoteReference w:id="102"/>
      </w:r>
      <w:r>
        <w:rPr>
          <w:rFonts w:ascii="Times New Roman" w:hAnsi="Times New Roman" w:cs="Times New Roman"/>
          <w:sz w:val="28"/>
          <w:szCs w:val="28"/>
        </w:rPr>
        <w:t>. В этом своем проявлении Цзаошэн похож и в некотором смысле напоминает российского Деда Мороза, который целый год наблюдает за детьми и под Новый Год приносит подарки только тому, кто хорошо себя вел. Здесь также отчетливо прослеживается воспитательная функция новогоднего божества.</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 </w:t>
      </w:r>
      <w:r>
        <w:rPr>
          <w:rFonts w:ascii="Times New Roman" w:hAnsi="Times New Roman" w:cs="Times New Roman"/>
          <w:sz w:val="28"/>
          <w:szCs w:val="28"/>
          <w:lang w:val="en-US"/>
        </w:rPr>
        <w:t>X</w:t>
      </w:r>
      <w:r>
        <w:rPr>
          <w:rFonts w:ascii="Times New Roman" w:hAnsi="Times New Roman" w:cs="Times New Roman"/>
          <w:sz w:val="28"/>
          <w:szCs w:val="28"/>
        </w:rPr>
        <w:t xml:space="preserve"> в. день поклонения Цзаошэну отмечался 8-ого дня 12-ого месяца по лунному календарю, а позже – 24-ого. Южные китайцы до конца </w:t>
      </w:r>
      <w:r>
        <w:rPr>
          <w:rFonts w:ascii="Times New Roman" w:hAnsi="Times New Roman" w:cs="Times New Roman"/>
          <w:sz w:val="28"/>
          <w:szCs w:val="28"/>
          <w:lang w:val="en-US"/>
        </w:rPr>
        <w:t>XIX</w:t>
      </w:r>
      <w:r>
        <w:rPr>
          <w:rFonts w:ascii="Times New Roman" w:hAnsi="Times New Roman" w:cs="Times New Roman"/>
          <w:sz w:val="28"/>
          <w:szCs w:val="28"/>
        </w:rPr>
        <w:t xml:space="preserve"> века отмечали этот праздник 24-ого дня последней луны.</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Изображение Цзаована было очень разнообразным. Иногда он представал как страшный старик с всклокоченными волосами – по предположению некоторых исследователей, это было похоже на клубы дыма, с которыми он отправлялся на небо. Цзаован мог быть изображен в образе прекрасной девушки и даже старухи.  В последние несколько столетий китайцы представляют его как почтенного мужчину, иногда с супругой, а также с кошкой, собакой и петухом, которые символизируют благополучие и достаток.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древнем Китае считалось, что Цзаован особенно строго следит за женщинами на кухне, чтобы они все делали как надо согласно представлениям того времени. Так, для женщин считалось предосудительным браниться, ставить грязные вещи на очаг, сидеть на хворосте, жечь бумажки с иероглифами</w:t>
      </w:r>
      <w:r>
        <w:rPr>
          <w:rStyle w:val="12"/>
          <w:rFonts w:ascii="Times New Roman" w:hAnsi="Times New Roman" w:cs="Times New Roman"/>
          <w:sz w:val="28"/>
          <w:szCs w:val="28"/>
        </w:rPr>
        <w:footnoteReference w:id="103"/>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Обряд проводов Цзаована на небо должен был осуществлять старший в доме мужчина. На Севере это правило было настолько строгим, что, если в доме, не было мужчины, то надо пригласить кого-нибудь из соседей для проведения этого обряда. На Тайване Цзаовану поклоняются и мужчины, и женщины, а в южной части острова – преимущественно женщины. В современном Гонконге в одних районах города обряд проводов Цзаована может проводить только старший мужчина в семье, в других – любой член семьи</w:t>
      </w:r>
      <w:r>
        <w:rPr>
          <w:rStyle w:val="12"/>
          <w:rFonts w:ascii="Times New Roman" w:hAnsi="Times New Roman" w:cs="Times New Roman"/>
          <w:sz w:val="28"/>
          <w:szCs w:val="28"/>
        </w:rPr>
        <w:footnoteReference w:id="104"/>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Обряд проводов Цзаована представляется особенно интересным. Перед проведением обряда перед изображением божества зажигали свечи и благовония, ставили подношения. Обязательным атрибутом данного обряда было особое пирожное из рисовой клейкой муки – </w:t>
      </w:r>
      <w:r>
        <w:rPr>
          <w:rFonts w:ascii="Times New Roman" w:hAnsi="Times New Roman" w:cs="Times New Roman"/>
          <w:i/>
          <w:sz w:val="28"/>
          <w:szCs w:val="28"/>
        </w:rPr>
        <w:t xml:space="preserve">няньгао, </w:t>
      </w:r>
      <w:r>
        <w:rPr>
          <w:rFonts w:ascii="Times New Roman" w:hAnsi="Times New Roman" w:cs="Times New Roman"/>
          <w:sz w:val="28"/>
          <w:szCs w:val="28"/>
        </w:rPr>
        <w:t xml:space="preserve">которое символизировало слитки серебра </w:t>
      </w:r>
      <w:r>
        <w:rPr>
          <w:rFonts w:ascii="Times New Roman" w:hAnsi="Times New Roman" w:cs="Times New Roman"/>
          <w:i/>
          <w:sz w:val="28"/>
          <w:szCs w:val="28"/>
        </w:rPr>
        <w:t>юаньбао</w:t>
      </w:r>
      <w:r>
        <w:rPr>
          <w:rFonts w:ascii="Times New Roman" w:hAnsi="Times New Roman" w:cs="Times New Roman"/>
          <w:sz w:val="28"/>
          <w:szCs w:val="28"/>
        </w:rPr>
        <w:t>, а, следовательно, богатство и благополучие. На Юге подносили рыбу, в городе Хайфэн провинции Гуандун перед алтарем ставили четыре стебля сахарного тростника, символизировавшие ноги лошади Цзаована. На Севере для лошади Цзаована ставили блюдце с водой и мелко нарезанным сеном и рядом клали красный шнурок – узду. Губы божества мазали чем-нибудь сладким – медом или жертвенным пирожным. Иногда зажигали ветки сосны и кипариса – символов долголетия</w:t>
      </w:r>
      <w:r>
        <w:rPr>
          <w:rStyle w:val="12"/>
          <w:rFonts w:ascii="Times New Roman" w:hAnsi="Times New Roman" w:cs="Times New Roman"/>
          <w:sz w:val="28"/>
          <w:szCs w:val="28"/>
        </w:rPr>
        <w:footnoteReference w:id="105"/>
      </w:r>
      <w:r>
        <w:rPr>
          <w:rFonts w:ascii="Times New Roman" w:hAnsi="Times New Roman" w:cs="Times New Roman"/>
          <w:sz w:val="28"/>
          <w:szCs w:val="28"/>
        </w:rPr>
        <w:t>. Старший мужчина в семье отбивал поклоны Цзаовану, а затем торжественно выносил алтарь во двор, где его сжигали вместе с жертвенными деньгами. Одновременно на крыше кухни бросали горох или бобы, чтобы имитировать стук копыт отъезжающего Цзаована</w:t>
      </w:r>
      <w:r>
        <w:rPr>
          <w:rStyle w:val="12"/>
          <w:rFonts w:ascii="Times New Roman" w:hAnsi="Times New Roman" w:cs="Times New Roman"/>
          <w:sz w:val="28"/>
          <w:szCs w:val="28"/>
        </w:rPr>
        <w:footnoteReference w:id="106"/>
      </w:r>
      <w:r>
        <w:rPr>
          <w:rFonts w:ascii="Times New Roman" w:hAnsi="Times New Roman" w:cs="Times New Roman"/>
          <w:sz w:val="28"/>
          <w:szCs w:val="28"/>
        </w:rPr>
        <w:t>. Обряд проводов Цзаована сильно различался на севере и на юге страны. Например, на Тайване не принято было мазать губы Цзаована сладким, тайваньцы просто лили вино на очаг. Кроме того, тайваньцы не просят Цзаована не говорить о них ничего плохого Небесному Владыке, они просто молятся ему о благополучии семьи. В провинции Фуцзянь в прошлом веке многие семьи дважды праздновали день проводов Цзаована, совершая 23-его числа последнего лунного месяца мясное подношение, а на следующий день – овощное. В оба дня также подносилось большое количество фруктов, но совсем не подносился рис</w:t>
      </w:r>
      <w:r>
        <w:rPr>
          <w:rStyle w:val="12"/>
          <w:rFonts w:ascii="Times New Roman" w:hAnsi="Times New Roman" w:cs="Times New Roman"/>
          <w:sz w:val="28"/>
          <w:szCs w:val="28"/>
        </w:rPr>
        <w:footnoteReference w:id="107"/>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Проводы Цзаована на небо знаменовали начало праздничного периода.</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Подготовкой к Новому году (по-китайски называется </w:t>
      </w:r>
      <w:r>
        <w:rPr>
          <w:rFonts w:ascii="Times New Roman" w:hAnsi="Times New Roman" w:cs="Times New Roman"/>
          <w:i/>
          <w:sz w:val="28"/>
          <w:szCs w:val="28"/>
        </w:rPr>
        <w:t>ман-нянь</w:t>
      </w:r>
      <w:r>
        <w:rPr>
          <w:rFonts w:ascii="Times New Roman" w:hAnsi="Times New Roman" w:cs="Times New Roman"/>
          <w:sz w:val="28"/>
          <w:szCs w:val="28"/>
        </w:rPr>
        <w:t xml:space="preserve"> или </w:t>
      </w:r>
      <w:r>
        <w:rPr>
          <w:rFonts w:ascii="Times New Roman" w:hAnsi="Times New Roman" w:cs="Times New Roman"/>
          <w:i/>
          <w:sz w:val="28"/>
          <w:szCs w:val="28"/>
        </w:rPr>
        <w:t>ман-суй</w:t>
      </w:r>
      <w:r>
        <w:rPr>
          <w:rFonts w:ascii="Times New Roman" w:hAnsi="Times New Roman" w:cs="Times New Roman"/>
          <w:sz w:val="28"/>
          <w:szCs w:val="28"/>
        </w:rPr>
        <w:t xml:space="preserve">) китайцы занимаются весь предпраздничный период. Как бы ни были заняты в обычные дни китайские семьи, они непременно тщательно готовятся к этому празднику, ради чего проводится целый ряд подготовительных работ. Прежде всего, делается уборка с тем, чтобы в доме везде было чисто и аккуратно, и создалась праздничная атмосфера.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Затем идет подготовка новогоднего кушанья: к празднику режут свиней, набивают кровяную колбасу, изготовляют домашний творог, новогодний кекс на пару, жарят мучные блюда.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По обычаю, в январе месяце, а также в канун Нового года, в доме не трогают предметы на печи и в основном кушают пищу, заранее подготовленную до Нового года, что символизирует достаток и богатство в жизни, подразумевает, что всегда имеется в наличии излишнее.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Третий этап подготовки к Новому Году – это закупка и приготовление новогодних товаров. Перед выходом из дома китайцы составляют список новогодних покупок, где, как правило, отмечены красная бумага, волшебные кони (вырезки из бумаги), ладан и свечи, печенье и конфеты, </w:t>
      </w:r>
      <w:r>
        <w:rPr>
          <w:rFonts w:ascii="Times New Roman" w:hAnsi="Times New Roman" w:cs="Times New Roman"/>
          <w:i/>
          <w:sz w:val="28"/>
          <w:szCs w:val="28"/>
        </w:rPr>
        <w:t>хуан-ли</w:t>
      </w:r>
      <w:r>
        <w:rPr>
          <w:rFonts w:ascii="Times New Roman" w:hAnsi="Times New Roman" w:cs="Times New Roman"/>
          <w:sz w:val="28"/>
          <w:szCs w:val="28"/>
        </w:rPr>
        <w:t xml:space="preserve"> (календарь по старому китайскому стилю), изображение Цзаована и игрушки, а также новая одежда для детей и хлопушки. Горожане делают покупки в магазинах и супермаркетах, а сельские жители едут в уездный городок. Отсюда видно, что покупка новогодних товаров представляет собой важное звено в подготовке к Новому году.</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В канун Нового года символично прощаются со старым годом и встречают новый. В этот день существуют такие обычаи, как наклеивание </w:t>
      </w:r>
      <w:r>
        <w:rPr>
          <w:rFonts w:ascii="Times New Roman" w:hAnsi="Times New Roman" w:cs="Times New Roman"/>
          <w:i/>
          <w:sz w:val="28"/>
          <w:szCs w:val="28"/>
        </w:rPr>
        <w:t>мэнь-шэнь</w:t>
      </w:r>
      <w:r>
        <w:rPr>
          <w:rFonts w:ascii="Times New Roman" w:hAnsi="Times New Roman" w:cs="Times New Roman"/>
          <w:sz w:val="28"/>
          <w:szCs w:val="28"/>
        </w:rPr>
        <w:t xml:space="preserve"> (Божество Ворот, духи дверей), </w:t>
      </w:r>
      <w:r>
        <w:rPr>
          <w:rFonts w:ascii="Times New Roman" w:hAnsi="Times New Roman" w:cs="Times New Roman"/>
          <w:i/>
          <w:sz w:val="28"/>
          <w:szCs w:val="28"/>
        </w:rPr>
        <w:t>чунь-лянь</w:t>
      </w:r>
      <w:r>
        <w:rPr>
          <w:rFonts w:ascii="Times New Roman" w:hAnsi="Times New Roman" w:cs="Times New Roman"/>
          <w:sz w:val="28"/>
          <w:szCs w:val="28"/>
        </w:rPr>
        <w:t xml:space="preserve"> (парные надписи), вывешивание </w:t>
      </w:r>
      <w:r>
        <w:rPr>
          <w:rFonts w:ascii="Times New Roman" w:hAnsi="Times New Roman" w:cs="Times New Roman"/>
          <w:i/>
          <w:sz w:val="28"/>
          <w:szCs w:val="28"/>
        </w:rPr>
        <w:t>гуа-цзянь</w:t>
      </w:r>
      <w:r>
        <w:rPr>
          <w:rFonts w:ascii="Times New Roman" w:hAnsi="Times New Roman" w:cs="Times New Roman"/>
          <w:sz w:val="28"/>
          <w:szCs w:val="28"/>
        </w:rPr>
        <w:t xml:space="preserve"> (надписей), размещение предметов жертвоприношения перед поминальными табличками предков, засвечивание ладана и зажигание свеч. Раньше в Центральном и Северном Китае был распространен обычай вешать на всех дверях в доме длинные бруски древесного угля, перевязанные полоской бумаги красного или золотистого цвета. Это брусок считался оберегом от злых сил и одновременно талисманом, привлекавшим богатство</w:t>
      </w:r>
      <w:r>
        <w:rPr>
          <w:rStyle w:val="12"/>
          <w:rFonts w:ascii="Times New Roman" w:hAnsi="Times New Roman" w:cs="Times New Roman"/>
          <w:sz w:val="28"/>
          <w:szCs w:val="28"/>
        </w:rPr>
        <w:footnoteReference w:id="108"/>
      </w:r>
      <w:r>
        <w:rPr>
          <w:rFonts w:ascii="Times New Roman" w:hAnsi="Times New Roman" w:cs="Times New Roman"/>
          <w:sz w:val="28"/>
          <w:szCs w:val="28"/>
        </w:rPr>
        <w:t>. Также на Севере и во многих районах Южного Китая вход в дом украшали ветками ели, кипариса или сосны, связанными красными бумажными лентами (на Юге хвойные породы деревьев часто заменял бамбук)</w:t>
      </w:r>
      <w:r>
        <w:rPr>
          <w:rStyle w:val="12"/>
          <w:rFonts w:ascii="Times New Roman" w:hAnsi="Times New Roman" w:cs="Times New Roman"/>
          <w:sz w:val="28"/>
          <w:szCs w:val="28"/>
        </w:rPr>
        <w:footnoteReference w:id="109"/>
      </w:r>
      <w:r>
        <w:rPr>
          <w:rFonts w:ascii="Times New Roman" w:hAnsi="Times New Roman" w:cs="Times New Roman"/>
          <w:sz w:val="28"/>
          <w:szCs w:val="28"/>
        </w:rPr>
        <w:t>.</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юге Китая на Новый Год дом украшали цветами. Самыми популярными цветами для этих целей служили пионы, которые символизировали богатство и знатность, а также нарциссы и орхидеи – символы супружеского согласия. Кроме того, на Юге одним из атрибутов Нового Года являлся апельсин, который был символом изобилия и счастья во-первых, из-за своего красно-желтого цвета, а, во-вторых, из-за того, что иероглиф </w:t>
      </w:r>
      <w:r>
        <w:rPr>
          <w:rFonts w:hint="eastAsia" w:ascii="Times New Roman" w:hAnsi="Times New Roman" w:cs="Times New Roman"/>
          <w:sz w:val="28"/>
          <w:szCs w:val="28"/>
          <w:lang w:val="en-US"/>
        </w:rPr>
        <w:t>桔</w:t>
      </w:r>
      <w:r>
        <w:rPr>
          <w:rFonts w:hint="eastAsia" w:ascii="Times New Roman" w:hAnsi="Times New Roman" w:cs="Times New Roman"/>
          <w:sz w:val="28"/>
          <w:szCs w:val="28"/>
        </w:rPr>
        <w:t xml:space="preserve"> </w:t>
      </w:r>
      <w:r>
        <w:rPr>
          <w:rFonts w:ascii="Times New Roman" w:hAnsi="Times New Roman" w:cs="Times New Roman"/>
          <w:sz w:val="28"/>
          <w:szCs w:val="28"/>
          <w:lang w:val="en-US"/>
        </w:rPr>
        <w:t>ju</w:t>
      </w:r>
      <w:r>
        <w:rPr>
          <w:rFonts w:ascii="Times New Roman" w:hAnsi="Times New Roman" w:cs="Times New Roman"/>
          <w:sz w:val="28"/>
          <w:szCs w:val="28"/>
        </w:rPr>
        <w:t xml:space="preserve"> цзю, обозначающий «апельсин, мандарин» состоит из двух частей, каждая из которых по отдельности означает «дерево» и «счастье, удачу». Жители провинции Фуцзянь ставили апельсин с цветком на блюдо из трех видов овощей, отваренных в кипятке: шпината и белой капусты, или же на горку риса, обложенную всевозможными фруктами. Такое блюдо символизировало достаток и удачу в грядущем году. Кроме того, в провинции Фуцзянь в каждом доме у дверей ставили один или два стебля сахарного тростника, вырванного из земли с корнем, что, предположительно, символизировало надежду на сладкую жизнь</w:t>
      </w:r>
      <w:r>
        <w:rPr>
          <w:rStyle w:val="12"/>
          <w:rFonts w:ascii="Times New Roman" w:hAnsi="Times New Roman" w:cs="Times New Roman"/>
          <w:sz w:val="28"/>
          <w:szCs w:val="28"/>
        </w:rPr>
        <w:footnoteReference w:id="110"/>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праздник домашние одеваются в новые костюмы, готовят хлопушки, а хозяйки готовят разнообразные блюда. В канун Нового Года устраивают новогодний ужин - это одно из главных мероприятий праздника. До ужина пускают хлопушки, а после ужина старые раздают потомкам </w:t>
      </w:r>
      <w:r>
        <w:rPr>
          <w:rFonts w:ascii="Times New Roman" w:hAnsi="Times New Roman" w:cs="Times New Roman"/>
          <w:i/>
          <w:sz w:val="28"/>
          <w:szCs w:val="28"/>
        </w:rPr>
        <w:t>я-суй-цянь</w:t>
      </w:r>
      <w:r>
        <w:rPr>
          <w:rFonts w:ascii="Times New Roman" w:hAnsi="Times New Roman" w:cs="Times New Roman"/>
          <w:sz w:val="28"/>
          <w:szCs w:val="28"/>
        </w:rPr>
        <w:t xml:space="preserve"> (новогодний денежный подарок).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Новогодний ужин имеет три характерные черты. Первое – отмечающие непременно собираются всей семьей, то есть все без исключения, мужчины и женщины, старики и малыши, должны сидеть за семейным столом. Как правило, люди в отъезде обязаны возвратиться домой на праздник, а для тех, кто не вернулся, тоже ставят на стол чашку и палочки для еды, что служит символом того, что он тоже вернулся домой, в семейный круг.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Вторая характерная особенность новогоднего ужина заключается в том, что он богат продуктами и разнообразен ассортиментом. Основными блюдами являются рис, пампушки, новогодний кекс, а также цельная рыба, вареное мясо и куры, копченое мясо, фрикадельки в форме головы льва, постные ассорти и другая традиционная еда. Примечательно, что блюдо, представляющее собой цельную рыбу, приготовляется и выставляется на стол, но кушать его не следует, или следует есть не до конца, что символически обозначает достаток в доме, так как слово «рыба» («</w:t>
      </w:r>
      <w:r>
        <w:rPr>
          <w:rFonts w:ascii="Times New Roman" w:hAnsi="Times New Roman" w:cs="Times New Roman"/>
          <w:i/>
          <w:sz w:val="28"/>
          <w:szCs w:val="28"/>
        </w:rPr>
        <w:t>юй</w:t>
      </w:r>
      <w:r>
        <w:rPr>
          <w:rFonts w:ascii="Times New Roman" w:hAnsi="Times New Roman" w:cs="Times New Roman"/>
          <w:sz w:val="28"/>
          <w:szCs w:val="28"/>
        </w:rPr>
        <w:t>») в китайском языке созвучно со словом «достаток, излишек» («</w:t>
      </w:r>
      <w:r>
        <w:rPr>
          <w:rFonts w:ascii="Times New Roman" w:hAnsi="Times New Roman" w:cs="Times New Roman"/>
          <w:i/>
          <w:sz w:val="28"/>
          <w:szCs w:val="28"/>
        </w:rPr>
        <w:t>юй</w:t>
      </w:r>
      <w:r>
        <w:rPr>
          <w:rFonts w:ascii="Times New Roman" w:hAnsi="Times New Roman" w:cs="Times New Roman"/>
          <w:sz w:val="28"/>
          <w:szCs w:val="28"/>
        </w:rPr>
        <w:t xml:space="preserve">»). Также на стол подаются постные ассорти, которые называются </w:t>
      </w:r>
      <w:r>
        <w:rPr>
          <w:rFonts w:ascii="Times New Roman" w:hAnsi="Times New Roman" w:cs="Times New Roman"/>
          <w:i/>
          <w:sz w:val="28"/>
          <w:szCs w:val="28"/>
        </w:rPr>
        <w:t>Ши-сян-цай</w:t>
      </w:r>
      <w:r>
        <w:rPr>
          <w:rFonts w:ascii="Times New Roman" w:hAnsi="Times New Roman" w:cs="Times New Roman"/>
          <w:sz w:val="28"/>
          <w:szCs w:val="28"/>
        </w:rPr>
        <w:t xml:space="preserve"> (блюдо десяти вкусов) или </w:t>
      </w:r>
      <w:r>
        <w:rPr>
          <w:rFonts w:ascii="Times New Roman" w:hAnsi="Times New Roman" w:cs="Times New Roman"/>
          <w:i/>
          <w:sz w:val="28"/>
          <w:szCs w:val="28"/>
        </w:rPr>
        <w:t>Хань-су-цай</w:t>
      </w:r>
      <w:r>
        <w:rPr>
          <w:rFonts w:ascii="Times New Roman" w:hAnsi="Times New Roman" w:cs="Times New Roman"/>
          <w:sz w:val="28"/>
          <w:szCs w:val="28"/>
        </w:rPr>
        <w:t xml:space="preserve"> (холодные постные ассорти). В них входят горошек зеленый, земляной орех, соевые ростки, вермишель из сушеного соевого творога, вермишель из моркови, древесный гриб, лилёиник, кислая капуста, вермишель из свежего имбиря и другие ингредиенты. Все это перемешивается в кунжутном масле.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Кроме того, на Севере готовят и </w:t>
      </w:r>
      <w:r>
        <w:rPr>
          <w:rFonts w:ascii="Times New Roman" w:hAnsi="Times New Roman" w:cs="Times New Roman"/>
          <w:i/>
          <w:sz w:val="28"/>
          <w:szCs w:val="28"/>
        </w:rPr>
        <w:t>цзяо-цзы</w:t>
      </w:r>
      <w:r>
        <w:rPr>
          <w:rFonts w:ascii="Times New Roman" w:hAnsi="Times New Roman" w:cs="Times New Roman"/>
          <w:sz w:val="28"/>
          <w:szCs w:val="28"/>
        </w:rPr>
        <w:t xml:space="preserve"> (пельмени), которые еще называют </w:t>
      </w:r>
      <w:r>
        <w:rPr>
          <w:rFonts w:ascii="Times New Roman" w:hAnsi="Times New Roman" w:cs="Times New Roman"/>
          <w:i/>
          <w:sz w:val="28"/>
          <w:szCs w:val="28"/>
        </w:rPr>
        <w:t>сяо-бо-бо</w:t>
      </w:r>
      <w:r>
        <w:rPr>
          <w:rFonts w:ascii="Times New Roman" w:hAnsi="Times New Roman" w:cs="Times New Roman"/>
          <w:sz w:val="28"/>
          <w:szCs w:val="28"/>
        </w:rPr>
        <w:t xml:space="preserve"> (маленькая пампушка) и </w:t>
      </w:r>
      <w:r>
        <w:rPr>
          <w:rFonts w:ascii="Times New Roman" w:hAnsi="Times New Roman" w:cs="Times New Roman"/>
          <w:i/>
          <w:sz w:val="28"/>
          <w:szCs w:val="28"/>
        </w:rPr>
        <w:t>гэн-нянь-цзяо-цзы</w:t>
      </w:r>
      <w:r>
        <w:rPr>
          <w:rFonts w:ascii="Times New Roman" w:hAnsi="Times New Roman" w:cs="Times New Roman"/>
          <w:sz w:val="28"/>
          <w:szCs w:val="28"/>
        </w:rPr>
        <w:t xml:space="preserve"> (пельмени при смене годов). </w:t>
      </w:r>
      <w:r>
        <w:rPr>
          <w:rFonts w:ascii="Times New Roman" w:hAnsi="Times New Roman" w:cs="Times New Roman"/>
          <w:i/>
          <w:sz w:val="28"/>
          <w:szCs w:val="28"/>
        </w:rPr>
        <w:t>Цзяо-цзы</w:t>
      </w:r>
      <w:r>
        <w:rPr>
          <w:rFonts w:ascii="Times New Roman" w:hAnsi="Times New Roman" w:cs="Times New Roman"/>
          <w:sz w:val="28"/>
          <w:szCs w:val="28"/>
        </w:rPr>
        <w:t xml:space="preserve"> по своей форме напоминают большие и мелкие серебряные и золотые слитки. Накануне Нового года вся страна кушает именно это блюдо, а потому их называют  “всеобщее кушанье под небесами”. Для бизнесменов имеется еще одна интересная традиция: при варении пельменей непременно нужно проткнуть в них пару дырок и одновременно кричать “Взорвано!”, что по произношению в китайском языке созвучно со словом “заработано”. Это тоже имеет символический смысл - обозначает процветание бизнеса и крупный поток доходов. На Юге готовят </w:t>
      </w:r>
      <w:r>
        <w:rPr>
          <w:rFonts w:ascii="Times New Roman" w:hAnsi="Times New Roman" w:cs="Times New Roman"/>
          <w:i/>
          <w:sz w:val="28"/>
          <w:szCs w:val="28"/>
        </w:rPr>
        <w:t>хуньтунь</w:t>
      </w:r>
      <w:r>
        <w:rPr>
          <w:rFonts w:ascii="Times New Roman" w:hAnsi="Times New Roman" w:cs="Times New Roman"/>
          <w:sz w:val="28"/>
          <w:szCs w:val="28"/>
        </w:rPr>
        <w:t xml:space="preserve"> – маленькие пельмени полукруглой формы, которые также символизировали слитки </w:t>
      </w:r>
      <w:r>
        <w:rPr>
          <w:rFonts w:ascii="Times New Roman" w:hAnsi="Times New Roman" w:cs="Times New Roman"/>
          <w:i/>
          <w:sz w:val="28"/>
          <w:szCs w:val="28"/>
        </w:rPr>
        <w:t>юаньбао</w:t>
      </w:r>
      <w:r>
        <w:rPr>
          <w:rFonts w:ascii="Times New Roman" w:hAnsi="Times New Roman" w:cs="Times New Roman"/>
          <w:sz w:val="28"/>
          <w:szCs w:val="28"/>
        </w:rPr>
        <w:t>, а, соответственно, достаток и благополучие</w:t>
      </w:r>
      <w:r>
        <w:rPr>
          <w:rStyle w:val="12"/>
          <w:rFonts w:ascii="Times New Roman" w:hAnsi="Times New Roman" w:cs="Times New Roman"/>
          <w:sz w:val="28"/>
          <w:szCs w:val="28"/>
        </w:rPr>
        <w:footnoteReference w:id="111"/>
      </w:r>
      <w:r>
        <w:rPr>
          <w:rFonts w:ascii="Times New Roman" w:hAnsi="Times New Roman" w:cs="Times New Roman"/>
          <w:sz w:val="28"/>
          <w:szCs w:val="28"/>
        </w:rPr>
        <w:t>.</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Третьей интересной особенностью праздничного ужина является то, что все продукты имеют различные символические значения. Так, например, в провинции Фуцзянь кушают рыбные фрикадельки (в этих местах их называют «</w:t>
      </w:r>
      <w:r>
        <w:rPr>
          <w:rFonts w:ascii="Times New Roman" w:hAnsi="Times New Roman" w:cs="Times New Roman"/>
          <w:i/>
          <w:sz w:val="28"/>
          <w:szCs w:val="28"/>
        </w:rPr>
        <w:t>юй-юань</w:t>
      </w:r>
      <w:r>
        <w:rPr>
          <w:rFonts w:ascii="Times New Roman" w:hAnsi="Times New Roman" w:cs="Times New Roman"/>
          <w:sz w:val="28"/>
          <w:szCs w:val="28"/>
        </w:rPr>
        <w:t>», а «</w:t>
      </w:r>
      <w:r>
        <w:rPr>
          <w:rFonts w:ascii="Times New Roman" w:hAnsi="Times New Roman" w:cs="Times New Roman"/>
          <w:i/>
          <w:sz w:val="28"/>
          <w:szCs w:val="28"/>
        </w:rPr>
        <w:t>юань</w:t>
      </w:r>
      <w:r>
        <w:rPr>
          <w:rFonts w:ascii="Times New Roman" w:hAnsi="Times New Roman" w:cs="Times New Roman"/>
          <w:sz w:val="28"/>
          <w:szCs w:val="28"/>
        </w:rPr>
        <w:t>» по произношению созвучно со словом ”круглое”), что обозначает семейную сплоченность. Редьку называют ”</w:t>
      </w:r>
      <w:r>
        <w:rPr>
          <w:rFonts w:ascii="Times New Roman" w:hAnsi="Times New Roman" w:cs="Times New Roman"/>
          <w:i/>
          <w:sz w:val="28"/>
          <w:szCs w:val="28"/>
        </w:rPr>
        <w:t>цай-тоу</w:t>
      </w:r>
      <w:r>
        <w:rPr>
          <w:rFonts w:ascii="Times New Roman" w:hAnsi="Times New Roman" w:cs="Times New Roman"/>
          <w:sz w:val="28"/>
          <w:szCs w:val="28"/>
        </w:rPr>
        <w:t>”, что созвучно с выражением «добрый симптом». Цельная курица звучит как «золотая курица», что подразумевает благополучие и богатство. Также, согласно повериям, можно стать богатым и благополучным, кушая устриц. Фрикадельки из рыбы, креветок и мяса называются «</w:t>
      </w:r>
      <w:r>
        <w:rPr>
          <w:rFonts w:ascii="Times New Roman" w:hAnsi="Times New Roman" w:cs="Times New Roman"/>
          <w:i/>
          <w:sz w:val="28"/>
          <w:szCs w:val="28"/>
        </w:rPr>
        <w:t>сань-юань-цзи-ди</w:t>
      </w:r>
      <w:r>
        <w:rPr>
          <w:rFonts w:ascii="Times New Roman" w:hAnsi="Times New Roman" w:cs="Times New Roman"/>
          <w:sz w:val="28"/>
          <w:szCs w:val="28"/>
        </w:rPr>
        <w:t>», что также можно понять как «достижения успеха на трёх ступенях экзамена». Все эти блюда подаются накануне Нового года и первого января.</w:t>
      </w:r>
    </w:p>
    <w:p>
      <w:pPr>
        <w:spacing w:after="0" w:line="360" w:lineRule="auto"/>
        <w:ind w:firstLine="560" w:firstLineChars="200"/>
        <w:jc w:val="both"/>
        <w:rPr>
          <w:rFonts w:ascii="Times New Roman" w:hAnsi="Times New Roman" w:cs="Times New Roman"/>
          <w:sz w:val="28"/>
          <w:szCs w:val="28"/>
        </w:rPr>
      </w:pPr>
      <w:r>
        <w:rPr>
          <w:rFonts w:ascii="Times New Roman" w:hAnsi="Times New Roman" w:cs="Times New Roman"/>
          <w:sz w:val="28"/>
          <w:szCs w:val="28"/>
        </w:rPr>
        <w:t>После ужина нельзя ложиться спать, можно проспать свою удачу и счастье. Все отправляются на улицу взрывать петарды и хлопушки. Традиция взрывать такие бумажные хлопушки, часто пугающие туристов своими оглушительными взрывами, появилась более 1000 лет назад. По преданию, они отгоняют злых духов и привлекают добрые божества.</w:t>
      </w:r>
      <w:r>
        <w:rPr>
          <w:rFonts w:ascii="Times New Roman" w:hAnsi="Times New Roman" w:cs="Times New Roman"/>
          <w:sz w:val="28"/>
          <w:szCs w:val="28"/>
        </w:rPr>
        <w:br w:type="textWrapp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По старинному обычаю, кредиторы и должники к первому дню нового года должны закончить между собой все расчеты и уплатить долги.  </w:t>
      </w:r>
    </w:p>
    <w:p>
      <w:pPr>
        <w:spacing w:after="0" w:line="360" w:lineRule="auto"/>
        <w:jc w:val="both"/>
        <w:rPr>
          <w:rFonts w:ascii="Times New Roman" w:hAnsi="Times New Roman" w:cs="Times New Roman"/>
          <w:color w:val="414141"/>
          <w:sz w:val="28"/>
          <w:szCs w:val="28"/>
          <w:shd w:val="clear" w:color="auto" w:fill="EBF2F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Первый день нового года посвящается посещению друзей и приему гостей. Детям вручают красные конвертики с небольшими деньгами.  В этот день принято есть пельмени, напоминающие своей формой слитки серебра и золота и являющиеся символом богатства.</w:t>
      </w:r>
    </w:p>
    <w:p>
      <w:pPr>
        <w:spacing w:after="0" w:line="360" w:lineRule="auto"/>
        <w:ind w:firstLine="560" w:firstLineChars="200"/>
        <w:jc w:val="both"/>
        <w:rPr>
          <w:rFonts w:ascii="Times New Roman" w:hAnsi="Times New Roman" w:cs="Times New Roman"/>
          <w:sz w:val="28"/>
          <w:szCs w:val="28"/>
        </w:rPr>
      </w:pPr>
      <w:r>
        <w:rPr>
          <w:rFonts w:ascii="Times New Roman" w:hAnsi="Times New Roman" w:cs="Times New Roman"/>
          <w:sz w:val="28"/>
          <w:szCs w:val="28"/>
        </w:rPr>
        <w:t xml:space="preserve">Главный новогодний ритуал заключается в отпугивании злых духов. Для этого взрывают петарды, пистоны и запускают ракеты. "Стрельба" начинается в канун Нового Года, продолжается всю ночь, и не стихает потом еще два дня. В воздухе появляется плотная дымовая завеса. От постоянных "мини-взрывов" буквально лопаются барабанные перепонки в ушах. Поход по улице напоминает движение через линию фронта. К вечеру первого дня нового года улицы пустеют, транспорт на дорогах редеет. Все магазины, харчевни и прочие заведения, включая пункты неотложной помощи, закрываются. Через два дня переполняются госпитали: резко возрастает число простудных и гастроэнтерологических заболеваний, к концу праздников у многих "хроников" обостряются гипертония и диабет – согласно некоторым традициям многие отказываются от приема лекарств в эти дни. </w:t>
      </w:r>
    </w:p>
    <w:p>
      <w:pPr>
        <w:spacing w:after="0" w:line="360" w:lineRule="auto"/>
        <w:ind w:firstLine="706" w:firstLineChars="252"/>
        <w:jc w:val="both"/>
        <w:rPr>
          <w:rFonts w:ascii="Times New Roman" w:hAnsi="Times New Roman" w:cs="Times New Roman"/>
          <w:sz w:val="28"/>
          <w:szCs w:val="28"/>
        </w:rPr>
      </w:pPr>
      <w:r>
        <w:rPr>
          <w:rFonts w:ascii="Times New Roman" w:hAnsi="Times New Roman" w:cs="Times New Roman"/>
          <w:sz w:val="28"/>
          <w:szCs w:val="28"/>
        </w:rPr>
        <w:t>Официально новогоднее веселье плавно перетекает в так называемый "маленький Новый Год" - Праздник Фонарей (Юань-сяо), который празднуется в первое полнолуние в новом году (15-ый день первого месяца). На весь период новогодних праздников официальные учреждения и школы закрываются, и всякая экономическая активность прекращалась.</w:t>
      </w:r>
    </w:p>
    <w:p>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 xml:space="preserve">Новогодний праздник занимает важное место не только в календарном годичном цикле народа, но и во всей  жизни китайского народа. </w:t>
      </w:r>
    </w:p>
    <w:p>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 xml:space="preserve">В социальном аспекте Новый Год служил для создания чувства общности народа, которое рождалось в процессе праздника. Важной социальной функцией новогоднего праздника было то, что он, как праздник семейный, собирал вместе всех членов семьи. И по сей день даже те китайцы, которые учатся или работают в других странах, стремятся вернуться домой на традиционный Новый Год, чтобы отпраздновать его в кругу семьи. В китайском языке даже есть особое слово </w:t>
      </w:r>
      <w:r>
        <w:rPr>
          <w:rFonts w:hint="eastAsia" w:ascii="Times New Roman" w:hAnsi="Times New Roman" w:cs="Times New Roman"/>
          <w:sz w:val="28"/>
          <w:szCs w:val="28"/>
          <w:lang w:val="en-US"/>
        </w:rPr>
        <w:t>春游</w:t>
      </w:r>
      <w:r>
        <w:rPr>
          <w:rFonts w:ascii="Times New Roman" w:hAnsi="Times New Roman" w:cs="Times New Roman"/>
          <w:sz w:val="28"/>
          <w:szCs w:val="28"/>
          <w:lang w:val="en-US"/>
        </w:rPr>
        <w:t>chunyou</w:t>
      </w:r>
      <w:r>
        <w:rPr>
          <w:rFonts w:ascii="Times New Roman" w:hAnsi="Times New Roman" w:cs="Times New Roman"/>
          <w:sz w:val="28"/>
          <w:szCs w:val="28"/>
        </w:rPr>
        <w:t xml:space="preserve"> новогодняя поездка, которая как раз и обозначает поездку домой на родину.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Кроме этого, традиционный Новый Год в Китае является важным фактором этнического самосознания китайцев. Например, бывали случаи, когда китайцы, принявшие ислам, переставали считать себя китайцами потому, что они, во-первых, переставали есть свинину, а, во-вторых, переставали праздновать традиционный Новый Год</w:t>
      </w:r>
      <w:r>
        <w:rPr>
          <w:rStyle w:val="12"/>
          <w:rFonts w:ascii="Times New Roman" w:hAnsi="Times New Roman" w:cs="Times New Roman"/>
          <w:sz w:val="28"/>
          <w:szCs w:val="28"/>
        </w:rPr>
        <w:footnoteReference w:id="112"/>
      </w:r>
      <w:r>
        <w:rPr>
          <w:rFonts w:ascii="Times New Roman" w:hAnsi="Times New Roman" w:cs="Times New Roman"/>
          <w:sz w:val="28"/>
          <w:szCs w:val="28"/>
        </w:rPr>
        <w:t xml:space="preserve">. А американский синолог В. Эберхард, изучавший в том числе и </w:t>
      </w:r>
      <w:r>
        <w:rPr>
          <w:rFonts w:ascii="Times New Roman" w:hAnsi="Times New Roman" w:cs="Times New Roman"/>
          <w:i/>
          <w:sz w:val="28"/>
          <w:szCs w:val="28"/>
        </w:rPr>
        <w:t>хуацяо</w:t>
      </w:r>
      <w:r>
        <w:rPr>
          <w:rFonts w:ascii="Times New Roman" w:hAnsi="Times New Roman" w:cs="Times New Roman"/>
          <w:sz w:val="28"/>
          <w:szCs w:val="28"/>
        </w:rPr>
        <w:t xml:space="preserve"> – китайских иммигрантов в Америке, писал: « Празднование Нового Года – последняя нить, соединяющая китайца американского происхождения с его старой родиной»</w:t>
      </w:r>
      <w:r>
        <w:rPr>
          <w:rStyle w:val="12"/>
          <w:rFonts w:ascii="Times New Roman" w:hAnsi="Times New Roman" w:cs="Times New Roman"/>
          <w:sz w:val="28"/>
          <w:szCs w:val="28"/>
        </w:rPr>
        <w:footnoteReference w:id="113"/>
      </w:r>
      <w:r>
        <w:rPr>
          <w:rFonts w:ascii="Times New Roman" w:hAnsi="Times New Roman" w:cs="Times New Roman"/>
          <w:sz w:val="28"/>
          <w:szCs w:val="28"/>
        </w:rPr>
        <w:t>. Таким образом, китайцы не мыслят своей культуры без традиционного Нового Года, как одного из центральных элементов своей культуры.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Еще одной важной функцией Нового Года можно назвать регулятивную. Традиционный Новый Год является для китайцев важной вехой в течении времени, можно сказать, эмоционально кульминационной точкой завершения года. Китайцы стремятся завершить все свои дела до Нового Года и раздать долги, для них это словно рубеж, после которого следует новый период, который надо начинать с нового листа.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Как и у любого другого праздника, у традиционного Нового Года есть компенсаторная функция и функция релаксации. Свободное время, богатое угощение, подарки, для многих китайцев из экономически развитых регионов Китая – путешествия, все это служит прекрасным способом отъесться, отоспаться, отдохнуть как следует, встретиться с друзьями, набраться новых положительных эмоций.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Нельзя также не упомянуть воспитательную, образовательную и развлекательную функции традиционного Нового Года в Китае. Во-первых, традиционный новый Год связан с целым пластом китайской мифологии и религиозных представлений, которые являются важной частью китайской картины мира и культуры. Участвуя в новогодних празднествах, дети неосознанно приобщаются к своей национальной культуре, знакомятся с национальными персонажами: такими, как Цзаован и Гуаньинь. Легенды о Цзаоване и Гуаньинь в свою очередь имеют важную воспитательную функцию – они учат милосердию, состраданию, уважению к старшим, прививают национальные представления о жизни и систему ценностей. Многочисленные театрализованные представления, организуемые во время новогодних праздников, также отчасти служат цели образования и развлечения детей, знакомят их с историей и культурой родной страны.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  Социальное значение и функции традиционного Нового Года в Китае тесно связаны с государственной внутренней политикой и идеологией. Перед правительством Китая стоит постоянная проблема объединения многочисленных разноязычных народов, проживающих на территории КНР. Вследствие глубокого осознания этой проблемы и постоянной работой над ее разрешением, Китай к настоящему времени сумел добиться значительной консолидации своего населения. Идея государства-нации была сформулирована еще Сунь Ятсеном, который разработал  «учение о трех народных принципах»: национализм, народовластие и народное благосостояние</w:t>
      </w:r>
      <w:r>
        <w:rPr>
          <w:rStyle w:val="12"/>
          <w:rFonts w:ascii="Times New Roman" w:hAnsi="Times New Roman" w:cs="Times New Roman"/>
          <w:sz w:val="28"/>
          <w:szCs w:val="28"/>
        </w:rPr>
        <w:footnoteReference w:id="114"/>
      </w:r>
      <w:r>
        <w:rPr>
          <w:rFonts w:ascii="Times New Roman" w:hAnsi="Times New Roman" w:cs="Times New Roman"/>
          <w:sz w:val="28"/>
          <w:szCs w:val="28"/>
        </w:rPr>
        <w:t>. Третий съезд Гоминьдана уже официально декларировал программу сплочения «400-миллионного народа в одну государственную нацию»</w:t>
      </w:r>
      <w:r>
        <w:rPr>
          <w:rStyle w:val="12"/>
          <w:rFonts w:ascii="Times New Roman" w:hAnsi="Times New Roman" w:cs="Times New Roman"/>
          <w:sz w:val="28"/>
          <w:szCs w:val="28"/>
        </w:rPr>
        <w:footnoteReference w:id="115"/>
      </w:r>
      <w:r>
        <w:rPr>
          <w:rFonts w:ascii="Times New Roman" w:hAnsi="Times New Roman" w:cs="Times New Roman"/>
          <w:sz w:val="28"/>
          <w:szCs w:val="28"/>
        </w:rPr>
        <w:t>. Конечно, в современном мире под влиянием процесса глобализации в Китае возникает много новых идеологических течений: и либерализм, и «новые левые», и консерватизм, и неоконсерватизм, и марксизм с китайской спецификой. Но главным, решающим фактором в витальности китайского народа является то, что  китайцы пытаются сочетать модернизацию и нововведения с традиционными идеологиями. Эту идею хорошо передают слова бывшего премьер-министра Сингапура Ли Куан Ю: «Главное – сохранить национальную китайскую традицию и через нее переосмыслить весь современный модерн». В этом, а также в опоре на традицию китайцы видят будущее Китая</w:t>
      </w:r>
      <w:r>
        <w:rPr>
          <w:rStyle w:val="12"/>
          <w:rFonts w:ascii="Times New Roman" w:hAnsi="Times New Roman" w:cs="Times New Roman"/>
          <w:sz w:val="28"/>
          <w:szCs w:val="28"/>
        </w:rPr>
        <w:footnoteReference w:id="116"/>
      </w:r>
      <w:r>
        <w:rPr>
          <w:rFonts w:ascii="Times New Roman" w:hAnsi="Times New Roman" w:cs="Times New Roman"/>
          <w:sz w:val="28"/>
          <w:szCs w:val="28"/>
        </w:rPr>
        <w:t>. А потому,  в рамках политики сохранения национальной культуры правительство Китая особое внимание уделяет традиционным праздникам. Российская исследовательница традиционной праздничной культуры Китая В. А. Ленинцева указывала, что «в современном китайском обществе четко просматривается тенденция огосударствления праздников</w:t>
      </w:r>
      <w:r>
        <w:rPr>
          <w:rStyle w:val="12"/>
          <w:rFonts w:ascii="Times New Roman" w:hAnsi="Times New Roman" w:cs="Times New Roman"/>
          <w:sz w:val="28"/>
          <w:szCs w:val="28"/>
        </w:rPr>
        <w:footnoteReference w:id="117"/>
      </w:r>
      <w:r>
        <w:rPr>
          <w:rFonts w:ascii="Times New Roman" w:hAnsi="Times New Roman" w:cs="Times New Roman"/>
          <w:sz w:val="28"/>
          <w:szCs w:val="28"/>
        </w:rPr>
        <w:t>. «Государство берет масштабные празднования под свой контроль, делает их официальными»</w:t>
      </w:r>
      <w:r>
        <w:rPr>
          <w:rStyle w:val="12"/>
          <w:rFonts w:ascii="Times New Roman" w:hAnsi="Times New Roman" w:cs="Times New Roman"/>
          <w:sz w:val="28"/>
          <w:szCs w:val="28"/>
        </w:rPr>
        <w:footnoteReference w:id="118"/>
      </w:r>
      <w:r>
        <w:rPr>
          <w:rFonts w:ascii="Times New Roman" w:hAnsi="Times New Roman" w:cs="Times New Roman"/>
          <w:sz w:val="28"/>
          <w:szCs w:val="28"/>
        </w:rPr>
        <w:t xml:space="preserve">. Вследствие этого происходит изменение статуса и функций современных праздников. Если еще в начале </w:t>
      </w:r>
      <w:r>
        <w:rPr>
          <w:rFonts w:ascii="Times New Roman" w:hAnsi="Times New Roman" w:cs="Times New Roman"/>
          <w:sz w:val="28"/>
          <w:szCs w:val="28"/>
          <w:lang w:val="en-US"/>
        </w:rPr>
        <w:t>XX</w:t>
      </w:r>
      <w:r>
        <w:rPr>
          <w:rFonts w:ascii="Times New Roman" w:hAnsi="Times New Roman" w:cs="Times New Roman"/>
          <w:sz w:val="28"/>
          <w:szCs w:val="28"/>
        </w:rPr>
        <w:t xml:space="preserve"> века они были чисто семейными и родовыми, то в настоящее время превратились  в общенародные, широко отмечаемые праздники. По мнению В. А. Ленинцевой, это переместило их из сферы социальной периферии в центр социальной структуры. Изменилась форма проведения традиционного Нового Года – он стал публичным, что произошло вследствие государственной политики Китая по преодолению социальной разобщенности и по «выстраиванию социального холизма в общенациональном смысле»</w:t>
      </w:r>
      <w:r>
        <w:rPr>
          <w:rStyle w:val="12"/>
          <w:rFonts w:ascii="Times New Roman" w:hAnsi="Times New Roman" w:cs="Times New Roman"/>
          <w:sz w:val="28"/>
          <w:szCs w:val="28"/>
        </w:rPr>
        <w:footnoteReference w:id="119"/>
      </w:r>
      <w:r>
        <w:rPr>
          <w:rFonts w:ascii="Times New Roman" w:hAnsi="Times New Roman" w:cs="Times New Roman"/>
          <w:sz w:val="28"/>
          <w:szCs w:val="28"/>
        </w:rPr>
        <w:t xml:space="preserve">.  Таким образом, традиционный Новый Год в Китае в настоящее время можно рассматривать как политический инструмент для сплочения разных национальных групп, проживающих на территории страны.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Сложно переоценить значение традиционного Нового Года для китайской культуры. Праздник Чуньцзе является важнейшей частью китайской культуры, одним из ее центральных объединяющих и формирующих элементов. Он важен как на индивидуальном уровне для каждого человека, ощущающего себя китайцем и в КНР, и за ее пределами, так и в общегосударственном масштабе как инструмент консолидации и сплочения китайской нации.  </w:t>
      </w:r>
    </w:p>
    <w:p>
      <w:pPr>
        <w:spacing w:line="360" w:lineRule="auto"/>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2.2 Праздник Фонарей (Юань-сяо). Истоки, способы празднования, социальная роль и функции, социальное значение.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Праздник Фонарей (Юань-сяо) приходится на 15-ый день по лунному календарю. В даосской религии  его также называют  праздником </w:t>
      </w:r>
      <w:r>
        <w:rPr>
          <w:rFonts w:ascii="Times New Roman" w:hAnsi="Times New Roman" w:cs="Times New Roman"/>
          <w:i/>
          <w:sz w:val="28"/>
          <w:szCs w:val="28"/>
        </w:rPr>
        <w:t>Шан-юань</w:t>
      </w:r>
      <w:r>
        <w:rPr>
          <w:rFonts w:ascii="Times New Roman" w:hAnsi="Times New Roman" w:cs="Times New Roman"/>
          <w:sz w:val="28"/>
          <w:szCs w:val="28"/>
        </w:rPr>
        <w:t xml:space="preserve"> или праздником </w:t>
      </w:r>
      <w:r>
        <w:rPr>
          <w:rFonts w:ascii="Times New Roman" w:hAnsi="Times New Roman" w:cs="Times New Roman"/>
          <w:i/>
          <w:sz w:val="28"/>
          <w:szCs w:val="28"/>
        </w:rPr>
        <w:t>Юань-си</w:t>
      </w:r>
      <w:r>
        <w:rPr>
          <w:rFonts w:ascii="Times New Roman" w:hAnsi="Times New Roman" w:cs="Times New Roman"/>
          <w:sz w:val="28"/>
          <w:szCs w:val="28"/>
        </w:rPr>
        <w:t xml:space="preserve">. Праздник Фонарей является как кульминационным моментом традиционного китайского Нового Года (Праздника Весны), так и отдельным праздником.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Праздник Юань-сяо совпадает с первым полнолунием в новом году. По лунному календарю, на 15-ый день первого месяца лунного года закат солнца на западе приходит одновременно с восходом луны на востоке, и в эту ночь появляется полная луна. По этой причине Юань-сяо отождествляется со встречей после долгой разлуки, а также имеет символическое значение благополучия. Этот праздник возник во времена, когда люди ходили с факелами, чтобы прогонять болезни. В этот день даосы чтят небо, а буддисты разжигают фонари в честь Будды, поэтому праздник Юань-сяо отмечают очень торжественно.</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История возникновения этого праздника уходит во II в. до н.э. В этот день император Вэнь-ди из династии Западная Хань взошел на трон. После этого он каждый год выходил из дворца вечером 15-го числа первого месяца, чтобы повеселиться вместе со своим народом. Название праздника составляют три слова: «</w:t>
      </w:r>
      <w:r>
        <w:rPr>
          <w:rFonts w:ascii="Times New Roman" w:hAnsi="Times New Roman" w:cs="Times New Roman"/>
          <w:i/>
          <w:sz w:val="28"/>
          <w:szCs w:val="28"/>
        </w:rPr>
        <w:t>юань</w:t>
      </w:r>
      <w:r>
        <w:rPr>
          <w:rFonts w:ascii="Times New Roman" w:hAnsi="Times New Roman" w:cs="Times New Roman"/>
          <w:sz w:val="28"/>
          <w:szCs w:val="28"/>
        </w:rPr>
        <w:t>», то есть «первая, начальная»; «</w:t>
      </w:r>
      <w:r>
        <w:rPr>
          <w:rFonts w:ascii="Times New Roman" w:hAnsi="Times New Roman" w:cs="Times New Roman"/>
          <w:i/>
          <w:sz w:val="28"/>
          <w:szCs w:val="28"/>
        </w:rPr>
        <w:t>сяо</w:t>
      </w:r>
      <w:r>
        <w:rPr>
          <w:rFonts w:ascii="Times New Roman" w:hAnsi="Times New Roman" w:cs="Times New Roman"/>
          <w:sz w:val="28"/>
          <w:szCs w:val="28"/>
        </w:rPr>
        <w:t>» означает «ночь» и «</w:t>
      </w:r>
      <w:r>
        <w:rPr>
          <w:rFonts w:ascii="Times New Roman" w:hAnsi="Times New Roman" w:cs="Times New Roman"/>
          <w:i/>
          <w:sz w:val="28"/>
          <w:szCs w:val="28"/>
        </w:rPr>
        <w:t>цзе</w:t>
      </w:r>
      <w:r>
        <w:rPr>
          <w:rFonts w:ascii="Times New Roman" w:hAnsi="Times New Roman" w:cs="Times New Roman"/>
          <w:sz w:val="28"/>
          <w:szCs w:val="28"/>
        </w:rPr>
        <w:t>» - «праздник». 15-ый день первого месяца по лунному календарю  - это первая ночь в году с полной луной. С этого числа начинается и настоящая весна</w:t>
      </w:r>
      <w:r>
        <w:rPr>
          <w:rStyle w:val="12"/>
          <w:rFonts w:ascii="Times New Roman" w:hAnsi="Times New Roman" w:cs="Times New Roman"/>
          <w:sz w:val="28"/>
          <w:szCs w:val="28"/>
        </w:rPr>
        <w:footnoteReference w:id="120"/>
      </w:r>
      <w:r>
        <w:rPr>
          <w:rFonts w:ascii="Times New Roman" w:hAnsi="Times New Roman" w:cs="Times New Roman"/>
          <w:sz w:val="28"/>
          <w:szCs w:val="28"/>
        </w:rPr>
        <w:t>.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Во время Праздника Фонарей люди поклонялись богам местности, просили о богатом урожае. В деревнях устраивались гуляния, театрализованные представления и разнообразные торжественные общественные мероприятия. В деревнях крестьяне ходят на ходулях, бьют в барабаны, водят хороводы и исполняют танец дракона, катаются на качелях. Праздник Фонарей считался также временем встреч с друзьями, когда двери домов были открыты для всех, кто хотел прийти в гости</w:t>
      </w:r>
      <w:r>
        <w:rPr>
          <w:rStyle w:val="12"/>
          <w:rFonts w:ascii="Times New Roman" w:hAnsi="Times New Roman" w:cs="Times New Roman"/>
          <w:sz w:val="28"/>
          <w:szCs w:val="28"/>
        </w:rPr>
        <w:footnoteReference w:id="121"/>
      </w:r>
      <w:r>
        <w:rPr>
          <w:rFonts w:ascii="Times New Roman" w:hAnsi="Times New Roman" w:cs="Times New Roman"/>
          <w:sz w:val="28"/>
          <w:szCs w:val="28"/>
        </w:rPr>
        <w:t xml:space="preserve">.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По китайской народной традиции, в эту ночь со светлой луной люди должны зажечь тысячи разноцветных фонарей, вместе со всей семьей любоваться луной, поджигать хлопушки, разгадать загадку на фонарике и есть «</w:t>
      </w:r>
      <w:r>
        <w:rPr>
          <w:rFonts w:ascii="Times New Roman" w:hAnsi="Times New Roman" w:cs="Times New Roman"/>
          <w:i/>
          <w:sz w:val="28"/>
          <w:szCs w:val="28"/>
        </w:rPr>
        <w:t>юань-сяо</w:t>
      </w:r>
      <w:r>
        <w:rPr>
          <w:rFonts w:ascii="Times New Roman" w:hAnsi="Times New Roman" w:cs="Times New Roman"/>
          <w:sz w:val="28"/>
          <w:szCs w:val="28"/>
        </w:rPr>
        <w:t>» - кушанье из клейкой рисовой муки с начинкой (см. илл. 5). На севере их называют, как и сам праздник, - «</w:t>
      </w:r>
      <w:r>
        <w:rPr>
          <w:rFonts w:ascii="Times New Roman" w:hAnsi="Times New Roman" w:cs="Times New Roman"/>
          <w:i/>
          <w:sz w:val="28"/>
          <w:szCs w:val="28"/>
        </w:rPr>
        <w:t>юаньсяо</w:t>
      </w:r>
      <w:r>
        <w:rPr>
          <w:rFonts w:ascii="Times New Roman" w:hAnsi="Times New Roman" w:cs="Times New Roman"/>
          <w:sz w:val="28"/>
          <w:szCs w:val="28"/>
        </w:rPr>
        <w:t>», на Юге - «</w:t>
      </w:r>
      <w:r>
        <w:rPr>
          <w:rFonts w:ascii="Times New Roman" w:hAnsi="Times New Roman" w:cs="Times New Roman"/>
          <w:i/>
          <w:sz w:val="28"/>
          <w:szCs w:val="28"/>
        </w:rPr>
        <w:t>тан-юань</w:t>
      </w:r>
      <w:r>
        <w:rPr>
          <w:rFonts w:ascii="Times New Roman" w:hAnsi="Times New Roman" w:cs="Times New Roman"/>
          <w:sz w:val="28"/>
          <w:szCs w:val="28"/>
        </w:rPr>
        <w:t>», «</w:t>
      </w:r>
      <w:r>
        <w:rPr>
          <w:rFonts w:ascii="Times New Roman" w:hAnsi="Times New Roman" w:cs="Times New Roman"/>
          <w:i/>
          <w:sz w:val="28"/>
          <w:szCs w:val="28"/>
        </w:rPr>
        <w:t>юань-цзы</w:t>
      </w:r>
      <w:r>
        <w:rPr>
          <w:rFonts w:ascii="Times New Roman" w:hAnsi="Times New Roman" w:cs="Times New Roman"/>
          <w:sz w:val="28"/>
          <w:szCs w:val="28"/>
        </w:rPr>
        <w:t>» или «</w:t>
      </w:r>
      <w:r>
        <w:rPr>
          <w:rFonts w:ascii="Times New Roman" w:hAnsi="Times New Roman" w:cs="Times New Roman"/>
          <w:i/>
          <w:sz w:val="28"/>
          <w:szCs w:val="28"/>
        </w:rPr>
        <w:t>шуй-юань</w:t>
      </w:r>
      <w:r>
        <w:rPr>
          <w:rFonts w:ascii="Times New Roman" w:hAnsi="Times New Roman" w:cs="Times New Roman"/>
          <w:sz w:val="28"/>
          <w:szCs w:val="28"/>
        </w:rPr>
        <w:t>».</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drawing>
          <wp:inline distT="0" distB="0" distL="0" distR="0">
            <wp:extent cx="3314700" cy="3314700"/>
            <wp:effectExtent l="19050" t="0" r="0" b="0"/>
            <wp:docPr id="6" name="图片 1" descr="r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ru-a1"/>
                    <pic:cNvPicPr>
                      <a:picLocks noChangeAspect="1" noChangeArrowheads="1"/>
                    </pic:cNvPicPr>
                  </pic:nvPicPr>
                  <pic:blipFill>
                    <a:blip r:embed="rId11" cstate="print"/>
                    <a:srcRect/>
                    <a:stretch>
                      <a:fillRect/>
                    </a:stretch>
                  </pic:blipFill>
                  <pic:spPr>
                    <a:xfrm>
                      <a:off x="0" y="0"/>
                      <a:ext cx="3314700" cy="3314700"/>
                    </a:xfrm>
                    <a:prstGeom prst="rect">
                      <a:avLst/>
                    </a:prstGeom>
                    <a:noFill/>
                    <a:ln w="9525">
                      <a:noFill/>
                      <a:miter lim="800000"/>
                      <a:headEnd/>
                      <a:tailEnd/>
                    </a:ln>
                  </pic:spPr>
                </pic:pic>
              </a:graphicData>
            </a:graphic>
          </wp:inline>
        </w:drawing>
      </w:r>
    </w:p>
    <w:p>
      <w:pPr>
        <w:rPr>
          <w:rFonts w:ascii="Times New Roman" w:hAnsi="Times New Roman" w:cs="Times New Roman"/>
          <w:i/>
          <w:color w:val="353535"/>
          <w:sz w:val="28"/>
          <w:szCs w:val="28"/>
        </w:rPr>
      </w:pPr>
      <w:r>
        <w:rPr>
          <w:rFonts w:ascii="Times New Roman" w:hAnsi="Times New Roman" w:cs="Times New Roman"/>
          <w:i/>
          <w:color w:val="353535"/>
          <w:sz w:val="28"/>
          <w:szCs w:val="28"/>
        </w:rPr>
        <w:t xml:space="preserve">Илл. 5. Юаньсяо – кушанье из клейкой рисовой муки с начинкой.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Обычай зажигания фонарей был связан с повсеместно в Китае распространенными поверьями о том, что лампадки, светильники и фонари, зажженные в первое полнолуние года, помогают бесприютным душам найти дорогу в преисподнюю, где будет решена их судьба. Чтобы помочь этим душам, фонари и светильники ставили на перекрестках дорог, у храмов, переправ</w:t>
      </w:r>
      <w:r>
        <w:rPr>
          <w:rStyle w:val="12"/>
          <w:rFonts w:ascii="Times New Roman" w:hAnsi="Times New Roman" w:cs="Times New Roman"/>
          <w:sz w:val="28"/>
          <w:szCs w:val="28"/>
        </w:rPr>
        <w:footnoteReference w:id="122"/>
      </w:r>
      <w:r>
        <w:rPr>
          <w:rFonts w:ascii="Times New Roman" w:hAnsi="Times New Roman" w:cs="Times New Roman"/>
          <w:sz w:val="28"/>
          <w:szCs w:val="28"/>
        </w:rPr>
        <w:t>.</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Также в северном Китае было распространено поверье, что «…в ночь на 14-е число фонари горят на улице для демонов (душ умерших), в ночь на 15-е – для богов, а в ночь на 16-е – для людей», являясь, таким образом, также символом обновления и новой жизни.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Обычай любования фонарями восходит к </w:t>
      </w:r>
      <w:r>
        <w:rPr>
          <w:rFonts w:ascii="Times New Roman" w:hAnsi="Times New Roman" w:cs="Times New Roman"/>
          <w:sz w:val="28"/>
          <w:szCs w:val="28"/>
          <w:lang w:val="en-US"/>
        </w:rPr>
        <w:t>I</w:t>
      </w:r>
      <w:r>
        <w:rPr>
          <w:rFonts w:ascii="Times New Roman" w:hAnsi="Times New Roman" w:cs="Times New Roman"/>
          <w:sz w:val="28"/>
          <w:szCs w:val="28"/>
        </w:rPr>
        <w:t xml:space="preserve"> в. н. э. Император Ханьской династии Мин-ди был приверженцем буддизма. Однажды он издал указ, повелевавший всем в праздник «Юаньсяо» зажечь фонари и сделать жертвоприношения Будде. После этого в столице и среди простых людей вошло в обычай вывешивать фонари. В VII веке</w:t>
      </w:r>
      <w:r>
        <w:rPr>
          <w:rStyle w:val="12"/>
          <w:rFonts w:ascii="Times New Roman" w:hAnsi="Times New Roman" w:cs="Times New Roman"/>
          <w:sz w:val="28"/>
          <w:szCs w:val="28"/>
        </w:rPr>
        <w:footnoteReference w:id="123"/>
      </w:r>
      <w:r>
        <w:rPr>
          <w:rFonts w:ascii="Times New Roman" w:hAnsi="Times New Roman" w:cs="Times New Roman"/>
          <w:sz w:val="28"/>
          <w:szCs w:val="28"/>
        </w:rPr>
        <w:t xml:space="preserve"> н.  э., во времена Танской династии, праздник Фонарей приобрел еще больший размах. Был издан императорский указ, разрешавший гулянья всю ночь</w:t>
      </w:r>
      <w:r>
        <w:rPr>
          <w:rStyle w:val="12"/>
          <w:rFonts w:ascii="Times New Roman" w:hAnsi="Times New Roman" w:cs="Times New Roman"/>
          <w:sz w:val="28"/>
          <w:szCs w:val="28"/>
        </w:rPr>
        <w:footnoteReference w:id="124"/>
      </w:r>
      <w:r>
        <w:rPr>
          <w:rFonts w:ascii="Times New Roman" w:hAnsi="Times New Roman" w:cs="Times New Roman"/>
          <w:sz w:val="28"/>
          <w:szCs w:val="28"/>
        </w:rPr>
        <w:t>.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Фонари, которые изготавливаются специально к этому празднику, - настоящие произведения искусства. Они поражают прихотливой фантазией и тонким художественным вкусом. Например, бескаркасные фонари, матовые, будто из стекла - в них можно налить воду, и они будут вращаться. Или же фонари с абажуром из разноцветного бисера, или украшенные тончайшей резьбой и ярко раскрашенные. Делали фонари и в виде фантастических и реальных зверей-баранов с кивающими головами, верблюдов, обезьян, драконов, в форме крабов с шевелящимися клешнями, в виде кораблей, аквариумов, фонари-шары, которые можно было катить по земле. Изготовляли фонари из бумаги и шелка. Такие фонари вращались от тепла горевшей внутри свечи, а на их стенках были различные картинки: мчащиеся на конях всадники, люди - пловцы, играющие дети (см. илл. 6).</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drawing>
          <wp:inline distT="0" distB="0" distL="0" distR="0">
            <wp:extent cx="5238750" cy="3495675"/>
            <wp:effectExtent l="19050" t="0" r="0" b="0"/>
            <wp:docPr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7"/>
                    <pic:cNvPicPr>
                      <a:picLocks noChangeAspect="1" noChangeArrowheads="1"/>
                    </pic:cNvPicPr>
                  </pic:nvPicPr>
                  <pic:blipFill>
                    <a:blip r:embed="rId12" cstate="print"/>
                    <a:srcRect/>
                    <a:stretch>
                      <a:fillRect/>
                    </a:stretch>
                  </pic:blipFill>
                  <pic:spPr>
                    <a:xfrm>
                      <a:off x="0" y="0"/>
                      <a:ext cx="5238750" cy="349567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Илл. 6. Улицы, украшенные фонарями, во время Праздника Фонарей Юаньсяо.</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наши дни смотры, фестивали, выставки фонарей устраиваются во многих районах страны. Многие улицы и дома китайских городов украшены красочными фонарями, а в парках открыты ярмарки, на которых выставлены фонари всевозможных форм и размеров. Вечером в праздник Юаньсяо во многих городах открываются ярмарки фонарей, где выставляются самые красочные фонари - произведения искусных мастеров. Они поражают разнообразием форм и сюжетов.</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Особенно зрелищным является танец Дракона, который традиционно показывают во время празднования </w:t>
      </w:r>
      <w:r>
        <w:rPr>
          <w:rFonts w:ascii="Times New Roman" w:hAnsi="Times New Roman" w:cs="Times New Roman"/>
          <w:i/>
          <w:sz w:val="28"/>
          <w:szCs w:val="28"/>
        </w:rPr>
        <w:t>Юань-сяо</w:t>
      </w:r>
      <w:r>
        <w:rPr>
          <w:rFonts w:ascii="Times New Roman" w:hAnsi="Times New Roman" w:cs="Times New Roman"/>
          <w:sz w:val="28"/>
          <w:szCs w:val="28"/>
        </w:rPr>
        <w:t>. Как отмечается в летописях, танец дракона в Китае имеет двухтысячелетнюю историю. Из материи, бумаги и прутьев изготавливалось длинное чешуйчатое тело дракона со страшной головой, изнутри устанавливали свечи так, что дракон светился (танец проводили в темное время суток). Вся эта конструкция приводилась в движении людьми, которые держали дракона на длинных бамбуковых палках так, что казалось, что светящийся дракон парит над землей. Впереди несли золотисто-желтый шар, сделанный из материи – символ солнца, который дракон пытался проглотить</w:t>
      </w:r>
      <w:r>
        <w:rPr>
          <w:rStyle w:val="12"/>
          <w:rFonts w:ascii="Times New Roman" w:hAnsi="Times New Roman" w:cs="Times New Roman"/>
          <w:sz w:val="28"/>
          <w:szCs w:val="28"/>
        </w:rPr>
        <w:footnoteReference w:id="125"/>
      </w:r>
      <w:r>
        <w:rPr>
          <w:rFonts w:ascii="Times New Roman" w:hAnsi="Times New Roman" w:cs="Times New Roman"/>
          <w:sz w:val="28"/>
          <w:szCs w:val="28"/>
        </w:rPr>
        <w:t xml:space="preserve"> (см. илл. 7).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drawing>
          <wp:inline distT="0" distB="0" distL="0" distR="0">
            <wp:extent cx="3286125" cy="20955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13" cstate="print"/>
                    <a:srcRect/>
                    <a:stretch>
                      <a:fillRect/>
                    </a:stretch>
                  </pic:blipFill>
                  <pic:spPr>
                    <a:xfrm>
                      <a:off x="0" y="0"/>
                      <a:ext cx="3286125" cy="209550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Илл. 7. Танец Дракона на Празднике Юань-сяо.</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Во время веселых застолий в ходе праздника одним из любимых занятий было загадывание разного рода хитрых загадок, которые предлагалось разгадать гостям. Тексты загадок могли вывешивать на стенах домов или писать их на фонарях, которые висели при входе у ворот, чтобы всякий мог испытать свою сообразительность и остроумие. Ученые люди сами составляли загадки, используя знание классических текстов</w:t>
      </w:r>
      <w:r>
        <w:rPr>
          <w:rStyle w:val="12"/>
          <w:rFonts w:ascii="Times New Roman" w:hAnsi="Times New Roman" w:cs="Times New Roman"/>
          <w:sz w:val="28"/>
          <w:szCs w:val="28"/>
        </w:rPr>
        <w:footnoteReference w:id="126"/>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Помимо всего прочего, праздник Юань-сяо является еще и китайским праздником влюбленных. Это романтический праздник, зародившийся в феодальном обществе. Во время Праздника Фонарей в феодальном обществе появлялась возможность знакомства неженатым и незамужним. Раньше молодым девушкам запрещено было свободно разгуливать по улицам, поэтому любование фонарями являлось хорошей возможностью для завязывания знакомства и дружбы. Молодые люди могли в это время познакомиться с понравившейся девушкой. В Тайване есть такой обычай: незамужняя девушка в ночь праздника Юань-сяо тайно рвет лук или овощи, что должно помочь ей в будущем найти хорошего мужа. С окончанием Праздника Фонарей завершается период новогодних празднований. Жители Китая возвращаются к своей повседневной жизни.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Многие исследователи праздничной культуры Китая полагают, что Праздник Фонарей можно рассматривать как часть комплекса новогодних празднований. И действительно, в реальности Праздник Фонарей является как бы завершающим, кульминационным моментом длинных новогодних празднований. Его отмечают всегда очень весело и зрелищно. В то же время есть несколько важных отличий праздника Юань-сяо от Чунь-цзе. Первое отличие заключается в том, что Новый Год всегда являлся сугубо семейным праздником, на который не допускались даже близкие друзья семьи, в то время как Праздник Фонарей – это именно общественный праздник, когда все ходят друг к другу в гости, веселятся вместе, отгадывают загадки, смотрят представления и любуются ночью. Второе отличие заключается в обрядовой и атрибутивной сторонах этих двух важнейших китайских праздников. Так, Новый Год для китайцев – это, в первую очередь, семейный ужин и отпугивание злых духов при помощи фейерверков и хлопушек, а Праздник Фонарей – это фонари, танец Дракона и пирожки </w:t>
      </w:r>
      <w:r>
        <w:rPr>
          <w:rFonts w:ascii="Times New Roman" w:hAnsi="Times New Roman" w:cs="Times New Roman"/>
          <w:i/>
          <w:sz w:val="28"/>
          <w:szCs w:val="28"/>
        </w:rPr>
        <w:t>юань-сяо</w:t>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Отличаются и социальные функции этих двух праздников. Праздник Фонарей действительно является завершающим этапом новогоднего отдыха. Испокон веков он является в сознании китайцев как бы последней ночью новогоднего веселья, своеобразным рубежом, после которого опять начнутся трудовые будни.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коммуникативном уровне Праздник Фонарей служил для встречи и радостного совместного времяпрепровождения друзей, жителей одной социальной группы, что 1) носило интегративную функцию, рождая чувство общности у представителей одной группы, 2) порождало у каждой социальной группы понятие о собственной этнической принадлежности. Кроме того, как было указано выше, во время Праздника Фонарей создавалась благоприятная обстановка для завязывания отношений между незамужними девушками и неженатыми мужчинами, поскольку празднование продолжалось всю ночь.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Красочность и разнообразие фонарей и представлений, которые устраивались во время праздника Юань-сяо, служили удовлетворению зрелищных, творческих и эмоциональных потребностей у жителей Китая, и, соответственно, несли в себе зрелищную, творческую, игровую и компенсаторную функции.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Помимо того, праздник Юаньсяо имел и педагогическую функцию: он весело вовлекал молодежь в жизнь общины, прививал традиционные представления и знания о жизни, разгадывание загадок служило для тренировки ума. Таким образом, мы можем сказать, что праздник Юань-сяо несет в себе целый ряд важных функций как сам по себе, так и в комплексе с традиционным Новым Годом.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p>
    <w:p>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2.3 Праздник Драконьих Лодок (Дуань-у-цзе). Истоки, способы празднования, социальная роль и функции, социальное значение.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Праздник </w:t>
      </w:r>
      <w:r>
        <w:rPr>
          <w:rFonts w:ascii="Times New Roman" w:hAnsi="Times New Roman" w:cs="Times New Roman"/>
          <w:i/>
          <w:sz w:val="28"/>
          <w:szCs w:val="28"/>
        </w:rPr>
        <w:t>Дуань-у</w:t>
      </w:r>
      <w:r>
        <w:rPr>
          <w:rFonts w:ascii="Times New Roman" w:hAnsi="Times New Roman" w:cs="Times New Roman"/>
          <w:sz w:val="28"/>
          <w:szCs w:val="28"/>
        </w:rPr>
        <w:t xml:space="preserve"> называют и Праздником Истинной Середины </w:t>
      </w:r>
      <w:r>
        <w:rPr>
          <w:rFonts w:ascii="Times New Roman" w:hAnsi="Times New Roman" w:cs="Times New Roman"/>
          <w:i/>
          <w:sz w:val="28"/>
          <w:szCs w:val="28"/>
        </w:rPr>
        <w:t>Дуань-ян</w:t>
      </w:r>
      <w:r>
        <w:rPr>
          <w:rFonts w:ascii="Times New Roman" w:hAnsi="Times New Roman" w:cs="Times New Roman"/>
          <w:sz w:val="28"/>
          <w:szCs w:val="28"/>
        </w:rPr>
        <w:t xml:space="preserve">, праздником Лета, праздником </w:t>
      </w:r>
      <w:r>
        <w:rPr>
          <w:rFonts w:ascii="Times New Roman" w:hAnsi="Times New Roman" w:cs="Times New Roman"/>
          <w:i/>
          <w:sz w:val="28"/>
          <w:szCs w:val="28"/>
        </w:rPr>
        <w:t>Тянь-чжун</w:t>
      </w:r>
      <w:r>
        <w:rPr>
          <w:rFonts w:ascii="Times New Roman" w:hAnsi="Times New Roman" w:cs="Times New Roman"/>
          <w:sz w:val="28"/>
          <w:szCs w:val="28"/>
        </w:rPr>
        <w:t xml:space="preserve"> и праздником поэтов. Это торжественное событие, которое отмечают на пятый день пятого месяца по лунному календарю (из-за этого, в народе этот праздник еще называют праздником двух пятерок). Основной смысл праздника заключается в том, чтобы напомнить людям о наступлении летней жары и опасностей, с ней сопряженных.</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народе считают, что пятый месяц является ядовитым, так как именно в это время года в Китае активизируются ядовитые пресмыкающиеся и насекомые. Чтобы напомнить людям об осторожности и предотвратить проникновение ядовитых гадов в жилища, на домах вывешивались картины-заклинания, изображавшие гибель наиболее опасных существ: змеи, сороконожки, жабы, скорпиона и ящерицы</w:t>
      </w:r>
      <w:r>
        <w:rPr>
          <w:rStyle w:val="12"/>
          <w:rFonts w:ascii="Times New Roman" w:hAnsi="Times New Roman" w:cs="Times New Roman"/>
          <w:sz w:val="28"/>
          <w:szCs w:val="28"/>
        </w:rPr>
        <w:footnoteReference w:id="127"/>
      </w:r>
      <w:r>
        <w:rPr>
          <w:rFonts w:ascii="Times New Roman" w:hAnsi="Times New Roman" w:cs="Times New Roman"/>
          <w:sz w:val="28"/>
          <w:szCs w:val="28"/>
        </w:rPr>
        <w:t xml:space="preserve">. С этой же целью во дворах домов вывешивались ветки полыни и аира, которые, как известно, обладают специфичным запахом, который не любят насекомые. Самым живописным и центральным действом праздника Дуань-у является обряд катания на драконовых лодках, который связан с именем поэта Цюй Юаня.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Цюй Юань жил в царстве Чу, в эпоху Воюющих царств, Чжаньго (475-221 гг. до н.э.). Будучи человеком возвышенных устремлений, он посвятил свою жизнь службе при дворе государя. В должности помощника советника правителя он начал преобразование чиновничьей структуры, однако правитель Хуай-ван поверил клевете и изгнал его. Три года скитался Цюй Юань, пока не услышал весть о том, что в его родную столицу ворвались вражеские войска. Не смог он стерпеть такого позора и утопился, бросившись в воды реки Милоцзян. Друзья и соратники Цюй Юаня устремились на лодках ему вслед, но так и не смогли спасти. Произошло это как раз в пятый день пятого месяца по лунному календарю. Чтобы отогнать от него прожорливых тварей и злых духов, спасатели громко били в барабаны, шлепали веслами по поверхности воды и кидали в реку рис. Однако ближе к ночи им явился дух Цюй Юаня и сказал, что рис, предназначенный ему в пищу, перехватывает речной дракон, поэтому пусть они отныне кладут риск на кусок шелка, который сворачивают треугольником и обвязывают цветными нитками. Отсюда пошло традиционное блюдо цзун-цзы, пирамидки из клейкого риса с начинкой, завернутые в бамбуковые или виноградные листья</w:t>
      </w:r>
      <w:r>
        <w:rPr>
          <w:rStyle w:val="12"/>
          <w:rFonts w:ascii="Times New Roman" w:hAnsi="Times New Roman" w:cs="Times New Roman"/>
          <w:sz w:val="28"/>
          <w:szCs w:val="28"/>
        </w:rPr>
        <w:footnoteReference w:id="128"/>
      </w:r>
      <w:r>
        <w:rPr>
          <w:rFonts w:ascii="Times New Roman" w:hAnsi="Times New Roman" w:cs="Times New Roman"/>
          <w:sz w:val="28"/>
          <w:szCs w:val="28"/>
        </w:rPr>
        <w:t>.</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Со временем Цюй Юаня, а возможно, и задолго до этого на Праздник Двойной Пятерки люди собирались вместе и устраивали соревнования на лодках в форме драконов (см. илл. 8). Скорее всего, этот обычай восходит к обряду почитания Дракона как первопредка, олицетворения Неба. Весь процесс состоит из четырех этапов: катание, призвание духа, состязание и возвращение.</w:t>
      </w:r>
      <w:r>
        <w:rPr>
          <w:rFonts w:ascii="Times New Roman" w:hAnsi="Times New Roman" w:cs="Times New Roman"/>
          <w:sz w:val="28"/>
          <w:szCs w:val="28"/>
        </w:rPr>
        <w:br w:type="textWrapp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Любопытно, что этот обычай прошел сквозь века и стал необычайно распространяться в наши дни. Фестивали драконовых лодок проходят по всему миру. Это очень красочное и радостное событие с музыкой, танцами, фейерверками и вкусной едой. Обычно команду составляют 16-20 человек, которые сидят парами. На носу лодки, рядом с головой дракона, располагается барабанщик, который задает ритм, синхронизирующий движение веслами. Барабан, реже гонг, - это сердце дракона. Для гребцов важна не столько физическая сила, сколько умение слаженно действовать, различать среди множества шумов ритм своего барабана. Что, собственно, и составляет суть совместного прохождения поворотной точки в году.</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drawing>
          <wp:inline distT="0" distB="0" distL="0" distR="0">
            <wp:extent cx="4829175" cy="3048000"/>
            <wp:effectExtent l="19050" t="0" r="9525" b="0"/>
            <wp:docPr id="4" name="图片 2" descr="34bOOOPI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34bOOOPICc5"/>
                    <pic:cNvPicPr>
                      <a:picLocks noChangeAspect="1" noChangeArrowheads="1"/>
                    </pic:cNvPicPr>
                  </pic:nvPicPr>
                  <pic:blipFill>
                    <a:blip r:embed="rId14" cstate="print"/>
                    <a:srcRect/>
                    <a:stretch>
                      <a:fillRect/>
                    </a:stretch>
                  </pic:blipFill>
                  <pic:spPr>
                    <a:xfrm>
                      <a:off x="0" y="0"/>
                      <a:ext cx="4829175" cy="3048000"/>
                    </a:xfrm>
                    <a:prstGeom prst="rect">
                      <a:avLst/>
                    </a:prstGeom>
                    <a:noFill/>
                    <a:ln w="9525">
                      <a:noFill/>
                      <a:miter lim="800000"/>
                      <a:headEnd/>
                      <a:tailEnd/>
                    </a:ln>
                  </pic:spPr>
                </pic:pic>
              </a:graphicData>
            </a:graphic>
          </wp:inline>
        </w:drawing>
      </w:r>
    </w:p>
    <w:p>
      <w:pPr>
        <w:rPr>
          <w:rFonts w:ascii="Times New Roman" w:hAnsi="Times New Roman" w:cs="Times New Roman"/>
          <w:i/>
          <w:color w:val="000000"/>
          <w:sz w:val="28"/>
          <w:szCs w:val="28"/>
        </w:rPr>
      </w:pPr>
      <w:r>
        <w:rPr>
          <w:rFonts w:ascii="Times New Roman" w:hAnsi="Times New Roman" w:cs="Times New Roman"/>
          <w:i/>
          <w:color w:val="000000"/>
          <w:sz w:val="28"/>
          <w:szCs w:val="28"/>
        </w:rPr>
        <w:t>Илл. 8. Катание на драконьих лодках.</w:t>
      </w:r>
    </w:p>
    <w:p>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bCs/>
          <w:color w:val="000000"/>
          <w:sz w:val="28"/>
          <w:szCs w:val="28"/>
        </w:rPr>
        <w:t>Лодки</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называют драконьими потому, что они по форме напоминают драконов и специально создаются для состязания под знаком дракона. Это является важным мероприятием, проводящимся во время Праздника Дуань-у, и имеет очень длинную историю. В эпоху Весны и Осени на бронзовом “</w:t>
      </w:r>
      <w:r>
        <w:rPr>
          <w:rFonts w:ascii="Times New Roman" w:hAnsi="Times New Roman" w:cs="Times New Roman"/>
          <w:i/>
          <w:color w:val="000000"/>
          <w:sz w:val="28"/>
          <w:szCs w:val="28"/>
        </w:rPr>
        <w:t>юе</w:t>
      </w:r>
      <w:r>
        <w:rPr>
          <w:rFonts w:ascii="Times New Roman" w:hAnsi="Times New Roman" w:cs="Times New Roman"/>
          <w:color w:val="000000"/>
          <w:sz w:val="28"/>
          <w:szCs w:val="28"/>
        </w:rPr>
        <w:t>” (одном из видов старинного оружия) уже было изображено катание на драконьих лодках, а при эпохе Воюющих царств на бронзовых барабанах тоже были нарисованы картины такого состязания. Это говорит о том, что такое занятие появилось гораздо раньше той поры, когда жил Цюй Юань. В настоящее время в большинстве уездов и городов Китая проводятся состязания на драконьих лодках во время Праздника Дуань-у. Они популярны не только в районах, где проживают ханьцы, но и в районах с населением из национальных меньшинств, например, среди чжуанов, дайцев и мяочанев. В городе Сишуанбаньна провинции Юньнань, когда среди дайцев проводится Праздник Воды, организуют и состязание драконьих лодок, причем эти лодки очень изящные, и все мероприятия носят особую национальную специфику, а потому привлекают множество зрителей</w:t>
      </w:r>
      <w:r>
        <w:rPr>
          <w:rStyle w:val="12"/>
          <w:rFonts w:ascii="Times New Roman" w:hAnsi="Times New Roman" w:cs="Times New Roman"/>
          <w:color w:val="000000"/>
          <w:sz w:val="28"/>
          <w:szCs w:val="28"/>
        </w:rPr>
        <w:footnoteReference w:id="129"/>
      </w:r>
      <w:r>
        <w:rPr>
          <w:rFonts w:ascii="Times New Roman" w:hAnsi="Times New Roman" w:cs="Times New Roman"/>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Кроме того, во время Праздника Дуань-у среди корейцев, байцев, туцзянев, молаотянев, цянцев тоже проводится катание на драконьих лодках.</w:t>
      </w:r>
    </w:p>
    <w:p>
      <w:pPr>
        <w:spacing w:line="36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ab/>
      </w:r>
      <w:r>
        <w:rPr>
          <w:rFonts w:ascii="Times New Roman" w:hAnsi="Times New Roman" w:cs="Times New Roman"/>
          <w:bCs/>
          <w:color w:val="000000"/>
          <w:sz w:val="28"/>
          <w:szCs w:val="28"/>
        </w:rPr>
        <w:t>Традиционным кушаньем на праздник Дуань-у являются</w:t>
      </w:r>
      <w:r>
        <w:rPr>
          <w:rFonts w:ascii="Times New Roman" w:hAnsi="Times New Roman" w:cs="Times New Roman"/>
          <w:b/>
          <w:bCs/>
          <w:color w:val="000000"/>
          <w:sz w:val="28"/>
          <w:szCs w:val="28"/>
        </w:rPr>
        <w:t xml:space="preserve"> </w:t>
      </w:r>
      <w:r>
        <w:rPr>
          <w:rFonts w:ascii="Times New Roman" w:hAnsi="Times New Roman" w:cs="Times New Roman"/>
          <w:i/>
          <w:color w:val="000000"/>
          <w:sz w:val="28"/>
          <w:szCs w:val="28"/>
        </w:rPr>
        <w:t>цзун-цзы.</w:t>
      </w:r>
      <w:r>
        <w:rPr>
          <w:rFonts w:ascii="Times New Roman" w:hAnsi="Times New Roman" w:cs="Times New Roman"/>
          <w:color w:val="000000"/>
          <w:sz w:val="28"/>
          <w:szCs w:val="28"/>
        </w:rPr>
        <w:t xml:space="preserve"> Для изготовления </w:t>
      </w:r>
      <w:r>
        <w:rPr>
          <w:rFonts w:ascii="Times New Roman" w:hAnsi="Times New Roman" w:cs="Times New Roman"/>
          <w:i/>
          <w:color w:val="000000"/>
          <w:sz w:val="28"/>
          <w:szCs w:val="28"/>
        </w:rPr>
        <w:t>цзун-цзы</w:t>
      </w:r>
      <w:r>
        <w:rPr>
          <w:rFonts w:ascii="Times New Roman" w:hAnsi="Times New Roman" w:cs="Times New Roman"/>
          <w:color w:val="000000"/>
          <w:sz w:val="28"/>
          <w:szCs w:val="28"/>
        </w:rPr>
        <w:t xml:space="preserve"> сначала замачивают крупные листья цицании, размачивают клейкий рис в холодный воде, добавляют бобовое пюре и финик в качестве начинки, складывают в форму рога быка, треугольника или четырехугольника, готовят на пару и подают на стол (см. илл. 9).</w:t>
      </w:r>
    </w:p>
    <w:p>
      <w:pPr>
        <w:rPr>
          <w:rFonts w:ascii="Calibri" w:hAnsi="Calibri" w:cs="Calibri"/>
          <w:color w:val="000000"/>
          <w:sz w:val="24"/>
          <w:szCs w:val="24"/>
        </w:rPr>
      </w:pPr>
      <w:r>
        <w:rPr>
          <w:rFonts w:ascii="Calibri" w:hAnsi="Calibri" w:cs="Calibri"/>
          <w:color w:val="000000"/>
          <w:sz w:val="24"/>
          <w:szCs w:val="24"/>
          <w:lang w:val="en-US"/>
        </w:rPr>
        <w:drawing>
          <wp:inline distT="0" distB="0" distL="0" distR="0">
            <wp:extent cx="5267325" cy="3590925"/>
            <wp:effectExtent l="19050" t="0" r="9525" b="0"/>
            <wp:docPr id="14" name="图片 10" descr="201142122244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2011421222441403"/>
                    <pic:cNvPicPr>
                      <a:picLocks noChangeAspect="1" noChangeArrowheads="1"/>
                    </pic:cNvPicPr>
                  </pic:nvPicPr>
                  <pic:blipFill>
                    <a:blip r:embed="rId15" cstate="print"/>
                    <a:srcRect/>
                    <a:stretch>
                      <a:fillRect/>
                    </a:stretch>
                  </pic:blipFill>
                  <pic:spPr>
                    <a:xfrm>
                      <a:off x="0" y="0"/>
                      <a:ext cx="5267325" cy="3590925"/>
                    </a:xfrm>
                    <a:prstGeom prst="rect">
                      <a:avLst/>
                    </a:prstGeom>
                    <a:noFill/>
                    <a:ln w="9525">
                      <a:noFill/>
                      <a:miter lim="800000"/>
                      <a:headEnd/>
                      <a:tailEnd/>
                    </a:ln>
                  </pic:spPr>
                </pic:pic>
              </a:graphicData>
            </a:graphic>
          </wp:inline>
        </w:drawing>
      </w:r>
    </w:p>
    <w:p>
      <w:pPr>
        <w:rPr>
          <w:rFonts w:ascii="Times New Roman" w:hAnsi="Times New Roman" w:cs="Times New Roman"/>
          <w:i/>
          <w:color w:val="000000"/>
          <w:sz w:val="28"/>
          <w:szCs w:val="28"/>
        </w:rPr>
      </w:pPr>
      <w:r>
        <w:rPr>
          <w:rFonts w:ascii="Times New Roman" w:hAnsi="Times New Roman" w:cs="Times New Roman"/>
          <w:i/>
          <w:color w:val="000000"/>
          <w:sz w:val="28"/>
          <w:szCs w:val="28"/>
        </w:rPr>
        <w:t>Илл. 9. Цзун-цзы (традиционное китайское кушанье из риса).</w:t>
      </w:r>
    </w:p>
    <w:p>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Главной функцией Праздника Драконьих Лодок является информативная. В начале жаркого летнего периода важно было напомнить людям, большинство из которых традиционно жило в сельской местности, о том, что наступает период, когда активизируются ядовитые насекомые и змеи. Этот праздник наряду со своими атрибутами в виде надписей-оберегов предупреждал жителей Китая о наступившей опасности и призывал их быть осторожными.</w:t>
      </w:r>
    </w:p>
    <w:p>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Соревнования на драконьих лодках как ритуальное действо в современном Китае также несет в себе целый ряд важных функций: зрелищную, воспитательно-педагогическую (передача знаний по истории и мифологии Китая, приобщение к спорту), компенсаторную. В 2007 году Госсовет КНР официально признал праздник Драконьих Лодок, и сейчас этот день является выходным. Люди могут отдохнуть, снять напряжение, хорошо повеселиться. </w:t>
      </w:r>
    </w:p>
    <w:p>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По мнению В. А. Ленинцевой, Дуань-у-цзе также имел важную идеологическую функцию, так как он «приобщал подрастающее поколение к традициям, идеям и верованиям предков».</w:t>
      </w:r>
      <w:r>
        <w:rPr>
          <w:rStyle w:val="12"/>
          <w:rFonts w:ascii="Times New Roman" w:hAnsi="Times New Roman" w:cs="Times New Roman"/>
          <w:color w:val="000000"/>
          <w:sz w:val="28"/>
          <w:szCs w:val="28"/>
        </w:rPr>
        <w:footnoteReference w:id="130"/>
      </w:r>
      <w:r>
        <w:rPr>
          <w:rFonts w:ascii="Times New Roman" w:hAnsi="Times New Roman" w:cs="Times New Roman"/>
          <w:color w:val="000000"/>
          <w:sz w:val="28"/>
          <w:szCs w:val="28"/>
        </w:rPr>
        <w:t xml:space="preserve"> </w:t>
      </w:r>
    </w:p>
    <w:p>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Кроме того, учитывая популярность Праздника Драконьих Лодок у различных малых национальностей Китая, мы можем сделать вывод, что этот праздник несет в себе также важную интегрирующую функцию на государственном уровне, так как он популяризирует национальную китайскую культуру среди нацменьшинств и, соответственно, служит ослаблению межэтнического напряжения внутри страны.</w:t>
      </w:r>
    </w:p>
    <w:p>
      <w:pPr>
        <w:spacing w:line="360" w:lineRule="auto"/>
        <w:ind w:left="720"/>
        <w:jc w:val="both"/>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2.4 Праздник Луны и Урожая (Чжун-цю). Истоки, способы празднования, социальная роль и функции, социальное значение.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Праздник Чжун-цю (праздник Середины Осени) отмечают на 15-й день восьмого месяца по лунному календарю. Его еще называют Праздником </w:t>
      </w:r>
      <w:r>
        <w:rPr>
          <w:rFonts w:ascii="Times New Roman" w:hAnsi="Times New Roman" w:cs="Times New Roman"/>
          <w:i/>
          <w:sz w:val="28"/>
          <w:szCs w:val="28"/>
        </w:rPr>
        <w:t>Туань-юань</w:t>
      </w:r>
      <w:r>
        <w:rPr>
          <w:rFonts w:ascii="Times New Roman" w:hAnsi="Times New Roman" w:cs="Times New Roman"/>
          <w:sz w:val="28"/>
          <w:szCs w:val="28"/>
        </w:rPr>
        <w:t xml:space="preserve"> (праздником Встречи После Разлуки). Праздник Чжунцю являлся одним из самых почитаемых в Китае. В основе его лежали обряды и праздничные игры, отмечавшие окончание уборки урожая. Чтобы отменить Праздник Чжун-цю, обязательно надо было совершить обряд поминания луны, отдать почесть дедушке зайцу, кушать лунные лепёшки, устраивать обряд поклонения богине-луне. В Китае среди населения распространено много рассказов о луне, например, о богине-луне, о лунном дворце, о нефритовом зайце, толкущем лекарство, об У Гане, о Чан Э и о вине с османтусом душистым. Поскольку 15-го числа луна полная, пейзаж в эту ночь символизирует полноценную жизнь, гармонию в семье, что и является сокровенным желанием народа во время этого праздника. В народе луна рассматривается как божественное существо. Ее называют «богиня-луна», «тётушка луна», «нян-нян в лунном дворце» и «девушкой Чан Э». В этой связи существует целый ряд мероприятий по совершению обряда поминания луны.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далекие древние времена поминание луны считалось сезонным обрядом поминания и было включено в кодекс императорских обрядов. Однако мало что известно об обряде поминания луны в народе.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Солнце и луна считались крупными богами Неба и Земли,  представляющими ян (мужское начало в природе) и инь (женское начало в природе). Считалось, что только императорская семья могла с ними общаться, и, таким образом,  обряд поминания луны стал исключительным правом императорской семьи. Раньше при совершении обряда поминания луны разжигали бумажных коней бога луны и поставленные на них предметы - лунный дворец и нефритового зайца.</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Обряд поклонения луне имеет много форм: поклонение на коленях, жертвоприношения волшебному коню при лунном свете, поклонение скульптуре тётушки луны. Однако в любом случае ставить изображения богов и расставлять стол для жертвоприношения надо в том направлении, откуда поднимается луна.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Традиционным блюдом праздника </w:t>
      </w:r>
      <w:r>
        <w:rPr>
          <w:rFonts w:ascii="Times New Roman" w:hAnsi="Times New Roman" w:cs="Times New Roman"/>
          <w:i/>
          <w:sz w:val="28"/>
          <w:szCs w:val="28"/>
        </w:rPr>
        <w:t>Чжунцю</w:t>
      </w:r>
      <w:r>
        <w:rPr>
          <w:rFonts w:ascii="Times New Roman" w:hAnsi="Times New Roman" w:cs="Times New Roman"/>
          <w:sz w:val="28"/>
          <w:szCs w:val="28"/>
        </w:rPr>
        <w:t xml:space="preserve"> являются лунные лепешки (см. илл. 10), которые по преданию появились во времена монгольской династии Юань для передачи секретных сообщений. На самом деле они существовали гораздо раньше, упоминания о них встречаются уже в источниках периода династии Сун («Старые дела среди богатырей</w:t>
      </w:r>
      <w:r>
        <w:rPr>
          <w:rFonts w:ascii="Times New Roman" w:hAnsi="Calibri" w:cs="Times New Roman"/>
          <w:sz w:val="28"/>
          <w:szCs w:val="28"/>
        </w:rPr>
        <w:t xml:space="preserve">») </w:t>
      </w:r>
      <w:r>
        <w:rPr>
          <w:rFonts w:ascii="Times New Roman" w:hAnsi="Times New Roman" w:cs="Times New Roman"/>
          <w:sz w:val="28"/>
          <w:szCs w:val="28"/>
        </w:rPr>
        <w:t>и династии Мин (в 20-ом томе «Сочинения о посещении Озера Западного» говорилось, что «15-ый день называют Чжун-цю, в народе дарят друг другу лунные лепёшки, выражая пожелания доброй встречи после разлуки») (см. илл. 10).</w:t>
      </w:r>
    </w:p>
    <w:p>
      <w:pPr>
        <w:spacing w:after="0" w:line="360" w:lineRule="auto"/>
        <w:jc w:val="both"/>
        <w:rPr>
          <w:rFonts w:ascii="Times New Roman" w:hAnsi="Times New Roman" w:cs="Times New Roman"/>
          <w:sz w:val="28"/>
          <w:szCs w:val="28"/>
        </w:rPr>
      </w:pPr>
      <w:r>
        <w:rPr>
          <w:rFonts w:hint="eastAsia" w:ascii="Times New Roman" w:hAnsi="Times New Roman" w:cs="Times New Roman"/>
          <w:sz w:val="28"/>
          <w:szCs w:val="28"/>
          <w:lang w:val="en-US"/>
        </w:rPr>
        <w:drawing>
          <wp:inline distT="0" distB="0" distL="0" distR="0">
            <wp:extent cx="5267325" cy="3552825"/>
            <wp:effectExtent l="19050" t="0" r="9525" b="0"/>
            <wp:docPr id="7" name="图片 15" descr="594866_002254758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594866_002254758000_2"/>
                    <pic:cNvPicPr>
                      <a:picLocks noChangeAspect="1" noChangeArrowheads="1"/>
                    </pic:cNvPicPr>
                  </pic:nvPicPr>
                  <pic:blipFill>
                    <a:blip r:embed="rId16" cstate="print"/>
                    <a:srcRect/>
                    <a:stretch>
                      <a:fillRect/>
                    </a:stretch>
                  </pic:blipFill>
                  <pic:spPr>
                    <a:xfrm>
                      <a:off x="0" y="0"/>
                      <a:ext cx="5267325" cy="3552825"/>
                    </a:xfrm>
                    <a:prstGeom prst="rect">
                      <a:avLst/>
                    </a:prstGeom>
                    <a:noFill/>
                    <a:ln w="9525">
                      <a:noFill/>
                      <a:miter lim="800000"/>
                      <a:headEnd/>
                      <a:tailEnd/>
                    </a:ln>
                  </pic:spPr>
                </pic:pic>
              </a:graphicData>
            </a:graphic>
          </wp:inline>
        </w:drawing>
      </w:r>
    </w:p>
    <w:p>
      <w:pPr>
        <w:rPr>
          <w:rFonts w:ascii="Times New Roman" w:hAnsi="Times New Roman" w:cs="Times New Roman"/>
          <w:bCs/>
          <w:i/>
          <w:sz w:val="28"/>
          <w:szCs w:val="28"/>
        </w:rPr>
      </w:pPr>
      <w:r>
        <w:rPr>
          <w:rFonts w:ascii="Times New Roman" w:hAnsi="Times New Roman" w:cs="Times New Roman"/>
          <w:bCs/>
          <w:i/>
          <w:sz w:val="28"/>
          <w:szCs w:val="28"/>
        </w:rPr>
        <w:t>Илл. 10. Лунные лепешки, которые принято есть на праздник Чжун-цю.</w:t>
      </w:r>
    </w:p>
    <w:p>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О происхождении лунных лепешек сохранилось две красивые легенды. Давным-давно на Земле было десять солнц. Днём они все вместе поднимались на небо. Их жар обжигал землю, хлеба пересыхали. Люди не выдерживали жары и умирали. И тогда самый искусный стрелок Хоу И послал в небо одну за другой девять стрел, уничтожив девять солнц. Наконец осталось только одно солнце, которое до сих пор освещает землю. Про то, как Хоу И, спасая народ от бедствий, сбил своими стрелами девять солнц, узнала богиня Сиванму, которая жила на западе, в горах Куньлунь. Она решила вознаградить его за подвиги и подарила ему лекарство бессмертия, сказав: «Если проглотишь одну крупинку этого лекарства – будешь жить вечно и не стареть. Если проглотишь две крупинки – вознесёшься на небо или на Луну». Вернувшись с чудесным снадобьем на родину, Хоу И по прошествии некоторого времени из-за честолюбия и корысти превратился в тирана, чего его жена Чан Э не могла долго выносить. И, дабы сбежать от своего мужа, на 15 день восьмого месяца по лунному календарю Чан Э украла две крупинки лекарства и положила их себе в рот. Всё выше и выше поднималась Чан Э, пока не прилетела на Луну. С тех пор появилась легенда об этой красивой женщине, живущей на Луне</w:t>
      </w:r>
      <w:r>
        <w:rPr>
          <w:rStyle w:val="12"/>
          <w:rFonts w:ascii="Times New Roman" w:hAnsi="Times New Roman" w:cs="Times New Roman"/>
          <w:color w:val="000000"/>
          <w:sz w:val="28"/>
          <w:szCs w:val="28"/>
        </w:rPr>
        <w:footnoteReference w:id="131"/>
      </w:r>
      <w:r>
        <w:rPr>
          <w:rFonts w:ascii="Times New Roman" w:hAnsi="Times New Roman" w:cs="Times New Roman"/>
          <w:color w:val="000000"/>
          <w:sz w:val="28"/>
          <w:szCs w:val="28"/>
        </w:rPr>
        <w:t>.</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понимании современных китайцев праздник </w:t>
      </w:r>
      <w:r>
        <w:rPr>
          <w:rFonts w:ascii="Times New Roman" w:hAnsi="Times New Roman" w:cs="Times New Roman"/>
          <w:i/>
          <w:sz w:val="28"/>
          <w:szCs w:val="28"/>
        </w:rPr>
        <w:t>Чжунцю</w:t>
      </w:r>
      <w:r>
        <w:rPr>
          <w:rFonts w:ascii="Times New Roman" w:hAnsi="Times New Roman" w:cs="Times New Roman"/>
          <w:sz w:val="28"/>
          <w:szCs w:val="28"/>
        </w:rPr>
        <w:t xml:space="preserve"> – это праздник единения человека и природы. Он уходит своими истоками в то время, когда большинство жителей Китая жили в сельской местности в гармонии с природой.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Другой важной идейной составляющей этого праздника является объединение двух любящих сердец. Влюбленные читают друг другу стихи, дарят цветы. Многие китайцы считают, что проведение свадебной церемонии на праздник </w:t>
      </w:r>
      <w:r>
        <w:rPr>
          <w:rFonts w:ascii="Times New Roman" w:hAnsi="Times New Roman" w:cs="Times New Roman"/>
          <w:i/>
          <w:sz w:val="28"/>
          <w:szCs w:val="28"/>
        </w:rPr>
        <w:t>Чжунцю</w:t>
      </w:r>
      <w:r>
        <w:rPr>
          <w:rFonts w:ascii="Times New Roman" w:hAnsi="Times New Roman" w:cs="Times New Roman"/>
          <w:sz w:val="28"/>
          <w:szCs w:val="28"/>
        </w:rPr>
        <w:t xml:space="preserve"> может принести счастье на всю оставшуюся жизнь и стараются провести свадьбу именно в этот период. В настоящее время </w:t>
      </w:r>
      <w:r>
        <w:rPr>
          <w:rFonts w:ascii="Times New Roman" w:hAnsi="Times New Roman" w:cs="Times New Roman"/>
          <w:i/>
          <w:sz w:val="28"/>
          <w:szCs w:val="28"/>
        </w:rPr>
        <w:t>Чжунцю</w:t>
      </w:r>
      <w:r>
        <w:rPr>
          <w:rFonts w:ascii="Times New Roman" w:hAnsi="Times New Roman" w:cs="Times New Roman"/>
          <w:sz w:val="28"/>
          <w:szCs w:val="28"/>
        </w:rPr>
        <w:t xml:space="preserve"> является одним из важнейших официальных государственных праздников Китая, когда всем китайцам предоставляется выходной.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Среди основных социальных функций праздника Середины Осени  можно назвать идеологическую (сохранение традиционной культуры и приобщение к ней молодежи), образовательную (передача знаний об истории и народных преданиях детям, представлений о гармонии человека и природы), эстетическую (любование луной) и компенсаторную (отдых в праздничные дни). </w:t>
      </w:r>
    </w:p>
    <w:p>
      <w:pPr>
        <w:spacing w:line="360" w:lineRule="auto"/>
        <w:ind w:left="720"/>
        <w:jc w:val="center"/>
        <w:rPr>
          <w:rFonts w:ascii="Calibri" w:hAnsi="Calibri" w:cs="Calibri"/>
          <w:b/>
          <w:bCs/>
          <w:sz w:val="28"/>
          <w:szCs w:val="28"/>
        </w:rPr>
      </w:pPr>
    </w:p>
    <w:p>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2.5 Праздник Любви (Ци-си, китайский День Святого Валентина). Истоки, способы празднования, социальная роль и функции, социальное значение.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Праздик Ци-си (Праздником </w:t>
      </w:r>
      <w:r>
        <w:rPr>
          <w:rFonts w:ascii="Times New Roman" w:hAnsi="Times New Roman" w:cs="Times New Roman"/>
          <w:i/>
          <w:sz w:val="28"/>
          <w:szCs w:val="28"/>
        </w:rPr>
        <w:t>Ци-цяо</w:t>
      </w:r>
      <w:r>
        <w:rPr>
          <w:rFonts w:ascii="Times New Roman" w:hAnsi="Times New Roman" w:cs="Times New Roman"/>
          <w:sz w:val="28"/>
          <w:szCs w:val="28"/>
        </w:rPr>
        <w:t>, Праздником юных барышень, Праздником дочери) отмечают на седьмой день седьмого месяца по лунному календарю. Этот праздник связан с преданием о Ню Лан (пастух) и Чжи Нюй (ткачиха), поэтому и символизирует любовь и поиски своей второй половины. Юные девушки любят отмечать этот праздник, в этом смысле и вполне можно назвать его китайским праздником влюбленных. В основе этого праздника лежит древнее мифологическое предание о любви человека и небожителя</w:t>
      </w:r>
      <w:r>
        <w:rPr>
          <w:rStyle w:val="12"/>
          <w:rFonts w:ascii="Times New Roman" w:hAnsi="Times New Roman" w:cs="Times New Roman"/>
          <w:sz w:val="28"/>
          <w:szCs w:val="28"/>
        </w:rPr>
        <w:footnoteReference w:id="132"/>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Персонажи Ню Лан и Чжи Нюй впервые упоминаются в Шицзин, где говорится, что на небе имеется серебряная река, она хотя сверкает, но не отражает тени от человеческой фигуры; созвездие Чжи Нюй (Вета) семь раз в день меняет местонахождение, с виду очень занято, но не может наткать ни куска ткани</w:t>
      </w:r>
      <w:r>
        <w:rPr>
          <w:rFonts w:ascii="Times New Roman" w:hAnsi="Calibri" w:cs="Times New Roman"/>
          <w:sz w:val="28"/>
          <w:szCs w:val="28"/>
        </w:rPr>
        <w:t>；</w:t>
      </w:r>
      <w:r>
        <w:rPr>
          <w:rFonts w:ascii="Times New Roman" w:hAnsi="Times New Roman" w:cs="Times New Roman"/>
          <w:sz w:val="28"/>
          <w:szCs w:val="28"/>
        </w:rPr>
        <w:t>хотя созвездие Цянь Ню (пастух с быком, Альтаир) ярко светит, но все зря, поэтому что оно не тянет телегу. Очевидно, в этих строках Ню Лан и Чжи Нюй просто два олицетворенных созвездия. При Ханьской династии в книге «Девятнадцать классических старинных стихотворений</w:t>
      </w:r>
      <w:r>
        <w:rPr>
          <w:rFonts w:ascii="Times New Roman" w:hAnsi="Calibri" w:cs="Times New Roman"/>
          <w:sz w:val="28"/>
          <w:szCs w:val="28"/>
        </w:rPr>
        <w:t xml:space="preserve">» </w:t>
      </w:r>
      <w:r>
        <w:rPr>
          <w:rFonts w:ascii="Times New Roman" w:hAnsi="Times New Roman" w:cs="Times New Roman"/>
          <w:sz w:val="28"/>
          <w:szCs w:val="28"/>
        </w:rPr>
        <w:t xml:space="preserve"> отношения Ню Лана и Чжи Нюй уже упоминались как история трагической любви</w:t>
      </w:r>
      <w:r>
        <w:rPr>
          <w:rStyle w:val="12"/>
          <w:rFonts w:ascii="Times New Roman" w:hAnsi="Times New Roman" w:cs="Times New Roman"/>
          <w:sz w:val="28"/>
          <w:szCs w:val="28"/>
        </w:rPr>
        <w:footnoteReference w:id="133"/>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Поскольку в Китае легенда о Ткачихе и Пастухе чрезвычайно популярна, приведем ее здесь полностью</w:t>
      </w:r>
      <w:r>
        <w:rPr>
          <w:rStyle w:val="12"/>
          <w:rFonts w:ascii="Times New Roman" w:hAnsi="Times New Roman" w:cs="Times New Roman"/>
          <w:sz w:val="28"/>
          <w:szCs w:val="28"/>
        </w:rPr>
        <w:footnoteReference w:id="134"/>
      </w:r>
      <w:r>
        <w:rPr>
          <w:rFonts w:ascii="Times New Roman" w:hAnsi="Times New Roman" w:cs="Times New Roman"/>
          <w:sz w:val="28"/>
          <w:szCs w:val="28"/>
        </w:rPr>
        <w:t xml:space="preserve">. Рассказывают, что ткачиха Чжи Нюй была внучкой небесного императора; другие утверждают, что она была внучкой матушки ван-му; в конце концов это не так важно. Она была небесной феей и жила на восточном берегу Серебряной реки, Млечного Пути, и ткала на станке красивые слоистые облака из удивительного волшебного шёлка. Облака постоянно меняли свой цвет, и все называли то, что она ткала, небесными одеждами, потому что они прикрывали небо. А небо, как и человек, тоже должно одеваться, хотя лазурно-голубое, словно раздетое донага, ясное небо также имеет свою прелесть. Кроме Чжи Нюй, над одеждой для неба трудятся ещё шесть молоденьких фей, сёстры ткачихи-небесные мастерицы. Чжи Нюй - самая усердная, самая трудолюбивая из них.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А по другую сторону от прозрачной и блестящей Серебряной реки - мир людей. И жил в нём пастух по прозвищу Ню Лан - Волопас. Родители его рано умерли, вот и приходилось ему терпеть попрёки да побои жены старшего брата. Не выдержал Ню Лан, отделился от брата. Дали ему старого вола, и зажил он сам по себе</w:t>
      </w:r>
      <w:r>
        <w:rPr>
          <w:rStyle w:val="12"/>
          <w:rFonts w:ascii="Times New Roman" w:hAnsi="Times New Roman" w:cs="Times New Roman"/>
          <w:sz w:val="28"/>
          <w:szCs w:val="28"/>
        </w:rPr>
        <w:footnoteReference w:id="135"/>
      </w:r>
      <w:r>
        <w:rPr>
          <w:rFonts w:ascii="Times New Roman" w:hAnsi="Times New Roman" w:cs="Times New Roman"/>
          <w:sz w:val="28"/>
          <w:szCs w:val="28"/>
        </w:rPr>
        <w:t xml:space="preserve">.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Изо всех сил трудился юноша, да и старый вол помогал ему. Ню Лан распахал кусок пустыря, поросшего колючками да терновником, засеял его, построил домик. За год-другой все наладил, так что можно было жить, хоть и с трудом. Только ведь, кроме старого вола, который не умел говорить, в холодном доме не было никого,- скучно жилось юноше</w:t>
      </w:r>
      <w:r>
        <w:rPr>
          <w:rStyle w:val="12"/>
          <w:rFonts w:ascii="Times New Roman" w:hAnsi="Times New Roman" w:cs="Times New Roman"/>
          <w:sz w:val="28"/>
          <w:szCs w:val="28"/>
        </w:rPr>
        <w:footnoteReference w:id="136"/>
      </w:r>
      <w:r>
        <w:rPr>
          <w:rFonts w:ascii="Times New Roman" w:hAnsi="Times New Roman" w:cs="Times New Roman"/>
          <w:sz w:val="28"/>
          <w:szCs w:val="28"/>
        </w:rPr>
        <w:t xml:space="preserve">.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Но вот однажды старый вол вдруг заговорил человечьим голосом и поведал своему хозяину, что Ткачиха вместе с другими феями пойдет к Серебряной реке купаться, и велел в это время подкрасться и унести её одежду, сказав, что тогда он сможет сделать её своей женой. Изумлённый Ню Лан послушался старого вола, отправился в нужное время к берегу Серебряной реки, спрятался в зарослях тростника и стал поджидать, когда придёт Ткачиха со своими подружками</w:t>
      </w:r>
      <w:r>
        <w:rPr>
          <w:rStyle w:val="12"/>
          <w:rFonts w:ascii="Times New Roman" w:hAnsi="Times New Roman" w:cs="Times New Roman"/>
          <w:sz w:val="28"/>
          <w:szCs w:val="28"/>
        </w:rPr>
        <w:footnoteReference w:id="137"/>
      </w:r>
      <w:r>
        <w:rPr>
          <w:rFonts w:ascii="Times New Roman" w:hAnsi="Times New Roman" w:cs="Times New Roman"/>
          <w:sz w:val="28"/>
          <w:szCs w:val="28"/>
        </w:rPr>
        <w:t xml:space="preserve">.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Прошло немного времени. Ткачиха и небесные феи пришли купаться к Серебряной реке. Сняли свои лёгкие одежды, прыгнули в чистый поток, и в тот же миг на зеленоватой воде словно расцвели белые лотосы. Ню Лан выскочил из тростника и выхватил из кучи платьев, сложенных на траве на берегу реки, одежду Ткачихи. Испуганные феи выскочили из воды, натянули в спешке свои одежды и, словно птицы, разлетелись во все стороны. А на берегу Серебряной реки осталась только бедная Ткачиха, которая не могла убежать. Ню Лан сказал ей, что он вернёт платье, только если она согласится стать его женой. Ткачиха прикрыла грудь распущенными волосами, да делать нечего, стыдливо кивнула головой (на самом деле у неё уже давно родилась любовь к этому смелому, хотя и немного грубоватому парню). Так она и стала женой Волопаса. После женитьбы муж стал пахать, а жена ткать, счастливо и прекрасно зажили они вдвоём. Вскоре у них родились сын и дочь. Супруги были рады: будет кому присмотреть за ними в старости.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 небесный император и матушка ван-му, узнав об их женитьбе, пришли в ярость и послали одного из богов схватить Чжи Нюй и привести её в небесный дворец. Матушка ван-му боялась, что посланный не проявит должного усердия, и сама отправилась проследить за ним.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Горестно было расставаться Ткачихе с мужем и детьми, да пришлось отправиться во дворец в сопровождении посланца небес. Опечаленный Ню Лан посадил детей в корзины, перекинул их через плечо и отправился ночью догонять жену. Он думал перебраться через чистую Серебряную реку и достичь самого небесного дворца, да только кто мог знать, что там, где прежде была Серебряная река, уже и следов от неё не осталось. Поднял Ню Лан голову, смотрит,- а матушка ван-му уже перенесла реку на небо. В синем ночном небе видна Серебряная река, прозрачная, чистая, сверкающая, но в мир людей и богов ведут теперь уже разные дороги, и нельзя простому смертному подойти к Млечному Пути.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Ню Лан вернулся домой вместе с сыном и дочерью и стал горестно причитать и бить себя в грудь. Отец и дети собрались в кружок и плакали. И тут второй раз молвил старый вол из стойла человечьим голосом: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Ню Лан, Ню Лан! Я скоро умру. Сдери тогда с меня шкуру, накинь себе на плечи, и ты сможешь подняться в небесный дворец.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Только успел старый вол произнести эти слова, как тут же упал и испустил дух. А Ню Лан накинул на себя его шкуру, посадил, как и в первый раз, детей в корзины и помчался на небо. А чтобы одна корзина не перевешивала другую, взял попавшийся под руку черпак для навоза и бросил в одну из них.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Поднялся Ню Лан в небо, вихрем пронёсся среди сияющих звезд, вот уже и Серебряная река видна вдалеке, и как будто можно разглядеть ткачиху Чжи-нюй на том берегу. Радостно смотрел вперёд Волопас, и дети махали руками и дружно кричали: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Мама, мама!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Но как только они приблизились к Серебряной реке и хотели перейти её, откуда-то с высоты небес вдруг протянулась большая женская рука. Это матушка ван-му выдернула из головы золотую шпильку, провела ею вдоль Серебряной реки, и прозрачная гладь тотчас же превратилась в бурлящую Небесную Реку...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Волопас только горько плакал, глядя на Небесную Реку, и слёзы его струились потоком, подобно водам этой реки. Что он мог придумать?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 Отец, давай вычерпаем Небесную Реку ковшом для навоза,- настойчиво твердила наивная маленькая дочка, вытерев слезы и уставившись парой маленьких глазёнок на отца.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Да, мы вычерпаем её,- согласился, не раздумывая, печальный Волопас.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Он и в самом деле взял черпак и раз за разом стал храбро выливать воду из Небесной Реки, пока не выбился из сил. Мальчик и девочка помогали отцу. Их решимость и стойкость в любви к родителям тронули в конце концов холодные сердца сурового небесного императора и матушки ван-му. И они позволили супругам встречаться один раз в год вечером седьмого числа седьмой луны на мосту, который строили сороки из своих хвостов. Встретятся они на сорочьем мосту и жалуются на свою печаль. Чжи Нюй, видя Волопаса, не может сдержать слёз печали, и в это время на земле часто моросит мелкий дождь. Женщины не могут не пожалеть её и говорят вздыхая: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 Опять плачет сестрица!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А Ню Лан с детьми так и живёт с тех пор на небе, и смотрят муж с женой друг на друга издали через Небесную Реку. Если уж совсем станет им грустно, то и у них есть выход - писать письма и передавать друг другу, обмениваясь новостями.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обеим сторонам Небесной Реки, напоминающей белый шёлк, в ночном осеннем небе среди множества звёзд мы и сейчас можем увидеть две довольно большие сверкающие звезды - Волопаса и Ткачихи. Прямо за Волопасом две маленькие звёздочки - его дети: сын и дочь. Ещё дальше - четыре, образующие параллелограмм; говорят, что это ткацкий челнок, который Ткачиха бросила своему мужу. А неподалёку от Ткачихи три небольшие звезды, составляющие равнобедренный треугольник,- это воловий кнут, который Ню Лан бросил жене. Они привязывали письма к челноку и кнуту и так передавали вести друг другу. Скорее могли высохнуть море или истлеть камень, чем ослабеть их любовь.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Эта легенда представляет особый интерес не только с художественной точки зрения, но и с дидактической, так как она отражает представления китайского этноса о любви, о том, что настоящая любовь никогда не угасает, и, соответственно, формирует у подрастающего поколения здоровое мировоззрение и правильные представления о семейной жизни.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Традиционно в этот день и в южном, и в северном Китае было принято загадывать желания, думать о счастье. Считалось, что, если молиться в этот день три года подряд, то желание обязательно сбудется. В праздник Ци-си также проводились некоторые традиционные гадания. Например, девушки собирались вместе, наливали в чашку воду и ставили ее на солнце. Когда вода покрывалась тонкой пленкой, в нее опускали иглу для вышивания. Если иголка плавала на поверхности, значит, девушка была искусной вышивальщицей. Кроме того, в этот день девушки молились Ткачихе о ниспослании им красоты</w:t>
      </w:r>
      <w:r>
        <w:rPr>
          <w:rStyle w:val="12"/>
          <w:rFonts w:ascii="Times New Roman" w:hAnsi="Times New Roman" w:cs="Times New Roman"/>
          <w:sz w:val="28"/>
          <w:szCs w:val="28"/>
        </w:rPr>
        <w:footnoteReference w:id="138"/>
      </w:r>
      <w:r>
        <w:rPr>
          <w:rFonts w:ascii="Times New Roman" w:hAnsi="Times New Roman" w:cs="Times New Roman"/>
          <w:sz w:val="28"/>
          <w:szCs w:val="28"/>
        </w:rPr>
        <w:t>.</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В настоящее время многие исследователи проводят прямую параллель между западным Днем Святого Валентина и китайским Праздником Ци-си, называя его китайским Днем Всех Влюбленных. И, действительно, это самый романтичный китайский праздник, посвященный любви, и тесно связанный с традиционными китайскими представлениями о настоящей любви. В современной городской культуре Китая среди молодых людей стало популярно отмечать этот день как праздник Любви, что очень важно с точки зрения сохранения традиционной культуры.</w:t>
      </w:r>
    </w:p>
    <w:p>
      <w:pPr>
        <w:spacing w:line="360" w:lineRule="auto"/>
        <w:ind w:left="720"/>
        <w:jc w:val="center"/>
        <w:rPr>
          <w:rFonts w:ascii="Times New Roman" w:hAnsi="Times New Roman" w:cs="Times New Roman"/>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ind w:left="720"/>
        <w:jc w:val="center"/>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r>
        <w:rPr>
          <w:rFonts w:hint="eastAsia" w:ascii="Times New Roman" w:hAnsi="Times New Roman" w:cs="Times New Roman"/>
          <w:b/>
          <w:sz w:val="28"/>
          <w:szCs w:val="28"/>
          <w:lang w:val="en-US" w:eastAsia="zh-CN"/>
        </w:rPr>
        <w:t xml:space="preserve">                                             </w:t>
      </w:r>
      <w:r>
        <w:rPr>
          <w:rFonts w:ascii="Times New Roman" w:hAnsi="Times New Roman" w:cs="Times New Roman"/>
          <w:b/>
          <w:sz w:val="28"/>
          <w:szCs w:val="28"/>
        </w:rPr>
        <w:t>Заключение.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были рассмотрены основные общекитайские традиционные праздники в социальном контексте.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первой, теоретической части работы, были исследованы вопросы о понятии традиционных праздников и выявлены основные характеристики, по которым определяются традиционные праздники. Также была рассмотрена проблема типологизации праздников, роль и функции праздников в жизни общества. Во второй главе были рассмотрены пять основных, самых популярных в современном Китае традиционных праздников, включая  Праздник Весны (китайский Новый Год), Праздник Фонарей (Юань-сяо), Праздник Драконьих Лодок (Дуань-у-цзе), Праздник Луны и Урожая (Чжун-цю), Праздник Любви (Ци-си, китайский День Святого Валентина). Для каждого праздника в отдельности были выявлены истоки, история происхождения и развития, способы празднования.</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нами также было проведено интервьюирование двух китайских респондентов из разных возрастных групп относительно традиционных праздников в Китае. В рамках интервью были заданы вопросы об имени, возрасте, месте проживания (на Юге или на Севере Китая), роде занятий респондентов. Также мы попытались выяснить, какие традиционные китайские праздники знают респонденты, какие праздники являются самыми важными по их мнению, знают ли респонденты истоки, обряды, социальную роль и функции упомянутых праздников, каким образом респонденты отмечают эти праздники, готовятся к ним, какие блюда готовят, кого приглашают и какие кому подарки дарят.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проведенного опроса нами было установлено, что вне зависимости от возраста китайские респонденты называют в качестве основных китайских традиционных праздников следующие: Чуньцзе (Праздник Весны – китайский Новый Год), Юаньсяоцзе (Праздник Фонарей), Циньминьцзе (Праздник Поминовения Усопших), Чжунцюцзе (Праздник Середины Осени), Дуаньуцзе (Праздник Драконьих Лодок). Расхождение выявилось только относительно двух праздников: респондент младшей возрастной группы упомянул дополнительно Цисицзе (Праздник Двух Семерок), а респондент из старшей возрастной группы - Циньминьцзе (Праздник Поминовения Усопших).</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Самым важным традиционным праздником оба респондента назвали Чуньцзе (Праздник Весны – китайский Новый Год).</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вопрос об истоках, обрядах, социальной роли и функциях китайских традиционных праздников оба респондента привели известные китайские легенды о происхождении этих праздников, а также некоторые особенности их празднования. Респондент младшей группы привел легенду о встрече Волопаса и Ткачихи на Цисицзе, также упомянул, что Чуньцзе является самым главным праздником в году, когда вся семья собирается вместе, а также то, что на праздник Чжунцюцзе принято любоваться Луной и есть лунные лепешки, а на праздник Дуаньуцзе – устраивать соревнования на драконьих лодках. Респондент старшей возрастной группы привел легенду о чудище по имени «Год», благодаря которому зародилась обрядность Чуньцзе (красные надписи, красные фонари и пускание петард и хлопушек). Также респондент старшей возрастной группы упомянул обряды Цинмина (Праздника Поминовения Усопших) и Дуаньуцзе.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 подготовку к Чуньцзе (китайскому Новому году) оба респондента сказали, что это очень важный элемент праздника. Оба респондента проводят на этот праздник большую уборку дома. Разница заключается в том, что респондент старшей группы сам пишет парные красные надписи с благопожеланиями, а респондент младшей группы покупает их в магазине. Респондент младшей группы также упомянула, что особое значение для нее, подготовке к Новому году имеет хождение по магазинам, когда покупаются разные вещи к Новому году, продукты и обновки.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обоих респондентов китайский Новый год – это сугубо семейный праздник, который отмечается в тесном кругу семьи.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качестве традиционных кушаний на китайский Новый год оба респондента упомянули рыбу как непременный атрибут праздничного стола. Респондент младшей возрастной группы также указала, что на их новогоднем столе всегда присутствуют колбаса, арахис, финики и курица.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поводу подарков оба респондента упомянули традиционный китайский тип подарка от старшего работающего поколения детям и представителям поколения родителей – красные подарочные конверты с деньгами. Респондент младшей группы также указала, что ее семья активно участвует в новогоднем онлайн розыгрыше красных конвертов, который проводится через специальное мобильное приложение. Респондент старшей возрастной группы упомянул традиционное новогоднее печенье, которое он дарит на Новый год своим землякам и соседям.</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видим, что китайцы достаточно хорошо знают свои традиционные праздники, их истоки, связанные с ними легенды и традиционную обрядность. Сохраняются представления о традиционной еде и способе отмечания праздника. В то же время в ряде случаев видно, что традиционные праздники носят характер обновления, сочетая в себе как традиционные черты, и так и характеристики современного мира (как, например, новогодний розыгрыш красных конвертов в мобильных приложениях). </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основе проведенного исследования мы пришли к следующим выводам:</w:t>
      </w:r>
    </w:p>
    <w:p>
      <w:pPr>
        <w:pStyle w:val="15"/>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Разноплановость и многообразие китайских традиционных праздников определяет многочисленность и разнообразие социальных функций этого явления.</w:t>
      </w:r>
    </w:p>
    <w:p>
      <w:pPr>
        <w:pStyle w:val="15"/>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Традиционные китайские праздники несут в себе все известные социальные функции, присущие этому явлению, включая интегративную на общегосударственном уровне (сплачивающую народы Китая), интегративную на семейном уровне (сплачивающую семьи), интегративную на уровне локальных сообществ (сплачивающую коллективы), функцию поддержания этнического самосознания (каждый китаец, празднующий традиционные праздники, ощущает себя частью этноса), функцию сохранения нации в эпоху глобализации (праздники как один из центральных элементов культуры способствуют сохранению этнического), воспитательно-педагогическую, информационно-коммуникативную, идеологическую, эстетическую, развлекательную и компенсаторную. </w:t>
      </w:r>
    </w:p>
    <w:p>
      <w:pPr>
        <w:pStyle w:val="15"/>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В эпоху глобализации люди человечество приходит к осознанию того, что постепенная потеря национальной культуры ведет к ее поглощению или замещению другой культурой, а потому вопрос о сохранении традиционных праздников как важной части национальной культуры становится предметом заботы государства как эффективное средство сохранения национальной культуры.</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Наиболее важными социальными функциями китайских традиционных праздников являются следующие:</w:t>
      </w:r>
    </w:p>
    <w:p>
      <w:pPr>
        <w:pStyle w:val="15"/>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Традиционные китайские праздники имеют сплачивающую социальную функцию. В многонациональном Китае они являются инструментом, объединяющим многочисленные национальные меньшинства, которые не только говорят на разных языках и не понимают друг друга, но и ведут разный образ жизни и имеют различные обычаи и представления о жизни.</w:t>
      </w:r>
    </w:p>
    <w:p>
      <w:pPr>
        <w:pStyle w:val="15"/>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Традиционные китайские праздники несут в себе социально сплачивающую функцию и на индивидуальном уровне. Каждый китаец, отмечающий китайский Новый Год по восточному календарю, ощущает себя частью китайского этноса и считает каждого китайца (не важно, из какой части мира тот происходит: с Тайваня, Гонконга или он </w:t>
      </w:r>
      <w:r>
        <w:rPr>
          <w:rFonts w:ascii="Times New Roman" w:hAnsi="Times New Roman" w:cs="Times New Roman"/>
          <w:i/>
          <w:sz w:val="28"/>
          <w:szCs w:val="28"/>
        </w:rPr>
        <w:t xml:space="preserve">хуацяо </w:t>
      </w:r>
      <w:r>
        <w:rPr>
          <w:rFonts w:ascii="Times New Roman" w:hAnsi="Times New Roman" w:cs="Times New Roman"/>
          <w:sz w:val="28"/>
          <w:szCs w:val="28"/>
        </w:rPr>
        <w:t>– китаец-иммигрант), который отмечает этот праздник, «своим». Так, китайцы ощущают себя представителями одной социальной группы, живущей по определенным правилам и в одной системе времяисчисления.</w:t>
      </w:r>
    </w:p>
    <w:p>
      <w:pPr>
        <w:pStyle w:val="15"/>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Традиционные китайские праздники играют также важную роль в вопросе сохранения особенностей и самобытности китайской культуры в условиях мировой глобализации. Сохранение традиций, и праздников как их важной составляющей части, не позволяет китайскому этносу раствориться и исчезнуть среди других мировых культур. Таким образом, традиционные праздники также обладают и консервирующей функцией.</w:t>
      </w:r>
    </w:p>
    <w:p>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Таким образом, наши гипотезы подтвердились.</w:t>
      </w:r>
    </w:p>
    <w:p>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В дальнейшем данное исследование можно расширить с помощью привлечения большего количества источников на китайском языке, а также изучением трансформации смысловой наполненности и способов празднования традиционных китайских праздников в современности.</w:t>
      </w:r>
    </w:p>
    <w:p>
      <w:pPr>
        <w:spacing w:after="0" w:line="360" w:lineRule="auto"/>
        <w:jc w:val="both"/>
        <w:rPr>
          <w:rFonts w:ascii="Times New Roman" w:hAnsi="Times New Roman" w:cs="Times New Roman"/>
          <w:sz w:val="28"/>
          <w:szCs w:val="28"/>
        </w:rPr>
      </w:pPr>
    </w:p>
    <w:p>
      <w:pPr>
        <w:spacing w:after="0" w:line="360" w:lineRule="auto"/>
        <w:jc w:val="both"/>
        <w:rPr>
          <w:rFonts w:ascii="Times New Roman" w:hAnsi="Times New Roman" w:cs="Times New Roman"/>
          <w:sz w:val="28"/>
          <w:szCs w:val="28"/>
        </w:rPr>
      </w:pPr>
    </w:p>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Список использованной литературы и источников.</w:t>
      </w:r>
    </w:p>
    <w:p>
      <w:pPr>
        <w:widowControl w:val="0"/>
        <w:numPr>
          <w:ilvl w:val="0"/>
          <w:numId w:val="12"/>
        </w:numPr>
        <w:spacing w:after="0" w:line="360" w:lineRule="auto"/>
        <w:ind w:left="69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eastAsia="宋体" w:cs="Times New Roman"/>
          <w:sz w:val="28"/>
          <w:szCs w:val="28"/>
        </w:rPr>
        <w:t>Алимов И.А., Ермаков М.Е., Мартынов А.С. Срединное государство. Введение в традиционную культуру Китая. М.: ИД “Муравей”, 2003.</w:t>
      </w:r>
    </w:p>
    <w:p>
      <w:pPr>
        <w:widowControl w:val="0"/>
        <w:numPr>
          <w:ilvl w:val="0"/>
          <w:numId w:val="12"/>
        </w:numPr>
        <w:spacing w:after="0" w:line="360" w:lineRule="auto"/>
        <w:ind w:left="696"/>
        <w:rPr>
          <w:rFonts w:ascii="Times New Roman" w:hAnsi="Times New Roman" w:eastAsia="宋体" w:cs="Times New Roman"/>
          <w:sz w:val="28"/>
          <w:szCs w:val="28"/>
        </w:rPr>
      </w:pPr>
      <w:r>
        <w:rPr>
          <w:rFonts w:ascii="Times New Roman" w:hAnsi="Times New Roman" w:cs="Times New Roman"/>
          <w:sz w:val="28"/>
          <w:szCs w:val="28"/>
        </w:rPr>
        <w:t xml:space="preserve"> Баранов И. Г. Китайский новый Год. Харбин, 1927.</w:t>
      </w:r>
    </w:p>
    <w:p>
      <w:pPr>
        <w:widowControl w:val="0"/>
        <w:numPr>
          <w:ilvl w:val="0"/>
          <w:numId w:val="12"/>
        </w:numPr>
        <w:spacing w:after="0" w:line="360" w:lineRule="auto"/>
        <w:ind w:left="696"/>
        <w:rPr>
          <w:rFonts w:ascii="Times New Roman" w:hAnsi="Times New Roman" w:eastAsia="宋体" w:cs="Times New Roman"/>
          <w:sz w:val="28"/>
          <w:szCs w:val="28"/>
        </w:rPr>
      </w:pPr>
      <w:r>
        <w:rPr>
          <w:rFonts w:ascii="Times New Roman" w:hAnsi="Times New Roman" w:eastAsia="宋体" w:cs="Times New Roman"/>
          <w:sz w:val="28"/>
          <w:szCs w:val="28"/>
        </w:rPr>
        <w:t xml:space="preserve"> Баранов И. Г. Черты народного быта в Китае. Харбин, 1928-1929.</w:t>
      </w:r>
    </w:p>
    <w:p>
      <w:pPr>
        <w:widowControl w:val="0"/>
        <w:numPr>
          <w:ilvl w:val="0"/>
          <w:numId w:val="12"/>
        </w:numPr>
        <w:spacing w:after="0" w:line="360" w:lineRule="auto"/>
        <w:ind w:left="696"/>
        <w:rPr>
          <w:rFonts w:ascii="Times New Roman" w:hAnsi="Times New Roman" w:eastAsia="宋体" w:cs="Times New Roman"/>
          <w:sz w:val="28"/>
          <w:szCs w:val="28"/>
        </w:rPr>
      </w:pPr>
      <w:r>
        <w:rPr>
          <w:rFonts w:ascii="Times New Roman" w:hAnsi="Times New Roman" w:eastAsia="宋体" w:cs="Times New Roman"/>
          <w:sz w:val="28"/>
          <w:szCs w:val="28"/>
        </w:rPr>
        <w:t xml:space="preserve"> Баранов И. Г. Верования и обычая китайцев. М.: Изд-во «Муравей-Гайд», 1999.</w:t>
      </w:r>
    </w:p>
    <w:p>
      <w:pPr>
        <w:widowControl w:val="0"/>
        <w:numPr>
          <w:ilvl w:val="0"/>
          <w:numId w:val="12"/>
        </w:numPr>
        <w:spacing w:after="0" w:line="360" w:lineRule="auto"/>
        <w:ind w:left="696"/>
        <w:jc w:val="both"/>
        <w:rPr>
          <w:rFonts w:ascii="Times New Roman" w:hAnsi="Times New Roman" w:eastAsia="宋体" w:cs="Times New Roman"/>
          <w:sz w:val="28"/>
          <w:szCs w:val="28"/>
        </w:rPr>
      </w:pPr>
      <w:r>
        <w:rPr>
          <w:rFonts w:ascii="Times New Roman" w:hAnsi="Times New Roman" w:eastAsia="宋体" w:cs="Times New Roman"/>
          <w:sz w:val="28"/>
          <w:szCs w:val="28"/>
        </w:rPr>
        <w:t xml:space="preserve"> </w:t>
      </w:r>
      <w:r>
        <w:rPr>
          <w:rFonts w:ascii="Times New Roman" w:hAnsi="Times New Roman" w:cs="Times New Roman"/>
          <w:sz w:val="28"/>
          <w:szCs w:val="28"/>
        </w:rPr>
        <w:t>Бенифанд А. В. Праздник: сущность, история, современность. Красноярск, 1986.</w:t>
      </w:r>
    </w:p>
    <w:p>
      <w:pPr>
        <w:widowControl w:val="0"/>
        <w:numPr>
          <w:ilvl w:val="0"/>
          <w:numId w:val="12"/>
        </w:numPr>
        <w:spacing w:after="0" w:line="360" w:lineRule="auto"/>
        <w:ind w:left="696"/>
        <w:rPr>
          <w:rFonts w:ascii="Times New Roman" w:hAnsi="Times New Roman" w:eastAsia="宋体" w:cs="Times New Roman"/>
          <w:sz w:val="28"/>
          <w:szCs w:val="28"/>
        </w:rPr>
      </w:pPr>
      <w:r>
        <w:rPr>
          <w:rFonts w:ascii="Times New Roman" w:hAnsi="Times New Roman" w:eastAsia="宋体" w:cs="Times New Roman"/>
          <w:sz w:val="28"/>
          <w:szCs w:val="28"/>
        </w:rPr>
        <w:t>Бичурин Н. Я. Общественная и частная жизнь китайцев. Пекин, 1911.</w:t>
      </w:r>
    </w:p>
    <w:p>
      <w:pPr>
        <w:widowControl w:val="0"/>
        <w:numPr>
          <w:ilvl w:val="0"/>
          <w:numId w:val="12"/>
        </w:numPr>
        <w:spacing w:after="0" w:line="360" w:lineRule="auto"/>
        <w:ind w:left="696"/>
        <w:rPr>
          <w:rFonts w:ascii="Times New Roman" w:hAnsi="Times New Roman" w:eastAsia="宋体" w:cs="Times New Roman"/>
          <w:sz w:val="28"/>
          <w:szCs w:val="28"/>
        </w:rPr>
      </w:pPr>
      <w:r>
        <w:rPr>
          <w:rFonts w:ascii="Times New Roman" w:hAnsi="Times New Roman" w:eastAsia="宋体" w:cs="Times New Roman"/>
          <w:sz w:val="28"/>
          <w:szCs w:val="28"/>
        </w:rPr>
        <w:t xml:space="preserve"> Бурменская Д. Б. К вопросу о роли праздника в жизни общества. Известия РГПУ им. А. И. Герцена, №61/2008. </w:t>
      </w:r>
    </w:p>
    <w:p>
      <w:pPr>
        <w:widowControl w:val="0"/>
        <w:numPr>
          <w:ilvl w:val="0"/>
          <w:numId w:val="12"/>
        </w:numPr>
        <w:spacing w:after="0" w:line="360" w:lineRule="auto"/>
        <w:ind w:left="696"/>
        <w:rPr>
          <w:rFonts w:ascii="Times New Roman" w:hAnsi="Times New Roman" w:eastAsia="宋体" w:cs="Times New Roman"/>
          <w:sz w:val="28"/>
          <w:szCs w:val="28"/>
        </w:rPr>
      </w:pPr>
      <w:r>
        <w:rPr>
          <w:rFonts w:ascii="Times New Roman" w:hAnsi="Times New Roman" w:eastAsia="宋体" w:cs="Times New Roman"/>
          <w:sz w:val="28"/>
          <w:szCs w:val="28"/>
        </w:rPr>
        <w:t>Бурменская Д.Б. Праздник как средство самосохранения социальной группы. Диссертация на соискание ученой степени кандидата философских наук. Чита, 2011.</w:t>
      </w:r>
    </w:p>
    <w:p>
      <w:pPr>
        <w:widowControl w:val="0"/>
        <w:numPr>
          <w:ilvl w:val="0"/>
          <w:numId w:val="12"/>
        </w:numPr>
        <w:spacing w:after="0" w:line="360" w:lineRule="auto"/>
        <w:ind w:left="696"/>
        <w:rPr>
          <w:rFonts w:ascii="Times New Roman" w:hAnsi="Times New Roman" w:eastAsia="宋体" w:cs="Times New Roman"/>
          <w:sz w:val="28"/>
          <w:szCs w:val="28"/>
        </w:rPr>
      </w:pPr>
      <w:r>
        <w:rPr>
          <w:rFonts w:ascii="Times New Roman" w:hAnsi="Times New Roman" w:eastAsia="宋体" w:cs="Times New Roman"/>
          <w:sz w:val="28"/>
          <w:szCs w:val="28"/>
        </w:rPr>
        <w:t xml:space="preserve"> Буров В. Г. Современная китайская философия. М.: Наука, 1980.</w:t>
      </w:r>
    </w:p>
    <w:p>
      <w:pPr>
        <w:widowControl w:val="0"/>
        <w:numPr>
          <w:ilvl w:val="0"/>
          <w:numId w:val="12"/>
        </w:numPr>
        <w:spacing w:after="0" w:line="360" w:lineRule="auto"/>
        <w:ind w:left="696"/>
        <w:rPr>
          <w:rFonts w:ascii="Times New Roman" w:hAnsi="Times New Roman" w:eastAsia="宋体" w:cs="Times New Roman"/>
          <w:sz w:val="28"/>
          <w:szCs w:val="28"/>
        </w:rPr>
      </w:pPr>
      <w:r>
        <w:rPr>
          <w:rFonts w:ascii="Times New Roman" w:hAnsi="Times New Roman" w:eastAsia="宋体" w:cs="Times New Roman"/>
          <w:sz w:val="28"/>
          <w:szCs w:val="28"/>
        </w:rPr>
        <w:t xml:space="preserve"> Васильев К.В. Истоки китайской цивилизации. М.: Издательская фирма “Восточная литература” РАН, 1998</w:t>
      </w:r>
      <w:r>
        <w:rPr>
          <w:rFonts w:ascii="Times New Roman" w:hAnsi="Times New Roman" w:cs="Times New Roman"/>
          <w:sz w:val="28"/>
          <w:szCs w:val="28"/>
        </w:rPr>
        <w:t>.</w:t>
      </w:r>
    </w:p>
    <w:p>
      <w:pPr>
        <w:widowControl w:val="0"/>
        <w:numPr>
          <w:ilvl w:val="0"/>
          <w:numId w:val="12"/>
        </w:numPr>
        <w:spacing w:after="0" w:line="360" w:lineRule="auto"/>
        <w:ind w:left="696"/>
        <w:rPr>
          <w:rFonts w:ascii="Times New Roman" w:hAnsi="Times New Roman" w:eastAsia="宋体" w:cs="Times New Roman"/>
          <w:sz w:val="28"/>
          <w:szCs w:val="28"/>
        </w:rPr>
      </w:pPr>
      <w:r>
        <w:rPr>
          <w:rFonts w:ascii="Times New Roman" w:hAnsi="Times New Roman" w:cs="Times New Roman"/>
          <w:sz w:val="28"/>
          <w:szCs w:val="28"/>
        </w:rPr>
        <w:t xml:space="preserve"> Васильев Л. С. Культы, традиции, религии в Китае. М.: Наука, 1970.</w:t>
      </w:r>
    </w:p>
    <w:p>
      <w:pPr>
        <w:widowControl w:val="0"/>
        <w:numPr>
          <w:ilvl w:val="0"/>
          <w:numId w:val="12"/>
        </w:numPr>
        <w:spacing w:after="0" w:line="360" w:lineRule="auto"/>
        <w:ind w:left="69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eastAsia="宋体" w:cs="Times New Roman"/>
          <w:sz w:val="28"/>
          <w:szCs w:val="28"/>
        </w:rPr>
        <w:t xml:space="preserve">Виногродский </w:t>
      </w:r>
      <w:r>
        <w:rPr>
          <w:rFonts w:ascii="Times New Roman" w:hAnsi="Times New Roman" w:cs="Times New Roman"/>
          <w:sz w:val="28"/>
          <w:szCs w:val="28"/>
        </w:rPr>
        <w:t xml:space="preserve">Б. </w:t>
      </w:r>
      <w:r>
        <w:rPr>
          <w:rFonts w:ascii="Times New Roman" w:hAnsi="Times New Roman" w:eastAsia="宋体" w:cs="Times New Roman"/>
          <w:sz w:val="28"/>
          <w:szCs w:val="28"/>
        </w:rPr>
        <w:t xml:space="preserve">Китайские праздники. В поисках радости. М.:        Издательский дом Антона Жигульского, 2008. </w:t>
      </w:r>
    </w:p>
    <w:p>
      <w:pPr>
        <w:widowControl w:val="0"/>
        <w:numPr>
          <w:ilvl w:val="0"/>
          <w:numId w:val="12"/>
        </w:numPr>
        <w:spacing w:after="0" w:line="360" w:lineRule="auto"/>
        <w:ind w:left="696"/>
        <w:rPr>
          <w:rFonts w:ascii="Times New Roman" w:hAnsi="Times New Roman" w:cs="Times New Roman"/>
          <w:sz w:val="28"/>
          <w:szCs w:val="28"/>
        </w:rPr>
      </w:pPr>
      <w:r>
        <w:rPr>
          <w:rFonts w:ascii="Times New Roman" w:hAnsi="Times New Roman" w:eastAsia="宋体" w:cs="Times New Roman"/>
          <w:sz w:val="28"/>
          <w:szCs w:val="28"/>
        </w:rPr>
        <w:t xml:space="preserve"> Все о Китае. Под ред. Царева Г. И. М., 2001.</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Генкин Д. М. массовые праздники. М., 1975.  </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Генон Р. О смысле карнавальных праздников // Вопросы философии. 1991. №4. С. 46-47.</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Гужова И. В. Целостная модель праздника как феномена культуры. Вестник Томского государственного педагогического университета. №7/2006.</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Джарылгасинова Г. Ш., Крюков М. В. Календарные обычаи и обряды народов Восточной Азии. Годовой цикл. М.: Наука, 1989.</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Жигульский К. Праздник и культура: Праздники новые и старые. Размышления социолога. М.: Прогресс, 1985. </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Каверина Е. А. Праздник как эстетический и социальный феномен. Вестник Томского государственного университета, № 324, 2009.</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Карпова Г. Г. Праздник в контексте социальных изменений. Диссертация на соискание ученой степени кандидата социологических наук. Саратов, 2001.</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Китайская цивилизация. М.: Астрель, 2000.</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Кобзев А. И. Этика и ритуал в традиционном Китае. М.: Наука, 1988.</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Кравцова М. Е. История культуры Китая. СПб: Лань, 2009.</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Лазарева Л. Н. История и теория праздников. Учебное пособие. Челябинск, 2010.</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Лаптева Л. С. Социально-эстетическая природа и функции массовых праздников. Диссертация на соискание ученой степени кандидата философских наук. М., 1975.</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Ленинцева В. А. Современная праздничная культура Китая: традиции и инновации. Диссертация на соискание ученой степени кандидата культурологических наук. Чита:, 2006.</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Лукин А. В. Дискуссии о роли традиционной культуры в КНР (80-е гг.)</w:t>
      </w:r>
      <w:r>
        <w:rPr>
          <w:rFonts w:hint="eastAsia" w:ascii="Times New Roman" w:hAnsi="Times New Roman" w:cs="Times New Roman"/>
          <w:sz w:val="28"/>
          <w:szCs w:val="28"/>
        </w:rPr>
        <w:t xml:space="preserve"> </w:t>
      </w:r>
      <w:r>
        <w:rPr>
          <w:rFonts w:ascii="Times New Roman" w:hAnsi="Times New Roman" w:cs="Times New Roman"/>
          <w:sz w:val="28"/>
          <w:szCs w:val="28"/>
        </w:rPr>
        <w:t>// Общество и государство в Китае. М., 1990.</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Мазаев А. И. Праздник как социально-художественное явление. М.: Наука, 1978.</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Мазаев А. И. Праздники в социальном пространстве. Методология исследования. М. 1998.</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Максютин Н. Ф. Культурологические аспекты праздника. Казань, 1996.</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Маслов А. А. Китай. Укрощение драконов. М., 2003.</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 xml:space="preserve"> Мизов Н. О. Праздник как общественное явление. София, 1966.</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eastAsia="宋体" w:cs="Times New Roman"/>
          <w:color w:val="353535"/>
          <w:sz w:val="28"/>
          <w:szCs w:val="28"/>
        </w:rPr>
        <w:t xml:space="preserve"> Мясникова Л. А., Филатова Е. А. Событие и «псевдособытие» - предметообразующие элементы традиционного и современного праздника. Журнал «Дискуссия»: Философия и культурология. №10(40)</w:t>
      </w:r>
      <w:r>
        <w:rPr>
          <w:rFonts w:ascii="Times New Roman" w:hAnsi="Times New Roman" w:eastAsia="宋体" w:cs="Times New Roman"/>
          <w:color w:val="353535"/>
          <w:sz w:val="28"/>
          <w:szCs w:val="28"/>
          <w:lang w:val="en-US"/>
        </w:rPr>
        <w:t>/</w:t>
      </w:r>
      <w:r>
        <w:rPr>
          <w:rFonts w:ascii="Times New Roman" w:hAnsi="Times New Roman" w:eastAsia="宋体" w:cs="Times New Roman"/>
          <w:color w:val="353535"/>
          <w:sz w:val="28"/>
          <w:szCs w:val="28"/>
        </w:rPr>
        <w:t>2013.</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cs="Times New Roman"/>
          <w:sz w:val="28"/>
          <w:szCs w:val="28"/>
        </w:rPr>
        <w:t>Народные праздники, обычаи и поверья // Китаеведение. Сборник по географии, экономике и культуре Китая. Харбин, 1928-1929.</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eastAsia="宋体" w:cs="Times New Roman"/>
          <w:color w:val="353535"/>
          <w:sz w:val="28"/>
          <w:szCs w:val="28"/>
        </w:rPr>
        <w:t xml:space="preserve"> </w:t>
      </w:r>
      <w:r>
        <w:rPr>
          <w:rFonts w:ascii="Times New Roman" w:hAnsi="Times New Roman" w:cs="Times New Roman"/>
          <w:sz w:val="28"/>
          <w:szCs w:val="28"/>
        </w:rPr>
        <w:t>Оганов А. А. Культура в эпоху глобализационных перемен. Философия и общество. №2(66)</w:t>
      </w:r>
      <w:r>
        <w:rPr>
          <w:rFonts w:ascii="Times New Roman" w:hAnsi="Times New Roman" w:cs="Times New Roman"/>
          <w:sz w:val="28"/>
          <w:szCs w:val="28"/>
          <w:lang w:val="en-US"/>
        </w:rPr>
        <w:t>/</w:t>
      </w:r>
      <w:r>
        <w:rPr>
          <w:rFonts w:ascii="Times New Roman" w:hAnsi="Times New Roman" w:cs="Times New Roman"/>
          <w:sz w:val="28"/>
          <w:szCs w:val="28"/>
        </w:rPr>
        <w:t>2012.</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eastAsia="宋体" w:cs="Times New Roman"/>
          <w:color w:val="353535"/>
          <w:sz w:val="28"/>
          <w:szCs w:val="28"/>
        </w:rPr>
        <w:t>Снегирев И. М. Русские простонародные праздники и суеверные обряды. М., 1937.</w:t>
      </w:r>
    </w:p>
    <w:p>
      <w:pPr>
        <w:pStyle w:val="15"/>
        <w:numPr>
          <w:ilvl w:val="0"/>
          <w:numId w:val="12"/>
        </w:numPr>
        <w:spacing w:line="360" w:lineRule="auto"/>
        <w:rPr>
          <w:rFonts w:ascii="Times New Roman" w:hAnsi="Times New Roman" w:eastAsia="宋体" w:cs="Times New Roman"/>
          <w:color w:val="353535"/>
          <w:sz w:val="28"/>
          <w:szCs w:val="28"/>
        </w:rPr>
      </w:pPr>
      <w:r>
        <w:rPr>
          <w:rFonts w:ascii="Times New Roman" w:hAnsi="Times New Roman" w:eastAsia="宋体" w:cs="Times New Roman"/>
          <w:sz w:val="28"/>
          <w:szCs w:val="28"/>
        </w:rPr>
        <w:t>Суханов И. В. Обычаи, традиции, обряды как социальные явления. Горький, 1973.</w:t>
      </w:r>
    </w:p>
    <w:p>
      <w:pPr>
        <w:pStyle w:val="15"/>
        <w:numPr>
          <w:ilvl w:val="0"/>
          <w:numId w:val="12"/>
        </w:numPr>
        <w:spacing w:line="360" w:lineRule="auto"/>
        <w:rPr>
          <w:rFonts w:ascii="Times New Roman" w:hAnsi="Times New Roman" w:cs="Times New Roman"/>
          <w:sz w:val="28"/>
          <w:szCs w:val="28"/>
        </w:rPr>
      </w:pPr>
      <w:r>
        <w:rPr>
          <w:rFonts w:ascii="Times New Roman" w:hAnsi="Times New Roman" w:cs="Times New Roman"/>
          <w:sz w:val="28"/>
          <w:szCs w:val="28"/>
        </w:rPr>
        <w:t>Степанова И. В. Определение праздника. Проблемы терминологии. Мир науки, культуры, образования. №1(8)</w:t>
      </w:r>
      <w:r>
        <w:rPr>
          <w:rFonts w:ascii="Times New Roman" w:hAnsi="Times New Roman" w:cs="Times New Roman"/>
          <w:sz w:val="28"/>
          <w:szCs w:val="28"/>
          <w:lang w:val="en-US"/>
        </w:rPr>
        <w:t>/</w:t>
      </w:r>
      <w:r>
        <w:rPr>
          <w:rFonts w:ascii="Times New Roman" w:hAnsi="Times New Roman" w:cs="Times New Roman"/>
          <w:sz w:val="28"/>
          <w:szCs w:val="28"/>
        </w:rPr>
        <w:t>2008.</w:t>
      </w:r>
    </w:p>
    <w:p>
      <w:pPr>
        <w:pStyle w:val="15"/>
        <w:numPr>
          <w:ilvl w:val="0"/>
          <w:numId w:val="12"/>
        </w:numPr>
        <w:spacing w:line="360" w:lineRule="auto"/>
        <w:rPr>
          <w:rFonts w:ascii="Times New Roman" w:hAnsi="Times New Roman" w:cs="Times New Roman"/>
          <w:sz w:val="28"/>
          <w:szCs w:val="28"/>
        </w:rPr>
      </w:pPr>
      <w:r>
        <w:rPr>
          <w:rFonts w:ascii="Times New Roman" w:hAnsi="Times New Roman" w:eastAsia="宋体" w:cs="Times New Roman"/>
          <w:sz w:val="28"/>
          <w:szCs w:val="28"/>
        </w:rPr>
        <w:t>Стиль китайских праздников М. Шанхай: Шанхайское Народное издательство, 2004 г.</w:t>
      </w:r>
    </w:p>
    <w:p>
      <w:pPr>
        <w:pStyle w:val="15"/>
        <w:numPr>
          <w:ilvl w:val="0"/>
          <w:numId w:val="12"/>
        </w:numPr>
        <w:spacing w:line="360" w:lineRule="auto"/>
        <w:rPr>
          <w:rFonts w:ascii="Times New Roman" w:hAnsi="Times New Roman" w:cs="Times New Roman"/>
          <w:sz w:val="28"/>
          <w:szCs w:val="28"/>
        </w:rPr>
      </w:pPr>
      <w:r>
        <w:rPr>
          <w:rFonts w:ascii="Times New Roman" w:hAnsi="Times New Roman" w:eastAsia="宋体" w:cs="Times New Roman"/>
          <w:sz w:val="28"/>
          <w:szCs w:val="28"/>
        </w:rPr>
        <w:t xml:space="preserve"> Субботина Н. Д. Суггестия и контрсуггестия. М., 2006. </w:t>
      </w:r>
    </w:p>
    <w:p>
      <w:pPr>
        <w:pStyle w:val="15"/>
        <w:numPr>
          <w:ilvl w:val="0"/>
          <w:numId w:val="12"/>
        </w:numPr>
        <w:spacing w:line="360" w:lineRule="auto"/>
        <w:rPr>
          <w:rFonts w:ascii="Times New Roman" w:hAnsi="Times New Roman" w:cs="Times New Roman"/>
          <w:sz w:val="28"/>
          <w:szCs w:val="28"/>
        </w:rPr>
      </w:pPr>
      <w:r>
        <w:rPr>
          <w:rFonts w:ascii="Times New Roman" w:hAnsi="Times New Roman" w:eastAsia="宋体" w:cs="Times New Roman"/>
          <w:sz w:val="28"/>
          <w:szCs w:val="28"/>
        </w:rPr>
        <w:t>Ткаченко Г. А. Культура Китая. М.: Муравей, 1999.</w:t>
      </w:r>
    </w:p>
    <w:p>
      <w:pPr>
        <w:pStyle w:val="15"/>
        <w:numPr>
          <w:ilvl w:val="0"/>
          <w:numId w:val="12"/>
        </w:numPr>
        <w:spacing w:line="360" w:lineRule="auto"/>
        <w:rPr>
          <w:rFonts w:ascii="Times New Roman" w:hAnsi="Times New Roman" w:cs="Times New Roman"/>
          <w:sz w:val="28"/>
          <w:szCs w:val="28"/>
        </w:rPr>
      </w:pPr>
      <w:r>
        <w:rPr>
          <w:rFonts w:ascii="Times New Roman" w:hAnsi="Times New Roman" w:eastAsia="宋体" w:cs="Times New Roman"/>
          <w:sz w:val="28"/>
          <w:szCs w:val="28"/>
        </w:rPr>
        <w:t xml:space="preserve"> Топоров В. Н. Праздник // Мифы народов мира. М., 1969. </w:t>
      </w:r>
    </w:p>
    <w:p>
      <w:pPr>
        <w:pStyle w:val="15"/>
        <w:widowControl w:val="0"/>
        <w:numPr>
          <w:ilvl w:val="0"/>
          <w:numId w:val="12"/>
        </w:numPr>
        <w:spacing w:after="0" w:line="360" w:lineRule="auto"/>
        <w:rPr>
          <w:rFonts w:ascii="Times New Roman" w:hAnsi="Times New Roman" w:eastAsia="宋体" w:cs="Times New Roman"/>
          <w:sz w:val="28"/>
          <w:szCs w:val="28"/>
        </w:rPr>
      </w:pPr>
      <w:r>
        <w:rPr>
          <w:rFonts w:ascii="Times New Roman" w:hAnsi="Times New Roman" w:eastAsia="宋体" w:cs="Times New Roman"/>
          <w:sz w:val="28"/>
          <w:szCs w:val="28"/>
        </w:rPr>
        <w:t>Традиционные праздники Китая в иллюстрациях. Сун Чжао-линь, Ли Лу-лу. М.: Восточная литература, 2012.</w:t>
      </w:r>
    </w:p>
    <w:p>
      <w:pPr>
        <w:widowControl w:val="0"/>
        <w:numPr>
          <w:ilvl w:val="0"/>
          <w:numId w:val="12"/>
        </w:numPr>
        <w:spacing w:after="0" w:line="360" w:lineRule="auto"/>
        <w:ind w:left="696"/>
        <w:rPr>
          <w:sz w:val="28"/>
          <w:szCs w:val="28"/>
        </w:rPr>
      </w:pPr>
      <w:r>
        <w:rPr>
          <w:rFonts w:ascii="Times New Roman" w:hAnsi="Times New Roman" w:eastAsia="宋体" w:cs="Times New Roman"/>
          <w:sz w:val="28"/>
          <w:szCs w:val="28"/>
        </w:rPr>
        <w:t xml:space="preserve"> Эберхард Вольфрам. Китайские праздники. М.: изд-во Наука, 1977.</w:t>
      </w:r>
    </w:p>
    <w:p>
      <w:pPr>
        <w:widowControl w:val="0"/>
        <w:spacing w:after="0" w:line="360" w:lineRule="auto"/>
        <w:rPr>
          <w:rFonts w:ascii="Times New Roman" w:hAnsi="Times New Roman" w:eastAsia="宋体" w:cs="Times New Roman"/>
          <w:sz w:val="28"/>
          <w:szCs w:val="28"/>
        </w:rPr>
      </w:pPr>
    </w:p>
    <w:p>
      <w:pPr>
        <w:widowControl w:val="0"/>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На китайском языке:</w:t>
      </w:r>
    </w:p>
    <w:p>
      <w:pPr>
        <w:pStyle w:val="15"/>
        <w:widowControl w:val="0"/>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Gang Jiang. </w:t>
      </w:r>
      <w:r>
        <w:rPr>
          <w:rFonts w:ascii="Times New Roman" w:hAnsi="Times New Roman" w:cs="Times New Roman"/>
          <w:sz w:val="28"/>
          <w:szCs w:val="28"/>
          <w:lang w:val="en-US"/>
        </w:rPr>
        <w:t>Zhongguo</w:t>
      </w:r>
      <w:r>
        <w:rPr>
          <w:rFonts w:ascii="Times New Roman" w:hAnsi="Times New Roman" w:cs="Times New Roman"/>
          <w:sz w:val="28"/>
          <w:szCs w:val="28"/>
        </w:rPr>
        <w:t xml:space="preserve"> </w:t>
      </w:r>
      <w:r>
        <w:rPr>
          <w:rFonts w:ascii="Times New Roman" w:hAnsi="Times New Roman" w:cs="Times New Roman"/>
          <w:sz w:val="28"/>
          <w:szCs w:val="28"/>
          <w:lang w:val="en-US"/>
        </w:rPr>
        <w:t>minzu</w:t>
      </w:r>
      <w:r>
        <w:rPr>
          <w:rFonts w:ascii="Times New Roman" w:hAnsi="Times New Roman" w:cs="Times New Roman"/>
          <w:sz w:val="28"/>
          <w:szCs w:val="28"/>
        </w:rPr>
        <w:t xml:space="preserve"> </w:t>
      </w:r>
      <w:r>
        <w:rPr>
          <w:rFonts w:ascii="Times New Roman" w:hAnsi="Times New Roman" w:cs="Times New Roman"/>
          <w:sz w:val="28"/>
          <w:szCs w:val="28"/>
          <w:lang w:val="en-US"/>
        </w:rPr>
        <w:t>minsu</w:t>
      </w:r>
      <w:r>
        <w:rPr>
          <w:rFonts w:ascii="Times New Roman" w:hAnsi="Times New Roman" w:cs="Times New Roman"/>
          <w:sz w:val="28"/>
          <w:szCs w:val="28"/>
        </w:rPr>
        <w:t>./Ган Цзян. Китайские народные обычаи. Далянь, 2002.</w:t>
      </w:r>
    </w:p>
    <w:p>
      <w:pPr>
        <w:pStyle w:val="15"/>
        <w:widowControl w:val="0"/>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lang w:val="en-US"/>
        </w:rPr>
        <w:t xml:space="preserve"> Ding Guanghui.Zhongguo gudai minsu huashi./ </w:t>
      </w:r>
      <w:r>
        <w:rPr>
          <w:rFonts w:ascii="Times New Roman" w:hAnsi="Times New Roman" w:cs="Times New Roman"/>
          <w:sz w:val="28"/>
          <w:szCs w:val="28"/>
        </w:rPr>
        <w:t>Дин Гуанхуэй. История обычаев и культуры Древнего Китая. Харбин, 1994.</w:t>
      </w:r>
    </w:p>
    <w:p>
      <w:pPr>
        <w:pStyle w:val="15"/>
        <w:widowControl w:val="0"/>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lang w:val="en-US"/>
        </w:rPr>
        <w:t xml:space="preserve">  Ye Dabing, Wu Binan. Zhongguo fengsu chuantongdian./ </w:t>
      </w:r>
      <w:r>
        <w:rPr>
          <w:rFonts w:ascii="Times New Roman" w:hAnsi="Times New Roman" w:cs="Times New Roman"/>
          <w:sz w:val="28"/>
          <w:szCs w:val="28"/>
        </w:rPr>
        <w:t xml:space="preserve">Е Дабин, У Бинань. Словарь китайских обычаев и традиций. Шанхай, 1990.  </w:t>
      </w:r>
    </w:p>
    <w:p>
      <w:pPr>
        <w:pStyle w:val="15"/>
        <w:widowControl w:val="0"/>
        <w:numPr>
          <w:ilvl w:val="0"/>
          <w:numId w:val="12"/>
        </w:numPr>
        <w:spacing w:after="0" w:line="360" w:lineRule="auto"/>
        <w:rPr>
          <w:rFonts w:ascii="Times New Roman" w:hAnsi="Times New Roman" w:cs="Times New Roman"/>
          <w:sz w:val="28"/>
          <w:szCs w:val="28"/>
        </w:rPr>
      </w:pPr>
      <w:r>
        <w:rPr>
          <w:sz w:val="28"/>
          <w:szCs w:val="28"/>
        </w:rPr>
        <w:t xml:space="preserve"> </w:t>
      </w:r>
      <w:r>
        <w:rPr>
          <w:sz w:val="28"/>
          <w:szCs w:val="28"/>
          <w:lang w:val="en-US"/>
        </w:rPr>
        <w:t xml:space="preserve">Lou Qizhong, Yang Renxuan/ Zhongguo nianjie./  </w:t>
      </w:r>
      <w:r>
        <w:rPr>
          <w:sz w:val="28"/>
          <w:szCs w:val="28"/>
        </w:rPr>
        <w:t>Ло Цижун, Ян Жэньсюань. Календарные праздники в Китае. Пекин, 1983.</w:t>
      </w:r>
    </w:p>
    <w:p>
      <w:pPr>
        <w:pStyle w:val="15"/>
        <w:widowControl w:val="0"/>
        <w:numPr>
          <w:ilvl w:val="0"/>
          <w:numId w:val="12"/>
        </w:numPr>
        <w:spacing w:after="0" w:line="360" w:lineRule="auto"/>
        <w:rPr>
          <w:rFonts w:ascii="Times New Roman" w:hAnsi="Times New Roman" w:cs="Times New Roman"/>
          <w:sz w:val="28"/>
          <w:szCs w:val="28"/>
        </w:rPr>
      </w:pPr>
      <w:r>
        <w:rPr>
          <w:sz w:val="28"/>
          <w:szCs w:val="28"/>
        </w:rPr>
        <w:t xml:space="preserve"> </w:t>
      </w:r>
      <w:r>
        <w:rPr>
          <w:sz w:val="28"/>
          <w:szCs w:val="28"/>
          <w:lang w:val="en-US"/>
        </w:rPr>
        <w:t>Liang</w:t>
      </w:r>
      <w:r>
        <w:rPr>
          <w:sz w:val="28"/>
          <w:szCs w:val="28"/>
        </w:rPr>
        <w:t xml:space="preserve"> </w:t>
      </w:r>
      <w:r>
        <w:rPr>
          <w:sz w:val="28"/>
          <w:szCs w:val="28"/>
          <w:lang w:val="en-US"/>
        </w:rPr>
        <w:t>Quanzhi</w:t>
      </w:r>
      <w:r>
        <w:rPr>
          <w:sz w:val="28"/>
          <w:szCs w:val="28"/>
        </w:rPr>
        <w:t xml:space="preserve">. </w:t>
      </w:r>
      <w:r>
        <w:rPr>
          <w:sz w:val="28"/>
          <w:szCs w:val="28"/>
          <w:lang w:val="en-US"/>
        </w:rPr>
        <w:t>Gujin</w:t>
      </w:r>
      <w:r>
        <w:rPr>
          <w:sz w:val="28"/>
          <w:szCs w:val="28"/>
        </w:rPr>
        <w:t xml:space="preserve"> </w:t>
      </w:r>
      <w:r>
        <w:rPr>
          <w:sz w:val="28"/>
          <w:szCs w:val="28"/>
          <w:lang w:val="en-US"/>
        </w:rPr>
        <w:t>zhongwai</w:t>
      </w:r>
      <w:r>
        <w:rPr>
          <w:sz w:val="28"/>
          <w:szCs w:val="28"/>
        </w:rPr>
        <w:t xml:space="preserve"> </w:t>
      </w:r>
      <w:r>
        <w:rPr>
          <w:sz w:val="28"/>
          <w:szCs w:val="28"/>
          <w:lang w:val="en-US"/>
        </w:rPr>
        <w:t>jieri</w:t>
      </w:r>
      <w:r>
        <w:rPr>
          <w:sz w:val="28"/>
          <w:szCs w:val="28"/>
        </w:rPr>
        <w:t xml:space="preserve"> </w:t>
      </w:r>
      <w:r>
        <w:rPr>
          <w:sz w:val="28"/>
          <w:szCs w:val="28"/>
          <w:lang w:val="en-US"/>
        </w:rPr>
        <w:t>daquan</w:t>
      </w:r>
      <w:r>
        <w:rPr>
          <w:sz w:val="28"/>
          <w:szCs w:val="28"/>
        </w:rPr>
        <w:t>./ Лян Цюаньчжи. Описание древних и современных праздников Китая. Шанси, 1985.</w:t>
      </w:r>
    </w:p>
    <w:p>
      <w:pPr>
        <w:pStyle w:val="15"/>
        <w:widowControl w:val="0"/>
        <w:numPr>
          <w:ilvl w:val="0"/>
          <w:numId w:val="12"/>
        </w:numPr>
        <w:spacing w:after="0" w:line="360" w:lineRule="auto"/>
        <w:rPr>
          <w:rFonts w:ascii="Times New Roman" w:hAnsi="Times New Roman" w:cs="Times New Roman"/>
          <w:sz w:val="28"/>
          <w:szCs w:val="28"/>
        </w:rPr>
      </w:pPr>
      <w:r>
        <w:rPr>
          <w:sz w:val="28"/>
          <w:szCs w:val="28"/>
          <w:lang w:val="en-US"/>
        </w:rPr>
        <w:t xml:space="preserve"> Pang Zhongbi. Dijing suishi jisheng./ </w:t>
      </w:r>
      <w:r>
        <w:rPr>
          <w:sz w:val="28"/>
          <w:szCs w:val="28"/>
        </w:rPr>
        <w:t>Пань Жуньби. Записки о важнейших календарных обрядах в императорской столице. Пекин, 1961.</w:t>
      </w:r>
    </w:p>
    <w:p>
      <w:pPr>
        <w:pStyle w:val="15"/>
        <w:widowControl w:val="0"/>
        <w:numPr>
          <w:ilvl w:val="0"/>
          <w:numId w:val="12"/>
        </w:numPr>
        <w:spacing w:after="0" w:line="360" w:lineRule="auto"/>
        <w:rPr>
          <w:rFonts w:ascii="Times New Roman" w:hAnsi="Times New Roman" w:cs="Times New Roman"/>
          <w:sz w:val="28"/>
          <w:szCs w:val="28"/>
        </w:rPr>
      </w:pPr>
      <w:r>
        <w:rPr>
          <w:sz w:val="28"/>
          <w:szCs w:val="28"/>
        </w:rPr>
        <w:t xml:space="preserve"> </w:t>
      </w:r>
      <w:r>
        <w:rPr>
          <w:sz w:val="28"/>
          <w:szCs w:val="28"/>
          <w:lang w:val="en-US"/>
        </w:rPr>
        <w:t>Peng</w:t>
      </w:r>
      <w:r>
        <w:rPr>
          <w:sz w:val="28"/>
          <w:szCs w:val="28"/>
        </w:rPr>
        <w:t xml:space="preserve"> </w:t>
      </w:r>
      <w:r>
        <w:rPr>
          <w:sz w:val="28"/>
          <w:szCs w:val="28"/>
          <w:lang w:val="en-US"/>
        </w:rPr>
        <w:t>Golan</w:t>
      </w:r>
      <w:r>
        <w:rPr>
          <w:sz w:val="28"/>
          <w:szCs w:val="28"/>
        </w:rPr>
        <w:t xml:space="preserve">. </w:t>
      </w:r>
      <w:r>
        <w:rPr>
          <w:sz w:val="28"/>
          <w:szCs w:val="28"/>
          <w:lang w:val="en-US"/>
        </w:rPr>
        <w:t>Womende</w:t>
      </w:r>
      <w:r>
        <w:rPr>
          <w:sz w:val="28"/>
          <w:szCs w:val="28"/>
        </w:rPr>
        <w:t xml:space="preserve">  </w:t>
      </w:r>
      <w:r>
        <w:rPr>
          <w:sz w:val="28"/>
          <w:szCs w:val="28"/>
          <w:lang w:val="en-US"/>
        </w:rPr>
        <w:t>jieri</w:t>
      </w:r>
      <w:r>
        <w:rPr>
          <w:sz w:val="28"/>
          <w:szCs w:val="28"/>
        </w:rPr>
        <w:t xml:space="preserve">./ </w:t>
      </w:r>
      <w:r>
        <w:rPr>
          <w:rFonts w:ascii="Times New Roman" w:hAnsi="Times New Roman" w:eastAsia="宋体" w:cs="Times New Roman"/>
          <w:sz w:val="28"/>
          <w:szCs w:val="28"/>
        </w:rPr>
        <w:t>Пэн Голань.  Наши праздники. Чанша, 2005.</w:t>
      </w:r>
    </w:p>
    <w:p>
      <w:pPr>
        <w:pStyle w:val="15"/>
        <w:widowControl w:val="0"/>
        <w:numPr>
          <w:ilvl w:val="0"/>
          <w:numId w:val="12"/>
        </w:numPr>
        <w:spacing w:after="0" w:line="360" w:lineRule="auto"/>
        <w:rPr>
          <w:rFonts w:ascii="Times New Roman" w:hAnsi="Times New Roman" w:cs="Times New Roman"/>
          <w:sz w:val="28"/>
          <w:szCs w:val="28"/>
        </w:rPr>
      </w:pPr>
      <w:r>
        <w:rPr>
          <w:rFonts w:ascii="Times New Roman" w:hAnsi="Times New Roman" w:eastAsia="宋体" w:cs="Times New Roman"/>
          <w:sz w:val="28"/>
          <w:szCs w:val="28"/>
        </w:rPr>
        <w:t xml:space="preserve"> </w:t>
      </w:r>
      <w:r>
        <w:rPr>
          <w:rFonts w:ascii="Times New Roman" w:hAnsi="Times New Roman" w:eastAsia="宋体" w:cs="Times New Roman"/>
          <w:sz w:val="28"/>
          <w:szCs w:val="28"/>
          <w:lang w:val="en-US"/>
        </w:rPr>
        <w:t xml:space="preserve">Sui Shijin. Dongbei suwei huashi./ </w:t>
      </w:r>
      <w:r>
        <w:rPr>
          <w:rFonts w:ascii="Times New Roman" w:hAnsi="Times New Roman" w:eastAsia="宋体" w:cs="Times New Roman"/>
          <w:sz w:val="28"/>
          <w:szCs w:val="28"/>
        </w:rPr>
        <w:t>Суй Шицзинь. История культуры и традиций Северо-Востока Китая. Чуньфэн, 1992.</w:t>
      </w:r>
    </w:p>
    <w:p>
      <w:pPr>
        <w:pStyle w:val="15"/>
        <w:widowControl w:val="0"/>
        <w:numPr>
          <w:ilvl w:val="0"/>
          <w:numId w:val="12"/>
        </w:numPr>
        <w:spacing w:after="0" w:line="360" w:lineRule="auto"/>
        <w:rPr>
          <w:rFonts w:ascii="Times New Roman" w:hAnsi="Times New Roman" w:cs="Times New Roman"/>
          <w:sz w:val="28"/>
          <w:szCs w:val="28"/>
        </w:rPr>
      </w:pPr>
      <w:r>
        <w:rPr>
          <w:rFonts w:ascii="Times New Roman" w:hAnsi="Times New Roman" w:eastAsia="宋体" w:cs="Times New Roman"/>
          <w:sz w:val="28"/>
          <w:szCs w:val="28"/>
          <w:lang w:val="en-US"/>
        </w:rPr>
        <w:t xml:space="preserve"> Fang Songling. Zhongguo fengsu zhongde chongbai./ </w:t>
      </w:r>
      <w:r>
        <w:rPr>
          <w:sz w:val="28"/>
          <w:szCs w:val="28"/>
        </w:rPr>
        <w:t>Фан Сунлин. Преклонение перед китайскими традициями. Шэньян, 1991.</w:t>
      </w:r>
    </w:p>
    <w:p>
      <w:pPr>
        <w:pStyle w:val="15"/>
        <w:widowControl w:val="0"/>
        <w:numPr>
          <w:ilvl w:val="0"/>
          <w:numId w:val="12"/>
        </w:numPr>
        <w:spacing w:after="0" w:line="360" w:lineRule="auto"/>
        <w:rPr>
          <w:rFonts w:ascii="Times New Roman" w:hAnsi="Times New Roman" w:cs="Times New Roman"/>
          <w:sz w:val="28"/>
          <w:szCs w:val="28"/>
        </w:rPr>
      </w:pPr>
      <w:r>
        <w:rPr>
          <w:sz w:val="28"/>
          <w:szCs w:val="28"/>
        </w:rPr>
        <w:t xml:space="preserve"> </w:t>
      </w:r>
      <w:r>
        <w:rPr>
          <w:sz w:val="28"/>
          <w:szCs w:val="28"/>
          <w:lang w:val="en-US"/>
        </w:rPr>
        <w:t>Hu</w:t>
      </w:r>
      <w:r>
        <w:rPr>
          <w:sz w:val="28"/>
          <w:szCs w:val="28"/>
        </w:rPr>
        <w:t xml:space="preserve"> </w:t>
      </w:r>
      <w:r>
        <w:rPr>
          <w:sz w:val="28"/>
          <w:szCs w:val="28"/>
          <w:lang w:val="en-US"/>
        </w:rPr>
        <w:t>Lijuan</w:t>
      </w:r>
      <w:r>
        <w:rPr>
          <w:sz w:val="28"/>
          <w:szCs w:val="28"/>
        </w:rPr>
        <w:t xml:space="preserve">. </w:t>
      </w:r>
      <w:r>
        <w:rPr>
          <w:sz w:val="28"/>
          <w:szCs w:val="28"/>
          <w:lang w:val="en-US"/>
        </w:rPr>
        <w:t>Zuixin</w:t>
      </w:r>
      <w:r>
        <w:rPr>
          <w:sz w:val="28"/>
          <w:szCs w:val="28"/>
        </w:rPr>
        <w:t xml:space="preserve"> </w:t>
      </w:r>
      <w:r>
        <w:rPr>
          <w:sz w:val="28"/>
          <w:szCs w:val="28"/>
          <w:lang w:val="en-US"/>
        </w:rPr>
        <w:t>jieri</w:t>
      </w:r>
      <w:r>
        <w:rPr>
          <w:sz w:val="28"/>
          <w:szCs w:val="28"/>
        </w:rPr>
        <w:t>./ Ху Лицзюань. Новейшие праздники. Хухэцзетэ, 2003.</w:t>
      </w:r>
    </w:p>
    <w:p>
      <w:pPr>
        <w:pStyle w:val="15"/>
        <w:widowControl w:val="0"/>
        <w:numPr>
          <w:ilvl w:val="0"/>
          <w:numId w:val="12"/>
        </w:numPr>
        <w:spacing w:after="0" w:line="360" w:lineRule="auto"/>
        <w:rPr>
          <w:rFonts w:ascii="Times New Roman" w:hAnsi="Times New Roman" w:cs="Times New Roman"/>
          <w:sz w:val="28"/>
          <w:szCs w:val="28"/>
        </w:rPr>
      </w:pPr>
      <w:r>
        <w:rPr>
          <w:sz w:val="28"/>
          <w:szCs w:val="28"/>
        </w:rPr>
        <w:t xml:space="preserve">  </w:t>
      </w:r>
      <w:r>
        <w:rPr>
          <w:sz w:val="28"/>
          <w:szCs w:val="28"/>
          <w:lang w:val="en-US"/>
        </w:rPr>
        <w:t xml:space="preserve">Ji Chuanjing. Zhongguo gudai minsu./ </w:t>
      </w:r>
      <w:r>
        <w:rPr>
          <w:sz w:val="28"/>
          <w:szCs w:val="28"/>
        </w:rPr>
        <w:t>Цзи Чуаньцзин. Китайские древние традиции. Шэньян, 1991.</w:t>
      </w:r>
    </w:p>
    <w:p>
      <w:pPr>
        <w:pStyle w:val="15"/>
        <w:widowControl w:val="0"/>
        <w:numPr>
          <w:ilvl w:val="0"/>
          <w:numId w:val="12"/>
        </w:numPr>
        <w:spacing w:after="0" w:line="360" w:lineRule="auto"/>
        <w:rPr>
          <w:rFonts w:ascii="Times New Roman" w:hAnsi="Times New Roman" w:cs="Times New Roman"/>
          <w:sz w:val="28"/>
          <w:szCs w:val="28"/>
        </w:rPr>
      </w:pPr>
      <w:r>
        <w:rPr>
          <w:sz w:val="28"/>
          <w:szCs w:val="28"/>
        </w:rPr>
        <w:t xml:space="preserve"> </w:t>
      </w:r>
      <w:r>
        <w:rPr>
          <w:sz w:val="28"/>
          <w:szCs w:val="28"/>
          <w:lang w:val="en-US"/>
        </w:rPr>
        <w:t xml:space="preserve">Yuan Li. Zhongguo minsu xuejiaocheng./  </w:t>
      </w:r>
      <w:r>
        <w:rPr>
          <w:sz w:val="28"/>
          <w:szCs w:val="28"/>
        </w:rPr>
        <w:t>Юань Ли. О китайских народных традициях. Бэйцзин, 2003.</w:t>
      </w:r>
    </w:p>
    <w:p>
      <w:pPr>
        <w:pStyle w:val="15"/>
        <w:widowControl w:val="0"/>
        <w:numPr>
          <w:ilvl w:val="0"/>
          <w:numId w:val="12"/>
        </w:numPr>
        <w:spacing w:after="0" w:line="360" w:lineRule="auto"/>
        <w:rPr>
          <w:rFonts w:ascii="Times New Roman" w:hAnsi="Times New Roman" w:cs="Times New Roman"/>
          <w:sz w:val="28"/>
          <w:szCs w:val="28"/>
        </w:rPr>
      </w:pPr>
      <w:r>
        <w:rPr>
          <w:sz w:val="28"/>
          <w:szCs w:val="28"/>
        </w:rPr>
        <w:t xml:space="preserve"> </w:t>
      </w:r>
      <w:r>
        <w:rPr>
          <w:sz w:val="28"/>
          <w:szCs w:val="28"/>
          <w:lang w:val="en-US"/>
        </w:rPr>
        <w:t>Zhongguo</w:t>
      </w:r>
      <w:r>
        <w:rPr>
          <w:sz w:val="28"/>
          <w:szCs w:val="28"/>
        </w:rPr>
        <w:t xml:space="preserve"> </w:t>
      </w:r>
      <w:r>
        <w:rPr>
          <w:sz w:val="28"/>
          <w:szCs w:val="28"/>
          <w:lang w:val="en-US"/>
        </w:rPr>
        <w:t>chuantong</w:t>
      </w:r>
      <w:r>
        <w:rPr>
          <w:sz w:val="28"/>
          <w:szCs w:val="28"/>
        </w:rPr>
        <w:t xml:space="preserve"> </w:t>
      </w:r>
      <w:r>
        <w:rPr>
          <w:sz w:val="28"/>
          <w:szCs w:val="28"/>
          <w:lang w:val="en-US"/>
        </w:rPr>
        <w:t>jieri</w:t>
      </w:r>
      <w:r>
        <w:rPr>
          <w:sz w:val="28"/>
          <w:szCs w:val="28"/>
        </w:rPr>
        <w:t xml:space="preserve">./ Китайские традиционные праздники. Пекин, 2010. </w:t>
      </w:r>
    </w:p>
    <w:p>
      <w:pPr>
        <w:widowControl w:val="0"/>
        <w:spacing w:after="0" w:line="360" w:lineRule="auto"/>
        <w:rPr>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4"/>
          <w:szCs w:val="24"/>
        </w:rPr>
      </w:pPr>
      <w:r>
        <w:rPr>
          <w:rFonts w:ascii="Times New Roman" w:hAnsi="Times New Roman" w:cs="Times New Roman"/>
          <w:b/>
          <w:sz w:val="28"/>
          <w:szCs w:val="28"/>
        </w:rPr>
        <w:t>Приложение 1. Интервью 1.</w:t>
      </w:r>
    </w:p>
    <w:p>
      <w:pPr>
        <w:widowControl w:val="0"/>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Как Вас зовут? Сколько Вам лет?</w:t>
      </w:r>
    </w:p>
    <w:p>
      <w:pPr>
        <w:spacing w:line="360" w:lineRule="auto"/>
        <w:rPr>
          <w:rFonts w:ascii="Times New Roman" w:hAnsi="Times New Roman" w:cs="Times New Roman"/>
          <w:sz w:val="24"/>
          <w:szCs w:val="24"/>
        </w:rPr>
      </w:pPr>
      <w:r>
        <w:rPr>
          <w:rFonts w:ascii="Times New Roman" w:hAnsi="Times New Roman" w:cs="Times New Roman"/>
          <w:sz w:val="24"/>
          <w:szCs w:val="24"/>
        </w:rPr>
        <w:t>Меня зовут Ли Янь, мне 14 лет (Ж).</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В каком городе Вы живете? На юге или на севере?</w:t>
      </w:r>
    </w:p>
    <w:p>
      <w:pPr>
        <w:spacing w:line="360" w:lineRule="auto"/>
        <w:rPr>
          <w:rFonts w:ascii="Times New Roman" w:hAnsi="Times New Roman" w:cs="Times New Roman"/>
          <w:sz w:val="24"/>
          <w:szCs w:val="24"/>
        </w:rPr>
      </w:pPr>
      <w:r>
        <w:rPr>
          <w:rFonts w:ascii="Times New Roman" w:hAnsi="Times New Roman" w:cs="Times New Roman"/>
          <w:sz w:val="24"/>
          <w:szCs w:val="24"/>
        </w:rPr>
        <w:t>Я живу в Чэнду, это город на юге Китая.</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Где и кем Вы работаете?</w:t>
      </w:r>
    </w:p>
    <w:p>
      <w:pPr>
        <w:spacing w:line="360" w:lineRule="auto"/>
        <w:rPr>
          <w:rFonts w:ascii="Times New Roman" w:hAnsi="Times New Roman" w:cs="Times New Roman"/>
          <w:sz w:val="24"/>
          <w:szCs w:val="24"/>
        </w:rPr>
      </w:pPr>
      <w:r>
        <w:rPr>
          <w:rFonts w:ascii="Times New Roman" w:hAnsi="Times New Roman" w:cs="Times New Roman"/>
          <w:sz w:val="24"/>
          <w:szCs w:val="24"/>
        </w:rPr>
        <w:t>Я сейчас учусь на средней ступени средней школы, второй год обучения.</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Какие традиционные праздники Вы знаете?</w:t>
      </w:r>
    </w:p>
    <w:p>
      <w:pPr>
        <w:spacing w:line="360" w:lineRule="auto"/>
        <w:rPr>
          <w:rFonts w:ascii="Times New Roman" w:hAnsi="Times New Roman" w:cs="Times New Roman"/>
          <w:sz w:val="24"/>
          <w:szCs w:val="24"/>
        </w:rPr>
      </w:pPr>
      <w:r>
        <w:rPr>
          <w:rFonts w:ascii="Times New Roman" w:hAnsi="Times New Roman" w:cs="Times New Roman"/>
          <w:sz w:val="24"/>
          <w:szCs w:val="24"/>
        </w:rPr>
        <w:t>Чуньцзе (Праздник Весны – китайский Новый Год), Юаньсяоцзе (Праздник Фонарей), Циньминьцзе (Праздник Поминовения Усопших), Чжунцюцзе (Праздник Середины Осени), Дуаньуцзе (Праздник Драконьих Лодок), Цисицзе (Праздник Двух Семерок).</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Какие праздники - самые важные, как Вы думаете?</w:t>
      </w:r>
    </w:p>
    <w:p>
      <w:pPr>
        <w:spacing w:line="360" w:lineRule="auto"/>
        <w:rPr>
          <w:rFonts w:ascii="Times New Roman" w:hAnsi="Times New Roman" w:cs="Times New Roman"/>
          <w:sz w:val="24"/>
          <w:szCs w:val="24"/>
        </w:rPr>
      </w:pPr>
      <w:r>
        <w:rPr>
          <w:rFonts w:ascii="Times New Roman" w:hAnsi="Times New Roman" w:cs="Times New Roman"/>
          <w:sz w:val="24"/>
          <w:szCs w:val="24"/>
        </w:rPr>
        <w:t>Чуньцзе (Праздник Весны – китайский Новый Год).</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Вы знаете истоки, обряды, социальную роль и функции этих праздников?</w:t>
      </w:r>
    </w:p>
    <w:p>
      <w:pPr>
        <w:spacing w:line="360" w:lineRule="auto"/>
        <w:rPr>
          <w:rFonts w:ascii="Times New Roman" w:hAnsi="Times New Roman" w:cs="Times New Roman"/>
          <w:sz w:val="24"/>
          <w:szCs w:val="24"/>
        </w:rPr>
      </w:pPr>
      <w:r>
        <w:rPr>
          <w:rFonts w:ascii="Times New Roman" w:hAnsi="Times New Roman" w:cs="Times New Roman"/>
          <w:sz w:val="24"/>
          <w:szCs w:val="24"/>
        </w:rPr>
        <w:t>Я знаю, что Чуньцзе является праздником Нового Года по китайскому земледельческому календарю. Это самый главный праздник в году, который символизирует начало нового года. Кроме того, на Чуньцзе вся семья собирается вместе.</w:t>
      </w:r>
    </w:p>
    <w:p>
      <w:pPr>
        <w:spacing w:line="360" w:lineRule="auto"/>
        <w:rPr>
          <w:rFonts w:ascii="Times New Roman" w:hAnsi="Times New Roman" w:cs="Times New Roman"/>
          <w:sz w:val="24"/>
          <w:szCs w:val="24"/>
        </w:rPr>
      </w:pPr>
      <w:r>
        <w:rPr>
          <w:rFonts w:ascii="Times New Roman" w:hAnsi="Times New Roman" w:cs="Times New Roman"/>
          <w:sz w:val="24"/>
          <w:szCs w:val="24"/>
        </w:rPr>
        <w:t>Чжунцюцзе (Праздник Середины Осени) отмечают, когда Луна на небе самая круглая, поэтому во время этого праздника принято любоваться Луной и есть лунные лепешки. Во время праздника Дуаньуцзе (Праздник Драконьих Лодок) обычно проводят соревнования на драконьих лодках и едят цзунцзы – кушанье из клейкого риса с разнообразными начинками. На Цисицзе (Праздник Двух Семерок) по преданию происходит единственная в году встреча Волопаса и Ткачихи.</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Как вы готовитесь к проведению праздников?</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Перед Чуньцзе (Праздником Весны) мы проводим генеральную уборку, а затем вместе с родителями отправляемся по магазинам за новогодними покупками. Мы покупаем сладости, тыквенные семечки, арахис, парные надписи, бумажные или матерчатые фонари, чтобы украсить дом. Больше всего мне нравится, что на Чуньцзе можно купить новую одежду и обувь. Как говорится, «на Новый год – все новое». Новый год надо встречать в новой одежде. Новый год – это самый важный и самый любимый многими праздник, так как дети получают много традиционных красных конвертов с деньгами и могут купить на них то, что им хочется. Дети могут играть в свои любимые игры и есть свою любимые кушанья. На Праздник Середины Осени все любуются Луной и едят лунное печенье, а на Праздник Драконьих Лодок все едят цзунцзы. </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 кем Вы обычно проводите праздники?</w:t>
      </w:r>
    </w:p>
    <w:p>
      <w:pPr>
        <w:spacing w:line="360" w:lineRule="auto"/>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 xml:space="preserve">Обычно я отмечаю праздники со своей семьей, когда все собираются вместе. </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Как Вы отмечаете праздники?</w:t>
      </w:r>
    </w:p>
    <w:p>
      <w:pPr>
        <w:spacing w:line="360" w:lineRule="auto"/>
        <w:rPr>
          <w:rFonts w:ascii="Times New Roman" w:hAnsi="Times New Roman" w:cs="Times New Roman"/>
          <w:b/>
          <w:sz w:val="24"/>
          <w:szCs w:val="24"/>
        </w:rPr>
      </w:pPr>
      <w:r>
        <w:rPr>
          <w:rFonts w:ascii="Times New Roman" w:hAnsi="Times New Roman" w:cs="Times New Roman"/>
          <w:sz w:val="24"/>
          <w:szCs w:val="24"/>
        </w:rPr>
        <w:t>На Новый год (Чуньцзе) обязательно должен быть богатый стол с большим количеством блюд. Сейчас говорят, что «за каждый праздник толстеют на 10 цзинь (5 кг)», особенно это относится к Чуньцзе (Празднику Весны). После того, как новогоднее застолье окончено, наступает время поздравлений и вручения «красных конвертов» - конвертов с подарочными деньгами. Сейчас еще появилось специальное приложение для мобильных устройств «Захвати красный конверт», поэтому часто можно наблюдать, как вся семья сидит на праздничным столом с мобильными телефонами в руках и ждет розыгрыша «красного конверта».</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Какие блюда Вы готовите?</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На праздничном столе на Чуньцзе (Праздник Весны, китайский Новый год) обязательно должны быть в большом количестве колбаса и бекон (вяленое мясо), курица, рыба и все, что мы любим кушать. </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 кем Вы отмечаете праздники?</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Все праздники проходят не одинаково, у каждого свое значение и смысл. Однако они все схожи в том, что в эти дни можно расслабиться, отдохнуть, собраться всей семьей и встретиться с друзьями. </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Кого Вы приглашаете на праздники?</w:t>
      </w:r>
    </w:p>
    <w:p>
      <w:pPr>
        <w:spacing w:line="360" w:lineRule="auto"/>
        <w:rPr>
          <w:rFonts w:ascii="Times New Roman" w:hAnsi="Times New Roman" w:cs="Times New Roman"/>
          <w:sz w:val="24"/>
          <w:szCs w:val="24"/>
        </w:rPr>
      </w:pPr>
      <w:r>
        <w:rPr>
          <w:rFonts w:ascii="Times New Roman" w:hAnsi="Times New Roman" w:cs="Times New Roman"/>
          <w:sz w:val="24"/>
          <w:szCs w:val="24"/>
        </w:rPr>
        <w:t>Обычно мы встречаем праздники в кругу семьи.</w:t>
      </w:r>
    </w:p>
    <w:p>
      <w:pPr>
        <w:widowControl w:val="0"/>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Зависят ли Ваши подарки от возраста и социального положения людей, которым вы их дарите?</w:t>
      </w:r>
    </w:p>
    <w:p>
      <w:pPr>
        <w:spacing w:line="360" w:lineRule="auto"/>
        <w:rPr>
          <w:rFonts w:ascii="Times New Roman" w:hAnsi="Times New Roman" w:cs="Times New Roman"/>
          <w:b/>
          <w:sz w:val="28"/>
          <w:szCs w:val="28"/>
        </w:rPr>
      </w:pPr>
      <w:r>
        <w:rPr>
          <w:rFonts w:ascii="Times New Roman" w:hAnsi="Times New Roman" w:cs="Times New Roman"/>
          <w:sz w:val="24"/>
          <w:szCs w:val="24"/>
        </w:rPr>
        <w:t>В новогодний вечер перед полуночью обычно рассылают своим друзьям поздравительные письма и смс-ки, а затем родители и люди их поколения дарят детям и старшему поколению красные подарочные конверты. Моему папе каждый год дарят на Новый год много сигарет и алкоголя.</w:t>
      </w: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Приложение 2. Интервью 2.</w:t>
      </w:r>
    </w:p>
    <w:p>
      <w:pPr>
        <w:spacing w:line="360" w:lineRule="auto"/>
        <w:rPr>
          <w:rFonts w:ascii="Times New Roman" w:hAnsi="Times New Roman" w:cs="Times New Roman"/>
          <w:sz w:val="24"/>
          <w:szCs w:val="24"/>
        </w:rPr>
      </w:pPr>
    </w:p>
    <w:p>
      <w:pPr>
        <w:widowControl w:val="0"/>
        <w:numPr>
          <w:ilvl w:val="0"/>
          <w:numId w:val="14"/>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Как Вас зовут? Сколько Вам лет?</w:t>
      </w:r>
    </w:p>
    <w:p>
      <w:pPr>
        <w:spacing w:line="360" w:lineRule="auto"/>
        <w:rPr>
          <w:rFonts w:ascii="Times New Roman" w:hAnsi="Times New Roman" w:cs="Times New Roman"/>
          <w:sz w:val="24"/>
          <w:szCs w:val="24"/>
        </w:rPr>
      </w:pPr>
      <w:r>
        <w:rPr>
          <w:rFonts w:ascii="Times New Roman" w:hAnsi="Times New Roman" w:cs="Times New Roman"/>
          <w:sz w:val="24"/>
          <w:szCs w:val="24"/>
        </w:rPr>
        <w:t>Меня зовут Чжан Юн, мне 63 года (М).</w:t>
      </w:r>
    </w:p>
    <w:p>
      <w:pPr>
        <w:widowControl w:val="0"/>
        <w:numPr>
          <w:ilvl w:val="0"/>
          <w:numId w:val="14"/>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В каком городе Вы живете? На юге или на севере?</w:t>
      </w:r>
    </w:p>
    <w:p>
      <w:pPr>
        <w:spacing w:line="360" w:lineRule="auto"/>
        <w:rPr>
          <w:rFonts w:ascii="Times New Roman" w:hAnsi="Times New Roman" w:cs="Times New Roman"/>
          <w:sz w:val="24"/>
          <w:szCs w:val="24"/>
        </w:rPr>
      </w:pPr>
      <w:r>
        <w:rPr>
          <w:rFonts w:ascii="Times New Roman" w:hAnsi="Times New Roman" w:cs="Times New Roman"/>
          <w:sz w:val="24"/>
          <w:szCs w:val="24"/>
        </w:rPr>
        <w:t>Я живу в Чэнду, это юг Китая.</w:t>
      </w:r>
    </w:p>
    <w:p>
      <w:pPr>
        <w:widowControl w:val="0"/>
        <w:numPr>
          <w:ilvl w:val="0"/>
          <w:numId w:val="14"/>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Где и кем Вы работаете?</w:t>
      </w:r>
    </w:p>
    <w:p>
      <w:pPr>
        <w:spacing w:line="360" w:lineRule="auto"/>
        <w:rPr>
          <w:rFonts w:ascii="Times New Roman" w:hAnsi="Times New Roman" w:cs="Times New Roman"/>
          <w:sz w:val="24"/>
          <w:szCs w:val="24"/>
        </w:rPr>
      </w:pPr>
      <w:r>
        <w:rPr>
          <w:rFonts w:ascii="Times New Roman" w:hAnsi="Times New Roman" w:cs="Times New Roman"/>
          <w:sz w:val="24"/>
          <w:szCs w:val="24"/>
        </w:rPr>
        <w:t>Я уже на пенсии.</w:t>
      </w:r>
    </w:p>
    <w:p>
      <w:pPr>
        <w:widowControl w:val="0"/>
        <w:numPr>
          <w:ilvl w:val="0"/>
          <w:numId w:val="14"/>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Какие традиционные праздники Вы знаете?</w:t>
      </w:r>
    </w:p>
    <w:p>
      <w:pPr>
        <w:spacing w:line="360" w:lineRule="auto"/>
        <w:rPr>
          <w:rFonts w:ascii="Times New Roman" w:hAnsi="Times New Roman" w:cs="Times New Roman"/>
          <w:sz w:val="24"/>
          <w:szCs w:val="24"/>
        </w:rPr>
      </w:pPr>
      <w:r>
        <w:rPr>
          <w:rFonts w:ascii="Times New Roman" w:hAnsi="Times New Roman" w:cs="Times New Roman"/>
          <w:sz w:val="24"/>
          <w:szCs w:val="24"/>
        </w:rPr>
        <w:t>Чуньцзе (Праздник Весны – китайский Новый Год), Юаньсяоцзе (Праздник Фонарей), Циньминьцзе (Праздник Поминовения Усопших), Дуаньуцзе (Праздник Драконьих Лодок), Чунъян (Праздник Двойной Девятки, Праздник Хризантем), Чжунцюцзе (Праздник Середины Осени).</w:t>
      </w:r>
    </w:p>
    <w:p>
      <w:pPr>
        <w:widowControl w:val="0"/>
        <w:numPr>
          <w:ilvl w:val="0"/>
          <w:numId w:val="14"/>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Какие праздники являются самыми важными, как Вы думаете?</w:t>
      </w:r>
    </w:p>
    <w:p>
      <w:pPr>
        <w:spacing w:line="360" w:lineRule="auto"/>
        <w:rPr>
          <w:rFonts w:ascii="Times New Roman" w:hAnsi="Times New Roman" w:cs="Times New Roman"/>
          <w:sz w:val="24"/>
          <w:szCs w:val="24"/>
        </w:rPr>
      </w:pPr>
      <w:r>
        <w:rPr>
          <w:rFonts w:ascii="Times New Roman" w:hAnsi="Times New Roman" w:cs="Times New Roman"/>
          <w:sz w:val="24"/>
          <w:szCs w:val="24"/>
        </w:rPr>
        <w:t>Чуньцзе (Праздник Весны, китайский Новый Год).</w:t>
      </w:r>
    </w:p>
    <w:p>
      <w:pPr>
        <w:widowControl w:val="0"/>
        <w:numPr>
          <w:ilvl w:val="0"/>
          <w:numId w:val="14"/>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Вы знаете истоки, обряды, социальную роль и функции этих праздников?</w:t>
      </w:r>
    </w:p>
    <w:p>
      <w:pPr>
        <w:spacing w:line="360" w:lineRule="auto"/>
        <w:rPr>
          <w:rFonts w:ascii="Times New Roman" w:hAnsi="Times New Roman" w:cs="Times New Roman"/>
          <w:sz w:val="24"/>
          <w:szCs w:val="24"/>
        </w:rPr>
      </w:pPr>
      <w:r>
        <w:rPr>
          <w:rFonts w:ascii="Times New Roman" w:hAnsi="Times New Roman" w:cs="Times New Roman"/>
          <w:sz w:val="24"/>
          <w:szCs w:val="24"/>
        </w:rPr>
        <w:t>1) Есть одна легенда о Чуньзце (Празднике Весны), в которой говорится, что давным-давно было чудище по имени «Год», которое каждый год в канун Нового года выходило со дна моря на сушу, хватало людей и сжирало их. Позже выяснилось, что это чудище боится вещей красного цвета, а также звука хлопушек и петард. Поэтому теперь каждая семья перед кануном Нового года наклеивает у дверей парные надписи красного цвета, вешает красные бумажные фонари, чтобы они ярко горели, а также все запускают петарды и хлопушки, чтобы испугать это чудище, и чтобы оно больше не приходило и не вредило людям. 2) На праздник Цинмин (Праздник Поминовения Усопших), если в семье есть умершие родственники, то в этот день надо прибрать их могилы, жечь бумажные деньги и возжигать благовония. 3) На праздник Дуаньуцзе появился в память о поэте Цюй Юане. В этот день принято устраивать соревнования на драконьих лодках и есть цзунцзы.</w:t>
      </w:r>
    </w:p>
    <w:p>
      <w:pPr>
        <w:widowControl w:val="0"/>
        <w:numPr>
          <w:ilvl w:val="0"/>
          <w:numId w:val="14"/>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Как Вы готовитесь к проведению праздников?</w:t>
      </w:r>
    </w:p>
    <w:p>
      <w:pPr>
        <w:spacing w:line="360" w:lineRule="auto"/>
        <w:rPr>
          <w:rFonts w:ascii="Times New Roman" w:hAnsi="Times New Roman" w:cs="Times New Roman"/>
          <w:sz w:val="24"/>
          <w:szCs w:val="24"/>
        </w:rPr>
      </w:pPr>
      <w:r>
        <w:rPr>
          <w:rFonts w:ascii="Times New Roman" w:hAnsi="Times New Roman" w:cs="Times New Roman"/>
          <w:sz w:val="24"/>
          <w:szCs w:val="24"/>
        </w:rPr>
        <w:t>Устраиваю большую уборку, пишу парные надписи и вывешиваю их.</w:t>
      </w:r>
    </w:p>
    <w:p>
      <w:pPr>
        <w:widowControl w:val="0"/>
        <w:numPr>
          <w:ilvl w:val="0"/>
          <w:numId w:val="14"/>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 кем Вы обычно проводите праздники?</w:t>
      </w:r>
    </w:p>
    <w:p>
      <w:pPr>
        <w:spacing w:line="360" w:lineRule="auto"/>
        <w:rPr>
          <w:rFonts w:ascii="Times New Roman" w:hAnsi="Times New Roman" w:cs="Times New Roman"/>
          <w:sz w:val="24"/>
          <w:szCs w:val="24"/>
        </w:rPr>
      </w:pPr>
      <w:r>
        <w:rPr>
          <w:rFonts w:ascii="Times New Roman" w:hAnsi="Times New Roman" w:cs="Times New Roman"/>
          <w:sz w:val="24"/>
          <w:szCs w:val="24"/>
        </w:rPr>
        <w:t>С семьей.</w:t>
      </w:r>
    </w:p>
    <w:p>
      <w:pPr>
        <w:widowControl w:val="0"/>
        <w:numPr>
          <w:ilvl w:val="0"/>
          <w:numId w:val="14"/>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Как Вы проводите праздники?</w:t>
      </w:r>
    </w:p>
    <w:p>
      <w:pPr>
        <w:spacing w:line="360" w:lineRule="auto"/>
        <w:rPr>
          <w:rFonts w:ascii="Times New Roman" w:hAnsi="Times New Roman" w:cs="Times New Roman"/>
          <w:sz w:val="24"/>
          <w:szCs w:val="24"/>
        </w:rPr>
      </w:pPr>
      <w:r>
        <w:rPr>
          <w:rFonts w:ascii="Times New Roman" w:hAnsi="Times New Roman" w:cs="Times New Roman"/>
          <w:sz w:val="24"/>
          <w:szCs w:val="24"/>
        </w:rPr>
        <w:t>Когда я был ребенком, то после новогоднего ужина мы с друзьями выходили на улицу и пускали салют и хлопушки, а сейчас я состарился и просто смотрю по телевизору новогоднюю передачу.</w:t>
      </w:r>
    </w:p>
    <w:p>
      <w:pPr>
        <w:widowControl w:val="0"/>
        <w:numPr>
          <w:ilvl w:val="0"/>
          <w:numId w:val="1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Какие блюда Вы готовите?</w:t>
      </w:r>
    </w:p>
    <w:p>
      <w:pPr>
        <w:spacing w:line="360" w:lineRule="auto"/>
        <w:rPr>
          <w:rFonts w:ascii="Times New Roman" w:hAnsi="Times New Roman" w:cs="Times New Roman"/>
          <w:sz w:val="24"/>
          <w:szCs w:val="24"/>
        </w:rPr>
      </w:pPr>
      <w:r>
        <w:rPr>
          <w:rFonts w:ascii="Times New Roman" w:hAnsi="Times New Roman" w:cs="Times New Roman"/>
          <w:sz w:val="24"/>
          <w:szCs w:val="24"/>
        </w:rPr>
        <w:t>В моем детстве мы жили не очень богато, и поэтому новогоднее застолье было самым обильным за весь год, но обязательно должна была быть рыба. Каждый год на новый год мы ели рыбу.</w:t>
      </w:r>
    </w:p>
    <w:p>
      <w:pPr>
        <w:widowControl w:val="0"/>
        <w:numPr>
          <w:ilvl w:val="0"/>
          <w:numId w:val="15"/>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Кого Вы приглашаете на праздники?</w:t>
      </w:r>
    </w:p>
    <w:p>
      <w:pPr>
        <w:spacing w:line="360" w:lineRule="auto"/>
        <w:rPr>
          <w:rFonts w:ascii="Times New Roman" w:hAnsi="Times New Roman" w:cs="Times New Roman"/>
          <w:sz w:val="24"/>
          <w:szCs w:val="24"/>
        </w:rPr>
      </w:pPr>
      <w:r>
        <w:rPr>
          <w:rFonts w:ascii="Times New Roman" w:hAnsi="Times New Roman" w:cs="Times New Roman"/>
          <w:sz w:val="24"/>
          <w:szCs w:val="24"/>
        </w:rPr>
        <w:t>Членов семьи.</w:t>
      </w:r>
    </w:p>
    <w:p>
      <w:pPr>
        <w:widowControl w:val="0"/>
        <w:numPr>
          <w:ilvl w:val="0"/>
          <w:numId w:val="15"/>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Зависят ли Ваши подарки от возраста и социального положения людей, которым вы их дарите?</w:t>
      </w:r>
    </w:p>
    <w:p>
      <w:pPr>
        <w:spacing w:line="360" w:lineRule="auto"/>
        <w:rPr>
          <w:rFonts w:ascii="Times New Roman" w:hAnsi="Times New Roman" w:cs="Times New Roman"/>
          <w:sz w:val="24"/>
          <w:szCs w:val="24"/>
        </w:rPr>
      </w:pPr>
      <w:r>
        <w:rPr>
          <w:rFonts w:ascii="Times New Roman" w:hAnsi="Times New Roman" w:cs="Times New Roman"/>
          <w:sz w:val="24"/>
          <w:szCs w:val="24"/>
        </w:rPr>
        <w:t>Своим землякам и соседям дарим новогоднее печенье (из клейкого риса или муки).</w:t>
      </w:r>
    </w:p>
    <w:p>
      <w:pPr>
        <w:widowControl w:val="0"/>
        <w:spacing w:after="0" w:line="360" w:lineRule="auto"/>
        <w:rPr>
          <w:sz w:val="28"/>
          <w:szCs w:val="28"/>
        </w:rPr>
      </w:pPr>
    </w:p>
    <w:p>
      <w:pPr/>
    </w:p>
    <w:sectPr>
      <w:footerReference r:id="rId4" w:type="default"/>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CC"/>
    <w:family w:val="swiss"/>
    <w:pitch w:val="default"/>
    <w:sig w:usb0="E1002EFF" w:usb1="C000605B" w:usb2="00000029" w:usb3="00000000" w:csb0="200101FF" w:csb1="20280000"/>
  </w:font>
  <w:font w:name="Verdana">
    <w:panose1 w:val="020B0604030504040204"/>
    <w:charset w:val="CC"/>
    <w:family w:val="swiss"/>
    <w:pitch w:val="default"/>
    <w:sig w:usb0="A10006FF" w:usb1="4000205B" w:usb2="00000010" w:usb3="00000000" w:csb0="2000019F" w:csb1="00000000"/>
  </w:font>
  <w:font w:name="Arial">
    <w:panose1 w:val="020B0604020202020204"/>
    <w:charset w:val="00"/>
    <w:family w:val="auto"/>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Calibri">
    <w:panose1 w:val="020F0502020204030204"/>
    <w:charset w:val="CC"/>
    <w:family w:val="auto"/>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DengXian">
    <w:altName w:val="宋体"/>
    <w:panose1 w:val="02010600030101010101"/>
    <w:charset w:val="86"/>
    <w:family w:val="modern"/>
    <w:pitch w:val="default"/>
    <w:sig w:usb0="00000000" w:usb1="00000000" w:usb2="00000010" w:usb3="00000000" w:csb0="00040000" w:csb1="00000000"/>
  </w:font>
  <w:font w:name="DengXian Light">
    <w:altName w:val="宋体"/>
    <w:panose1 w:val="00000000000000000000"/>
    <w:charset w:val="86"/>
    <w:family w:val="roman"/>
    <w:pitch w:val="default"/>
    <w:sig w:usb0="00000000" w:usb1="00000000" w:usb2="00000000" w:usb3="00000000" w:csb0="00000000" w:csb1="00000000"/>
  </w:font>
  <w:font w:name="Calibri Light">
    <w:panose1 w:val="020F0302020204030204"/>
    <w:charset w:val="CC"/>
    <w:family w:val="swiss"/>
    <w:pitch w:val="default"/>
    <w:sig w:usb0="A00002EF" w:usb1="4000207B" w:usb2="00000000" w:usb3="00000000" w:csb0="2000019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611657"/>
    </w:sdtPr>
    <w:sdtContent>
      <w:p>
        <w:pPr>
          <w:pStyle w:val="4"/>
          <w:jc w:val="center"/>
        </w:pPr>
        <w:r>
          <w:fldChar w:fldCharType="begin"/>
        </w:r>
        <w:r>
          <w:instrText xml:space="preserve"> PAGE   \* MERGEFORMAT </w:instrText>
        </w:r>
        <w:r>
          <w:fldChar w:fldCharType="separate"/>
        </w:r>
        <w:r>
          <w:t>1</w:t>
        </w:r>
        <w:r>
          <w:fldChar w:fldCharType="end"/>
        </w:r>
      </w:p>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6"/>
      </w:pPr>
      <w:r>
        <w:rPr>
          <w:rStyle w:val="12"/>
        </w:rPr>
        <w:footnoteRef/>
      </w:r>
      <w:r>
        <w:t xml:space="preserve"> В Китае яблоко считается символом Рождества, поскольку звучание слова «яблоко» по-китайски </w:t>
      </w:r>
      <w:r>
        <w:rPr>
          <w:rFonts w:hint="eastAsia"/>
        </w:rPr>
        <w:t>苹果 pingguo</w:t>
      </w:r>
      <w:r>
        <w:t xml:space="preserve"> созвучно со звучанием иероглифа мир, спокойствие </w:t>
      </w:r>
      <w:r>
        <w:rPr>
          <w:rFonts w:hint="eastAsia"/>
          <w:lang w:val="en-US"/>
        </w:rPr>
        <w:t>平</w:t>
      </w:r>
      <w:r>
        <w:t xml:space="preserve"> ping. Таким образом, видно, что даже символика европейского Рождества в Китае совершенно другая.</w:t>
      </w:r>
    </w:p>
  </w:footnote>
  <w:footnote w:id="1">
    <w:p>
      <w:pPr>
        <w:widowControl w:val="0"/>
        <w:spacing w:after="0" w:line="240" w:lineRule="auto"/>
        <w:rPr>
          <w:rFonts w:ascii="Times New Roman" w:hAnsi="Times New Roman" w:eastAsia="宋体" w:cs="Times New Roman"/>
          <w:sz w:val="20"/>
          <w:szCs w:val="20"/>
        </w:rPr>
      </w:pPr>
      <w:r>
        <w:rPr>
          <w:rStyle w:val="12"/>
        </w:rPr>
        <w:footnoteRef/>
      </w:r>
      <w:r>
        <w:t xml:space="preserve"> </w:t>
      </w:r>
      <w:r>
        <w:rPr>
          <w:sz w:val="20"/>
          <w:szCs w:val="20"/>
        </w:rPr>
        <w:t xml:space="preserve">Бурменская Д. Б. К вопросу о роли праздника в жизни общества. Известия РГПУ им А. И. Герцена, №61/2008; Бурменская Д. Б. </w:t>
      </w:r>
      <w:r>
        <w:rPr>
          <w:rFonts w:ascii="Times New Roman" w:hAnsi="Times New Roman" w:eastAsia="宋体" w:cs="Times New Roman"/>
          <w:sz w:val="20"/>
          <w:szCs w:val="20"/>
        </w:rPr>
        <w:t>Праздник как средство самосохранения социальной группы. Диссертация на соискание ученой степени кандидата философских наук. Чита, 2011.</w:t>
      </w:r>
    </w:p>
  </w:footnote>
  <w:footnote w:id="2">
    <w:p>
      <w:pPr>
        <w:spacing w:line="240" w:lineRule="auto"/>
        <w:rPr>
          <w:rFonts w:ascii="Times New Roman" w:hAnsi="Times New Roman" w:eastAsia="宋体" w:cs="Times New Roman"/>
          <w:color w:val="353535"/>
          <w:sz w:val="20"/>
          <w:szCs w:val="20"/>
        </w:rPr>
      </w:pPr>
      <w:r>
        <w:rPr>
          <w:rStyle w:val="12"/>
        </w:rPr>
        <w:footnoteRef/>
      </w:r>
      <w:r>
        <w:rPr>
          <w:sz w:val="20"/>
          <w:szCs w:val="20"/>
        </w:rPr>
        <w:t xml:space="preserve"> </w:t>
      </w:r>
      <w:r>
        <w:rPr>
          <w:rFonts w:ascii="Times New Roman" w:hAnsi="Times New Roman" w:cs="Times New Roman"/>
          <w:sz w:val="20"/>
          <w:szCs w:val="20"/>
        </w:rPr>
        <w:t xml:space="preserve">Жигульский К. Праздник и культура: Праздники новые и старые. Размышления социолога. М.: Прогресс, 1985.   </w:t>
      </w:r>
    </w:p>
  </w:footnote>
  <w:footnote w:id="3">
    <w:p>
      <w:pPr>
        <w:spacing w:line="240" w:lineRule="auto"/>
        <w:rPr>
          <w:rFonts w:ascii="Times New Roman" w:hAnsi="Times New Roman" w:eastAsia="宋体" w:cs="Times New Roman"/>
          <w:color w:val="353535"/>
          <w:sz w:val="20"/>
          <w:szCs w:val="20"/>
        </w:rPr>
      </w:pPr>
      <w:r>
        <w:rPr>
          <w:rStyle w:val="12"/>
        </w:rPr>
        <w:footnoteRef/>
      </w:r>
      <w:r>
        <w:rPr>
          <w:sz w:val="20"/>
          <w:szCs w:val="20"/>
        </w:rPr>
        <w:t xml:space="preserve"> Каверина Е. А. </w:t>
      </w:r>
      <w:r>
        <w:rPr>
          <w:rFonts w:ascii="Times New Roman" w:hAnsi="Times New Roman" w:cs="Times New Roman"/>
          <w:sz w:val="20"/>
          <w:szCs w:val="20"/>
        </w:rPr>
        <w:t>Праздник как эстетический и социальный феномен. Вестник Томского государственного университета, № 324, 2009</w:t>
      </w:r>
    </w:p>
  </w:footnote>
  <w:footnote w:id="4">
    <w:p>
      <w:pPr>
        <w:spacing w:after="0" w:line="240" w:lineRule="auto"/>
        <w:rPr>
          <w:rFonts w:ascii="Times New Roman" w:hAnsi="Times New Roman" w:eastAsia="宋体" w:cs="Times New Roman"/>
          <w:color w:val="353535"/>
          <w:sz w:val="20"/>
          <w:szCs w:val="20"/>
        </w:rPr>
      </w:pPr>
      <w:r>
        <w:rPr>
          <w:rStyle w:val="12"/>
        </w:rPr>
        <w:footnoteRef/>
      </w:r>
      <w:r>
        <w:rPr>
          <w:sz w:val="20"/>
          <w:szCs w:val="20"/>
        </w:rPr>
        <w:t xml:space="preserve"> Карпова Г. Г. </w:t>
      </w:r>
      <w:r>
        <w:rPr>
          <w:rFonts w:ascii="Times New Roman" w:hAnsi="Times New Roman" w:cs="Times New Roman"/>
          <w:sz w:val="20"/>
          <w:szCs w:val="20"/>
        </w:rPr>
        <w:t>Праздник в контексте социальных изменений. Диссертация на соискание ученой степени кандидата социологических наук. Саратов, 2001.</w:t>
      </w:r>
    </w:p>
  </w:footnote>
  <w:footnote w:id="5">
    <w:p>
      <w:pPr>
        <w:spacing w:after="0" w:line="240" w:lineRule="auto"/>
        <w:rPr>
          <w:rFonts w:ascii="Times New Roman" w:hAnsi="Times New Roman" w:eastAsia="宋体" w:cs="Times New Roman"/>
          <w:color w:val="353535"/>
          <w:sz w:val="20"/>
          <w:szCs w:val="20"/>
        </w:rPr>
      </w:pPr>
      <w:r>
        <w:rPr>
          <w:rStyle w:val="12"/>
        </w:rPr>
        <w:footnoteRef/>
      </w:r>
      <w:r>
        <w:rPr>
          <w:sz w:val="20"/>
          <w:szCs w:val="20"/>
        </w:rPr>
        <w:t xml:space="preserve"> </w:t>
      </w:r>
      <w:r>
        <w:rPr>
          <w:rFonts w:ascii="Times New Roman" w:hAnsi="Times New Roman" w:cs="Times New Roman"/>
          <w:sz w:val="20"/>
          <w:szCs w:val="20"/>
        </w:rPr>
        <w:t>Лаптева Л. С. Социально-эстетическая природа и функции массовых праздников. Диссертация на соискание ученой степени кандидата философских наук. М., 1975.</w:t>
      </w:r>
    </w:p>
  </w:footnote>
  <w:footnote w:id="6">
    <w:p>
      <w:pPr>
        <w:spacing w:after="0" w:line="240" w:lineRule="auto"/>
        <w:rPr>
          <w:rFonts w:ascii="Times New Roman" w:hAnsi="Times New Roman" w:eastAsia="宋体" w:cs="Times New Roman"/>
          <w:color w:val="353535"/>
          <w:sz w:val="20"/>
          <w:szCs w:val="20"/>
        </w:rPr>
      </w:pPr>
      <w:r>
        <w:rPr>
          <w:rStyle w:val="12"/>
        </w:rPr>
        <w:footnoteRef/>
      </w:r>
      <w:r>
        <w:rPr>
          <w:sz w:val="20"/>
          <w:szCs w:val="20"/>
        </w:rPr>
        <w:t xml:space="preserve"> </w:t>
      </w:r>
      <w:r>
        <w:rPr>
          <w:rFonts w:ascii="Times New Roman" w:hAnsi="Times New Roman" w:cs="Times New Roman"/>
          <w:sz w:val="20"/>
          <w:szCs w:val="20"/>
        </w:rPr>
        <w:t>Мазаев А. И. Праздник как социально-художественное явление. М.: Наука, 1978; Праздники в социально пространстве. Методология исследования. М. 1998.</w:t>
      </w:r>
    </w:p>
  </w:footnote>
  <w:footnote w:id="7">
    <w:p>
      <w:pPr>
        <w:spacing w:after="0" w:line="240" w:lineRule="auto"/>
        <w:rPr>
          <w:rFonts w:ascii="Times New Roman" w:hAnsi="Times New Roman" w:eastAsia="宋体" w:cs="Times New Roman"/>
          <w:color w:val="353535"/>
          <w:sz w:val="20"/>
          <w:szCs w:val="20"/>
        </w:rPr>
      </w:pPr>
      <w:r>
        <w:rPr>
          <w:rStyle w:val="12"/>
        </w:rPr>
        <w:footnoteRef/>
      </w:r>
      <w:r>
        <w:rPr>
          <w:sz w:val="20"/>
          <w:szCs w:val="20"/>
        </w:rPr>
        <w:t xml:space="preserve"> </w:t>
      </w:r>
      <w:r>
        <w:rPr>
          <w:rFonts w:ascii="Times New Roman" w:hAnsi="Times New Roman" w:eastAsia="宋体" w:cs="Times New Roman"/>
          <w:sz w:val="20"/>
          <w:szCs w:val="20"/>
        </w:rPr>
        <w:t>Суханов И. В. Обычаи, традиции, обряды как социальные явления. Горький, 1973.</w:t>
      </w:r>
    </w:p>
  </w:footnote>
  <w:footnote w:id="8">
    <w:p>
      <w:pPr>
        <w:pStyle w:val="6"/>
      </w:pPr>
      <w:r>
        <w:rPr>
          <w:rStyle w:val="12"/>
        </w:rPr>
        <w:footnoteRef/>
      </w:r>
      <w:r>
        <w:t xml:space="preserve"> Бичурин Н. Я. Общественная и частная жизнь китайцев. Пекин, 1911.</w:t>
      </w:r>
    </w:p>
  </w:footnote>
  <w:footnote w:id="9">
    <w:p>
      <w:pPr>
        <w:pStyle w:val="6"/>
      </w:pPr>
      <w:r>
        <w:rPr>
          <w:rStyle w:val="12"/>
        </w:rPr>
        <w:footnoteRef/>
      </w:r>
      <w:r>
        <w:t xml:space="preserve"> Васильев </w:t>
      </w:r>
      <w:r>
        <w:rPr>
          <w:rFonts w:ascii="Times New Roman" w:hAnsi="Times New Roman" w:eastAsia="宋体" w:cs="Times New Roman"/>
        </w:rPr>
        <w:t>К.В. Истоки китайской цивилизации. М.: Издательская фирма “Восточная литература” РАН, 1998</w:t>
      </w:r>
      <w:r>
        <w:rPr>
          <w:rFonts w:ascii="Times New Roman" w:hAnsi="Times New Roman" w:cs="Times New Roman"/>
        </w:rPr>
        <w:t>.</w:t>
      </w:r>
    </w:p>
  </w:footnote>
  <w:footnote w:id="10">
    <w:p>
      <w:pPr>
        <w:pStyle w:val="6"/>
      </w:pPr>
      <w:r>
        <w:rPr>
          <w:rStyle w:val="12"/>
        </w:rPr>
        <w:footnoteRef/>
      </w:r>
      <w:r>
        <w:t xml:space="preserve"> Кобзев А. И. </w:t>
      </w:r>
      <w:r>
        <w:rPr>
          <w:rFonts w:ascii="Times New Roman" w:hAnsi="Times New Roman" w:cs="Times New Roman"/>
        </w:rPr>
        <w:t>Этика и ритуал в традиционном Китае. М.: Наука, 1988.</w:t>
      </w:r>
    </w:p>
  </w:footnote>
  <w:footnote w:id="11">
    <w:p>
      <w:pPr>
        <w:pStyle w:val="6"/>
      </w:pPr>
      <w:r>
        <w:rPr>
          <w:rStyle w:val="12"/>
        </w:rPr>
        <w:footnoteRef/>
      </w:r>
      <w:r>
        <w:t xml:space="preserve"> Кравцова М. Е. </w:t>
      </w:r>
      <w:r>
        <w:rPr>
          <w:rFonts w:ascii="Times New Roman" w:hAnsi="Times New Roman" w:cs="Times New Roman"/>
        </w:rPr>
        <w:t>История культуры Китая. СПб: Лань, 2009.</w:t>
      </w:r>
    </w:p>
  </w:footnote>
  <w:footnote w:id="12">
    <w:p>
      <w:pPr>
        <w:spacing w:after="0" w:line="240" w:lineRule="auto"/>
        <w:jc w:val="both"/>
        <w:rPr>
          <w:rFonts w:ascii="Times New Roman" w:hAnsi="Times New Roman" w:eastAsia="宋体" w:cs="Times New Roman"/>
          <w:color w:val="353535"/>
          <w:sz w:val="20"/>
          <w:szCs w:val="20"/>
        </w:rPr>
      </w:pPr>
      <w:r>
        <w:rPr>
          <w:rStyle w:val="12"/>
        </w:rPr>
        <w:footnoteRef/>
      </w:r>
      <w:r>
        <w:t xml:space="preserve"> </w:t>
      </w:r>
      <w:r>
        <w:rPr>
          <w:rFonts w:ascii="Times New Roman" w:hAnsi="Times New Roman" w:cs="Times New Roman"/>
          <w:sz w:val="20"/>
          <w:szCs w:val="20"/>
        </w:rPr>
        <w:t>Маслов А. А. Китай. Укрощение драконов. М., 2003.</w:t>
      </w:r>
    </w:p>
  </w:footnote>
  <w:footnote w:id="13">
    <w:p>
      <w:pPr>
        <w:spacing w:after="0" w:line="240" w:lineRule="auto"/>
        <w:rPr>
          <w:rFonts w:ascii="Times New Roman" w:hAnsi="Times New Roman" w:cs="Times New Roman"/>
          <w:sz w:val="20"/>
          <w:szCs w:val="20"/>
        </w:rPr>
      </w:pPr>
      <w:r>
        <w:rPr>
          <w:rStyle w:val="12"/>
        </w:rPr>
        <w:footnoteRef/>
      </w:r>
      <w:r>
        <w:t xml:space="preserve"> </w:t>
      </w:r>
      <w:r>
        <w:rPr>
          <w:rFonts w:ascii="Times New Roman" w:hAnsi="Times New Roman" w:eastAsia="宋体" w:cs="Times New Roman"/>
          <w:sz w:val="20"/>
          <w:szCs w:val="20"/>
        </w:rPr>
        <w:t>Ткаченко Г. А. Культура Китая. М.: Муравей, 1999.</w:t>
      </w:r>
    </w:p>
    <w:p>
      <w:pPr>
        <w:pStyle w:val="6"/>
      </w:pPr>
    </w:p>
  </w:footnote>
  <w:footnote w:id="14">
    <w:p>
      <w:pPr>
        <w:widowControl w:val="0"/>
        <w:spacing w:after="0" w:line="360" w:lineRule="auto"/>
        <w:rPr>
          <w:rFonts w:ascii="Times New Roman" w:hAnsi="Times New Roman" w:cs="Times New Roman"/>
          <w:sz w:val="20"/>
          <w:szCs w:val="20"/>
        </w:rPr>
      </w:pPr>
      <w:r>
        <w:rPr>
          <w:rStyle w:val="12"/>
        </w:rPr>
        <w:footnoteRef/>
      </w:r>
      <w:r>
        <w:t xml:space="preserve"> </w:t>
      </w:r>
      <w:r>
        <w:rPr>
          <w:rFonts w:ascii="Times New Roman" w:hAnsi="Times New Roman" w:eastAsia="宋体" w:cs="Times New Roman"/>
          <w:sz w:val="20"/>
          <w:szCs w:val="20"/>
        </w:rPr>
        <w:t>Алимов И.А., Ермаков М.Е., Мартынов А.С. Срединное государство. Введение в традиционную культуру Китая. М.: ИД “Муравей”, 2003.</w:t>
      </w:r>
    </w:p>
  </w:footnote>
  <w:footnote w:id="15">
    <w:p>
      <w:pPr>
        <w:pStyle w:val="6"/>
      </w:pPr>
      <w:r>
        <w:rPr>
          <w:rStyle w:val="12"/>
        </w:rPr>
        <w:footnoteRef/>
      </w:r>
      <w:r>
        <w:t xml:space="preserve"> </w:t>
      </w:r>
      <w:r>
        <w:rPr>
          <w:rFonts w:ascii="Times New Roman" w:hAnsi="Times New Roman" w:cs="Times New Roman"/>
        </w:rPr>
        <w:t>Баранов И. Г. Китайский новый Год. Харбин, 1927</w:t>
      </w:r>
      <w:r>
        <w:rPr>
          <w:rFonts w:ascii="Times New Roman" w:hAnsi="Times New Roman" w:cs="Times New Roman"/>
          <w:sz w:val="28"/>
          <w:szCs w:val="28"/>
        </w:rPr>
        <w:t>.</w:t>
      </w:r>
    </w:p>
  </w:footnote>
  <w:footnote w:id="16">
    <w:p>
      <w:pPr>
        <w:pStyle w:val="6"/>
      </w:pPr>
      <w:r>
        <w:rPr>
          <w:rStyle w:val="12"/>
        </w:rPr>
        <w:footnoteRef/>
      </w:r>
      <w:r>
        <w:t xml:space="preserve"> </w:t>
      </w:r>
      <w:r>
        <w:rPr>
          <w:rFonts w:ascii="Times New Roman" w:hAnsi="Times New Roman" w:eastAsia="宋体" w:cs="Times New Roman"/>
        </w:rPr>
        <w:t xml:space="preserve">Виногродский </w:t>
      </w:r>
      <w:r>
        <w:rPr>
          <w:rFonts w:ascii="Times New Roman" w:hAnsi="Times New Roman" w:cs="Times New Roman"/>
        </w:rPr>
        <w:t xml:space="preserve">Б. </w:t>
      </w:r>
      <w:r>
        <w:rPr>
          <w:rFonts w:ascii="Times New Roman" w:hAnsi="Times New Roman" w:eastAsia="宋体" w:cs="Times New Roman"/>
        </w:rPr>
        <w:t>Китайские праздники. В поисках радости. М.:        Издательский дом Антона Жигульского, 2008.</w:t>
      </w:r>
    </w:p>
  </w:footnote>
  <w:footnote w:id="17">
    <w:p>
      <w:pPr>
        <w:spacing w:after="0" w:line="360" w:lineRule="auto"/>
        <w:jc w:val="both"/>
        <w:rPr>
          <w:rFonts w:ascii="Times New Roman" w:hAnsi="Times New Roman" w:eastAsia="宋体" w:cs="Times New Roman"/>
          <w:color w:val="353535"/>
          <w:sz w:val="20"/>
          <w:szCs w:val="20"/>
        </w:rPr>
      </w:pPr>
      <w:r>
        <w:rPr>
          <w:rStyle w:val="12"/>
        </w:rPr>
        <w:footnoteRef/>
      </w:r>
      <w:r>
        <w:t xml:space="preserve"> </w:t>
      </w:r>
      <w:r>
        <w:rPr>
          <w:rFonts w:ascii="Times New Roman" w:hAnsi="Times New Roman" w:cs="Times New Roman"/>
          <w:sz w:val="20"/>
          <w:szCs w:val="20"/>
        </w:rPr>
        <w:t>Джарылгасинова Г. Ш., Крюков М. В. Календарные обычаи и обряды народов Восточной Азии. Годовой цикл. М.: Наука, 1989.</w:t>
      </w:r>
    </w:p>
  </w:footnote>
  <w:footnote w:id="18">
    <w:p>
      <w:pPr>
        <w:spacing w:after="0" w:line="360" w:lineRule="auto"/>
        <w:rPr>
          <w:rFonts w:ascii="Times New Roman" w:hAnsi="Times New Roman" w:eastAsia="宋体" w:cs="Times New Roman"/>
          <w:color w:val="353535"/>
          <w:sz w:val="20"/>
          <w:szCs w:val="20"/>
        </w:rPr>
      </w:pPr>
      <w:r>
        <w:rPr>
          <w:rStyle w:val="12"/>
        </w:rPr>
        <w:footnoteRef/>
      </w:r>
      <w:r>
        <w:t xml:space="preserve"> </w:t>
      </w:r>
      <w:r>
        <w:rPr>
          <w:rFonts w:ascii="Times New Roman" w:hAnsi="Times New Roman" w:cs="Times New Roman"/>
          <w:sz w:val="20"/>
          <w:szCs w:val="20"/>
        </w:rPr>
        <w:t>Ленинцева В. А. Современная праздничная культура Китая: традиции и инновации. Диссертация на соискание ученой степени кандидата культурологических наук. Чита:, 2006.</w:t>
      </w:r>
    </w:p>
  </w:footnote>
  <w:footnote w:id="19">
    <w:p>
      <w:pPr>
        <w:spacing w:after="0" w:line="360" w:lineRule="auto"/>
        <w:jc w:val="both"/>
        <w:rPr>
          <w:sz w:val="20"/>
          <w:szCs w:val="20"/>
        </w:rPr>
      </w:pPr>
      <w:r>
        <w:rPr>
          <w:rStyle w:val="12"/>
        </w:rPr>
        <w:footnoteRef/>
      </w:r>
      <w:r>
        <w:t xml:space="preserve"> </w:t>
      </w:r>
      <w:r>
        <w:rPr>
          <w:rFonts w:ascii="Times New Roman" w:hAnsi="Times New Roman" w:eastAsia="宋体" w:cs="Times New Roman"/>
          <w:sz w:val="20"/>
          <w:szCs w:val="20"/>
        </w:rPr>
        <w:t>Эберхард Вольфрам. Китайские праздники. М.: изд-во Наука, 1977.</w:t>
      </w:r>
    </w:p>
  </w:footnote>
  <w:footnote w:id="20">
    <w:p>
      <w:pPr>
        <w:widowControl w:val="0"/>
        <w:spacing w:after="0" w:line="360" w:lineRule="auto"/>
        <w:rPr>
          <w:rFonts w:ascii="Times New Roman" w:hAnsi="Times New Roman" w:cs="Times New Roman"/>
          <w:sz w:val="20"/>
          <w:szCs w:val="20"/>
        </w:rPr>
      </w:pPr>
      <w:r>
        <w:rPr>
          <w:rStyle w:val="12"/>
        </w:rPr>
        <w:footnoteRef/>
      </w:r>
      <w:r>
        <w:rPr>
          <w:rFonts w:ascii="Times New Roman" w:hAnsi="Times New Roman" w:cs="Times New Roman"/>
          <w:sz w:val="20"/>
          <w:szCs w:val="20"/>
          <w:lang w:val="en-US"/>
        </w:rPr>
        <w:t xml:space="preserve">Lou Qizhong, Yang Renxuan/ Zhongguo nianjie./  </w:t>
      </w:r>
      <w:r>
        <w:rPr>
          <w:rFonts w:ascii="Times New Roman" w:hAnsi="Times New Roman" w:cs="Times New Roman"/>
          <w:sz w:val="20"/>
          <w:szCs w:val="20"/>
        </w:rPr>
        <w:t>Ло Цижун, Ян Жэньсюань. Календарные праздники в Китае. Пекин, 1983.</w:t>
      </w:r>
    </w:p>
  </w:footnote>
  <w:footnote w:id="21">
    <w:p>
      <w:pPr>
        <w:widowControl w:val="0"/>
        <w:spacing w:after="0" w:line="360" w:lineRule="auto"/>
        <w:rPr>
          <w:rFonts w:ascii="Times New Roman" w:hAnsi="Times New Roman" w:cs="Times New Roman"/>
          <w:sz w:val="20"/>
          <w:szCs w:val="20"/>
        </w:rPr>
      </w:pPr>
      <w:r>
        <w:rPr>
          <w:rStyle w:val="12"/>
        </w:rPr>
        <w:footnoteRef/>
      </w:r>
      <w:r>
        <w:t xml:space="preserve"> </w:t>
      </w:r>
      <w:r>
        <w:rPr>
          <w:rFonts w:ascii="Times New Roman" w:hAnsi="Times New Roman" w:cs="Times New Roman"/>
          <w:sz w:val="20"/>
          <w:szCs w:val="20"/>
          <w:lang w:val="en-US"/>
        </w:rPr>
        <w:t>Liang</w:t>
      </w:r>
      <w:r>
        <w:rPr>
          <w:rFonts w:ascii="Times New Roman" w:hAnsi="Times New Roman" w:cs="Times New Roman"/>
          <w:sz w:val="20"/>
          <w:szCs w:val="20"/>
        </w:rPr>
        <w:t xml:space="preserve"> </w:t>
      </w:r>
      <w:r>
        <w:rPr>
          <w:rFonts w:ascii="Times New Roman" w:hAnsi="Times New Roman" w:cs="Times New Roman"/>
          <w:sz w:val="20"/>
          <w:szCs w:val="20"/>
          <w:lang w:val="en-US"/>
        </w:rPr>
        <w:t>Quanzhi</w:t>
      </w:r>
      <w:r>
        <w:rPr>
          <w:rFonts w:ascii="Times New Roman" w:hAnsi="Times New Roman" w:cs="Times New Roman"/>
          <w:sz w:val="20"/>
          <w:szCs w:val="20"/>
        </w:rPr>
        <w:t xml:space="preserve">. </w:t>
      </w:r>
      <w:r>
        <w:rPr>
          <w:rFonts w:ascii="Times New Roman" w:hAnsi="Times New Roman" w:cs="Times New Roman"/>
          <w:sz w:val="20"/>
          <w:szCs w:val="20"/>
          <w:lang w:val="en-US"/>
        </w:rPr>
        <w:t>Gujin</w:t>
      </w:r>
      <w:r>
        <w:rPr>
          <w:rFonts w:ascii="Times New Roman" w:hAnsi="Times New Roman" w:cs="Times New Roman"/>
          <w:sz w:val="20"/>
          <w:szCs w:val="20"/>
        </w:rPr>
        <w:t xml:space="preserve"> </w:t>
      </w:r>
      <w:r>
        <w:rPr>
          <w:rFonts w:ascii="Times New Roman" w:hAnsi="Times New Roman" w:cs="Times New Roman"/>
          <w:sz w:val="20"/>
          <w:szCs w:val="20"/>
          <w:lang w:val="en-US"/>
        </w:rPr>
        <w:t>zhongwai</w:t>
      </w:r>
      <w:r>
        <w:rPr>
          <w:rFonts w:ascii="Times New Roman" w:hAnsi="Times New Roman" w:cs="Times New Roman"/>
          <w:sz w:val="20"/>
          <w:szCs w:val="20"/>
        </w:rPr>
        <w:t xml:space="preserve"> </w:t>
      </w:r>
      <w:r>
        <w:rPr>
          <w:rFonts w:ascii="Times New Roman" w:hAnsi="Times New Roman" w:cs="Times New Roman"/>
          <w:sz w:val="20"/>
          <w:szCs w:val="20"/>
          <w:lang w:val="en-US"/>
        </w:rPr>
        <w:t>jieri</w:t>
      </w:r>
      <w:r>
        <w:rPr>
          <w:rFonts w:ascii="Times New Roman" w:hAnsi="Times New Roman" w:cs="Times New Roman"/>
          <w:sz w:val="20"/>
          <w:szCs w:val="20"/>
        </w:rPr>
        <w:t xml:space="preserve"> </w:t>
      </w:r>
      <w:r>
        <w:rPr>
          <w:rFonts w:ascii="Times New Roman" w:hAnsi="Times New Roman" w:cs="Times New Roman"/>
          <w:sz w:val="20"/>
          <w:szCs w:val="20"/>
          <w:lang w:val="en-US"/>
        </w:rPr>
        <w:t>daquan</w:t>
      </w:r>
      <w:r>
        <w:rPr>
          <w:rFonts w:ascii="Times New Roman" w:hAnsi="Times New Roman" w:cs="Times New Roman"/>
          <w:sz w:val="20"/>
          <w:szCs w:val="20"/>
        </w:rPr>
        <w:t>./ Лян Цюаньчжи. Описание древних и современных праздников Китая. Шанси, 1985.</w:t>
      </w:r>
    </w:p>
  </w:footnote>
  <w:footnote w:id="22">
    <w:p>
      <w:pPr>
        <w:widowControl w:val="0"/>
        <w:spacing w:after="0" w:line="360" w:lineRule="auto"/>
        <w:rPr>
          <w:rFonts w:ascii="Times New Roman" w:hAnsi="Times New Roman" w:cs="Times New Roman"/>
          <w:sz w:val="20"/>
          <w:szCs w:val="20"/>
        </w:rPr>
      </w:pPr>
      <w:r>
        <w:rPr>
          <w:rStyle w:val="12"/>
        </w:rPr>
        <w:footnoteRef/>
      </w:r>
      <w:r>
        <w:t xml:space="preserve"> </w:t>
      </w:r>
      <w:r>
        <w:rPr>
          <w:rFonts w:ascii="Times New Roman" w:hAnsi="Times New Roman" w:cs="Times New Roman"/>
          <w:sz w:val="20"/>
          <w:szCs w:val="20"/>
          <w:lang w:val="en-US"/>
        </w:rPr>
        <w:t>Peng</w:t>
      </w:r>
      <w:r>
        <w:rPr>
          <w:rFonts w:ascii="Times New Roman" w:hAnsi="Times New Roman" w:cs="Times New Roman"/>
          <w:sz w:val="20"/>
          <w:szCs w:val="20"/>
        </w:rPr>
        <w:t xml:space="preserve"> </w:t>
      </w:r>
      <w:r>
        <w:rPr>
          <w:rFonts w:ascii="Times New Roman" w:hAnsi="Times New Roman" w:cs="Times New Roman"/>
          <w:sz w:val="20"/>
          <w:szCs w:val="20"/>
          <w:lang w:val="en-US"/>
        </w:rPr>
        <w:t>Golan</w:t>
      </w:r>
      <w:r>
        <w:rPr>
          <w:rFonts w:ascii="Times New Roman" w:hAnsi="Times New Roman" w:cs="Times New Roman"/>
          <w:sz w:val="20"/>
          <w:szCs w:val="20"/>
        </w:rPr>
        <w:t xml:space="preserve">. </w:t>
      </w:r>
      <w:r>
        <w:rPr>
          <w:rFonts w:ascii="Times New Roman" w:hAnsi="Times New Roman" w:cs="Times New Roman"/>
          <w:sz w:val="20"/>
          <w:szCs w:val="20"/>
          <w:lang w:val="en-US"/>
        </w:rPr>
        <w:t>Womende</w:t>
      </w:r>
      <w:r>
        <w:rPr>
          <w:rFonts w:ascii="Times New Roman" w:hAnsi="Times New Roman" w:cs="Times New Roman"/>
          <w:sz w:val="20"/>
          <w:szCs w:val="20"/>
        </w:rPr>
        <w:t xml:space="preserve">  </w:t>
      </w:r>
      <w:r>
        <w:rPr>
          <w:rFonts w:ascii="Times New Roman" w:hAnsi="Times New Roman" w:cs="Times New Roman"/>
          <w:sz w:val="20"/>
          <w:szCs w:val="20"/>
          <w:lang w:val="en-US"/>
        </w:rPr>
        <w:t>jieri</w:t>
      </w:r>
      <w:r>
        <w:rPr>
          <w:rFonts w:ascii="Times New Roman" w:hAnsi="Times New Roman" w:cs="Times New Roman"/>
          <w:sz w:val="20"/>
          <w:szCs w:val="20"/>
        </w:rPr>
        <w:t xml:space="preserve">./ </w:t>
      </w:r>
      <w:r>
        <w:rPr>
          <w:rFonts w:ascii="Times New Roman" w:hAnsi="Times New Roman" w:eastAsia="宋体" w:cs="Times New Roman"/>
          <w:sz w:val="20"/>
          <w:szCs w:val="20"/>
        </w:rPr>
        <w:t>Пэн Голань.  Наши праздники. Чанша, 2005.</w:t>
      </w:r>
    </w:p>
  </w:footnote>
  <w:footnote w:id="23">
    <w:p>
      <w:pPr>
        <w:widowControl w:val="0"/>
        <w:spacing w:after="0" w:line="360" w:lineRule="auto"/>
        <w:rPr>
          <w:rFonts w:ascii="Times New Roman" w:hAnsi="Times New Roman" w:cs="Times New Roman"/>
          <w:sz w:val="28"/>
          <w:szCs w:val="28"/>
        </w:rPr>
      </w:pPr>
      <w:r>
        <w:rPr>
          <w:rStyle w:val="12"/>
        </w:rPr>
        <w:footnoteRef/>
      </w:r>
      <w:r>
        <w:t xml:space="preserve"> </w:t>
      </w:r>
      <w:r>
        <w:rPr>
          <w:rFonts w:ascii="Times New Roman" w:hAnsi="Times New Roman" w:cs="Times New Roman"/>
          <w:sz w:val="20"/>
          <w:szCs w:val="20"/>
          <w:lang w:val="en-US"/>
        </w:rPr>
        <w:t>Hu</w:t>
      </w:r>
      <w:r>
        <w:rPr>
          <w:rFonts w:ascii="Times New Roman" w:hAnsi="Times New Roman" w:cs="Times New Roman"/>
          <w:sz w:val="20"/>
          <w:szCs w:val="20"/>
        </w:rPr>
        <w:t xml:space="preserve"> </w:t>
      </w:r>
      <w:r>
        <w:rPr>
          <w:rFonts w:ascii="Times New Roman" w:hAnsi="Times New Roman" w:cs="Times New Roman"/>
          <w:sz w:val="20"/>
          <w:szCs w:val="20"/>
          <w:lang w:val="en-US"/>
        </w:rPr>
        <w:t>Lijuan</w:t>
      </w:r>
      <w:r>
        <w:rPr>
          <w:rFonts w:ascii="Times New Roman" w:hAnsi="Times New Roman" w:cs="Times New Roman"/>
          <w:sz w:val="20"/>
          <w:szCs w:val="20"/>
        </w:rPr>
        <w:t xml:space="preserve">. </w:t>
      </w:r>
      <w:r>
        <w:rPr>
          <w:rFonts w:ascii="Times New Roman" w:hAnsi="Times New Roman" w:cs="Times New Roman"/>
          <w:sz w:val="20"/>
          <w:szCs w:val="20"/>
          <w:lang w:val="en-US"/>
        </w:rPr>
        <w:t>Zuixin</w:t>
      </w:r>
      <w:r>
        <w:rPr>
          <w:rFonts w:ascii="Times New Roman" w:hAnsi="Times New Roman" w:cs="Times New Roman"/>
          <w:sz w:val="20"/>
          <w:szCs w:val="20"/>
        </w:rPr>
        <w:t xml:space="preserve"> </w:t>
      </w:r>
      <w:r>
        <w:rPr>
          <w:rFonts w:ascii="Times New Roman" w:hAnsi="Times New Roman" w:cs="Times New Roman"/>
          <w:sz w:val="20"/>
          <w:szCs w:val="20"/>
          <w:lang w:val="en-US"/>
        </w:rPr>
        <w:t>jieri</w:t>
      </w:r>
      <w:r>
        <w:rPr>
          <w:rFonts w:ascii="Times New Roman" w:hAnsi="Times New Roman" w:cs="Times New Roman"/>
          <w:sz w:val="20"/>
          <w:szCs w:val="20"/>
        </w:rPr>
        <w:t>./ Ху Лицзюань. Новейшие праздники. Хухэцзетэ, 2003.</w:t>
      </w:r>
    </w:p>
    <w:p>
      <w:pPr>
        <w:pStyle w:val="6"/>
      </w:pPr>
    </w:p>
  </w:footnote>
  <w:footnote w:id="24">
    <w:p>
      <w:pPr>
        <w:pStyle w:val="6"/>
      </w:pPr>
      <w:r>
        <w:rPr>
          <w:rStyle w:val="12"/>
        </w:rPr>
        <w:footnoteRef/>
      </w:r>
      <w:r>
        <w:t xml:space="preserve"> Бурменская Д. Б. К вопросу  о роли праздника в жизни общества. Известия Российского государственного педагогического университета им. А. И. Герцена, №61/2008. С. 44.</w:t>
      </w:r>
    </w:p>
  </w:footnote>
  <w:footnote w:id="25">
    <w:p>
      <w:pPr>
        <w:pStyle w:val="6"/>
      </w:pPr>
      <w:r>
        <w:rPr>
          <w:rStyle w:val="12"/>
        </w:rPr>
        <w:footnoteRef/>
      </w:r>
      <w:r>
        <w:t xml:space="preserve"> Степанова И. В. Определение праздника. Проблемы терминологии. Мир науки, культуры, образования. №1(8)/2008. С. 46.</w:t>
      </w:r>
    </w:p>
  </w:footnote>
  <w:footnote w:id="26">
    <w:p>
      <w:pPr>
        <w:pStyle w:val="6"/>
      </w:pPr>
      <w:r>
        <w:rPr>
          <w:rStyle w:val="12"/>
        </w:rPr>
        <w:footnoteRef/>
      </w:r>
      <w:r>
        <w:t xml:space="preserve"> Там же.</w:t>
      </w:r>
    </w:p>
  </w:footnote>
  <w:footnote w:id="27">
    <w:p>
      <w:pPr>
        <w:pStyle w:val="6"/>
      </w:pPr>
      <w:r>
        <w:rPr>
          <w:rStyle w:val="12"/>
        </w:rPr>
        <w:footnoteRef/>
      </w:r>
      <w:r>
        <w:t xml:space="preserve"> Там же.</w:t>
      </w:r>
    </w:p>
  </w:footnote>
  <w:footnote w:id="28">
    <w:p>
      <w:pPr>
        <w:pStyle w:val="6"/>
      </w:pPr>
      <w:r>
        <w:rPr>
          <w:rStyle w:val="12"/>
        </w:rPr>
        <w:footnoteRef/>
      </w:r>
      <w:r>
        <w:t xml:space="preserve"> Словарь иностранных слов в русском языке. Под ред. Лехина И. В., Петрова Ф. Н. М., 1997.</w:t>
      </w:r>
    </w:p>
  </w:footnote>
  <w:footnote w:id="29">
    <w:p>
      <w:pPr>
        <w:pStyle w:val="6"/>
      </w:pPr>
      <w:r>
        <w:rPr>
          <w:rStyle w:val="12"/>
        </w:rPr>
        <w:footnoteRef/>
      </w:r>
      <w:r>
        <w:t xml:space="preserve"> Степанова И. В. Определение праздника. Проблемы терминологии. Мир науки, культуры, образования. №1(8)/2008. С. 46</w:t>
      </w:r>
    </w:p>
  </w:footnote>
  <w:footnote w:id="30">
    <w:p>
      <w:pPr>
        <w:pStyle w:val="6"/>
      </w:pPr>
      <w:r>
        <w:rPr>
          <w:rStyle w:val="12"/>
        </w:rPr>
        <w:footnoteRef/>
      </w:r>
      <w:r>
        <w:t xml:space="preserve"> Снегирев И. М. Русские простонародные праздники и суеверные обряды. Вып. 1. М., 1937.</w:t>
      </w:r>
    </w:p>
  </w:footnote>
  <w:footnote w:id="31">
    <w:p>
      <w:pPr>
        <w:pStyle w:val="6"/>
      </w:pPr>
      <w:r>
        <w:rPr>
          <w:rStyle w:val="12"/>
        </w:rPr>
        <w:footnoteRef/>
      </w:r>
      <w:r>
        <w:t xml:space="preserve"> Снегирев И. М. Русские простонародные праздники и суеверные обряды. Вып. 1. М., 1857. С. 1-2.</w:t>
      </w:r>
    </w:p>
  </w:footnote>
  <w:footnote w:id="32">
    <w:p>
      <w:pPr>
        <w:pStyle w:val="6"/>
      </w:pPr>
      <w:r>
        <w:rPr>
          <w:rStyle w:val="12"/>
        </w:rPr>
        <w:footnoteRef/>
      </w:r>
      <w:r>
        <w:t>. Степанова И. В. Определение праздника. Проблемы терминологии. Мир науки, культуры, образования. №1(8)/2008. С. 46</w:t>
      </w:r>
    </w:p>
  </w:footnote>
  <w:footnote w:id="33">
    <w:p>
      <w:pPr>
        <w:pStyle w:val="6"/>
      </w:pPr>
      <w:r>
        <w:rPr>
          <w:rStyle w:val="12"/>
        </w:rPr>
        <w:footnoteRef/>
      </w:r>
      <w:r>
        <w:t xml:space="preserve"> Даль В. И. Словарь живого русского языка. М., 1975. С. 380.</w:t>
      </w:r>
    </w:p>
  </w:footnote>
  <w:footnote w:id="34">
    <w:p>
      <w:pPr>
        <w:pStyle w:val="6"/>
      </w:pPr>
      <w:r>
        <w:rPr>
          <w:rStyle w:val="12"/>
        </w:rPr>
        <w:footnoteRef/>
      </w:r>
      <w:r>
        <w:t xml:space="preserve"> Бахтин М. М.Творчество Ф Рабле и народная культура Средневековья и ренессанса. М., 1965, С. 11.</w:t>
      </w:r>
    </w:p>
  </w:footnote>
  <w:footnote w:id="35">
    <w:p>
      <w:pPr>
        <w:pStyle w:val="6"/>
      </w:pPr>
      <w:r>
        <w:rPr>
          <w:rStyle w:val="12"/>
        </w:rPr>
        <w:footnoteRef/>
      </w:r>
      <w:r>
        <w:t xml:space="preserve"> Генкин Д. М. Социально-педагогические основы массового праздника. Диссертация на соискание ученой степени кандидата педагогических наук. Л., 1981. </w:t>
      </w:r>
    </w:p>
  </w:footnote>
  <w:footnote w:id="36">
    <w:p>
      <w:pPr>
        <w:pStyle w:val="6"/>
      </w:pPr>
      <w:r>
        <w:rPr>
          <w:rStyle w:val="12"/>
        </w:rPr>
        <w:footnoteRef/>
      </w:r>
      <w:r>
        <w:t xml:space="preserve"> Мазаев А. И. Праздник как социально-художественное явление. Текст книги доступен на сайте: http://teatr-lib.ru/Library/Mazaev/fest/ </w:t>
      </w:r>
    </w:p>
  </w:footnote>
  <w:footnote w:id="37">
    <w:p>
      <w:pPr>
        <w:pStyle w:val="6"/>
      </w:pPr>
      <w:r>
        <w:rPr>
          <w:rStyle w:val="12"/>
        </w:rPr>
        <w:footnoteRef/>
      </w:r>
      <w:r>
        <w:t xml:space="preserve"> Некрылова А. Ф. Русские народные городские праздники, увеселения и зрелища. Конец </w:t>
      </w:r>
      <w:r>
        <w:rPr>
          <w:lang w:val="en-US"/>
        </w:rPr>
        <w:t>XVIII</w:t>
      </w:r>
      <w:r>
        <w:t xml:space="preserve"> – начало </w:t>
      </w:r>
      <w:r>
        <w:rPr>
          <w:lang w:val="en-US"/>
        </w:rPr>
        <w:t>XX</w:t>
      </w:r>
      <w:r>
        <w:t xml:space="preserve"> века. СПб, 2004. С. 3. </w:t>
      </w:r>
    </w:p>
  </w:footnote>
  <w:footnote w:id="38">
    <w:p>
      <w:pPr>
        <w:pStyle w:val="6"/>
      </w:pPr>
      <w:r>
        <w:rPr>
          <w:rStyle w:val="12"/>
        </w:rPr>
        <w:footnoteRef/>
      </w:r>
      <w:r>
        <w:t xml:space="preserve"> Лазарева Л. Н. история и теория праздников. Учебное пособие. Челябинск, 2010. С. 11.</w:t>
      </w:r>
    </w:p>
  </w:footnote>
  <w:footnote w:id="39">
    <w:p>
      <w:pPr>
        <w:pStyle w:val="6"/>
      </w:pPr>
      <w:r>
        <w:rPr>
          <w:rStyle w:val="12"/>
        </w:rPr>
        <w:footnoteRef/>
      </w:r>
      <w:r>
        <w:t xml:space="preserve"> Лазарева Л. Н. история и теория праздников. Учебное пособие. Челябинск, 2010. С. 11-12. </w:t>
      </w:r>
    </w:p>
  </w:footnote>
  <w:footnote w:id="40">
    <w:p>
      <w:pPr>
        <w:pStyle w:val="6"/>
      </w:pPr>
      <w:r>
        <w:rPr>
          <w:rStyle w:val="12"/>
        </w:rPr>
        <w:footnoteRef/>
      </w:r>
      <w:r>
        <w:t xml:space="preserve"> Мясникова Л. А., Филатова Е. А. Событие и «псевдособытие» - предметообразующие элементы традиционного и современного праздника. Журнал «Дискуссия»: Философия и культурология. №10(40)/2013. </w:t>
      </w:r>
    </w:p>
  </w:footnote>
  <w:footnote w:id="41">
    <w:p>
      <w:pPr>
        <w:pStyle w:val="6"/>
      </w:pPr>
      <w:r>
        <w:rPr>
          <w:rStyle w:val="12"/>
        </w:rPr>
        <w:footnoteRef/>
      </w:r>
      <w:r>
        <w:t xml:space="preserve"> </w:t>
      </w:r>
      <w:r>
        <w:rPr>
          <w:rFonts w:ascii="Times New Roman" w:hAnsi="Times New Roman" w:cs="Times New Roman"/>
        </w:rPr>
        <w:t>Лазарева Л. Н. История и теория праздников. Учебное пособие. Челябинск, 2010. С. 14-20.</w:t>
      </w:r>
    </w:p>
  </w:footnote>
  <w:footnote w:id="42">
    <w:p>
      <w:pPr>
        <w:pStyle w:val="6"/>
      </w:pPr>
      <w:r>
        <w:rPr>
          <w:rStyle w:val="12"/>
        </w:rPr>
        <w:footnoteRef/>
      </w:r>
      <w:r>
        <w:t xml:space="preserve"> </w:t>
      </w:r>
      <w:r>
        <w:rPr>
          <w:rFonts w:ascii="Times New Roman" w:hAnsi="Times New Roman" w:cs="Times New Roman"/>
        </w:rPr>
        <w:t>Там же.</w:t>
      </w:r>
    </w:p>
    <w:p>
      <w:pPr>
        <w:pStyle w:val="6"/>
      </w:pPr>
    </w:p>
  </w:footnote>
  <w:footnote w:id="43">
    <w:p>
      <w:pPr>
        <w:pStyle w:val="6"/>
      </w:pPr>
      <w:r>
        <w:rPr>
          <w:rStyle w:val="12"/>
        </w:rPr>
        <w:footnoteRef/>
      </w:r>
      <w:r>
        <w:t xml:space="preserve"> Курбатов В. П., Верещагина И. М. «Феноменология праздника». Концепт, №6 (июнь)/2015.</w:t>
      </w:r>
    </w:p>
  </w:footnote>
  <w:footnote w:id="44">
    <w:p>
      <w:pPr>
        <w:pStyle w:val="6"/>
      </w:pPr>
      <w:r>
        <w:rPr>
          <w:rStyle w:val="12"/>
        </w:rPr>
        <w:footnoteRef/>
      </w:r>
      <w:r>
        <w:t xml:space="preserve"> Лаврикова И. Н. Природа праздника: поиск истины. Вестник КГУ им. Н. А. Некрасова. №2/2011. С. 56-59.</w:t>
      </w:r>
    </w:p>
  </w:footnote>
  <w:footnote w:id="45">
    <w:p>
      <w:pPr>
        <w:pStyle w:val="6"/>
      </w:pPr>
      <w:r>
        <w:rPr>
          <w:rStyle w:val="12"/>
        </w:rPr>
        <w:footnoteRef/>
      </w:r>
      <w:r>
        <w:t xml:space="preserve"> Мазаев А. И. Праздник как социально-художественное явление. М., 1978.</w:t>
      </w:r>
    </w:p>
  </w:footnote>
  <w:footnote w:id="46">
    <w:p>
      <w:pPr>
        <w:pStyle w:val="6"/>
      </w:pPr>
      <w:r>
        <w:rPr>
          <w:rStyle w:val="12"/>
        </w:rPr>
        <w:footnoteRef/>
      </w:r>
      <w:r>
        <w:t xml:space="preserve"> Ленинцева В. А. Современная праздничная культура Китая: традиции и современность. Диссертация на соискание ученой степени кандидата культурологи. Чита, 2005.</w:t>
      </w:r>
    </w:p>
  </w:footnote>
  <w:footnote w:id="47">
    <w:p>
      <w:pPr>
        <w:pStyle w:val="6"/>
      </w:pPr>
      <w:r>
        <w:rPr>
          <w:rStyle w:val="12"/>
        </w:rPr>
        <w:footnoteRef/>
      </w:r>
      <w:r>
        <w:t xml:space="preserve"> Там же.</w:t>
      </w:r>
    </w:p>
    <w:p>
      <w:pPr>
        <w:pStyle w:val="6"/>
      </w:pPr>
    </w:p>
  </w:footnote>
  <w:footnote w:id="48">
    <w:p>
      <w:pPr>
        <w:pStyle w:val="6"/>
      </w:pPr>
      <w:r>
        <w:rPr>
          <w:rStyle w:val="12"/>
        </w:rPr>
        <w:footnoteRef/>
      </w:r>
      <w:r>
        <w:t xml:space="preserve"> Снегирев И. М. Русские простонародные праздники и суеверные обряды. Вып. 1. М., 1857.</w:t>
      </w:r>
    </w:p>
  </w:footnote>
  <w:footnote w:id="49">
    <w:p>
      <w:pPr>
        <w:pStyle w:val="6"/>
      </w:pPr>
      <w:r>
        <w:rPr>
          <w:rStyle w:val="12"/>
        </w:rPr>
        <w:footnoteRef/>
      </w:r>
      <w:r>
        <w:t xml:space="preserve"> Мизов Н. О. Праздник как общественное явление. София, 1966.</w:t>
      </w:r>
    </w:p>
  </w:footnote>
  <w:footnote w:id="50">
    <w:p>
      <w:pPr>
        <w:pStyle w:val="6"/>
      </w:pPr>
      <w:r>
        <w:rPr>
          <w:rStyle w:val="12"/>
        </w:rPr>
        <w:footnoteRef/>
      </w:r>
      <w:r>
        <w:t xml:space="preserve"> </w:t>
      </w:r>
      <w:r>
        <w:rPr>
          <w:rFonts w:ascii="Times New Roman" w:hAnsi="Times New Roman" w:cs="Times New Roman"/>
        </w:rPr>
        <w:t>Жигульский К. Праздник и культура: Праздники новые и старые. Размышления социолога. М.: Прогресс, 1985.</w:t>
      </w:r>
    </w:p>
  </w:footnote>
  <w:footnote w:id="51">
    <w:p>
      <w:pPr>
        <w:pStyle w:val="6"/>
      </w:pPr>
      <w:r>
        <w:rPr>
          <w:rStyle w:val="12"/>
        </w:rPr>
        <w:footnoteRef/>
      </w:r>
      <w:r>
        <w:t xml:space="preserve"> Там же.</w:t>
      </w:r>
    </w:p>
  </w:footnote>
  <w:footnote w:id="52">
    <w:p>
      <w:pPr>
        <w:pStyle w:val="6"/>
      </w:pPr>
      <w:r>
        <w:rPr>
          <w:rStyle w:val="12"/>
        </w:rPr>
        <w:footnoteRef/>
      </w:r>
      <w:r>
        <w:t xml:space="preserve"> Там же.</w:t>
      </w:r>
    </w:p>
  </w:footnote>
  <w:footnote w:id="53">
    <w:p>
      <w:pPr>
        <w:pStyle w:val="6"/>
      </w:pPr>
      <w:r>
        <w:rPr>
          <w:rStyle w:val="12"/>
        </w:rPr>
        <w:footnoteRef/>
      </w:r>
      <w:r>
        <w:t xml:space="preserve"> Генкин Д. М. Массовые праздники. М., 1975. С. 56-58.</w:t>
      </w:r>
    </w:p>
  </w:footnote>
  <w:footnote w:id="54">
    <w:p>
      <w:pPr>
        <w:pStyle w:val="6"/>
      </w:pPr>
      <w:r>
        <w:rPr>
          <w:rStyle w:val="12"/>
        </w:rPr>
        <w:footnoteRef/>
      </w:r>
      <w:r>
        <w:t xml:space="preserve"> Там же.</w:t>
      </w:r>
    </w:p>
  </w:footnote>
  <w:footnote w:id="55">
    <w:p>
      <w:pPr>
        <w:pStyle w:val="6"/>
      </w:pPr>
      <w:r>
        <w:rPr>
          <w:rStyle w:val="12"/>
        </w:rPr>
        <w:footnoteRef/>
      </w:r>
      <w:r>
        <w:t xml:space="preserve"> Карпова Г. Г. Праздник в контексте социальных изменений. Диссертация на соискание ученой степени кандидата социологических наук. Саратов, 2001.</w:t>
      </w:r>
    </w:p>
  </w:footnote>
  <w:footnote w:id="56">
    <w:p>
      <w:pPr>
        <w:pStyle w:val="6"/>
      </w:pPr>
      <w:r>
        <w:rPr>
          <w:rStyle w:val="12"/>
        </w:rPr>
        <w:footnoteRef/>
      </w:r>
      <w:r>
        <w:t xml:space="preserve"> Бенифанд А. В. Праздник: сущность, история, современность. Красноярск, 1986. С. 24.</w:t>
      </w:r>
    </w:p>
  </w:footnote>
  <w:footnote w:id="57">
    <w:p>
      <w:pPr>
        <w:pStyle w:val="6"/>
      </w:pPr>
      <w:r>
        <w:rPr>
          <w:rStyle w:val="12"/>
        </w:rPr>
        <w:footnoteRef/>
      </w:r>
      <w:r>
        <w:t xml:space="preserve"> По К. Жигульскому.</w:t>
      </w:r>
    </w:p>
  </w:footnote>
  <w:footnote w:id="58">
    <w:p>
      <w:pPr>
        <w:pStyle w:val="6"/>
      </w:pPr>
      <w:r>
        <w:rPr>
          <w:rStyle w:val="12"/>
        </w:rPr>
        <w:footnoteRef/>
      </w:r>
      <w:r>
        <w:t xml:space="preserve"> Оганов А. А. Культура в эпоху глобализационных перемен. Философия и общество. №2(66)/2012.  </w:t>
      </w:r>
    </w:p>
  </w:footnote>
  <w:footnote w:id="59">
    <w:p>
      <w:pPr>
        <w:pStyle w:val="6"/>
      </w:pPr>
      <w:r>
        <w:rPr>
          <w:rStyle w:val="12"/>
        </w:rPr>
        <w:footnoteRef/>
      </w:r>
      <w:r>
        <w:t xml:space="preserve"> Демина Л. В. Традиционный народный праздник в контексте современной культуры. Вестник Челябинской государственной академии культуры и искусств. №1(25)/2011.</w:t>
      </w:r>
    </w:p>
  </w:footnote>
  <w:footnote w:id="60">
    <w:p>
      <w:pPr>
        <w:pStyle w:val="6"/>
      </w:pPr>
      <w:r>
        <w:rPr>
          <w:rStyle w:val="12"/>
        </w:rPr>
        <w:footnoteRef/>
      </w:r>
      <w:r>
        <w:t xml:space="preserve"> Каппушева Д. М. Национальная культура в условиях глобализации. Современные научные исследования: философия. 05 июля 2013 г</w:t>
      </w:r>
    </w:p>
  </w:footnote>
  <w:footnote w:id="61">
    <w:p>
      <w:pPr>
        <w:pStyle w:val="6"/>
      </w:pPr>
      <w:r>
        <w:rPr>
          <w:rStyle w:val="12"/>
        </w:rPr>
        <w:footnoteRef/>
      </w:r>
      <w:r>
        <w:t xml:space="preserve"> Там же.</w:t>
      </w:r>
    </w:p>
  </w:footnote>
  <w:footnote w:id="62">
    <w:p>
      <w:pPr>
        <w:pStyle w:val="6"/>
      </w:pPr>
      <w:r>
        <w:rPr>
          <w:rStyle w:val="12"/>
        </w:rPr>
        <w:footnoteRef/>
      </w:r>
      <w:r>
        <w:t xml:space="preserve"> Там же.</w:t>
      </w:r>
    </w:p>
  </w:footnote>
  <w:footnote w:id="63">
    <w:p>
      <w:pPr>
        <w:pStyle w:val="6"/>
      </w:pPr>
      <w:r>
        <w:rPr>
          <w:rStyle w:val="12"/>
        </w:rPr>
        <w:footnoteRef/>
      </w:r>
      <w:r>
        <w:t xml:space="preserve"> Ленинцева В. А. Современная праздничная культура Китая: традиции и современность. Диссертация на соискание ученой степени кандидата культурологи. Чита, 2005. С. 55.</w:t>
      </w:r>
    </w:p>
  </w:footnote>
  <w:footnote w:id="64">
    <w:p>
      <w:pPr>
        <w:pStyle w:val="6"/>
      </w:pPr>
      <w:r>
        <w:rPr>
          <w:rStyle w:val="12"/>
        </w:rPr>
        <w:footnoteRef/>
      </w:r>
      <w:r>
        <w:t xml:space="preserve"> Снегирев И. М. Русские простонародные праздники и суеверные обряды. Вып. 1. М., 1857. С. 1-2.</w:t>
      </w:r>
    </w:p>
  </w:footnote>
  <w:footnote w:id="65">
    <w:p>
      <w:pPr>
        <w:pStyle w:val="6"/>
      </w:pPr>
      <w:r>
        <w:rPr>
          <w:rStyle w:val="12"/>
        </w:rPr>
        <w:footnoteRef/>
      </w:r>
      <w:r>
        <w:t xml:space="preserve"> Степанова И. В. Определение праздника. Проблемы терминологии. Мир науки, культуры, образования. №1(8)/2008.</w:t>
      </w:r>
    </w:p>
  </w:footnote>
  <w:footnote w:id="66">
    <w:p>
      <w:pPr>
        <w:pStyle w:val="6"/>
      </w:pPr>
      <w:r>
        <w:rPr>
          <w:rStyle w:val="12"/>
        </w:rPr>
        <w:footnoteRef/>
      </w:r>
      <w:r>
        <w:t xml:space="preserve"> Бурменская Д. Б. Праздник как средство самосохранения социальной группы. Диссертация на соискание ученой степени кандидата философских наук. Чита, 2011. Диссертация доступна в интернете на сайте: </w:t>
      </w:r>
      <w:r>
        <w:fldChar w:fldCharType="begin"/>
      </w:r>
      <w:r>
        <w:instrText xml:space="preserve"> HYPERLINK "http://cheloveknauka.com/prazdnik-kak-sredstvo-samosohraneniya-sotsialnoy-gruppy" </w:instrText>
      </w:r>
      <w:r>
        <w:fldChar w:fldCharType="separate"/>
      </w:r>
      <w:r>
        <w:rPr>
          <w:rStyle w:val="11"/>
        </w:rPr>
        <w:t>http://cheloveknauka.com/prazdnik-kak-sredstvo-samosohraneniya-sotsialnoy-gruppy</w:t>
      </w:r>
      <w:r>
        <w:rPr>
          <w:rStyle w:val="11"/>
        </w:rPr>
        <w:fldChar w:fldCharType="end"/>
      </w:r>
      <w:r>
        <w:t xml:space="preserve"> </w:t>
      </w:r>
    </w:p>
  </w:footnote>
  <w:footnote w:id="67">
    <w:p>
      <w:pPr>
        <w:pStyle w:val="6"/>
      </w:pPr>
      <w:r>
        <w:rPr>
          <w:rStyle w:val="12"/>
        </w:rPr>
        <w:footnoteRef/>
      </w:r>
      <w:r>
        <w:t xml:space="preserve"> Бурменская Д. Б. К вопросу о роли праздника в жизни общества. Известия РГПУ им. А. И. Герцена, №61/2008. С. 46-47.</w:t>
      </w:r>
    </w:p>
  </w:footnote>
  <w:footnote w:id="68">
    <w:p>
      <w:pPr>
        <w:pStyle w:val="6"/>
      </w:pPr>
      <w:r>
        <w:rPr>
          <w:rStyle w:val="12"/>
        </w:rPr>
        <w:footnoteRef/>
      </w:r>
      <w:r>
        <w:t xml:space="preserve"> Там же.</w:t>
      </w:r>
    </w:p>
    <w:p>
      <w:pPr>
        <w:pStyle w:val="6"/>
      </w:pPr>
    </w:p>
  </w:footnote>
  <w:footnote w:id="69">
    <w:p>
      <w:pPr>
        <w:pStyle w:val="6"/>
      </w:pPr>
      <w:r>
        <w:rPr>
          <w:rStyle w:val="12"/>
        </w:rPr>
        <w:footnoteRef/>
      </w:r>
      <w:r>
        <w:t xml:space="preserve"> Мазаев А. И. Праздник как социально-художественное явление. М., 1978. С. 85.</w:t>
      </w:r>
    </w:p>
  </w:footnote>
  <w:footnote w:id="70">
    <w:p>
      <w:pPr>
        <w:pStyle w:val="6"/>
      </w:pPr>
      <w:r>
        <w:rPr>
          <w:rStyle w:val="12"/>
        </w:rPr>
        <w:footnoteRef/>
      </w:r>
      <w:r>
        <w:t xml:space="preserve"> Там же.</w:t>
      </w:r>
    </w:p>
  </w:footnote>
  <w:footnote w:id="71">
    <w:p>
      <w:pPr>
        <w:pStyle w:val="6"/>
      </w:pPr>
      <w:r>
        <w:rPr>
          <w:rStyle w:val="12"/>
        </w:rPr>
        <w:footnoteRef/>
      </w:r>
      <w:r>
        <w:t xml:space="preserve"> Лаврикова И. Н. Природа праздника: поиск истины. Вестник КГУ им. Н. А. Некрасова. №2/2011. С. 58.</w:t>
      </w:r>
    </w:p>
  </w:footnote>
  <w:footnote w:id="72">
    <w:p>
      <w:pPr>
        <w:pStyle w:val="6"/>
      </w:pPr>
      <w:r>
        <w:rPr>
          <w:rStyle w:val="12"/>
        </w:rPr>
        <w:footnoteRef/>
      </w:r>
      <w:r>
        <w:t xml:space="preserve"> Д. М. Генкин. Массовые праздники. М., 1975.</w:t>
      </w:r>
    </w:p>
  </w:footnote>
  <w:footnote w:id="73">
    <w:p>
      <w:pPr>
        <w:pStyle w:val="6"/>
      </w:pPr>
      <w:r>
        <w:rPr>
          <w:rStyle w:val="12"/>
        </w:rPr>
        <w:footnoteRef/>
      </w:r>
      <w:r>
        <w:t xml:space="preserve"> Субботина Н. Д. Суггестия и контрсуггестия. М., 2006. С. 67.</w:t>
      </w:r>
    </w:p>
  </w:footnote>
  <w:footnote w:id="74">
    <w:p>
      <w:pPr>
        <w:pStyle w:val="6"/>
      </w:pPr>
      <w:r>
        <w:rPr>
          <w:rStyle w:val="12"/>
        </w:rPr>
        <w:footnoteRef/>
      </w:r>
      <w:r>
        <w:t xml:space="preserve"> Бурменская Д. Б. К вопросу о роли праздника в жизни общества. Известия РГПУ им. А. И. Герцена. №61/2008.</w:t>
      </w:r>
    </w:p>
  </w:footnote>
  <w:footnote w:id="75">
    <w:p>
      <w:pPr>
        <w:pStyle w:val="6"/>
      </w:pPr>
      <w:r>
        <w:rPr>
          <w:rStyle w:val="12"/>
        </w:rPr>
        <w:footnoteRef/>
      </w:r>
      <w:r>
        <w:t xml:space="preserve"> Народы Китая. Статья доступна на сайте </w:t>
      </w:r>
      <w:r>
        <w:fldChar w:fldCharType="begin"/>
      </w:r>
      <w:r>
        <w:instrText xml:space="preserve"> HYPERLINK "https://ru.wikipedia.org/wiki/%D0%9D%D0%B0%D1%80%D0%BE%D0%B4%D1%8B_%D0%9A%D0%B8%D1%82%D0%B0%D1%8F" </w:instrText>
      </w:r>
      <w:r>
        <w:fldChar w:fldCharType="separate"/>
      </w:r>
      <w:r>
        <w:rPr>
          <w:rStyle w:val="11"/>
        </w:rPr>
        <w:t>https://ru.wikipedia.org/wiki/%D0%9D%D0%B0%D1%80%D0%BE%D0%B4%D1%8B_%D0%9A%D0%B8%D1%82%D0%B0%D1%8F</w:t>
      </w:r>
      <w:r>
        <w:rPr>
          <w:rStyle w:val="11"/>
        </w:rPr>
        <w:fldChar w:fldCharType="end"/>
      </w:r>
      <w:r>
        <w:t xml:space="preserve"> Дата обращения 10.01.2016.</w:t>
      </w:r>
    </w:p>
  </w:footnote>
  <w:footnote w:id="76">
    <w:p>
      <w:pPr>
        <w:pStyle w:val="6"/>
      </w:pPr>
      <w:r>
        <w:rPr>
          <w:rStyle w:val="12"/>
        </w:rPr>
        <w:footnoteRef/>
      </w:r>
      <w:r>
        <w:t xml:space="preserve"> Завьялова О. И. Диалекты китайского языка. М., 1996. С. 8.</w:t>
      </w:r>
    </w:p>
  </w:footnote>
  <w:footnote w:id="77">
    <w:p>
      <w:pPr>
        <w:pStyle w:val="6"/>
      </w:pPr>
      <w:r>
        <w:rPr>
          <w:rStyle w:val="12"/>
        </w:rPr>
        <w:footnoteRef/>
      </w:r>
      <w:r>
        <w:t xml:space="preserve"> Благополучие против сепаратизма – опыт КНР в решении национального вопроса. Статья доступна на сайте http://articles.chita.ru/54985/ Дата обращения 10.01.2016.</w:t>
      </w:r>
    </w:p>
  </w:footnote>
  <w:footnote w:id="78">
    <w:p>
      <w:pPr>
        <w:pStyle w:val="6"/>
      </w:pPr>
      <w:r>
        <w:rPr>
          <w:rStyle w:val="12"/>
        </w:rPr>
        <w:footnoteRef/>
      </w:r>
      <w:r>
        <w:t xml:space="preserve"> Административное деление Китайской Народной республики. Википедия на китайском языке.</w:t>
      </w:r>
    </w:p>
  </w:footnote>
  <w:footnote w:id="79">
    <w:p>
      <w:pPr>
        <w:pStyle w:val="6"/>
      </w:pPr>
      <w:r>
        <w:rPr>
          <w:rStyle w:val="12"/>
        </w:rPr>
        <w:footnoteRef/>
      </w:r>
      <w:r>
        <w:rPr>
          <w:rFonts w:hint="eastAsia"/>
          <w:lang w:val="en-US"/>
        </w:rPr>
        <w:t>秦岭淮河一线</w:t>
      </w:r>
      <w:r>
        <w:rPr>
          <w:rFonts w:hint="eastAsia"/>
        </w:rPr>
        <w:t xml:space="preserve"> </w:t>
      </w:r>
      <w:r>
        <w:rPr>
          <w:lang w:val="en-US"/>
        </w:rPr>
        <w:t>Qinling</w:t>
      </w:r>
      <w:r>
        <w:t xml:space="preserve"> </w:t>
      </w:r>
      <w:r>
        <w:rPr>
          <w:lang w:val="en-US"/>
        </w:rPr>
        <w:t>huaihe</w:t>
      </w:r>
      <w:r>
        <w:t xml:space="preserve"> </w:t>
      </w:r>
      <w:r>
        <w:rPr>
          <w:lang w:val="en-US"/>
        </w:rPr>
        <w:t>yixian</w:t>
      </w:r>
      <w:r>
        <w:t xml:space="preserve"> (Горы Циньлин, река Хуайхэ одной линией). Статья доступна на сайте: </w:t>
      </w:r>
      <w:r>
        <w:fldChar w:fldCharType="begin"/>
      </w:r>
      <w:r>
        <w:instrText xml:space="preserve"> HYPERLINK "http://baike.baidu.com/link?url=0ruDVVj4PLVdqAgiwUBe78ylh6iKcdd_dOiQNlOOs2QPwFxhc-6tpldJtfkySl1oYAnCsq9kfVW2ZFWAuUW3-a" </w:instrText>
      </w:r>
      <w:r>
        <w:fldChar w:fldCharType="separate"/>
      </w:r>
      <w:r>
        <w:rPr>
          <w:rStyle w:val="11"/>
        </w:rPr>
        <w:t>http://baike.baidu.com/link?url=0ruDVVj4PLVdqAgiwUBe78ylh6iKcdd_dOiQNlOOs2QPwFxhc-6tpldJtfkySl1oYAnCsq9kfVW2ZFWAuUW3-a</w:t>
      </w:r>
      <w:r>
        <w:rPr>
          <w:rStyle w:val="11"/>
        </w:rPr>
        <w:fldChar w:fldCharType="end"/>
      </w:r>
      <w:r>
        <w:t xml:space="preserve"> Дата обращения 10.01.2016.</w:t>
      </w:r>
    </w:p>
  </w:footnote>
  <w:footnote w:id="80">
    <w:p>
      <w:pPr>
        <w:pStyle w:val="2"/>
        <w:spacing w:after="0" w:afterAutospacing="0"/>
        <w:rPr>
          <w:rFonts w:asciiTheme="minorHAnsi" w:hAnsiTheme="minorHAnsi"/>
          <w:b w:val="0"/>
          <w:sz w:val="20"/>
          <w:szCs w:val="20"/>
        </w:rPr>
      </w:pPr>
      <w:r>
        <w:rPr>
          <w:rStyle w:val="12"/>
          <w:b w:val="0"/>
        </w:rPr>
        <w:footnoteRef/>
      </w:r>
      <w:r>
        <w:rPr>
          <w:rFonts w:hint="eastAsia" w:ascii="宋体" w:hAnsi="宋体" w:eastAsia="宋体" w:cs="宋体"/>
          <w:b w:val="0"/>
          <w:sz w:val="20"/>
          <w:szCs w:val="20"/>
        </w:rPr>
        <w:t>在中国南方人和北方人有什么区别</w:t>
      </w:r>
      <w:r>
        <w:rPr>
          <w:rFonts w:ascii="宋体" w:hAnsi="宋体" w:eastAsia="宋体" w:cs="宋体"/>
          <w:b w:val="0"/>
          <w:sz w:val="20"/>
          <w:szCs w:val="20"/>
        </w:rPr>
        <w:t>？</w:t>
      </w:r>
      <w:r>
        <w:rPr>
          <w:rFonts w:eastAsia="宋体" w:cs="宋体" w:asciiTheme="minorHAnsi" w:hAnsiTheme="minorHAnsi"/>
          <w:b w:val="0"/>
          <w:sz w:val="20"/>
          <w:szCs w:val="20"/>
        </w:rPr>
        <w:t>В чем заключается разница между южными и северными китайцами? Статья доступна на сайте:</w:t>
      </w:r>
    </w:p>
    <w:p>
      <w:pPr>
        <w:pStyle w:val="6"/>
      </w:pPr>
      <w:r>
        <w:fldChar w:fldCharType="begin"/>
      </w:r>
      <w:r>
        <w:instrText xml:space="preserve"> HYPERLINK "http://zhidao.baidu.com/link?url=_YE2Y15RDwmKMxxXhBADXBDzqXEXAxhf5_6ncfljLyaS83ZzhAYcHIk2MTSHWLfa25luoXDVBt8xXPF5L-yINK" </w:instrText>
      </w:r>
      <w:r>
        <w:fldChar w:fldCharType="separate"/>
      </w:r>
      <w:r>
        <w:rPr>
          <w:rStyle w:val="11"/>
        </w:rPr>
        <w:t>http://zhidao.baidu.com/link?url=_YE2Y15RDwmKMxxXhBADXBDzqXEXAxhf5_6ncfljLyaS83ZzhAYcHIk2MTSHWLfa25luoXDVBt8xXPF5L-yINK</w:t>
      </w:r>
      <w:r>
        <w:rPr>
          <w:rStyle w:val="11"/>
        </w:rPr>
        <w:fldChar w:fldCharType="end"/>
      </w:r>
      <w:r>
        <w:t xml:space="preserve"> Дата обращения 10.01.2016.</w:t>
      </w:r>
    </w:p>
  </w:footnote>
  <w:footnote w:id="81">
    <w:p>
      <w:pPr>
        <w:pStyle w:val="6"/>
      </w:pPr>
      <w:r>
        <w:rPr>
          <w:rStyle w:val="12"/>
        </w:rPr>
        <w:footnoteRef/>
      </w:r>
      <w:r>
        <w:t xml:space="preserve"> Цзяоцзы – китайские крупные пельмени.</w:t>
      </w:r>
    </w:p>
  </w:footnote>
  <w:footnote w:id="82">
    <w:p>
      <w:pPr>
        <w:pStyle w:val="6"/>
      </w:pPr>
      <w:r>
        <w:rPr>
          <w:rStyle w:val="12"/>
        </w:rPr>
        <w:footnoteRef/>
      </w:r>
      <w:r>
        <w:t xml:space="preserve"> Хуньтунь – круглые ушки, мелкие пельмени в супе.</w:t>
      </w:r>
    </w:p>
  </w:footnote>
  <w:footnote w:id="83">
    <w:p>
      <w:pPr>
        <w:pStyle w:val="6"/>
      </w:pPr>
      <w:r>
        <w:rPr>
          <w:rStyle w:val="12"/>
        </w:rPr>
        <w:footnoteRef/>
      </w:r>
      <w:r>
        <w:t xml:space="preserve"> Кан – китайская печка с лежанкой.</w:t>
      </w:r>
    </w:p>
  </w:footnote>
  <w:footnote w:id="84">
    <w:p>
      <w:pPr>
        <w:pStyle w:val="2"/>
        <w:spacing w:after="0" w:afterAutospacing="0"/>
        <w:rPr>
          <w:rFonts w:asciiTheme="minorHAnsi" w:hAnsiTheme="minorHAnsi"/>
          <w:b w:val="0"/>
          <w:sz w:val="20"/>
          <w:szCs w:val="20"/>
        </w:rPr>
      </w:pPr>
      <w:r>
        <w:rPr>
          <w:rStyle w:val="12"/>
        </w:rPr>
        <w:footnoteRef/>
      </w:r>
      <w:r>
        <w:rPr>
          <w:rFonts w:hint="eastAsia" w:ascii="宋体" w:hAnsi="宋体" w:eastAsia="宋体" w:cs="宋体"/>
          <w:b w:val="0"/>
          <w:sz w:val="20"/>
          <w:szCs w:val="20"/>
        </w:rPr>
        <w:t>在中国南方人和北方人有什么区别</w:t>
      </w:r>
      <w:r>
        <w:rPr>
          <w:rFonts w:ascii="宋体" w:hAnsi="宋体" w:eastAsia="宋体" w:cs="宋体"/>
          <w:b w:val="0"/>
          <w:sz w:val="20"/>
          <w:szCs w:val="20"/>
        </w:rPr>
        <w:t>？</w:t>
      </w:r>
      <w:r>
        <w:rPr>
          <w:rFonts w:eastAsia="宋体" w:cs="宋体" w:asciiTheme="minorHAnsi" w:hAnsiTheme="minorHAnsi"/>
          <w:b w:val="0"/>
          <w:sz w:val="20"/>
          <w:szCs w:val="20"/>
        </w:rPr>
        <w:t>В чем заключается разница между южными и северными китайцами? Статья доступна на сайте:</w:t>
      </w:r>
    </w:p>
    <w:p>
      <w:pPr>
        <w:pStyle w:val="6"/>
      </w:pPr>
      <w:r>
        <w:fldChar w:fldCharType="begin"/>
      </w:r>
      <w:r>
        <w:instrText xml:space="preserve"> HYPERLINK "http://zhidao.baidu.com/link?url=_YE2Y15RDwmKMxxXhBADXBDzqXEXAxhf5_6ncfljLyaS83ZzhAYcHIk2MTSHWLfa25luoXDVBt8xXPF5L-yINK" </w:instrText>
      </w:r>
      <w:r>
        <w:fldChar w:fldCharType="separate"/>
      </w:r>
      <w:r>
        <w:rPr>
          <w:rStyle w:val="11"/>
        </w:rPr>
        <w:t>http://zhidao.baidu.com/link?url=_YE2Y15RDwmKMxxXhBADXBDzqXEXAxhf5_6ncfljLyaS83ZzhAYcHIk2MTSHWLfa25luoXDVBt8xXPF5L-yINK</w:t>
      </w:r>
      <w:r>
        <w:rPr>
          <w:rStyle w:val="11"/>
        </w:rPr>
        <w:fldChar w:fldCharType="end"/>
      </w:r>
      <w:r>
        <w:t xml:space="preserve"> Дата обращения 10.01.2016.</w:t>
      </w:r>
    </w:p>
    <w:p>
      <w:pPr>
        <w:pStyle w:val="6"/>
      </w:pPr>
    </w:p>
  </w:footnote>
  <w:footnote w:id="85">
    <w:p>
      <w:pPr>
        <w:pStyle w:val="6"/>
      </w:pPr>
      <w:r>
        <w:rPr>
          <w:rStyle w:val="12"/>
        </w:rPr>
        <w:footnoteRef/>
      </w:r>
      <w:r>
        <w:t xml:space="preserve"> Ленинцева В. А. Современная праздничная культура Китая: традиции и инновации. Диссертация на соискание ученой степени кандидата культурологи. Чита, 2005. С. 116-117.</w:t>
      </w:r>
    </w:p>
  </w:footnote>
  <w:footnote w:id="86">
    <w:p>
      <w:pPr>
        <w:pStyle w:val="6"/>
      </w:pPr>
      <w:r>
        <w:rPr>
          <w:rStyle w:val="12"/>
        </w:rPr>
        <w:footnoteRef/>
      </w:r>
      <w:r>
        <w:t xml:space="preserve"> Энциклопедия Китая. Сайт: </w:t>
      </w:r>
      <w:r>
        <w:fldChar w:fldCharType="begin"/>
      </w:r>
      <w:r>
        <w:instrText xml:space="preserve"> HYPERLINK "http://infokitai.com/prazdniki-v-kitae.html" </w:instrText>
      </w:r>
      <w:r>
        <w:fldChar w:fldCharType="separate"/>
      </w:r>
      <w:r>
        <w:rPr>
          <w:rStyle w:val="11"/>
        </w:rPr>
        <w:t>http://infokitai.com/prazdniki-v-kitae.html</w:t>
      </w:r>
      <w:r>
        <w:rPr>
          <w:rStyle w:val="11"/>
        </w:rPr>
        <w:fldChar w:fldCharType="end"/>
      </w:r>
      <w:r>
        <w:t xml:space="preserve"> Дата обращения: 11.01.2016.</w:t>
      </w:r>
    </w:p>
  </w:footnote>
  <w:footnote w:id="87">
    <w:p>
      <w:pPr>
        <w:pStyle w:val="6"/>
      </w:pPr>
      <w:r>
        <w:rPr>
          <w:rStyle w:val="12"/>
        </w:rPr>
        <w:footnoteRef/>
      </w:r>
      <w:r>
        <w:t xml:space="preserve"> Там же.</w:t>
      </w:r>
    </w:p>
  </w:footnote>
  <w:footnote w:id="88">
    <w:p>
      <w:pPr>
        <w:pStyle w:val="6"/>
      </w:pPr>
      <w:r>
        <w:rPr>
          <w:rStyle w:val="12"/>
        </w:rPr>
        <w:footnoteRef/>
      </w:r>
      <w:r>
        <w:t xml:space="preserve"> Там же.</w:t>
      </w:r>
    </w:p>
  </w:footnote>
  <w:footnote w:id="89">
    <w:p>
      <w:pPr>
        <w:pStyle w:val="6"/>
      </w:pPr>
      <w:r>
        <w:rPr>
          <w:rStyle w:val="12"/>
        </w:rPr>
        <w:footnoteRef/>
      </w:r>
      <w:r>
        <w:t xml:space="preserve"> Там же.</w:t>
      </w:r>
    </w:p>
  </w:footnote>
  <w:footnote w:id="90">
    <w:p>
      <w:pPr>
        <w:pStyle w:val="6"/>
      </w:pPr>
      <w:r>
        <w:t xml:space="preserve"> </w:t>
      </w:r>
      <w:r>
        <w:rPr>
          <w:rStyle w:val="12"/>
        </w:rPr>
        <w:footnoteRef/>
      </w:r>
      <w:r>
        <w:t xml:space="preserve"> Ленинцева В. А. Современная праздничная культура Китая: традиции и инновации. Диссертация на соискание ученой степени кандидата культурологи. Чита, 2005. С. 75.</w:t>
      </w:r>
    </w:p>
  </w:footnote>
  <w:footnote w:id="91">
    <w:p>
      <w:pPr>
        <w:pStyle w:val="6"/>
      </w:pPr>
      <w:r>
        <w:rPr>
          <w:rStyle w:val="12"/>
        </w:rPr>
        <w:footnoteRef/>
      </w:r>
      <w:r>
        <w:t xml:space="preserve"> История и описание китайского календаря. Статья доступна на сайте: </w:t>
      </w:r>
      <w:r>
        <w:fldChar w:fldCharType="begin"/>
      </w:r>
      <w:r>
        <w:instrText xml:space="preserve"> HYPERLINK "http://rusimages.webspecialist.ru/calendary/chi_cal.shtml" </w:instrText>
      </w:r>
      <w:r>
        <w:fldChar w:fldCharType="separate"/>
      </w:r>
      <w:r>
        <w:rPr>
          <w:rStyle w:val="11"/>
        </w:rPr>
        <w:t>http://rusimages.webspecialist.ru/calendary/chi_cal.shtml</w:t>
      </w:r>
      <w:r>
        <w:rPr>
          <w:rStyle w:val="11"/>
        </w:rPr>
        <w:fldChar w:fldCharType="end"/>
      </w:r>
      <w:r>
        <w:t xml:space="preserve"> Дата обращения 12.01.2016.</w:t>
      </w:r>
    </w:p>
  </w:footnote>
  <w:footnote w:id="92">
    <w:p>
      <w:pPr>
        <w:pStyle w:val="6"/>
      </w:pPr>
      <w:r>
        <w:rPr>
          <w:rStyle w:val="12"/>
        </w:rPr>
        <w:footnoteRef/>
      </w:r>
      <w:r>
        <w:t xml:space="preserve"> Там же.</w:t>
      </w:r>
    </w:p>
  </w:footnote>
  <w:footnote w:id="93">
    <w:p>
      <w:pPr>
        <w:pStyle w:val="6"/>
      </w:pPr>
      <w:r>
        <w:rPr>
          <w:rStyle w:val="12"/>
        </w:rPr>
        <w:footnoteRef/>
      </w:r>
      <w:r>
        <w:t xml:space="preserve"> Там же.</w:t>
      </w:r>
    </w:p>
  </w:footnote>
  <w:footnote w:id="94">
    <w:p>
      <w:pPr>
        <w:pStyle w:val="6"/>
      </w:pPr>
      <w:r>
        <w:rPr>
          <w:rStyle w:val="12"/>
        </w:rPr>
        <w:footnoteRef/>
      </w:r>
      <w:r>
        <w:t xml:space="preserve"> Дагаев М. М. Солнечные и лунные затмения, М. 1978. Текст книги доступен на сайте: http://vzgljadnamir.narod.ru/biblioteka/biblio008.htm</w:t>
      </w:r>
    </w:p>
  </w:footnote>
  <w:footnote w:id="95">
    <w:p>
      <w:pPr>
        <w:spacing w:before="100" w:beforeAutospacing="1" w:after="0" w:line="360" w:lineRule="auto"/>
        <w:jc w:val="both"/>
        <w:rPr>
          <w:rFonts w:ascii="Times New Roman" w:hAnsi="Times New Roman" w:eastAsia="Times New Roman" w:cs="Times New Roman"/>
          <w:sz w:val="28"/>
          <w:szCs w:val="28"/>
          <w:lang w:eastAsia="ru-RU"/>
        </w:rPr>
      </w:pPr>
      <w:r>
        <w:rPr>
          <w:rStyle w:val="12"/>
        </w:rPr>
        <w:footnoteRef/>
      </w:r>
      <w:r>
        <w:rPr>
          <w:rFonts w:ascii="Times New Roman" w:hAnsi="Times New Roman" w:cs="Times New Roman"/>
          <w:sz w:val="20"/>
          <w:szCs w:val="20"/>
        </w:rPr>
        <w:t xml:space="preserve">В настоящее время в Китае используются как европейское (Григорианское) летоисчисление, так и традиционный лунный (сельскохозяйственный) календарь. </w:t>
      </w:r>
      <w:r>
        <w:rPr>
          <w:rFonts w:ascii="Times New Roman" w:hAnsi="Times New Roman" w:eastAsia="Times New Roman" w:cs="Times New Roman"/>
          <w:sz w:val="20"/>
          <w:szCs w:val="20"/>
          <w:lang w:eastAsia="ru-RU"/>
        </w:rPr>
        <w:t>Григорианский календарь называют «стандартным», «западным» или «солнечным». Также его называют «новым», а лунный календарь, соответственно, – «старым», или же «бытовым».</w:t>
      </w:r>
      <w:r>
        <w:t xml:space="preserve"> </w:t>
      </w:r>
    </w:p>
  </w:footnote>
  <w:footnote w:id="96">
    <w:p>
      <w:pPr>
        <w:pStyle w:val="6"/>
      </w:pPr>
      <w:r>
        <w:rPr>
          <w:rStyle w:val="12"/>
        </w:rPr>
        <w:footnoteRef/>
      </w:r>
      <w:r>
        <w:t xml:space="preserve"> Энциклопедия Китая. Сайт: </w:t>
      </w:r>
      <w:r>
        <w:fldChar w:fldCharType="begin"/>
      </w:r>
      <w:r>
        <w:instrText xml:space="preserve"> HYPERLINK "http://infokitai.com/prazdniki-v-kitae.html" </w:instrText>
      </w:r>
      <w:r>
        <w:fldChar w:fldCharType="separate"/>
      </w:r>
      <w:r>
        <w:rPr>
          <w:rStyle w:val="11"/>
        </w:rPr>
        <w:t>http://infokitai.com/prazdniki-v-kitae.html</w:t>
      </w:r>
      <w:r>
        <w:rPr>
          <w:rStyle w:val="11"/>
        </w:rPr>
        <w:fldChar w:fldCharType="end"/>
      </w:r>
      <w:r>
        <w:t xml:space="preserve"> Дата обращения: 11.01.2016.</w:t>
      </w:r>
    </w:p>
  </w:footnote>
  <w:footnote w:id="97">
    <w:p>
      <w:pPr>
        <w:pStyle w:val="6"/>
      </w:pPr>
      <w:r>
        <w:rPr>
          <w:rStyle w:val="12"/>
        </w:rPr>
        <w:footnoteRef/>
      </w:r>
      <w:r>
        <w:t xml:space="preserve"> Джарылгасинова Р. Ш., Крюков М. В. Календарные обычаи и обряды народов Восточной Азии. Новый год. М., 1985. С. 12.</w:t>
      </w:r>
    </w:p>
  </w:footnote>
  <w:footnote w:id="98">
    <w:p>
      <w:pPr>
        <w:pStyle w:val="6"/>
      </w:pPr>
      <w:r>
        <w:rPr>
          <w:rStyle w:val="12"/>
        </w:rPr>
        <w:footnoteRef/>
      </w:r>
      <w:r>
        <w:t xml:space="preserve"> Традиции празднования Нового Года в Китае. Статья доступна на сайте: </w:t>
      </w:r>
      <w:r>
        <w:fldChar w:fldCharType="begin"/>
      </w:r>
      <w:r>
        <w:instrText xml:space="preserve"> HYPERLINK "http://www.countries.ru/library/orient/kitny.htm" </w:instrText>
      </w:r>
      <w:r>
        <w:fldChar w:fldCharType="separate"/>
      </w:r>
      <w:r>
        <w:rPr>
          <w:rStyle w:val="11"/>
        </w:rPr>
        <w:t>http://www.countries.ru/library/orient/kitny.htm</w:t>
      </w:r>
      <w:r>
        <w:rPr>
          <w:rStyle w:val="11"/>
        </w:rPr>
        <w:fldChar w:fldCharType="end"/>
      </w:r>
      <w:r>
        <w:t xml:space="preserve"> Дата обращения: 12.01.2016.</w:t>
      </w:r>
    </w:p>
  </w:footnote>
  <w:footnote w:id="99">
    <w:p>
      <w:pPr>
        <w:pStyle w:val="6"/>
      </w:pPr>
      <w:r>
        <w:rPr>
          <w:rStyle w:val="12"/>
        </w:rPr>
        <w:footnoteRef/>
      </w:r>
      <w:r>
        <w:t xml:space="preserve"> Там же.</w:t>
      </w:r>
    </w:p>
  </w:footnote>
  <w:footnote w:id="100">
    <w:p>
      <w:pPr>
        <w:pStyle w:val="6"/>
      </w:pPr>
      <w:r>
        <w:rPr>
          <w:rStyle w:val="12"/>
        </w:rPr>
        <w:footnoteRef/>
      </w:r>
      <w:r>
        <w:t xml:space="preserve"> Традиции празднования Нового Года в Китае. Статья доступна на сайте: </w:t>
      </w:r>
      <w:r>
        <w:fldChar w:fldCharType="begin"/>
      </w:r>
      <w:r>
        <w:instrText xml:space="preserve"> HYPERLINK "http://www.countries.ru/library/orient/kitny.htm" </w:instrText>
      </w:r>
      <w:r>
        <w:fldChar w:fldCharType="separate"/>
      </w:r>
      <w:r>
        <w:rPr>
          <w:rStyle w:val="11"/>
        </w:rPr>
        <w:t>http://www.countries.ru/library/orient/kitny.htm</w:t>
      </w:r>
      <w:r>
        <w:rPr>
          <w:rStyle w:val="11"/>
        </w:rPr>
        <w:fldChar w:fldCharType="end"/>
      </w:r>
      <w:r>
        <w:t xml:space="preserve"> Дата обращения: 12.01.2016.</w:t>
      </w:r>
    </w:p>
  </w:footnote>
  <w:footnote w:id="101">
    <w:p>
      <w:pPr>
        <w:pStyle w:val="6"/>
      </w:pPr>
      <w:r>
        <w:rPr>
          <w:rStyle w:val="12"/>
        </w:rPr>
        <w:footnoteRef/>
      </w:r>
      <w:r>
        <w:t xml:space="preserve"> Джарылгасинова Р. Ш., Крюков М. В. Календарные обычаи и обряды народов Восточной Азии. Новый год. М., 1985. С. 20.</w:t>
      </w:r>
    </w:p>
    <w:p>
      <w:pPr>
        <w:pStyle w:val="6"/>
      </w:pPr>
    </w:p>
  </w:footnote>
  <w:footnote w:id="102">
    <w:p>
      <w:pPr>
        <w:pStyle w:val="6"/>
      </w:pPr>
      <w:r>
        <w:rPr>
          <w:rStyle w:val="12"/>
        </w:rPr>
        <w:footnoteRef/>
      </w:r>
      <w:r>
        <w:t>Джарылгасинова Р. Ш., Крюков М. В. Календарные обычаи и обряды народов Восточной Азии. Новый год. М., 1985. С. 22.</w:t>
      </w:r>
    </w:p>
  </w:footnote>
  <w:footnote w:id="103">
    <w:p>
      <w:pPr>
        <w:pStyle w:val="6"/>
      </w:pPr>
      <w:r>
        <w:rPr>
          <w:rStyle w:val="12"/>
        </w:rPr>
        <w:footnoteRef/>
      </w:r>
      <w:r>
        <w:t xml:space="preserve">  Там же. С. 23.</w:t>
      </w:r>
    </w:p>
  </w:footnote>
  <w:footnote w:id="104">
    <w:p>
      <w:pPr>
        <w:pStyle w:val="6"/>
      </w:pPr>
      <w:r>
        <w:rPr>
          <w:rStyle w:val="12"/>
        </w:rPr>
        <w:footnoteRef/>
      </w:r>
      <w:r>
        <w:t xml:space="preserve"> Джарылгасинова Р. Ш., Крюков М. В. Календарные обычаи и обряды народов Восточной Азии. Новый год. М., 1985. С. 23.</w:t>
      </w:r>
    </w:p>
  </w:footnote>
  <w:footnote w:id="105">
    <w:p>
      <w:pPr>
        <w:pStyle w:val="6"/>
      </w:pPr>
      <w:r>
        <w:rPr>
          <w:rStyle w:val="12"/>
        </w:rPr>
        <w:footnoteRef/>
      </w:r>
      <w:r>
        <w:t xml:space="preserve"> Там же. С. 24.</w:t>
      </w:r>
    </w:p>
  </w:footnote>
  <w:footnote w:id="106">
    <w:p>
      <w:pPr>
        <w:pStyle w:val="6"/>
      </w:pPr>
      <w:r>
        <w:rPr>
          <w:rStyle w:val="12"/>
        </w:rPr>
        <w:footnoteRef/>
      </w:r>
      <w:r>
        <w:t xml:space="preserve"> Традиции празднования Нового Года в Китае. Статья доступна на сайте: </w:t>
      </w:r>
      <w:r>
        <w:fldChar w:fldCharType="begin"/>
      </w:r>
      <w:r>
        <w:instrText xml:space="preserve"> HYPERLINK "http://www.countries.ru/library/orient/kitny.htm" </w:instrText>
      </w:r>
      <w:r>
        <w:fldChar w:fldCharType="separate"/>
      </w:r>
      <w:r>
        <w:rPr>
          <w:rStyle w:val="11"/>
        </w:rPr>
        <w:t>http://www.countries.ru/library/orient/kitny.htm</w:t>
      </w:r>
      <w:r>
        <w:rPr>
          <w:rStyle w:val="11"/>
        </w:rPr>
        <w:fldChar w:fldCharType="end"/>
      </w:r>
      <w:r>
        <w:t xml:space="preserve"> Дата обращения: 12.01.2016.</w:t>
      </w:r>
    </w:p>
  </w:footnote>
  <w:footnote w:id="107">
    <w:p>
      <w:pPr>
        <w:pStyle w:val="6"/>
      </w:pPr>
      <w:r>
        <w:rPr>
          <w:rStyle w:val="12"/>
        </w:rPr>
        <w:footnoteRef/>
      </w:r>
      <w:r>
        <w:t xml:space="preserve"> Джарылгасинова Р. Ш., Крюков М. В. Календарные обычаи и обряды народов Восточной Азии. Новый год. М., 1985. С. 24.</w:t>
      </w:r>
    </w:p>
  </w:footnote>
  <w:footnote w:id="108">
    <w:p>
      <w:pPr>
        <w:pStyle w:val="6"/>
      </w:pPr>
      <w:r>
        <w:rPr>
          <w:rStyle w:val="12"/>
        </w:rPr>
        <w:footnoteRef/>
      </w:r>
      <w:r>
        <w:t xml:space="preserve"> Традиции празднования Нового Года в Китае. Статья доступна на сайте: </w:t>
      </w:r>
      <w:r>
        <w:fldChar w:fldCharType="begin"/>
      </w:r>
      <w:r>
        <w:instrText xml:space="preserve"> HYPERLINK "http://www.countries.ru/library/orient/kitny.htm" </w:instrText>
      </w:r>
      <w:r>
        <w:fldChar w:fldCharType="separate"/>
      </w:r>
      <w:r>
        <w:rPr>
          <w:rStyle w:val="11"/>
        </w:rPr>
        <w:t>http://www.countries.ru/library/orient/kitny.htm</w:t>
      </w:r>
      <w:r>
        <w:rPr>
          <w:rStyle w:val="11"/>
        </w:rPr>
        <w:fldChar w:fldCharType="end"/>
      </w:r>
      <w:r>
        <w:t xml:space="preserve"> Дата обращения: 12.01.2016.</w:t>
      </w:r>
    </w:p>
  </w:footnote>
  <w:footnote w:id="109">
    <w:p>
      <w:pPr>
        <w:pStyle w:val="6"/>
      </w:pPr>
      <w:r>
        <w:rPr>
          <w:rStyle w:val="12"/>
        </w:rPr>
        <w:footnoteRef/>
      </w:r>
      <w:r>
        <w:t xml:space="preserve"> Там же.</w:t>
      </w:r>
    </w:p>
  </w:footnote>
  <w:footnote w:id="110">
    <w:p>
      <w:pPr>
        <w:pStyle w:val="6"/>
      </w:pPr>
      <w:r>
        <w:rPr>
          <w:rStyle w:val="12"/>
        </w:rPr>
        <w:footnoteRef/>
      </w:r>
      <w:r>
        <w:t xml:space="preserve"> Джарылгасинова Р. Ш., Крюков М. В. Календарные обычаи и обряды народов Восточной Азии. Новый год. М., 1985. С. 33-34.</w:t>
      </w:r>
    </w:p>
  </w:footnote>
  <w:footnote w:id="111">
    <w:p>
      <w:pPr>
        <w:pStyle w:val="6"/>
      </w:pPr>
      <w:r>
        <w:rPr>
          <w:rStyle w:val="12"/>
        </w:rPr>
        <w:footnoteRef/>
      </w:r>
      <w:r>
        <w:t xml:space="preserve"> Джарылгасинова Р. Ш., Крюков М. В. Календарные обычаи и обряды народов Восточной Азии. Новый год. М., 1985. С. 46.</w:t>
      </w:r>
    </w:p>
  </w:footnote>
  <w:footnote w:id="112">
    <w:p>
      <w:pPr>
        <w:pStyle w:val="6"/>
      </w:pPr>
      <w:r>
        <w:rPr>
          <w:rStyle w:val="12"/>
        </w:rPr>
        <w:footnoteRef/>
      </w:r>
      <w:r>
        <w:t xml:space="preserve"> Джарылгасинова Р. Ш., Крюков М. В. Календарные обычаи и обряды народов Восточной Азии. Новый год. М., 1985. С. 11.</w:t>
      </w:r>
    </w:p>
  </w:footnote>
  <w:footnote w:id="113">
    <w:p>
      <w:pPr>
        <w:pStyle w:val="6"/>
      </w:pPr>
      <w:r>
        <w:rPr>
          <w:rStyle w:val="12"/>
        </w:rPr>
        <w:footnoteRef/>
      </w:r>
      <w:r>
        <w:t xml:space="preserve"> Там же.</w:t>
      </w:r>
    </w:p>
  </w:footnote>
  <w:footnote w:id="114">
    <w:p>
      <w:pPr>
        <w:pStyle w:val="6"/>
      </w:pPr>
      <w:r>
        <w:rPr>
          <w:rStyle w:val="12"/>
        </w:rPr>
        <w:footnoteRef/>
      </w:r>
      <w:r>
        <w:t xml:space="preserve"> Национальная идея Китая. Статья доступна на сайте: http://rossiyanavsegda.ru/read/812/ Дата обращения 10.01.2016. </w:t>
      </w:r>
    </w:p>
  </w:footnote>
  <w:footnote w:id="115">
    <w:p>
      <w:pPr>
        <w:pStyle w:val="6"/>
      </w:pPr>
      <w:r>
        <w:rPr>
          <w:rStyle w:val="12"/>
        </w:rPr>
        <w:footnoteRef/>
      </w:r>
      <w:r>
        <w:t xml:space="preserve"> Там же.</w:t>
      </w:r>
    </w:p>
  </w:footnote>
  <w:footnote w:id="116">
    <w:p>
      <w:pPr>
        <w:pStyle w:val="6"/>
      </w:pPr>
      <w:r>
        <w:rPr>
          <w:rStyle w:val="12"/>
        </w:rPr>
        <w:footnoteRef/>
      </w:r>
      <w:r>
        <w:t xml:space="preserve"> Бергер Я. М. Китайская модель глобализации. Век глобализации. №1/2009.</w:t>
      </w:r>
    </w:p>
  </w:footnote>
  <w:footnote w:id="117">
    <w:p>
      <w:pPr>
        <w:pStyle w:val="6"/>
      </w:pPr>
      <w:r>
        <w:rPr>
          <w:rStyle w:val="12"/>
        </w:rPr>
        <w:footnoteRef/>
      </w:r>
      <w:r>
        <w:t xml:space="preserve"> Ленинцева В. А. Современная праздничная культура Китая: традиции и современность. Диссертация на соискание ученой степени кандидата культурологи. Чита, 2005. С. 120.</w:t>
      </w:r>
    </w:p>
  </w:footnote>
  <w:footnote w:id="118">
    <w:p>
      <w:pPr>
        <w:pStyle w:val="6"/>
      </w:pPr>
      <w:r>
        <w:rPr>
          <w:rStyle w:val="12"/>
        </w:rPr>
        <w:footnoteRef/>
      </w:r>
      <w:r>
        <w:t xml:space="preserve"> Там же. С. 128.</w:t>
      </w:r>
    </w:p>
  </w:footnote>
  <w:footnote w:id="119">
    <w:p>
      <w:pPr>
        <w:pStyle w:val="6"/>
      </w:pPr>
      <w:r>
        <w:rPr>
          <w:rStyle w:val="12"/>
        </w:rPr>
        <w:footnoteRef/>
      </w:r>
      <w:r>
        <w:t xml:space="preserve"> Там же, С. 60.</w:t>
      </w:r>
    </w:p>
  </w:footnote>
  <w:footnote w:id="120">
    <w:p>
      <w:pPr>
        <w:pStyle w:val="6"/>
      </w:pPr>
      <w:r>
        <w:rPr>
          <w:rStyle w:val="12"/>
        </w:rPr>
        <w:footnoteRef/>
      </w:r>
      <w:r>
        <w:t xml:space="preserve"> </w:t>
      </w:r>
      <w:r>
        <w:rPr>
          <w:rFonts w:hint="eastAsia"/>
        </w:rPr>
        <w:t xml:space="preserve">元宵节 </w:t>
      </w:r>
      <w:r>
        <w:rPr>
          <w:lang w:val="en-US"/>
        </w:rPr>
        <w:t>Yuanxiaojie</w:t>
      </w:r>
      <w:r>
        <w:t xml:space="preserve"> Праздник Юань-сяо. Статья доступна на сайте: </w:t>
      </w:r>
      <w:r>
        <w:fldChar w:fldCharType="begin"/>
      </w:r>
      <w:r>
        <w:instrText xml:space="preserve"> HYPERLINK "http://wenku.baidu.com/view/8983ecdb1a37f111f0855b57.html?from=search" </w:instrText>
      </w:r>
      <w:r>
        <w:fldChar w:fldCharType="separate"/>
      </w:r>
      <w:r>
        <w:rPr>
          <w:rStyle w:val="11"/>
        </w:rPr>
        <w:t>http://wenku.baidu.com/view/8983ecdb1a37f111f0855b57.html?from=search</w:t>
      </w:r>
      <w:r>
        <w:rPr>
          <w:rStyle w:val="11"/>
        </w:rPr>
        <w:fldChar w:fldCharType="end"/>
      </w:r>
      <w:r>
        <w:t xml:space="preserve"> Дата обращения 13.01.2016.</w:t>
      </w:r>
    </w:p>
  </w:footnote>
  <w:footnote w:id="121">
    <w:p>
      <w:pPr>
        <w:pStyle w:val="6"/>
      </w:pPr>
      <w:r>
        <w:rPr>
          <w:rStyle w:val="12"/>
        </w:rPr>
        <w:footnoteRef/>
      </w:r>
      <w:r>
        <w:t xml:space="preserve">  Культура Китая. Статья доступна на сайте: </w:t>
      </w:r>
      <w:r>
        <w:fldChar w:fldCharType="begin"/>
      </w:r>
      <w:r>
        <w:instrText xml:space="preserve"> HYPERLINK "http://www.countries.ru/library/orient/kitcult.htm" </w:instrText>
      </w:r>
      <w:r>
        <w:fldChar w:fldCharType="separate"/>
      </w:r>
      <w:r>
        <w:rPr>
          <w:rStyle w:val="11"/>
        </w:rPr>
        <w:t>http://www.countries.ru/library/orient/kitcult.htm</w:t>
      </w:r>
      <w:r>
        <w:rPr>
          <w:rStyle w:val="11"/>
        </w:rPr>
        <w:fldChar w:fldCharType="end"/>
      </w:r>
      <w:r>
        <w:t xml:space="preserve"> Дата обращения: 14.01.2016.</w:t>
      </w:r>
    </w:p>
  </w:footnote>
  <w:footnote w:id="122">
    <w:p>
      <w:pPr>
        <w:pStyle w:val="6"/>
      </w:pPr>
      <w:r>
        <w:rPr>
          <w:rStyle w:val="12"/>
        </w:rPr>
        <w:footnoteRef/>
      </w:r>
      <w:r>
        <w:t xml:space="preserve"> Там же.</w:t>
      </w:r>
    </w:p>
  </w:footnote>
  <w:footnote w:id="123">
    <w:p>
      <w:pPr>
        <w:pStyle w:val="6"/>
      </w:pPr>
      <w:r>
        <w:rPr>
          <w:rStyle w:val="12"/>
        </w:rPr>
        <w:footnoteRef/>
      </w:r>
      <w:r>
        <w:t xml:space="preserve"> Там же.</w:t>
      </w:r>
    </w:p>
  </w:footnote>
  <w:footnote w:id="124">
    <w:p>
      <w:pPr>
        <w:pStyle w:val="6"/>
      </w:pPr>
      <w:r>
        <w:rPr>
          <w:rStyle w:val="12"/>
        </w:rPr>
        <w:footnoteRef/>
      </w:r>
      <w:r>
        <w:t xml:space="preserve"> </w:t>
      </w:r>
      <w:r>
        <w:rPr>
          <w:rFonts w:hint="eastAsia"/>
        </w:rPr>
        <w:t xml:space="preserve"> 元宵节的故事</w:t>
      </w:r>
      <w:r>
        <w:t>,</w:t>
      </w:r>
      <w:r>
        <w:rPr>
          <w:rFonts w:hint="eastAsia"/>
          <w:lang w:val="en-US"/>
        </w:rPr>
        <w:t>由来和传统</w:t>
      </w:r>
      <w:r>
        <w:rPr>
          <w:rFonts w:hint="eastAsia"/>
        </w:rPr>
        <w:t xml:space="preserve"> </w:t>
      </w:r>
      <w:r>
        <w:rPr>
          <w:lang w:val="en-US"/>
        </w:rPr>
        <w:t>Yuanxiaojiede</w:t>
      </w:r>
      <w:r>
        <w:t xml:space="preserve"> </w:t>
      </w:r>
      <w:r>
        <w:rPr>
          <w:lang w:val="en-US"/>
        </w:rPr>
        <w:t>gushi</w:t>
      </w:r>
      <w:r>
        <w:t xml:space="preserve">, </w:t>
      </w:r>
      <w:r>
        <w:rPr>
          <w:lang w:val="en-US"/>
        </w:rPr>
        <w:t>youlai</w:t>
      </w:r>
      <w:r>
        <w:t xml:space="preserve"> </w:t>
      </w:r>
      <w:r>
        <w:rPr>
          <w:lang w:val="en-US"/>
        </w:rPr>
        <w:t>he</w:t>
      </w:r>
      <w:r>
        <w:t xml:space="preserve"> </w:t>
      </w:r>
      <w:r>
        <w:rPr>
          <w:lang w:val="en-US"/>
        </w:rPr>
        <w:t>chuantong</w:t>
      </w:r>
      <w:r>
        <w:t xml:space="preserve"> История, происхождение и традиции праздника Юаньсяо. Статья доступна на сайте: </w:t>
      </w:r>
      <w:r>
        <w:fldChar w:fldCharType="begin"/>
      </w:r>
      <w:r>
        <w:instrText xml:space="preserve"> HYPERLINK "http://zhidao.baidu.com/link?url=OFHHhgw-OQRnZfwmTXSBCHvHrH66QykILK9phD1PfHNsDgfPUnW9cbcCEmKU3IYuU6XrmoJv0xqkaGCsthHrp_" </w:instrText>
      </w:r>
      <w:r>
        <w:fldChar w:fldCharType="separate"/>
      </w:r>
      <w:r>
        <w:rPr>
          <w:rStyle w:val="11"/>
        </w:rPr>
        <w:t>http://zhidao.baidu.com/link?url=OFHHhgw-OQRnZfwmTXSBCHvHrH66QykILK9phD1PfHNsDgfPUnW9cbcCEmKU3IYuU6XrmoJv0xqkaGCsthHrp_</w:t>
      </w:r>
      <w:r>
        <w:rPr>
          <w:rStyle w:val="11"/>
        </w:rPr>
        <w:fldChar w:fldCharType="end"/>
      </w:r>
      <w:r>
        <w:t xml:space="preserve"> Дата обращения 13.01.2016.</w:t>
      </w:r>
    </w:p>
  </w:footnote>
  <w:footnote w:id="125">
    <w:p>
      <w:pPr>
        <w:pStyle w:val="6"/>
      </w:pPr>
      <w:r>
        <w:rPr>
          <w:rStyle w:val="12"/>
        </w:rPr>
        <w:footnoteRef/>
      </w:r>
      <w:r>
        <w:t xml:space="preserve"> Культура Китая. Статья доступна на сайте: </w:t>
      </w:r>
      <w:r>
        <w:fldChar w:fldCharType="begin"/>
      </w:r>
      <w:r>
        <w:instrText xml:space="preserve"> HYPERLINK "http://www.countries.ru/library/orient/kitcult.htm" </w:instrText>
      </w:r>
      <w:r>
        <w:fldChar w:fldCharType="separate"/>
      </w:r>
      <w:r>
        <w:rPr>
          <w:rStyle w:val="11"/>
        </w:rPr>
        <w:t>http://www.countries.ru/library/orient/kitcult.htm</w:t>
      </w:r>
      <w:r>
        <w:rPr>
          <w:rStyle w:val="11"/>
        </w:rPr>
        <w:fldChar w:fldCharType="end"/>
      </w:r>
      <w:r>
        <w:t xml:space="preserve"> Дата обращения: 14.01.2016.</w:t>
      </w:r>
    </w:p>
    <w:p>
      <w:pPr>
        <w:pStyle w:val="6"/>
        <w:tabs>
          <w:tab w:val="left" w:pos="1155"/>
        </w:tabs>
      </w:pPr>
      <w:r>
        <w:tab/>
      </w:r>
    </w:p>
  </w:footnote>
  <w:footnote w:id="126">
    <w:p>
      <w:pPr>
        <w:pStyle w:val="6"/>
      </w:pPr>
      <w:r>
        <w:rPr>
          <w:rStyle w:val="12"/>
        </w:rPr>
        <w:footnoteRef/>
      </w:r>
      <w:r>
        <w:t xml:space="preserve">  </w:t>
      </w:r>
      <w:r>
        <w:rPr>
          <w:rFonts w:hint="eastAsia"/>
          <w:lang w:val="en-US"/>
        </w:rPr>
        <w:t>元宵节灯谜大全</w:t>
      </w:r>
      <w:r>
        <w:rPr>
          <w:lang w:val="en-US"/>
        </w:rPr>
        <w:t>Yuanxiaojie</w:t>
      </w:r>
      <w:r>
        <w:t xml:space="preserve"> </w:t>
      </w:r>
      <w:r>
        <w:rPr>
          <w:lang w:val="en-US"/>
        </w:rPr>
        <w:t>dengmi</w:t>
      </w:r>
      <w:r>
        <w:t xml:space="preserve"> </w:t>
      </w:r>
      <w:r>
        <w:rPr>
          <w:lang w:val="en-US"/>
        </w:rPr>
        <w:t>daquan</w:t>
      </w:r>
      <w:r>
        <w:t xml:space="preserve">//Собрание загадок на фонарях праздника Юаньсяо. Статья доступна на сайте </w:t>
      </w:r>
      <w:r>
        <w:fldChar w:fldCharType="begin"/>
      </w:r>
      <w:r>
        <w:instrText xml:space="preserve"> HYPERLINK "http://wenku.baidu.com/link?url=RBmKdV06owMFDsEGRRoiDp2giVjo1fnI451lZUWXmYoHpA2cPDfiS9e7_jVc52mvvp1mt3Fzcw504tigmjKKoTbz9yyhfKGEyF3X1NPBxz7" </w:instrText>
      </w:r>
      <w:r>
        <w:fldChar w:fldCharType="separate"/>
      </w:r>
      <w:r>
        <w:rPr>
          <w:rStyle w:val="11"/>
        </w:rPr>
        <w:t>http://wenku.baidu.com/link?url=RBmKdV06owMFDsEGRRoiDp2giVjo1fnI451lZUWXmYoHpA2cPDfiS9e7_jVc52mvvp1mt3Fzcw504tigmjKKoTbz9yyhfKGEyF3X1NPBxz7</w:t>
      </w:r>
      <w:r>
        <w:rPr>
          <w:rStyle w:val="11"/>
        </w:rPr>
        <w:fldChar w:fldCharType="end"/>
      </w:r>
      <w:r>
        <w:t xml:space="preserve"> дата обращения: 14.01.2016.</w:t>
      </w:r>
    </w:p>
    <w:p>
      <w:pPr>
        <w:pStyle w:val="6"/>
      </w:pPr>
    </w:p>
  </w:footnote>
  <w:footnote w:id="127">
    <w:p>
      <w:pPr>
        <w:pStyle w:val="6"/>
      </w:pPr>
      <w:r>
        <w:rPr>
          <w:rStyle w:val="12"/>
        </w:rPr>
        <w:footnoteRef/>
      </w:r>
      <w:r>
        <w:t xml:space="preserve"> Ленинцева В. А. Современная праздничная культура Китая: традиции и инновации. Диссертация на соискание ученой степени кандидата культурологии. Чита, 2005. С. 101.</w:t>
      </w:r>
    </w:p>
  </w:footnote>
  <w:footnote w:id="128">
    <w:p>
      <w:pPr>
        <w:pStyle w:val="6"/>
      </w:pPr>
      <w:r>
        <w:rPr>
          <w:rStyle w:val="12"/>
        </w:rPr>
        <w:footnoteRef/>
      </w:r>
      <w:r>
        <w:t xml:space="preserve"> Там же.</w:t>
      </w:r>
    </w:p>
  </w:footnote>
  <w:footnote w:id="129">
    <w:p>
      <w:pPr>
        <w:pStyle w:val="6"/>
      </w:pPr>
      <w:r>
        <w:rPr>
          <w:rStyle w:val="12"/>
        </w:rPr>
        <w:footnoteRef/>
      </w:r>
      <w:r>
        <w:t xml:space="preserve"> Там же.</w:t>
      </w:r>
    </w:p>
  </w:footnote>
  <w:footnote w:id="130">
    <w:p>
      <w:pPr>
        <w:pStyle w:val="6"/>
      </w:pPr>
      <w:r>
        <w:rPr>
          <w:rStyle w:val="12"/>
        </w:rPr>
        <w:footnoteRef/>
      </w:r>
      <w:r>
        <w:t xml:space="preserve"> Ленинцева В. А. Современная праздничная культура Китая: традиции и инновации. Диссертация на соискание ученой степени кандидата культурологии. Чита, 2005. С. 106.</w:t>
      </w:r>
    </w:p>
  </w:footnote>
  <w:footnote w:id="131">
    <w:p>
      <w:pPr>
        <w:pStyle w:val="6"/>
      </w:pPr>
      <w:r>
        <w:rPr>
          <w:rStyle w:val="12"/>
        </w:rPr>
        <w:footnoteRef/>
      </w:r>
      <w:r>
        <w:t xml:space="preserve"> Сказание о Чан Э, оказавшейся на Луне. Статья доступна на сайте: </w:t>
      </w:r>
      <w:r>
        <w:fldChar w:fldCharType="begin"/>
      </w:r>
      <w:r>
        <w:instrText xml:space="preserve"> HYPERLINK "http://russian.cri.cn/chinaabc/chapter16/chapter160110.htm" </w:instrText>
      </w:r>
      <w:r>
        <w:fldChar w:fldCharType="separate"/>
      </w:r>
      <w:r>
        <w:rPr>
          <w:rStyle w:val="11"/>
        </w:rPr>
        <w:t>http://russian.cri.cn/chinaabc/chapter16/chapter160110.htm</w:t>
      </w:r>
      <w:r>
        <w:rPr>
          <w:rStyle w:val="11"/>
        </w:rPr>
        <w:fldChar w:fldCharType="end"/>
      </w:r>
      <w:r>
        <w:t xml:space="preserve"> </w:t>
      </w:r>
    </w:p>
  </w:footnote>
  <w:footnote w:id="132">
    <w:p>
      <w:pPr>
        <w:pStyle w:val="6"/>
      </w:pPr>
      <w:r>
        <w:rPr>
          <w:rStyle w:val="12"/>
        </w:rPr>
        <w:footnoteRef/>
      </w:r>
      <w:r>
        <w:t xml:space="preserve"> Ленинцева В. А. Современная праздничная культура Китая: традиции и инновации. Диссертация на соискание ученой степени кандидата культурологии. Чита, 2005. С. 106.</w:t>
      </w:r>
    </w:p>
  </w:footnote>
  <w:footnote w:id="133">
    <w:p>
      <w:pPr>
        <w:pStyle w:val="6"/>
      </w:pPr>
      <w:r>
        <w:rPr>
          <w:rStyle w:val="12"/>
        </w:rPr>
        <w:footnoteRef/>
      </w:r>
      <w:r>
        <w:t xml:space="preserve"> </w:t>
      </w:r>
      <w:r>
        <w:rPr>
          <w:rFonts w:hint="eastAsia"/>
        </w:rPr>
        <w:t xml:space="preserve">七夕节 </w:t>
      </w:r>
      <w:r>
        <w:rPr>
          <w:lang w:val="en-US"/>
        </w:rPr>
        <w:t>Qixijie</w:t>
      </w:r>
      <w:r>
        <w:t xml:space="preserve">//Праздник Ци-си. Статья доступна на сайте: </w:t>
      </w:r>
      <w:r>
        <w:fldChar w:fldCharType="begin"/>
      </w:r>
      <w:r>
        <w:instrText xml:space="preserve"> HYPERLINK "http://baike.baidu.com/link?url=yQFP3QPvG1gBR-aMFy8Zx8bmFZFSDb1D6ZsHgO5CkT90ap5BBq5u3Ltlvp20RuRvHrVURMWnmtDU-WqKuUSCHq" </w:instrText>
      </w:r>
      <w:r>
        <w:fldChar w:fldCharType="separate"/>
      </w:r>
      <w:r>
        <w:rPr>
          <w:rStyle w:val="11"/>
        </w:rPr>
        <w:t>http://baike.baidu.com/link?url=yQFP3QPvG1gBR-aMFy8Zx8bmFZFSDb1D6ZsHgO5CkT90ap5BBq5u3Ltlvp20RuRvHrVURMWnmtDU-WqKuUSCHq</w:t>
      </w:r>
      <w:r>
        <w:rPr>
          <w:rStyle w:val="11"/>
        </w:rPr>
        <w:fldChar w:fldCharType="end"/>
      </w:r>
      <w:r>
        <w:t xml:space="preserve"> Дата обращения: 15.01.2016.</w:t>
      </w:r>
    </w:p>
  </w:footnote>
  <w:footnote w:id="134">
    <w:p>
      <w:pPr>
        <w:pStyle w:val="6"/>
      </w:pPr>
      <w:r>
        <w:rPr>
          <w:rStyle w:val="12"/>
        </w:rPr>
        <w:footnoteRef/>
      </w:r>
      <w:r>
        <w:t xml:space="preserve"> Текст легенды на русском языке доступен на сайте </w:t>
      </w:r>
      <w:r>
        <w:fldChar w:fldCharType="begin"/>
      </w:r>
      <w:r>
        <w:instrText xml:space="preserve"> HYPERLINK "http://skazanie.info/pastuh-i-tkachiha" </w:instrText>
      </w:r>
      <w:r>
        <w:fldChar w:fldCharType="separate"/>
      </w:r>
      <w:r>
        <w:rPr>
          <w:rStyle w:val="11"/>
        </w:rPr>
        <w:t>http://skazanie.info/pastuh-i-tkachiha</w:t>
      </w:r>
      <w:r>
        <w:rPr>
          <w:rStyle w:val="11"/>
        </w:rPr>
        <w:fldChar w:fldCharType="end"/>
      </w:r>
      <w:r>
        <w:t xml:space="preserve"> Дата обращения: 15.01.2016.</w:t>
      </w:r>
    </w:p>
  </w:footnote>
  <w:footnote w:id="135">
    <w:p>
      <w:pPr>
        <w:pStyle w:val="6"/>
      </w:pPr>
      <w:r>
        <w:rPr>
          <w:rStyle w:val="12"/>
        </w:rPr>
        <w:footnoteRef/>
      </w:r>
      <w:r>
        <w:t xml:space="preserve"> Там же.</w:t>
      </w:r>
    </w:p>
  </w:footnote>
  <w:footnote w:id="136">
    <w:p>
      <w:pPr>
        <w:pStyle w:val="6"/>
      </w:pPr>
      <w:r>
        <w:rPr>
          <w:rStyle w:val="12"/>
        </w:rPr>
        <w:footnoteRef/>
      </w:r>
      <w:r>
        <w:t xml:space="preserve"> Там же.</w:t>
      </w:r>
    </w:p>
  </w:footnote>
  <w:footnote w:id="137">
    <w:p>
      <w:pPr>
        <w:pStyle w:val="6"/>
      </w:pPr>
      <w:r>
        <w:rPr>
          <w:rStyle w:val="12"/>
        </w:rPr>
        <w:footnoteRef/>
      </w:r>
      <w:r>
        <w:t xml:space="preserve"> Там же.</w:t>
      </w:r>
    </w:p>
  </w:footnote>
  <w:footnote w:id="138">
    <w:p>
      <w:pPr>
        <w:pStyle w:val="6"/>
      </w:pPr>
      <w:r>
        <w:rPr>
          <w:rStyle w:val="12"/>
        </w:rPr>
        <w:footnoteRef/>
      </w:r>
      <w:r>
        <w:t xml:space="preserve"> Ленинцева В. А. Современная праздничная культура Китая: традиции и инновации. Диссертация на соискание ученой степени кандидата культурологи. Чита, 2005. С. 107.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884372936">
    <w:nsid w:val="34B675C8"/>
    <w:multiLevelType w:val="multilevel"/>
    <w:tmpl w:val="34B675C8"/>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88265248">
    <w:nsid w:val="5EAB0120"/>
    <w:multiLevelType w:val="multilevel"/>
    <w:tmpl w:val="5EAB0120"/>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88400318">
    <w:nsid w:val="58B72FBE"/>
    <w:multiLevelType w:val="multilevel"/>
    <w:tmpl w:val="58B72FBE"/>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1410044">
    <w:nsid w:val="1C19257C"/>
    <w:multiLevelType w:val="multilevel"/>
    <w:tmpl w:val="1C19257C"/>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45617858">
    <w:nsid w:val="621622C2"/>
    <w:multiLevelType w:val="multilevel"/>
    <w:tmpl w:val="621622C2"/>
    <w:lvl w:ilvl="0" w:tentative="1">
      <w:start w:val="1"/>
      <w:numFmt w:val="decimal"/>
      <w:lvlText w:val="%1"/>
      <w:lvlJc w:val="left"/>
      <w:pPr>
        <w:ind w:left="420" w:hanging="420"/>
      </w:pPr>
      <w:rPr>
        <w:rFonts w:hint="default"/>
      </w:rPr>
    </w:lvl>
    <w:lvl w:ilvl="1" w:tentative="1">
      <w:start w:val="1"/>
      <w:numFmt w:val="decimal"/>
      <w:lvlText w:val="%2."/>
      <w:lvlJc w:val="left"/>
      <w:pPr>
        <w:ind w:left="1140" w:hanging="420"/>
      </w:pPr>
      <w:rPr>
        <w:rFonts w:ascii="Times New Roman" w:hAnsi="Times New Roman" w:cs="Times New Roman" w:eastAsiaTheme="minorEastAsia"/>
      </w:rPr>
    </w:lvl>
    <w:lvl w:ilvl="2" w:tentative="1">
      <w:start w:val="1"/>
      <w:numFmt w:val="decimal"/>
      <w:lvlText w:val="%1.%2.%3"/>
      <w:lvlJc w:val="left"/>
      <w:pPr>
        <w:ind w:left="2160" w:hanging="720"/>
      </w:pPr>
      <w:rPr>
        <w:rFonts w:hint="default"/>
      </w:rPr>
    </w:lvl>
    <w:lvl w:ilvl="3" w:tentative="1">
      <w:start w:val="1"/>
      <w:numFmt w:val="decimal"/>
      <w:lvlText w:val="%1.%2.%3.%4"/>
      <w:lvlJc w:val="left"/>
      <w:pPr>
        <w:ind w:left="3240" w:hanging="1080"/>
      </w:pPr>
      <w:rPr>
        <w:rFonts w:hint="default"/>
      </w:rPr>
    </w:lvl>
    <w:lvl w:ilvl="4" w:tentative="1">
      <w:start w:val="1"/>
      <w:numFmt w:val="decimal"/>
      <w:lvlText w:val="%1.%2.%3.%4.%5"/>
      <w:lvlJc w:val="left"/>
      <w:pPr>
        <w:ind w:left="3960" w:hanging="1080"/>
      </w:pPr>
      <w:rPr>
        <w:rFonts w:hint="default"/>
      </w:rPr>
    </w:lvl>
    <w:lvl w:ilvl="5" w:tentative="1">
      <w:start w:val="1"/>
      <w:numFmt w:val="decimal"/>
      <w:lvlText w:val="%1.%2.%3.%4.%5.%6"/>
      <w:lvlJc w:val="left"/>
      <w:pPr>
        <w:ind w:left="5040" w:hanging="1440"/>
      </w:pPr>
      <w:rPr>
        <w:rFonts w:hint="default"/>
      </w:rPr>
    </w:lvl>
    <w:lvl w:ilvl="6" w:tentative="1">
      <w:start w:val="1"/>
      <w:numFmt w:val="decimal"/>
      <w:lvlText w:val="%1.%2.%3.%4.%5.%6.%7"/>
      <w:lvlJc w:val="left"/>
      <w:pPr>
        <w:ind w:left="5760" w:hanging="1440"/>
      </w:pPr>
      <w:rPr>
        <w:rFonts w:hint="default"/>
      </w:rPr>
    </w:lvl>
    <w:lvl w:ilvl="7" w:tentative="1">
      <w:start w:val="1"/>
      <w:numFmt w:val="decimal"/>
      <w:lvlText w:val="%1.%2.%3.%4.%5.%6.%7.%8"/>
      <w:lvlJc w:val="left"/>
      <w:pPr>
        <w:ind w:left="6840" w:hanging="1800"/>
      </w:pPr>
      <w:rPr>
        <w:rFonts w:hint="default"/>
      </w:rPr>
    </w:lvl>
    <w:lvl w:ilvl="8" w:tentative="1">
      <w:start w:val="1"/>
      <w:numFmt w:val="decimal"/>
      <w:lvlText w:val="%1.%2.%3.%4.%5.%6.%7.%8.%9"/>
      <w:lvlJc w:val="left"/>
      <w:pPr>
        <w:ind w:left="7920" w:hanging="2160"/>
      </w:pPr>
      <w:rPr>
        <w:rFonts w:hint="default"/>
      </w:rPr>
    </w:lvl>
  </w:abstractNum>
  <w:abstractNum w:abstractNumId="1926762739">
    <w:nsid w:val="72D810F3"/>
    <w:multiLevelType w:val="multilevel"/>
    <w:tmpl w:val="72D810F3"/>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97602046">
    <w:nsid w:val="6B253AFE"/>
    <w:multiLevelType w:val="multilevel"/>
    <w:tmpl w:val="6B253AFE"/>
    <w:lvl w:ilvl="0" w:tentative="1">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961448685">
    <w:nsid w:val="74E954ED"/>
    <w:multiLevelType w:val="multilevel"/>
    <w:tmpl w:val="74E954ED"/>
    <w:lvl w:ilvl="0" w:tentative="1">
      <w:start w:val="1"/>
      <w:numFmt w:val="decimal"/>
      <w:lvlText w:val="%1"/>
      <w:lvlJc w:val="left"/>
      <w:pPr>
        <w:ind w:left="375" w:hanging="375"/>
      </w:pPr>
      <w:rPr>
        <w:rFonts w:hint="default"/>
      </w:rPr>
    </w:lvl>
    <w:lvl w:ilvl="1" w:tentative="1">
      <w:start w:val="1"/>
      <w:numFmt w:val="decimal"/>
      <w:lvlText w:val="%1.%2"/>
      <w:lvlJc w:val="left"/>
      <w:pPr>
        <w:ind w:left="1515" w:hanging="375"/>
      </w:pPr>
      <w:rPr>
        <w:rFonts w:hint="default"/>
      </w:rPr>
    </w:lvl>
    <w:lvl w:ilvl="2" w:tentative="1">
      <w:start w:val="1"/>
      <w:numFmt w:val="decimal"/>
      <w:lvlText w:val="%1.%2.%3"/>
      <w:lvlJc w:val="left"/>
      <w:pPr>
        <w:ind w:left="3000" w:hanging="720"/>
      </w:pPr>
      <w:rPr>
        <w:rFonts w:hint="default"/>
      </w:rPr>
    </w:lvl>
    <w:lvl w:ilvl="3" w:tentative="1">
      <w:start w:val="1"/>
      <w:numFmt w:val="decimal"/>
      <w:lvlText w:val="%1.%2.%3.%4"/>
      <w:lvlJc w:val="left"/>
      <w:pPr>
        <w:ind w:left="4500" w:hanging="1080"/>
      </w:pPr>
      <w:rPr>
        <w:rFonts w:hint="default"/>
      </w:rPr>
    </w:lvl>
    <w:lvl w:ilvl="4" w:tentative="1">
      <w:start w:val="1"/>
      <w:numFmt w:val="decimal"/>
      <w:lvlText w:val="%1.%2.%3.%4.%5"/>
      <w:lvlJc w:val="left"/>
      <w:pPr>
        <w:ind w:left="5640" w:hanging="1080"/>
      </w:pPr>
      <w:rPr>
        <w:rFonts w:hint="default"/>
      </w:rPr>
    </w:lvl>
    <w:lvl w:ilvl="5" w:tentative="1">
      <w:start w:val="1"/>
      <w:numFmt w:val="decimal"/>
      <w:lvlText w:val="%1.%2.%3.%4.%5.%6"/>
      <w:lvlJc w:val="left"/>
      <w:pPr>
        <w:ind w:left="7140" w:hanging="1440"/>
      </w:pPr>
      <w:rPr>
        <w:rFonts w:hint="default"/>
      </w:rPr>
    </w:lvl>
    <w:lvl w:ilvl="6" w:tentative="1">
      <w:start w:val="1"/>
      <w:numFmt w:val="decimal"/>
      <w:lvlText w:val="%1.%2.%3.%4.%5.%6.%7"/>
      <w:lvlJc w:val="left"/>
      <w:pPr>
        <w:ind w:left="8280" w:hanging="1440"/>
      </w:pPr>
      <w:rPr>
        <w:rFonts w:hint="default"/>
      </w:rPr>
    </w:lvl>
    <w:lvl w:ilvl="7" w:tentative="1">
      <w:start w:val="1"/>
      <w:numFmt w:val="decimal"/>
      <w:lvlText w:val="%1.%2.%3.%4.%5.%6.%7.%8"/>
      <w:lvlJc w:val="left"/>
      <w:pPr>
        <w:ind w:left="9780" w:hanging="1800"/>
      </w:pPr>
      <w:rPr>
        <w:rFonts w:hint="default"/>
      </w:rPr>
    </w:lvl>
    <w:lvl w:ilvl="8" w:tentative="1">
      <w:start w:val="1"/>
      <w:numFmt w:val="decimal"/>
      <w:lvlText w:val="%1.%2.%3.%4.%5.%6.%7.%8.%9"/>
      <w:lvlJc w:val="left"/>
      <w:pPr>
        <w:ind w:left="11280" w:hanging="2160"/>
      </w:pPr>
      <w:rPr>
        <w:rFonts w:hint="default"/>
      </w:rPr>
    </w:lvl>
  </w:abstractNum>
  <w:abstractNum w:abstractNumId="2088453374">
    <w:nsid w:val="7C7B44FE"/>
    <w:multiLevelType w:val="multilevel"/>
    <w:tmpl w:val="7C7B44FE"/>
    <w:lvl w:ilvl="0" w:tentative="1">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462821052">
    <w:nsid w:val="5730E0BC"/>
    <w:multiLevelType w:val="singleLevel"/>
    <w:tmpl w:val="5730E0BC"/>
    <w:lvl w:ilvl="0" w:tentative="1">
      <w:start w:val="1"/>
      <w:numFmt w:val="decimal"/>
      <w:suff w:val="nothing"/>
      <w:lvlText w:val="%1)"/>
      <w:lvlJc w:val="left"/>
      <w:pPr>
        <w:ind w:left="0" w:firstLine="0"/>
      </w:pPr>
    </w:lvl>
  </w:abstractNum>
  <w:abstractNum w:abstractNumId="1623800563">
    <w:nsid w:val="60C93AF3"/>
    <w:multiLevelType w:val="multilevel"/>
    <w:tmpl w:val="60C93AF3"/>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86032151">
    <w:nsid w:val="7C565317"/>
    <w:multiLevelType w:val="multilevel"/>
    <w:tmpl w:val="7C565317"/>
    <w:lvl w:ilvl="0" w:tentative="1">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462821063">
    <w:nsid w:val="5730E0C7"/>
    <w:multiLevelType w:val="singleLevel"/>
    <w:tmpl w:val="5730E0C7"/>
    <w:lvl w:ilvl="0" w:tentative="1">
      <w:start w:val="1"/>
      <w:numFmt w:val="decimal"/>
      <w:suff w:val="nothing"/>
      <w:lvlText w:val="%1)"/>
      <w:lvlJc w:val="left"/>
      <w:pPr>
        <w:ind w:left="0" w:firstLine="0"/>
      </w:pPr>
    </w:lvl>
  </w:abstractNum>
  <w:abstractNum w:abstractNumId="1462821074">
    <w:nsid w:val="5730E0D2"/>
    <w:multiLevelType w:val="singleLevel"/>
    <w:tmpl w:val="5730E0D2"/>
    <w:lvl w:ilvl="0" w:tentative="1">
      <w:start w:val="12"/>
      <w:numFmt w:val="decimal"/>
      <w:suff w:val="nothing"/>
      <w:lvlText w:val="%1)"/>
      <w:lvlJc w:val="left"/>
      <w:pPr>
        <w:ind w:left="0" w:firstLine="0"/>
      </w:pPr>
    </w:lvl>
  </w:abstractNum>
  <w:abstractNum w:abstractNumId="936863781">
    <w:nsid w:val="37D76825"/>
    <w:multiLevelType w:val="singleLevel"/>
    <w:tmpl w:val="37D76825"/>
    <w:lvl w:ilvl="0" w:tentative="1">
      <w:start w:val="1"/>
      <w:numFmt w:val="decimal"/>
      <w:suff w:val="nothing"/>
      <w:lvlText w:val="%1."/>
      <w:lvlJc w:val="left"/>
    </w:lvl>
  </w:abstractNum>
  <w:num w:numId="1">
    <w:abstractNumId w:val="1645617858"/>
  </w:num>
  <w:num w:numId="2">
    <w:abstractNumId w:val="1926762739"/>
  </w:num>
  <w:num w:numId="3">
    <w:abstractNumId w:val="1961448685"/>
  </w:num>
  <w:num w:numId="4">
    <w:abstractNumId w:val="1797602046"/>
  </w:num>
  <w:num w:numId="5">
    <w:abstractNumId w:val="884372936"/>
  </w:num>
  <w:num w:numId="6">
    <w:abstractNumId w:val="1588265248"/>
  </w:num>
  <w:num w:numId="7">
    <w:abstractNumId w:val="1488400318"/>
  </w:num>
  <w:num w:numId="8">
    <w:abstractNumId w:val="471410044"/>
  </w:num>
  <w:num w:numId="9">
    <w:abstractNumId w:val="2088453374"/>
  </w:num>
  <w:num w:numId="10">
    <w:abstractNumId w:val="2086032151"/>
  </w:num>
  <w:num w:numId="11">
    <w:abstractNumId w:val="1623800563"/>
  </w:num>
  <w:num w:numId="12">
    <w:abstractNumId w:val="936863781"/>
  </w:num>
  <w:num w:numId="13">
    <w:abstractNumId w:val="1462821052"/>
    <w:lvlOverride w:ilvl="0">
      <w:startOverride w:val="1"/>
    </w:lvlOverride>
  </w:num>
  <w:num w:numId="14">
    <w:abstractNumId w:val="1462821063"/>
    <w:lvlOverride w:ilvl="0">
      <w:startOverride w:val="1"/>
    </w:lvlOverride>
  </w:num>
  <w:num w:numId="15">
    <w:abstractNumId w:val="1462821074"/>
    <w:lvlOverride w:ilvl="0">
      <w:startOverride w:val="1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5A7"/>
    <w:rsid w:val="000B434C"/>
    <w:rsid w:val="002346D2"/>
    <w:rsid w:val="004263FC"/>
    <w:rsid w:val="00442129"/>
    <w:rsid w:val="004F53F3"/>
    <w:rsid w:val="0079732B"/>
    <w:rsid w:val="00894ED6"/>
    <w:rsid w:val="00B95011"/>
    <w:rsid w:val="00C7788A"/>
    <w:rsid w:val="00CE16B7"/>
    <w:rsid w:val="00E265A7"/>
    <w:rsid w:val="04EA5CF2"/>
    <w:rsid w:val="131739B3"/>
  </w:rsids>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zh-CN" w:bidi="ar-SA"/>
    </w:rPr>
  </w:style>
  <w:style w:type="paragraph" w:styleId="2">
    <w:name w:val="heading 1"/>
    <w:basedOn w:val="1"/>
    <w:next w:val="1"/>
    <w:link w:val="14"/>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character" w:default="1" w:styleId="8">
    <w:name w:val="Default Paragraph Font"/>
    <w:unhideWhenUsed/>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21"/>
    <w:unhideWhenUsed/>
    <w:uiPriority w:val="99"/>
    <w:pPr>
      <w:spacing w:after="0" w:line="240" w:lineRule="auto"/>
    </w:pPr>
    <w:rPr>
      <w:rFonts w:ascii="Tahoma" w:hAnsi="Tahoma" w:cs="Tahoma"/>
      <w:sz w:val="16"/>
      <w:szCs w:val="16"/>
    </w:rPr>
  </w:style>
  <w:style w:type="paragraph" w:styleId="4">
    <w:name w:val="footer"/>
    <w:basedOn w:val="1"/>
    <w:link w:val="17"/>
    <w:unhideWhenUsed/>
    <w:uiPriority w:val="99"/>
    <w:pPr>
      <w:widowControl w:val="0"/>
      <w:tabs>
        <w:tab w:val="center" w:pos="4153"/>
        <w:tab w:val="right" w:pos="8306"/>
      </w:tabs>
      <w:snapToGrid w:val="0"/>
      <w:spacing w:after="0" w:line="240" w:lineRule="auto"/>
    </w:pPr>
    <w:rPr>
      <w:rFonts w:ascii="Times New Roman" w:hAnsi="Times New Roman" w:eastAsia="宋体" w:cs="Times New Roman"/>
      <w:kern w:val="2"/>
      <w:sz w:val="18"/>
      <w:szCs w:val="20"/>
      <w:lang w:val="en-US"/>
    </w:rPr>
  </w:style>
  <w:style w:type="paragraph" w:styleId="5">
    <w:name w:val="header"/>
    <w:basedOn w:val="1"/>
    <w:link w:val="16"/>
    <w:unhideWhenUsed/>
    <w:uiPriority w:val="0"/>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after="0" w:line="240" w:lineRule="auto"/>
      <w:jc w:val="both"/>
    </w:pPr>
    <w:rPr>
      <w:rFonts w:ascii="Times New Roman" w:hAnsi="Times New Roman" w:eastAsia="宋体" w:cs="Times New Roman"/>
      <w:kern w:val="2"/>
      <w:sz w:val="18"/>
      <w:szCs w:val="20"/>
      <w:lang w:val="en-US"/>
    </w:rPr>
  </w:style>
  <w:style w:type="paragraph" w:styleId="6">
    <w:name w:val="footnote text"/>
    <w:basedOn w:val="1"/>
    <w:link w:val="18"/>
    <w:unhideWhenUsed/>
    <w:uiPriority w:val="99"/>
    <w:pPr>
      <w:spacing w:after="0" w:line="240" w:lineRule="auto"/>
    </w:pPr>
    <w:rPr>
      <w:sz w:val="20"/>
      <w:szCs w:val="20"/>
    </w:r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basedOn w:val="8"/>
    <w:unhideWhenUsed/>
    <w:uiPriority w:val="99"/>
    <w:rPr>
      <w:color w:val="0000FF" w:themeColor="hyperlink"/>
      <w:u w:val="single"/>
      <w14:textFill>
        <w14:solidFill>
          <w14:schemeClr w14:val="hlink"/>
        </w14:solidFill>
      </w14:textFill>
    </w:rPr>
  </w:style>
  <w:style w:type="character" w:styleId="12">
    <w:name w:val="footnote reference"/>
    <w:basedOn w:val="8"/>
    <w:unhideWhenUsed/>
    <w:uiPriority w:val="99"/>
    <w:rPr>
      <w:vertAlign w:val="superscript"/>
    </w:rPr>
  </w:style>
  <w:style w:type="character" w:customStyle="1" w:styleId="14">
    <w:name w:val="标题 1 Char"/>
    <w:basedOn w:val="8"/>
    <w:link w:val="2"/>
    <w:uiPriority w:val="9"/>
    <w:rPr>
      <w:rFonts w:ascii="Times New Roman" w:hAnsi="Times New Roman" w:eastAsia="Times New Roman" w:cs="Times New Roman"/>
      <w:b/>
      <w:bCs/>
      <w:kern w:val="36"/>
      <w:sz w:val="48"/>
      <w:szCs w:val="48"/>
    </w:rPr>
  </w:style>
  <w:style w:type="paragraph" w:customStyle="1" w:styleId="15">
    <w:name w:val="List Paragraph"/>
    <w:basedOn w:val="1"/>
    <w:qFormat/>
    <w:uiPriority w:val="34"/>
    <w:pPr>
      <w:ind w:left="720"/>
      <w:contextualSpacing/>
    </w:pPr>
  </w:style>
  <w:style w:type="character" w:customStyle="1" w:styleId="16">
    <w:name w:val="页眉 Char"/>
    <w:basedOn w:val="8"/>
    <w:link w:val="5"/>
    <w:uiPriority w:val="0"/>
    <w:rPr>
      <w:rFonts w:ascii="Times New Roman" w:hAnsi="Times New Roman" w:eastAsia="宋体" w:cs="Times New Roman"/>
      <w:kern w:val="2"/>
      <w:sz w:val="18"/>
      <w:szCs w:val="20"/>
      <w:lang w:val="en-US"/>
    </w:rPr>
  </w:style>
  <w:style w:type="character" w:customStyle="1" w:styleId="17">
    <w:name w:val="页脚 Char"/>
    <w:basedOn w:val="8"/>
    <w:link w:val="4"/>
    <w:uiPriority w:val="99"/>
    <w:rPr>
      <w:rFonts w:ascii="Times New Roman" w:hAnsi="Times New Roman" w:eastAsia="宋体" w:cs="Times New Roman"/>
      <w:kern w:val="2"/>
      <w:sz w:val="18"/>
      <w:szCs w:val="20"/>
      <w:lang w:val="en-US"/>
    </w:rPr>
  </w:style>
  <w:style w:type="character" w:customStyle="1" w:styleId="18">
    <w:name w:val="脚注文本 Char"/>
    <w:basedOn w:val="8"/>
    <w:link w:val="6"/>
    <w:uiPriority w:val="99"/>
    <w:rPr>
      <w:sz w:val="20"/>
      <w:szCs w:val="20"/>
    </w:rPr>
  </w:style>
  <w:style w:type="paragraph" w:customStyle="1" w:styleId="19">
    <w:name w:val="наука"/>
    <w:basedOn w:val="1"/>
    <w:link w:val="20"/>
    <w:qFormat/>
    <w:uiPriority w:val="0"/>
    <w:pPr>
      <w:spacing w:after="160" w:line="360" w:lineRule="auto"/>
      <w:jc w:val="both"/>
    </w:pPr>
    <w:rPr>
      <w:rFonts w:ascii="Times New Roman" w:hAnsi="Times New Roman" w:eastAsiaTheme="minorHAnsi"/>
      <w:sz w:val="28"/>
      <w:lang w:eastAsia="en-US"/>
    </w:rPr>
  </w:style>
  <w:style w:type="character" w:customStyle="1" w:styleId="20">
    <w:name w:val="наука Знак"/>
    <w:basedOn w:val="8"/>
    <w:link w:val="19"/>
    <w:uiPriority w:val="0"/>
    <w:rPr>
      <w:rFonts w:ascii="Times New Roman" w:hAnsi="Times New Roman" w:eastAsiaTheme="minorHAnsi"/>
      <w:sz w:val="28"/>
      <w:lang w:eastAsia="en-US"/>
    </w:rPr>
  </w:style>
  <w:style w:type="character" w:customStyle="1" w:styleId="21">
    <w:name w:val="批注框文本 Char"/>
    <w:basedOn w:val="8"/>
    <w:link w:val="3"/>
    <w:semiHidden/>
    <w:uiPriority w:val="99"/>
    <w:rPr>
      <w:rFonts w:ascii="Tahoma" w:hAnsi="Tahoma" w:cs="Tahoma"/>
      <w:sz w:val="16"/>
      <w:szCs w:val="16"/>
    </w:rPr>
  </w:style>
  <w:style w:type="character" w:customStyle="1" w:styleId="22">
    <w:name w:val="hl"/>
    <w:basedOn w:val="8"/>
    <w:uiPriority w:val="0"/>
  </w:style>
  <w:style w:type="character" w:customStyle="1" w:styleId="23">
    <w:name w:val="nbsp"/>
    <w:basedOn w:val="8"/>
    <w:uiPriority w:val="0"/>
  </w:style>
  <w:style w:type="character" w:customStyle="1" w:styleId="24">
    <w:name w:val="lbr"/>
    <w:basedOn w:val="8"/>
    <w:uiPriority w:val="0"/>
  </w:style>
  <w:style w:type="character" w:customStyle="1" w:styleId="25">
    <w:name w:val="point"/>
    <w:basedOn w:val="8"/>
    <w:uiPriority w:val="0"/>
  </w:style>
  <w:style w:type="character" w:customStyle="1" w:styleId="26">
    <w:name w:val="thinsp"/>
    <w:basedOn w:val="8"/>
    <w:uiPriority w:val="0"/>
  </w:style>
  <w:style w:type="character" w:customStyle="1" w:styleId="27">
    <w:name w:val="ensp"/>
    <w:basedOn w:val="8"/>
    <w:uiPriority w:val="0"/>
  </w:style>
  <w:style w:type="character" w:customStyle="1" w:styleId="28">
    <w:name w:val="laquo"/>
    <w:basedOn w:val="8"/>
    <w:uiPriority w:val="0"/>
  </w:style>
  <w:style w:type="character" w:customStyle="1" w:styleId="29">
    <w:name w:val="raquo"/>
    <w:basedOn w:val="8"/>
    <w:uiPriority w:val="0"/>
  </w:style>
  <w:style w:type="character" w:customStyle="1" w:styleId="30">
    <w:name w:val="ask-title"/>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23003</Words>
  <Characters>131118</Characters>
  <Lines>1092</Lines>
  <Paragraphs>307</Paragraphs>
  <ScaleCrop>false</ScaleCrop>
  <LinksUpToDate>false</LinksUpToDate>
  <CharactersWithSpaces>153814</CharactersWithSpaces>
  <Application>WPS Office_10.1.0.5559_F1E327BC-269C-435d-A152-05C5408002CA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2016-05-09T13:49:00Z</dcterms:created>
  <dc:creator>Gleb</dc:creator>
  <cp:lastModifiedBy>ENVY</cp:lastModifiedBy>
  <dcterms:modified xsi:type="dcterms:W3CDTF">2016-05-09T19:08:57Z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