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03" w:rsidRPr="00F01203" w:rsidRDefault="00BC4FE6" w:rsidP="00F01203">
      <w:pPr>
        <w:widowControl w:val="0"/>
        <w:autoSpaceDE w:val="0"/>
        <w:autoSpaceDN w:val="0"/>
        <w:adjustRightInd w:val="0"/>
        <w:spacing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60C12">
        <w:rPr>
          <w:rFonts w:ascii="Times New Roman" w:hAnsi="Times New Roman" w:cs="Times New Roman"/>
          <w:color w:val="000000"/>
          <w:sz w:val="20"/>
          <w:szCs w:val="20"/>
        </w:rPr>
        <w:t xml:space="preserve"> </w:t>
      </w:r>
      <w:r w:rsidR="00F01203" w:rsidRPr="00F01203">
        <w:rPr>
          <w:rFonts w:ascii="Times New Roman" w:hAnsi="Times New Roman" w:cs="Times New Roman"/>
          <w:color w:val="000000"/>
          <w:sz w:val="20"/>
          <w:szCs w:val="20"/>
        </w:rPr>
        <w:t>ПРАВИТЕЛЬСТВО РОССИЙСКОЙ ФЕДЕРАЦИИ</w:t>
      </w:r>
    </w:p>
    <w:p w:rsidR="00F01203" w:rsidRPr="00F01203" w:rsidRDefault="00F01203" w:rsidP="00F01203">
      <w:pPr>
        <w:widowControl w:val="0"/>
        <w:autoSpaceDE w:val="0"/>
        <w:autoSpaceDN w:val="0"/>
        <w:adjustRightInd w:val="0"/>
        <w:spacing w:after="0" w:line="240" w:lineRule="auto"/>
        <w:jc w:val="center"/>
        <w:rPr>
          <w:rFonts w:ascii="Times New Roman" w:hAnsi="Times New Roman" w:cs="Times New Roman"/>
          <w:b/>
          <w:bCs/>
          <w:caps/>
          <w:color w:val="000000"/>
          <w:sz w:val="20"/>
          <w:szCs w:val="20"/>
        </w:rPr>
      </w:pPr>
      <w:r w:rsidRPr="00F01203">
        <w:rPr>
          <w:rFonts w:ascii="Times New Roman" w:hAnsi="Times New Roman" w:cs="Times New Roman"/>
          <w:b/>
          <w:bCs/>
          <w:caps/>
          <w:color w:val="000000"/>
          <w:sz w:val="20"/>
          <w:szCs w:val="20"/>
        </w:rPr>
        <w:t>фЕДЕРАЛЬНОЕ ГОСУДАРСТвЕННОЕ Бюджетное ОБРАЗОВАТЕЛЬНОЕ УЧРЕЖДЕНИЕ</w:t>
      </w:r>
    </w:p>
    <w:p w:rsidR="00F01203" w:rsidRPr="00F01203" w:rsidRDefault="00F01203" w:rsidP="00F01203">
      <w:pPr>
        <w:widowControl w:val="0"/>
        <w:autoSpaceDE w:val="0"/>
        <w:autoSpaceDN w:val="0"/>
        <w:adjustRightInd w:val="0"/>
        <w:spacing w:after="0" w:line="240" w:lineRule="auto"/>
        <w:jc w:val="center"/>
        <w:rPr>
          <w:rFonts w:ascii="Times New Roman" w:hAnsi="Times New Roman" w:cs="Times New Roman"/>
          <w:b/>
          <w:bCs/>
          <w:caps/>
          <w:color w:val="000000"/>
          <w:sz w:val="20"/>
          <w:szCs w:val="20"/>
        </w:rPr>
      </w:pPr>
      <w:r w:rsidRPr="00F01203">
        <w:rPr>
          <w:rFonts w:ascii="Times New Roman" w:hAnsi="Times New Roman" w:cs="Times New Roman"/>
          <w:b/>
          <w:bCs/>
          <w:caps/>
          <w:color w:val="000000"/>
          <w:sz w:val="20"/>
          <w:szCs w:val="20"/>
        </w:rPr>
        <w:t>ВЫСШЕГО ОБРАЗОВАНИЯ</w:t>
      </w:r>
    </w:p>
    <w:p w:rsidR="00F01203" w:rsidRPr="00F01203" w:rsidRDefault="00F01203" w:rsidP="00F01203">
      <w:pPr>
        <w:widowControl w:val="0"/>
        <w:autoSpaceDE w:val="0"/>
        <w:autoSpaceDN w:val="0"/>
        <w:adjustRightInd w:val="0"/>
        <w:spacing w:after="0" w:line="240" w:lineRule="auto"/>
        <w:jc w:val="center"/>
        <w:rPr>
          <w:rFonts w:ascii="Times New Roman" w:hAnsi="Times New Roman" w:cs="Times New Roman"/>
          <w:b/>
          <w:bCs/>
          <w:caps/>
          <w:color w:val="000000"/>
          <w:sz w:val="24"/>
        </w:rPr>
      </w:pPr>
      <w:r w:rsidRPr="00F01203">
        <w:rPr>
          <w:rFonts w:ascii="Times New Roman" w:hAnsi="Times New Roman" w:cs="Times New Roman"/>
          <w:b/>
          <w:bCs/>
          <w:caps/>
          <w:color w:val="000000"/>
          <w:sz w:val="20"/>
          <w:szCs w:val="20"/>
        </w:rPr>
        <w:t>«Санкт-Петербургский государственный университет» (</w:t>
      </w:r>
      <w:r w:rsidRPr="00F01203">
        <w:rPr>
          <w:rFonts w:ascii="Times New Roman" w:hAnsi="Times New Roman" w:cs="Times New Roman"/>
          <w:b/>
          <w:bCs/>
          <w:sz w:val="20"/>
          <w:szCs w:val="20"/>
        </w:rPr>
        <w:t>СПбГУ</w:t>
      </w:r>
      <w:r w:rsidRPr="00F01203">
        <w:rPr>
          <w:rFonts w:ascii="Times New Roman" w:hAnsi="Times New Roman" w:cs="Times New Roman"/>
          <w:b/>
          <w:bCs/>
          <w:caps/>
          <w:color w:val="000000"/>
          <w:sz w:val="20"/>
          <w:szCs w:val="20"/>
        </w:rPr>
        <w:t>)</w:t>
      </w:r>
    </w:p>
    <w:p w:rsidR="00F01203" w:rsidRPr="00F01203" w:rsidRDefault="00F01203" w:rsidP="00F01203">
      <w:pPr>
        <w:widowControl w:val="0"/>
        <w:autoSpaceDE w:val="0"/>
        <w:autoSpaceDN w:val="0"/>
        <w:adjustRightInd w:val="0"/>
        <w:spacing w:before="120" w:after="0" w:line="240" w:lineRule="auto"/>
        <w:jc w:val="center"/>
        <w:rPr>
          <w:rFonts w:ascii="Times New Roman" w:hAnsi="Times New Roman" w:cs="Times New Roman"/>
          <w:b/>
          <w:bCs/>
          <w:color w:val="000000"/>
          <w:sz w:val="16"/>
          <w:szCs w:val="16"/>
        </w:rPr>
      </w:pPr>
    </w:p>
    <w:p w:rsidR="00F01203" w:rsidRPr="00F01203" w:rsidRDefault="00F01203" w:rsidP="00F01203">
      <w:pPr>
        <w:widowControl w:val="0"/>
        <w:autoSpaceDE w:val="0"/>
        <w:autoSpaceDN w:val="0"/>
        <w:adjustRightInd w:val="0"/>
        <w:spacing w:before="120" w:after="0" w:line="240" w:lineRule="auto"/>
        <w:jc w:val="center"/>
        <w:rPr>
          <w:rFonts w:ascii="Times New Roman" w:hAnsi="Times New Roman" w:cs="Times New Roman"/>
          <w:bCs/>
          <w:color w:val="000000"/>
          <w:sz w:val="24"/>
        </w:rPr>
      </w:pPr>
      <w:r w:rsidRPr="00F01203">
        <w:rPr>
          <w:rFonts w:ascii="Times New Roman" w:hAnsi="Times New Roman" w:cs="Times New Roman"/>
          <w:bCs/>
          <w:color w:val="000000"/>
          <w:sz w:val="24"/>
        </w:rPr>
        <w:t xml:space="preserve">Кафедра </w:t>
      </w:r>
      <w:r w:rsidR="00681685">
        <w:rPr>
          <w:rFonts w:ascii="Times New Roman" w:hAnsi="Times New Roman" w:cs="Times New Roman"/>
          <w:bCs/>
          <w:color w:val="000000"/>
          <w:sz w:val="24"/>
        </w:rPr>
        <w:t xml:space="preserve"> </w:t>
      </w:r>
      <w:r w:rsidRPr="00F01203">
        <w:rPr>
          <w:rFonts w:ascii="Times New Roman" w:hAnsi="Times New Roman" w:cs="Times New Roman"/>
          <w:bCs/>
          <w:color w:val="000000"/>
          <w:sz w:val="24"/>
        </w:rPr>
        <w:t>эргономики и инженерной психологии</w:t>
      </w:r>
    </w:p>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kern w:val="28"/>
          <w:sz w:val="20"/>
          <w:szCs w:val="20"/>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F01203" w:rsidRPr="00F01203" w:rsidTr="00741394">
        <w:trPr>
          <w:trHeight w:val="287"/>
        </w:trPr>
        <w:tc>
          <w:tcPr>
            <w:tcW w:w="4663" w:type="dxa"/>
          </w:tcPr>
          <w:p w:rsidR="00F01203" w:rsidRPr="00F01203" w:rsidRDefault="00F01203" w:rsidP="00741394">
            <w:pPr>
              <w:widowControl w:val="0"/>
              <w:overflowPunct w:val="0"/>
              <w:autoSpaceDE w:val="0"/>
              <w:autoSpaceDN w:val="0"/>
              <w:adjustRightInd w:val="0"/>
              <w:spacing w:after="0" w:line="240" w:lineRule="auto"/>
              <w:ind w:left="-86"/>
              <w:rPr>
                <w:rFonts w:ascii="Times New Roman" w:hAnsi="Times New Roman" w:cs="Times New Roman"/>
                <w:kern w:val="28"/>
                <w:sz w:val="20"/>
                <w:szCs w:val="20"/>
              </w:rPr>
            </w:pPr>
            <w:r w:rsidRPr="00F01203">
              <w:rPr>
                <w:rFonts w:ascii="Times New Roman" w:hAnsi="Times New Roman" w:cs="Times New Roman"/>
                <w:kern w:val="28"/>
                <w:sz w:val="20"/>
                <w:szCs w:val="20"/>
              </w:rPr>
              <w:t>Зав. кафедрой</w:t>
            </w:r>
          </w:p>
          <w:p w:rsidR="00F01203" w:rsidRPr="00F01203" w:rsidRDefault="00F01203" w:rsidP="00741394">
            <w:pPr>
              <w:widowControl w:val="0"/>
              <w:overflowPunct w:val="0"/>
              <w:autoSpaceDE w:val="0"/>
              <w:autoSpaceDN w:val="0"/>
              <w:adjustRightInd w:val="0"/>
              <w:spacing w:after="0" w:line="240" w:lineRule="auto"/>
              <w:ind w:left="-86"/>
              <w:rPr>
                <w:rFonts w:ascii="Times New Roman" w:hAnsi="Times New Roman" w:cs="Times New Roman"/>
                <w:kern w:val="28"/>
                <w:sz w:val="20"/>
                <w:szCs w:val="20"/>
              </w:rPr>
            </w:pPr>
            <w:r w:rsidRPr="00F01203">
              <w:rPr>
                <w:rFonts w:ascii="Times New Roman" w:hAnsi="Times New Roman" w:cs="Times New Roman"/>
                <w:kern w:val="28"/>
                <w:sz w:val="20"/>
                <w:szCs w:val="20"/>
              </w:rPr>
              <w:t>эргономики и инженерной психологии</w:t>
            </w:r>
          </w:p>
          <w:p w:rsidR="00F01203" w:rsidRPr="00F01203" w:rsidRDefault="00F01203" w:rsidP="00741394">
            <w:pPr>
              <w:widowControl w:val="0"/>
              <w:overflowPunct w:val="0"/>
              <w:autoSpaceDE w:val="0"/>
              <w:autoSpaceDN w:val="0"/>
              <w:adjustRightInd w:val="0"/>
              <w:spacing w:after="0" w:line="240" w:lineRule="auto"/>
              <w:ind w:left="-86"/>
              <w:rPr>
                <w:rFonts w:ascii="Times New Roman" w:hAnsi="Times New Roman" w:cs="Times New Roman"/>
                <w:kern w:val="28"/>
                <w:sz w:val="20"/>
                <w:szCs w:val="20"/>
              </w:rPr>
            </w:pPr>
            <w:r w:rsidRPr="00F01203">
              <w:rPr>
                <w:rFonts w:ascii="Times New Roman" w:hAnsi="Times New Roman" w:cs="Times New Roman"/>
                <w:kern w:val="28"/>
                <w:sz w:val="20"/>
                <w:szCs w:val="20"/>
              </w:rPr>
              <w:t>___________________Маничев С.А.</w:t>
            </w:r>
          </w:p>
        </w:tc>
        <w:tc>
          <w:tcPr>
            <w:tcW w:w="4664" w:type="dxa"/>
          </w:tcPr>
          <w:p w:rsidR="00F01203" w:rsidRPr="00F01203" w:rsidRDefault="00F01203" w:rsidP="00741394">
            <w:pPr>
              <w:widowControl w:val="0"/>
              <w:overflowPunct w:val="0"/>
              <w:autoSpaceDE w:val="0"/>
              <w:autoSpaceDN w:val="0"/>
              <w:adjustRightInd w:val="0"/>
              <w:spacing w:after="0" w:line="240" w:lineRule="auto"/>
              <w:ind w:left="-86" w:firstLine="1041"/>
              <w:rPr>
                <w:rFonts w:ascii="Times New Roman" w:hAnsi="Times New Roman" w:cs="Times New Roman"/>
                <w:kern w:val="28"/>
                <w:sz w:val="20"/>
                <w:szCs w:val="20"/>
              </w:rPr>
            </w:pPr>
            <w:r w:rsidRPr="00F01203">
              <w:rPr>
                <w:rFonts w:ascii="Times New Roman" w:hAnsi="Times New Roman" w:cs="Times New Roman"/>
                <w:kern w:val="28"/>
                <w:sz w:val="20"/>
                <w:szCs w:val="20"/>
              </w:rPr>
              <w:t>Председатель ГАК,</w:t>
            </w:r>
          </w:p>
          <w:p w:rsidR="00F01203" w:rsidRPr="00F01203" w:rsidRDefault="00681685" w:rsidP="00741394">
            <w:pPr>
              <w:widowControl w:val="0"/>
              <w:overflowPunct w:val="0"/>
              <w:autoSpaceDE w:val="0"/>
              <w:autoSpaceDN w:val="0"/>
              <w:adjustRightInd w:val="0"/>
              <w:spacing w:after="0" w:line="240" w:lineRule="auto"/>
              <w:ind w:left="-86" w:firstLine="1041"/>
              <w:rPr>
                <w:rFonts w:ascii="Times New Roman" w:hAnsi="Times New Roman" w:cs="Times New Roman"/>
                <w:kern w:val="28"/>
                <w:sz w:val="20"/>
                <w:szCs w:val="20"/>
              </w:rPr>
            </w:pPr>
            <w:r>
              <w:rPr>
                <w:rFonts w:ascii="Times New Roman" w:hAnsi="Times New Roman" w:cs="Times New Roman"/>
                <w:kern w:val="28"/>
                <w:sz w:val="20"/>
                <w:szCs w:val="20"/>
              </w:rPr>
              <w:t xml:space="preserve"> </w:t>
            </w:r>
          </w:p>
          <w:p w:rsidR="00F01203" w:rsidRPr="00F01203" w:rsidRDefault="00681685" w:rsidP="00741394">
            <w:pPr>
              <w:widowControl w:val="0"/>
              <w:overflowPunct w:val="0"/>
              <w:autoSpaceDE w:val="0"/>
              <w:autoSpaceDN w:val="0"/>
              <w:adjustRightInd w:val="0"/>
              <w:spacing w:after="0" w:line="240" w:lineRule="auto"/>
              <w:ind w:left="-86" w:firstLine="1041"/>
              <w:rPr>
                <w:rFonts w:ascii="Times New Roman" w:hAnsi="Times New Roman" w:cs="Times New Roman"/>
                <w:kern w:val="28"/>
                <w:sz w:val="20"/>
                <w:szCs w:val="20"/>
              </w:rPr>
            </w:pPr>
            <w:r>
              <w:rPr>
                <w:rFonts w:ascii="Times New Roman" w:hAnsi="Times New Roman" w:cs="Times New Roman"/>
                <w:kern w:val="28"/>
                <w:sz w:val="20"/>
                <w:szCs w:val="20"/>
              </w:rPr>
              <w:t xml:space="preserve">___________________ </w:t>
            </w:r>
            <w:r w:rsidR="00F01203" w:rsidRPr="00F01203">
              <w:rPr>
                <w:rFonts w:ascii="Times New Roman" w:hAnsi="Times New Roman" w:cs="Times New Roman"/>
                <w:kern w:val="28"/>
                <w:sz w:val="20"/>
                <w:szCs w:val="20"/>
              </w:rPr>
              <w:t>Ю.</w:t>
            </w:r>
            <w:r>
              <w:rPr>
                <w:rFonts w:ascii="Times New Roman" w:hAnsi="Times New Roman" w:cs="Times New Roman"/>
                <w:kern w:val="28"/>
                <w:sz w:val="20"/>
                <w:szCs w:val="20"/>
              </w:rPr>
              <w:t>И.</w:t>
            </w:r>
            <w:r w:rsidR="00F01203" w:rsidRPr="00F01203">
              <w:rPr>
                <w:rFonts w:ascii="Times New Roman" w:hAnsi="Times New Roman" w:cs="Times New Roman"/>
                <w:kern w:val="28"/>
                <w:sz w:val="20"/>
                <w:szCs w:val="20"/>
              </w:rPr>
              <w:t xml:space="preserve"> </w:t>
            </w:r>
            <w:r>
              <w:rPr>
                <w:rFonts w:ascii="Times New Roman" w:hAnsi="Times New Roman" w:cs="Times New Roman"/>
                <w:kern w:val="28"/>
                <w:sz w:val="20"/>
                <w:szCs w:val="20"/>
              </w:rPr>
              <w:t>Сахарова</w:t>
            </w:r>
          </w:p>
          <w:p w:rsidR="00F01203" w:rsidRPr="00F01203" w:rsidRDefault="00F01203" w:rsidP="00741394">
            <w:pPr>
              <w:widowControl w:val="0"/>
              <w:overflowPunct w:val="0"/>
              <w:autoSpaceDE w:val="0"/>
              <w:autoSpaceDN w:val="0"/>
              <w:adjustRightInd w:val="0"/>
              <w:spacing w:after="0" w:line="240" w:lineRule="auto"/>
              <w:ind w:left="-86"/>
              <w:rPr>
                <w:rFonts w:ascii="Times New Roman" w:hAnsi="Times New Roman" w:cs="Times New Roman"/>
                <w:kern w:val="28"/>
                <w:sz w:val="20"/>
                <w:szCs w:val="20"/>
              </w:rPr>
            </w:pPr>
          </w:p>
        </w:tc>
      </w:tr>
    </w:tbl>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01203" w:rsidRPr="00681685" w:rsidRDefault="00F01203" w:rsidP="00F01203">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rPr>
      </w:pPr>
      <w:r w:rsidRPr="00681685">
        <w:rPr>
          <w:rFonts w:ascii="Times New Roman" w:hAnsi="Times New Roman" w:cs="Times New Roman"/>
          <w:kern w:val="28"/>
          <w:sz w:val="28"/>
          <w:szCs w:val="28"/>
        </w:rPr>
        <w:t>Выпускная квалификационная работа на тему:</w:t>
      </w:r>
    </w:p>
    <w:p w:rsidR="00F01203" w:rsidRPr="00681685" w:rsidRDefault="006C383F" w:rsidP="00F0120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681685">
        <w:rPr>
          <w:rFonts w:ascii="Times New Roman" w:hAnsi="Times New Roman" w:cs="Times New Roman"/>
          <w:kern w:val="28"/>
          <w:sz w:val="28"/>
          <w:szCs w:val="28"/>
        </w:rPr>
        <w:t>Имиджевый компонент</w:t>
      </w:r>
      <w:r w:rsidR="00952FC2" w:rsidRPr="00681685">
        <w:rPr>
          <w:rFonts w:ascii="Times New Roman" w:hAnsi="Times New Roman" w:cs="Times New Roman"/>
          <w:kern w:val="28"/>
          <w:sz w:val="28"/>
          <w:szCs w:val="28"/>
        </w:rPr>
        <w:t xml:space="preserve"> музыкальных интернет-сервисов</w:t>
      </w:r>
    </w:p>
    <w:p w:rsidR="00F01203" w:rsidRPr="00681685" w:rsidRDefault="00F01203" w:rsidP="00F01203">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rPr>
      </w:pPr>
      <w:r w:rsidRPr="00681685">
        <w:rPr>
          <w:rFonts w:ascii="Times New Roman" w:hAnsi="Times New Roman" w:cs="Times New Roman"/>
          <w:kern w:val="28"/>
          <w:sz w:val="28"/>
          <w:szCs w:val="28"/>
        </w:rPr>
        <w:t>Направление 030300 – Психология</w:t>
      </w: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rPr>
          <w:rFonts w:ascii="Times New Roman" w:hAnsi="Times New Roman" w:cs="Times New Roman"/>
          <w:kern w:val="28"/>
          <w:sz w:val="20"/>
          <w:szCs w:val="20"/>
        </w:rPr>
        <w:sectPr w:rsidR="00F01203" w:rsidRPr="00F01203" w:rsidSect="00741394">
          <w:footerReference w:type="default" r:id="rId8"/>
          <w:pgSz w:w="11906" w:h="16838"/>
          <w:pgMar w:top="1134" w:right="567" w:bottom="1134" w:left="1701" w:header="709" w:footer="709" w:gutter="0"/>
          <w:cols w:space="708"/>
          <w:titlePg/>
          <w:docGrid w:linePitch="381"/>
        </w:sectPr>
      </w:pPr>
    </w:p>
    <w:p w:rsidR="00F01203" w:rsidRPr="00681685" w:rsidRDefault="00F01203" w:rsidP="00F01203">
      <w:pPr>
        <w:widowControl w:val="0"/>
        <w:overflowPunct w:val="0"/>
        <w:autoSpaceDE w:val="0"/>
        <w:autoSpaceDN w:val="0"/>
        <w:adjustRightInd w:val="0"/>
        <w:spacing w:after="0"/>
        <w:rPr>
          <w:rFonts w:ascii="Times New Roman" w:hAnsi="Times New Roman" w:cs="Times New Roman"/>
          <w:kern w:val="28"/>
          <w:sz w:val="24"/>
          <w:szCs w:val="24"/>
        </w:rPr>
      </w:pPr>
      <w:r w:rsidRPr="00681685">
        <w:rPr>
          <w:rFonts w:ascii="Times New Roman" w:hAnsi="Times New Roman" w:cs="Times New Roman"/>
          <w:kern w:val="28"/>
          <w:sz w:val="24"/>
          <w:szCs w:val="24"/>
        </w:rPr>
        <w:lastRenderedPageBreak/>
        <w:t>Рецензент:</w:t>
      </w:r>
    </w:p>
    <w:p w:rsidR="00F01203" w:rsidRPr="00681685" w:rsidRDefault="00F01203" w:rsidP="00F01203">
      <w:pPr>
        <w:widowControl w:val="0"/>
        <w:overflowPunct w:val="0"/>
        <w:autoSpaceDE w:val="0"/>
        <w:autoSpaceDN w:val="0"/>
        <w:adjustRightInd w:val="0"/>
        <w:spacing w:after="0"/>
        <w:rPr>
          <w:rFonts w:ascii="Times New Roman" w:hAnsi="Times New Roman" w:cs="Times New Roman"/>
          <w:kern w:val="28"/>
          <w:sz w:val="24"/>
          <w:szCs w:val="24"/>
        </w:rPr>
      </w:pPr>
      <w:r w:rsidRPr="00681685">
        <w:rPr>
          <w:rFonts w:ascii="Times New Roman" w:hAnsi="Times New Roman" w:cs="Times New Roman"/>
          <w:kern w:val="28"/>
          <w:sz w:val="24"/>
          <w:szCs w:val="24"/>
        </w:rPr>
        <w:t>канд. псих. наук, доцент</w:t>
      </w:r>
    </w:p>
    <w:p w:rsidR="00F01203" w:rsidRPr="00681685" w:rsidRDefault="00F01203" w:rsidP="00F01203">
      <w:pPr>
        <w:widowControl w:val="0"/>
        <w:overflowPunct w:val="0"/>
        <w:autoSpaceDE w:val="0"/>
        <w:autoSpaceDN w:val="0"/>
        <w:adjustRightInd w:val="0"/>
        <w:spacing w:after="0"/>
        <w:rPr>
          <w:rFonts w:ascii="Times New Roman" w:hAnsi="Times New Roman" w:cs="Times New Roman"/>
          <w:kern w:val="28"/>
          <w:sz w:val="24"/>
          <w:szCs w:val="24"/>
        </w:rPr>
      </w:pPr>
      <w:r w:rsidRPr="00681685">
        <w:rPr>
          <w:rFonts w:ascii="Times New Roman" w:hAnsi="Times New Roman" w:cs="Times New Roman"/>
          <w:kern w:val="28"/>
          <w:sz w:val="24"/>
          <w:szCs w:val="24"/>
        </w:rPr>
        <w:t>Круглова М.А.</w:t>
      </w:r>
    </w:p>
    <w:p w:rsidR="00F01203" w:rsidRPr="00681685" w:rsidRDefault="00F01203" w:rsidP="00F01203">
      <w:pPr>
        <w:widowControl w:val="0"/>
        <w:overflowPunct w:val="0"/>
        <w:autoSpaceDE w:val="0"/>
        <w:autoSpaceDN w:val="0"/>
        <w:adjustRightInd w:val="0"/>
        <w:spacing w:after="0"/>
        <w:rPr>
          <w:rFonts w:ascii="Times New Roman" w:hAnsi="Times New Roman" w:cs="Times New Roman"/>
          <w:kern w:val="28"/>
          <w:sz w:val="24"/>
          <w:szCs w:val="24"/>
        </w:rPr>
      </w:pPr>
      <w:r w:rsidRPr="00681685">
        <w:rPr>
          <w:rFonts w:ascii="Times New Roman" w:hAnsi="Times New Roman" w:cs="Times New Roman"/>
          <w:kern w:val="28"/>
          <w:sz w:val="24"/>
          <w:szCs w:val="24"/>
        </w:rPr>
        <w:t>___________(подпись)</w:t>
      </w:r>
    </w:p>
    <w:p w:rsidR="00F01203" w:rsidRPr="00F01203" w:rsidRDefault="00F01203" w:rsidP="00F01203">
      <w:pPr>
        <w:widowControl w:val="0"/>
        <w:overflowPunct w:val="0"/>
        <w:autoSpaceDE w:val="0"/>
        <w:autoSpaceDN w:val="0"/>
        <w:adjustRightInd w:val="0"/>
        <w:spacing w:after="0"/>
        <w:jc w:val="right"/>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jc w:val="right"/>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jc w:val="right"/>
        <w:rPr>
          <w:rFonts w:ascii="Times New Roman" w:hAnsi="Times New Roman" w:cs="Times New Roman"/>
          <w:kern w:val="28"/>
          <w:sz w:val="20"/>
          <w:szCs w:val="20"/>
        </w:rPr>
      </w:pP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F01203">
        <w:rPr>
          <w:rFonts w:ascii="Times New Roman" w:hAnsi="Times New Roman" w:cs="Times New Roman"/>
          <w:kern w:val="28"/>
          <w:sz w:val="20"/>
          <w:szCs w:val="20"/>
        </w:rPr>
        <w:br w:type="column"/>
      </w:r>
      <w:r w:rsidRPr="00681685">
        <w:rPr>
          <w:rFonts w:ascii="Times New Roman" w:hAnsi="Times New Roman" w:cs="Times New Roman"/>
          <w:kern w:val="28"/>
          <w:sz w:val="24"/>
          <w:szCs w:val="24"/>
        </w:rPr>
        <w:lastRenderedPageBreak/>
        <w:t>Выполнил: студент</w:t>
      </w:r>
    </w:p>
    <w:p w:rsidR="00F01203" w:rsidRPr="00681685" w:rsidRDefault="00952FC2"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Пестова</w:t>
      </w:r>
      <w:r w:rsidR="00F01203" w:rsidRPr="00681685">
        <w:rPr>
          <w:rFonts w:ascii="Times New Roman" w:hAnsi="Times New Roman" w:cs="Times New Roman"/>
          <w:kern w:val="28"/>
          <w:sz w:val="24"/>
          <w:szCs w:val="24"/>
        </w:rPr>
        <w:t xml:space="preserve"> </w:t>
      </w:r>
      <w:r w:rsidRPr="00681685">
        <w:rPr>
          <w:rFonts w:ascii="Times New Roman" w:hAnsi="Times New Roman" w:cs="Times New Roman"/>
          <w:kern w:val="28"/>
          <w:sz w:val="24"/>
          <w:szCs w:val="24"/>
        </w:rPr>
        <w:t>И</w:t>
      </w:r>
      <w:r w:rsidR="00F01203" w:rsidRPr="00681685">
        <w:rPr>
          <w:rFonts w:ascii="Times New Roman" w:hAnsi="Times New Roman" w:cs="Times New Roman"/>
          <w:kern w:val="28"/>
          <w:sz w:val="24"/>
          <w:szCs w:val="24"/>
        </w:rPr>
        <w:t>.</w:t>
      </w:r>
      <w:r w:rsidRPr="00681685">
        <w:rPr>
          <w:rFonts w:ascii="Times New Roman" w:hAnsi="Times New Roman" w:cs="Times New Roman"/>
          <w:kern w:val="28"/>
          <w:sz w:val="24"/>
          <w:szCs w:val="24"/>
        </w:rPr>
        <w:t>В</w:t>
      </w:r>
      <w:r w:rsidR="00F01203" w:rsidRPr="00681685">
        <w:rPr>
          <w:rFonts w:ascii="Times New Roman" w:hAnsi="Times New Roman" w:cs="Times New Roman"/>
          <w:kern w:val="28"/>
          <w:sz w:val="24"/>
          <w:szCs w:val="24"/>
        </w:rPr>
        <w:t>.</w:t>
      </w: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___________(подпись)</w:t>
      </w: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Научный руководитель:</w:t>
      </w: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канд. псих. наук, доцент</w:t>
      </w: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Круглов В.Г.</w:t>
      </w:r>
    </w:p>
    <w:p w:rsidR="00F01203" w:rsidRPr="00681685" w:rsidRDefault="00F01203" w:rsidP="00F01203">
      <w:pPr>
        <w:widowControl w:val="0"/>
        <w:overflowPunct w:val="0"/>
        <w:autoSpaceDE w:val="0"/>
        <w:autoSpaceDN w:val="0"/>
        <w:adjustRightInd w:val="0"/>
        <w:spacing w:after="0"/>
        <w:jc w:val="right"/>
        <w:rPr>
          <w:rFonts w:ascii="Times New Roman" w:hAnsi="Times New Roman" w:cs="Times New Roman"/>
          <w:kern w:val="28"/>
          <w:sz w:val="24"/>
          <w:szCs w:val="24"/>
        </w:rPr>
      </w:pPr>
      <w:r w:rsidRPr="00681685">
        <w:rPr>
          <w:rFonts w:ascii="Times New Roman" w:hAnsi="Times New Roman" w:cs="Times New Roman"/>
          <w:kern w:val="28"/>
          <w:sz w:val="24"/>
          <w:szCs w:val="24"/>
        </w:rPr>
        <w:t>___________(подпись)</w:t>
      </w:r>
    </w:p>
    <w:p w:rsidR="00F01203" w:rsidRPr="00F01203" w:rsidRDefault="00F01203" w:rsidP="00F01203">
      <w:pPr>
        <w:widowControl w:val="0"/>
        <w:overflowPunct w:val="0"/>
        <w:autoSpaceDE w:val="0"/>
        <w:autoSpaceDN w:val="0"/>
        <w:adjustRightInd w:val="0"/>
        <w:spacing w:after="0"/>
        <w:jc w:val="right"/>
        <w:rPr>
          <w:rFonts w:ascii="Times New Roman" w:hAnsi="Times New Roman" w:cs="Times New Roman"/>
          <w:kern w:val="28"/>
          <w:sz w:val="20"/>
          <w:szCs w:val="20"/>
        </w:rPr>
        <w:sectPr w:rsidR="00F01203" w:rsidRPr="00F01203" w:rsidSect="00741394">
          <w:type w:val="continuous"/>
          <w:pgSz w:w="11906" w:h="16838"/>
          <w:pgMar w:top="1134" w:right="850" w:bottom="1134" w:left="1701" w:header="708" w:footer="708" w:gutter="0"/>
          <w:cols w:num="2" w:space="708"/>
          <w:docGrid w:linePitch="360"/>
        </w:sectPr>
      </w:pPr>
    </w:p>
    <w:p w:rsidR="00F01203" w:rsidRPr="00F01203" w:rsidRDefault="00F01203" w:rsidP="00F01203">
      <w:pPr>
        <w:widowControl w:val="0"/>
        <w:overflowPunct w:val="0"/>
        <w:autoSpaceDE w:val="0"/>
        <w:autoSpaceDN w:val="0"/>
        <w:adjustRightInd w:val="0"/>
        <w:spacing w:after="0"/>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jc w:val="center"/>
        <w:rPr>
          <w:rFonts w:ascii="Times New Roman" w:hAnsi="Times New Roman" w:cs="Times New Roman"/>
          <w:kern w:val="28"/>
          <w:sz w:val="20"/>
          <w:szCs w:val="20"/>
        </w:rPr>
      </w:pPr>
    </w:p>
    <w:p w:rsidR="00F01203" w:rsidRDefault="00F01203"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681685" w:rsidRPr="00F01203" w:rsidRDefault="00681685" w:rsidP="00F01203">
      <w:pPr>
        <w:widowControl w:val="0"/>
        <w:overflowPunct w:val="0"/>
        <w:autoSpaceDE w:val="0"/>
        <w:autoSpaceDN w:val="0"/>
        <w:adjustRightInd w:val="0"/>
        <w:spacing w:after="0"/>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jc w:val="center"/>
        <w:rPr>
          <w:rFonts w:ascii="Times New Roman" w:hAnsi="Times New Roman" w:cs="Times New Roman"/>
          <w:kern w:val="28"/>
          <w:sz w:val="20"/>
          <w:szCs w:val="20"/>
        </w:rPr>
      </w:pPr>
    </w:p>
    <w:p w:rsidR="00F01203" w:rsidRPr="00F01203" w:rsidRDefault="00F01203" w:rsidP="00F01203">
      <w:pPr>
        <w:widowControl w:val="0"/>
        <w:overflowPunct w:val="0"/>
        <w:autoSpaceDE w:val="0"/>
        <w:autoSpaceDN w:val="0"/>
        <w:adjustRightInd w:val="0"/>
        <w:spacing w:after="0"/>
        <w:jc w:val="center"/>
        <w:rPr>
          <w:rFonts w:ascii="Times New Roman" w:hAnsi="Times New Roman" w:cs="Times New Roman"/>
          <w:kern w:val="28"/>
          <w:sz w:val="20"/>
          <w:szCs w:val="20"/>
        </w:rPr>
      </w:pPr>
    </w:p>
    <w:p w:rsidR="00F01203" w:rsidRPr="00681685" w:rsidRDefault="00F01203" w:rsidP="00F01203">
      <w:pPr>
        <w:widowControl w:val="0"/>
        <w:overflowPunct w:val="0"/>
        <w:autoSpaceDE w:val="0"/>
        <w:autoSpaceDN w:val="0"/>
        <w:adjustRightInd w:val="0"/>
        <w:spacing w:after="0"/>
        <w:jc w:val="center"/>
        <w:rPr>
          <w:rFonts w:ascii="Times New Roman" w:hAnsi="Times New Roman" w:cs="Times New Roman"/>
          <w:kern w:val="28"/>
          <w:sz w:val="28"/>
          <w:szCs w:val="28"/>
        </w:rPr>
      </w:pPr>
      <w:r w:rsidRPr="00681685">
        <w:rPr>
          <w:rFonts w:ascii="Times New Roman" w:hAnsi="Times New Roman" w:cs="Times New Roman"/>
          <w:kern w:val="28"/>
          <w:sz w:val="28"/>
          <w:szCs w:val="28"/>
        </w:rPr>
        <w:t>Санкт-Петербург</w:t>
      </w:r>
    </w:p>
    <w:p w:rsidR="00F01203" w:rsidRPr="00681685" w:rsidRDefault="00F01203" w:rsidP="00681685">
      <w:pPr>
        <w:widowControl w:val="0"/>
        <w:overflowPunct w:val="0"/>
        <w:autoSpaceDE w:val="0"/>
        <w:autoSpaceDN w:val="0"/>
        <w:adjustRightInd w:val="0"/>
        <w:spacing w:after="0"/>
        <w:jc w:val="center"/>
        <w:rPr>
          <w:rFonts w:ascii="Times New Roman" w:hAnsi="Times New Roman" w:cs="Times New Roman"/>
          <w:kern w:val="28"/>
          <w:sz w:val="28"/>
          <w:szCs w:val="28"/>
        </w:rPr>
      </w:pPr>
      <w:r w:rsidRPr="00681685">
        <w:rPr>
          <w:rFonts w:ascii="Times New Roman" w:hAnsi="Times New Roman" w:cs="Times New Roman"/>
          <w:kern w:val="28"/>
          <w:sz w:val="28"/>
          <w:szCs w:val="28"/>
        </w:rPr>
        <w:t>201</w:t>
      </w:r>
      <w:r w:rsidR="00952FC2" w:rsidRPr="00681685">
        <w:rPr>
          <w:rFonts w:ascii="Times New Roman" w:hAnsi="Times New Roman" w:cs="Times New Roman"/>
          <w:kern w:val="28"/>
          <w:sz w:val="28"/>
          <w:szCs w:val="28"/>
        </w:rPr>
        <w:t>6</w:t>
      </w:r>
    </w:p>
    <w:p w:rsidR="00F01203" w:rsidRPr="00681685" w:rsidRDefault="00F01203" w:rsidP="00681685">
      <w:pPr>
        <w:pStyle w:val="1"/>
        <w:numPr>
          <w:ilvl w:val="0"/>
          <w:numId w:val="0"/>
        </w:numPr>
        <w:ind w:left="360"/>
        <w:jc w:val="center"/>
        <w:rPr>
          <w:kern w:val="28"/>
        </w:rPr>
      </w:pPr>
      <w:r w:rsidRPr="00F01203">
        <w:rPr>
          <w:noProof/>
        </w:rPr>
        <w:lastRenderedPageBreak/>
        <w:t>Аннотация</w:t>
      </w:r>
    </w:p>
    <w:p w:rsidR="00F7497F" w:rsidRPr="00F7497F" w:rsidRDefault="00F7497F" w:rsidP="00F7497F">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F7497F">
        <w:rPr>
          <w:rFonts w:ascii="Times New Roman" w:hAnsi="Times New Roman" w:cs="Times New Roman"/>
          <w:kern w:val="28"/>
          <w:sz w:val="28"/>
          <w:szCs w:val="28"/>
        </w:rPr>
        <w:t xml:space="preserve">Для изучения </w:t>
      </w:r>
      <w:r>
        <w:rPr>
          <w:rFonts w:ascii="Times New Roman" w:hAnsi="Times New Roman" w:cs="Times New Roman"/>
          <w:kern w:val="28"/>
          <w:sz w:val="28"/>
          <w:szCs w:val="28"/>
        </w:rPr>
        <w:t xml:space="preserve">факторов, влияющих на </w:t>
      </w:r>
      <w:r w:rsidRPr="00F7497F">
        <w:rPr>
          <w:rFonts w:ascii="Times New Roman" w:hAnsi="Times New Roman" w:cs="Times New Roman"/>
          <w:kern w:val="28"/>
          <w:sz w:val="28"/>
          <w:szCs w:val="28"/>
        </w:rPr>
        <w:t>отношени</w:t>
      </w:r>
      <w:r>
        <w:rPr>
          <w:rFonts w:ascii="Times New Roman" w:hAnsi="Times New Roman" w:cs="Times New Roman"/>
          <w:kern w:val="28"/>
          <w:sz w:val="28"/>
          <w:szCs w:val="28"/>
        </w:rPr>
        <w:t>е</w:t>
      </w:r>
      <w:r w:rsidRPr="00F7497F">
        <w:rPr>
          <w:rFonts w:ascii="Times New Roman" w:hAnsi="Times New Roman" w:cs="Times New Roman"/>
          <w:kern w:val="28"/>
          <w:sz w:val="28"/>
          <w:szCs w:val="28"/>
        </w:rPr>
        <w:t xml:space="preserve"> </w:t>
      </w:r>
      <w:r>
        <w:rPr>
          <w:rFonts w:ascii="Times New Roman" w:hAnsi="Times New Roman" w:cs="Times New Roman"/>
          <w:kern w:val="28"/>
          <w:sz w:val="28"/>
          <w:szCs w:val="28"/>
        </w:rPr>
        <w:t>к брендам, производящим музыкальные интернет-</w:t>
      </w:r>
      <w:r w:rsidRPr="00F7497F">
        <w:rPr>
          <w:rFonts w:ascii="Times New Roman" w:hAnsi="Times New Roman" w:cs="Times New Roman"/>
          <w:kern w:val="28"/>
          <w:sz w:val="28"/>
          <w:szCs w:val="28"/>
        </w:rPr>
        <w:t>сервис</w:t>
      </w:r>
      <w:r>
        <w:rPr>
          <w:rFonts w:ascii="Times New Roman" w:hAnsi="Times New Roman" w:cs="Times New Roman"/>
          <w:kern w:val="28"/>
          <w:sz w:val="28"/>
          <w:szCs w:val="28"/>
        </w:rPr>
        <w:t>ы</w:t>
      </w:r>
      <w:r w:rsidRPr="00F7497F">
        <w:rPr>
          <w:rFonts w:ascii="Times New Roman" w:hAnsi="Times New Roman" w:cs="Times New Roman"/>
          <w:kern w:val="28"/>
          <w:sz w:val="28"/>
          <w:szCs w:val="28"/>
        </w:rPr>
        <w:t xml:space="preserve"> был опрошен 2</w:t>
      </w:r>
      <w:r>
        <w:rPr>
          <w:rFonts w:ascii="Times New Roman" w:hAnsi="Times New Roman" w:cs="Times New Roman"/>
          <w:kern w:val="28"/>
          <w:sz w:val="28"/>
          <w:szCs w:val="28"/>
        </w:rPr>
        <w:t>01</w:t>
      </w:r>
      <w:r w:rsidRPr="00F7497F">
        <w:rPr>
          <w:rFonts w:ascii="Times New Roman" w:hAnsi="Times New Roman" w:cs="Times New Roman"/>
          <w:kern w:val="28"/>
          <w:sz w:val="28"/>
          <w:szCs w:val="28"/>
        </w:rPr>
        <w:t xml:space="preserve"> </w:t>
      </w:r>
      <w:r>
        <w:rPr>
          <w:rFonts w:ascii="Times New Roman" w:hAnsi="Times New Roman" w:cs="Times New Roman"/>
          <w:kern w:val="28"/>
          <w:sz w:val="28"/>
          <w:szCs w:val="28"/>
        </w:rPr>
        <w:t>человек</w:t>
      </w:r>
      <w:r w:rsidRPr="00F7497F">
        <w:rPr>
          <w:rFonts w:ascii="Times New Roman" w:hAnsi="Times New Roman" w:cs="Times New Roman"/>
          <w:kern w:val="28"/>
          <w:sz w:val="28"/>
          <w:szCs w:val="28"/>
        </w:rPr>
        <w:t xml:space="preserve"> в возрасте от 18 до 30</w:t>
      </w:r>
      <w:r>
        <w:rPr>
          <w:rFonts w:ascii="Times New Roman" w:hAnsi="Times New Roman" w:cs="Times New Roman"/>
          <w:kern w:val="28"/>
          <w:sz w:val="28"/>
          <w:szCs w:val="28"/>
        </w:rPr>
        <w:t xml:space="preserve"> </w:t>
      </w:r>
      <w:r w:rsidRPr="00F7497F">
        <w:rPr>
          <w:rFonts w:ascii="Times New Roman" w:hAnsi="Times New Roman" w:cs="Times New Roman"/>
          <w:kern w:val="28"/>
          <w:sz w:val="28"/>
          <w:szCs w:val="28"/>
        </w:rPr>
        <w:t>лет, проживающих в Санкт-Петербурге. Сначала оценивались индивидуальные</w:t>
      </w:r>
      <w:r>
        <w:rPr>
          <w:rFonts w:ascii="Times New Roman" w:hAnsi="Times New Roman" w:cs="Times New Roman"/>
          <w:kern w:val="28"/>
          <w:sz w:val="28"/>
          <w:szCs w:val="28"/>
        </w:rPr>
        <w:t xml:space="preserve"> </w:t>
      </w:r>
      <w:r w:rsidRPr="00F7497F">
        <w:rPr>
          <w:rFonts w:ascii="Times New Roman" w:hAnsi="Times New Roman" w:cs="Times New Roman"/>
          <w:kern w:val="28"/>
          <w:sz w:val="28"/>
          <w:szCs w:val="28"/>
        </w:rPr>
        <w:t>характеристики: социально-демографические характеристики, поведение, связанное с</w:t>
      </w:r>
      <w:r>
        <w:rPr>
          <w:rFonts w:ascii="Times New Roman" w:hAnsi="Times New Roman" w:cs="Times New Roman"/>
          <w:kern w:val="28"/>
          <w:sz w:val="28"/>
          <w:szCs w:val="28"/>
        </w:rPr>
        <w:t xml:space="preserve"> </w:t>
      </w:r>
      <w:r w:rsidRPr="00F7497F">
        <w:rPr>
          <w:rFonts w:ascii="Times New Roman" w:hAnsi="Times New Roman" w:cs="Times New Roman"/>
          <w:kern w:val="28"/>
          <w:sz w:val="28"/>
          <w:szCs w:val="28"/>
        </w:rPr>
        <w:t>потреблением музыки, вовлеченность в музыку. Затем оценивалось отношение к брендам</w:t>
      </w:r>
      <w:r>
        <w:rPr>
          <w:rFonts w:ascii="Times New Roman" w:hAnsi="Times New Roman" w:cs="Times New Roman"/>
          <w:kern w:val="28"/>
          <w:sz w:val="28"/>
          <w:szCs w:val="28"/>
        </w:rPr>
        <w:t xml:space="preserve"> </w:t>
      </w:r>
      <w:r w:rsidRPr="00F7497F">
        <w:rPr>
          <w:rFonts w:ascii="Times New Roman" w:hAnsi="Times New Roman" w:cs="Times New Roman"/>
          <w:kern w:val="28"/>
          <w:sz w:val="28"/>
          <w:szCs w:val="28"/>
        </w:rPr>
        <w:t>двух крупных компани</w:t>
      </w:r>
      <w:r>
        <w:rPr>
          <w:rFonts w:ascii="Times New Roman" w:hAnsi="Times New Roman" w:cs="Times New Roman"/>
          <w:kern w:val="28"/>
          <w:sz w:val="28"/>
          <w:szCs w:val="28"/>
        </w:rPr>
        <w:t>й</w:t>
      </w:r>
      <w:r w:rsidRPr="00F7497F">
        <w:rPr>
          <w:rFonts w:ascii="Times New Roman" w:hAnsi="Times New Roman" w:cs="Times New Roman"/>
          <w:kern w:val="28"/>
          <w:sz w:val="28"/>
          <w:szCs w:val="28"/>
        </w:rPr>
        <w:t xml:space="preserve"> (</w:t>
      </w:r>
      <w:r w:rsidRPr="00F7497F">
        <w:rPr>
          <w:rFonts w:ascii="Times New Roman" w:hAnsi="Times New Roman" w:cs="Times New Roman"/>
          <w:kern w:val="28"/>
          <w:sz w:val="28"/>
          <w:szCs w:val="28"/>
          <w:lang w:val="en-US"/>
        </w:rPr>
        <w:t>Yandex</w:t>
      </w:r>
      <w:r w:rsidRPr="00F7497F">
        <w:rPr>
          <w:rFonts w:ascii="Times New Roman" w:hAnsi="Times New Roman" w:cs="Times New Roman"/>
          <w:kern w:val="28"/>
          <w:sz w:val="28"/>
          <w:szCs w:val="28"/>
        </w:rPr>
        <w:t xml:space="preserve">, </w:t>
      </w:r>
      <w:r w:rsidRPr="00F7497F">
        <w:rPr>
          <w:rFonts w:ascii="Times New Roman" w:hAnsi="Times New Roman" w:cs="Times New Roman"/>
          <w:kern w:val="28"/>
          <w:sz w:val="28"/>
          <w:szCs w:val="28"/>
          <w:lang w:val="en-US"/>
        </w:rPr>
        <w:t>Google</w:t>
      </w:r>
      <w:r w:rsidRPr="00F7497F">
        <w:rPr>
          <w:rFonts w:ascii="Times New Roman" w:hAnsi="Times New Roman" w:cs="Times New Roman"/>
          <w:kern w:val="28"/>
          <w:sz w:val="28"/>
          <w:szCs w:val="28"/>
        </w:rPr>
        <w:t>): личность бренда (</w:t>
      </w:r>
      <w:r w:rsidRPr="00F7497F">
        <w:rPr>
          <w:rFonts w:ascii="Times New Roman" w:hAnsi="Times New Roman" w:cs="Times New Roman"/>
          <w:kern w:val="28"/>
          <w:sz w:val="28"/>
          <w:szCs w:val="28"/>
          <w:lang w:val="en-US"/>
        </w:rPr>
        <w:t>brand</w:t>
      </w:r>
      <w:r w:rsidRPr="00F7497F">
        <w:rPr>
          <w:rFonts w:ascii="Times New Roman" w:hAnsi="Times New Roman" w:cs="Times New Roman"/>
          <w:kern w:val="28"/>
          <w:sz w:val="28"/>
          <w:szCs w:val="28"/>
        </w:rPr>
        <w:t xml:space="preserve"> </w:t>
      </w:r>
      <w:r w:rsidRPr="00F7497F">
        <w:rPr>
          <w:rFonts w:ascii="Times New Roman" w:hAnsi="Times New Roman" w:cs="Times New Roman"/>
          <w:kern w:val="28"/>
          <w:sz w:val="28"/>
          <w:szCs w:val="28"/>
          <w:lang w:val="en-US"/>
        </w:rPr>
        <w:t>personality</w:t>
      </w:r>
      <w:r w:rsidRPr="00F7497F">
        <w:rPr>
          <w:rFonts w:ascii="Times New Roman" w:hAnsi="Times New Roman" w:cs="Times New Roman"/>
          <w:kern w:val="28"/>
          <w:sz w:val="28"/>
          <w:szCs w:val="28"/>
        </w:rPr>
        <w:t>), частота и</w:t>
      </w:r>
      <w:r>
        <w:rPr>
          <w:rFonts w:ascii="Times New Roman" w:hAnsi="Times New Roman" w:cs="Times New Roman"/>
          <w:kern w:val="28"/>
          <w:sz w:val="28"/>
          <w:szCs w:val="28"/>
        </w:rPr>
        <w:t xml:space="preserve"> </w:t>
      </w:r>
      <w:r w:rsidRPr="00F7497F">
        <w:rPr>
          <w:rFonts w:ascii="Times New Roman" w:hAnsi="Times New Roman" w:cs="Times New Roman"/>
          <w:kern w:val="28"/>
          <w:sz w:val="28"/>
          <w:szCs w:val="28"/>
        </w:rPr>
        <w:t xml:space="preserve">опыт использования, оценка функциональных </w:t>
      </w:r>
      <w:r>
        <w:rPr>
          <w:rFonts w:ascii="Times New Roman" w:hAnsi="Times New Roman" w:cs="Times New Roman"/>
          <w:kern w:val="28"/>
          <w:sz w:val="28"/>
          <w:szCs w:val="28"/>
        </w:rPr>
        <w:t>характеристик</w:t>
      </w:r>
      <w:r w:rsidRPr="00F7497F">
        <w:rPr>
          <w:rFonts w:ascii="Times New Roman" w:hAnsi="Times New Roman" w:cs="Times New Roman"/>
          <w:kern w:val="28"/>
          <w:sz w:val="28"/>
          <w:szCs w:val="28"/>
        </w:rPr>
        <w:t xml:space="preserve"> сервисов данных брендов.</w:t>
      </w:r>
      <w:r>
        <w:rPr>
          <w:rFonts w:ascii="Times New Roman" w:hAnsi="Times New Roman" w:cs="Times New Roman"/>
          <w:kern w:val="28"/>
          <w:sz w:val="28"/>
          <w:szCs w:val="28"/>
        </w:rPr>
        <w:t xml:space="preserve"> </w:t>
      </w:r>
    </w:p>
    <w:p w:rsidR="00F7497F" w:rsidRPr="00F7497F" w:rsidRDefault="00F7497F" w:rsidP="00F7497F">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F7497F">
        <w:rPr>
          <w:rFonts w:ascii="Times New Roman" w:hAnsi="Times New Roman" w:cs="Times New Roman"/>
          <w:kern w:val="28"/>
          <w:sz w:val="28"/>
          <w:szCs w:val="28"/>
        </w:rPr>
        <w:t xml:space="preserve">Также оценивался </w:t>
      </w:r>
      <w:r>
        <w:rPr>
          <w:rFonts w:ascii="Times New Roman" w:hAnsi="Times New Roman" w:cs="Times New Roman"/>
          <w:kern w:val="28"/>
          <w:sz w:val="28"/>
          <w:szCs w:val="28"/>
        </w:rPr>
        <w:t>уровень потребительского этноцентризма</w:t>
      </w:r>
      <w:r w:rsidRPr="00F7497F">
        <w:rPr>
          <w:rFonts w:ascii="Times New Roman" w:hAnsi="Times New Roman" w:cs="Times New Roman"/>
          <w:kern w:val="28"/>
          <w:sz w:val="28"/>
          <w:szCs w:val="28"/>
        </w:rPr>
        <w:t>. После этого респонденты проходили методику Шварца для оценки ценностей.</w:t>
      </w:r>
    </w:p>
    <w:p w:rsidR="00F7497F" w:rsidRPr="00F7497F" w:rsidRDefault="00F7497F" w:rsidP="00F7497F">
      <w:pPr>
        <w:spacing w:after="0" w:line="360" w:lineRule="auto"/>
        <w:jc w:val="both"/>
        <w:rPr>
          <w:rFonts w:ascii="Times New Roman" w:hAnsi="Times New Roman" w:cs="Times New Roman"/>
          <w:sz w:val="28"/>
          <w:szCs w:val="28"/>
        </w:rPr>
      </w:pPr>
      <w:r w:rsidRPr="00F7497F">
        <w:rPr>
          <w:rFonts w:ascii="Times New Roman" w:hAnsi="Times New Roman" w:cs="Times New Roman"/>
          <w:kern w:val="28"/>
          <w:sz w:val="28"/>
          <w:szCs w:val="28"/>
        </w:rPr>
        <w:t xml:space="preserve">Получены следующие результаты: </w:t>
      </w:r>
    </w:p>
    <w:p w:rsidR="00F7497F" w:rsidRPr="006C383F" w:rsidRDefault="00F7497F" w:rsidP="00F7497F">
      <w:pPr>
        <w:pStyle w:val="a3"/>
        <w:numPr>
          <w:ilvl w:val="0"/>
          <w:numId w:val="39"/>
        </w:numPr>
        <w:spacing w:before="0" w:beforeAutospacing="0" w:after="0" w:afterAutospacing="0"/>
        <w:jc w:val="both"/>
      </w:pPr>
      <w:r w:rsidRPr="006C383F">
        <w:t>Основной вклад в предпочтение исследованных музыкальных сервисов вносит более положительное отношение к соответствующим интернет-брендам</w:t>
      </w:r>
      <w:r w:rsidR="00F30D8B">
        <w:t>.</w:t>
      </w:r>
    </w:p>
    <w:p w:rsidR="00F7497F" w:rsidRPr="006C383F" w:rsidRDefault="00F7497F" w:rsidP="00F7497F">
      <w:pPr>
        <w:pStyle w:val="a3"/>
        <w:numPr>
          <w:ilvl w:val="0"/>
          <w:numId w:val="39"/>
        </w:numPr>
        <w:spacing w:before="0" w:beforeAutospacing="0" w:after="0" w:afterAutospacing="0"/>
        <w:jc w:val="both"/>
      </w:pPr>
      <w:r w:rsidRPr="006C383F">
        <w:t xml:space="preserve">Основным предиктором отношения к Яндексу является оценка его функционального компонента, в то время как основными предикторами отношения к </w:t>
      </w:r>
      <w:r>
        <w:rPr>
          <w:lang w:val="en-US"/>
        </w:rPr>
        <w:t>Google</w:t>
      </w:r>
      <w:r w:rsidRPr="006C383F">
        <w:t xml:space="preserve"> являются оценки и ими</w:t>
      </w:r>
      <w:r>
        <w:t>джевого, и функционального комп</w:t>
      </w:r>
      <w:r w:rsidRPr="006C383F">
        <w:t>онентов</w:t>
      </w:r>
      <w:r w:rsidR="00F30D8B">
        <w:t>.</w:t>
      </w:r>
    </w:p>
    <w:p w:rsidR="00F7497F" w:rsidRPr="006C383F" w:rsidRDefault="00F7497F" w:rsidP="00F7497F">
      <w:pPr>
        <w:pStyle w:val="a3"/>
        <w:numPr>
          <w:ilvl w:val="0"/>
          <w:numId w:val="39"/>
        </w:numPr>
        <w:spacing w:before="0" w:beforeAutospacing="0" w:after="0" w:afterAutospacing="0"/>
        <w:jc w:val="both"/>
      </w:pPr>
      <w:r w:rsidRPr="006C383F">
        <w:t xml:space="preserve">Более высокий уровень потребительского этноцентризма приводит к снижению оценки зарубежных интернет-брендов. </w:t>
      </w:r>
    </w:p>
    <w:p w:rsidR="00F7497F" w:rsidRDefault="00F7497F" w:rsidP="00F7497F">
      <w:pPr>
        <w:pStyle w:val="a3"/>
        <w:numPr>
          <w:ilvl w:val="0"/>
          <w:numId w:val="39"/>
        </w:numPr>
        <w:spacing w:before="0" w:beforeAutospacing="0" w:after="0" w:afterAutospacing="0"/>
        <w:jc w:val="both"/>
      </w:pPr>
      <w:r w:rsidRPr="006C383F">
        <w:t>Основными ценностными предикторами потребительского этноцентризма у исследованной группы респондентов являются конформность и несамостоятельность.</w:t>
      </w:r>
    </w:p>
    <w:p w:rsidR="00F30D8B" w:rsidRDefault="00F30D8B">
      <w:r>
        <w:br w:type="page"/>
      </w:r>
    </w:p>
    <w:p w:rsidR="00F30D8B" w:rsidRPr="00F30D8B" w:rsidRDefault="00F30D8B" w:rsidP="00681685">
      <w:pPr>
        <w:pStyle w:val="1"/>
        <w:numPr>
          <w:ilvl w:val="0"/>
          <w:numId w:val="0"/>
        </w:numPr>
        <w:ind w:left="360"/>
        <w:jc w:val="center"/>
        <w:rPr>
          <w:lang w:val="en-US"/>
        </w:rPr>
      </w:pPr>
      <w:r w:rsidRPr="00F30D8B">
        <w:rPr>
          <w:lang w:val="en-US"/>
        </w:rPr>
        <w:lastRenderedPageBreak/>
        <w:t>Abstract</w:t>
      </w:r>
    </w:p>
    <w:p w:rsidR="00F7497F" w:rsidRDefault="00F30D8B" w:rsidP="00F30D8B">
      <w:pPr>
        <w:widowControl w:val="0"/>
        <w:overflowPunct w:val="0"/>
        <w:autoSpaceDE w:val="0"/>
        <w:autoSpaceDN w:val="0"/>
        <w:adjustRightInd w:val="0"/>
        <w:spacing w:after="0" w:line="360" w:lineRule="auto"/>
        <w:jc w:val="both"/>
        <w:rPr>
          <w:rFonts w:ascii="Times New Roman" w:hAnsi="Times New Roman" w:cs="Times New Roman"/>
          <w:kern w:val="28"/>
          <w:sz w:val="28"/>
          <w:szCs w:val="28"/>
          <w:lang w:val="en-US"/>
        </w:rPr>
      </w:pPr>
      <w:r w:rsidRPr="00F30D8B">
        <w:rPr>
          <w:rFonts w:ascii="Times New Roman" w:hAnsi="Times New Roman" w:cs="Times New Roman"/>
          <w:kern w:val="28"/>
          <w:sz w:val="28"/>
          <w:szCs w:val="28"/>
          <w:lang w:val="en-US"/>
        </w:rPr>
        <w:t>2</w:t>
      </w:r>
      <w:r>
        <w:rPr>
          <w:rFonts w:ascii="Times New Roman" w:hAnsi="Times New Roman" w:cs="Times New Roman"/>
          <w:kern w:val="28"/>
          <w:sz w:val="28"/>
          <w:szCs w:val="28"/>
          <w:lang w:val="en-US"/>
        </w:rPr>
        <w:t>01</w:t>
      </w:r>
      <w:r w:rsidRPr="00F30D8B">
        <w:rPr>
          <w:rFonts w:ascii="Times New Roman" w:hAnsi="Times New Roman" w:cs="Times New Roman"/>
          <w:kern w:val="28"/>
          <w:sz w:val="28"/>
          <w:szCs w:val="28"/>
          <w:lang w:val="en-US"/>
        </w:rPr>
        <w:t xml:space="preserve"> </w:t>
      </w:r>
      <w:r>
        <w:rPr>
          <w:rFonts w:ascii="Times New Roman" w:hAnsi="Times New Roman" w:cs="Times New Roman"/>
          <w:kern w:val="28"/>
          <w:sz w:val="28"/>
          <w:szCs w:val="28"/>
          <w:lang w:val="en-US"/>
        </w:rPr>
        <w:t xml:space="preserve">consumers from Saint </w:t>
      </w:r>
      <w:r w:rsidRPr="00F30D8B">
        <w:rPr>
          <w:rFonts w:ascii="Times New Roman" w:hAnsi="Times New Roman" w:cs="Times New Roman"/>
          <w:kern w:val="28"/>
          <w:sz w:val="28"/>
          <w:szCs w:val="28"/>
          <w:lang w:val="en-US"/>
        </w:rPr>
        <w:t xml:space="preserve">Petersburg, aged from 18 to 30 years, were questioned </w:t>
      </w:r>
      <w:r>
        <w:rPr>
          <w:rFonts w:ascii="Times New Roman" w:hAnsi="Times New Roman" w:cs="Times New Roman"/>
          <w:kern w:val="28"/>
          <w:sz w:val="28"/>
          <w:szCs w:val="28"/>
          <w:lang w:val="en-US"/>
        </w:rPr>
        <w:t>to research</w:t>
      </w:r>
      <w:r w:rsidRPr="00F30D8B">
        <w:rPr>
          <w:rFonts w:ascii="Times New Roman" w:hAnsi="Times New Roman" w:cs="Times New Roman"/>
          <w:kern w:val="28"/>
          <w:sz w:val="28"/>
          <w:szCs w:val="28"/>
          <w:lang w:val="en-US"/>
        </w:rPr>
        <w:t xml:space="preserve"> </w:t>
      </w:r>
      <w:r>
        <w:rPr>
          <w:rFonts w:ascii="Times New Roman" w:hAnsi="Times New Roman" w:cs="Times New Roman"/>
          <w:kern w:val="28"/>
          <w:sz w:val="28"/>
          <w:szCs w:val="28"/>
          <w:lang w:val="en-US"/>
        </w:rPr>
        <w:t>influencing factors the</w:t>
      </w:r>
      <w:r w:rsidRPr="00F30D8B">
        <w:rPr>
          <w:rFonts w:ascii="Times New Roman" w:hAnsi="Times New Roman" w:cs="Times New Roman"/>
          <w:kern w:val="28"/>
          <w:sz w:val="28"/>
          <w:szCs w:val="28"/>
          <w:lang w:val="en-US"/>
        </w:rPr>
        <w:t xml:space="preserve"> attitude </w:t>
      </w:r>
      <w:r>
        <w:rPr>
          <w:rFonts w:ascii="Times New Roman" w:hAnsi="Times New Roman" w:cs="Times New Roman"/>
          <w:kern w:val="28"/>
          <w:sz w:val="28"/>
          <w:szCs w:val="28"/>
          <w:lang w:val="en-US"/>
        </w:rPr>
        <w:t xml:space="preserve">towards </w:t>
      </w:r>
      <w:r w:rsidRPr="00F30D8B">
        <w:rPr>
          <w:rFonts w:ascii="Times New Roman" w:hAnsi="Times New Roman" w:cs="Times New Roman"/>
          <w:kern w:val="28"/>
          <w:sz w:val="28"/>
          <w:szCs w:val="28"/>
          <w:lang w:val="en-US"/>
        </w:rPr>
        <w:t>music digital services’ brand</w:t>
      </w:r>
      <w:r>
        <w:rPr>
          <w:rFonts w:ascii="Times New Roman" w:hAnsi="Times New Roman" w:cs="Times New Roman"/>
          <w:kern w:val="28"/>
          <w:sz w:val="28"/>
          <w:szCs w:val="28"/>
          <w:lang w:val="en-US"/>
        </w:rPr>
        <w:t xml:space="preserve">s. </w:t>
      </w:r>
      <w:r w:rsidRPr="00F30D8B">
        <w:rPr>
          <w:rFonts w:ascii="Times New Roman" w:hAnsi="Times New Roman" w:cs="Times New Roman"/>
          <w:kern w:val="28"/>
          <w:sz w:val="28"/>
          <w:szCs w:val="28"/>
          <w:lang w:val="en-US"/>
        </w:rPr>
        <w:t>The first</w:t>
      </w:r>
      <w:r>
        <w:rPr>
          <w:rFonts w:ascii="Times New Roman" w:hAnsi="Times New Roman" w:cs="Times New Roman"/>
          <w:kern w:val="28"/>
          <w:sz w:val="28"/>
          <w:szCs w:val="28"/>
          <w:lang w:val="en-US"/>
        </w:rPr>
        <w:t xml:space="preserve"> </w:t>
      </w:r>
      <w:r w:rsidRPr="00F30D8B">
        <w:rPr>
          <w:rFonts w:ascii="Times New Roman" w:hAnsi="Times New Roman" w:cs="Times New Roman"/>
          <w:kern w:val="28"/>
          <w:sz w:val="28"/>
          <w:szCs w:val="28"/>
          <w:lang w:val="en-US"/>
        </w:rPr>
        <w:t>step was to assess the individual characteristics such as the social-demographic characteristics</w:t>
      </w:r>
      <w:r>
        <w:rPr>
          <w:rFonts w:ascii="Times New Roman" w:hAnsi="Times New Roman" w:cs="Times New Roman"/>
          <w:kern w:val="28"/>
          <w:sz w:val="28"/>
          <w:szCs w:val="28"/>
          <w:lang w:val="en-US"/>
        </w:rPr>
        <w:t xml:space="preserve"> and </w:t>
      </w:r>
      <w:r w:rsidRPr="00F30D8B">
        <w:rPr>
          <w:rFonts w:ascii="Times New Roman" w:hAnsi="Times New Roman" w:cs="Times New Roman"/>
          <w:kern w:val="28"/>
          <w:sz w:val="28"/>
          <w:szCs w:val="28"/>
          <w:lang w:val="en-US"/>
        </w:rPr>
        <w:t>music involvement</w:t>
      </w:r>
      <w:r>
        <w:rPr>
          <w:rFonts w:ascii="Times New Roman" w:hAnsi="Times New Roman" w:cs="Times New Roman"/>
          <w:kern w:val="28"/>
          <w:sz w:val="28"/>
          <w:szCs w:val="28"/>
          <w:lang w:val="en-US"/>
        </w:rPr>
        <w:t xml:space="preserve">. Also </w:t>
      </w:r>
      <w:r w:rsidR="00E50984">
        <w:rPr>
          <w:rFonts w:ascii="Times New Roman" w:hAnsi="Times New Roman" w:cs="Times New Roman"/>
          <w:kern w:val="28"/>
          <w:sz w:val="28"/>
          <w:szCs w:val="28"/>
          <w:lang w:val="en-US"/>
        </w:rPr>
        <w:t xml:space="preserve">current brands’ </w:t>
      </w:r>
      <w:r>
        <w:rPr>
          <w:rFonts w:ascii="Times New Roman" w:hAnsi="Times New Roman" w:cs="Times New Roman"/>
          <w:kern w:val="28"/>
          <w:sz w:val="28"/>
          <w:szCs w:val="28"/>
          <w:lang w:val="en-US"/>
        </w:rPr>
        <w:t>attitude</w:t>
      </w:r>
      <w:r w:rsidR="00E50984">
        <w:rPr>
          <w:rFonts w:ascii="Times New Roman" w:hAnsi="Times New Roman" w:cs="Times New Roman"/>
          <w:kern w:val="28"/>
          <w:sz w:val="28"/>
          <w:szCs w:val="28"/>
          <w:lang w:val="en-US"/>
        </w:rPr>
        <w:t>s</w:t>
      </w:r>
      <w:r>
        <w:rPr>
          <w:rFonts w:ascii="Times New Roman" w:hAnsi="Times New Roman" w:cs="Times New Roman"/>
          <w:kern w:val="28"/>
          <w:sz w:val="28"/>
          <w:szCs w:val="28"/>
          <w:lang w:val="en-US"/>
        </w:rPr>
        <w:t xml:space="preserve"> </w:t>
      </w:r>
      <w:r w:rsidRPr="00F30D8B">
        <w:rPr>
          <w:rFonts w:ascii="Times New Roman" w:hAnsi="Times New Roman" w:cs="Times New Roman"/>
          <w:kern w:val="28"/>
          <w:sz w:val="28"/>
          <w:szCs w:val="28"/>
          <w:lang w:val="en-US"/>
        </w:rPr>
        <w:t>w</w:t>
      </w:r>
      <w:r w:rsidR="00E50984">
        <w:rPr>
          <w:rFonts w:ascii="Times New Roman" w:hAnsi="Times New Roman" w:cs="Times New Roman"/>
          <w:kern w:val="28"/>
          <w:sz w:val="28"/>
          <w:szCs w:val="28"/>
          <w:lang w:val="en-US"/>
        </w:rPr>
        <w:t>ere</w:t>
      </w:r>
      <w:r w:rsidRPr="00F30D8B">
        <w:rPr>
          <w:rFonts w:ascii="Times New Roman" w:hAnsi="Times New Roman" w:cs="Times New Roman"/>
          <w:kern w:val="28"/>
          <w:sz w:val="28"/>
          <w:szCs w:val="28"/>
          <w:lang w:val="en-US"/>
        </w:rPr>
        <w:t xml:space="preserve"> assessed</w:t>
      </w:r>
      <w:r w:rsidR="00E50984">
        <w:rPr>
          <w:rFonts w:ascii="Times New Roman" w:hAnsi="Times New Roman" w:cs="Times New Roman"/>
          <w:kern w:val="28"/>
          <w:sz w:val="28"/>
          <w:szCs w:val="28"/>
          <w:lang w:val="en-US"/>
        </w:rPr>
        <w:t xml:space="preserve"> (Yandex, Google)</w:t>
      </w:r>
      <w:r w:rsidRPr="00F30D8B">
        <w:rPr>
          <w:rFonts w:ascii="Times New Roman" w:hAnsi="Times New Roman" w:cs="Times New Roman"/>
          <w:kern w:val="28"/>
          <w:sz w:val="28"/>
          <w:szCs w:val="28"/>
          <w:lang w:val="en-US"/>
        </w:rPr>
        <w:t>, in particular - the brand</w:t>
      </w:r>
      <w:r>
        <w:rPr>
          <w:rFonts w:ascii="Times New Roman" w:hAnsi="Times New Roman" w:cs="Times New Roman"/>
          <w:kern w:val="28"/>
          <w:sz w:val="28"/>
          <w:szCs w:val="28"/>
          <w:lang w:val="en-US"/>
        </w:rPr>
        <w:t xml:space="preserve"> </w:t>
      </w:r>
      <w:r w:rsidRPr="00F30D8B">
        <w:rPr>
          <w:rFonts w:ascii="Times New Roman" w:hAnsi="Times New Roman" w:cs="Times New Roman"/>
          <w:kern w:val="28"/>
          <w:sz w:val="28"/>
          <w:szCs w:val="28"/>
          <w:lang w:val="en-US"/>
        </w:rPr>
        <w:t>personality, experience of using online services and functional filling. Then the respondents were</w:t>
      </w:r>
      <w:r>
        <w:rPr>
          <w:rFonts w:ascii="Times New Roman" w:hAnsi="Times New Roman" w:cs="Times New Roman"/>
          <w:kern w:val="28"/>
          <w:sz w:val="28"/>
          <w:szCs w:val="28"/>
          <w:lang w:val="en-US"/>
        </w:rPr>
        <w:t xml:space="preserve"> </w:t>
      </w:r>
      <w:r w:rsidRPr="00F30D8B">
        <w:rPr>
          <w:rFonts w:ascii="Times New Roman" w:hAnsi="Times New Roman" w:cs="Times New Roman"/>
          <w:kern w:val="28"/>
          <w:sz w:val="28"/>
          <w:szCs w:val="28"/>
          <w:lang w:val="en-US"/>
        </w:rPr>
        <w:t>asked to complete the Shwartz value scale. The results of the research were:</w:t>
      </w:r>
    </w:p>
    <w:p w:rsidR="00E50984" w:rsidRDefault="00E50984" w:rsidP="00E50984">
      <w:pPr>
        <w:pStyle w:val="a3"/>
        <w:widowControl w:val="0"/>
        <w:numPr>
          <w:ilvl w:val="0"/>
          <w:numId w:val="40"/>
        </w:numPr>
        <w:overflowPunct w:val="0"/>
        <w:autoSpaceDE w:val="0"/>
        <w:autoSpaceDN w:val="0"/>
        <w:adjustRightInd w:val="0"/>
        <w:spacing w:after="0"/>
        <w:jc w:val="both"/>
        <w:rPr>
          <w:kern w:val="28"/>
          <w:szCs w:val="28"/>
          <w:lang w:val="en-US"/>
        </w:rPr>
      </w:pPr>
      <w:r>
        <w:rPr>
          <w:kern w:val="28"/>
          <w:szCs w:val="28"/>
          <w:lang w:val="en-US"/>
        </w:rPr>
        <w:t>The more consumer has positive attention to the brand in general, the more he wants to use current digital musical service;</w:t>
      </w:r>
    </w:p>
    <w:p w:rsidR="00E50984" w:rsidRPr="00E50984" w:rsidRDefault="00E50984" w:rsidP="00E50984">
      <w:pPr>
        <w:pStyle w:val="a3"/>
        <w:widowControl w:val="0"/>
        <w:numPr>
          <w:ilvl w:val="0"/>
          <w:numId w:val="40"/>
        </w:numPr>
        <w:overflowPunct w:val="0"/>
        <w:autoSpaceDE w:val="0"/>
        <w:autoSpaceDN w:val="0"/>
        <w:adjustRightInd w:val="0"/>
        <w:spacing w:after="0"/>
        <w:jc w:val="both"/>
        <w:rPr>
          <w:kern w:val="28"/>
          <w:szCs w:val="28"/>
          <w:lang w:val="en-US"/>
        </w:rPr>
      </w:pPr>
      <w:r>
        <w:rPr>
          <w:kern w:val="28"/>
          <w:szCs w:val="28"/>
          <w:lang w:val="en-US"/>
        </w:rPr>
        <w:t>Functional components more influence toward Yandex attitude, otherwise brand personality more important in Google attitude;</w:t>
      </w:r>
    </w:p>
    <w:p w:rsidR="00F30D8B" w:rsidRPr="00E50984" w:rsidRDefault="00E50984" w:rsidP="00F30D8B">
      <w:pPr>
        <w:pStyle w:val="a3"/>
        <w:numPr>
          <w:ilvl w:val="0"/>
          <w:numId w:val="40"/>
        </w:numPr>
        <w:spacing w:before="0" w:beforeAutospacing="0" w:after="0" w:afterAutospacing="0"/>
        <w:jc w:val="both"/>
        <w:rPr>
          <w:lang w:val="en-US"/>
        </w:rPr>
      </w:pPr>
      <w:r>
        <w:rPr>
          <w:lang w:val="en-US"/>
        </w:rPr>
        <w:t>The more the level of consumer ethnocentrism, the more negative attention toward foreign brand.</w:t>
      </w:r>
    </w:p>
    <w:p w:rsidR="002F1778" w:rsidRPr="00E50984" w:rsidRDefault="00E50984" w:rsidP="00681685">
      <w:pPr>
        <w:pStyle w:val="a3"/>
        <w:numPr>
          <w:ilvl w:val="0"/>
          <w:numId w:val="40"/>
        </w:numPr>
        <w:spacing w:before="0" w:beforeAutospacing="0" w:after="0" w:afterAutospacing="0"/>
        <w:rPr>
          <w:kern w:val="28"/>
          <w:szCs w:val="28"/>
          <w:lang w:val="en-US"/>
        </w:rPr>
        <w:sectPr w:rsidR="002F1778" w:rsidRPr="00E50984" w:rsidSect="00741394">
          <w:type w:val="continuous"/>
          <w:pgSz w:w="11906" w:h="16838"/>
          <w:pgMar w:top="1134" w:right="850" w:bottom="1134" w:left="1701" w:header="708" w:footer="708" w:gutter="0"/>
          <w:pgNumType w:start="1"/>
          <w:cols w:space="708"/>
          <w:docGrid w:linePitch="360"/>
        </w:sectPr>
      </w:pPr>
      <w:r>
        <w:rPr>
          <w:lang w:val="en-US"/>
        </w:rPr>
        <w:t>The</w:t>
      </w:r>
      <w:r w:rsidRPr="00E50984">
        <w:rPr>
          <w:lang w:val="en-US"/>
        </w:rPr>
        <w:t xml:space="preserve"> </w:t>
      </w:r>
      <w:r>
        <w:rPr>
          <w:lang w:val="en-US"/>
        </w:rPr>
        <w:t>main</w:t>
      </w:r>
      <w:r w:rsidRPr="00E50984">
        <w:rPr>
          <w:lang w:val="en-US"/>
        </w:rPr>
        <w:t xml:space="preserve"> </w:t>
      </w:r>
      <w:r>
        <w:rPr>
          <w:lang w:val="en-US"/>
        </w:rPr>
        <w:t>values</w:t>
      </w:r>
      <w:r w:rsidRPr="00E50984">
        <w:rPr>
          <w:lang w:val="en-US"/>
        </w:rPr>
        <w:t xml:space="preserve"> </w:t>
      </w:r>
      <w:r>
        <w:rPr>
          <w:lang w:val="en-US"/>
        </w:rPr>
        <w:t>connected</w:t>
      </w:r>
      <w:r w:rsidRPr="00E50984">
        <w:rPr>
          <w:lang w:val="en-US"/>
        </w:rPr>
        <w:t xml:space="preserve"> </w:t>
      </w:r>
      <w:r>
        <w:rPr>
          <w:lang w:val="en-US"/>
        </w:rPr>
        <w:t>to</w:t>
      </w:r>
      <w:r w:rsidRPr="00E50984">
        <w:rPr>
          <w:lang w:val="en-US"/>
        </w:rPr>
        <w:t xml:space="preserve"> </w:t>
      </w:r>
      <w:r>
        <w:rPr>
          <w:lang w:val="en-US"/>
        </w:rPr>
        <w:t>consumer</w:t>
      </w:r>
      <w:r w:rsidRPr="00E50984">
        <w:rPr>
          <w:lang w:val="en-US"/>
        </w:rPr>
        <w:t xml:space="preserve"> </w:t>
      </w:r>
      <w:r>
        <w:rPr>
          <w:lang w:val="en-US"/>
        </w:rPr>
        <w:t>ethnocentrism</w:t>
      </w:r>
      <w:r w:rsidRPr="00E50984">
        <w:rPr>
          <w:lang w:val="en-US"/>
        </w:rPr>
        <w:t xml:space="preserve"> </w:t>
      </w:r>
      <w:r>
        <w:rPr>
          <w:lang w:val="en-US"/>
        </w:rPr>
        <w:t>are</w:t>
      </w:r>
      <w:r w:rsidRPr="00E50984">
        <w:rPr>
          <w:lang w:val="en-US"/>
        </w:rPr>
        <w:t xml:space="preserve"> </w:t>
      </w:r>
      <w:r>
        <w:rPr>
          <w:lang w:val="en-US"/>
        </w:rPr>
        <w:t>conformality</w:t>
      </w:r>
      <w:r w:rsidRPr="00E50984">
        <w:rPr>
          <w:lang w:val="en-US"/>
        </w:rPr>
        <w:t xml:space="preserve"> </w:t>
      </w:r>
      <w:r>
        <w:rPr>
          <w:lang w:val="en-US"/>
        </w:rPr>
        <w:t>and</w:t>
      </w:r>
      <w:r w:rsidRPr="00E50984">
        <w:rPr>
          <w:lang w:val="en-US"/>
        </w:rPr>
        <w:t xml:space="preserve"> </w:t>
      </w:r>
      <w:r>
        <w:rPr>
          <w:lang w:val="en-US"/>
        </w:rPr>
        <w:t>lack</w:t>
      </w:r>
      <w:r w:rsidRPr="00E50984">
        <w:rPr>
          <w:lang w:val="en-US"/>
        </w:rPr>
        <w:t xml:space="preserve"> </w:t>
      </w:r>
      <w:r>
        <w:rPr>
          <w:lang w:val="en-US"/>
        </w:rPr>
        <w:t>of</w:t>
      </w:r>
      <w:r w:rsidRPr="00E50984">
        <w:rPr>
          <w:lang w:val="en-US"/>
        </w:rPr>
        <w:t xml:space="preserve"> </w:t>
      </w:r>
      <w:r>
        <w:rPr>
          <w:lang w:val="en-US"/>
        </w:rPr>
        <w:t>independence</w:t>
      </w:r>
      <w:r w:rsidRPr="00E50984">
        <w:rPr>
          <w:lang w:val="en-US"/>
        </w:rPr>
        <w:t>.</w:t>
      </w:r>
      <w:r w:rsidRPr="00E50984">
        <w:rPr>
          <w:kern w:val="28"/>
          <w:szCs w:val="28"/>
          <w:lang w:val="en-US"/>
        </w:rPr>
        <w:t xml:space="preserve"> </w:t>
      </w:r>
    </w:p>
    <w:bookmarkStart w:id="0" w:name="_Toc357772640" w:displacedByCustomXml="next"/>
    <w:sdt>
      <w:sdtPr>
        <w:rPr>
          <w:rFonts w:ascii="Times New Roman" w:eastAsia="Times New Roman" w:hAnsi="Times New Roman" w:cs="Times New Roman"/>
          <w:color w:val="auto"/>
          <w:sz w:val="24"/>
          <w:szCs w:val="24"/>
          <w:lang w:val="ru-RU" w:eastAsia="ru-RU"/>
        </w:rPr>
        <w:id w:val="-1215808394"/>
        <w:docPartObj>
          <w:docPartGallery w:val="Table of Contents"/>
          <w:docPartUnique/>
        </w:docPartObj>
      </w:sdtPr>
      <w:sdtEndPr>
        <w:rPr>
          <w:rFonts w:asciiTheme="minorHAnsi" w:eastAsiaTheme="minorEastAsia" w:hAnsiTheme="minorHAnsi" w:cstheme="minorBidi"/>
          <w:b/>
          <w:bCs/>
          <w:noProof/>
          <w:szCs w:val="22"/>
        </w:rPr>
      </w:sdtEndPr>
      <w:sdtContent>
        <w:p w:rsidR="00F01203" w:rsidRPr="00F7497F" w:rsidRDefault="00F01203" w:rsidP="00F01203">
          <w:pPr>
            <w:pStyle w:val="a5"/>
            <w:numPr>
              <w:ilvl w:val="0"/>
              <w:numId w:val="0"/>
            </w:numPr>
            <w:ind w:left="360" w:hanging="360"/>
            <w:rPr>
              <w:rFonts w:ascii="Times New Roman" w:hAnsi="Times New Roman" w:cs="Times New Roman"/>
              <w:color w:val="auto"/>
              <w:sz w:val="28"/>
              <w:szCs w:val="28"/>
              <w:lang w:val="ru-RU"/>
            </w:rPr>
          </w:pPr>
          <w:r w:rsidRPr="006C383F">
            <w:rPr>
              <w:rFonts w:ascii="Times New Roman" w:hAnsi="Times New Roman" w:cs="Times New Roman"/>
              <w:color w:val="auto"/>
              <w:sz w:val="28"/>
              <w:szCs w:val="28"/>
              <w:lang w:val="ru-RU"/>
            </w:rPr>
            <w:t>Содержание</w:t>
          </w:r>
        </w:p>
        <w:p w:rsidR="006C383F" w:rsidRDefault="003E6359">
          <w:pPr>
            <w:pStyle w:val="11"/>
            <w:rPr>
              <w:rFonts w:asciiTheme="minorHAnsi" w:eastAsiaTheme="minorEastAsia" w:hAnsiTheme="minorHAnsi" w:cstheme="minorBidi"/>
              <w:noProof/>
              <w:sz w:val="22"/>
              <w:szCs w:val="22"/>
            </w:rPr>
          </w:pPr>
          <w:r w:rsidRPr="00C43DC3">
            <w:rPr>
              <w:sz w:val="24"/>
            </w:rPr>
            <w:fldChar w:fldCharType="begin"/>
          </w:r>
          <w:r w:rsidR="00F01203" w:rsidRPr="00C43DC3">
            <w:rPr>
              <w:sz w:val="24"/>
            </w:rPr>
            <w:instrText xml:space="preserve"> TOC \o "1-2" \h \z \u </w:instrText>
          </w:r>
          <w:r w:rsidRPr="00C43DC3">
            <w:rPr>
              <w:sz w:val="24"/>
            </w:rPr>
            <w:fldChar w:fldCharType="separate"/>
          </w:r>
          <w:hyperlink w:anchor="_Toc451786345" w:history="1">
            <w:r w:rsidR="006C383F" w:rsidRPr="000C4460">
              <w:rPr>
                <w:rStyle w:val="a4"/>
                <w:noProof/>
              </w:rPr>
              <w:t>Введение</w:t>
            </w:r>
            <w:r w:rsidR="006C383F">
              <w:rPr>
                <w:noProof/>
                <w:webHidden/>
              </w:rPr>
              <w:tab/>
            </w:r>
            <w:r w:rsidR="006C383F">
              <w:rPr>
                <w:noProof/>
                <w:webHidden/>
              </w:rPr>
              <w:fldChar w:fldCharType="begin"/>
            </w:r>
            <w:r w:rsidR="006C383F">
              <w:rPr>
                <w:noProof/>
                <w:webHidden/>
              </w:rPr>
              <w:instrText xml:space="preserve"> PAGEREF _Toc451786345 \h </w:instrText>
            </w:r>
            <w:r w:rsidR="006C383F">
              <w:rPr>
                <w:noProof/>
                <w:webHidden/>
              </w:rPr>
            </w:r>
            <w:r w:rsidR="006C383F">
              <w:rPr>
                <w:noProof/>
                <w:webHidden/>
              </w:rPr>
              <w:fldChar w:fldCharType="separate"/>
            </w:r>
            <w:r w:rsidR="006C383F">
              <w:rPr>
                <w:noProof/>
                <w:webHidden/>
              </w:rPr>
              <w:t>5</w:t>
            </w:r>
            <w:r w:rsidR="006C383F">
              <w:rPr>
                <w:noProof/>
                <w:webHidden/>
              </w:rPr>
              <w:fldChar w:fldCharType="end"/>
            </w:r>
          </w:hyperlink>
        </w:p>
        <w:p w:rsidR="006C383F" w:rsidRDefault="00F3518D">
          <w:pPr>
            <w:pStyle w:val="11"/>
            <w:rPr>
              <w:rFonts w:asciiTheme="minorHAnsi" w:eastAsiaTheme="minorEastAsia" w:hAnsiTheme="minorHAnsi" w:cstheme="minorBidi"/>
              <w:noProof/>
              <w:sz w:val="22"/>
              <w:szCs w:val="22"/>
            </w:rPr>
          </w:pPr>
          <w:hyperlink w:anchor="_Toc451786346" w:history="1">
            <w:r w:rsidR="006C383F" w:rsidRPr="000C4460">
              <w:rPr>
                <w:rStyle w:val="a4"/>
                <w:noProof/>
              </w:rPr>
              <w:t xml:space="preserve">Глава 1. </w:t>
            </w:r>
            <w:r w:rsidR="006C383F" w:rsidRPr="000C4460">
              <w:rPr>
                <w:rStyle w:val="a4"/>
                <w:rFonts w:eastAsia="Calibri"/>
                <w:noProof/>
              </w:rPr>
              <w:t>Имиджевые и функциональные компоненты представления о музыкальных интернет-сервисах</w:t>
            </w:r>
            <w:r w:rsidR="006C383F">
              <w:rPr>
                <w:noProof/>
                <w:webHidden/>
              </w:rPr>
              <w:tab/>
            </w:r>
            <w:r w:rsidR="006C383F">
              <w:rPr>
                <w:noProof/>
                <w:webHidden/>
              </w:rPr>
              <w:fldChar w:fldCharType="begin"/>
            </w:r>
            <w:r w:rsidR="006C383F">
              <w:rPr>
                <w:noProof/>
                <w:webHidden/>
              </w:rPr>
              <w:instrText xml:space="preserve"> PAGEREF _Toc451786346 \h </w:instrText>
            </w:r>
            <w:r w:rsidR="006C383F">
              <w:rPr>
                <w:noProof/>
                <w:webHidden/>
              </w:rPr>
            </w:r>
            <w:r w:rsidR="006C383F">
              <w:rPr>
                <w:noProof/>
                <w:webHidden/>
              </w:rPr>
              <w:fldChar w:fldCharType="separate"/>
            </w:r>
            <w:r w:rsidR="006C383F">
              <w:rPr>
                <w:noProof/>
                <w:webHidden/>
              </w:rPr>
              <w:t>10</w:t>
            </w:r>
            <w:r w:rsidR="006C383F">
              <w:rPr>
                <w:noProof/>
                <w:webHidden/>
              </w:rPr>
              <w:fldChar w:fldCharType="end"/>
            </w:r>
          </w:hyperlink>
        </w:p>
        <w:p w:rsidR="006C383F" w:rsidRDefault="00F3518D">
          <w:pPr>
            <w:pStyle w:val="11"/>
            <w:tabs>
              <w:tab w:val="left" w:pos="440"/>
            </w:tabs>
            <w:rPr>
              <w:rFonts w:asciiTheme="minorHAnsi" w:eastAsiaTheme="minorEastAsia" w:hAnsiTheme="minorHAnsi" w:cstheme="minorBidi"/>
              <w:noProof/>
              <w:sz w:val="22"/>
              <w:szCs w:val="22"/>
            </w:rPr>
          </w:pPr>
          <w:hyperlink w:anchor="_Toc451786347" w:history="1">
            <w:r w:rsidR="006C383F" w:rsidRPr="000C4460">
              <w:rPr>
                <w:rStyle w:val="a4"/>
                <w:noProof/>
              </w:rPr>
              <w:t>1.</w:t>
            </w:r>
            <w:r w:rsidR="006C383F">
              <w:rPr>
                <w:rFonts w:asciiTheme="minorHAnsi" w:eastAsiaTheme="minorEastAsia" w:hAnsiTheme="minorHAnsi" w:cstheme="minorBidi"/>
                <w:noProof/>
                <w:sz w:val="22"/>
                <w:szCs w:val="22"/>
              </w:rPr>
              <w:tab/>
            </w:r>
            <w:r w:rsidR="006C383F" w:rsidRPr="000C4460">
              <w:rPr>
                <w:rStyle w:val="a4"/>
                <w:noProof/>
              </w:rPr>
              <w:t>Музыкальный интернет-сервис как бренд</w:t>
            </w:r>
            <w:r w:rsidR="006C383F">
              <w:rPr>
                <w:noProof/>
                <w:webHidden/>
              </w:rPr>
              <w:tab/>
            </w:r>
            <w:r w:rsidR="006C383F">
              <w:rPr>
                <w:noProof/>
                <w:webHidden/>
              </w:rPr>
              <w:fldChar w:fldCharType="begin"/>
            </w:r>
            <w:r w:rsidR="006C383F">
              <w:rPr>
                <w:noProof/>
                <w:webHidden/>
              </w:rPr>
              <w:instrText xml:space="preserve"> PAGEREF _Toc451786347 \h </w:instrText>
            </w:r>
            <w:r w:rsidR="006C383F">
              <w:rPr>
                <w:noProof/>
                <w:webHidden/>
              </w:rPr>
            </w:r>
            <w:r w:rsidR="006C383F">
              <w:rPr>
                <w:noProof/>
                <w:webHidden/>
              </w:rPr>
              <w:fldChar w:fldCharType="separate"/>
            </w:r>
            <w:r w:rsidR="006C383F">
              <w:rPr>
                <w:noProof/>
                <w:webHidden/>
              </w:rPr>
              <w:t>10</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48" w:history="1">
            <w:r w:rsidR="006C383F" w:rsidRPr="000C4460">
              <w:rPr>
                <w:rStyle w:val="a4"/>
                <w:noProof/>
              </w:rPr>
              <w:t>1.1</w:t>
            </w:r>
            <w:r w:rsidR="006C383F">
              <w:rPr>
                <w:rFonts w:asciiTheme="minorHAnsi" w:eastAsiaTheme="minorEastAsia" w:hAnsiTheme="minorHAnsi" w:cstheme="minorBidi"/>
                <w:noProof/>
                <w:sz w:val="22"/>
                <w:szCs w:val="22"/>
              </w:rPr>
              <w:tab/>
            </w:r>
            <w:r w:rsidR="006C383F" w:rsidRPr="000C4460">
              <w:rPr>
                <w:rStyle w:val="a4"/>
                <w:noProof/>
              </w:rPr>
              <w:t>Понятие бренда</w:t>
            </w:r>
            <w:r w:rsidR="006C383F">
              <w:rPr>
                <w:noProof/>
                <w:webHidden/>
              </w:rPr>
              <w:tab/>
            </w:r>
            <w:r w:rsidR="006C383F">
              <w:rPr>
                <w:noProof/>
                <w:webHidden/>
              </w:rPr>
              <w:fldChar w:fldCharType="begin"/>
            </w:r>
            <w:r w:rsidR="006C383F">
              <w:rPr>
                <w:noProof/>
                <w:webHidden/>
              </w:rPr>
              <w:instrText xml:space="preserve"> PAGEREF _Toc451786348 \h </w:instrText>
            </w:r>
            <w:r w:rsidR="006C383F">
              <w:rPr>
                <w:noProof/>
                <w:webHidden/>
              </w:rPr>
            </w:r>
            <w:r w:rsidR="006C383F">
              <w:rPr>
                <w:noProof/>
                <w:webHidden/>
              </w:rPr>
              <w:fldChar w:fldCharType="separate"/>
            </w:r>
            <w:r w:rsidR="006C383F">
              <w:rPr>
                <w:noProof/>
                <w:webHidden/>
              </w:rPr>
              <w:t>10</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49" w:history="1">
            <w:r w:rsidR="006C383F" w:rsidRPr="000C4460">
              <w:rPr>
                <w:rStyle w:val="a4"/>
                <w:noProof/>
              </w:rPr>
              <w:t>1.2</w:t>
            </w:r>
            <w:r w:rsidR="006C383F">
              <w:rPr>
                <w:rFonts w:asciiTheme="minorHAnsi" w:eastAsiaTheme="minorEastAsia" w:hAnsiTheme="minorHAnsi" w:cstheme="minorBidi"/>
                <w:noProof/>
                <w:sz w:val="22"/>
                <w:szCs w:val="22"/>
              </w:rPr>
              <w:tab/>
            </w:r>
            <w:r w:rsidR="006C383F" w:rsidRPr="000C4460">
              <w:rPr>
                <w:rStyle w:val="a4"/>
                <w:noProof/>
              </w:rPr>
              <w:t>Модели бренда</w:t>
            </w:r>
            <w:r w:rsidR="006C383F">
              <w:rPr>
                <w:noProof/>
                <w:webHidden/>
              </w:rPr>
              <w:tab/>
            </w:r>
            <w:r w:rsidR="006C383F">
              <w:rPr>
                <w:noProof/>
                <w:webHidden/>
              </w:rPr>
              <w:fldChar w:fldCharType="begin"/>
            </w:r>
            <w:r w:rsidR="006C383F">
              <w:rPr>
                <w:noProof/>
                <w:webHidden/>
              </w:rPr>
              <w:instrText xml:space="preserve"> PAGEREF _Toc451786349 \h </w:instrText>
            </w:r>
            <w:r w:rsidR="006C383F">
              <w:rPr>
                <w:noProof/>
                <w:webHidden/>
              </w:rPr>
            </w:r>
            <w:r w:rsidR="006C383F">
              <w:rPr>
                <w:noProof/>
                <w:webHidden/>
              </w:rPr>
              <w:fldChar w:fldCharType="separate"/>
            </w:r>
            <w:r w:rsidR="006C383F">
              <w:rPr>
                <w:noProof/>
                <w:webHidden/>
              </w:rPr>
              <w:t>12</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50" w:history="1">
            <w:r w:rsidR="006C383F" w:rsidRPr="000C4460">
              <w:rPr>
                <w:rStyle w:val="a4"/>
                <w:noProof/>
              </w:rPr>
              <w:t>1.3</w:t>
            </w:r>
            <w:r w:rsidR="006C383F">
              <w:rPr>
                <w:rFonts w:asciiTheme="minorHAnsi" w:eastAsiaTheme="minorEastAsia" w:hAnsiTheme="minorHAnsi" w:cstheme="minorBidi"/>
                <w:noProof/>
                <w:sz w:val="22"/>
                <w:szCs w:val="22"/>
              </w:rPr>
              <w:tab/>
            </w:r>
            <w:r w:rsidR="006C383F" w:rsidRPr="000C4460">
              <w:rPr>
                <w:rStyle w:val="a4"/>
                <w:noProof/>
              </w:rPr>
              <w:t>Музыкальные интернет-сервисы</w:t>
            </w:r>
            <w:r w:rsidR="006C383F">
              <w:rPr>
                <w:noProof/>
                <w:webHidden/>
              </w:rPr>
              <w:tab/>
            </w:r>
            <w:r w:rsidR="006C383F">
              <w:rPr>
                <w:noProof/>
                <w:webHidden/>
              </w:rPr>
              <w:fldChar w:fldCharType="begin"/>
            </w:r>
            <w:r w:rsidR="006C383F">
              <w:rPr>
                <w:noProof/>
                <w:webHidden/>
              </w:rPr>
              <w:instrText xml:space="preserve"> PAGEREF _Toc451786350 \h </w:instrText>
            </w:r>
            <w:r w:rsidR="006C383F">
              <w:rPr>
                <w:noProof/>
                <w:webHidden/>
              </w:rPr>
            </w:r>
            <w:r w:rsidR="006C383F">
              <w:rPr>
                <w:noProof/>
                <w:webHidden/>
              </w:rPr>
              <w:fldChar w:fldCharType="separate"/>
            </w:r>
            <w:r w:rsidR="006C383F">
              <w:rPr>
                <w:noProof/>
                <w:webHidden/>
              </w:rPr>
              <w:t>16</w:t>
            </w:r>
            <w:r w:rsidR="006C383F">
              <w:rPr>
                <w:noProof/>
                <w:webHidden/>
              </w:rPr>
              <w:fldChar w:fldCharType="end"/>
            </w:r>
          </w:hyperlink>
        </w:p>
        <w:p w:rsidR="006C383F" w:rsidRDefault="00F3518D">
          <w:pPr>
            <w:pStyle w:val="11"/>
            <w:tabs>
              <w:tab w:val="left" w:pos="440"/>
            </w:tabs>
            <w:rPr>
              <w:rFonts w:asciiTheme="minorHAnsi" w:eastAsiaTheme="minorEastAsia" w:hAnsiTheme="minorHAnsi" w:cstheme="minorBidi"/>
              <w:noProof/>
              <w:sz w:val="22"/>
              <w:szCs w:val="22"/>
            </w:rPr>
          </w:pPr>
          <w:hyperlink w:anchor="_Toc451786351" w:history="1">
            <w:r w:rsidR="006C383F" w:rsidRPr="000C4460">
              <w:rPr>
                <w:rStyle w:val="a4"/>
                <w:noProof/>
              </w:rPr>
              <w:t>2.</w:t>
            </w:r>
            <w:r w:rsidR="006C383F">
              <w:rPr>
                <w:rFonts w:asciiTheme="minorHAnsi" w:eastAsiaTheme="minorEastAsia" w:hAnsiTheme="minorHAnsi" w:cstheme="minorBidi"/>
                <w:noProof/>
                <w:sz w:val="22"/>
                <w:szCs w:val="22"/>
              </w:rPr>
              <w:tab/>
            </w:r>
            <w:r w:rsidR="006C383F" w:rsidRPr="000C4460">
              <w:rPr>
                <w:rStyle w:val="a4"/>
                <w:noProof/>
              </w:rPr>
              <w:t>Модели отношения к марке</w:t>
            </w:r>
            <w:r w:rsidR="006C383F">
              <w:rPr>
                <w:noProof/>
                <w:webHidden/>
              </w:rPr>
              <w:tab/>
            </w:r>
            <w:r w:rsidR="006C383F">
              <w:rPr>
                <w:noProof/>
                <w:webHidden/>
              </w:rPr>
              <w:fldChar w:fldCharType="begin"/>
            </w:r>
            <w:r w:rsidR="006C383F">
              <w:rPr>
                <w:noProof/>
                <w:webHidden/>
              </w:rPr>
              <w:instrText xml:space="preserve"> PAGEREF _Toc451786351 \h </w:instrText>
            </w:r>
            <w:r w:rsidR="006C383F">
              <w:rPr>
                <w:noProof/>
                <w:webHidden/>
              </w:rPr>
            </w:r>
            <w:r w:rsidR="006C383F">
              <w:rPr>
                <w:noProof/>
                <w:webHidden/>
              </w:rPr>
              <w:fldChar w:fldCharType="separate"/>
            </w:r>
            <w:r w:rsidR="006C383F">
              <w:rPr>
                <w:noProof/>
                <w:webHidden/>
              </w:rPr>
              <w:t>19</w:t>
            </w:r>
            <w:r w:rsidR="006C383F">
              <w:rPr>
                <w:noProof/>
                <w:webHidden/>
              </w:rPr>
              <w:fldChar w:fldCharType="end"/>
            </w:r>
          </w:hyperlink>
        </w:p>
        <w:p w:rsidR="006C383F" w:rsidRDefault="00F3518D">
          <w:pPr>
            <w:pStyle w:val="11"/>
            <w:tabs>
              <w:tab w:val="left" w:pos="440"/>
            </w:tabs>
            <w:rPr>
              <w:rFonts w:asciiTheme="minorHAnsi" w:eastAsiaTheme="minorEastAsia" w:hAnsiTheme="minorHAnsi" w:cstheme="minorBidi"/>
              <w:noProof/>
              <w:sz w:val="22"/>
              <w:szCs w:val="22"/>
            </w:rPr>
          </w:pPr>
          <w:hyperlink w:anchor="_Toc451786352" w:history="1">
            <w:r w:rsidR="006C383F" w:rsidRPr="000C4460">
              <w:rPr>
                <w:rStyle w:val="a4"/>
                <w:noProof/>
              </w:rPr>
              <w:t>3.</w:t>
            </w:r>
            <w:r w:rsidR="006C383F">
              <w:rPr>
                <w:rFonts w:asciiTheme="minorHAnsi" w:eastAsiaTheme="minorEastAsia" w:hAnsiTheme="minorHAnsi" w:cstheme="minorBidi"/>
                <w:noProof/>
                <w:sz w:val="22"/>
                <w:szCs w:val="22"/>
              </w:rPr>
              <w:tab/>
            </w:r>
            <w:r w:rsidR="006C383F" w:rsidRPr="000C4460">
              <w:rPr>
                <w:rStyle w:val="a4"/>
                <w:noProof/>
              </w:rPr>
              <w:t>Индивидуальные характеристики клиентов музыкальных интернет-сервисов</w:t>
            </w:r>
            <w:r w:rsidR="006C383F">
              <w:rPr>
                <w:noProof/>
                <w:webHidden/>
              </w:rPr>
              <w:tab/>
            </w:r>
            <w:r w:rsidR="006C383F">
              <w:rPr>
                <w:noProof/>
                <w:webHidden/>
              </w:rPr>
              <w:fldChar w:fldCharType="begin"/>
            </w:r>
            <w:r w:rsidR="006C383F">
              <w:rPr>
                <w:noProof/>
                <w:webHidden/>
              </w:rPr>
              <w:instrText xml:space="preserve"> PAGEREF _Toc451786352 \h </w:instrText>
            </w:r>
            <w:r w:rsidR="006C383F">
              <w:rPr>
                <w:noProof/>
                <w:webHidden/>
              </w:rPr>
            </w:r>
            <w:r w:rsidR="006C383F">
              <w:rPr>
                <w:noProof/>
                <w:webHidden/>
              </w:rPr>
              <w:fldChar w:fldCharType="separate"/>
            </w:r>
            <w:r w:rsidR="006C383F">
              <w:rPr>
                <w:noProof/>
                <w:webHidden/>
              </w:rPr>
              <w:t>21</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53" w:history="1">
            <w:r w:rsidR="006C383F" w:rsidRPr="000C4460">
              <w:rPr>
                <w:rStyle w:val="a4"/>
                <w:noProof/>
              </w:rPr>
              <w:t>3.1</w:t>
            </w:r>
            <w:r w:rsidR="006C383F">
              <w:rPr>
                <w:rFonts w:asciiTheme="minorHAnsi" w:eastAsiaTheme="minorEastAsia" w:hAnsiTheme="minorHAnsi" w:cstheme="minorBidi"/>
                <w:noProof/>
                <w:sz w:val="22"/>
                <w:szCs w:val="22"/>
              </w:rPr>
              <w:tab/>
            </w:r>
            <w:r w:rsidR="006C383F" w:rsidRPr="000C4460">
              <w:rPr>
                <w:rStyle w:val="a4"/>
                <w:noProof/>
              </w:rPr>
              <w:t>Функциональные и имиджевые компоненты музыкальных интернет-сервисов</w:t>
            </w:r>
            <w:r w:rsidR="006C383F">
              <w:rPr>
                <w:noProof/>
                <w:webHidden/>
              </w:rPr>
              <w:tab/>
            </w:r>
            <w:r w:rsidR="006C383F">
              <w:rPr>
                <w:noProof/>
                <w:webHidden/>
              </w:rPr>
              <w:fldChar w:fldCharType="begin"/>
            </w:r>
            <w:r w:rsidR="006C383F">
              <w:rPr>
                <w:noProof/>
                <w:webHidden/>
              </w:rPr>
              <w:instrText xml:space="preserve"> PAGEREF _Toc451786353 \h </w:instrText>
            </w:r>
            <w:r w:rsidR="006C383F">
              <w:rPr>
                <w:noProof/>
                <w:webHidden/>
              </w:rPr>
            </w:r>
            <w:r w:rsidR="006C383F">
              <w:rPr>
                <w:noProof/>
                <w:webHidden/>
              </w:rPr>
              <w:fldChar w:fldCharType="separate"/>
            </w:r>
            <w:r w:rsidR="006C383F">
              <w:rPr>
                <w:noProof/>
                <w:webHidden/>
              </w:rPr>
              <w:t>21</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54" w:history="1">
            <w:r w:rsidR="006C383F" w:rsidRPr="000C4460">
              <w:rPr>
                <w:rStyle w:val="a4"/>
                <w:noProof/>
              </w:rPr>
              <w:t>3.2</w:t>
            </w:r>
            <w:r w:rsidR="006C383F">
              <w:rPr>
                <w:rFonts w:asciiTheme="minorHAnsi" w:eastAsiaTheme="minorEastAsia" w:hAnsiTheme="minorHAnsi" w:cstheme="minorBidi"/>
                <w:noProof/>
                <w:sz w:val="22"/>
                <w:szCs w:val="22"/>
              </w:rPr>
              <w:tab/>
            </w:r>
            <w:r w:rsidR="006C383F" w:rsidRPr="000C4460">
              <w:rPr>
                <w:rStyle w:val="a4"/>
                <w:noProof/>
              </w:rPr>
              <w:t>Потребительский этноцентризм</w:t>
            </w:r>
            <w:r w:rsidR="006C383F">
              <w:rPr>
                <w:noProof/>
                <w:webHidden/>
              </w:rPr>
              <w:tab/>
            </w:r>
            <w:r w:rsidR="006C383F">
              <w:rPr>
                <w:noProof/>
                <w:webHidden/>
              </w:rPr>
              <w:fldChar w:fldCharType="begin"/>
            </w:r>
            <w:r w:rsidR="006C383F">
              <w:rPr>
                <w:noProof/>
                <w:webHidden/>
              </w:rPr>
              <w:instrText xml:space="preserve"> PAGEREF _Toc451786354 \h </w:instrText>
            </w:r>
            <w:r w:rsidR="006C383F">
              <w:rPr>
                <w:noProof/>
                <w:webHidden/>
              </w:rPr>
            </w:r>
            <w:r w:rsidR="006C383F">
              <w:rPr>
                <w:noProof/>
                <w:webHidden/>
              </w:rPr>
              <w:fldChar w:fldCharType="separate"/>
            </w:r>
            <w:r w:rsidR="006C383F">
              <w:rPr>
                <w:noProof/>
                <w:webHidden/>
              </w:rPr>
              <w:t>23</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55" w:history="1">
            <w:r w:rsidR="006C383F" w:rsidRPr="000C4460">
              <w:rPr>
                <w:rStyle w:val="a4"/>
                <w:noProof/>
              </w:rPr>
              <w:t>3.3</w:t>
            </w:r>
            <w:r w:rsidR="006C383F">
              <w:rPr>
                <w:rFonts w:asciiTheme="minorHAnsi" w:eastAsiaTheme="minorEastAsia" w:hAnsiTheme="minorHAnsi" w:cstheme="minorBidi"/>
                <w:noProof/>
                <w:sz w:val="22"/>
                <w:szCs w:val="22"/>
              </w:rPr>
              <w:tab/>
            </w:r>
            <w:r w:rsidR="006C383F" w:rsidRPr="000C4460">
              <w:rPr>
                <w:rStyle w:val="a4"/>
                <w:noProof/>
              </w:rPr>
              <w:t>Знания потребителя о музыкальных интернет-сервисах</w:t>
            </w:r>
            <w:r w:rsidR="006C383F">
              <w:rPr>
                <w:noProof/>
                <w:webHidden/>
              </w:rPr>
              <w:tab/>
            </w:r>
            <w:r w:rsidR="006C383F">
              <w:rPr>
                <w:noProof/>
                <w:webHidden/>
              </w:rPr>
              <w:fldChar w:fldCharType="begin"/>
            </w:r>
            <w:r w:rsidR="006C383F">
              <w:rPr>
                <w:noProof/>
                <w:webHidden/>
              </w:rPr>
              <w:instrText xml:space="preserve"> PAGEREF _Toc451786355 \h </w:instrText>
            </w:r>
            <w:r w:rsidR="006C383F">
              <w:rPr>
                <w:noProof/>
                <w:webHidden/>
              </w:rPr>
            </w:r>
            <w:r w:rsidR="006C383F">
              <w:rPr>
                <w:noProof/>
                <w:webHidden/>
              </w:rPr>
              <w:fldChar w:fldCharType="separate"/>
            </w:r>
            <w:r w:rsidR="006C383F">
              <w:rPr>
                <w:noProof/>
                <w:webHidden/>
              </w:rPr>
              <w:t>24</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56" w:history="1">
            <w:r w:rsidR="006C383F" w:rsidRPr="000C4460">
              <w:rPr>
                <w:rStyle w:val="a4"/>
                <w:noProof/>
              </w:rPr>
              <w:t>3.4</w:t>
            </w:r>
            <w:r w:rsidR="006C383F">
              <w:rPr>
                <w:rFonts w:asciiTheme="minorHAnsi" w:eastAsiaTheme="minorEastAsia" w:hAnsiTheme="minorHAnsi" w:cstheme="minorBidi"/>
                <w:noProof/>
                <w:sz w:val="22"/>
                <w:szCs w:val="22"/>
              </w:rPr>
              <w:tab/>
            </w:r>
            <w:r w:rsidR="006C383F" w:rsidRPr="000C4460">
              <w:rPr>
                <w:rStyle w:val="a4"/>
                <w:noProof/>
              </w:rPr>
              <w:t>Личные ценности</w:t>
            </w:r>
            <w:r w:rsidR="006C383F">
              <w:rPr>
                <w:noProof/>
                <w:webHidden/>
              </w:rPr>
              <w:tab/>
            </w:r>
            <w:r w:rsidR="006C383F">
              <w:rPr>
                <w:noProof/>
                <w:webHidden/>
              </w:rPr>
              <w:fldChar w:fldCharType="begin"/>
            </w:r>
            <w:r w:rsidR="006C383F">
              <w:rPr>
                <w:noProof/>
                <w:webHidden/>
              </w:rPr>
              <w:instrText xml:space="preserve"> PAGEREF _Toc451786356 \h </w:instrText>
            </w:r>
            <w:r w:rsidR="006C383F">
              <w:rPr>
                <w:noProof/>
                <w:webHidden/>
              </w:rPr>
            </w:r>
            <w:r w:rsidR="006C383F">
              <w:rPr>
                <w:noProof/>
                <w:webHidden/>
              </w:rPr>
              <w:fldChar w:fldCharType="separate"/>
            </w:r>
            <w:r w:rsidR="006C383F">
              <w:rPr>
                <w:noProof/>
                <w:webHidden/>
              </w:rPr>
              <w:t>25</w:t>
            </w:r>
            <w:r w:rsidR="006C383F">
              <w:rPr>
                <w:noProof/>
                <w:webHidden/>
              </w:rPr>
              <w:fldChar w:fldCharType="end"/>
            </w:r>
          </w:hyperlink>
        </w:p>
        <w:p w:rsidR="006C383F" w:rsidRDefault="00F3518D">
          <w:pPr>
            <w:pStyle w:val="11"/>
            <w:rPr>
              <w:rFonts w:asciiTheme="minorHAnsi" w:eastAsiaTheme="minorEastAsia" w:hAnsiTheme="minorHAnsi" w:cstheme="minorBidi"/>
              <w:noProof/>
              <w:sz w:val="22"/>
              <w:szCs w:val="22"/>
            </w:rPr>
          </w:pPr>
          <w:hyperlink w:anchor="_Toc451786357" w:history="1">
            <w:r w:rsidR="006C383F" w:rsidRPr="000C4460">
              <w:rPr>
                <w:rStyle w:val="a4"/>
                <w:noProof/>
              </w:rPr>
              <w:t>Выводы:</w:t>
            </w:r>
            <w:r w:rsidR="006C383F">
              <w:rPr>
                <w:noProof/>
                <w:webHidden/>
              </w:rPr>
              <w:tab/>
            </w:r>
            <w:r w:rsidR="006C383F">
              <w:rPr>
                <w:noProof/>
                <w:webHidden/>
              </w:rPr>
              <w:fldChar w:fldCharType="begin"/>
            </w:r>
            <w:r w:rsidR="006C383F">
              <w:rPr>
                <w:noProof/>
                <w:webHidden/>
              </w:rPr>
              <w:instrText xml:space="preserve"> PAGEREF _Toc451786357 \h </w:instrText>
            </w:r>
            <w:r w:rsidR="006C383F">
              <w:rPr>
                <w:noProof/>
                <w:webHidden/>
              </w:rPr>
            </w:r>
            <w:r w:rsidR="006C383F">
              <w:rPr>
                <w:noProof/>
                <w:webHidden/>
              </w:rPr>
              <w:fldChar w:fldCharType="separate"/>
            </w:r>
            <w:r w:rsidR="006C383F">
              <w:rPr>
                <w:noProof/>
                <w:webHidden/>
              </w:rPr>
              <w:t>29</w:t>
            </w:r>
            <w:r w:rsidR="006C383F">
              <w:rPr>
                <w:noProof/>
                <w:webHidden/>
              </w:rPr>
              <w:fldChar w:fldCharType="end"/>
            </w:r>
          </w:hyperlink>
        </w:p>
        <w:p w:rsidR="006C383F" w:rsidRDefault="00F3518D">
          <w:pPr>
            <w:pStyle w:val="11"/>
            <w:rPr>
              <w:rFonts w:asciiTheme="minorHAnsi" w:eastAsiaTheme="minorEastAsia" w:hAnsiTheme="minorHAnsi" w:cstheme="minorBidi"/>
              <w:noProof/>
              <w:sz w:val="22"/>
              <w:szCs w:val="22"/>
            </w:rPr>
          </w:pPr>
          <w:hyperlink w:anchor="_Toc451786358" w:history="1">
            <w:r w:rsidR="006C383F" w:rsidRPr="000C4460">
              <w:rPr>
                <w:rStyle w:val="a4"/>
                <w:noProof/>
              </w:rPr>
              <w:t>Глава 2. Программа изучения моральной значимости потребительской ситуации как фактора отношения к цифровому пиратству</w:t>
            </w:r>
            <w:r w:rsidR="006C383F">
              <w:rPr>
                <w:noProof/>
                <w:webHidden/>
              </w:rPr>
              <w:tab/>
            </w:r>
            <w:r w:rsidR="006C383F">
              <w:rPr>
                <w:noProof/>
                <w:webHidden/>
              </w:rPr>
              <w:fldChar w:fldCharType="begin"/>
            </w:r>
            <w:r w:rsidR="006C383F">
              <w:rPr>
                <w:noProof/>
                <w:webHidden/>
              </w:rPr>
              <w:instrText xml:space="preserve"> PAGEREF _Toc451786358 \h </w:instrText>
            </w:r>
            <w:r w:rsidR="006C383F">
              <w:rPr>
                <w:noProof/>
                <w:webHidden/>
              </w:rPr>
            </w:r>
            <w:r w:rsidR="006C383F">
              <w:rPr>
                <w:noProof/>
                <w:webHidden/>
              </w:rPr>
              <w:fldChar w:fldCharType="separate"/>
            </w:r>
            <w:r w:rsidR="006C383F">
              <w:rPr>
                <w:noProof/>
                <w:webHidden/>
              </w:rPr>
              <w:t>31</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60" w:history="1">
            <w:r w:rsidR="006C383F" w:rsidRPr="000C4460">
              <w:rPr>
                <w:rStyle w:val="a4"/>
                <w:noProof/>
              </w:rPr>
              <w:t>2.1</w:t>
            </w:r>
            <w:r w:rsidR="006C383F">
              <w:rPr>
                <w:rFonts w:asciiTheme="minorHAnsi" w:eastAsiaTheme="minorEastAsia" w:hAnsiTheme="minorHAnsi" w:cstheme="minorBidi"/>
                <w:noProof/>
                <w:sz w:val="22"/>
                <w:szCs w:val="22"/>
              </w:rPr>
              <w:tab/>
            </w:r>
            <w:r w:rsidR="006C383F" w:rsidRPr="000C4460">
              <w:rPr>
                <w:rStyle w:val="a4"/>
                <w:noProof/>
              </w:rPr>
              <w:t>Общие характеристики исследования</w:t>
            </w:r>
            <w:r w:rsidR="006C383F">
              <w:rPr>
                <w:noProof/>
                <w:webHidden/>
              </w:rPr>
              <w:tab/>
            </w:r>
            <w:r w:rsidR="006C383F">
              <w:rPr>
                <w:noProof/>
                <w:webHidden/>
              </w:rPr>
              <w:fldChar w:fldCharType="begin"/>
            </w:r>
            <w:r w:rsidR="006C383F">
              <w:rPr>
                <w:noProof/>
                <w:webHidden/>
              </w:rPr>
              <w:instrText xml:space="preserve"> PAGEREF _Toc451786360 \h </w:instrText>
            </w:r>
            <w:r w:rsidR="006C383F">
              <w:rPr>
                <w:noProof/>
                <w:webHidden/>
              </w:rPr>
            </w:r>
            <w:r w:rsidR="006C383F">
              <w:rPr>
                <w:noProof/>
                <w:webHidden/>
              </w:rPr>
              <w:fldChar w:fldCharType="separate"/>
            </w:r>
            <w:r w:rsidR="006C383F">
              <w:rPr>
                <w:noProof/>
                <w:webHidden/>
              </w:rPr>
              <w:t>31</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61" w:history="1">
            <w:r w:rsidR="006C383F" w:rsidRPr="000C4460">
              <w:rPr>
                <w:rStyle w:val="a4"/>
                <w:noProof/>
              </w:rPr>
              <w:t>2.2</w:t>
            </w:r>
            <w:r w:rsidR="006C383F">
              <w:rPr>
                <w:rFonts w:asciiTheme="minorHAnsi" w:eastAsiaTheme="minorEastAsia" w:hAnsiTheme="minorHAnsi" w:cstheme="minorBidi"/>
                <w:noProof/>
                <w:sz w:val="22"/>
                <w:szCs w:val="22"/>
              </w:rPr>
              <w:tab/>
            </w:r>
            <w:r w:rsidR="006C383F" w:rsidRPr="000C4460">
              <w:rPr>
                <w:rStyle w:val="a4"/>
                <w:noProof/>
              </w:rPr>
              <w:t>Методики исследования</w:t>
            </w:r>
            <w:r w:rsidR="006C383F">
              <w:rPr>
                <w:noProof/>
                <w:webHidden/>
              </w:rPr>
              <w:tab/>
            </w:r>
            <w:r w:rsidR="006C383F">
              <w:rPr>
                <w:noProof/>
                <w:webHidden/>
              </w:rPr>
              <w:fldChar w:fldCharType="begin"/>
            </w:r>
            <w:r w:rsidR="006C383F">
              <w:rPr>
                <w:noProof/>
                <w:webHidden/>
              </w:rPr>
              <w:instrText xml:space="preserve"> PAGEREF _Toc451786361 \h </w:instrText>
            </w:r>
            <w:r w:rsidR="006C383F">
              <w:rPr>
                <w:noProof/>
                <w:webHidden/>
              </w:rPr>
            </w:r>
            <w:r w:rsidR="006C383F">
              <w:rPr>
                <w:noProof/>
                <w:webHidden/>
              </w:rPr>
              <w:fldChar w:fldCharType="separate"/>
            </w:r>
            <w:r w:rsidR="006C383F">
              <w:rPr>
                <w:noProof/>
                <w:webHidden/>
              </w:rPr>
              <w:t>34</w:t>
            </w:r>
            <w:r w:rsidR="006C383F">
              <w:rPr>
                <w:noProof/>
                <w:webHidden/>
              </w:rPr>
              <w:fldChar w:fldCharType="end"/>
            </w:r>
          </w:hyperlink>
        </w:p>
        <w:p w:rsidR="006C383F" w:rsidRDefault="00F3518D">
          <w:pPr>
            <w:pStyle w:val="11"/>
            <w:tabs>
              <w:tab w:val="left" w:pos="440"/>
            </w:tabs>
            <w:rPr>
              <w:rFonts w:asciiTheme="minorHAnsi" w:eastAsiaTheme="minorEastAsia" w:hAnsiTheme="minorHAnsi" w:cstheme="minorBidi"/>
              <w:noProof/>
              <w:sz w:val="22"/>
              <w:szCs w:val="22"/>
            </w:rPr>
          </w:pPr>
          <w:hyperlink w:anchor="_Toc451786367" w:history="1">
            <w:r w:rsidR="006C383F" w:rsidRPr="000C4460">
              <w:rPr>
                <w:rStyle w:val="a4"/>
                <w:noProof/>
              </w:rPr>
              <w:t>3</w:t>
            </w:r>
            <w:r w:rsidR="006C383F">
              <w:rPr>
                <w:rFonts w:asciiTheme="minorHAnsi" w:eastAsiaTheme="minorEastAsia" w:hAnsiTheme="minorHAnsi" w:cstheme="minorBidi"/>
                <w:noProof/>
                <w:sz w:val="22"/>
                <w:szCs w:val="22"/>
              </w:rPr>
              <w:tab/>
            </w:r>
            <w:r w:rsidR="006C383F" w:rsidRPr="000C4460">
              <w:rPr>
                <w:rStyle w:val="a4"/>
                <w:noProof/>
              </w:rPr>
              <w:t>Глава 3. Оценка имиджевых компонентов отечественных и зарубежных музыкальных интернет – сервисов</w:t>
            </w:r>
            <w:r w:rsidR="006C383F">
              <w:rPr>
                <w:noProof/>
                <w:webHidden/>
              </w:rPr>
              <w:tab/>
            </w:r>
            <w:r w:rsidR="006C383F">
              <w:rPr>
                <w:noProof/>
                <w:webHidden/>
              </w:rPr>
              <w:fldChar w:fldCharType="begin"/>
            </w:r>
            <w:r w:rsidR="006C383F">
              <w:rPr>
                <w:noProof/>
                <w:webHidden/>
              </w:rPr>
              <w:instrText xml:space="preserve"> PAGEREF _Toc451786367 \h </w:instrText>
            </w:r>
            <w:r w:rsidR="006C383F">
              <w:rPr>
                <w:noProof/>
                <w:webHidden/>
              </w:rPr>
            </w:r>
            <w:r w:rsidR="006C383F">
              <w:rPr>
                <w:noProof/>
                <w:webHidden/>
              </w:rPr>
              <w:fldChar w:fldCharType="separate"/>
            </w:r>
            <w:r w:rsidR="006C383F">
              <w:rPr>
                <w:noProof/>
                <w:webHidden/>
              </w:rPr>
              <w:t>40</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68" w:history="1">
            <w:r w:rsidR="006C383F" w:rsidRPr="000C4460">
              <w:rPr>
                <w:rStyle w:val="a4"/>
                <w:noProof/>
              </w:rPr>
              <w:t>3.1</w:t>
            </w:r>
            <w:r w:rsidR="006C383F">
              <w:rPr>
                <w:rFonts w:asciiTheme="minorHAnsi" w:eastAsiaTheme="minorEastAsia" w:hAnsiTheme="minorHAnsi" w:cstheme="minorBidi"/>
                <w:noProof/>
                <w:sz w:val="22"/>
                <w:szCs w:val="22"/>
              </w:rPr>
              <w:tab/>
            </w:r>
            <w:r w:rsidR="006C383F" w:rsidRPr="000C4460">
              <w:rPr>
                <w:rStyle w:val="a4"/>
                <w:noProof/>
              </w:rPr>
              <w:t>Оценка имиджевых и функциональных компонентов музыкальных интернет-сервисов</w:t>
            </w:r>
            <w:r w:rsidR="006C383F">
              <w:rPr>
                <w:noProof/>
                <w:webHidden/>
              </w:rPr>
              <w:tab/>
            </w:r>
            <w:r w:rsidR="006C383F">
              <w:rPr>
                <w:noProof/>
                <w:webHidden/>
              </w:rPr>
              <w:fldChar w:fldCharType="begin"/>
            </w:r>
            <w:r w:rsidR="006C383F">
              <w:rPr>
                <w:noProof/>
                <w:webHidden/>
              </w:rPr>
              <w:instrText xml:space="preserve"> PAGEREF _Toc451786368 \h </w:instrText>
            </w:r>
            <w:r w:rsidR="006C383F">
              <w:rPr>
                <w:noProof/>
                <w:webHidden/>
              </w:rPr>
            </w:r>
            <w:r w:rsidR="006C383F">
              <w:rPr>
                <w:noProof/>
                <w:webHidden/>
              </w:rPr>
              <w:fldChar w:fldCharType="separate"/>
            </w:r>
            <w:r w:rsidR="006C383F">
              <w:rPr>
                <w:noProof/>
                <w:webHidden/>
              </w:rPr>
              <w:t>40</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69" w:history="1">
            <w:r w:rsidR="006C383F" w:rsidRPr="000C4460">
              <w:rPr>
                <w:rStyle w:val="a4"/>
                <w:rFonts w:eastAsia="Calibri"/>
                <w:noProof/>
              </w:rPr>
              <w:t>3.2</w:t>
            </w:r>
            <w:r w:rsidR="006C383F">
              <w:rPr>
                <w:rFonts w:asciiTheme="minorHAnsi" w:eastAsiaTheme="minorEastAsia" w:hAnsiTheme="minorHAnsi" w:cstheme="minorBidi"/>
                <w:noProof/>
                <w:sz w:val="22"/>
                <w:szCs w:val="22"/>
              </w:rPr>
              <w:tab/>
            </w:r>
            <w:r w:rsidR="006C383F" w:rsidRPr="000C4460">
              <w:rPr>
                <w:rStyle w:val="a4"/>
                <w:noProof/>
              </w:rPr>
              <w:t xml:space="preserve">Потребительский этноцентризм как фактор предпочтения отечественных </w:t>
            </w:r>
            <w:r w:rsidR="006C383F" w:rsidRPr="000C4460">
              <w:rPr>
                <w:rStyle w:val="a4"/>
                <w:rFonts w:eastAsia="Calibri"/>
                <w:noProof/>
              </w:rPr>
              <w:t>интернет-брендов</w:t>
            </w:r>
            <w:r w:rsidR="006C383F">
              <w:rPr>
                <w:noProof/>
                <w:webHidden/>
              </w:rPr>
              <w:tab/>
            </w:r>
            <w:r w:rsidR="006C383F">
              <w:rPr>
                <w:noProof/>
                <w:webHidden/>
              </w:rPr>
              <w:fldChar w:fldCharType="begin"/>
            </w:r>
            <w:r w:rsidR="006C383F">
              <w:rPr>
                <w:noProof/>
                <w:webHidden/>
              </w:rPr>
              <w:instrText xml:space="preserve"> PAGEREF _Toc451786369 \h </w:instrText>
            </w:r>
            <w:r w:rsidR="006C383F">
              <w:rPr>
                <w:noProof/>
                <w:webHidden/>
              </w:rPr>
            </w:r>
            <w:r w:rsidR="006C383F">
              <w:rPr>
                <w:noProof/>
                <w:webHidden/>
              </w:rPr>
              <w:fldChar w:fldCharType="separate"/>
            </w:r>
            <w:r w:rsidR="006C383F">
              <w:rPr>
                <w:noProof/>
                <w:webHidden/>
              </w:rPr>
              <w:t>50</w:t>
            </w:r>
            <w:r w:rsidR="006C383F">
              <w:rPr>
                <w:noProof/>
                <w:webHidden/>
              </w:rPr>
              <w:fldChar w:fldCharType="end"/>
            </w:r>
          </w:hyperlink>
        </w:p>
        <w:p w:rsidR="006C383F" w:rsidRDefault="00F3518D">
          <w:pPr>
            <w:pStyle w:val="21"/>
            <w:tabs>
              <w:tab w:val="left" w:pos="880"/>
              <w:tab w:val="right" w:leader="dot" w:pos="9345"/>
            </w:tabs>
            <w:rPr>
              <w:rFonts w:asciiTheme="minorHAnsi" w:eastAsiaTheme="minorEastAsia" w:hAnsiTheme="minorHAnsi" w:cstheme="minorBidi"/>
              <w:noProof/>
              <w:sz w:val="22"/>
              <w:szCs w:val="22"/>
            </w:rPr>
          </w:pPr>
          <w:hyperlink w:anchor="_Toc451786370" w:history="1">
            <w:r w:rsidR="006C383F" w:rsidRPr="000C4460">
              <w:rPr>
                <w:rStyle w:val="a4"/>
                <w:noProof/>
              </w:rPr>
              <w:t>3.3</w:t>
            </w:r>
            <w:r w:rsidR="006C383F">
              <w:rPr>
                <w:rFonts w:asciiTheme="minorHAnsi" w:eastAsiaTheme="minorEastAsia" w:hAnsiTheme="minorHAnsi" w:cstheme="minorBidi"/>
                <w:noProof/>
                <w:sz w:val="22"/>
                <w:szCs w:val="22"/>
              </w:rPr>
              <w:tab/>
            </w:r>
            <w:r w:rsidR="006C383F" w:rsidRPr="000C4460">
              <w:rPr>
                <w:rStyle w:val="a4"/>
                <w:noProof/>
              </w:rPr>
              <w:t>Индивидуальные факторы потребительского этноцентризма (</w:t>
            </w:r>
            <w:r w:rsidR="006C383F" w:rsidRPr="000C4460">
              <w:rPr>
                <w:rStyle w:val="a4"/>
                <w:noProof/>
                <w:lang w:val="en-US"/>
              </w:rPr>
              <w:t>CE</w:t>
            </w:r>
            <w:r w:rsidR="006C383F" w:rsidRPr="000C4460">
              <w:rPr>
                <w:rStyle w:val="a4"/>
                <w:noProof/>
              </w:rPr>
              <w:t>)</w:t>
            </w:r>
            <w:r w:rsidR="006C383F">
              <w:rPr>
                <w:noProof/>
                <w:webHidden/>
              </w:rPr>
              <w:tab/>
            </w:r>
            <w:r w:rsidR="006C383F">
              <w:rPr>
                <w:noProof/>
                <w:webHidden/>
              </w:rPr>
              <w:fldChar w:fldCharType="begin"/>
            </w:r>
            <w:r w:rsidR="006C383F">
              <w:rPr>
                <w:noProof/>
                <w:webHidden/>
              </w:rPr>
              <w:instrText xml:space="preserve"> PAGEREF _Toc451786370 \h </w:instrText>
            </w:r>
            <w:r w:rsidR="006C383F">
              <w:rPr>
                <w:noProof/>
                <w:webHidden/>
              </w:rPr>
            </w:r>
            <w:r w:rsidR="006C383F">
              <w:rPr>
                <w:noProof/>
                <w:webHidden/>
              </w:rPr>
              <w:fldChar w:fldCharType="separate"/>
            </w:r>
            <w:r w:rsidR="006C383F">
              <w:rPr>
                <w:noProof/>
                <w:webHidden/>
              </w:rPr>
              <w:t>55</w:t>
            </w:r>
            <w:r w:rsidR="006C383F">
              <w:rPr>
                <w:noProof/>
                <w:webHidden/>
              </w:rPr>
              <w:fldChar w:fldCharType="end"/>
            </w:r>
          </w:hyperlink>
        </w:p>
        <w:p w:rsidR="006C383F" w:rsidRDefault="00F3518D">
          <w:pPr>
            <w:pStyle w:val="11"/>
            <w:rPr>
              <w:rFonts w:asciiTheme="minorHAnsi" w:eastAsiaTheme="minorEastAsia" w:hAnsiTheme="minorHAnsi" w:cstheme="minorBidi"/>
              <w:noProof/>
              <w:sz w:val="22"/>
              <w:szCs w:val="22"/>
            </w:rPr>
          </w:pPr>
          <w:hyperlink w:anchor="_Toc451786371" w:history="1">
            <w:r w:rsidR="006C383F" w:rsidRPr="000C4460">
              <w:rPr>
                <w:rStyle w:val="a4"/>
                <w:noProof/>
              </w:rPr>
              <w:t>Общие выводы</w:t>
            </w:r>
            <w:r w:rsidR="006C383F">
              <w:rPr>
                <w:noProof/>
                <w:webHidden/>
              </w:rPr>
              <w:tab/>
            </w:r>
            <w:r w:rsidR="006C383F">
              <w:rPr>
                <w:noProof/>
                <w:webHidden/>
              </w:rPr>
              <w:fldChar w:fldCharType="begin"/>
            </w:r>
            <w:r w:rsidR="006C383F">
              <w:rPr>
                <w:noProof/>
                <w:webHidden/>
              </w:rPr>
              <w:instrText xml:space="preserve"> PAGEREF _Toc451786371 \h </w:instrText>
            </w:r>
            <w:r w:rsidR="006C383F">
              <w:rPr>
                <w:noProof/>
                <w:webHidden/>
              </w:rPr>
            </w:r>
            <w:r w:rsidR="006C383F">
              <w:rPr>
                <w:noProof/>
                <w:webHidden/>
              </w:rPr>
              <w:fldChar w:fldCharType="separate"/>
            </w:r>
            <w:r w:rsidR="006C383F">
              <w:rPr>
                <w:noProof/>
                <w:webHidden/>
              </w:rPr>
              <w:t>58</w:t>
            </w:r>
            <w:r w:rsidR="006C383F">
              <w:rPr>
                <w:noProof/>
                <w:webHidden/>
              </w:rPr>
              <w:fldChar w:fldCharType="end"/>
            </w:r>
          </w:hyperlink>
        </w:p>
        <w:p w:rsidR="006C383F" w:rsidRDefault="00F3518D">
          <w:pPr>
            <w:pStyle w:val="11"/>
            <w:rPr>
              <w:rFonts w:asciiTheme="minorHAnsi" w:eastAsiaTheme="minorEastAsia" w:hAnsiTheme="minorHAnsi" w:cstheme="minorBidi"/>
              <w:noProof/>
              <w:sz w:val="22"/>
              <w:szCs w:val="22"/>
            </w:rPr>
          </w:pPr>
          <w:hyperlink w:anchor="_Toc451786372" w:history="1">
            <w:r w:rsidR="006C383F" w:rsidRPr="000C4460">
              <w:rPr>
                <w:rStyle w:val="a4"/>
                <w:noProof/>
              </w:rPr>
              <w:t>Список литературы</w:t>
            </w:r>
            <w:r w:rsidR="006C383F">
              <w:rPr>
                <w:noProof/>
                <w:webHidden/>
              </w:rPr>
              <w:tab/>
            </w:r>
            <w:r w:rsidR="006C383F">
              <w:rPr>
                <w:noProof/>
                <w:webHidden/>
              </w:rPr>
              <w:fldChar w:fldCharType="begin"/>
            </w:r>
            <w:r w:rsidR="006C383F">
              <w:rPr>
                <w:noProof/>
                <w:webHidden/>
              </w:rPr>
              <w:instrText xml:space="preserve"> PAGEREF _Toc451786372 \h </w:instrText>
            </w:r>
            <w:r w:rsidR="006C383F">
              <w:rPr>
                <w:noProof/>
                <w:webHidden/>
              </w:rPr>
            </w:r>
            <w:r w:rsidR="006C383F">
              <w:rPr>
                <w:noProof/>
                <w:webHidden/>
              </w:rPr>
              <w:fldChar w:fldCharType="separate"/>
            </w:r>
            <w:r w:rsidR="006C383F">
              <w:rPr>
                <w:noProof/>
                <w:webHidden/>
              </w:rPr>
              <w:t>59</w:t>
            </w:r>
            <w:r w:rsidR="006C383F">
              <w:rPr>
                <w:noProof/>
                <w:webHidden/>
              </w:rPr>
              <w:fldChar w:fldCharType="end"/>
            </w:r>
          </w:hyperlink>
        </w:p>
        <w:p w:rsidR="00F01203" w:rsidRPr="00735847" w:rsidRDefault="003E6359" w:rsidP="00F01203">
          <w:pPr>
            <w:rPr>
              <w:sz w:val="24"/>
            </w:rPr>
          </w:pPr>
          <w:r w:rsidRPr="00C43DC3">
            <w:rPr>
              <w:sz w:val="24"/>
            </w:rPr>
            <w:fldChar w:fldCharType="end"/>
          </w:r>
        </w:p>
      </w:sdtContent>
    </w:sdt>
    <w:p w:rsidR="00F01203" w:rsidRDefault="00F01203" w:rsidP="00F01203">
      <w:pPr>
        <w:spacing w:after="160" w:line="259" w:lineRule="auto"/>
        <w:rPr>
          <w:rFonts w:eastAsiaTheme="majorEastAsia" w:cstheme="majorBidi"/>
          <w:sz w:val="32"/>
          <w:szCs w:val="32"/>
        </w:rPr>
      </w:pPr>
      <w:r>
        <w:br w:type="page"/>
      </w:r>
    </w:p>
    <w:p w:rsidR="00C878B1" w:rsidRDefault="00C878B1" w:rsidP="00C878B1">
      <w:pPr>
        <w:pStyle w:val="1"/>
        <w:numPr>
          <w:ilvl w:val="0"/>
          <w:numId w:val="0"/>
        </w:numPr>
        <w:ind w:left="360" w:hanging="360"/>
        <w:rPr>
          <w:rFonts w:cs="Times New Roman"/>
        </w:rPr>
      </w:pPr>
      <w:bookmarkStart w:id="1" w:name="_Toc451786345"/>
      <w:bookmarkEnd w:id="0"/>
      <w:r w:rsidRPr="00F01203">
        <w:rPr>
          <w:rFonts w:cs="Times New Roman"/>
        </w:rPr>
        <w:lastRenderedPageBreak/>
        <w:t>Введение</w:t>
      </w:r>
      <w:bookmarkEnd w:id="1"/>
      <w:r>
        <w:rPr>
          <w:rFonts w:cs="Times New Roman"/>
        </w:rPr>
        <w:t xml:space="preserve"> </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В настоящее время активно обсуждаются вопросы защиты интеллектуального права, в том числе легальное использование и скачивание всех видов контента: книг, музыки, игр и т.д. Способов оплаты данного контента, которые практиковали те или иные компании, существует множество: поштучная оплата (за каждую книгу или песню), распространенный последнее время такой способ, как «донейшн» (взнос средств по желанию, в любом размере) за использова</w:t>
      </w:r>
      <w:r>
        <w:rPr>
          <w:rFonts w:ascii="Times New Roman" w:hAnsi="Times New Roman" w:cs="Times New Roman"/>
          <w:sz w:val="28"/>
          <w:szCs w:val="28"/>
        </w:rPr>
        <w:t>ние информации и другие. Еще одним популярным способом организации платного контента</w:t>
      </w:r>
      <w:r w:rsidRPr="00474B91">
        <w:rPr>
          <w:rFonts w:ascii="Times New Roman" w:hAnsi="Times New Roman" w:cs="Times New Roman"/>
          <w:sz w:val="28"/>
          <w:szCs w:val="28"/>
        </w:rPr>
        <w:t xml:space="preserve"> стали облачные сервисы, стриминговые</w:t>
      </w:r>
      <w:r>
        <w:rPr>
          <w:rFonts w:ascii="Times New Roman" w:hAnsi="Times New Roman" w:cs="Times New Roman"/>
          <w:sz w:val="28"/>
          <w:szCs w:val="28"/>
        </w:rPr>
        <w:t xml:space="preserve"> (потоковые)</w:t>
      </w:r>
      <w:r w:rsidRPr="00474B91">
        <w:rPr>
          <w:rFonts w:ascii="Times New Roman" w:hAnsi="Times New Roman" w:cs="Times New Roman"/>
          <w:sz w:val="28"/>
          <w:szCs w:val="28"/>
        </w:rPr>
        <w:t xml:space="preserve"> сервисы, базы данных, библиотеки – большое количество контента, который становится доступным после внесения оплаты за вход или помесячной оплаты за использование. О таком способе как раз и пойдет речь в данной работе.</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b/>
          <w:sz w:val="28"/>
          <w:szCs w:val="28"/>
        </w:rPr>
        <w:t>Практическая значимость работы:</w:t>
      </w:r>
    </w:p>
    <w:p w:rsidR="00C878B1" w:rsidRPr="00E05C15" w:rsidRDefault="00C878B1" w:rsidP="00C878B1">
      <w:pPr>
        <w:spacing w:after="160" w:line="360" w:lineRule="auto"/>
        <w:jc w:val="both"/>
        <w:rPr>
          <w:rFonts w:ascii="Times New Roman" w:hAnsi="Times New Roman" w:cs="Times New Roman"/>
          <w:sz w:val="28"/>
          <w:szCs w:val="28"/>
        </w:rPr>
      </w:pPr>
      <w:r w:rsidRPr="00E05C15">
        <w:rPr>
          <w:rFonts w:ascii="Times New Roman" w:hAnsi="Times New Roman" w:cs="Times New Roman"/>
          <w:sz w:val="28"/>
          <w:szCs w:val="28"/>
        </w:rPr>
        <w:t xml:space="preserve">Ситуация процветания цифрового пиратства является причиной больших потерь в музыкальном бизнесе для всех его участников. Так как проблема нелегального скачивания, как правило, не воспринимается как морально-этическая </w:t>
      </w:r>
      <w:r w:rsidRPr="004A77C5">
        <w:rPr>
          <w:rFonts w:ascii="Times New Roman" w:hAnsi="Times New Roman" w:cs="Times New Roman"/>
          <w:sz w:val="28"/>
          <w:szCs w:val="28"/>
        </w:rPr>
        <w:t>[</w:t>
      </w:r>
      <w:r w:rsidR="004A77C5">
        <w:rPr>
          <w:rFonts w:ascii="Times New Roman" w:hAnsi="Times New Roman" w:cs="Times New Roman"/>
          <w:sz w:val="28"/>
          <w:szCs w:val="28"/>
        </w:rPr>
        <w:t>3</w:t>
      </w:r>
      <w:r w:rsidR="00B34192">
        <w:rPr>
          <w:rFonts w:ascii="Times New Roman" w:hAnsi="Times New Roman" w:cs="Times New Roman"/>
          <w:sz w:val="28"/>
          <w:szCs w:val="28"/>
        </w:rPr>
        <w:t>5</w:t>
      </w:r>
      <w:r w:rsidR="004A77C5">
        <w:rPr>
          <w:rFonts w:ascii="Times New Roman" w:hAnsi="Times New Roman" w:cs="Times New Roman"/>
          <w:sz w:val="28"/>
          <w:szCs w:val="28"/>
        </w:rPr>
        <w:t>; 97</w:t>
      </w:r>
      <w:r w:rsidR="004A77C5" w:rsidRPr="004A77C5">
        <w:rPr>
          <w:rFonts w:ascii="Times New Roman" w:hAnsi="Times New Roman" w:cs="Times New Roman"/>
          <w:sz w:val="28"/>
          <w:szCs w:val="28"/>
        </w:rPr>
        <w:t>]</w:t>
      </w:r>
      <w:r w:rsidRPr="00E05C15">
        <w:rPr>
          <w:rFonts w:ascii="Times New Roman" w:hAnsi="Times New Roman" w:cs="Times New Roman"/>
          <w:sz w:val="28"/>
          <w:szCs w:val="28"/>
        </w:rPr>
        <w:t xml:space="preserve"> то разные правила, законы и ограничения вызывают только негатив и являются неэффективными. Можно заметить, что при введении лимитов и запретов на скачивание, находятся пользователи, способные обнаружить «обходные» пути. Внедрение платных онлайн- сервисов – это значительный шаг вперед на пути к легализации владения музыкальным и любым другим интеллектуальным контентом. </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 xml:space="preserve">Знание факторов, оказывающих влияние на отношение потребителя к подписке на платный музыкальный онлайн-сервис, играет ключевую роль в построении диалога с потребителем. Производители музыкальной продукции могут строить свою политику и маркетинговые коммуникации </w:t>
      </w:r>
      <w:r w:rsidRPr="00474B91">
        <w:rPr>
          <w:rFonts w:ascii="Times New Roman" w:hAnsi="Times New Roman" w:cs="Times New Roman"/>
          <w:sz w:val="28"/>
          <w:szCs w:val="28"/>
        </w:rPr>
        <w:lastRenderedPageBreak/>
        <w:t>соответствующим образом, зная, в каком случае потребитель готов купить эту музыкальную продукцию.</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b/>
          <w:sz w:val="28"/>
          <w:szCs w:val="28"/>
        </w:rPr>
        <w:t>Актуальность исследования.</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 xml:space="preserve">Пилотное исследование показало, что лишь небольшое количество потребителей на данный момент пользуются музыкальными интернет-сервисами, но каждый знаком с такими крупными компаниями как </w:t>
      </w:r>
      <w:r w:rsidRPr="00474B91">
        <w:rPr>
          <w:rFonts w:ascii="Times New Roman" w:hAnsi="Times New Roman" w:cs="Times New Roman"/>
          <w:sz w:val="28"/>
          <w:szCs w:val="28"/>
          <w:lang w:val="en-US"/>
        </w:rPr>
        <w:t>Google</w:t>
      </w:r>
      <w:r w:rsidRPr="00474B91">
        <w:rPr>
          <w:rFonts w:ascii="Times New Roman" w:hAnsi="Times New Roman" w:cs="Times New Roman"/>
          <w:sz w:val="28"/>
          <w:szCs w:val="28"/>
        </w:rPr>
        <w:t xml:space="preserve"> и </w:t>
      </w:r>
      <w:r w:rsidRPr="00474B91">
        <w:rPr>
          <w:rFonts w:ascii="Times New Roman" w:hAnsi="Times New Roman" w:cs="Times New Roman"/>
          <w:sz w:val="28"/>
          <w:szCs w:val="28"/>
          <w:lang w:val="en-US"/>
        </w:rPr>
        <w:t>Yandex</w:t>
      </w:r>
      <w:r w:rsidRPr="00474B91">
        <w:rPr>
          <w:rFonts w:ascii="Times New Roman" w:hAnsi="Times New Roman" w:cs="Times New Roman"/>
          <w:sz w:val="28"/>
          <w:szCs w:val="28"/>
        </w:rPr>
        <w:t xml:space="preserve">, которые являются одними из производителей известных музыкальных сервисов, а именно Яндекс.Музыка и </w:t>
      </w:r>
      <w:r w:rsidRPr="00474B91">
        <w:rPr>
          <w:rFonts w:ascii="Times New Roman" w:hAnsi="Times New Roman" w:cs="Times New Roman"/>
          <w:sz w:val="28"/>
          <w:szCs w:val="28"/>
          <w:lang w:val="en-US"/>
        </w:rPr>
        <w:t>Google</w:t>
      </w:r>
      <w:r w:rsidRPr="00474B91">
        <w:rPr>
          <w:rFonts w:ascii="Times New Roman" w:hAnsi="Times New Roman" w:cs="Times New Roman"/>
          <w:sz w:val="28"/>
          <w:szCs w:val="28"/>
        </w:rPr>
        <w:t xml:space="preserve"> </w:t>
      </w:r>
      <w:r w:rsidRPr="00474B91">
        <w:rPr>
          <w:rFonts w:ascii="Times New Roman" w:hAnsi="Times New Roman" w:cs="Times New Roman"/>
          <w:sz w:val="28"/>
          <w:szCs w:val="28"/>
          <w:lang w:val="en-US"/>
        </w:rPr>
        <w:t>Play</w:t>
      </w:r>
      <w:r w:rsidRPr="00474B91">
        <w:rPr>
          <w:rFonts w:ascii="Times New Roman" w:hAnsi="Times New Roman" w:cs="Times New Roman"/>
          <w:sz w:val="28"/>
          <w:szCs w:val="28"/>
        </w:rPr>
        <w:t xml:space="preserve">. Мы предполагаем, </w:t>
      </w:r>
      <w:r>
        <w:rPr>
          <w:rFonts w:ascii="Times New Roman" w:hAnsi="Times New Roman" w:cs="Times New Roman"/>
          <w:sz w:val="28"/>
          <w:szCs w:val="28"/>
        </w:rPr>
        <w:t xml:space="preserve">исходя из интервью, </w:t>
      </w:r>
      <w:r w:rsidRPr="00474B91">
        <w:rPr>
          <w:rFonts w:ascii="Times New Roman" w:hAnsi="Times New Roman" w:cs="Times New Roman"/>
          <w:sz w:val="28"/>
          <w:szCs w:val="28"/>
        </w:rPr>
        <w:t xml:space="preserve">что лояльность потребителя к одному из этих брендов, может стать для потребителя аргументом или причиной, чтобы подписаться на платный музыкальный сервис без особой дополнительной информации. </w:t>
      </w:r>
    </w:p>
    <w:p w:rsidR="00C878B1" w:rsidRPr="00E05C15" w:rsidRDefault="00C878B1" w:rsidP="00C878B1">
      <w:pPr>
        <w:spacing w:line="360" w:lineRule="auto"/>
        <w:jc w:val="both"/>
        <w:rPr>
          <w:rFonts w:ascii="Times New Roman" w:hAnsi="Times New Roman" w:cs="Times New Roman"/>
          <w:sz w:val="28"/>
          <w:szCs w:val="28"/>
        </w:rPr>
      </w:pPr>
      <w:r w:rsidRPr="00E05C15">
        <w:rPr>
          <w:rFonts w:ascii="Times New Roman" w:hAnsi="Times New Roman" w:cs="Times New Roman"/>
          <w:sz w:val="28"/>
          <w:szCs w:val="28"/>
        </w:rPr>
        <w:t xml:space="preserve">Именно поэтому стоит обратить внимание на отношение потребителей к этим брендам в целом. Изучение такого явления как бренд и процесс брендинга – очень распространен в настоящее время и несет большую ценность для бизнеса. Бренд универсален, и по сути своей - это способ представления человека, товара, города и т.д., всего чего угодно. Бренд – это образ, возникающий у других, когда они слышат, о данном товаре, с сопутствующими ожиданиями, эмоциями и т.д. Хорошо разработанный бренд – очень сильная привлекательная сила. Ведь большинство людей, принимая решения, руководствуются не рациональными, а интуитивными размышлениями, названными Д. Канеманом и А. Тверски «поведенческими эвристиками» </w:t>
      </w:r>
      <w:r w:rsidRPr="004A77C5">
        <w:rPr>
          <w:rFonts w:ascii="Times New Roman" w:hAnsi="Times New Roman" w:cs="Times New Roman"/>
          <w:sz w:val="28"/>
          <w:szCs w:val="28"/>
        </w:rPr>
        <w:t>[</w:t>
      </w:r>
      <w:r w:rsidR="00B34192">
        <w:rPr>
          <w:rFonts w:ascii="Times New Roman" w:hAnsi="Times New Roman" w:cs="Times New Roman"/>
          <w:sz w:val="28"/>
          <w:szCs w:val="28"/>
        </w:rPr>
        <w:t>20</w:t>
      </w:r>
      <w:r w:rsidR="004A77C5" w:rsidRPr="004A77C5">
        <w:rPr>
          <w:rFonts w:ascii="Times New Roman" w:hAnsi="Times New Roman" w:cs="Times New Roman"/>
          <w:sz w:val="28"/>
          <w:szCs w:val="28"/>
        </w:rPr>
        <w:t>; 265</w:t>
      </w:r>
      <w:r w:rsidRPr="004A77C5">
        <w:rPr>
          <w:rFonts w:ascii="Times New Roman" w:hAnsi="Times New Roman" w:cs="Times New Roman"/>
          <w:sz w:val="28"/>
          <w:szCs w:val="28"/>
        </w:rPr>
        <w:t>].</w:t>
      </w:r>
    </w:p>
    <w:p w:rsidR="00C878B1" w:rsidRPr="00474B91" w:rsidRDefault="00C878B1" w:rsidP="00C878B1">
      <w:pPr>
        <w:spacing w:line="360" w:lineRule="auto"/>
        <w:jc w:val="both"/>
        <w:rPr>
          <w:rFonts w:ascii="Times New Roman" w:hAnsi="Times New Roman" w:cs="Times New Roman"/>
          <w:b/>
          <w:sz w:val="28"/>
          <w:szCs w:val="28"/>
        </w:rPr>
      </w:pPr>
      <w:r w:rsidRPr="00474B91">
        <w:rPr>
          <w:rFonts w:ascii="Times New Roman" w:hAnsi="Times New Roman" w:cs="Times New Roman"/>
          <w:b/>
          <w:sz w:val="28"/>
          <w:szCs w:val="28"/>
        </w:rPr>
        <w:t>Научная новизна:</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 xml:space="preserve">В данной работе был проведен анализ зарубежной литературы, посвященной темам </w:t>
      </w:r>
      <w:r>
        <w:rPr>
          <w:rFonts w:ascii="Times New Roman" w:hAnsi="Times New Roman" w:cs="Times New Roman"/>
          <w:sz w:val="28"/>
          <w:szCs w:val="28"/>
        </w:rPr>
        <w:t xml:space="preserve">цифрового </w:t>
      </w:r>
      <w:r w:rsidRPr="00474B91">
        <w:rPr>
          <w:rFonts w:ascii="Times New Roman" w:hAnsi="Times New Roman" w:cs="Times New Roman"/>
          <w:sz w:val="28"/>
          <w:szCs w:val="28"/>
        </w:rPr>
        <w:t xml:space="preserve">пиратства, </w:t>
      </w:r>
      <w:r>
        <w:rPr>
          <w:rFonts w:ascii="Times New Roman" w:hAnsi="Times New Roman" w:cs="Times New Roman"/>
          <w:sz w:val="28"/>
          <w:szCs w:val="28"/>
        </w:rPr>
        <w:t xml:space="preserve">моделей идентичности </w:t>
      </w:r>
      <w:r w:rsidRPr="00474B91">
        <w:rPr>
          <w:rFonts w:ascii="Times New Roman" w:hAnsi="Times New Roman" w:cs="Times New Roman"/>
          <w:sz w:val="28"/>
          <w:szCs w:val="28"/>
        </w:rPr>
        <w:t>б</w:t>
      </w:r>
      <w:r>
        <w:rPr>
          <w:rFonts w:ascii="Times New Roman" w:hAnsi="Times New Roman" w:cs="Times New Roman"/>
          <w:sz w:val="28"/>
          <w:szCs w:val="28"/>
        </w:rPr>
        <w:t>ренда и отношения к марке</w:t>
      </w:r>
      <w:r w:rsidRPr="00474B91">
        <w:rPr>
          <w:rFonts w:ascii="Times New Roman" w:hAnsi="Times New Roman" w:cs="Times New Roman"/>
          <w:sz w:val="28"/>
          <w:szCs w:val="28"/>
        </w:rPr>
        <w:t>, потребительско</w:t>
      </w:r>
      <w:r>
        <w:rPr>
          <w:rFonts w:ascii="Times New Roman" w:hAnsi="Times New Roman" w:cs="Times New Roman"/>
          <w:sz w:val="28"/>
          <w:szCs w:val="28"/>
        </w:rPr>
        <w:t>го</w:t>
      </w:r>
      <w:r w:rsidRPr="00474B91">
        <w:rPr>
          <w:rFonts w:ascii="Times New Roman" w:hAnsi="Times New Roman" w:cs="Times New Roman"/>
          <w:sz w:val="28"/>
          <w:szCs w:val="28"/>
        </w:rPr>
        <w:t xml:space="preserve"> </w:t>
      </w:r>
      <w:r>
        <w:rPr>
          <w:rFonts w:ascii="Times New Roman" w:hAnsi="Times New Roman" w:cs="Times New Roman"/>
          <w:sz w:val="28"/>
          <w:szCs w:val="28"/>
        </w:rPr>
        <w:t>поведения</w:t>
      </w:r>
      <w:r w:rsidRPr="00474B91">
        <w:rPr>
          <w:rFonts w:ascii="Times New Roman" w:hAnsi="Times New Roman" w:cs="Times New Roman"/>
          <w:sz w:val="28"/>
          <w:szCs w:val="28"/>
        </w:rPr>
        <w:t xml:space="preserve"> и </w:t>
      </w:r>
      <w:r>
        <w:rPr>
          <w:rFonts w:ascii="Times New Roman" w:hAnsi="Times New Roman" w:cs="Times New Roman"/>
          <w:sz w:val="28"/>
          <w:szCs w:val="28"/>
        </w:rPr>
        <w:t>отношения к принятию</w:t>
      </w:r>
      <w:r w:rsidRPr="00474B91">
        <w:rPr>
          <w:rFonts w:ascii="Times New Roman" w:hAnsi="Times New Roman" w:cs="Times New Roman"/>
          <w:sz w:val="28"/>
          <w:szCs w:val="28"/>
        </w:rPr>
        <w:t xml:space="preserve"> решений, и на </w:t>
      </w:r>
      <w:r w:rsidRPr="00474B91">
        <w:rPr>
          <w:rFonts w:ascii="Times New Roman" w:hAnsi="Times New Roman" w:cs="Times New Roman"/>
          <w:sz w:val="28"/>
          <w:szCs w:val="28"/>
        </w:rPr>
        <w:lastRenderedPageBreak/>
        <w:t xml:space="preserve">основе этих данных была составлена интегративная теоретическая модель </w:t>
      </w:r>
      <w:r>
        <w:rPr>
          <w:rFonts w:ascii="Times New Roman" w:hAnsi="Times New Roman" w:cs="Times New Roman"/>
          <w:sz w:val="28"/>
          <w:szCs w:val="28"/>
        </w:rPr>
        <w:t>факторов, влияющих на отношение потребителей к бренду</w:t>
      </w:r>
      <w:r w:rsidRPr="00474B91">
        <w:rPr>
          <w:rFonts w:ascii="Times New Roman" w:hAnsi="Times New Roman" w:cs="Times New Roman"/>
          <w:sz w:val="28"/>
          <w:szCs w:val="28"/>
        </w:rPr>
        <w:t xml:space="preserve">, включающая в себя разные конструкты. </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 xml:space="preserve">Также данная работа затрагивает вопросы и проблемы, которые имеют малую степень изученности в русскоязычной литературе. </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sz w:val="28"/>
          <w:szCs w:val="28"/>
        </w:rPr>
        <w:t>Кроме того, в данном исследовании была проведена работа по адаптации и применению методик зарубежных авторов. Это может поспособствовать появлению дальнейших исследований в этой области.</w:t>
      </w:r>
    </w:p>
    <w:p w:rsidR="00C878B1" w:rsidRPr="006F16D1" w:rsidRDefault="00C878B1" w:rsidP="00C878B1">
      <w:pPr>
        <w:spacing w:line="360" w:lineRule="auto"/>
        <w:jc w:val="both"/>
        <w:rPr>
          <w:rFonts w:ascii="Times New Roman" w:hAnsi="Times New Roman" w:cs="Times New Roman"/>
          <w:b/>
          <w:sz w:val="28"/>
          <w:szCs w:val="28"/>
        </w:rPr>
      </w:pPr>
      <w:r w:rsidRPr="00474B91">
        <w:rPr>
          <w:rFonts w:ascii="Times New Roman" w:hAnsi="Times New Roman" w:cs="Times New Roman"/>
          <w:b/>
          <w:sz w:val="28"/>
          <w:szCs w:val="28"/>
        </w:rPr>
        <w:t xml:space="preserve">Цель работы: </w:t>
      </w:r>
      <w:r w:rsidR="006F16D1" w:rsidRPr="006F16D1">
        <w:rPr>
          <w:rFonts w:ascii="Times New Roman" w:hAnsi="Times New Roman" w:cs="Times New Roman"/>
          <w:color w:val="222222"/>
          <w:sz w:val="28"/>
          <w:szCs w:val="28"/>
          <w:shd w:val="clear" w:color="auto" w:fill="FFFFFF"/>
        </w:rPr>
        <w:t>Оценить значимость имиджевых компонентов музыкальных интернет-сервисов и роль потребительского этноцентризма как фактора отношения к интернет-брендам.</w:t>
      </w:r>
    </w:p>
    <w:p w:rsidR="00C878B1" w:rsidRPr="00474B91" w:rsidRDefault="00C878B1" w:rsidP="00C878B1">
      <w:pPr>
        <w:spacing w:after="0"/>
        <w:jc w:val="both"/>
        <w:rPr>
          <w:rFonts w:ascii="Times New Roman" w:hAnsi="Times New Roman" w:cs="Times New Roman"/>
          <w:b/>
          <w:sz w:val="28"/>
          <w:szCs w:val="28"/>
        </w:rPr>
      </w:pPr>
      <w:r w:rsidRPr="00474B91">
        <w:rPr>
          <w:rFonts w:ascii="Times New Roman" w:hAnsi="Times New Roman" w:cs="Times New Roman"/>
          <w:b/>
          <w:sz w:val="28"/>
          <w:szCs w:val="28"/>
        </w:rPr>
        <w:t xml:space="preserve">Задачи исследования: </w:t>
      </w:r>
    </w:p>
    <w:p w:rsidR="00C878B1" w:rsidRPr="00474B91" w:rsidRDefault="00C878B1" w:rsidP="00C878B1">
      <w:pPr>
        <w:pStyle w:val="a3"/>
        <w:numPr>
          <w:ilvl w:val="0"/>
          <w:numId w:val="15"/>
        </w:numPr>
        <w:spacing w:after="0"/>
        <w:jc w:val="both"/>
        <w:rPr>
          <w:rFonts w:eastAsia="Calibri"/>
          <w:szCs w:val="28"/>
        </w:rPr>
      </w:pPr>
      <w:r w:rsidRPr="00474B91">
        <w:rPr>
          <w:rFonts w:eastAsia="Calibri"/>
          <w:szCs w:val="28"/>
        </w:rPr>
        <w:t>Провести адаптацию шкал для оценки имиджевых и функциональных компонентов</w:t>
      </w:r>
      <w:r>
        <w:rPr>
          <w:rFonts w:eastAsia="Calibri"/>
          <w:szCs w:val="28"/>
        </w:rPr>
        <w:t xml:space="preserve"> музыкальных интернет-сервисов,</w:t>
      </w:r>
      <w:r w:rsidRPr="00474B91">
        <w:rPr>
          <w:rFonts w:eastAsia="Calibri"/>
          <w:szCs w:val="28"/>
        </w:rPr>
        <w:t xml:space="preserve"> а также шкалы потребительского этноцентризма</w:t>
      </w:r>
      <w:r>
        <w:rPr>
          <w:rFonts w:eastAsia="Calibri"/>
          <w:szCs w:val="28"/>
        </w:rPr>
        <w:t>.</w:t>
      </w:r>
    </w:p>
    <w:p w:rsidR="00C878B1" w:rsidRPr="00474B91" w:rsidRDefault="00C878B1" w:rsidP="00C878B1">
      <w:pPr>
        <w:pStyle w:val="a3"/>
        <w:numPr>
          <w:ilvl w:val="0"/>
          <w:numId w:val="15"/>
        </w:numPr>
        <w:spacing w:before="0" w:beforeAutospacing="0" w:after="0" w:afterAutospacing="0"/>
        <w:jc w:val="both"/>
        <w:rPr>
          <w:rFonts w:eastAsia="Calibri"/>
          <w:szCs w:val="28"/>
        </w:rPr>
      </w:pPr>
      <w:r w:rsidRPr="00474B91">
        <w:rPr>
          <w:rFonts w:eastAsia="Calibri"/>
          <w:szCs w:val="28"/>
        </w:rPr>
        <w:t>Разработать вопросник для оценки различных аспектов отношения к музыкальным интернет-сервисам  и к соответствующим брендам</w:t>
      </w:r>
    </w:p>
    <w:p w:rsidR="00C878B1" w:rsidRPr="00474B91" w:rsidRDefault="00C878B1" w:rsidP="00C878B1">
      <w:pPr>
        <w:pStyle w:val="a3"/>
        <w:numPr>
          <w:ilvl w:val="0"/>
          <w:numId w:val="15"/>
        </w:numPr>
        <w:spacing w:before="0" w:beforeAutospacing="0" w:after="0" w:afterAutospacing="0"/>
        <w:jc w:val="both"/>
        <w:rPr>
          <w:rFonts w:eastAsia="Calibri"/>
          <w:szCs w:val="28"/>
        </w:rPr>
      </w:pPr>
      <w:r w:rsidRPr="00474B91">
        <w:rPr>
          <w:rFonts w:eastAsia="Calibri"/>
          <w:szCs w:val="28"/>
        </w:rPr>
        <w:t>Провести опрос потребителей и оценить их индивидуальные характеристики, а также отношение к музыкальным-сервисам и брендам</w:t>
      </w:r>
      <w:r>
        <w:rPr>
          <w:rFonts w:eastAsia="Calibri"/>
          <w:szCs w:val="28"/>
        </w:rPr>
        <w:t>.</w:t>
      </w:r>
    </w:p>
    <w:p w:rsidR="00C878B1" w:rsidRPr="00474B91" w:rsidRDefault="00C878B1" w:rsidP="00C878B1">
      <w:pPr>
        <w:pStyle w:val="a3"/>
        <w:numPr>
          <w:ilvl w:val="0"/>
          <w:numId w:val="15"/>
        </w:numPr>
        <w:spacing w:before="0" w:beforeAutospacing="0" w:after="0" w:afterAutospacing="0"/>
        <w:jc w:val="both"/>
        <w:rPr>
          <w:rFonts w:eastAsia="Calibri"/>
          <w:szCs w:val="28"/>
        </w:rPr>
      </w:pPr>
      <w:r w:rsidRPr="00474B91">
        <w:rPr>
          <w:rFonts w:eastAsia="Calibri"/>
          <w:szCs w:val="28"/>
        </w:rPr>
        <w:t>Оценить вклад оценки имиджевых и функциональных компонентов музыкальных интернет-сервисов в отношение к этим сервисам и стоящим за ними брендам</w:t>
      </w:r>
      <w:r>
        <w:rPr>
          <w:rFonts w:eastAsia="Calibri"/>
          <w:szCs w:val="28"/>
        </w:rPr>
        <w:t>.</w:t>
      </w:r>
    </w:p>
    <w:p w:rsidR="00C878B1" w:rsidRPr="00474B91" w:rsidRDefault="00C878B1" w:rsidP="00C878B1">
      <w:pPr>
        <w:pStyle w:val="a3"/>
        <w:numPr>
          <w:ilvl w:val="0"/>
          <w:numId w:val="15"/>
        </w:numPr>
        <w:spacing w:before="0" w:beforeAutospacing="0" w:after="0" w:afterAutospacing="0"/>
        <w:jc w:val="both"/>
        <w:rPr>
          <w:rFonts w:eastAsia="Calibri"/>
          <w:szCs w:val="28"/>
        </w:rPr>
      </w:pPr>
      <w:r w:rsidRPr="00474B91">
        <w:rPr>
          <w:rFonts w:eastAsia="Calibri"/>
          <w:szCs w:val="28"/>
        </w:rPr>
        <w:t>Оценить влияние потребительского этноцентризма на предпочтение интернет-брендов</w:t>
      </w:r>
      <w:r>
        <w:rPr>
          <w:rFonts w:eastAsia="Calibri"/>
          <w:szCs w:val="28"/>
        </w:rPr>
        <w:t>.</w:t>
      </w:r>
    </w:p>
    <w:p w:rsidR="00C878B1" w:rsidRPr="00474B91" w:rsidRDefault="00C878B1" w:rsidP="00C878B1">
      <w:pPr>
        <w:pStyle w:val="a3"/>
        <w:numPr>
          <w:ilvl w:val="0"/>
          <w:numId w:val="15"/>
        </w:numPr>
        <w:spacing w:before="0" w:beforeAutospacing="0" w:after="0" w:afterAutospacing="0"/>
        <w:jc w:val="both"/>
        <w:rPr>
          <w:rFonts w:eastAsia="Calibri"/>
          <w:szCs w:val="28"/>
        </w:rPr>
      </w:pPr>
      <w:r w:rsidRPr="00474B91">
        <w:rPr>
          <w:rFonts w:eastAsia="Calibri"/>
          <w:szCs w:val="28"/>
        </w:rPr>
        <w:t>Определить индивидуальные характеристики респондентов, связанные с потребительским этноцентризмом</w:t>
      </w:r>
    </w:p>
    <w:p w:rsidR="00C878B1" w:rsidRPr="00474B91" w:rsidRDefault="00C878B1" w:rsidP="00C878B1">
      <w:pPr>
        <w:spacing w:line="360" w:lineRule="auto"/>
        <w:jc w:val="both"/>
        <w:rPr>
          <w:rFonts w:ascii="Times New Roman" w:eastAsia="Calibri" w:hAnsi="Times New Roman" w:cs="Times New Roman"/>
          <w:sz w:val="28"/>
          <w:szCs w:val="28"/>
        </w:rPr>
      </w:pPr>
      <w:r w:rsidRPr="00474B91">
        <w:rPr>
          <w:rFonts w:ascii="Times New Roman" w:hAnsi="Times New Roman" w:cs="Times New Roman"/>
          <w:b/>
          <w:sz w:val="28"/>
          <w:szCs w:val="28"/>
        </w:rPr>
        <w:lastRenderedPageBreak/>
        <w:t xml:space="preserve">Объект исследования: </w:t>
      </w:r>
      <w:r w:rsidRPr="00474B91">
        <w:rPr>
          <w:rFonts w:ascii="Times New Roman" w:eastAsia="Calibri" w:hAnsi="Times New Roman" w:cs="Times New Roman"/>
          <w:sz w:val="28"/>
          <w:szCs w:val="28"/>
        </w:rPr>
        <w:t>Потенциальные и реальные клиенты музыкальных интернет-сервисов.</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b/>
          <w:sz w:val="28"/>
          <w:szCs w:val="28"/>
        </w:rPr>
        <w:t>Предмет исследования:</w:t>
      </w:r>
      <w:r w:rsidRPr="00474B91">
        <w:rPr>
          <w:rFonts w:ascii="Times New Roman" w:hAnsi="Times New Roman" w:cs="Times New Roman"/>
          <w:sz w:val="28"/>
          <w:szCs w:val="28"/>
        </w:rPr>
        <w:t xml:space="preserve"> </w:t>
      </w:r>
      <w:r w:rsidRPr="00474B91">
        <w:rPr>
          <w:rFonts w:ascii="Times New Roman" w:eastAsia="Calibri" w:hAnsi="Times New Roman" w:cs="Times New Roman"/>
          <w:sz w:val="28"/>
          <w:szCs w:val="28"/>
        </w:rPr>
        <w:t>Отношение к имиджевым</w:t>
      </w:r>
      <w:r w:rsidRPr="00474B91">
        <w:rPr>
          <w:rFonts w:ascii="Times New Roman" w:hAnsi="Times New Roman" w:cs="Times New Roman"/>
          <w:sz w:val="28"/>
          <w:szCs w:val="28"/>
        </w:rPr>
        <w:t xml:space="preserve"> компонентам музыкальных интернет-сервисов у потребителей с разным уровнем потребительского этноцентризма.</w:t>
      </w:r>
    </w:p>
    <w:p w:rsidR="00C878B1" w:rsidRPr="00474B91" w:rsidRDefault="00C878B1" w:rsidP="00C878B1">
      <w:pPr>
        <w:spacing w:line="360" w:lineRule="auto"/>
        <w:jc w:val="both"/>
        <w:rPr>
          <w:rFonts w:ascii="Times New Roman" w:hAnsi="Times New Roman" w:cs="Times New Roman"/>
          <w:sz w:val="28"/>
          <w:szCs w:val="28"/>
        </w:rPr>
      </w:pPr>
      <w:r w:rsidRPr="00474B91">
        <w:rPr>
          <w:rFonts w:ascii="Times New Roman" w:hAnsi="Times New Roman" w:cs="Times New Roman"/>
          <w:b/>
          <w:sz w:val="28"/>
          <w:szCs w:val="28"/>
        </w:rPr>
        <w:t xml:space="preserve">Гипотеза исследования: </w:t>
      </w:r>
      <w:r w:rsidRPr="00474B91">
        <w:rPr>
          <w:rFonts w:ascii="Times New Roman" w:hAnsi="Times New Roman" w:cs="Times New Roman"/>
          <w:sz w:val="28"/>
          <w:szCs w:val="28"/>
        </w:rPr>
        <w:t>Потребительский этноцентризм положительно связан с предпочтением отечественных интернет-сервисов.</w:t>
      </w:r>
    </w:p>
    <w:p w:rsidR="00C878B1" w:rsidRPr="00474B91" w:rsidRDefault="00C878B1" w:rsidP="00C878B1">
      <w:pPr>
        <w:spacing w:line="360" w:lineRule="auto"/>
        <w:jc w:val="both"/>
        <w:rPr>
          <w:rFonts w:ascii="Times New Roman" w:hAnsi="Times New Roman" w:cs="Times New Roman"/>
          <w:b/>
          <w:sz w:val="28"/>
          <w:szCs w:val="28"/>
        </w:rPr>
      </w:pPr>
      <w:r w:rsidRPr="00474B91">
        <w:rPr>
          <w:rFonts w:ascii="Times New Roman" w:hAnsi="Times New Roman" w:cs="Times New Roman"/>
          <w:b/>
          <w:sz w:val="28"/>
          <w:szCs w:val="28"/>
        </w:rPr>
        <w:t>Методы исследования:</w:t>
      </w:r>
    </w:p>
    <w:p w:rsidR="00C878B1" w:rsidRPr="00474B91" w:rsidRDefault="00C878B1" w:rsidP="00C878B1">
      <w:pPr>
        <w:pStyle w:val="a3"/>
        <w:numPr>
          <w:ilvl w:val="0"/>
          <w:numId w:val="14"/>
        </w:numPr>
        <w:spacing w:before="0" w:beforeAutospacing="0" w:after="160" w:afterAutospacing="0"/>
        <w:jc w:val="both"/>
        <w:rPr>
          <w:szCs w:val="28"/>
        </w:rPr>
      </w:pPr>
      <w:r w:rsidRPr="00474B91">
        <w:rPr>
          <w:szCs w:val="28"/>
        </w:rPr>
        <w:t>Шкала</w:t>
      </w:r>
      <w:r>
        <w:rPr>
          <w:szCs w:val="28"/>
        </w:rPr>
        <w:t xml:space="preserve"> оценки уровня</w:t>
      </w:r>
      <w:r w:rsidRPr="00474B91">
        <w:rPr>
          <w:szCs w:val="28"/>
        </w:rPr>
        <w:t xml:space="preserve"> этноцентризма</w:t>
      </w:r>
      <w:r>
        <w:rPr>
          <w:szCs w:val="28"/>
        </w:rPr>
        <w:t xml:space="preserve"> </w:t>
      </w:r>
      <w:r w:rsidRPr="004A77C5">
        <w:rPr>
          <w:szCs w:val="28"/>
        </w:rPr>
        <w:t>(</w:t>
      </w:r>
      <w:r w:rsidR="004A77C5">
        <w:rPr>
          <w:szCs w:val="28"/>
          <w:lang w:val="en-US"/>
        </w:rPr>
        <w:t>N</w:t>
      </w:r>
      <w:r w:rsidR="004A77C5" w:rsidRPr="004A77C5">
        <w:rPr>
          <w:szCs w:val="28"/>
        </w:rPr>
        <w:t>-</w:t>
      </w:r>
      <w:r w:rsidR="004A77C5">
        <w:rPr>
          <w:szCs w:val="28"/>
          <w:lang w:val="en-US"/>
        </w:rPr>
        <w:t>T</w:t>
      </w:r>
      <w:r w:rsidR="004A77C5" w:rsidRPr="004A77C5">
        <w:rPr>
          <w:szCs w:val="28"/>
        </w:rPr>
        <w:t xml:space="preserve">. </w:t>
      </w:r>
      <w:r w:rsidR="004A77C5" w:rsidRPr="004A77C5">
        <w:rPr>
          <w:szCs w:val="28"/>
          <w:lang w:val="en-US"/>
        </w:rPr>
        <w:t>Siamagka</w:t>
      </w:r>
      <w:r w:rsidR="004A77C5" w:rsidRPr="004A77C5">
        <w:rPr>
          <w:szCs w:val="28"/>
        </w:rPr>
        <w:t xml:space="preserve">, </w:t>
      </w:r>
      <w:r w:rsidR="004A77C5">
        <w:rPr>
          <w:szCs w:val="28"/>
          <w:lang w:val="en-US"/>
        </w:rPr>
        <w:t>G.</w:t>
      </w:r>
      <w:r w:rsidR="004A77C5" w:rsidRPr="004A77C5">
        <w:rPr>
          <w:szCs w:val="28"/>
        </w:rPr>
        <w:t xml:space="preserve"> </w:t>
      </w:r>
      <w:r w:rsidR="004A77C5" w:rsidRPr="004A77C5">
        <w:rPr>
          <w:szCs w:val="28"/>
          <w:lang w:val="en-US"/>
        </w:rPr>
        <w:t>Balabanis</w:t>
      </w:r>
      <w:r w:rsidRPr="004A77C5">
        <w:rPr>
          <w:szCs w:val="28"/>
        </w:rPr>
        <w:t>);</w:t>
      </w:r>
    </w:p>
    <w:p w:rsidR="00C878B1" w:rsidRPr="004A77C5" w:rsidRDefault="00C878B1" w:rsidP="00C878B1">
      <w:pPr>
        <w:pStyle w:val="a3"/>
        <w:numPr>
          <w:ilvl w:val="0"/>
          <w:numId w:val="14"/>
        </w:numPr>
        <w:spacing w:before="0" w:beforeAutospacing="0" w:after="160" w:afterAutospacing="0"/>
        <w:jc w:val="both"/>
        <w:rPr>
          <w:szCs w:val="28"/>
        </w:rPr>
      </w:pPr>
      <w:r w:rsidRPr="004A77C5">
        <w:rPr>
          <w:szCs w:val="28"/>
        </w:rPr>
        <w:t xml:space="preserve">Шкала </w:t>
      </w:r>
      <w:r w:rsidR="00344A09" w:rsidRPr="004A77C5">
        <w:rPr>
          <w:szCs w:val="28"/>
        </w:rPr>
        <w:t>у</w:t>
      </w:r>
      <w:r w:rsidR="004A77C5">
        <w:rPr>
          <w:szCs w:val="28"/>
        </w:rPr>
        <w:t>ровня знаний о продукте</w:t>
      </w:r>
      <w:r w:rsidRPr="004A77C5">
        <w:rPr>
          <w:szCs w:val="28"/>
        </w:rPr>
        <w:t>;</w:t>
      </w:r>
    </w:p>
    <w:p w:rsidR="003D6542" w:rsidRPr="004A77C5" w:rsidRDefault="003D6542" w:rsidP="00C878B1">
      <w:pPr>
        <w:pStyle w:val="a3"/>
        <w:numPr>
          <w:ilvl w:val="0"/>
          <w:numId w:val="14"/>
        </w:numPr>
        <w:spacing w:before="0" w:beforeAutospacing="0" w:after="160" w:afterAutospacing="0"/>
        <w:jc w:val="both"/>
        <w:rPr>
          <w:szCs w:val="28"/>
        </w:rPr>
      </w:pPr>
      <w:r w:rsidRPr="004A77C5">
        <w:rPr>
          <w:szCs w:val="28"/>
        </w:rPr>
        <w:t>Воспринимаемый поведенческий контроль;</w:t>
      </w:r>
    </w:p>
    <w:p w:rsidR="00C878B1" w:rsidRPr="00474B91" w:rsidRDefault="00C878B1" w:rsidP="00C878B1">
      <w:pPr>
        <w:pStyle w:val="a3"/>
        <w:numPr>
          <w:ilvl w:val="0"/>
          <w:numId w:val="14"/>
        </w:numPr>
        <w:spacing w:before="0" w:beforeAutospacing="0" w:after="160" w:afterAutospacing="0"/>
        <w:jc w:val="both"/>
        <w:rPr>
          <w:szCs w:val="28"/>
        </w:rPr>
      </w:pPr>
      <w:r>
        <w:rPr>
          <w:szCs w:val="28"/>
        </w:rPr>
        <w:t>Шкала оценки знаний интернета</w:t>
      </w:r>
      <w:r w:rsidR="004A77C5">
        <w:rPr>
          <w:szCs w:val="28"/>
        </w:rPr>
        <w:t>;</w:t>
      </w:r>
    </w:p>
    <w:p w:rsidR="00C878B1" w:rsidRPr="00474B91" w:rsidRDefault="00C878B1" w:rsidP="00C878B1">
      <w:pPr>
        <w:pStyle w:val="a3"/>
        <w:numPr>
          <w:ilvl w:val="0"/>
          <w:numId w:val="14"/>
        </w:numPr>
        <w:spacing w:before="0" w:beforeAutospacing="0" w:after="160" w:afterAutospacing="0"/>
        <w:jc w:val="both"/>
        <w:rPr>
          <w:szCs w:val="28"/>
        </w:rPr>
      </w:pPr>
      <w:r>
        <w:rPr>
          <w:szCs w:val="28"/>
        </w:rPr>
        <w:t>Шкала оценки функциональных компонентов интернет-сервиса;</w:t>
      </w:r>
    </w:p>
    <w:p w:rsidR="00C878B1" w:rsidRPr="00474B91" w:rsidRDefault="00C878B1" w:rsidP="00C878B1">
      <w:pPr>
        <w:pStyle w:val="a3"/>
        <w:numPr>
          <w:ilvl w:val="0"/>
          <w:numId w:val="14"/>
        </w:numPr>
        <w:spacing w:before="0" w:beforeAutospacing="0" w:after="160" w:afterAutospacing="0"/>
        <w:jc w:val="both"/>
        <w:rPr>
          <w:szCs w:val="28"/>
        </w:rPr>
      </w:pPr>
      <w:r w:rsidRPr="00474B91">
        <w:rPr>
          <w:szCs w:val="28"/>
        </w:rPr>
        <w:t>Шкала оценки имидж</w:t>
      </w:r>
      <w:r>
        <w:rPr>
          <w:szCs w:val="28"/>
        </w:rPr>
        <w:t>евых</w:t>
      </w:r>
      <w:r w:rsidRPr="00474B91">
        <w:rPr>
          <w:szCs w:val="28"/>
        </w:rPr>
        <w:t xml:space="preserve"> </w:t>
      </w:r>
      <w:r>
        <w:rPr>
          <w:szCs w:val="28"/>
        </w:rPr>
        <w:t>компонентов</w:t>
      </w:r>
      <w:r w:rsidRPr="00474B91">
        <w:rPr>
          <w:szCs w:val="28"/>
        </w:rPr>
        <w:t xml:space="preserve"> (</w:t>
      </w:r>
      <w:r w:rsidRPr="00474B91">
        <w:rPr>
          <w:szCs w:val="28"/>
          <w:lang w:val="en-US"/>
        </w:rPr>
        <w:t>brand</w:t>
      </w:r>
      <w:r w:rsidRPr="00890F19">
        <w:rPr>
          <w:szCs w:val="28"/>
        </w:rPr>
        <w:t xml:space="preserve"> </w:t>
      </w:r>
      <w:r w:rsidRPr="00474B91">
        <w:rPr>
          <w:szCs w:val="28"/>
          <w:lang w:val="en-US"/>
        </w:rPr>
        <w:t>personality</w:t>
      </w:r>
      <w:r w:rsidRPr="00890F19">
        <w:rPr>
          <w:szCs w:val="28"/>
        </w:rPr>
        <w:t>)</w:t>
      </w:r>
      <w:r w:rsidR="004A77C5" w:rsidRPr="004A77C5">
        <w:rPr>
          <w:szCs w:val="28"/>
        </w:rPr>
        <w:t xml:space="preserve"> (</w:t>
      </w:r>
      <w:r w:rsidR="004A77C5">
        <w:rPr>
          <w:szCs w:val="28"/>
          <w:lang w:val="en-US"/>
        </w:rPr>
        <w:t>J</w:t>
      </w:r>
      <w:r w:rsidR="004A77C5" w:rsidRPr="004A77C5">
        <w:rPr>
          <w:szCs w:val="28"/>
        </w:rPr>
        <w:t xml:space="preserve">. </w:t>
      </w:r>
      <w:r w:rsidR="004A77C5">
        <w:rPr>
          <w:szCs w:val="28"/>
          <w:lang w:val="en-US"/>
        </w:rPr>
        <w:t>L</w:t>
      </w:r>
      <w:r w:rsidR="004A77C5" w:rsidRPr="004A77C5">
        <w:rPr>
          <w:szCs w:val="28"/>
        </w:rPr>
        <w:t xml:space="preserve">. </w:t>
      </w:r>
      <w:r w:rsidR="004A77C5">
        <w:rPr>
          <w:szCs w:val="28"/>
          <w:lang w:val="en-US"/>
        </w:rPr>
        <w:t>Aaker</w:t>
      </w:r>
      <w:r w:rsidR="004A77C5" w:rsidRPr="004A77C5">
        <w:rPr>
          <w:szCs w:val="28"/>
        </w:rPr>
        <w:t>)</w:t>
      </w:r>
      <w:r w:rsidRPr="00474B91">
        <w:rPr>
          <w:szCs w:val="28"/>
        </w:rPr>
        <w:t>;</w:t>
      </w:r>
    </w:p>
    <w:p w:rsidR="00C878B1" w:rsidRPr="006F16D1" w:rsidRDefault="00C878B1" w:rsidP="006F16D1">
      <w:pPr>
        <w:pStyle w:val="a3"/>
        <w:numPr>
          <w:ilvl w:val="0"/>
          <w:numId w:val="14"/>
        </w:numPr>
        <w:spacing w:before="0" w:beforeAutospacing="0" w:after="160" w:afterAutospacing="0"/>
        <w:jc w:val="both"/>
        <w:rPr>
          <w:szCs w:val="28"/>
        </w:rPr>
      </w:pPr>
      <w:r w:rsidRPr="00474B91">
        <w:rPr>
          <w:szCs w:val="28"/>
        </w:rPr>
        <w:t>Методика измерения ценностных ориентаций Шварца</w:t>
      </w:r>
      <w:r>
        <w:rPr>
          <w:szCs w:val="28"/>
        </w:rPr>
        <w:t xml:space="preserve"> (в адаптации Карандашева);</w:t>
      </w:r>
    </w:p>
    <w:p w:rsidR="00C878B1" w:rsidRDefault="00C878B1" w:rsidP="00C878B1">
      <w:pPr>
        <w:pStyle w:val="a3"/>
        <w:numPr>
          <w:ilvl w:val="0"/>
          <w:numId w:val="14"/>
        </w:numPr>
        <w:spacing w:before="0" w:beforeAutospacing="0" w:after="160" w:afterAutospacing="0"/>
        <w:jc w:val="both"/>
        <w:rPr>
          <w:szCs w:val="28"/>
        </w:rPr>
      </w:pPr>
      <w:r>
        <w:rPr>
          <w:szCs w:val="28"/>
        </w:rPr>
        <w:t>Вопросник для оценки индивидуальных характеристик респондентов;</w:t>
      </w:r>
    </w:p>
    <w:p w:rsidR="00C878B1" w:rsidRPr="00474B91" w:rsidRDefault="00C878B1" w:rsidP="00C878B1">
      <w:pPr>
        <w:pStyle w:val="a3"/>
        <w:numPr>
          <w:ilvl w:val="0"/>
          <w:numId w:val="14"/>
        </w:numPr>
        <w:spacing w:before="0" w:beforeAutospacing="0" w:after="160" w:afterAutospacing="0"/>
        <w:jc w:val="both"/>
        <w:rPr>
          <w:szCs w:val="28"/>
        </w:rPr>
      </w:pPr>
      <w:r>
        <w:rPr>
          <w:szCs w:val="28"/>
        </w:rPr>
        <w:t>Шкала оценки отношения к бренду.</w:t>
      </w:r>
    </w:p>
    <w:p w:rsidR="00C878B1" w:rsidRPr="00474B91" w:rsidRDefault="00C878B1" w:rsidP="00C878B1">
      <w:pPr>
        <w:spacing w:after="160" w:line="360" w:lineRule="auto"/>
        <w:jc w:val="both"/>
        <w:rPr>
          <w:rFonts w:ascii="Times New Roman" w:hAnsi="Times New Roman" w:cs="Times New Roman"/>
          <w:b/>
          <w:sz w:val="28"/>
          <w:szCs w:val="28"/>
        </w:rPr>
      </w:pPr>
      <w:r w:rsidRPr="00474B91">
        <w:rPr>
          <w:rFonts w:ascii="Times New Roman" w:hAnsi="Times New Roman" w:cs="Times New Roman"/>
          <w:b/>
          <w:sz w:val="28"/>
          <w:szCs w:val="28"/>
        </w:rPr>
        <w:t>Методы статистической обработки:</w:t>
      </w:r>
    </w:p>
    <w:p w:rsidR="00C878B1" w:rsidRPr="00474B91" w:rsidRDefault="00C878B1" w:rsidP="00C878B1">
      <w:pPr>
        <w:pStyle w:val="a3"/>
        <w:numPr>
          <w:ilvl w:val="0"/>
          <w:numId w:val="11"/>
        </w:numPr>
        <w:spacing w:before="0" w:beforeAutospacing="0" w:after="160" w:afterAutospacing="0"/>
        <w:jc w:val="both"/>
        <w:rPr>
          <w:szCs w:val="28"/>
        </w:rPr>
      </w:pPr>
      <w:r w:rsidRPr="00474B91">
        <w:rPr>
          <w:szCs w:val="28"/>
        </w:rPr>
        <w:t>Регрессионный анализ;</w:t>
      </w:r>
    </w:p>
    <w:p w:rsidR="00C878B1" w:rsidRPr="00474B91" w:rsidRDefault="00C878B1" w:rsidP="00C878B1">
      <w:pPr>
        <w:pStyle w:val="a3"/>
        <w:numPr>
          <w:ilvl w:val="0"/>
          <w:numId w:val="11"/>
        </w:numPr>
        <w:spacing w:before="0" w:beforeAutospacing="0" w:after="160" w:afterAutospacing="0"/>
        <w:jc w:val="both"/>
        <w:rPr>
          <w:szCs w:val="28"/>
        </w:rPr>
      </w:pPr>
      <w:r>
        <w:rPr>
          <w:szCs w:val="28"/>
        </w:rPr>
        <w:t>Корреляционный анализ (к</w:t>
      </w:r>
      <w:r w:rsidRPr="00474B91">
        <w:rPr>
          <w:szCs w:val="28"/>
        </w:rPr>
        <w:t>оэффициент корреляции Пирсона</w:t>
      </w:r>
      <w:r>
        <w:rPr>
          <w:szCs w:val="28"/>
        </w:rPr>
        <w:t>)</w:t>
      </w:r>
      <w:r w:rsidRPr="00474B91">
        <w:rPr>
          <w:szCs w:val="28"/>
        </w:rPr>
        <w:t>;</w:t>
      </w:r>
    </w:p>
    <w:p w:rsidR="00C878B1" w:rsidRDefault="00C878B1" w:rsidP="00C878B1">
      <w:pPr>
        <w:pStyle w:val="a3"/>
        <w:numPr>
          <w:ilvl w:val="0"/>
          <w:numId w:val="11"/>
        </w:numPr>
        <w:spacing w:before="0" w:beforeAutospacing="0" w:after="160" w:afterAutospacing="0"/>
        <w:jc w:val="both"/>
        <w:rPr>
          <w:szCs w:val="28"/>
        </w:rPr>
      </w:pPr>
      <w:r w:rsidRPr="00474B91">
        <w:rPr>
          <w:szCs w:val="28"/>
        </w:rPr>
        <w:t xml:space="preserve">t-критерий Стьюдента для </w:t>
      </w:r>
      <w:r>
        <w:rPr>
          <w:szCs w:val="28"/>
        </w:rPr>
        <w:t xml:space="preserve">независимых и </w:t>
      </w:r>
      <w:r w:rsidRPr="00474B91">
        <w:rPr>
          <w:szCs w:val="28"/>
        </w:rPr>
        <w:t>зависимых выборок;</w:t>
      </w:r>
    </w:p>
    <w:p w:rsidR="00C878B1" w:rsidRDefault="00C878B1" w:rsidP="00C878B1">
      <w:pPr>
        <w:pStyle w:val="a3"/>
        <w:numPr>
          <w:ilvl w:val="0"/>
          <w:numId w:val="11"/>
        </w:numPr>
        <w:spacing w:before="0" w:beforeAutospacing="0" w:after="160" w:afterAutospacing="0"/>
        <w:jc w:val="both"/>
        <w:rPr>
          <w:szCs w:val="28"/>
        </w:rPr>
      </w:pPr>
      <w:r>
        <w:rPr>
          <w:szCs w:val="28"/>
        </w:rPr>
        <w:t>Факторный анализ (методы максимального правдоподобия, центроидный метод);</w:t>
      </w:r>
    </w:p>
    <w:p w:rsidR="00C878B1" w:rsidRPr="00474B91" w:rsidRDefault="00C878B1" w:rsidP="00C878B1">
      <w:pPr>
        <w:pStyle w:val="a3"/>
        <w:numPr>
          <w:ilvl w:val="0"/>
          <w:numId w:val="11"/>
        </w:numPr>
        <w:spacing w:before="0" w:beforeAutospacing="0" w:after="160" w:afterAutospacing="0"/>
        <w:jc w:val="both"/>
        <w:rPr>
          <w:szCs w:val="28"/>
        </w:rPr>
      </w:pPr>
      <w:r>
        <w:rPr>
          <w:szCs w:val="28"/>
        </w:rPr>
        <w:t>Проверка согласованности пунктов шкалы (α Кронбаха).</w:t>
      </w:r>
    </w:p>
    <w:p w:rsidR="00C878B1" w:rsidRPr="00F01203" w:rsidRDefault="00C878B1" w:rsidP="00C878B1">
      <w:pPr>
        <w:spacing w:line="360" w:lineRule="auto"/>
        <w:jc w:val="both"/>
        <w:rPr>
          <w:rFonts w:ascii="Times New Roman" w:hAnsi="Times New Roman" w:cs="Times New Roman"/>
        </w:rPr>
      </w:pPr>
      <w:r w:rsidRPr="00474B91">
        <w:rPr>
          <w:rFonts w:ascii="Times New Roman" w:hAnsi="Times New Roman" w:cs="Times New Roman"/>
          <w:b/>
          <w:bCs/>
          <w:sz w:val="28"/>
          <w:szCs w:val="28"/>
        </w:rPr>
        <w:t xml:space="preserve">Структура </w:t>
      </w:r>
      <w:r>
        <w:rPr>
          <w:rFonts w:ascii="Times New Roman" w:hAnsi="Times New Roman" w:cs="Times New Roman"/>
          <w:b/>
          <w:bCs/>
          <w:sz w:val="28"/>
          <w:szCs w:val="28"/>
        </w:rPr>
        <w:t>дипломной работы</w:t>
      </w:r>
      <w:r w:rsidRPr="00474B91">
        <w:rPr>
          <w:rFonts w:ascii="Times New Roman" w:hAnsi="Times New Roman" w:cs="Times New Roman"/>
          <w:sz w:val="28"/>
          <w:szCs w:val="28"/>
        </w:rPr>
        <w:t xml:space="preserve">. Дипломная работа состоит из введения, трех глав, выводов, заключения, списка использованной литературы и </w:t>
      </w:r>
      <w:r w:rsidRPr="00474B91">
        <w:rPr>
          <w:rFonts w:ascii="Times New Roman" w:hAnsi="Times New Roman" w:cs="Times New Roman"/>
          <w:sz w:val="28"/>
          <w:szCs w:val="28"/>
        </w:rPr>
        <w:lastRenderedPageBreak/>
        <w:t xml:space="preserve">приложения. Основной текст изложен на </w:t>
      </w:r>
      <w:r w:rsidRPr="004A77C5">
        <w:rPr>
          <w:rFonts w:ascii="Times New Roman" w:hAnsi="Times New Roman" w:cs="Times New Roman"/>
          <w:sz w:val="28"/>
          <w:szCs w:val="28"/>
        </w:rPr>
        <w:t>6</w:t>
      </w:r>
      <w:r w:rsidR="004A77C5" w:rsidRPr="004A77C5">
        <w:rPr>
          <w:rFonts w:ascii="Times New Roman" w:hAnsi="Times New Roman" w:cs="Times New Roman"/>
          <w:sz w:val="28"/>
          <w:szCs w:val="28"/>
        </w:rPr>
        <w:t>1</w:t>
      </w:r>
      <w:r w:rsidRPr="004A77C5">
        <w:rPr>
          <w:rFonts w:ascii="Times New Roman" w:hAnsi="Times New Roman" w:cs="Times New Roman"/>
          <w:sz w:val="28"/>
          <w:szCs w:val="28"/>
        </w:rPr>
        <w:t xml:space="preserve"> </w:t>
      </w:r>
      <w:r w:rsidR="004A77C5">
        <w:rPr>
          <w:rFonts w:ascii="Times New Roman" w:hAnsi="Times New Roman" w:cs="Times New Roman"/>
          <w:sz w:val="28"/>
          <w:szCs w:val="28"/>
        </w:rPr>
        <w:t>страниц</w:t>
      </w:r>
      <w:r w:rsidR="004A77C5">
        <w:rPr>
          <w:rFonts w:ascii="Times New Roman" w:hAnsi="Times New Roman" w:cs="Times New Roman"/>
          <w:sz w:val="28"/>
          <w:szCs w:val="28"/>
          <w:lang w:val="en-US"/>
        </w:rPr>
        <w:t>e</w:t>
      </w:r>
      <w:r w:rsidRPr="00474B91">
        <w:rPr>
          <w:rFonts w:ascii="Times New Roman" w:hAnsi="Times New Roman" w:cs="Times New Roman"/>
          <w:sz w:val="28"/>
          <w:szCs w:val="28"/>
        </w:rPr>
        <w:t xml:space="preserve">, </w:t>
      </w:r>
      <w:r w:rsidRPr="004A77C5">
        <w:rPr>
          <w:rFonts w:ascii="Times New Roman" w:hAnsi="Times New Roman" w:cs="Times New Roman"/>
          <w:sz w:val="28"/>
          <w:szCs w:val="28"/>
        </w:rPr>
        <w:t xml:space="preserve">проиллюстрирован </w:t>
      </w:r>
      <w:r w:rsidR="004A77C5" w:rsidRPr="004A77C5">
        <w:rPr>
          <w:rFonts w:ascii="Times New Roman" w:hAnsi="Times New Roman" w:cs="Times New Roman"/>
          <w:sz w:val="28"/>
          <w:szCs w:val="28"/>
        </w:rPr>
        <w:t>8</w:t>
      </w:r>
      <w:r w:rsidRPr="004A77C5">
        <w:rPr>
          <w:rFonts w:ascii="Times New Roman" w:hAnsi="Times New Roman" w:cs="Times New Roman"/>
          <w:sz w:val="28"/>
          <w:szCs w:val="28"/>
        </w:rPr>
        <w:t xml:space="preserve"> таблицами и </w:t>
      </w:r>
      <w:r w:rsidR="004A77C5" w:rsidRPr="004A77C5">
        <w:rPr>
          <w:rFonts w:ascii="Times New Roman" w:hAnsi="Times New Roman" w:cs="Times New Roman"/>
          <w:sz w:val="28"/>
          <w:szCs w:val="28"/>
        </w:rPr>
        <w:t>5</w:t>
      </w:r>
      <w:r w:rsidRPr="004A77C5">
        <w:rPr>
          <w:rFonts w:ascii="Times New Roman" w:hAnsi="Times New Roman" w:cs="Times New Roman"/>
          <w:sz w:val="28"/>
          <w:szCs w:val="28"/>
        </w:rPr>
        <w:t xml:space="preserve"> рисунками, список литературы содержит </w:t>
      </w:r>
      <w:r w:rsidR="00CE0A78" w:rsidRPr="00CE0A78">
        <w:rPr>
          <w:rFonts w:ascii="Times New Roman" w:hAnsi="Times New Roman" w:cs="Times New Roman"/>
          <w:sz w:val="28"/>
          <w:szCs w:val="28"/>
        </w:rPr>
        <w:t>4</w:t>
      </w:r>
      <w:r w:rsidR="006D238F" w:rsidRPr="006D238F">
        <w:rPr>
          <w:rFonts w:ascii="Times New Roman" w:hAnsi="Times New Roman" w:cs="Times New Roman"/>
          <w:sz w:val="28"/>
          <w:szCs w:val="28"/>
        </w:rPr>
        <w:t>8</w:t>
      </w:r>
      <w:r w:rsidRPr="004A77C5">
        <w:rPr>
          <w:rFonts w:ascii="Times New Roman" w:hAnsi="Times New Roman" w:cs="Times New Roman"/>
          <w:sz w:val="28"/>
          <w:szCs w:val="28"/>
        </w:rPr>
        <w:t xml:space="preserve"> наименования, из них –  </w:t>
      </w:r>
      <w:r w:rsidR="004A77C5" w:rsidRPr="004A77C5">
        <w:rPr>
          <w:rFonts w:ascii="Times New Roman" w:hAnsi="Times New Roman" w:cs="Times New Roman"/>
          <w:sz w:val="28"/>
          <w:szCs w:val="28"/>
        </w:rPr>
        <w:t>4</w:t>
      </w:r>
      <w:r w:rsidR="006D238F" w:rsidRPr="006D238F">
        <w:rPr>
          <w:rFonts w:ascii="Times New Roman" w:hAnsi="Times New Roman" w:cs="Times New Roman"/>
          <w:sz w:val="28"/>
          <w:szCs w:val="28"/>
        </w:rPr>
        <w:t>3</w:t>
      </w:r>
      <w:r w:rsidRPr="004A77C5">
        <w:rPr>
          <w:rFonts w:ascii="Times New Roman" w:hAnsi="Times New Roman" w:cs="Times New Roman"/>
          <w:sz w:val="28"/>
          <w:szCs w:val="28"/>
        </w:rPr>
        <w:t xml:space="preserve"> на иностранном языке.</w:t>
      </w:r>
      <w:r w:rsidRPr="00E86540">
        <w:rPr>
          <w:rFonts w:ascii="Times New Roman" w:hAnsi="Times New Roman" w:cs="Times New Roman"/>
          <w:sz w:val="24"/>
          <w:szCs w:val="24"/>
        </w:rPr>
        <w:t xml:space="preserve"> </w:t>
      </w:r>
      <w:r w:rsidRPr="00F01203">
        <w:rPr>
          <w:rFonts w:ascii="Times New Roman" w:hAnsi="Times New Roman" w:cs="Times New Roman"/>
        </w:rPr>
        <w:br w:type="page"/>
      </w:r>
    </w:p>
    <w:p w:rsidR="00C878B1" w:rsidRPr="00586727" w:rsidRDefault="00C878B1" w:rsidP="00C878B1">
      <w:pPr>
        <w:pStyle w:val="1"/>
        <w:numPr>
          <w:ilvl w:val="0"/>
          <w:numId w:val="0"/>
        </w:numPr>
        <w:jc w:val="both"/>
        <w:rPr>
          <w:rFonts w:cs="Times New Roman"/>
        </w:rPr>
      </w:pPr>
      <w:bookmarkStart w:id="2" w:name="_Toc451786346"/>
      <w:r>
        <w:rPr>
          <w:rFonts w:cs="Times New Roman"/>
        </w:rPr>
        <w:lastRenderedPageBreak/>
        <w:t xml:space="preserve">Глава 1. </w:t>
      </w:r>
      <w:r w:rsidRPr="000607FB">
        <w:rPr>
          <w:rFonts w:eastAsia="Calibri" w:cs="Times New Roman"/>
        </w:rPr>
        <w:t>Имиджевые и функциональные компоненты представления о музыкальных интернет-сервисах</w:t>
      </w:r>
      <w:bookmarkEnd w:id="2"/>
    </w:p>
    <w:p w:rsidR="00C878B1" w:rsidRDefault="00C878B1" w:rsidP="00C878B1">
      <w:pPr>
        <w:pStyle w:val="1"/>
      </w:pPr>
      <w:bookmarkStart w:id="3" w:name="_Toc451786347"/>
      <w:r>
        <w:t>Музыкальный интернет-сервис как бренд</w:t>
      </w:r>
      <w:bookmarkEnd w:id="3"/>
    </w:p>
    <w:p w:rsidR="00C878B1" w:rsidRDefault="00C878B1" w:rsidP="00C878B1">
      <w:pPr>
        <w:pStyle w:val="2"/>
      </w:pPr>
      <w:bookmarkStart w:id="4" w:name="_Toc451786348"/>
      <w:r>
        <w:t>Понятие бренда</w:t>
      </w:r>
      <w:bookmarkEnd w:id="4"/>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Бренд – явление, которое относительно недавно получило широкое распространение в Российском бизнесе. Обратимся к терминологии данного понятия.</w:t>
      </w:r>
    </w:p>
    <w:p w:rsidR="002B0382" w:rsidRPr="00F7497F" w:rsidRDefault="002B0382"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Одно из значений термина бренд более материально. Бренд (марка) – это название, термин, знак, символ, рисунок или их комбинация, предназначенная для того, чтобы идентифицировать продукт и дифференцировать его от продуктов конкурентов. Марка включает в свой состав марочное имя, марочный знак и товарный знак. </w:t>
      </w:r>
      <w:r w:rsidR="00B34192" w:rsidRPr="00B34192">
        <w:rPr>
          <w:rFonts w:ascii="Times New Roman" w:hAnsi="Times New Roman" w:cs="Times New Roman"/>
          <w:sz w:val="28"/>
          <w:szCs w:val="28"/>
        </w:rPr>
        <w:t>[</w:t>
      </w:r>
      <w:r w:rsidR="00B34192">
        <w:rPr>
          <w:rFonts w:ascii="Times New Roman" w:hAnsi="Times New Roman" w:cs="Times New Roman"/>
          <w:sz w:val="28"/>
          <w:szCs w:val="28"/>
        </w:rPr>
        <w:t>8</w:t>
      </w:r>
      <w:r w:rsidR="00B34192" w:rsidRPr="00F7497F">
        <w:rPr>
          <w:rFonts w:ascii="Times New Roman" w:hAnsi="Times New Roman" w:cs="Times New Roman"/>
          <w:sz w:val="28"/>
          <w:szCs w:val="28"/>
        </w:rPr>
        <w:t>]</w:t>
      </w:r>
    </w:p>
    <w:p w:rsidR="00C878B1" w:rsidRDefault="002B0382"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Нас с точки зрения потребительской психологии больше интересует нематериальная сторона этого термина. «</w:t>
      </w:r>
      <w:r w:rsidR="00C878B1" w:rsidRPr="00CF5C37">
        <w:rPr>
          <w:rFonts w:ascii="Times New Roman" w:hAnsi="Times New Roman" w:cs="Times New Roman"/>
          <w:sz w:val="28"/>
          <w:szCs w:val="28"/>
        </w:rPr>
        <w:t>Бренд — это не вещь, продукт, компания или организация. Бренды не существуют в реальном мире — это ментальные конструкции. Бренд лучше всего описать как сумму всего опыта человека</w:t>
      </w:r>
      <w:r w:rsidR="00C878B1">
        <w:rPr>
          <w:rFonts w:ascii="Times New Roman" w:hAnsi="Times New Roman" w:cs="Times New Roman"/>
          <w:sz w:val="28"/>
          <w:szCs w:val="28"/>
        </w:rPr>
        <w:t>, касающегося определенного продукта или компании</w:t>
      </w:r>
      <w:r w:rsidR="00C878B1" w:rsidRPr="00CF5C37">
        <w:rPr>
          <w:rFonts w:ascii="Times New Roman" w:hAnsi="Times New Roman" w:cs="Times New Roman"/>
          <w:sz w:val="28"/>
          <w:szCs w:val="28"/>
        </w:rPr>
        <w:t>, его восприятие вещи, продукта, компании или организации</w:t>
      </w:r>
      <w:r>
        <w:rPr>
          <w:rFonts w:ascii="Times New Roman" w:hAnsi="Times New Roman" w:cs="Times New Roman"/>
          <w:sz w:val="28"/>
          <w:szCs w:val="28"/>
        </w:rPr>
        <w:t>»</w:t>
      </w:r>
      <w:r w:rsidR="00C878B1" w:rsidRPr="00CF5C37">
        <w:rPr>
          <w:rFonts w:ascii="Times New Roman" w:hAnsi="Times New Roman" w:cs="Times New Roman"/>
          <w:sz w:val="28"/>
          <w:szCs w:val="28"/>
        </w:rPr>
        <w:t xml:space="preserve">. </w:t>
      </w:r>
      <w:r w:rsidR="00C878B1" w:rsidRPr="00B34192">
        <w:rPr>
          <w:rFonts w:ascii="Times New Roman" w:hAnsi="Times New Roman" w:cs="Times New Roman"/>
          <w:sz w:val="28"/>
          <w:szCs w:val="28"/>
        </w:rPr>
        <w:t>[</w:t>
      </w:r>
      <w:r w:rsidR="00B34192" w:rsidRPr="00F7497F">
        <w:rPr>
          <w:rFonts w:ascii="Times New Roman" w:hAnsi="Times New Roman" w:cs="Times New Roman"/>
          <w:sz w:val="28"/>
          <w:szCs w:val="28"/>
        </w:rPr>
        <w:t>16; 25</w:t>
      </w:r>
      <w:r w:rsidR="00C878B1" w:rsidRPr="00B34192">
        <w:rPr>
          <w:rFonts w:ascii="Times New Roman" w:hAnsi="Times New Roman" w:cs="Times New Roman"/>
          <w:sz w:val="28"/>
          <w:szCs w:val="28"/>
        </w:rPr>
        <w:t>]</w:t>
      </w:r>
      <w:r w:rsidR="00EA5791">
        <w:rPr>
          <w:rFonts w:ascii="Times New Roman" w:hAnsi="Times New Roman" w:cs="Times New Roman"/>
          <w:sz w:val="28"/>
          <w:szCs w:val="28"/>
        </w:rPr>
        <w:t xml:space="preserve">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действительно, бренд – не существует в материальном мире, это некая нематериальная ценность компании, которая влияет на потребителей, на сотрудников, на стоимость компании и марки в целом, на образ в головах людей. Об этом же говорит </w:t>
      </w:r>
      <w:r w:rsidRPr="00CF5C37">
        <w:rPr>
          <w:rFonts w:ascii="Times New Roman" w:hAnsi="Times New Roman" w:cs="Times New Roman"/>
          <w:sz w:val="28"/>
          <w:szCs w:val="28"/>
          <w:lang w:val="en-US"/>
        </w:rPr>
        <w:t>Charles</w:t>
      </w:r>
      <w:r w:rsidRPr="00CF5C37">
        <w:rPr>
          <w:rFonts w:ascii="Times New Roman" w:hAnsi="Times New Roman" w:cs="Times New Roman"/>
          <w:sz w:val="28"/>
          <w:szCs w:val="28"/>
        </w:rPr>
        <w:t xml:space="preserve"> </w:t>
      </w:r>
      <w:r w:rsidRPr="00CF5C37">
        <w:rPr>
          <w:rFonts w:ascii="Times New Roman" w:hAnsi="Times New Roman" w:cs="Times New Roman"/>
          <w:sz w:val="28"/>
          <w:szCs w:val="28"/>
          <w:lang w:val="en-US"/>
        </w:rPr>
        <w:t>Brymer</w:t>
      </w:r>
      <w:r w:rsidRPr="00CF5C37">
        <w:rPr>
          <w:rFonts w:ascii="Times New Roman" w:hAnsi="Times New Roman" w:cs="Times New Roman"/>
          <w:sz w:val="28"/>
          <w:szCs w:val="28"/>
        </w:rPr>
        <w:t>, генеральный менеджер «</w:t>
      </w:r>
      <w:r w:rsidRPr="00CF5C37">
        <w:rPr>
          <w:rFonts w:ascii="Times New Roman" w:hAnsi="Times New Roman" w:cs="Times New Roman"/>
          <w:sz w:val="28"/>
          <w:szCs w:val="28"/>
          <w:lang w:val="en-US"/>
        </w:rPr>
        <w:t>Interbrand</w:t>
      </w:r>
      <w:r w:rsidRPr="00CF5C37">
        <w:rPr>
          <w:rFonts w:ascii="Times New Roman" w:hAnsi="Times New Roman" w:cs="Times New Roman"/>
          <w:sz w:val="28"/>
          <w:szCs w:val="28"/>
        </w:rPr>
        <w:t xml:space="preserve"> </w:t>
      </w:r>
      <w:r w:rsidRPr="00CF5C37">
        <w:rPr>
          <w:rFonts w:ascii="Times New Roman" w:hAnsi="Times New Roman" w:cs="Times New Roman"/>
          <w:sz w:val="28"/>
          <w:szCs w:val="28"/>
          <w:lang w:val="en-US"/>
        </w:rPr>
        <w:t>Schecter</w:t>
      </w:r>
      <w:r w:rsidRPr="00CF5C37">
        <w:rPr>
          <w:rFonts w:ascii="Times New Roman" w:hAnsi="Times New Roman" w:cs="Times New Roman"/>
          <w:sz w:val="28"/>
          <w:szCs w:val="28"/>
        </w:rPr>
        <w:t>»</w:t>
      </w:r>
      <w:r>
        <w:rPr>
          <w:rFonts w:ascii="Times New Roman" w:hAnsi="Times New Roman" w:cs="Times New Roman"/>
          <w:sz w:val="28"/>
          <w:szCs w:val="28"/>
        </w:rPr>
        <w:t>: «</w:t>
      </w:r>
      <w:r w:rsidRPr="00CF5C37">
        <w:rPr>
          <w:rFonts w:ascii="Times New Roman" w:hAnsi="Times New Roman" w:cs="Times New Roman"/>
          <w:sz w:val="28"/>
          <w:szCs w:val="28"/>
        </w:rPr>
        <w:t xml:space="preserve">Мы определяем бренд как торговую марку, которая в глазах потребителя вбирает в себя чёткий и значимый набор ценностей и атрибутов. Продукты сделаны на фабрике. Но продукт становится брендом только в том случае, когда он приобретает множество ощутимых, </w:t>
      </w:r>
      <w:r w:rsidRPr="00CF5C37">
        <w:rPr>
          <w:rFonts w:ascii="Times New Roman" w:hAnsi="Times New Roman" w:cs="Times New Roman"/>
          <w:sz w:val="28"/>
          <w:szCs w:val="28"/>
        </w:rPr>
        <w:lastRenderedPageBreak/>
        <w:t>неощутимых и психологических факторов. Главное, о чём нужно помнить, — бренды не создаются производителем. Они существую</w:t>
      </w:r>
      <w:r>
        <w:rPr>
          <w:rFonts w:ascii="Times New Roman" w:hAnsi="Times New Roman" w:cs="Times New Roman"/>
          <w:sz w:val="28"/>
          <w:szCs w:val="28"/>
        </w:rPr>
        <w:t xml:space="preserve">т только в сознании потребителя». </w:t>
      </w:r>
    </w:p>
    <w:p w:rsidR="00EA5791" w:rsidRPr="00F7497F" w:rsidRDefault="00EA5791" w:rsidP="00C878B1">
      <w:pPr>
        <w:spacing w:line="360" w:lineRule="auto"/>
        <w:jc w:val="both"/>
        <w:rPr>
          <w:rFonts w:ascii="Times New Roman" w:hAnsi="Times New Roman" w:cs="Times New Roman"/>
          <w:sz w:val="28"/>
          <w:szCs w:val="28"/>
        </w:rPr>
      </w:pPr>
      <w:r w:rsidRPr="00CF5C37">
        <w:rPr>
          <w:rFonts w:ascii="Times New Roman" w:hAnsi="Times New Roman" w:cs="Times New Roman"/>
          <w:sz w:val="28"/>
          <w:szCs w:val="28"/>
        </w:rPr>
        <w:t>Бренд — это более, чем реклама или маркетинг. Это все, что приходит в голову человеку относительно продукта, когда он видит его логотип или слышит название.</w:t>
      </w:r>
      <w:r>
        <w:rPr>
          <w:rFonts w:ascii="Times New Roman" w:hAnsi="Times New Roman" w:cs="Times New Roman"/>
          <w:sz w:val="28"/>
          <w:szCs w:val="28"/>
        </w:rPr>
        <w:t xml:space="preserve"> </w:t>
      </w:r>
      <w:r w:rsidRPr="00F7497F">
        <w:rPr>
          <w:rFonts w:ascii="Times New Roman" w:hAnsi="Times New Roman" w:cs="Times New Roman"/>
          <w:sz w:val="28"/>
          <w:szCs w:val="28"/>
        </w:rPr>
        <w:t>[</w:t>
      </w:r>
      <w:r w:rsidR="00B34192" w:rsidRPr="00F7497F">
        <w:rPr>
          <w:rFonts w:ascii="Times New Roman" w:hAnsi="Times New Roman" w:cs="Times New Roman"/>
          <w:sz w:val="28"/>
          <w:szCs w:val="28"/>
        </w:rPr>
        <w:t>14; 21</w:t>
      </w:r>
      <w:r w:rsidRPr="00F7497F">
        <w:rPr>
          <w:rFonts w:ascii="Times New Roman" w:hAnsi="Times New Roman" w:cs="Times New Roman"/>
          <w:sz w:val="28"/>
          <w:szCs w:val="28"/>
        </w:rPr>
        <w:t xml:space="preserve">]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Что влияет на покупателей при совершении выбора в приобретении того или иного товара? У каждого из нас есть сформированные поведенческие паттерны, проявляющиеся при совершении покупок, которые формировались во время социализации, были воспитаны в семье, переняты у ближайшего окружения, формировались в зависимости от материального положения, от личностных особенностей и ценностных ориентациях и т.д.</w:t>
      </w:r>
      <w:r w:rsidR="00EA5791">
        <w:rPr>
          <w:rFonts w:ascii="Times New Roman" w:hAnsi="Times New Roman" w:cs="Times New Roman"/>
          <w:sz w:val="28"/>
          <w:szCs w:val="28"/>
        </w:rPr>
        <w:t xml:space="preserve"> </w:t>
      </w:r>
      <w:r w:rsidR="00EA5791" w:rsidRPr="00EA5791">
        <w:rPr>
          <w:rFonts w:ascii="Times New Roman" w:hAnsi="Times New Roman" w:cs="Times New Roman"/>
          <w:sz w:val="28"/>
          <w:szCs w:val="28"/>
        </w:rPr>
        <w:t>[</w:t>
      </w:r>
      <w:r w:rsidR="0095608B" w:rsidRPr="0095608B">
        <w:rPr>
          <w:rFonts w:ascii="Times New Roman" w:hAnsi="Times New Roman" w:cs="Times New Roman"/>
          <w:sz w:val="28"/>
          <w:szCs w:val="28"/>
        </w:rPr>
        <w:t>24;61</w:t>
      </w:r>
      <w:r w:rsidR="00EA5791" w:rsidRPr="00EA5791">
        <w:rPr>
          <w:rFonts w:ascii="Times New Roman" w:hAnsi="Times New Roman" w:cs="Times New Roman"/>
          <w:sz w:val="28"/>
          <w:szCs w:val="28"/>
        </w:rPr>
        <w:t>]</w:t>
      </w:r>
      <w:r>
        <w:rPr>
          <w:rFonts w:ascii="Times New Roman" w:hAnsi="Times New Roman" w:cs="Times New Roman"/>
          <w:sz w:val="28"/>
          <w:szCs w:val="28"/>
        </w:rPr>
        <w:t xml:space="preserve"> Поэтому факторы, влияющие на потребителя при выборе товара, могут очень различаться в зависимости от характеристик, присущих человеку. </w:t>
      </w:r>
    </w:p>
    <w:p w:rsidR="00C878B1" w:rsidRPr="00E05C15" w:rsidRDefault="00C878B1" w:rsidP="00C878B1">
      <w:pPr>
        <w:spacing w:after="160" w:line="360" w:lineRule="auto"/>
        <w:jc w:val="both"/>
        <w:rPr>
          <w:rFonts w:ascii="Times New Roman" w:hAnsi="Times New Roman" w:cs="Times New Roman"/>
          <w:sz w:val="28"/>
          <w:szCs w:val="28"/>
        </w:rPr>
      </w:pPr>
      <w:r w:rsidRPr="00E05C15">
        <w:rPr>
          <w:rFonts w:ascii="Times New Roman" w:hAnsi="Times New Roman" w:cs="Times New Roman"/>
          <w:sz w:val="28"/>
          <w:szCs w:val="28"/>
        </w:rPr>
        <w:t xml:space="preserve">Как показывают многие маркетинговые и экономические исследования, а также исследования в сфере потребительской психологии, покупатели далеко не всегда ориентируются на рациональные составляющие товара, такие, например, как стоимость, качество и удобство, но как показывают наблюдения и интервью, все намного глубже и не сводится к этим поверхностным характеристикам. К тому же, зачастую человек делает выбор не на рациональных убеждениях, а на эмоциональном желании, которое либо совсем не осознается, либо объясняется самому себе какими-то выдуманными причинами. </w:t>
      </w:r>
      <w:r w:rsidRPr="00F7497F">
        <w:rPr>
          <w:rFonts w:ascii="Times New Roman" w:hAnsi="Times New Roman" w:cs="Times New Roman"/>
          <w:sz w:val="28"/>
          <w:szCs w:val="28"/>
        </w:rPr>
        <w:t>[</w:t>
      </w:r>
      <w:r w:rsidR="0095608B" w:rsidRPr="00F7497F">
        <w:rPr>
          <w:rFonts w:ascii="Times New Roman" w:hAnsi="Times New Roman" w:cs="Times New Roman"/>
          <w:sz w:val="28"/>
          <w:szCs w:val="28"/>
        </w:rPr>
        <w:t>19;931</w:t>
      </w:r>
      <w:r w:rsidRPr="0095608B">
        <w:rPr>
          <w:rFonts w:ascii="Times New Roman" w:hAnsi="Times New Roman" w:cs="Times New Roman"/>
          <w:sz w:val="28"/>
          <w:szCs w:val="28"/>
        </w:rPr>
        <w:t>]</w:t>
      </w:r>
      <w:r w:rsidRPr="00E05C15">
        <w:rPr>
          <w:rFonts w:ascii="Times New Roman" w:hAnsi="Times New Roman" w:cs="Times New Roman"/>
          <w:sz w:val="28"/>
          <w:szCs w:val="28"/>
        </w:rPr>
        <w:t xml:space="preserve">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за такой эффект ответственен в том числе образ продукта, который создается посредством брендинга и позиционирования. Иными словами, бренд – это некое информационное поле, </w:t>
      </w:r>
      <w:r w:rsidR="00EA5791">
        <w:rPr>
          <w:rFonts w:ascii="Times New Roman" w:hAnsi="Times New Roman" w:cs="Times New Roman"/>
          <w:sz w:val="28"/>
          <w:szCs w:val="28"/>
        </w:rPr>
        <w:t xml:space="preserve">образ, </w:t>
      </w:r>
      <w:r>
        <w:rPr>
          <w:rFonts w:ascii="Times New Roman" w:hAnsi="Times New Roman" w:cs="Times New Roman"/>
          <w:sz w:val="28"/>
          <w:szCs w:val="28"/>
        </w:rPr>
        <w:t>котор</w:t>
      </w:r>
      <w:r w:rsidR="00EA5791">
        <w:rPr>
          <w:rFonts w:ascii="Times New Roman" w:hAnsi="Times New Roman" w:cs="Times New Roman"/>
          <w:sz w:val="28"/>
          <w:szCs w:val="28"/>
        </w:rPr>
        <w:t>ый</w:t>
      </w:r>
      <w:r>
        <w:rPr>
          <w:rFonts w:ascii="Times New Roman" w:hAnsi="Times New Roman" w:cs="Times New Roman"/>
          <w:sz w:val="28"/>
          <w:szCs w:val="28"/>
        </w:rPr>
        <w:t xml:space="preserve"> долж</w:t>
      </w:r>
      <w:r w:rsidR="00EA5791">
        <w:rPr>
          <w:rFonts w:ascii="Times New Roman" w:hAnsi="Times New Roman" w:cs="Times New Roman"/>
          <w:sz w:val="28"/>
          <w:szCs w:val="28"/>
        </w:rPr>
        <w:t>ен</w:t>
      </w:r>
      <w:r>
        <w:rPr>
          <w:rFonts w:ascii="Times New Roman" w:hAnsi="Times New Roman" w:cs="Times New Roman"/>
          <w:sz w:val="28"/>
          <w:szCs w:val="28"/>
        </w:rPr>
        <w:t xml:space="preserve"> </w:t>
      </w:r>
      <w:r w:rsidR="00EA5791">
        <w:rPr>
          <w:rFonts w:ascii="Times New Roman" w:hAnsi="Times New Roman" w:cs="Times New Roman"/>
          <w:sz w:val="28"/>
          <w:szCs w:val="28"/>
        </w:rPr>
        <w:t>сформироваться</w:t>
      </w:r>
      <w:r>
        <w:rPr>
          <w:rFonts w:ascii="Times New Roman" w:hAnsi="Times New Roman" w:cs="Times New Roman"/>
          <w:sz w:val="28"/>
          <w:szCs w:val="28"/>
        </w:rPr>
        <w:t xml:space="preserve"> у </w:t>
      </w:r>
      <w:r w:rsidR="00EA5791">
        <w:rPr>
          <w:rFonts w:ascii="Times New Roman" w:hAnsi="Times New Roman" w:cs="Times New Roman"/>
          <w:sz w:val="28"/>
          <w:szCs w:val="28"/>
        </w:rPr>
        <w:t>потребителей</w:t>
      </w:r>
      <w:r>
        <w:rPr>
          <w:rFonts w:ascii="Times New Roman" w:hAnsi="Times New Roman" w:cs="Times New Roman"/>
          <w:sz w:val="28"/>
          <w:szCs w:val="28"/>
        </w:rPr>
        <w:t>, частично или полностью неосознанн</w:t>
      </w:r>
      <w:r w:rsidR="00EA5791">
        <w:rPr>
          <w:rFonts w:ascii="Times New Roman" w:hAnsi="Times New Roman" w:cs="Times New Roman"/>
          <w:sz w:val="28"/>
          <w:szCs w:val="28"/>
        </w:rPr>
        <w:t>ый</w:t>
      </w:r>
      <w:r>
        <w:rPr>
          <w:rFonts w:ascii="Times New Roman" w:hAnsi="Times New Roman" w:cs="Times New Roman"/>
          <w:sz w:val="28"/>
          <w:szCs w:val="28"/>
        </w:rPr>
        <w:t xml:space="preserve">. Разработчики бренда изначально вкладывают определенные ценности в </w:t>
      </w:r>
      <w:r>
        <w:rPr>
          <w:rFonts w:ascii="Times New Roman" w:hAnsi="Times New Roman" w:cs="Times New Roman"/>
          <w:sz w:val="28"/>
          <w:szCs w:val="28"/>
        </w:rPr>
        <w:lastRenderedPageBreak/>
        <w:t xml:space="preserve">основу, те ценности, которые они несут как компания, как производитель своего продукта. Это сложный </w:t>
      </w:r>
      <w:r w:rsidR="00EA5791">
        <w:rPr>
          <w:rFonts w:ascii="Times New Roman" w:hAnsi="Times New Roman" w:cs="Times New Roman"/>
          <w:sz w:val="28"/>
          <w:szCs w:val="28"/>
        </w:rPr>
        <w:t xml:space="preserve">составной </w:t>
      </w:r>
      <w:r>
        <w:rPr>
          <w:rFonts w:ascii="Times New Roman" w:hAnsi="Times New Roman" w:cs="Times New Roman"/>
          <w:sz w:val="28"/>
          <w:szCs w:val="28"/>
        </w:rPr>
        <w:t>конструкт, присущи</w:t>
      </w:r>
      <w:r w:rsidR="00EA5791">
        <w:rPr>
          <w:rFonts w:ascii="Times New Roman" w:hAnsi="Times New Roman" w:cs="Times New Roman"/>
          <w:sz w:val="28"/>
          <w:szCs w:val="28"/>
        </w:rPr>
        <w:t>й</w:t>
      </w:r>
      <w:r>
        <w:rPr>
          <w:rFonts w:ascii="Times New Roman" w:hAnsi="Times New Roman" w:cs="Times New Roman"/>
          <w:sz w:val="28"/>
          <w:szCs w:val="28"/>
        </w:rPr>
        <w:t xml:space="preserve"> как самой компании и бизнес стратегии в целом, так и </w:t>
      </w:r>
      <w:r w:rsidR="00EA5791">
        <w:rPr>
          <w:rFonts w:ascii="Times New Roman" w:hAnsi="Times New Roman" w:cs="Times New Roman"/>
          <w:sz w:val="28"/>
          <w:szCs w:val="28"/>
        </w:rPr>
        <w:t>являющийся ориентиром для</w:t>
      </w:r>
      <w:r>
        <w:rPr>
          <w:rFonts w:ascii="Times New Roman" w:hAnsi="Times New Roman" w:cs="Times New Roman"/>
          <w:sz w:val="28"/>
          <w:szCs w:val="28"/>
        </w:rPr>
        <w:t xml:space="preserve"> сотрудников, проявляю</w:t>
      </w:r>
      <w:r w:rsidR="00EA5791">
        <w:rPr>
          <w:rFonts w:ascii="Times New Roman" w:hAnsi="Times New Roman" w:cs="Times New Roman"/>
          <w:sz w:val="28"/>
          <w:szCs w:val="28"/>
        </w:rPr>
        <w:t>щийся</w:t>
      </w:r>
      <w:r>
        <w:rPr>
          <w:rFonts w:ascii="Times New Roman" w:hAnsi="Times New Roman" w:cs="Times New Roman"/>
          <w:sz w:val="28"/>
          <w:szCs w:val="28"/>
        </w:rPr>
        <w:t xml:space="preserve"> в требованиях, оцениваемых аспектах при оценке и отборе персонала.</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Для создания целостного единого образа, ценности должны транслироваться через все каналы, все должно быть в едином формате и это очень важно.</w:t>
      </w:r>
      <w:r w:rsidR="00EA5791">
        <w:rPr>
          <w:rFonts w:ascii="Times New Roman" w:hAnsi="Times New Roman" w:cs="Times New Roman"/>
          <w:sz w:val="28"/>
          <w:szCs w:val="28"/>
        </w:rPr>
        <w:t xml:space="preserve"> </w:t>
      </w:r>
      <w:r w:rsidR="00EA5791" w:rsidRPr="00EA5791">
        <w:rPr>
          <w:rFonts w:ascii="Times New Roman" w:hAnsi="Times New Roman" w:cs="Times New Roman"/>
          <w:sz w:val="28"/>
          <w:szCs w:val="28"/>
        </w:rPr>
        <w:t>[</w:t>
      </w:r>
      <w:r w:rsidR="0095608B" w:rsidRPr="0095608B">
        <w:rPr>
          <w:rFonts w:ascii="Times New Roman" w:hAnsi="Times New Roman" w:cs="Times New Roman"/>
          <w:sz w:val="28"/>
          <w:szCs w:val="28"/>
        </w:rPr>
        <w:t>3;15</w:t>
      </w:r>
      <w:r w:rsidR="00EA5791" w:rsidRPr="00EA5791">
        <w:rPr>
          <w:rFonts w:ascii="Times New Roman" w:hAnsi="Times New Roman" w:cs="Times New Roman"/>
          <w:sz w:val="28"/>
          <w:szCs w:val="28"/>
        </w:rPr>
        <w:t>]</w:t>
      </w:r>
      <w:r>
        <w:rPr>
          <w:rFonts w:ascii="Times New Roman" w:hAnsi="Times New Roman" w:cs="Times New Roman"/>
          <w:sz w:val="28"/>
          <w:szCs w:val="28"/>
        </w:rPr>
        <w:t xml:space="preserve"> Так как наша психика и психические процессы ограничены, большое разнообразие и постоянные изменения будут иметь негативное влияние на формирование бренда, детали не будут собираться в единый составной образ, у всего должно быть единое информационное поле и стиль. </w:t>
      </w:r>
      <w:r w:rsidRPr="0095608B">
        <w:rPr>
          <w:rFonts w:ascii="Times New Roman" w:hAnsi="Times New Roman" w:cs="Times New Roman"/>
          <w:sz w:val="28"/>
          <w:szCs w:val="28"/>
        </w:rPr>
        <w:t>[</w:t>
      </w:r>
      <w:r w:rsidR="0095608B" w:rsidRPr="0095608B">
        <w:rPr>
          <w:rFonts w:ascii="Times New Roman" w:hAnsi="Times New Roman" w:cs="Times New Roman"/>
          <w:sz w:val="28"/>
          <w:szCs w:val="28"/>
          <w:lang w:val="en-US"/>
        </w:rPr>
        <w:t>2;135</w:t>
      </w:r>
      <w:r w:rsidRPr="0095608B">
        <w:rPr>
          <w:rFonts w:ascii="Times New Roman" w:hAnsi="Times New Roman" w:cs="Times New Roman"/>
          <w:sz w:val="28"/>
          <w:szCs w:val="28"/>
        </w:rPr>
        <w:t>]</w:t>
      </w:r>
      <w:r w:rsidRPr="00E05C15">
        <w:rPr>
          <w:rFonts w:ascii="Times New Roman" w:hAnsi="Times New Roman" w:cs="Times New Roman"/>
          <w:sz w:val="28"/>
          <w:szCs w:val="28"/>
        </w:rPr>
        <w:t xml:space="preserve"> </w:t>
      </w:r>
    </w:p>
    <w:p w:rsidR="00C878B1" w:rsidRDefault="00C878B1" w:rsidP="00C878B1">
      <w:pPr>
        <w:pStyle w:val="2"/>
      </w:pPr>
      <w:bookmarkStart w:id="5" w:name="_Toc451786349"/>
      <w:r>
        <w:t>Модели бренда</w:t>
      </w:r>
      <w:bookmarkEnd w:id="5"/>
    </w:p>
    <w:p w:rsidR="00C878B1" w:rsidRDefault="00EA5791" w:rsidP="00C878B1">
      <w:pPr>
        <w:jc w:val="both"/>
        <w:rPr>
          <w:rFonts w:ascii="Times New Roman" w:hAnsi="Times New Roman" w:cs="Times New Roman"/>
          <w:sz w:val="28"/>
          <w:szCs w:val="28"/>
        </w:rPr>
      </w:pPr>
      <w:r>
        <w:rPr>
          <w:rFonts w:ascii="Times New Roman" w:hAnsi="Times New Roman" w:cs="Times New Roman"/>
          <w:sz w:val="28"/>
          <w:szCs w:val="28"/>
        </w:rPr>
        <w:t>«</w:t>
      </w:r>
      <w:r w:rsidR="00C878B1">
        <w:rPr>
          <w:rFonts w:ascii="Times New Roman" w:hAnsi="Times New Roman" w:cs="Times New Roman"/>
          <w:sz w:val="28"/>
          <w:szCs w:val="28"/>
        </w:rPr>
        <w:t>Сформированные и работающие бренды, оказывающие сильное влияние на потребителей и давно ставшие для них чем-то более значительным, чем просто товар, имеют свои характерные особенности на всех четырех уровнях: функциональном, личностном, социальном и культурном</w:t>
      </w:r>
      <w:r>
        <w:rPr>
          <w:rFonts w:ascii="Times New Roman" w:hAnsi="Times New Roman" w:cs="Times New Roman"/>
          <w:sz w:val="28"/>
          <w:szCs w:val="28"/>
        </w:rPr>
        <w:t>».</w:t>
      </w:r>
      <w:r w:rsidR="00C878B1">
        <w:rPr>
          <w:rFonts w:ascii="Times New Roman" w:hAnsi="Times New Roman" w:cs="Times New Roman"/>
          <w:sz w:val="28"/>
          <w:szCs w:val="28"/>
        </w:rPr>
        <w:t xml:space="preserve"> </w:t>
      </w:r>
      <w:r w:rsidR="00C878B1" w:rsidRPr="0095608B">
        <w:rPr>
          <w:rFonts w:ascii="Times New Roman" w:hAnsi="Times New Roman" w:cs="Times New Roman"/>
          <w:sz w:val="28"/>
          <w:szCs w:val="28"/>
        </w:rPr>
        <w:t>[</w:t>
      </w:r>
      <w:r w:rsidR="0095608B" w:rsidRPr="00F7497F">
        <w:rPr>
          <w:rFonts w:ascii="Times New Roman" w:hAnsi="Times New Roman" w:cs="Times New Roman"/>
          <w:sz w:val="28"/>
          <w:szCs w:val="28"/>
        </w:rPr>
        <w:t>2</w:t>
      </w:r>
      <w:r w:rsidR="0095608B">
        <w:rPr>
          <w:rFonts w:ascii="Times New Roman" w:hAnsi="Times New Roman" w:cs="Times New Roman"/>
          <w:sz w:val="28"/>
          <w:szCs w:val="28"/>
        </w:rPr>
        <w:t>;</w:t>
      </w:r>
      <w:r w:rsidR="00C878B1" w:rsidRPr="0095608B">
        <w:rPr>
          <w:rFonts w:ascii="Times New Roman" w:hAnsi="Times New Roman" w:cs="Times New Roman"/>
          <w:sz w:val="28"/>
          <w:szCs w:val="28"/>
        </w:rPr>
        <w:t>136]</w:t>
      </w:r>
    </w:p>
    <w:p w:rsidR="00EA5791" w:rsidRDefault="00EA5791" w:rsidP="00C878B1">
      <w:pPr>
        <w:jc w:val="both"/>
        <w:rPr>
          <w:rFonts w:ascii="Times New Roman" w:hAnsi="Times New Roman" w:cs="Times New Roman"/>
          <w:sz w:val="28"/>
          <w:szCs w:val="28"/>
        </w:rPr>
      </w:pPr>
      <w:r>
        <w:rPr>
          <w:rFonts w:ascii="Times New Roman" w:hAnsi="Times New Roman" w:cs="Times New Roman"/>
          <w:sz w:val="28"/>
          <w:szCs w:val="28"/>
        </w:rPr>
        <w:t>Рассмотрим несколько моделей от крупных агентств и компаний с долгим практическим опытом:</w:t>
      </w:r>
    </w:p>
    <w:p w:rsidR="00C878B1" w:rsidRPr="0095608B" w:rsidRDefault="00C878B1" w:rsidP="00C878B1">
      <w:pPr>
        <w:jc w:val="both"/>
        <w:rPr>
          <w:rFonts w:ascii="Times New Roman" w:hAnsi="Times New Roman" w:cs="Times New Roman"/>
          <w:i/>
          <w:sz w:val="28"/>
          <w:szCs w:val="28"/>
          <w:lang w:val="en-US"/>
        </w:rPr>
      </w:pPr>
      <w:r w:rsidRPr="0095608B">
        <w:rPr>
          <w:rFonts w:ascii="Times New Roman" w:hAnsi="Times New Roman" w:cs="Times New Roman"/>
          <w:i/>
          <w:sz w:val="28"/>
          <w:szCs w:val="28"/>
        </w:rPr>
        <w:t>Модель</w:t>
      </w:r>
      <w:r w:rsidRPr="0095608B">
        <w:rPr>
          <w:rFonts w:ascii="Times New Roman" w:hAnsi="Times New Roman" w:cs="Times New Roman"/>
          <w:i/>
          <w:sz w:val="28"/>
          <w:szCs w:val="28"/>
          <w:lang w:val="en-US"/>
        </w:rPr>
        <w:t xml:space="preserve"> Brand Platform (Young&amp;Rubicam, </w:t>
      </w:r>
      <w:r w:rsidRPr="0095608B">
        <w:rPr>
          <w:rFonts w:ascii="Times New Roman" w:hAnsi="Times New Roman" w:cs="Times New Roman"/>
          <w:i/>
          <w:sz w:val="28"/>
          <w:szCs w:val="28"/>
        </w:rPr>
        <w:t>США</w:t>
      </w:r>
      <w:r w:rsidRPr="0095608B">
        <w:rPr>
          <w:rFonts w:ascii="Times New Roman" w:hAnsi="Times New Roman" w:cs="Times New Roman"/>
          <w:i/>
          <w:sz w:val="28"/>
          <w:szCs w:val="28"/>
          <w:lang w:val="en-US"/>
        </w:rPr>
        <w:t>)</w:t>
      </w:r>
    </w:p>
    <w:p w:rsidR="00C878B1" w:rsidRDefault="00C878B1" w:rsidP="00C878B1">
      <w:pPr>
        <w:jc w:val="both"/>
        <w:rPr>
          <w:rFonts w:ascii="Times New Roman" w:hAnsi="Times New Roman" w:cs="Times New Roman"/>
          <w:sz w:val="28"/>
          <w:szCs w:val="28"/>
        </w:rPr>
      </w:pPr>
      <w:r>
        <w:rPr>
          <w:rFonts w:ascii="Times New Roman" w:hAnsi="Times New Roman" w:cs="Times New Roman"/>
          <w:sz w:val="28"/>
          <w:szCs w:val="28"/>
        </w:rPr>
        <w:t xml:space="preserve">Специалисты рекламного агентства </w:t>
      </w:r>
      <w:r>
        <w:rPr>
          <w:rFonts w:ascii="Times New Roman" w:hAnsi="Times New Roman" w:cs="Times New Roman"/>
          <w:sz w:val="28"/>
          <w:szCs w:val="28"/>
          <w:lang w:val="en-US"/>
        </w:rPr>
        <w:t>Young</w:t>
      </w:r>
      <w:r w:rsidRPr="00FC2413">
        <w:rPr>
          <w:rFonts w:ascii="Times New Roman" w:hAnsi="Times New Roman" w:cs="Times New Roman"/>
          <w:sz w:val="28"/>
          <w:szCs w:val="28"/>
        </w:rPr>
        <w:t>&amp;</w:t>
      </w:r>
      <w:r>
        <w:rPr>
          <w:rFonts w:ascii="Times New Roman" w:hAnsi="Times New Roman" w:cs="Times New Roman"/>
          <w:sz w:val="28"/>
          <w:szCs w:val="28"/>
          <w:lang w:val="en-US"/>
        </w:rPr>
        <w:t>Rubicam</w:t>
      </w:r>
      <w:r>
        <w:rPr>
          <w:rFonts w:ascii="Times New Roman" w:hAnsi="Times New Roman" w:cs="Times New Roman"/>
          <w:sz w:val="28"/>
          <w:szCs w:val="28"/>
        </w:rPr>
        <w:t xml:space="preserve"> разработали собственную модель идентичности бренда, которая состоит из шести элементов.</w:t>
      </w:r>
    </w:p>
    <w:p w:rsidR="00C878B1" w:rsidRDefault="00444891" w:rsidP="00C878B1">
      <w:pPr>
        <w:pStyle w:val="a3"/>
        <w:numPr>
          <w:ilvl w:val="0"/>
          <w:numId w:val="25"/>
        </w:numPr>
        <w:jc w:val="both"/>
        <w:rPr>
          <w:szCs w:val="28"/>
        </w:rPr>
      </w:pPr>
      <w:r>
        <w:rPr>
          <w:szCs w:val="28"/>
        </w:rPr>
        <w:t>Ценности</w:t>
      </w:r>
    </w:p>
    <w:p w:rsidR="00C878B1" w:rsidRDefault="00C878B1" w:rsidP="00C878B1">
      <w:pPr>
        <w:pStyle w:val="a3"/>
        <w:numPr>
          <w:ilvl w:val="0"/>
          <w:numId w:val="25"/>
        </w:numPr>
        <w:jc w:val="both"/>
        <w:rPr>
          <w:szCs w:val="28"/>
        </w:rPr>
      </w:pPr>
      <w:r>
        <w:rPr>
          <w:szCs w:val="28"/>
        </w:rPr>
        <w:t>Индивидуальность</w:t>
      </w:r>
    </w:p>
    <w:p w:rsidR="00C878B1" w:rsidRDefault="00C878B1" w:rsidP="00C878B1">
      <w:pPr>
        <w:pStyle w:val="a3"/>
        <w:numPr>
          <w:ilvl w:val="0"/>
          <w:numId w:val="25"/>
        </w:numPr>
        <w:jc w:val="both"/>
        <w:rPr>
          <w:szCs w:val="28"/>
        </w:rPr>
      </w:pPr>
      <w:r>
        <w:rPr>
          <w:szCs w:val="28"/>
        </w:rPr>
        <w:t>Функциональные преимущества</w:t>
      </w:r>
    </w:p>
    <w:p w:rsidR="00C878B1" w:rsidRDefault="00C878B1" w:rsidP="00C878B1">
      <w:pPr>
        <w:pStyle w:val="a3"/>
        <w:numPr>
          <w:ilvl w:val="0"/>
          <w:numId w:val="25"/>
        </w:numPr>
        <w:jc w:val="both"/>
        <w:rPr>
          <w:szCs w:val="28"/>
        </w:rPr>
      </w:pPr>
      <w:r>
        <w:rPr>
          <w:szCs w:val="28"/>
        </w:rPr>
        <w:t>Эмоциональные преимущества</w:t>
      </w:r>
    </w:p>
    <w:p w:rsidR="00C878B1" w:rsidRDefault="00C878B1" w:rsidP="00C878B1">
      <w:pPr>
        <w:pStyle w:val="a3"/>
        <w:numPr>
          <w:ilvl w:val="0"/>
          <w:numId w:val="25"/>
        </w:numPr>
        <w:jc w:val="both"/>
        <w:rPr>
          <w:szCs w:val="28"/>
        </w:rPr>
      </w:pPr>
      <w:r>
        <w:rPr>
          <w:szCs w:val="28"/>
        </w:rPr>
        <w:t>Причина для доверия</w:t>
      </w:r>
    </w:p>
    <w:p w:rsidR="00C878B1" w:rsidRDefault="00C878B1" w:rsidP="00C878B1">
      <w:pPr>
        <w:pStyle w:val="a3"/>
        <w:numPr>
          <w:ilvl w:val="0"/>
          <w:numId w:val="25"/>
        </w:numPr>
        <w:jc w:val="both"/>
        <w:rPr>
          <w:szCs w:val="28"/>
        </w:rPr>
      </w:pPr>
      <w:r>
        <w:rPr>
          <w:szCs w:val="28"/>
        </w:rPr>
        <w:t xml:space="preserve">Предложение </w:t>
      </w:r>
      <w:r w:rsidRPr="0095608B">
        <w:rPr>
          <w:szCs w:val="28"/>
          <w:lang w:val="en-US"/>
        </w:rPr>
        <w:t>[</w:t>
      </w:r>
      <w:r w:rsidR="0095608B" w:rsidRPr="0095608B">
        <w:rPr>
          <w:szCs w:val="28"/>
          <w:lang w:val="en-US"/>
        </w:rPr>
        <w:t>3</w:t>
      </w:r>
      <w:r w:rsidRPr="0095608B">
        <w:rPr>
          <w:szCs w:val="28"/>
          <w:lang w:val="en-US"/>
        </w:rPr>
        <w:t>]</w:t>
      </w:r>
      <w:r w:rsidRPr="0095608B">
        <w:rPr>
          <w:szCs w:val="28"/>
        </w:rPr>
        <w:t>.</w:t>
      </w:r>
    </w:p>
    <w:p w:rsidR="00444891" w:rsidRDefault="00444891" w:rsidP="00444891">
      <w:pPr>
        <w:pStyle w:val="a3"/>
        <w:jc w:val="both"/>
        <w:rPr>
          <w:szCs w:val="28"/>
        </w:rPr>
      </w:pPr>
      <w:r>
        <w:rPr>
          <w:noProof/>
          <w:szCs w:val="28"/>
        </w:rPr>
        <w:lastRenderedPageBreak/>
        <w:drawing>
          <wp:inline distT="0" distB="0" distL="0" distR="0" wp14:anchorId="0E0DCC8D" wp14:editId="426CEDED">
            <wp:extent cx="4762500" cy="31571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199" cy="3158289"/>
                    </a:xfrm>
                    <a:prstGeom prst="rect">
                      <a:avLst/>
                    </a:prstGeom>
                    <a:noFill/>
                    <a:ln>
                      <a:noFill/>
                    </a:ln>
                  </pic:spPr>
                </pic:pic>
              </a:graphicData>
            </a:graphic>
          </wp:inline>
        </w:drawing>
      </w:r>
    </w:p>
    <w:p w:rsidR="0095608B" w:rsidRPr="0095608B" w:rsidRDefault="0095608B" w:rsidP="0095608B">
      <w:pPr>
        <w:jc w:val="center"/>
        <w:rPr>
          <w:rFonts w:ascii="Times New Roman" w:hAnsi="Times New Roman" w:cs="Times New Roman"/>
          <w:sz w:val="28"/>
          <w:szCs w:val="28"/>
        </w:rPr>
      </w:pPr>
      <w:r>
        <w:rPr>
          <w:rFonts w:ascii="Times New Roman" w:hAnsi="Times New Roman" w:cs="Times New Roman"/>
          <w:sz w:val="28"/>
          <w:szCs w:val="28"/>
        </w:rPr>
        <w:t xml:space="preserve">Рис. 1. Модель характерных особенностей бренда </w:t>
      </w:r>
      <w:r>
        <w:rPr>
          <w:rFonts w:ascii="Times New Roman" w:hAnsi="Times New Roman" w:cs="Times New Roman"/>
          <w:sz w:val="28"/>
          <w:szCs w:val="28"/>
          <w:lang w:val="en-US"/>
        </w:rPr>
        <w:t>Brand</w:t>
      </w:r>
      <w:r w:rsidRPr="0095608B">
        <w:rPr>
          <w:rFonts w:ascii="Times New Roman" w:hAnsi="Times New Roman" w:cs="Times New Roman"/>
          <w:sz w:val="28"/>
          <w:szCs w:val="28"/>
        </w:rPr>
        <w:t xml:space="preserve"> </w:t>
      </w:r>
      <w:r>
        <w:rPr>
          <w:rFonts w:ascii="Times New Roman" w:hAnsi="Times New Roman" w:cs="Times New Roman"/>
          <w:sz w:val="28"/>
          <w:szCs w:val="28"/>
          <w:lang w:val="en-US"/>
        </w:rPr>
        <w:t>Platform</w:t>
      </w:r>
    </w:p>
    <w:p w:rsidR="00C878B1" w:rsidRPr="0095608B" w:rsidRDefault="00C878B1" w:rsidP="00C878B1">
      <w:pPr>
        <w:jc w:val="both"/>
        <w:rPr>
          <w:rFonts w:ascii="Times New Roman" w:hAnsi="Times New Roman" w:cs="Times New Roman"/>
          <w:i/>
          <w:sz w:val="28"/>
          <w:szCs w:val="28"/>
          <w:lang w:val="en-US"/>
        </w:rPr>
      </w:pPr>
      <w:r w:rsidRPr="0095608B">
        <w:rPr>
          <w:rFonts w:ascii="Times New Roman" w:hAnsi="Times New Roman" w:cs="Times New Roman"/>
          <w:i/>
          <w:sz w:val="28"/>
          <w:szCs w:val="28"/>
        </w:rPr>
        <w:t>Модель</w:t>
      </w:r>
      <w:r w:rsidRPr="0095608B">
        <w:rPr>
          <w:rFonts w:ascii="Times New Roman" w:hAnsi="Times New Roman" w:cs="Times New Roman"/>
          <w:i/>
          <w:sz w:val="28"/>
          <w:szCs w:val="28"/>
          <w:lang w:val="en-US"/>
        </w:rPr>
        <w:t xml:space="preserve"> Brand Wheel (Bates Worldwide, </w:t>
      </w:r>
      <w:r w:rsidRPr="0095608B">
        <w:rPr>
          <w:rFonts w:ascii="Times New Roman" w:hAnsi="Times New Roman" w:cs="Times New Roman"/>
          <w:i/>
          <w:sz w:val="28"/>
          <w:szCs w:val="28"/>
        </w:rPr>
        <w:t>США</w:t>
      </w:r>
      <w:r w:rsidRPr="0095608B">
        <w:rPr>
          <w:rFonts w:ascii="Times New Roman" w:hAnsi="Times New Roman" w:cs="Times New Roman"/>
          <w:i/>
          <w:sz w:val="28"/>
          <w:szCs w:val="28"/>
          <w:lang w:val="en-US"/>
        </w:rPr>
        <w:t>)</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методика разработана специалистами рекламного агентства </w:t>
      </w:r>
      <w:r>
        <w:rPr>
          <w:rFonts w:ascii="Times New Roman" w:hAnsi="Times New Roman" w:cs="Times New Roman"/>
          <w:sz w:val="28"/>
          <w:szCs w:val="28"/>
          <w:lang w:val="en-US"/>
        </w:rPr>
        <w:t>Bates</w:t>
      </w:r>
      <w:r w:rsidRPr="00FC2413">
        <w:rPr>
          <w:rFonts w:ascii="Times New Roman" w:hAnsi="Times New Roman" w:cs="Times New Roman"/>
          <w:sz w:val="28"/>
          <w:szCs w:val="28"/>
        </w:rPr>
        <w:t xml:space="preserve"> </w:t>
      </w:r>
      <w:r>
        <w:rPr>
          <w:rFonts w:ascii="Times New Roman" w:hAnsi="Times New Roman" w:cs="Times New Roman"/>
          <w:sz w:val="28"/>
          <w:szCs w:val="28"/>
          <w:lang w:val="en-US"/>
        </w:rPr>
        <w:t>Worldwide</w:t>
      </w:r>
      <w:r w:rsidRPr="00FC2413">
        <w:rPr>
          <w:rFonts w:ascii="Times New Roman" w:hAnsi="Times New Roman" w:cs="Times New Roman"/>
          <w:sz w:val="28"/>
          <w:szCs w:val="28"/>
        </w:rPr>
        <w:t xml:space="preserve">. </w:t>
      </w:r>
      <w:r>
        <w:rPr>
          <w:rFonts w:ascii="Times New Roman" w:hAnsi="Times New Roman" w:cs="Times New Roman"/>
          <w:sz w:val="28"/>
          <w:szCs w:val="28"/>
        </w:rPr>
        <w:t>Метод, названный «Колесо бренда» заключается в том, что бренд представляет собой пять «оболочек», вложенных одна в другую. «Колесо бренда» позволяет описать и систематизировать основные аспекты взаимодействия бренда с потребителем.</w:t>
      </w:r>
    </w:p>
    <w:p w:rsidR="00C878B1" w:rsidRDefault="00C878B1" w:rsidP="00C878B1">
      <w:pPr>
        <w:pStyle w:val="a3"/>
        <w:numPr>
          <w:ilvl w:val="0"/>
          <w:numId w:val="26"/>
        </w:numPr>
        <w:jc w:val="both"/>
        <w:rPr>
          <w:szCs w:val="28"/>
        </w:rPr>
      </w:pPr>
      <w:r>
        <w:rPr>
          <w:szCs w:val="28"/>
        </w:rPr>
        <w:t>Атрибуты. Что представляет собой бренд (физические и функциональные характеристики бренда)?</w:t>
      </w:r>
    </w:p>
    <w:p w:rsidR="00C878B1" w:rsidRDefault="00C878B1" w:rsidP="00C878B1">
      <w:pPr>
        <w:pStyle w:val="a3"/>
        <w:numPr>
          <w:ilvl w:val="0"/>
          <w:numId w:val="26"/>
        </w:numPr>
        <w:jc w:val="both"/>
        <w:rPr>
          <w:szCs w:val="28"/>
        </w:rPr>
      </w:pPr>
      <w:r>
        <w:rPr>
          <w:szCs w:val="28"/>
        </w:rPr>
        <w:t>Преимущества. Что бренд делает для меня (физический результат от использования бренда)?</w:t>
      </w:r>
    </w:p>
    <w:p w:rsidR="00C878B1" w:rsidRDefault="00C878B1" w:rsidP="00C878B1">
      <w:pPr>
        <w:pStyle w:val="a3"/>
        <w:numPr>
          <w:ilvl w:val="0"/>
          <w:numId w:val="26"/>
        </w:numPr>
        <w:jc w:val="both"/>
        <w:rPr>
          <w:szCs w:val="28"/>
        </w:rPr>
      </w:pPr>
      <w:r>
        <w:rPr>
          <w:szCs w:val="28"/>
        </w:rPr>
        <w:t>Ценности. Какие эмоции я испытываю при использовании бренда? Что я думаю о себе и что другие думают обо мне, когда я пользуюсь брендом (эмоциональные результаты от использования брендом)?</w:t>
      </w:r>
    </w:p>
    <w:p w:rsidR="00C878B1" w:rsidRDefault="00C878B1" w:rsidP="00C878B1">
      <w:pPr>
        <w:pStyle w:val="a3"/>
        <w:numPr>
          <w:ilvl w:val="0"/>
          <w:numId w:val="26"/>
        </w:numPr>
        <w:jc w:val="both"/>
        <w:rPr>
          <w:szCs w:val="28"/>
        </w:rPr>
      </w:pPr>
      <w:r>
        <w:rPr>
          <w:szCs w:val="28"/>
        </w:rPr>
        <w:t xml:space="preserve">Индивидуальность. Если бы бренд был человеком, кем бы он был? Представьте себе, что бренд – это человек. Как он выглядит? Сколько ему лет? Какова его профессия? Это мужчина или женщина? Опишите, </w:t>
      </w:r>
      <w:r>
        <w:rPr>
          <w:szCs w:val="28"/>
        </w:rPr>
        <w:lastRenderedPageBreak/>
        <w:t>что его окружает, типичные ситуации, в которых он находится. Что бренд сказал бы вам?</w:t>
      </w:r>
    </w:p>
    <w:p w:rsidR="00C878B1" w:rsidRPr="005512A0" w:rsidRDefault="00C878B1" w:rsidP="00C878B1">
      <w:pPr>
        <w:pStyle w:val="a3"/>
        <w:numPr>
          <w:ilvl w:val="0"/>
          <w:numId w:val="26"/>
        </w:numPr>
        <w:jc w:val="both"/>
        <w:rPr>
          <w:szCs w:val="28"/>
        </w:rPr>
      </w:pPr>
      <w:r>
        <w:rPr>
          <w:szCs w:val="28"/>
        </w:rPr>
        <w:t xml:space="preserve">Суть. Ядро бренда: ключевая идея, предлагаемая потребителям. </w:t>
      </w:r>
      <w:r w:rsidRPr="0095608B">
        <w:rPr>
          <w:szCs w:val="28"/>
          <w:lang w:val="en-US"/>
        </w:rPr>
        <w:t>[</w:t>
      </w:r>
      <w:r w:rsidR="0095608B" w:rsidRPr="0095608B">
        <w:rPr>
          <w:szCs w:val="28"/>
          <w:lang w:val="en-US"/>
        </w:rPr>
        <w:t>2</w:t>
      </w:r>
      <w:r w:rsidRPr="0095608B">
        <w:rPr>
          <w:szCs w:val="28"/>
          <w:lang w:val="en-US"/>
        </w:rPr>
        <w:t>]</w:t>
      </w:r>
    </w:p>
    <w:p w:rsidR="00C878B1" w:rsidRPr="0095608B" w:rsidRDefault="00C878B1" w:rsidP="00C878B1">
      <w:pPr>
        <w:ind w:left="360"/>
        <w:jc w:val="both"/>
        <w:rPr>
          <w:rFonts w:ascii="Times New Roman" w:hAnsi="Times New Roman" w:cs="Times New Roman"/>
          <w:i/>
          <w:sz w:val="28"/>
          <w:szCs w:val="28"/>
          <w:lang w:val="en-US"/>
        </w:rPr>
      </w:pPr>
      <w:r w:rsidRPr="0095608B">
        <w:rPr>
          <w:rFonts w:ascii="Times New Roman" w:hAnsi="Times New Roman" w:cs="Times New Roman"/>
          <w:i/>
          <w:sz w:val="28"/>
          <w:szCs w:val="28"/>
        </w:rPr>
        <w:t>Модель</w:t>
      </w:r>
      <w:r w:rsidRPr="0095608B">
        <w:rPr>
          <w:rFonts w:ascii="Times New Roman" w:hAnsi="Times New Roman" w:cs="Times New Roman"/>
          <w:i/>
          <w:sz w:val="28"/>
          <w:szCs w:val="28"/>
          <w:lang w:val="en-US"/>
        </w:rPr>
        <w:t xml:space="preserve"> Brand Pyramid (Mars, </w:t>
      </w:r>
      <w:r w:rsidRPr="0095608B">
        <w:rPr>
          <w:rFonts w:ascii="Times New Roman" w:hAnsi="Times New Roman" w:cs="Times New Roman"/>
          <w:i/>
          <w:sz w:val="28"/>
          <w:szCs w:val="28"/>
        </w:rPr>
        <w:t>США</w:t>
      </w:r>
      <w:r w:rsidRPr="0095608B">
        <w:rPr>
          <w:rFonts w:ascii="Times New Roman" w:hAnsi="Times New Roman" w:cs="Times New Roman"/>
          <w:i/>
          <w:sz w:val="28"/>
          <w:szCs w:val="28"/>
          <w:lang w:val="en-US"/>
        </w:rPr>
        <w:t xml:space="preserve">) </w:t>
      </w:r>
    </w:p>
    <w:p w:rsidR="00C878B1" w:rsidRPr="00A324F2"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Американская компания </w:t>
      </w:r>
      <w:r w:rsidRPr="00A324F2">
        <w:rPr>
          <w:rFonts w:ascii="Times New Roman" w:hAnsi="Times New Roman" w:cs="Times New Roman"/>
          <w:sz w:val="28"/>
          <w:szCs w:val="28"/>
        </w:rPr>
        <w:t xml:space="preserve">Mars </w:t>
      </w:r>
      <w:r>
        <w:rPr>
          <w:rFonts w:ascii="Times New Roman" w:hAnsi="Times New Roman" w:cs="Times New Roman"/>
          <w:sz w:val="28"/>
          <w:szCs w:val="28"/>
        </w:rPr>
        <w:t xml:space="preserve">со временем разработала собственную модель пирамиды бренда. Согласно этой модели, идентичность бренда состоит из семи элементов, которые взаимосвязаны следующим образом: каждый предыдущий уровень создает основу для последующего уровня. </w:t>
      </w:r>
    </w:p>
    <w:p w:rsidR="00C878B1" w:rsidRDefault="00C878B1" w:rsidP="00C878B1">
      <w:pPr>
        <w:pStyle w:val="a3"/>
        <w:numPr>
          <w:ilvl w:val="0"/>
          <w:numId w:val="27"/>
        </w:numPr>
        <w:jc w:val="both"/>
        <w:rPr>
          <w:szCs w:val="28"/>
        </w:rPr>
      </w:pPr>
      <w:r>
        <w:rPr>
          <w:szCs w:val="28"/>
        </w:rPr>
        <w:t>Атрибуты бренда – это внешние признаки бренда, по которым он идентифицируется потребителями.</w:t>
      </w:r>
    </w:p>
    <w:p w:rsidR="00C878B1" w:rsidRDefault="00C878B1" w:rsidP="00C878B1">
      <w:pPr>
        <w:pStyle w:val="a3"/>
        <w:numPr>
          <w:ilvl w:val="0"/>
          <w:numId w:val="27"/>
        </w:numPr>
        <w:jc w:val="both"/>
        <w:rPr>
          <w:szCs w:val="28"/>
        </w:rPr>
      </w:pPr>
      <w:r>
        <w:rPr>
          <w:szCs w:val="28"/>
        </w:rPr>
        <w:t>Функциональные выгоды – то, какие рациональные выгоды приносит бренд.</w:t>
      </w:r>
    </w:p>
    <w:p w:rsidR="00C878B1" w:rsidRDefault="00C878B1" w:rsidP="00C878B1">
      <w:pPr>
        <w:pStyle w:val="a3"/>
        <w:numPr>
          <w:ilvl w:val="0"/>
          <w:numId w:val="27"/>
        </w:numPr>
        <w:jc w:val="both"/>
        <w:rPr>
          <w:szCs w:val="28"/>
        </w:rPr>
      </w:pPr>
      <w:r>
        <w:rPr>
          <w:szCs w:val="28"/>
        </w:rPr>
        <w:t>Эмоциональные преимущества – все те эмоции и чувства, которые переживает покупатель в процессе потребления брендированного товара (услуги).</w:t>
      </w:r>
    </w:p>
    <w:p w:rsidR="00C878B1" w:rsidRDefault="00C878B1" w:rsidP="00C878B1">
      <w:pPr>
        <w:pStyle w:val="a3"/>
        <w:numPr>
          <w:ilvl w:val="0"/>
          <w:numId w:val="27"/>
        </w:numPr>
        <w:jc w:val="both"/>
        <w:rPr>
          <w:szCs w:val="28"/>
        </w:rPr>
      </w:pPr>
      <w:r>
        <w:rPr>
          <w:szCs w:val="28"/>
        </w:rPr>
        <w:t>Ценности потребителя, которые поддерживает бренд.</w:t>
      </w:r>
    </w:p>
    <w:p w:rsidR="00C878B1" w:rsidRDefault="00C878B1" w:rsidP="00C878B1">
      <w:pPr>
        <w:pStyle w:val="a3"/>
        <w:numPr>
          <w:ilvl w:val="0"/>
          <w:numId w:val="27"/>
        </w:numPr>
        <w:jc w:val="both"/>
        <w:rPr>
          <w:szCs w:val="28"/>
        </w:rPr>
      </w:pPr>
      <w:r>
        <w:rPr>
          <w:szCs w:val="28"/>
        </w:rPr>
        <w:t>Индивидуальность бренда описывает его характер и отличительные качества.</w:t>
      </w:r>
    </w:p>
    <w:p w:rsidR="00C878B1" w:rsidRDefault="00C878B1" w:rsidP="00C878B1">
      <w:pPr>
        <w:pStyle w:val="a3"/>
        <w:numPr>
          <w:ilvl w:val="0"/>
          <w:numId w:val="27"/>
        </w:numPr>
        <w:jc w:val="both"/>
        <w:rPr>
          <w:szCs w:val="28"/>
        </w:rPr>
      </w:pPr>
      <w:r>
        <w:rPr>
          <w:szCs w:val="28"/>
        </w:rPr>
        <w:t>Уникальное торговое предложение (УТП) – это главная причина для покупки бренда потребителем.</w:t>
      </w:r>
    </w:p>
    <w:p w:rsidR="00C878B1" w:rsidRDefault="00C878B1" w:rsidP="00C878B1">
      <w:pPr>
        <w:pStyle w:val="a3"/>
        <w:numPr>
          <w:ilvl w:val="0"/>
          <w:numId w:val="27"/>
        </w:numPr>
        <w:jc w:val="both"/>
        <w:rPr>
          <w:szCs w:val="28"/>
        </w:rPr>
      </w:pPr>
      <w:r>
        <w:rPr>
          <w:szCs w:val="28"/>
        </w:rPr>
        <w:t>Суть бренда – ключевая идея бренда, его смысловое ядро, выраженное в двух-трех словах.</w:t>
      </w:r>
      <w:r w:rsidR="0095608B" w:rsidRPr="0095608B">
        <w:rPr>
          <w:szCs w:val="28"/>
        </w:rPr>
        <w:t xml:space="preserve"> [</w:t>
      </w:r>
      <w:r w:rsidR="0095608B">
        <w:rPr>
          <w:szCs w:val="28"/>
          <w:lang w:val="en-US"/>
        </w:rPr>
        <w:t>3]</w:t>
      </w:r>
    </w:p>
    <w:p w:rsidR="0095608B" w:rsidRDefault="00C878B1" w:rsidP="00C878B1">
      <w:pPr>
        <w:jc w:val="both"/>
        <w:rPr>
          <w:rFonts w:ascii="Times New Roman" w:hAnsi="Times New Roman" w:cs="Times New Roman"/>
          <w:i/>
          <w:sz w:val="28"/>
          <w:szCs w:val="28"/>
        </w:rPr>
      </w:pPr>
      <w:r w:rsidRPr="0095608B">
        <w:rPr>
          <w:rFonts w:ascii="Times New Roman" w:hAnsi="Times New Roman" w:cs="Times New Roman"/>
          <w:i/>
          <w:sz w:val="28"/>
          <w:szCs w:val="28"/>
        </w:rPr>
        <w:t>Модель Д. Аакера</w:t>
      </w:r>
    </w:p>
    <w:p w:rsidR="00C878B1" w:rsidRPr="0095608B" w:rsidRDefault="0095608B" w:rsidP="00C878B1">
      <w:pPr>
        <w:jc w:val="both"/>
        <w:rPr>
          <w:rFonts w:ascii="Times New Roman" w:hAnsi="Times New Roman" w:cs="Times New Roman"/>
          <w:i/>
          <w:sz w:val="28"/>
          <w:szCs w:val="28"/>
        </w:rPr>
      </w:pPr>
      <w:r>
        <w:rPr>
          <w:rFonts w:ascii="Times New Roman" w:hAnsi="Times New Roman" w:cs="Times New Roman"/>
          <w:sz w:val="28"/>
          <w:szCs w:val="28"/>
        </w:rPr>
        <w:t>В данной модели, ид</w:t>
      </w:r>
      <w:r w:rsidR="00C878B1">
        <w:rPr>
          <w:rFonts w:ascii="Times New Roman" w:hAnsi="Times New Roman" w:cs="Times New Roman"/>
          <w:sz w:val="28"/>
          <w:szCs w:val="28"/>
        </w:rPr>
        <w:t>ентичность бренда состоит из:</w:t>
      </w:r>
    </w:p>
    <w:p w:rsidR="00C878B1" w:rsidRPr="00E22046" w:rsidRDefault="00C878B1" w:rsidP="00C878B1">
      <w:pPr>
        <w:pStyle w:val="a3"/>
        <w:numPr>
          <w:ilvl w:val="0"/>
          <w:numId w:val="30"/>
        </w:numPr>
        <w:jc w:val="both"/>
        <w:rPr>
          <w:szCs w:val="28"/>
        </w:rPr>
      </w:pPr>
      <w:r w:rsidRPr="00E22046">
        <w:rPr>
          <w:szCs w:val="28"/>
        </w:rPr>
        <w:t>Имидж бренда - восприятие бренда потребителями</w:t>
      </w:r>
    </w:p>
    <w:p w:rsidR="00C878B1" w:rsidRPr="00E22046" w:rsidRDefault="00F3518D" w:rsidP="00C878B1">
      <w:pPr>
        <w:pStyle w:val="a3"/>
        <w:numPr>
          <w:ilvl w:val="0"/>
          <w:numId w:val="30"/>
        </w:numPr>
        <w:jc w:val="both"/>
        <w:rPr>
          <w:szCs w:val="28"/>
        </w:rPr>
      </w:pPr>
      <w:hyperlink r:id="rId10" w:tgtFrame="_blank" w:history="1">
        <w:r w:rsidR="00C878B1" w:rsidRPr="00E22046">
          <w:rPr>
            <w:szCs w:val="28"/>
          </w:rPr>
          <w:t>Позиционирование бренда</w:t>
        </w:r>
      </w:hyperlink>
      <w:r w:rsidR="00C878B1" w:rsidRPr="00E22046">
        <w:rPr>
          <w:szCs w:val="28"/>
        </w:rPr>
        <w:t> - главное отличие этой марки от конкурирующих по характеристикам или предназначению</w:t>
      </w:r>
    </w:p>
    <w:p w:rsidR="00C878B1" w:rsidRPr="00E22046" w:rsidRDefault="00C878B1" w:rsidP="00C878B1">
      <w:pPr>
        <w:pStyle w:val="a3"/>
        <w:numPr>
          <w:ilvl w:val="0"/>
          <w:numId w:val="30"/>
        </w:numPr>
        <w:jc w:val="both"/>
        <w:rPr>
          <w:szCs w:val="28"/>
        </w:rPr>
      </w:pPr>
      <w:r w:rsidRPr="00E22046">
        <w:rPr>
          <w:szCs w:val="28"/>
        </w:rPr>
        <w:lastRenderedPageBreak/>
        <w:t>Внешняя перспектива - то, что заставляет потребителей покупать товары этой марки</w:t>
      </w:r>
    </w:p>
    <w:p w:rsidR="00C878B1" w:rsidRPr="00065DCB" w:rsidRDefault="00C878B1" w:rsidP="00C878B1">
      <w:pPr>
        <w:pStyle w:val="a3"/>
        <w:numPr>
          <w:ilvl w:val="0"/>
          <w:numId w:val="30"/>
        </w:numPr>
        <w:jc w:val="both"/>
        <w:rPr>
          <w:szCs w:val="28"/>
        </w:rPr>
      </w:pPr>
      <w:r w:rsidRPr="00E22046">
        <w:rPr>
          <w:szCs w:val="28"/>
        </w:rPr>
        <w:t>Фиксация на главных особенностях продукта.</w:t>
      </w:r>
    </w:p>
    <w:p w:rsidR="00C878B1" w:rsidRPr="00E22046" w:rsidRDefault="00C878B1" w:rsidP="00C878B1">
      <w:pPr>
        <w:jc w:val="both"/>
        <w:rPr>
          <w:rFonts w:ascii="Times New Roman" w:hAnsi="Times New Roman" w:cs="Times New Roman"/>
          <w:sz w:val="28"/>
          <w:szCs w:val="28"/>
        </w:rPr>
      </w:pPr>
      <w:r w:rsidRPr="00E22046">
        <w:rPr>
          <w:rFonts w:ascii="Times New Roman" w:hAnsi="Times New Roman" w:cs="Times New Roman"/>
          <w:sz w:val="28"/>
          <w:szCs w:val="28"/>
        </w:rPr>
        <w:t>4</w:t>
      </w:r>
      <w:r>
        <w:rPr>
          <w:rFonts w:ascii="Times New Roman" w:hAnsi="Times New Roman" w:cs="Times New Roman"/>
          <w:sz w:val="28"/>
          <w:szCs w:val="28"/>
        </w:rPr>
        <w:t xml:space="preserve"> измерения бренда</w:t>
      </w:r>
    </w:p>
    <w:p w:rsidR="00C878B1" w:rsidRPr="00E22046" w:rsidRDefault="00C878B1" w:rsidP="00C878B1">
      <w:pPr>
        <w:spacing w:line="360" w:lineRule="auto"/>
        <w:jc w:val="both"/>
        <w:rPr>
          <w:rFonts w:ascii="Times New Roman" w:hAnsi="Times New Roman" w:cs="Times New Roman"/>
          <w:sz w:val="28"/>
          <w:szCs w:val="28"/>
        </w:rPr>
      </w:pPr>
      <w:r w:rsidRPr="00E22046">
        <w:rPr>
          <w:rFonts w:ascii="Times New Roman" w:hAnsi="Times New Roman" w:cs="Times New Roman"/>
          <w:sz w:val="28"/>
          <w:szCs w:val="28"/>
        </w:rPr>
        <w:t>По Аакеру, бренд-менеджер должен иметь глубокое понимание идентичности бренда и его отличий от конкурирующих брендов, чтобы сумет</w:t>
      </w:r>
      <w:r>
        <w:rPr>
          <w:rFonts w:ascii="Times New Roman" w:hAnsi="Times New Roman" w:cs="Times New Roman"/>
          <w:sz w:val="28"/>
          <w:szCs w:val="28"/>
        </w:rPr>
        <w:t>ь выразить их в 4 «измерениях»:</w:t>
      </w:r>
    </w:p>
    <w:p w:rsidR="00C878B1" w:rsidRPr="00E22046" w:rsidRDefault="00C878B1" w:rsidP="00C878B1">
      <w:pPr>
        <w:numPr>
          <w:ilvl w:val="0"/>
          <w:numId w:val="29"/>
        </w:numPr>
        <w:shd w:val="clear" w:color="auto" w:fill="FFFFFF"/>
        <w:spacing w:after="0" w:line="360" w:lineRule="auto"/>
        <w:ind w:left="0" w:hanging="210"/>
        <w:jc w:val="both"/>
        <w:rPr>
          <w:rFonts w:ascii="Times New Roman" w:hAnsi="Times New Roman" w:cs="Times New Roman"/>
          <w:sz w:val="28"/>
          <w:szCs w:val="28"/>
        </w:rPr>
      </w:pPr>
      <w:r>
        <w:rPr>
          <w:rFonts w:ascii="Times New Roman" w:hAnsi="Times New Roman" w:cs="Times New Roman"/>
          <w:sz w:val="28"/>
          <w:szCs w:val="28"/>
        </w:rPr>
        <w:t xml:space="preserve"> </w:t>
      </w:r>
      <w:r w:rsidRPr="00500FD9">
        <w:rPr>
          <w:rFonts w:ascii="Times New Roman" w:hAnsi="Times New Roman" w:cs="Times New Roman"/>
          <w:i/>
          <w:sz w:val="28"/>
          <w:szCs w:val="28"/>
        </w:rPr>
        <w:t>Бренд как продукт</w:t>
      </w:r>
      <w:r w:rsidRPr="00E22046">
        <w:rPr>
          <w:rFonts w:ascii="Times New Roman" w:hAnsi="Times New Roman" w:cs="Times New Roman"/>
          <w:sz w:val="28"/>
          <w:szCs w:val="28"/>
        </w:rPr>
        <w:t>. Ключевым элементом идентичности бренда являются относящиеся к продукту атрибуты. Эти атрибуты могут отражать важнейшие потребительские свойства продукта, ситуации его использования или требования потребителей. Они легко воспринимаются потребителями, т.к. имеют прямые ассоциации с функциональными или эмоциональными выгодами от потребления продукта. Именно это измерение работает на то, чтобы обеспечить спонтанную узнаваемость бренда потребителем при упоминании товарной категории.</w:t>
      </w:r>
    </w:p>
    <w:p w:rsidR="00C878B1" w:rsidRPr="00E22046" w:rsidRDefault="00C878B1" w:rsidP="00C878B1">
      <w:pPr>
        <w:numPr>
          <w:ilvl w:val="0"/>
          <w:numId w:val="29"/>
        </w:numPr>
        <w:shd w:val="clear" w:color="auto" w:fill="FFFFFF"/>
        <w:spacing w:after="0" w:line="360" w:lineRule="auto"/>
        <w:ind w:left="0" w:hanging="210"/>
        <w:jc w:val="both"/>
        <w:rPr>
          <w:rFonts w:ascii="Times New Roman" w:hAnsi="Times New Roman" w:cs="Times New Roman"/>
          <w:sz w:val="28"/>
          <w:szCs w:val="28"/>
        </w:rPr>
      </w:pPr>
      <w:r>
        <w:rPr>
          <w:rFonts w:ascii="Times New Roman" w:hAnsi="Times New Roman" w:cs="Times New Roman"/>
          <w:sz w:val="28"/>
          <w:szCs w:val="28"/>
        </w:rPr>
        <w:t xml:space="preserve"> </w:t>
      </w:r>
      <w:r w:rsidRPr="00500FD9">
        <w:rPr>
          <w:rFonts w:ascii="Times New Roman" w:hAnsi="Times New Roman" w:cs="Times New Roman"/>
          <w:i/>
          <w:sz w:val="28"/>
          <w:szCs w:val="28"/>
        </w:rPr>
        <w:t>Бренд как организация</w:t>
      </w:r>
      <w:r w:rsidRPr="00E22046">
        <w:rPr>
          <w:rFonts w:ascii="Times New Roman" w:hAnsi="Times New Roman" w:cs="Times New Roman"/>
          <w:sz w:val="28"/>
          <w:szCs w:val="28"/>
        </w:rPr>
        <w:t>. Такие атрибуты как стремление к инновациям, забота о качестве или об окружающей среде, создаются людьми, выражаются корпоративной культурой и ценностями компании. В отличии от продуктов, эти отличия являются труднокопируемыми, их сложнее донести до потребителей, но они обеспечивают намного более прочные позиции бренда в их сознании.</w:t>
      </w:r>
    </w:p>
    <w:p w:rsidR="00C878B1" w:rsidRPr="00E22046" w:rsidRDefault="00C878B1" w:rsidP="00C878B1">
      <w:pPr>
        <w:numPr>
          <w:ilvl w:val="0"/>
          <w:numId w:val="29"/>
        </w:numPr>
        <w:shd w:val="clear" w:color="auto" w:fill="FFFFFF"/>
        <w:spacing w:after="0" w:line="360" w:lineRule="auto"/>
        <w:ind w:left="0" w:hanging="210"/>
        <w:jc w:val="both"/>
        <w:rPr>
          <w:rFonts w:ascii="Times New Roman" w:hAnsi="Times New Roman" w:cs="Times New Roman"/>
          <w:sz w:val="28"/>
          <w:szCs w:val="28"/>
        </w:rPr>
      </w:pPr>
      <w:r>
        <w:rPr>
          <w:rFonts w:ascii="Times New Roman" w:hAnsi="Times New Roman" w:cs="Times New Roman"/>
          <w:sz w:val="28"/>
          <w:szCs w:val="28"/>
        </w:rPr>
        <w:t xml:space="preserve"> </w:t>
      </w:r>
      <w:r w:rsidRPr="00500FD9">
        <w:rPr>
          <w:rFonts w:ascii="Times New Roman" w:hAnsi="Times New Roman" w:cs="Times New Roman"/>
          <w:i/>
          <w:sz w:val="28"/>
          <w:szCs w:val="28"/>
        </w:rPr>
        <w:t>Бренд как личность</w:t>
      </w:r>
      <w:r w:rsidRPr="00E22046">
        <w:rPr>
          <w:rFonts w:ascii="Times New Roman" w:hAnsi="Times New Roman" w:cs="Times New Roman"/>
          <w:sz w:val="28"/>
          <w:szCs w:val="28"/>
        </w:rPr>
        <w:t xml:space="preserve">. Как и любой человек, бренд должен восприниматься уникальной личностью, обладающей интересным характером. Аакер называет три причины, почему этот подход помогает построить более сильный бренд: 1) такой бренд обещает потребителю выгоды в области самовыражения, которые помогут ему выразить собственную индивидуальность; 2) позволяет «персонифицировать» отношения между </w:t>
      </w:r>
      <w:r w:rsidRPr="00E22046">
        <w:rPr>
          <w:rFonts w:ascii="Times New Roman" w:hAnsi="Times New Roman" w:cs="Times New Roman"/>
          <w:sz w:val="28"/>
          <w:szCs w:val="28"/>
        </w:rPr>
        <w:lastRenderedPageBreak/>
        <w:t>брендом и потребителем — придать им статус межличностных отношений; 3) помогает подчеркнуть атрибуты продукта в коммуникациях.</w:t>
      </w:r>
    </w:p>
    <w:p w:rsidR="00C878B1" w:rsidRDefault="00C878B1" w:rsidP="00C878B1">
      <w:pPr>
        <w:numPr>
          <w:ilvl w:val="0"/>
          <w:numId w:val="29"/>
        </w:numPr>
        <w:shd w:val="clear" w:color="auto" w:fill="FFFFFF"/>
        <w:spacing w:after="0" w:line="360" w:lineRule="auto"/>
        <w:ind w:left="0" w:hanging="210"/>
        <w:jc w:val="both"/>
        <w:rPr>
          <w:rFonts w:ascii="Times New Roman" w:hAnsi="Times New Roman" w:cs="Times New Roman"/>
          <w:sz w:val="28"/>
          <w:szCs w:val="28"/>
        </w:rPr>
      </w:pPr>
      <w:r>
        <w:rPr>
          <w:rFonts w:ascii="Times New Roman" w:hAnsi="Times New Roman" w:cs="Times New Roman"/>
          <w:sz w:val="28"/>
          <w:szCs w:val="28"/>
        </w:rPr>
        <w:t xml:space="preserve"> </w:t>
      </w:r>
      <w:r w:rsidRPr="00500FD9">
        <w:rPr>
          <w:rFonts w:ascii="Times New Roman" w:hAnsi="Times New Roman" w:cs="Times New Roman"/>
          <w:i/>
          <w:sz w:val="28"/>
          <w:szCs w:val="28"/>
        </w:rPr>
        <w:t>Бренд как символ</w:t>
      </w:r>
      <w:r w:rsidRPr="00E22046">
        <w:rPr>
          <w:rFonts w:ascii="Times New Roman" w:hAnsi="Times New Roman" w:cs="Times New Roman"/>
          <w:sz w:val="28"/>
          <w:szCs w:val="28"/>
        </w:rPr>
        <w:t>. Сильный символ объединяет, обеспечивает взаимосвязь элементов идентичности бренда и облегчает задачу добить</w:t>
      </w:r>
      <w:r>
        <w:rPr>
          <w:rFonts w:ascii="Times New Roman" w:hAnsi="Times New Roman" w:cs="Times New Roman"/>
          <w:sz w:val="28"/>
          <w:szCs w:val="28"/>
        </w:rPr>
        <w:t>ся узнаваемости. Это измерение </w:t>
      </w:r>
      <w:r w:rsidRPr="00E22046">
        <w:rPr>
          <w:rFonts w:ascii="Times New Roman" w:hAnsi="Times New Roman" w:cs="Times New Roman"/>
          <w:sz w:val="28"/>
          <w:szCs w:val="28"/>
        </w:rPr>
        <w:t>может стать важнейшим элементом бренда, т.к. сильный символ может значительно увеличить силу самого бренда. Аакер выделяет три типа символов: визуальные образы, метафоры и традиции бренда.</w:t>
      </w:r>
      <w:r>
        <w:rPr>
          <w:rFonts w:ascii="Times New Roman" w:hAnsi="Times New Roman" w:cs="Times New Roman"/>
          <w:sz w:val="28"/>
          <w:szCs w:val="28"/>
        </w:rPr>
        <w:t xml:space="preserve"> </w:t>
      </w:r>
      <w:r w:rsidRPr="0095608B">
        <w:rPr>
          <w:rFonts w:ascii="Times New Roman" w:hAnsi="Times New Roman" w:cs="Times New Roman"/>
          <w:sz w:val="28"/>
          <w:szCs w:val="28"/>
        </w:rPr>
        <w:t>[</w:t>
      </w:r>
      <w:r w:rsidR="0095608B" w:rsidRPr="0095608B">
        <w:rPr>
          <w:rFonts w:ascii="Times New Roman" w:hAnsi="Times New Roman" w:cs="Times New Roman"/>
          <w:sz w:val="28"/>
          <w:szCs w:val="28"/>
        </w:rPr>
        <w:t>7</w:t>
      </w:r>
      <w:r w:rsidRPr="0095608B">
        <w:rPr>
          <w:rFonts w:ascii="Times New Roman" w:hAnsi="Times New Roman" w:cs="Times New Roman"/>
          <w:sz w:val="28"/>
          <w:szCs w:val="28"/>
        </w:rPr>
        <w:t>]</w:t>
      </w:r>
    </w:p>
    <w:p w:rsidR="00CE0A78" w:rsidRPr="00EC4FE2" w:rsidRDefault="00CE0A78" w:rsidP="00E9632D">
      <w:pPr>
        <w:spacing w:line="360" w:lineRule="auto"/>
        <w:jc w:val="both"/>
        <w:rPr>
          <w:rFonts w:ascii="Times New Roman" w:hAnsi="Times New Roman" w:cs="Times New Roman"/>
          <w:sz w:val="28"/>
          <w:szCs w:val="28"/>
        </w:rPr>
      </w:pPr>
      <w:r w:rsidRPr="00E9632D">
        <w:rPr>
          <w:rFonts w:ascii="Times New Roman" w:hAnsi="Times New Roman" w:cs="Times New Roman"/>
          <w:sz w:val="28"/>
          <w:szCs w:val="28"/>
        </w:rPr>
        <w:t>В описанных моделях идентичности бренда, можно выделить общие составляющие: ценности потребителей, которые транслируются через бренд; внешние атрибуты (функциональные компоненты и внешние характеристики, которые позволяют пользователю идентифицировать именно конкретную марку); имиджевые компоненты (суть бренда, главная идея, переживаемые потребителями эмоции и чувства при использовании и приобретении товаров марки).</w:t>
      </w:r>
    </w:p>
    <w:p w:rsidR="00C878B1" w:rsidRDefault="00C878B1" w:rsidP="00C878B1">
      <w:pPr>
        <w:pStyle w:val="2"/>
      </w:pPr>
      <w:bookmarkStart w:id="6" w:name="_Toc451786350"/>
      <w:r>
        <w:t>Музыкальные интернет-сервисы</w:t>
      </w:r>
      <w:bookmarkEnd w:id="6"/>
      <w:r>
        <w:t xml:space="preserve"> </w:t>
      </w:r>
    </w:p>
    <w:p w:rsidR="00C878B1" w:rsidRPr="00C878B1" w:rsidRDefault="00C878B1" w:rsidP="00C878B1">
      <w:pPr>
        <w:spacing w:line="360" w:lineRule="auto"/>
        <w:jc w:val="both"/>
        <w:rPr>
          <w:rFonts w:ascii="Times New Roman" w:hAnsi="Times New Roman" w:cs="Times New Roman"/>
          <w:sz w:val="28"/>
          <w:szCs w:val="28"/>
        </w:rPr>
      </w:pPr>
      <w:r w:rsidRPr="002C681D">
        <w:rPr>
          <w:rFonts w:ascii="Times New Roman" w:hAnsi="Times New Roman" w:cs="Times New Roman"/>
          <w:sz w:val="28"/>
          <w:szCs w:val="28"/>
        </w:rPr>
        <w:t xml:space="preserve">Вопрос цифрового пиратства и легального скачивания стоял и стоит довольно актуально до сих пор во многих странах. </w:t>
      </w:r>
      <w:r w:rsidRPr="0095608B">
        <w:rPr>
          <w:rFonts w:ascii="Times New Roman" w:hAnsi="Times New Roman" w:cs="Times New Roman"/>
          <w:sz w:val="28"/>
          <w:szCs w:val="28"/>
        </w:rPr>
        <w:t>[</w:t>
      </w:r>
      <w:r w:rsidR="0095608B">
        <w:rPr>
          <w:rFonts w:ascii="Times New Roman" w:hAnsi="Times New Roman" w:cs="Times New Roman"/>
          <w:sz w:val="28"/>
          <w:szCs w:val="28"/>
        </w:rPr>
        <w:t>37</w:t>
      </w:r>
      <w:r w:rsidR="0095608B" w:rsidRPr="0095608B">
        <w:rPr>
          <w:rFonts w:ascii="Times New Roman" w:hAnsi="Times New Roman" w:cs="Times New Roman"/>
          <w:sz w:val="28"/>
          <w:szCs w:val="28"/>
        </w:rPr>
        <w:t>;95]</w:t>
      </w:r>
      <w:r w:rsidRPr="0095608B">
        <w:rPr>
          <w:rFonts w:ascii="Times New Roman" w:hAnsi="Times New Roman" w:cs="Times New Roman"/>
          <w:sz w:val="28"/>
          <w:szCs w:val="28"/>
        </w:rPr>
        <w:t xml:space="preserve"> </w:t>
      </w:r>
      <w:r w:rsidRPr="002C681D">
        <w:rPr>
          <w:rFonts w:ascii="Times New Roman" w:hAnsi="Times New Roman" w:cs="Times New Roman"/>
          <w:sz w:val="28"/>
          <w:szCs w:val="28"/>
        </w:rPr>
        <w:t xml:space="preserve">Меры, предпринятые для нивелирования данного явления, различались, но в зависимости от менталитета, от подачи изменений, где-то имеют эффект определенные способы, в других странах не очень. Например, в Китае, согласно данным статьи </w:t>
      </w:r>
      <w:r w:rsidRPr="0095608B">
        <w:rPr>
          <w:rFonts w:ascii="Times New Roman" w:hAnsi="Times New Roman" w:cs="Times New Roman"/>
          <w:sz w:val="28"/>
          <w:szCs w:val="28"/>
        </w:rPr>
        <w:t>[</w:t>
      </w:r>
      <w:r w:rsidR="0095608B" w:rsidRPr="0095608B">
        <w:rPr>
          <w:rFonts w:ascii="Times New Roman" w:hAnsi="Times New Roman" w:cs="Times New Roman"/>
          <w:sz w:val="28"/>
          <w:szCs w:val="28"/>
        </w:rPr>
        <w:t>11;50]</w:t>
      </w:r>
      <w:r w:rsidRPr="00C878B1">
        <w:rPr>
          <w:rFonts w:ascii="Times New Roman" w:hAnsi="Times New Roman" w:cs="Times New Roman"/>
          <w:sz w:val="28"/>
          <w:szCs w:val="28"/>
        </w:rPr>
        <w:t xml:space="preserve"> правовой запрет на нелегальное скачивание больше значит для людей и влияет на их поведение, чем в Америке или в России.</w:t>
      </w:r>
    </w:p>
    <w:p w:rsidR="00C878B1" w:rsidRPr="00F7497F" w:rsidRDefault="00C878B1" w:rsidP="00C878B1">
      <w:pPr>
        <w:spacing w:line="360" w:lineRule="auto"/>
        <w:jc w:val="both"/>
        <w:rPr>
          <w:rFonts w:ascii="Times New Roman" w:hAnsi="Times New Roman" w:cs="Times New Roman"/>
          <w:sz w:val="28"/>
          <w:szCs w:val="28"/>
        </w:rPr>
      </w:pPr>
      <w:r w:rsidRPr="00C878B1">
        <w:rPr>
          <w:rFonts w:ascii="Times New Roman" w:hAnsi="Times New Roman" w:cs="Times New Roman"/>
          <w:sz w:val="28"/>
          <w:szCs w:val="28"/>
        </w:rPr>
        <w:t xml:space="preserve">В США была внедрена система отслеживания скачиваемого контента, привязанная к интернет-провайдеру. Соответственно, если система замечает факт нелегального скачивания, то ограничивает доступ к интернету сначала частично, потом полностью при повторном инциденте. </w:t>
      </w:r>
      <w:r w:rsidRPr="00F7497F">
        <w:rPr>
          <w:rFonts w:ascii="Times New Roman" w:hAnsi="Times New Roman" w:cs="Times New Roman"/>
          <w:sz w:val="28"/>
          <w:szCs w:val="28"/>
        </w:rPr>
        <w:t>[</w:t>
      </w:r>
      <w:r w:rsidR="0095608B" w:rsidRPr="00F7497F">
        <w:rPr>
          <w:rFonts w:ascii="Times New Roman" w:hAnsi="Times New Roman" w:cs="Times New Roman"/>
          <w:sz w:val="28"/>
          <w:szCs w:val="28"/>
        </w:rPr>
        <w:t>37;101]</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Формат музыкальных интернет-сервисов – шаг на пути к легализации скачивания музыкального контента. Такой формат не новый в принципе, так как тенденция к созданию единого сервиса/базы/сайта существует в настоящее время у многих производителей для многих видов контента.</w:t>
      </w:r>
      <w:r w:rsidRPr="00500FD9">
        <w:rPr>
          <w:rFonts w:ascii="Times New Roman" w:hAnsi="Times New Roman" w:cs="Times New Roman"/>
          <w:sz w:val="28"/>
          <w:szCs w:val="28"/>
        </w:rPr>
        <w:t xml:space="preserve"> </w:t>
      </w:r>
      <w:r w:rsidRPr="0095608B">
        <w:rPr>
          <w:rFonts w:ascii="Times New Roman" w:hAnsi="Times New Roman" w:cs="Times New Roman"/>
          <w:sz w:val="28"/>
          <w:szCs w:val="28"/>
        </w:rPr>
        <w:t>[</w:t>
      </w:r>
      <w:r w:rsidR="0095608B" w:rsidRPr="0095608B">
        <w:rPr>
          <w:rFonts w:ascii="Times New Roman" w:hAnsi="Times New Roman" w:cs="Times New Roman"/>
          <w:sz w:val="28"/>
          <w:szCs w:val="28"/>
        </w:rPr>
        <w:t>26;416]</w:t>
      </w:r>
      <w:r w:rsidRPr="0095608B">
        <w:rPr>
          <w:rFonts w:ascii="Times New Roman" w:hAnsi="Times New Roman" w:cs="Times New Roman"/>
          <w:sz w:val="28"/>
          <w:szCs w:val="28"/>
        </w:rPr>
        <w:t xml:space="preserve"> </w:t>
      </w:r>
      <w:r>
        <w:rPr>
          <w:rFonts w:ascii="Times New Roman" w:hAnsi="Times New Roman" w:cs="Times New Roman"/>
          <w:sz w:val="28"/>
          <w:szCs w:val="28"/>
        </w:rPr>
        <w:t xml:space="preserve">Но конкретно для музыкального контента этот формат появился сравнительно недавно, а если говорить о русифицированных сервисах, то совсем недавно. Данный формат предполагает подписку на музыкальный сервис, которая может быть бесплатной какое-то время в качестве тестового варианта, но потом все равно становится платной.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По данным интервью заметна следующая тенденция.  Проводя интервью два года назад, когда русифицированных и доступных в России интернет-сервисов еще не было, либо они были неизвестны и абсолютно не распространены, а была только покупка музыкального контента поштучно (одна аудиозапись), либо альбом, высказываний с содержанием «Зачем платить за музыку, если она есть в свободном доступе» было очень много. Проводя интервью в этом году, опрашивая на эту же тему, намного чаще транслируется мнение, что оформить подписку, а соответственно, и начать платить за музыку - это неплохой вариант.</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не смотря на эту тенденцию, формат музыкальных интернет-сервисов все равно новый и не очень распространен как явление на данный момент, как показало интервью и впоследствии результаты опросника. Но что еще интересно, по результатам интервью можно сделать вывод, что лояльность пользователя к бренду в целом, положительно влияет на отношение пользователя к намерению оформить подписку на музыкальный сервис того же бренда. По результатам опросника видна та же тенденция. Намерение в общем подписаться на какой-либо музыкальный сервис ниже, чем намерение подписаться на музыкальный сервис конкретного производителя. Это можно объяснить тем, что музыкальный сервис сам по себе - не очень </w:t>
      </w:r>
      <w:r>
        <w:rPr>
          <w:rFonts w:ascii="Times New Roman" w:hAnsi="Times New Roman" w:cs="Times New Roman"/>
          <w:sz w:val="28"/>
          <w:szCs w:val="28"/>
        </w:rPr>
        <w:lastRenderedPageBreak/>
        <w:t>востребованный сервис в понимании потребителей, а музыкальный сервис, как продукт,</w:t>
      </w:r>
      <w:r w:rsidRPr="00500FD9">
        <w:rPr>
          <w:rFonts w:ascii="Times New Roman" w:hAnsi="Times New Roman" w:cs="Times New Roman"/>
          <w:sz w:val="28"/>
          <w:szCs w:val="28"/>
        </w:rPr>
        <w:t xml:space="preserve"> </w:t>
      </w:r>
      <w:r>
        <w:rPr>
          <w:rFonts w:ascii="Times New Roman" w:hAnsi="Times New Roman" w:cs="Times New Roman"/>
          <w:sz w:val="28"/>
          <w:szCs w:val="28"/>
        </w:rPr>
        <w:t>предлагаемый уже знакомым и проверенным производителем – это более привлекательное предложение.</w:t>
      </w:r>
      <w:r w:rsidRPr="0006767A">
        <w:rPr>
          <w:rFonts w:ascii="Times New Roman" w:hAnsi="Times New Roman" w:cs="Times New Roman"/>
          <w:sz w:val="28"/>
          <w:szCs w:val="28"/>
        </w:rPr>
        <w:t xml:space="preserve">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1. В описанных моделях идентичности бренда, можно выделить общие составляющие: ценности потребителей, которые транслируются через бренд; внешние атрибуты (функциональные компоненты и внешние характеристики, которые позволяют пользователю идентифицировать именно конкретную марку); имиджевые компоненты (суть бренда, главная идея, переживаемые потребителями эмоции и чувства при использовании и приобретении товаров марки).</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2. Пользование музыкальными интернет-сервисами не очень распространено</w:t>
      </w:r>
      <w:r w:rsidRPr="00342AC0">
        <w:rPr>
          <w:rFonts w:ascii="Times New Roman" w:hAnsi="Times New Roman" w:cs="Times New Roman"/>
          <w:sz w:val="28"/>
          <w:szCs w:val="28"/>
        </w:rPr>
        <w:t xml:space="preserve"> как </w:t>
      </w:r>
      <w:r>
        <w:rPr>
          <w:rFonts w:ascii="Times New Roman" w:hAnsi="Times New Roman" w:cs="Times New Roman"/>
          <w:sz w:val="28"/>
          <w:szCs w:val="28"/>
        </w:rPr>
        <w:t xml:space="preserve">явление среди потребителей на данный момент, но лояльность к бренду в целом, вызывает лояльность к музыкальному сервису этого же бренда. </w:t>
      </w:r>
    </w:p>
    <w:p w:rsidR="00C878B1" w:rsidRDefault="00C878B1" w:rsidP="00C878B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878B1" w:rsidRDefault="00C878B1" w:rsidP="00C878B1">
      <w:pPr>
        <w:pStyle w:val="1"/>
        <w:jc w:val="both"/>
      </w:pPr>
      <w:bookmarkStart w:id="7" w:name="_Toc451786351"/>
      <w:r>
        <w:lastRenderedPageBreak/>
        <w:t>Модели отношения к марке</w:t>
      </w:r>
      <w:bookmarkEnd w:id="7"/>
    </w:p>
    <w:p w:rsidR="00C878B1" w:rsidRDefault="00C878B1" w:rsidP="00C878B1">
      <w:pPr>
        <w:pStyle w:val="ad"/>
        <w:spacing w:before="225" w:beforeAutospacing="0" w:line="360" w:lineRule="auto"/>
        <w:ind w:left="225" w:right="225"/>
        <w:jc w:val="both"/>
        <w:rPr>
          <w:color w:val="000000"/>
          <w:sz w:val="28"/>
          <w:szCs w:val="28"/>
        </w:rPr>
      </w:pPr>
      <w:r>
        <w:rPr>
          <w:color w:val="000000"/>
          <w:sz w:val="28"/>
          <w:szCs w:val="28"/>
        </w:rPr>
        <w:t>Отношение потребителей к бренду складывается из определенного набора взаимосвязанных составляющих. Теоретических моделей существует немало, рассмотрим некоторые из них.</w:t>
      </w:r>
    </w:p>
    <w:p w:rsidR="00C878B1" w:rsidRPr="00065DCB" w:rsidRDefault="00C878B1" w:rsidP="00C878B1">
      <w:pPr>
        <w:pStyle w:val="ad"/>
        <w:spacing w:before="225" w:beforeAutospacing="0" w:line="360" w:lineRule="auto"/>
        <w:ind w:left="225" w:right="225"/>
        <w:jc w:val="both"/>
        <w:rPr>
          <w:color w:val="000000"/>
          <w:sz w:val="28"/>
          <w:szCs w:val="28"/>
        </w:rPr>
      </w:pPr>
      <w:r>
        <w:rPr>
          <w:color w:val="000000"/>
          <w:sz w:val="28"/>
          <w:szCs w:val="28"/>
        </w:rPr>
        <w:t>М</w:t>
      </w:r>
      <w:r w:rsidRPr="00065DCB">
        <w:rPr>
          <w:color w:val="000000"/>
          <w:sz w:val="28"/>
          <w:szCs w:val="28"/>
        </w:rPr>
        <w:t>ногофакторны</w:t>
      </w:r>
      <w:r>
        <w:rPr>
          <w:color w:val="000000"/>
          <w:sz w:val="28"/>
          <w:szCs w:val="28"/>
        </w:rPr>
        <w:t>е</w:t>
      </w:r>
      <w:r w:rsidRPr="00065DCB">
        <w:rPr>
          <w:color w:val="000000"/>
          <w:sz w:val="28"/>
          <w:szCs w:val="28"/>
        </w:rPr>
        <w:t xml:space="preserve"> модел</w:t>
      </w:r>
      <w:r>
        <w:rPr>
          <w:color w:val="000000"/>
          <w:sz w:val="28"/>
          <w:szCs w:val="28"/>
        </w:rPr>
        <w:t>и</w:t>
      </w:r>
      <w:r w:rsidRPr="00065DCB">
        <w:rPr>
          <w:color w:val="000000"/>
          <w:sz w:val="28"/>
          <w:szCs w:val="28"/>
        </w:rPr>
        <w:t xml:space="preserve"> изучения отношения потребител</w:t>
      </w:r>
      <w:r>
        <w:rPr>
          <w:color w:val="000000"/>
          <w:sz w:val="28"/>
          <w:szCs w:val="28"/>
        </w:rPr>
        <w:t>я к товару</w:t>
      </w:r>
      <w:r w:rsidRPr="00065DCB">
        <w:rPr>
          <w:color w:val="000000"/>
          <w:sz w:val="28"/>
          <w:szCs w:val="28"/>
        </w:rPr>
        <w:t xml:space="preserve"> включают в себя ассоциации между объектом отношения и различными его показателями. Кроме мнений о показателях объекта, в многофакторных моделях рассматривается также величина значимости показателя.</w:t>
      </w:r>
    </w:p>
    <w:p w:rsidR="00C878B1" w:rsidRDefault="00C878B1" w:rsidP="00C878B1">
      <w:pPr>
        <w:pStyle w:val="ad"/>
        <w:spacing w:before="225" w:beforeAutospacing="0" w:line="360" w:lineRule="auto"/>
        <w:ind w:left="225" w:right="225"/>
        <w:jc w:val="both"/>
        <w:rPr>
          <w:color w:val="000000"/>
          <w:sz w:val="28"/>
          <w:szCs w:val="28"/>
        </w:rPr>
      </w:pPr>
      <w:r>
        <w:rPr>
          <w:color w:val="000000"/>
          <w:sz w:val="28"/>
          <w:szCs w:val="28"/>
        </w:rPr>
        <w:t>Модель Фишбейна.</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Формула Фишбейна имеет следующий вид:</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 </w:t>
      </w:r>
      <w:r w:rsidRPr="00065DCB">
        <w:rPr>
          <w:i/>
          <w:iCs/>
          <w:noProof/>
          <w:color w:val="000000"/>
          <w:sz w:val="28"/>
          <w:szCs w:val="28"/>
        </w:rPr>
        <w:drawing>
          <wp:inline distT="0" distB="0" distL="0" distR="0" wp14:anchorId="67F0797B" wp14:editId="0F716277">
            <wp:extent cx="1381125" cy="714375"/>
            <wp:effectExtent l="0" t="0" r="0" b="0"/>
            <wp:docPr id="10" name="Рисунок 10" descr="http://ok-t.ru/studopediaru/baza3/43581874629.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3/43581874629.files/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a:ln>
                      <a:noFill/>
                    </a:ln>
                  </pic:spPr>
                </pic:pic>
              </a:graphicData>
            </a:graphic>
          </wp:inline>
        </w:drawing>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где Ao</w:t>
      </w:r>
      <w:r>
        <w:rPr>
          <w:color w:val="000000"/>
          <w:sz w:val="28"/>
          <w:szCs w:val="28"/>
        </w:rPr>
        <w:t xml:space="preserve"> </w:t>
      </w:r>
      <w:r w:rsidRPr="00065DCB">
        <w:rPr>
          <w:color w:val="000000"/>
          <w:sz w:val="28"/>
          <w:szCs w:val="28"/>
        </w:rPr>
        <w:t>- отношение к объекту;</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Bi</w:t>
      </w:r>
      <w:r>
        <w:rPr>
          <w:color w:val="000000"/>
          <w:sz w:val="28"/>
          <w:szCs w:val="28"/>
        </w:rPr>
        <w:t xml:space="preserve"> </w:t>
      </w:r>
      <w:r w:rsidRPr="00065DCB">
        <w:rPr>
          <w:color w:val="000000"/>
          <w:sz w:val="28"/>
          <w:szCs w:val="28"/>
        </w:rPr>
        <w:t>- сила мнения, что объект имеет показатель i;</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Ei</w:t>
      </w:r>
      <w:r>
        <w:rPr>
          <w:color w:val="000000"/>
          <w:sz w:val="28"/>
          <w:szCs w:val="28"/>
        </w:rPr>
        <w:t xml:space="preserve"> </w:t>
      </w:r>
      <w:r w:rsidRPr="00065DCB">
        <w:rPr>
          <w:color w:val="000000"/>
          <w:sz w:val="28"/>
          <w:szCs w:val="28"/>
        </w:rPr>
        <w:t>- оценка показателя i;</w:t>
      </w:r>
    </w:p>
    <w:p w:rsidR="00C878B1" w:rsidRPr="00C878B1"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n – число значимых показателей.</w:t>
      </w:r>
      <w:r>
        <w:rPr>
          <w:color w:val="000000"/>
          <w:sz w:val="28"/>
          <w:szCs w:val="28"/>
        </w:rPr>
        <w:t xml:space="preserve"> </w:t>
      </w:r>
      <w:r w:rsidRPr="0095608B">
        <w:rPr>
          <w:color w:val="000000"/>
          <w:sz w:val="28"/>
          <w:szCs w:val="28"/>
        </w:rPr>
        <w:t>[</w:t>
      </w:r>
      <w:r w:rsidR="0095608B" w:rsidRPr="00F7497F">
        <w:rPr>
          <w:color w:val="000000"/>
          <w:sz w:val="28"/>
          <w:szCs w:val="28"/>
        </w:rPr>
        <w:t>15</w:t>
      </w:r>
      <w:r w:rsidRPr="0095608B">
        <w:rPr>
          <w:color w:val="000000"/>
          <w:sz w:val="28"/>
          <w:szCs w:val="28"/>
        </w:rPr>
        <w:t>]</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 xml:space="preserve">Прежде всего, необходимо выяснить, какие показатели продукта являются наиболее значимыми для целевого рынка, для чего проводятся маркетинговые исследования на основе опроса потребителей. Большинство потребителей склонно скрывать свои истинные ощущения (например, они могут снижать значение цены, чтобы не показаться мелочными), поэтому во избежание искажения ответов, вопросы анкеты </w:t>
      </w:r>
      <w:r w:rsidRPr="00065DCB">
        <w:rPr>
          <w:color w:val="000000"/>
          <w:sz w:val="28"/>
          <w:szCs w:val="28"/>
        </w:rPr>
        <w:lastRenderedPageBreak/>
        <w:t>рекомендуется составлять от третьего лица. К примеру: “На какие свойства товара обращают внимание люди, покупающие мониторы для компьютеров?”. В данном случае респондент считает, что не раскрывает своего личного мнения.</w:t>
      </w:r>
    </w:p>
    <w:p w:rsidR="00C878B1" w:rsidRPr="00065DCB" w:rsidRDefault="00C878B1" w:rsidP="00C878B1">
      <w:pPr>
        <w:pStyle w:val="ad"/>
        <w:spacing w:before="225" w:beforeAutospacing="0" w:line="360" w:lineRule="auto"/>
        <w:ind w:left="225" w:right="225"/>
        <w:jc w:val="both"/>
        <w:rPr>
          <w:color w:val="000000"/>
          <w:sz w:val="28"/>
          <w:szCs w:val="28"/>
        </w:rPr>
      </w:pPr>
      <w:r w:rsidRPr="00065DCB">
        <w:rPr>
          <w:color w:val="000000"/>
          <w:sz w:val="28"/>
          <w:szCs w:val="28"/>
        </w:rPr>
        <w:t xml:space="preserve">Величину Ei, представляющую собой оценку соответствующей характеристики, как правило, определяют по 7-бальной шкале со значениями от “очень хорошо” до “очень плохо”. </w:t>
      </w:r>
    </w:p>
    <w:p w:rsidR="00C878B1" w:rsidRDefault="00C878B1" w:rsidP="00C878B1">
      <w:pPr>
        <w:spacing w:before="225" w:after="100" w:afterAutospacing="1" w:line="360" w:lineRule="auto"/>
        <w:ind w:left="225" w:right="225"/>
        <w:jc w:val="both"/>
        <w:rPr>
          <w:rFonts w:ascii="Times New Roman" w:eastAsia="Times New Roman" w:hAnsi="Times New Roman" w:cs="Times New Roman"/>
          <w:color w:val="000000"/>
          <w:sz w:val="28"/>
          <w:szCs w:val="28"/>
        </w:rPr>
      </w:pPr>
      <w:r w:rsidRPr="00065DCB">
        <w:rPr>
          <w:rFonts w:ascii="Times New Roman" w:eastAsia="Times New Roman" w:hAnsi="Times New Roman" w:cs="Times New Roman"/>
          <w:color w:val="000000"/>
          <w:sz w:val="28"/>
          <w:szCs w:val="28"/>
        </w:rPr>
        <w:t xml:space="preserve">Величина Bi показывает, насколько потребители уверены в том, что у данной марки </w:t>
      </w:r>
      <w:r>
        <w:rPr>
          <w:rFonts w:ascii="Times New Roman" w:eastAsia="Times New Roman" w:hAnsi="Times New Roman" w:cs="Times New Roman"/>
          <w:color w:val="000000"/>
          <w:sz w:val="28"/>
          <w:szCs w:val="28"/>
        </w:rPr>
        <w:t>е</w:t>
      </w:r>
      <w:r w:rsidRPr="00065DCB">
        <w:rPr>
          <w:rFonts w:ascii="Times New Roman" w:eastAsia="Times New Roman" w:hAnsi="Times New Roman" w:cs="Times New Roman"/>
          <w:color w:val="000000"/>
          <w:sz w:val="28"/>
          <w:szCs w:val="28"/>
        </w:rPr>
        <w:t xml:space="preserve">сть определенный показатель. Мнения также измеряют по 7-бальной шкале со значениями от “очень вероятно” до “маловероятно”. </w:t>
      </w:r>
    </w:p>
    <w:p w:rsidR="00C878B1" w:rsidRDefault="00C878B1" w:rsidP="00C878B1">
      <w:pPr>
        <w:spacing w:before="225" w:after="100" w:afterAutospacing="1" w:line="360" w:lineRule="auto"/>
        <w:ind w:left="225" w:right="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Вывод: </w:t>
      </w:r>
    </w:p>
    <w:p w:rsidR="00C878B1" w:rsidRDefault="00C878B1" w:rsidP="00C878B1">
      <w:pPr>
        <w:spacing w:before="225" w:after="100" w:afterAutospacing="1" w:line="360" w:lineRule="auto"/>
        <w:ind w:left="225" w:right="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Таким образом, мы должны понимать, что мнение потребителей не всегда проговаривается и осознается самими потребителями в силу многих причин. </w:t>
      </w:r>
    </w:p>
    <w:p w:rsidR="00C878B1" w:rsidRDefault="00C878B1" w:rsidP="00C878B1">
      <w:pPr>
        <w:spacing w:before="225" w:after="100" w:afterAutospacing="1" w:line="360" w:lineRule="auto"/>
        <w:ind w:left="225" w:right="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 помощью данной модели мы можем проанализировать, насколько выявленные заранее значимые характеристики на самом деле влияют на выбор, на отношение к марке, на намерение потребителя.</w:t>
      </w:r>
    </w:p>
    <w:p w:rsidR="00C878B1" w:rsidRDefault="00C878B1" w:rsidP="00C878B1">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878B1" w:rsidRDefault="00C878B1" w:rsidP="00C878B1">
      <w:pPr>
        <w:pStyle w:val="1"/>
        <w:jc w:val="both"/>
      </w:pPr>
      <w:bookmarkStart w:id="8" w:name="_Toc451786352"/>
      <w:r>
        <w:lastRenderedPageBreak/>
        <w:t>Индивидуальные характеристики клиентов музыкальных интернет-сервисов</w:t>
      </w:r>
      <w:bookmarkEnd w:id="8"/>
    </w:p>
    <w:p w:rsidR="00E9632D" w:rsidRDefault="00E9632D" w:rsidP="00E9632D">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C878B1">
        <w:rPr>
          <w:rFonts w:ascii="Times New Roman" w:hAnsi="Times New Roman" w:cs="Times New Roman"/>
          <w:sz w:val="28"/>
          <w:szCs w:val="28"/>
        </w:rPr>
        <w:t xml:space="preserve">роведя анализ литературы, сравнивая теоретически модели оценки бренда в целом, а также проводя интервью, вопросы которого были направлены на выявление отношения и оценку пользователей конкретно к этим-двум интернет-компаниям (Яндекс и </w:t>
      </w:r>
      <w:r w:rsidR="00C878B1">
        <w:rPr>
          <w:rFonts w:ascii="Times New Roman" w:hAnsi="Times New Roman" w:cs="Times New Roman"/>
          <w:sz w:val="28"/>
          <w:szCs w:val="28"/>
          <w:lang w:val="en-US"/>
        </w:rPr>
        <w:t>Google</w:t>
      </w:r>
      <w:r w:rsidR="00C878B1" w:rsidRPr="00F3116E">
        <w:rPr>
          <w:rFonts w:ascii="Times New Roman" w:hAnsi="Times New Roman" w:cs="Times New Roman"/>
          <w:sz w:val="28"/>
          <w:szCs w:val="28"/>
        </w:rPr>
        <w:t>)</w:t>
      </w:r>
      <w:r w:rsidR="00C878B1">
        <w:rPr>
          <w:rFonts w:ascii="Times New Roman" w:hAnsi="Times New Roman" w:cs="Times New Roman"/>
          <w:sz w:val="28"/>
          <w:szCs w:val="28"/>
        </w:rPr>
        <w:t>, удалось выделить ряд факторов, которые впоследствии легли в основу вопросника: функциональные компоненты, имиджевые компоненты, уровень этноцентризма, уровень знаний об интернете в целом и о музыкальных интернет-ценностей в частности, уровень вовлеченности в музыку, индивидуальные характеристики пользователей.</w:t>
      </w:r>
      <w:r w:rsidRPr="00E9632D">
        <w:rPr>
          <w:rFonts w:ascii="Times New Roman" w:hAnsi="Times New Roman" w:cs="Times New Roman"/>
          <w:sz w:val="28"/>
          <w:szCs w:val="28"/>
        </w:rPr>
        <w:t xml:space="preserve"> </w:t>
      </w:r>
    </w:p>
    <w:p w:rsidR="00C878B1" w:rsidRDefault="00E9632D"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Одно из интересных наблюдений касается компании Яндекс: многие потребители активно пользуются сервисами Яндекса, но могут не подозревать, что это именно их сервисы или приложения, например, Переводчик. Но, что еще интереснее, многие пользуются сервисами Яндекс вполне осознанно и регулярно, но при этом, описывая бренд, отзываются о нем негативно, более того описывают категорию пользователей, явно не относя себя к ней. Получается, что функционально Яндекс привлекателен и востребован, но образ, сформированный в сознании потребителей скорее негативный. </w:t>
      </w:r>
    </w:p>
    <w:p w:rsidR="00C878B1" w:rsidRDefault="00C878B1" w:rsidP="00C878B1">
      <w:pPr>
        <w:pStyle w:val="2"/>
        <w:numPr>
          <w:ilvl w:val="1"/>
          <w:numId w:val="2"/>
        </w:numPr>
        <w:jc w:val="both"/>
      </w:pPr>
      <w:bookmarkStart w:id="9" w:name="_Toc451786353"/>
      <w:r>
        <w:t>Функциональные и имиджевые компоненты музыкальных интернет-сервисов</w:t>
      </w:r>
      <w:bookmarkEnd w:id="9"/>
      <w:r>
        <w:t xml:space="preserve"> </w:t>
      </w:r>
    </w:p>
    <w:p w:rsidR="00C878B1" w:rsidRP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компоненты – это вполне конкретные характеристики, которые можно измерить, изменить, сравнить между товарами одной категории. Это характеристики, которые позволяют находить нужные для себя товары и услуги, соответствующие изначальным запросам пользователя. Технические характеристики должны соответствовать поставленным </w:t>
      </w:r>
      <w:r>
        <w:rPr>
          <w:rFonts w:ascii="Times New Roman" w:hAnsi="Times New Roman" w:cs="Times New Roman"/>
          <w:sz w:val="28"/>
          <w:szCs w:val="28"/>
        </w:rPr>
        <w:lastRenderedPageBreak/>
        <w:t>задачам, чтобы пользователь остался доволен. Выбор товара по функциональным характеристикам тесно связан с уровнем знания о продукте. Потребители с более высоким уровнем информированности о том или ином продукте, будет скорее всего изначально сравнивать данные характеристики, потому что сможет прогнозировать, насколько высоко будет соответствие. Пользователи</w:t>
      </w:r>
      <w:r w:rsidRPr="0095608B">
        <w:rPr>
          <w:rFonts w:ascii="Times New Roman" w:hAnsi="Times New Roman" w:cs="Times New Roman"/>
          <w:sz w:val="28"/>
          <w:szCs w:val="28"/>
        </w:rPr>
        <w:t xml:space="preserve"> </w:t>
      </w:r>
      <w:r>
        <w:rPr>
          <w:rFonts w:ascii="Times New Roman" w:hAnsi="Times New Roman" w:cs="Times New Roman"/>
          <w:sz w:val="28"/>
          <w:szCs w:val="28"/>
        </w:rPr>
        <w:t>с</w:t>
      </w:r>
      <w:r w:rsidRPr="0095608B">
        <w:rPr>
          <w:rFonts w:ascii="Times New Roman" w:hAnsi="Times New Roman" w:cs="Times New Roman"/>
          <w:sz w:val="28"/>
          <w:szCs w:val="28"/>
        </w:rPr>
        <w:t xml:space="preserve"> </w:t>
      </w:r>
      <w:r>
        <w:rPr>
          <w:rFonts w:ascii="Times New Roman" w:hAnsi="Times New Roman" w:cs="Times New Roman"/>
          <w:sz w:val="28"/>
          <w:szCs w:val="28"/>
        </w:rPr>
        <w:t>низким</w:t>
      </w:r>
      <w:r w:rsidRPr="0095608B">
        <w:rPr>
          <w:rFonts w:ascii="Times New Roman" w:hAnsi="Times New Roman" w:cs="Times New Roman"/>
          <w:sz w:val="28"/>
          <w:szCs w:val="28"/>
        </w:rPr>
        <w:t xml:space="preserve"> </w:t>
      </w:r>
      <w:r>
        <w:rPr>
          <w:rFonts w:ascii="Times New Roman" w:hAnsi="Times New Roman" w:cs="Times New Roman"/>
          <w:sz w:val="28"/>
          <w:szCs w:val="28"/>
        </w:rPr>
        <w:t>уровнем</w:t>
      </w:r>
      <w:r w:rsidRPr="0095608B">
        <w:rPr>
          <w:rFonts w:ascii="Times New Roman" w:hAnsi="Times New Roman" w:cs="Times New Roman"/>
          <w:sz w:val="28"/>
          <w:szCs w:val="28"/>
        </w:rPr>
        <w:t xml:space="preserve"> </w:t>
      </w:r>
      <w:r>
        <w:rPr>
          <w:rFonts w:ascii="Times New Roman" w:hAnsi="Times New Roman" w:cs="Times New Roman"/>
          <w:sz w:val="28"/>
          <w:szCs w:val="28"/>
        </w:rPr>
        <w:t>информированности</w:t>
      </w:r>
      <w:r w:rsidRPr="0095608B">
        <w:rPr>
          <w:rFonts w:ascii="Times New Roman" w:hAnsi="Times New Roman" w:cs="Times New Roman"/>
          <w:sz w:val="28"/>
          <w:szCs w:val="28"/>
        </w:rPr>
        <w:t xml:space="preserve"> </w:t>
      </w:r>
      <w:r>
        <w:rPr>
          <w:rFonts w:ascii="Times New Roman" w:hAnsi="Times New Roman" w:cs="Times New Roman"/>
          <w:sz w:val="28"/>
          <w:szCs w:val="28"/>
        </w:rPr>
        <w:t>и</w:t>
      </w:r>
      <w:r w:rsidRPr="0095608B">
        <w:rPr>
          <w:rFonts w:ascii="Times New Roman" w:hAnsi="Times New Roman" w:cs="Times New Roman"/>
          <w:sz w:val="28"/>
          <w:szCs w:val="28"/>
        </w:rPr>
        <w:t xml:space="preserve"> </w:t>
      </w:r>
      <w:r>
        <w:rPr>
          <w:rFonts w:ascii="Times New Roman" w:hAnsi="Times New Roman" w:cs="Times New Roman"/>
          <w:sz w:val="28"/>
          <w:szCs w:val="28"/>
        </w:rPr>
        <w:t>без</w:t>
      </w:r>
      <w:r w:rsidRPr="0095608B">
        <w:rPr>
          <w:rFonts w:ascii="Times New Roman" w:hAnsi="Times New Roman" w:cs="Times New Roman"/>
          <w:sz w:val="28"/>
          <w:szCs w:val="28"/>
        </w:rPr>
        <w:t xml:space="preserve"> </w:t>
      </w:r>
      <w:r>
        <w:rPr>
          <w:rFonts w:ascii="Times New Roman" w:hAnsi="Times New Roman" w:cs="Times New Roman"/>
          <w:sz w:val="28"/>
          <w:szCs w:val="28"/>
        </w:rPr>
        <w:t>опыта</w:t>
      </w:r>
      <w:r w:rsidRPr="0095608B">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95608B">
        <w:rPr>
          <w:rFonts w:ascii="Times New Roman" w:hAnsi="Times New Roman" w:cs="Times New Roman"/>
          <w:sz w:val="28"/>
          <w:szCs w:val="28"/>
        </w:rPr>
        <w:t xml:space="preserve"> </w:t>
      </w:r>
      <w:r>
        <w:rPr>
          <w:rFonts w:ascii="Times New Roman" w:hAnsi="Times New Roman" w:cs="Times New Roman"/>
          <w:sz w:val="28"/>
          <w:szCs w:val="28"/>
        </w:rPr>
        <w:t>не</w:t>
      </w:r>
      <w:r w:rsidRPr="0095608B">
        <w:rPr>
          <w:rFonts w:ascii="Times New Roman" w:hAnsi="Times New Roman" w:cs="Times New Roman"/>
          <w:sz w:val="28"/>
          <w:szCs w:val="28"/>
        </w:rPr>
        <w:t xml:space="preserve"> </w:t>
      </w:r>
      <w:r>
        <w:rPr>
          <w:rFonts w:ascii="Times New Roman" w:hAnsi="Times New Roman" w:cs="Times New Roman"/>
          <w:sz w:val="28"/>
          <w:szCs w:val="28"/>
        </w:rPr>
        <w:t>могут</w:t>
      </w:r>
      <w:r w:rsidRPr="0095608B">
        <w:rPr>
          <w:rFonts w:ascii="Times New Roman" w:hAnsi="Times New Roman" w:cs="Times New Roman"/>
          <w:sz w:val="28"/>
          <w:szCs w:val="28"/>
        </w:rPr>
        <w:t xml:space="preserve"> </w:t>
      </w:r>
      <w:r>
        <w:rPr>
          <w:rFonts w:ascii="Times New Roman" w:hAnsi="Times New Roman" w:cs="Times New Roman"/>
          <w:sz w:val="28"/>
          <w:szCs w:val="28"/>
        </w:rPr>
        <w:t>ни</w:t>
      </w:r>
      <w:r w:rsidRPr="0095608B">
        <w:rPr>
          <w:rFonts w:ascii="Times New Roman" w:hAnsi="Times New Roman" w:cs="Times New Roman"/>
          <w:sz w:val="28"/>
          <w:szCs w:val="28"/>
        </w:rPr>
        <w:t xml:space="preserve"> </w:t>
      </w:r>
      <w:r>
        <w:rPr>
          <w:rFonts w:ascii="Times New Roman" w:hAnsi="Times New Roman" w:cs="Times New Roman"/>
          <w:sz w:val="28"/>
          <w:szCs w:val="28"/>
        </w:rPr>
        <w:t>с</w:t>
      </w:r>
      <w:r w:rsidRPr="0095608B">
        <w:rPr>
          <w:rFonts w:ascii="Times New Roman" w:hAnsi="Times New Roman" w:cs="Times New Roman"/>
          <w:sz w:val="28"/>
          <w:szCs w:val="28"/>
        </w:rPr>
        <w:t xml:space="preserve"> </w:t>
      </w:r>
      <w:r>
        <w:rPr>
          <w:rFonts w:ascii="Times New Roman" w:hAnsi="Times New Roman" w:cs="Times New Roman"/>
          <w:sz w:val="28"/>
          <w:szCs w:val="28"/>
        </w:rPr>
        <w:t>чем</w:t>
      </w:r>
      <w:r w:rsidRPr="0095608B">
        <w:rPr>
          <w:rFonts w:ascii="Times New Roman" w:hAnsi="Times New Roman" w:cs="Times New Roman"/>
          <w:sz w:val="28"/>
          <w:szCs w:val="28"/>
        </w:rPr>
        <w:t xml:space="preserve"> </w:t>
      </w:r>
      <w:r>
        <w:rPr>
          <w:rFonts w:ascii="Times New Roman" w:hAnsi="Times New Roman" w:cs="Times New Roman"/>
          <w:sz w:val="28"/>
          <w:szCs w:val="28"/>
        </w:rPr>
        <w:t>сравнить</w:t>
      </w:r>
      <w:r w:rsidRPr="0095608B">
        <w:rPr>
          <w:rFonts w:ascii="Times New Roman" w:hAnsi="Times New Roman" w:cs="Times New Roman"/>
          <w:sz w:val="28"/>
          <w:szCs w:val="28"/>
        </w:rPr>
        <w:t xml:space="preserve"> </w:t>
      </w:r>
      <w:r>
        <w:rPr>
          <w:rFonts w:ascii="Times New Roman" w:hAnsi="Times New Roman" w:cs="Times New Roman"/>
          <w:sz w:val="28"/>
          <w:szCs w:val="28"/>
        </w:rPr>
        <w:t>и</w:t>
      </w:r>
      <w:r w:rsidRPr="0095608B">
        <w:rPr>
          <w:rFonts w:ascii="Times New Roman" w:hAnsi="Times New Roman" w:cs="Times New Roman"/>
          <w:sz w:val="28"/>
          <w:szCs w:val="28"/>
        </w:rPr>
        <w:t xml:space="preserve"> </w:t>
      </w:r>
      <w:r>
        <w:rPr>
          <w:rFonts w:ascii="Times New Roman" w:hAnsi="Times New Roman" w:cs="Times New Roman"/>
          <w:sz w:val="28"/>
          <w:szCs w:val="28"/>
        </w:rPr>
        <w:t>объективно</w:t>
      </w:r>
      <w:r w:rsidRPr="0095608B">
        <w:rPr>
          <w:rFonts w:ascii="Times New Roman" w:hAnsi="Times New Roman" w:cs="Times New Roman"/>
          <w:sz w:val="28"/>
          <w:szCs w:val="28"/>
        </w:rPr>
        <w:t xml:space="preserve"> </w:t>
      </w:r>
      <w:r>
        <w:rPr>
          <w:rFonts w:ascii="Times New Roman" w:hAnsi="Times New Roman" w:cs="Times New Roman"/>
          <w:sz w:val="28"/>
          <w:szCs w:val="28"/>
        </w:rPr>
        <w:t>оценить</w:t>
      </w:r>
      <w:r w:rsidRPr="0095608B">
        <w:rPr>
          <w:rFonts w:ascii="Times New Roman" w:hAnsi="Times New Roman" w:cs="Times New Roman"/>
          <w:sz w:val="28"/>
          <w:szCs w:val="28"/>
        </w:rPr>
        <w:t xml:space="preserve"> </w:t>
      </w:r>
      <w:r>
        <w:rPr>
          <w:rFonts w:ascii="Times New Roman" w:hAnsi="Times New Roman" w:cs="Times New Roman"/>
          <w:sz w:val="28"/>
          <w:szCs w:val="28"/>
        </w:rPr>
        <w:t>предлагаемые</w:t>
      </w:r>
      <w:r w:rsidRPr="0095608B">
        <w:rPr>
          <w:rFonts w:ascii="Times New Roman" w:hAnsi="Times New Roman" w:cs="Times New Roman"/>
          <w:sz w:val="28"/>
          <w:szCs w:val="28"/>
        </w:rPr>
        <w:t xml:space="preserve"> </w:t>
      </w:r>
      <w:r>
        <w:rPr>
          <w:rFonts w:ascii="Times New Roman" w:hAnsi="Times New Roman" w:cs="Times New Roman"/>
          <w:sz w:val="28"/>
          <w:szCs w:val="28"/>
        </w:rPr>
        <w:t>параметры</w:t>
      </w:r>
      <w:r w:rsidRPr="0095608B">
        <w:rPr>
          <w:rFonts w:ascii="Times New Roman" w:hAnsi="Times New Roman" w:cs="Times New Roman"/>
          <w:sz w:val="28"/>
          <w:szCs w:val="28"/>
        </w:rPr>
        <w:t xml:space="preserve"> </w:t>
      </w:r>
      <w:r w:rsidR="00471D82" w:rsidRPr="0095608B">
        <w:rPr>
          <w:rFonts w:ascii="Times New Roman" w:hAnsi="Times New Roman" w:cs="Times New Roman"/>
          <w:sz w:val="28"/>
          <w:szCs w:val="28"/>
        </w:rPr>
        <w:t>[</w:t>
      </w:r>
      <w:r w:rsidR="0095608B" w:rsidRPr="0095608B">
        <w:rPr>
          <w:rFonts w:ascii="Times New Roman" w:hAnsi="Times New Roman" w:cs="Times New Roman"/>
          <w:sz w:val="28"/>
          <w:szCs w:val="28"/>
        </w:rPr>
        <w:t>27;901</w:t>
      </w:r>
      <w:r w:rsidRPr="0095608B">
        <w:rPr>
          <w:rFonts w:ascii="Times New Roman" w:hAnsi="Times New Roman" w:cs="Times New Roman"/>
          <w:sz w:val="28"/>
          <w:szCs w:val="28"/>
        </w:rPr>
        <w:t xml:space="preserve">]. </w:t>
      </w:r>
      <w:r>
        <w:rPr>
          <w:rFonts w:ascii="Times New Roman" w:hAnsi="Times New Roman" w:cs="Times New Roman"/>
          <w:sz w:val="28"/>
          <w:szCs w:val="28"/>
        </w:rPr>
        <w:t>Соответственно</w:t>
      </w:r>
      <w:r w:rsidRPr="00C878B1">
        <w:rPr>
          <w:rFonts w:ascii="Times New Roman" w:hAnsi="Times New Roman" w:cs="Times New Roman"/>
          <w:sz w:val="28"/>
          <w:szCs w:val="28"/>
        </w:rPr>
        <w:t xml:space="preserve">, </w:t>
      </w:r>
      <w:r>
        <w:rPr>
          <w:rFonts w:ascii="Times New Roman" w:hAnsi="Times New Roman" w:cs="Times New Roman"/>
          <w:sz w:val="28"/>
          <w:szCs w:val="28"/>
        </w:rPr>
        <w:t>можно</w:t>
      </w:r>
      <w:r w:rsidRPr="00C878B1">
        <w:rPr>
          <w:rFonts w:ascii="Times New Roman" w:hAnsi="Times New Roman" w:cs="Times New Roman"/>
          <w:sz w:val="28"/>
          <w:szCs w:val="28"/>
        </w:rPr>
        <w:t xml:space="preserve"> </w:t>
      </w:r>
      <w:r>
        <w:rPr>
          <w:rFonts w:ascii="Times New Roman" w:hAnsi="Times New Roman" w:cs="Times New Roman"/>
          <w:sz w:val="28"/>
          <w:szCs w:val="28"/>
        </w:rPr>
        <w:t>предположить</w:t>
      </w:r>
      <w:r w:rsidRPr="00C878B1">
        <w:rPr>
          <w:rFonts w:ascii="Times New Roman" w:hAnsi="Times New Roman" w:cs="Times New Roman"/>
          <w:sz w:val="28"/>
          <w:szCs w:val="28"/>
        </w:rPr>
        <w:t xml:space="preserve">, </w:t>
      </w:r>
      <w:r>
        <w:rPr>
          <w:rFonts w:ascii="Times New Roman" w:hAnsi="Times New Roman" w:cs="Times New Roman"/>
          <w:sz w:val="28"/>
          <w:szCs w:val="28"/>
        </w:rPr>
        <w:t>будут</w:t>
      </w:r>
      <w:r w:rsidRPr="00C878B1">
        <w:rPr>
          <w:rFonts w:ascii="Times New Roman" w:hAnsi="Times New Roman" w:cs="Times New Roman"/>
          <w:sz w:val="28"/>
          <w:szCs w:val="28"/>
        </w:rPr>
        <w:t xml:space="preserve"> </w:t>
      </w:r>
      <w:r>
        <w:rPr>
          <w:rFonts w:ascii="Times New Roman" w:hAnsi="Times New Roman" w:cs="Times New Roman"/>
          <w:sz w:val="28"/>
          <w:szCs w:val="28"/>
        </w:rPr>
        <w:t>ориентироваться</w:t>
      </w:r>
      <w:r w:rsidRPr="00C878B1">
        <w:rPr>
          <w:rFonts w:ascii="Times New Roman" w:hAnsi="Times New Roman" w:cs="Times New Roman"/>
          <w:sz w:val="28"/>
          <w:szCs w:val="28"/>
        </w:rPr>
        <w:t xml:space="preserve"> </w:t>
      </w:r>
      <w:r>
        <w:rPr>
          <w:rFonts w:ascii="Times New Roman" w:hAnsi="Times New Roman" w:cs="Times New Roman"/>
          <w:sz w:val="28"/>
          <w:szCs w:val="28"/>
        </w:rPr>
        <w:t>на</w:t>
      </w:r>
      <w:r w:rsidRPr="00C878B1">
        <w:rPr>
          <w:rFonts w:ascii="Times New Roman" w:hAnsi="Times New Roman" w:cs="Times New Roman"/>
          <w:sz w:val="28"/>
          <w:szCs w:val="28"/>
        </w:rPr>
        <w:t xml:space="preserve"> </w:t>
      </w:r>
      <w:r>
        <w:rPr>
          <w:rFonts w:ascii="Times New Roman" w:hAnsi="Times New Roman" w:cs="Times New Roman"/>
          <w:sz w:val="28"/>
          <w:szCs w:val="28"/>
        </w:rPr>
        <w:t>другие</w:t>
      </w:r>
      <w:r w:rsidRPr="00C878B1">
        <w:rPr>
          <w:rFonts w:ascii="Times New Roman" w:hAnsi="Times New Roman" w:cs="Times New Roman"/>
          <w:sz w:val="28"/>
          <w:szCs w:val="28"/>
        </w:rPr>
        <w:t xml:space="preserve"> </w:t>
      </w:r>
      <w:r>
        <w:rPr>
          <w:rFonts w:ascii="Times New Roman" w:hAnsi="Times New Roman" w:cs="Times New Roman"/>
          <w:sz w:val="28"/>
          <w:szCs w:val="28"/>
        </w:rPr>
        <w:t>показатели</w:t>
      </w:r>
      <w:r w:rsidRPr="00C878B1">
        <w:rPr>
          <w:rFonts w:ascii="Times New Roman" w:hAnsi="Times New Roman" w:cs="Times New Roman"/>
          <w:sz w:val="28"/>
          <w:szCs w:val="28"/>
        </w:rPr>
        <w:t>.</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 сути своей ответственные за удобство и быстроту в использовании, обеспечивают рациональное преимущество. Оцениваемые функциональные характеристики в данном случае: надежность сервиса, приятный и профессиональный дизайн и интерфейс, полезная информация по эксплуатации в свободном доступе, легкость в обращении, уважительное отношение к пользователям и т.д.</w:t>
      </w:r>
    </w:p>
    <w:p w:rsidR="00EA5791" w:rsidRDefault="00C878B1" w:rsidP="00EA57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Имиджевые компоненты – составляющие, относящиеся к нематериальному миру, ментальным конструкциям. Это восприятие человеком компании, образ компании, сформированный в сознании потребителя. Эмоции, ожидания и другие конструкции, которые неосознанно, путем ассоциаций всплывают в </w:t>
      </w:r>
      <w:r w:rsidR="00E9632D">
        <w:rPr>
          <w:rFonts w:ascii="Times New Roman" w:hAnsi="Times New Roman" w:cs="Times New Roman"/>
          <w:sz w:val="28"/>
          <w:szCs w:val="28"/>
        </w:rPr>
        <w:t>сознании</w:t>
      </w:r>
      <w:r w:rsidRPr="00D932FB">
        <w:rPr>
          <w:rFonts w:ascii="Times New Roman" w:hAnsi="Times New Roman" w:cs="Times New Roman"/>
          <w:sz w:val="28"/>
          <w:szCs w:val="28"/>
        </w:rPr>
        <w:t xml:space="preserve"> потребителя.</w:t>
      </w:r>
      <w:r>
        <w:rPr>
          <w:rFonts w:ascii="Times New Roman" w:hAnsi="Times New Roman" w:cs="Times New Roman"/>
          <w:sz w:val="28"/>
          <w:szCs w:val="28"/>
        </w:rPr>
        <w:t xml:space="preserve"> </w:t>
      </w:r>
      <w:r w:rsidRPr="00D932FB">
        <w:rPr>
          <w:rFonts w:ascii="Times New Roman" w:hAnsi="Times New Roman" w:cs="Times New Roman"/>
          <w:sz w:val="28"/>
          <w:szCs w:val="28"/>
        </w:rPr>
        <w:t xml:space="preserve"> </w:t>
      </w:r>
      <w:r w:rsidRPr="00EA5791">
        <w:rPr>
          <w:rFonts w:ascii="Times New Roman" w:hAnsi="Times New Roman" w:cs="Times New Roman"/>
          <w:sz w:val="28"/>
          <w:szCs w:val="28"/>
        </w:rPr>
        <w:t>[</w:t>
      </w:r>
      <w:r w:rsidR="00CE0A78" w:rsidRPr="00E9632D">
        <w:rPr>
          <w:rFonts w:ascii="Times New Roman" w:hAnsi="Times New Roman" w:cs="Times New Roman"/>
          <w:sz w:val="28"/>
          <w:szCs w:val="28"/>
        </w:rPr>
        <w:t>7;350</w:t>
      </w:r>
      <w:r w:rsidRPr="00EA5791">
        <w:rPr>
          <w:rFonts w:ascii="Times New Roman" w:hAnsi="Times New Roman" w:cs="Times New Roman"/>
          <w:sz w:val="28"/>
          <w:szCs w:val="28"/>
        </w:rPr>
        <w:t xml:space="preserve">] </w:t>
      </w:r>
    </w:p>
    <w:p w:rsidR="00C878B1" w:rsidRDefault="00EA579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выбор очень большой на все категории товаров. Когда несколько товаров стоят примерно одинаково и по качеству либо равны, либо одинаково неизвестны, то ориентация начинается на всевозможные другие показатели. Удобнее стоит в магазине, красивее представлена или удобнее скачать, привлекательнее упаковка или более</w:t>
      </w:r>
      <w:r w:rsidR="00CE0A78">
        <w:rPr>
          <w:rFonts w:ascii="Times New Roman" w:hAnsi="Times New Roman" w:cs="Times New Roman"/>
          <w:sz w:val="28"/>
          <w:szCs w:val="28"/>
        </w:rPr>
        <w:t xml:space="preserve"> захватывающая реклама, и т.д. </w:t>
      </w:r>
    </w:p>
    <w:p w:rsidR="00C878B1" w:rsidRDefault="00C878B1" w:rsidP="00C878B1">
      <w:pPr>
        <w:pStyle w:val="2"/>
        <w:numPr>
          <w:ilvl w:val="1"/>
          <w:numId w:val="2"/>
        </w:numPr>
      </w:pPr>
      <w:bookmarkStart w:id="10" w:name="_Toc451786354"/>
      <w:r>
        <w:lastRenderedPageBreak/>
        <w:t>Потребительский этноцентризм</w:t>
      </w:r>
      <w:bookmarkEnd w:id="10"/>
    </w:p>
    <w:p w:rsidR="00C878B1" w:rsidRPr="00256249" w:rsidRDefault="00C878B1" w:rsidP="00C878B1">
      <w:pPr>
        <w:pStyle w:val="ad"/>
        <w:shd w:val="clear" w:color="auto" w:fill="FFFFFF"/>
        <w:spacing w:line="360" w:lineRule="auto"/>
        <w:jc w:val="both"/>
        <w:rPr>
          <w:sz w:val="28"/>
          <w:szCs w:val="28"/>
        </w:rPr>
      </w:pPr>
      <w:r w:rsidRPr="00256249">
        <w:rPr>
          <w:sz w:val="28"/>
          <w:szCs w:val="28"/>
        </w:rPr>
        <w:t>Следующим ярки</w:t>
      </w:r>
      <w:r>
        <w:rPr>
          <w:sz w:val="28"/>
          <w:szCs w:val="28"/>
        </w:rPr>
        <w:t>й фактор</w:t>
      </w:r>
      <w:r w:rsidRPr="00256249">
        <w:rPr>
          <w:sz w:val="28"/>
          <w:szCs w:val="28"/>
        </w:rPr>
        <w:t>, который выявился после анализа качественных интервью</w:t>
      </w:r>
      <w:r>
        <w:rPr>
          <w:sz w:val="28"/>
          <w:szCs w:val="28"/>
        </w:rPr>
        <w:t xml:space="preserve"> и не был ожидаем</w:t>
      </w:r>
      <w:r w:rsidRPr="00256249">
        <w:rPr>
          <w:sz w:val="28"/>
          <w:szCs w:val="28"/>
        </w:rPr>
        <w:t xml:space="preserve"> – это потребительский этноцентризм.  </w:t>
      </w:r>
    </w:p>
    <w:p w:rsidR="00C878B1" w:rsidRPr="00256249" w:rsidRDefault="00C878B1" w:rsidP="00C878B1">
      <w:pPr>
        <w:pStyle w:val="ad"/>
        <w:shd w:val="clear" w:color="auto" w:fill="FFFFFF"/>
        <w:spacing w:line="360" w:lineRule="auto"/>
        <w:jc w:val="both"/>
        <w:rPr>
          <w:color w:val="111111"/>
          <w:sz w:val="28"/>
          <w:szCs w:val="28"/>
        </w:rPr>
      </w:pPr>
      <w:r w:rsidRPr="00256249">
        <w:rPr>
          <w:color w:val="111111"/>
          <w:sz w:val="28"/>
          <w:szCs w:val="28"/>
        </w:rPr>
        <w:t>Феномен предпочтения потребителями отечественной продукции и неприятия зарубежной пр</w:t>
      </w:r>
      <w:r>
        <w:rPr>
          <w:color w:val="111111"/>
          <w:sz w:val="28"/>
          <w:szCs w:val="28"/>
        </w:rPr>
        <w:t>одукции получил наименование</w:t>
      </w:r>
      <w:r w:rsidRPr="00256249">
        <w:rPr>
          <w:color w:val="111111"/>
          <w:sz w:val="28"/>
          <w:szCs w:val="28"/>
        </w:rPr>
        <w:t xml:space="preserve"> «потребительского этноцентризма». Термин «потребительский этноцентризм» является производным от общей концепции этноцентризма, известной социологам более ста лет </w:t>
      </w:r>
      <w:r w:rsidRPr="00CE0A78">
        <w:rPr>
          <w:color w:val="111111"/>
          <w:sz w:val="28"/>
          <w:szCs w:val="28"/>
        </w:rPr>
        <w:t>[</w:t>
      </w:r>
      <w:r w:rsidR="00CE0A78" w:rsidRPr="00CE0A78">
        <w:rPr>
          <w:color w:val="111111"/>
          <w:sz w:val="28"/>
          <w:szCs w:val="28"/>
          <w:shd w:val="clear" w:color="auto" w:fill="FFFFFF"/>
        </w:rPr>
        <w:t>38;12</w:t>
      </w:r>
      <w:r w:rsidRPr="00CE0A78">
        <w:rPr>
          <w:color w:val="111111"/>
          <w:sz w:val="28"/>
          <w:szCs w:val="28"/>
        </w:rPr>
        <w:t>].</w:t>
      </w:r>
    </w:p>
    <w:p w:rsidR="00C878B1" w:rsidRPr="00CE0A78" w:rsidRDefault="00C878B1" w:rsidP="00C878B1">
      <w:p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6C00ED">
        <w:rPr>
          <w:rFonts w:ascii="Times New Roman" w:eastAsia="Times New Roman" w:hAnsi="Times New Roman" w:cs="Times New Roman"/>
          <w:color w:val="111111"/>
          <w:sz w:val="28"/>
          <w:szCs w:val="28"/>
        </w:rPr>
        <w:t>Вообще, этноцентризм означает общечеловеческую склонность ставить в центр всего </w:t>
      </w:r>
      <w:r w:rsidRPr="00256249">
        <w:rPr>
          <w:rFonts w:ascii="Times New Roman" w:eastAsia="Times New Roman" w:hAnsi="Times New Roman" w:cs="Times New Roman"/>
          <w:color w:val="111111"/>
          <w:sz w:val="28"/>
          <w:szCs w:val="28"/>
        </w:rPr>
        <w:t>свою группу</w:t>
      </w:r>
      <w:r w:rsidRPr="006C00ED">
        <w:rPr>
          <w:rFonts w:ascii="Times New Roman" w:eastAsia="Times New Roman" w:hAnsi="Times New Roman" w:cs="Times New Roman"/>
          <w:color w:val="111111"/>
          <w:sz w:val="28"/>
          <w:szCs w:val="28"/>
        </w:rPr>
        <w:t xml:space="preserve">, и смотреть на </w:t>
      </w:r>
      <w:r w:rsidRPr="00256249">
        <w:rPr>
          <w:rFonts w:ascii="Times New Roman" w:eastAsia="Times New Roman" w:hAnsi="Times New Roman" w:cs="Times New Roman"/>
          <w:color w:val="111111"/>
          <w:sz w:val="28"/>
          <w:szCs w:val="28"/>
        </w:rPr>
        <w:t>остальных</w:t>
      </w:r>
      <w:r w:rsidRPr="006C00ED">
        <w:rPr>
          <w:rFonts w:ascii="Times New Roman" w:eastAsia="Times New Roman" w:hAnsi="Times New Roman" w:cs="Times New Roman"/>
          <w:color w:val="111111"/>
          <w:sz w:val="28"/>
          <w:szCs w:val="28"/>
        </w:rPr>
        <w:t xml:space="preserve"> с такой точки зрения, отрицающей межкультурные различия и безоговорочно принимающей межкультурные сходства.  В человеческом обществе этноцентризм возникает в виде значимого фактора культуры, и эмоционально проявляется в «мы»-чувстве </w:t>
      </w:r>
      <w:r w:rsidRPr="00CE0A78">
        <w:rPr>
          <w:rFonts w:ascii="Times New Roman" w:eastAsia="Times New Roman" w:hAnsi="Times New Roman" w:cs="Times New Roman"/>
          <w:color w:val="111111"/>
          <w:sz w:val="28"/>
          <w:szCs w:val="28"/>
        </w:rPr>
        <w:t>[</w:t>
      </w:r>
      <w:r w:rsidR="00CE0A78" w:rsidRPr="00CE0A78">
        <w:rPr>
          <w:rFonts w:ascii="Times New Roman" w:hAnsi="Times New Roman" w:cs="Times New Roman"/>
          <w:color w:val="111111"/>
          <w:sz w:val="28"/>
          <w:szCs w:val="28"/>
          <w:shd w:val="clear" w:color="auto" w:fill="FFFFFF"/>
        </w:rPr>
        <w:t>38</w:t>
      </w:r>
      <w:r w:rsidR="00CE0A78">
        <w:rPr>
          <w:rFonts w:ascii="Times New Roman" w:hAnsi="Times New Roman" w:cs="Times New Roman"/>
          <w:color w:val="111111"/>
          <w:sz w:val="28"/>
          <w:szCs w:val="28"/>
          <w:shd w:val="clear" w:color="auto" w:fill="FFFFFF"/>
        </w:rPr>
        <w:t>;</w:t>
      </w:r>
      <w:r w:rsidR="00CE0A78" w:rsidRPr="00CE0A78">
        <w:rPr>
          <w:rFonts w:ascii="Times New Roman" w:hAnsi="Times New Roman" w:cs="Times New Roman"/>
          <w:color w:val="111111"/>
          <w:sz w:val="28"/>
          <w:szCs w:val="28"/>
          <w:shd w:val="clear" w:color="auto" w:fill="FFFFFF"/>
        </w:rPr>
        <w:t xml:space="preserve"> 68]</w:t>
      </w:r>
      <w:r w:rsidRPr="00256249">
        <w:rPr>
          <w:rFonts w:ascii="Times New Roman" w:eastAsia="Times New Roman" w:hAnsi="Times New Roman" w:cs="Times New Roman"/>
          <w:color w:val="111111"/>
          <w:sz w:val="28"/>
          <w:szCs w:val="28"/>
        </w:rPr>
        <w:t xml:space="preserve"> </w:t>
      </w:r>
      <w:r w:rsidRPr="006C00ED">
        <w:rPr>
          <w:rFonts w:ascii="Times New Roman" w:eastAsia="Times New Roman" w:hAnsi="Times New Roman" w:cs="Times New Roman"/>
          <w:color w:val="111111"/>
          <w:sz w:val="28"/>
          <w:szCs w:val="28"/>
        </w:rPr>
        <w:t>Крайне</w:t>
      </w:r>
      <w:r w:rsidRPr="006C00ED">
        <w:rPr>
          <w:rFonts w:ascii="Times New Roman" w:eastAsia="Times New Roman" w:hAnsi="Times New Roman" w:cs="Times New Roman"/>
          <w:color w:val="111111"/>
          <w:sz w:val="28"/>
          <w:szCs w:val="28"/>
        </w:rPr>
        <w:br/>
        <w:t xml:space="preserve">этноцентричные люди и группы создают собственные ценности, символы и культуру, с презрением взирая на </w:t>
      </w:r>
      <w:r>
        <w:rPr>
          <w:rFonts w:ascii="Times New Roman" w:eastAsia="Times New Roman" w:hAnsi="Times New Roman" w:cs="Times New Roman"/>
          <w:color w:val="111111"/>
          <w:sz w:val="28"/>
          <w:szCs w:val="28"/>
        </w:rPr>
        <w:t xml:space="preserve">ценности, символы и культуру других </w:t>
      </w:r>
      <w:r w:rsidRPr="006C00ED">
        <w:rPr>
          <w:rFonts w:ascii="Times New Roman" w:eastAsia="Times New Roman" w:hAnsi="Times New Roman" w:cs="Times New Roman"/>
          <w:color w:val="111111"/>
          <w:sz w:val="28"/>
          <w:szCs w:val="28"/>
        </w:rPr>
        <w:t>групп.</w:t>
      </w:r>
      <w:r w:rsidR="00CE0A78" w:rsidRPr="00CE0A78">
        <w:rPr>
          <w:rFonts w:ascii="Times New Roman" w:eastAsia="Times New Roman" w:hAnsi="Times New Roman" w:cs="Times New Roman"/>
          <w:color w:val="111111"/>
          <w:sz w:val="28"/>
          <w:szCs w:val="28"/>
        </w:rPr>
        <w:t xml:space="preserve"> [34</w:t>
      </w:r>
      <w:r w:rsidR="00CE0A78" w:rsidRPr="00F7497F">
        <w:rPr>
          <w:rFonts w:ascii="Times New Roman" w:eastAsia="Times New Roman" w:hAnsi="Times New Roman" w:cs="Times New Roman"/>
          <w:color w:val="111111"/>
          <w:sz w:val="28"/>
          <w:szCs w:val="28"/>
        </w:rPr>
        <w:t>, 82</w:t>
      </w:r>
      <w:r w:rsidR="00CE0A78" w:rsidRPr="00CE0A78">
        <w:rPr>
          <w:rFonts w:ascii="Times New Roman" w:eastAsia="Times New Roman" w:hAnsi="Times New Roman" w:cs="Times New Roman"/>
          <w:color w:val="111111"/>
          <w:sz w:val="28"/>
          <w:szCs w:val="28"/>
        </w:rPr>
        <w:t>]</w:t>
      </w:r>
    </w:p>
    <w:p w:rsidR="00C878B1" w:rsidRPr="00256249" w:rsidRDefault="00C878B1" w:rsidP="00C878B1">
      <w:p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6C00ED">
        <w:rPr>
          <w:rFonts w:ascii="Times New Roman" w:eastAsia="Times New Roman" w:hAnsi="Times New Roman" w:cs="Times New Roman"/>
          <w:color w:val="111111"/>
          <w:sz w:val="28"/>
          <w:szCs w:val="28"/>
        </w:rPr>
        <w:t xml:space="preserve">Потребительский этноцентризм – это экономическая разновидность этноцентризма, выражающая представления о неуместности и моральной недопустимости приобретения продукции, изготовленной за рубежом. </w:t>
      </w:r>
      <w:r w:rsidR="00CE0A78" w:rsidRPr="00CE0A78">
        <w:rPr>
          <w:rFonts w:ascii="Times New Roman" w:eastAsia="Times New Roman" w:hAnsi="Times New Roman" w:cs="Times New Roman"/>
          <w:color w:val="111111"/>
          <w:sz w:val="28"/>
          <w:szCs w:val="28"/>
        </w:rPr>
        <w:t xml:space="preserve">[34, 81] </w:t>
      </w:r>
      <w:r w:rsidRPr="006C00ED">
        <w:rPr>
          <w:rFonts w:ascii="Times New Roman" w:eastAsia="Times New Roman" w:hAnsi="Times New Roman" w:cs="Times New Roman"/>
          <w:color w:val="111111"/>
          <w:sz w:val="28"/>
          <w:szCs w:val="28"/>
        </w:rPr>
        <w:t>Крайне этноцентричным потребителям кажется, что, приобретая иностранные товары, они наносят урон отечественной экономике, поощряют безработицу, а это непатриотично. Напротив, менее этноцентричные потребители оценивают зарубежную продукцию прежде всего в силу её достоинств, без учёта того, где она произведена. Таким образом, последствия экономического этноцентризма лежат не только в сфере экономики, но и в сфере моральных обязательств.</w:t>
      </w:r>
    </w:p>
    <w:p w:rsidR="00C878B1" w:rsidRDefault="00C878B1" w:rsidP="00C878B1">
      <w:pPr>
        <w:spacing w:line="360" w:lineRule="auto"/>
        <w:jc w:val="both"/>
        <w:rPr>
          <w:rFonts w:ascii="Times New Roman" w:hAnsi="Times New Roman" w:cs="Times New Roman"/>
          <w:sz w:val="28"/>
          <w:szCs w:val="28"/>
        </w:rPr>
      </w:pPr>
      <w:r w:rsidRPr="00256249">
        <w:rPr>
          <w:rFonts w:ascii="Times New Roman" w:hAnsi="Times New Roman" w:cs="Times New Roman"/>
          <w:sz w:val="28"/>
          <w:szCs w:val="28"/>
        </w:rPr>
        <w:lastRenderedPageBreak/>
        <w:t xml:space="preserve">В ряде интервью, звучало мнение, что Яндекс – это бренд, производящий сервисы для пользователей, ориентированных на Россию и вообще, что компания Яндекс – это именно российский производитель и сделан российскими разработчиками, а </w:t>
      </w:r>
      <w:r w:rsidRPr="00256249">
        <w:rPr>
          <w:rFonts w:ascii="Times New Roman" w:hAnsi="Times New Roman" w:cs="Times New Roman"/>
          <w:sz w:val="28"/>
          <w:szCs w:val="28"/>
          <w:lang w:val="en-US"/>
        </w:rPr>
        <w:t>Google</w:t>
      </w:r>
      <w:r w:rsidRPr="00256249">
        <w:rPr>
          <w:rFonts w:ascii="Times New Roman" w:hAnsi="Times New Roman" w:cs="Times New Roman"/>
          <w:sz w:val="28"/>
          <w:szCs w:val="28"/>
        </w:rPr>
        <w:t xml:space="preserve"> – западный. При этом мало, кто знает, что один из разработчиков и создателей </w:t>
      </w:r>
      <w:r w:rsidRPr="00256249">
        <w:rPr>
          <w:rFonts w:ascii="Times New Roman" w:hAnsi="Times New Roman" w:cs="Times New Roman"/>
          <w:sz w:val="28"/>
          <w:szCs w:val="28"/>
          <w:lang w:val="en-US"/>
        </w:rPr>
        <w:t>Google</w:t>
      </w:r>
      <w:r w:rsidRPr="00256249">
        <w:rPr>
          <w:rFonts w:ascii="Times New Roman" w:hAnsi="Times New Roman" w:cs="Times New Roman"/>
          <w:sz w:val="28"/>
          <w:szCs w:val="28"/>
        </w:rPr>
        <w:t xml:space="preserve"> – р</w:t>
      </w:r>
      <w:r>
        <w:rPr>
          <w:rFonts w:ascii="Times New Roman" w:hAnsi="Times New Roman" w:cs="Times New Roman"/>
          <w:sz w:val="28"/>
          <w:szCs w:val="28"/>
        </w:rPr>
        <w:t>усский программист Сергей Брин.</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влияния уровня этноцентризма на выбор именно интернет-брендов не раскрыта и недостаточно изучена в данный момент. Мы предполагаем, что уровень этноцентризма влияет на выбор товаров отечественного производства, но механизм влияния непонятен на данный момент. Также интересны ценностные ориентации потребителей с высоким уровнем этноцентризма.</w:t>
      </w:r>
    </w:p>
    <w:p w:rsidR="00C878B1" w:rsidRDefault="00C878B1" w:rsidP="00C878B1">
      <w:pPr>
        <w:pStyle w:val="2"/>
        <w:numPr>
          <w:ilvl w:val="1"/>
          <w:numId w:val="2"/>
        </w:numPr>
      </w:pPr>
      <w:bookmarkStart w:id="11" w:name="_Toc451786355"/>
      <w:r>
        <w:t>Знания потребителя о музыкальных интернет-сервисах</w:t>
      </w:r>
      <w:bookmarkEnd w:id="11"/>
    </w:p>
    <w:p w:rsidR="00C878B1" w:rsidRPr="003914BE" w:rsidRDefault="00C878B1" w:rsidP="00C878B1">
      <w:pPr>
        <w:autoSpaceDE w:val="0"/>
        <w:autoSpaceDN w:val="0"/>
        <w:adjustRightInd w:val="0"/>
        <w:spacing w:after="0" w:line="360" w:lineRule="auto"/>
        <w:jc w:val="both"/>
        <w:rPr>
          <w:rFonts w:ascii="Times New Roman" w:hAnsi="Times New Roman" w:cs="Times New Roman"/>
          <w:sz w:val="28"/>
          <w:szCs w:val="28"/>
        </w:rPr>
      </w:pPr>
      <w:r w:rsidRPr="003914BE">
        <w:rPr>
          <w:rFonts w:ascii="Times New Roman" w:hAnsi="Times New Roman" w:cs="Times New Roman"/>
          <w:sz w:val="28"/>
          <w:szCs w:val="28"/>
        </w:rPr>
        <w:t xml:space="preserve">Знания о товаре – как совокупность всей хранящейся в памяти индивида информации, имеющей отношение к покупке и использованию товара. </w:t>
      </w:r>
      <w:r w:rsidRPr="00CE0A78">
        <w:rPr>
          <w:rFonts w:ascii="Times New Roman" w:hAnsi="Times New Roman" w:cs="Times New Roman"/>
          <w:sz w:val="28"/>
          <w:szCs w:val="28"/>
        </w:rPr>
        <w:t>[</w:t>
      </w:r>
      <w:r w:rsidR="00CE0A78" w:rsidRPr="00CE0A78">
        <w:rPr>
          <w:rFonts w:ascii="Times New Roman" w:hAnsi="Times New Roman" w:cs="Times New Roman"/>
          <w:sz w:val="28"/>
          <w:szCs w:val="28"/>
        </w:rPr>
        <w:t>18;278]</w:t>
      </w:r>
      <w:r w:rsidRPr="00CE0A78">
        <w:rPr>
          <w:rFonts w:ascii="Times New Roman" w:hAnsi="Times New Roman" w:cs="Times New Roman"/>
          <w:sz w:val="28"/>
          <w:szCs w:val="28"/>
        </w:rPr>
        <w:t xml:space="preserve"> </w:t>
      </w:r>
      <w:r w:rsidRPr="003914BE">
        <w:rPr>
          <w:rFonts w:ascii="Times New Roman" w:hAnsi="Times New Roman" w:cs="Times New Roman"/>
          <w:sz w:val="28"/>
          <w:szCs w:val="28"/>
        </w:rPr>
        <w:t xml:space="preserve">О недостатке знаний о продукции можно говорить с разных сторон. Может быть недостаточно сформирован образ компании в целом, может быть не сформировано понимание о конкретной продукции, производимой той или иной компанией, может не быть понимания насколько качествен товар или о его ценовой нише и т.д. Может отсутствовать информация о целом сегменте рынка, товарной категории. Зачастую компании могут нести достаточно большие денежные потери, потому что не уделяют достаточного внимания распространению информации, о компании могут просто не знать или забыть. </w:t>
      </w:r>
    </w:p>
    <w:p w:rsidR="00C878B1" w:rsidRPr="003914BE" w:rsidRDefault="00C878B1" w:rsidP="00C878B1">
      <w:pPr>
        <w:pStyle w:val="A-"/>
        <w:ind w:firstLine="0"/>
        <w:rPr>
          <w:szCs w:val="28"/>
        </w:rPr>
      </w:pPr>
      <w:r>
        <w:rPr>
          <w:szCs w:val="28"/>
        </w:rPr>
        <w:t xml:space="preserve">Существует два подхода к изучению осведомленности. В основе первого подхода – </w:t>
      </w:r>
      <w:r w:rsidRPr="002B0622">
        <w:rPr>
          <w:i/>
          <w:szCs w:val="28"/>
        </w:rPr>
        <w:t>вспомнить</w:t>
      </w:r>
      <w:r>
        <w:rPr>
          <w:szCs w:val="28"/>
        </w:rPr>
        <w:t xml:space="preserve">, то есть без подсказок и ориентиров вспомнить все известные бренда одной торговой категории, например. Компании могут стремиться к </w:t>
      </w:r>
      <w:r>
        <w:rPr>
          <w:rFonts w:eastAsia="Times-Bold"/>
          <w:b/>
          <w:bCs/>
          <w:szCs w:val="28"/>
          <w:lang w:eastAsia="en-US"/>
        </w:rPr>
        <w:t>осведомленности</w:t>
      </w:r>
      <w:r w:rsidRPr="002B0622">
        <w:rPr>
          <w:rFonts w:eastAsia="Times-Bold"/>
          <w:b/>
          <w:bCs/>
          <w:szCs w:val="28"/>
          <w:lang w:eastAsia="en-US"/>
        </w:rPr>
        <w:t xml:space="preserve"> top-of-mind </w:t>
      </w:r>
      <w:r w:rsidRPr="002B0622">
        <w:rPr>
          <w:rFonts w:eastAsia="Times-Roman"/>
          <w:szCs w:val="28"/>
          <w:lang w:eastAsia="en-US"/>
        </w:rPr>
        <w:t xml:space="preserve">— это ситуация, когда </w:t>
      </w:r>
      <w:r w:rsidRPr="002B0622">
        <w:rPr>
          <w:rFonts w:eastAsia="Times-Italic"/>
          <w:i/>
          <w:iCs/>
          <w:szCs w:val="28"/>
          <w:lang w:eastAsia="en-US"/>
        </w:rPr>
        <w:t xml:space="preserve">бренд </w:t>
      </w:r>
      <w:r w:rsidRPr="002B0622">
        <w:rPr>
          <w:rFonts w:eastAsia="Times-Italic"/>
          <w:i/>
          <w:iCs/>
          <w:szCs w:val="28"/>
          <w:lang w:eastAsia="en-US"/>
        </w:rPr>
        <w:lastRenderedPageBreak/>
        <w:t>вспоминается или называется первым</w:t>
      </w:r>
      <w:r w:rsidRPr="00CE0A78">
        <w:rPr>
          <w:rFonts w:eastAsia="Times-Italic"/>
          <w:i/>
          <w:iCs/>
          <w:szCs w:val="28"/>
          <w:lang w:eastAsia="en-US"/>
        </w:rPr>
        <w:t xml:space="preserve">. </w:t>
      </w:r>
      <w:r w:rsidRPr="00CE0A78">
        <w:rPr>
          <w:rFonts w:eastAsia="Times-Italic"/>
          <w:iCs/>
          <w:szCs w:val="28"/>
          <w:lang w:eastAsia="en-US"/>
        </w:rPr>
        <w:t>[</w:t>
      </w:r>
      <w:r w:rsidR="00CE0A78" w:rsidRPr="00F7497F">
        <w:rPr>
          <w:szCs w:val="28"/>
        </w:rPr>
        <w:t xml:space="preserve">1;345] </w:t>
      </w:r>
      <w:r w:rsidRPr="003914BE">
        <w:rPr>
          <w:rFonts w:eastAsia="Times-Italic"/>
          <w:iCs/>
          <w:szCs w:val="28"/>
          <w:lang w:eastAsia="en-US"/>
        </w:rPr>
        <w:t xml:space="preserve">В основе второго подхода – </w:t>
      </w:r>
      <w:r w:rsidRPr="003914BE">
        <w:rPr>
          <w:rFonts w:eastAsia="Times-Italic"/>
          <w:i/>
          <w:iCs/>
          <w:szCs w:val="28"/>
          <w:lang w:eastAsia="en-US"/>
        </w:rPr>
        <w:t>узавание</w:t>
      </w:r>
      <w:r w:rsidRPr="003914BE">
        <w:rPr>
          <w:rFonts w:eastAsia="Times-Italic"/>
          <w:iCs/>
          <w:szCs w:val="28"/>
          <w:lang w:eastAsia="en-US"/>
        </w:rPr>
        <w:t>. Узнать из предложенных те, которые встречались.</w:t>
      </w:r>
    </w:p>
    <w:p w:rsidR="00C878B1" w:rsidRPr="003914BE" w:rsidRDefault="00C878B1" w:rsidP="00C878B1">
      <w:pPr>
        <w:autoSpaceDE w:val="0"/>
        <w:autoSpaceDN w:val="0"/>
        <w:adjustRightInd w:val="0"/>
        <w:spacing w:after="0" w:line="360" w:lineRule="auto"/>
        <w:jc w:val="both"/>
        <w:rPr>
          <w:rFonts w:ascii="Times New Roman" w:eastAsia="Times-Italic" w:hAnsi="Times New Roman" w:cs="Times New Roman"/>
          <w:i/>
          <w:iCs/>
          <w:sz w:val="28"/>
          <w:szCs w:val="28"/>
          <w:lang w:eastAsia="en-US"/>
        </w:rPr>
      </w:pPr>
      <w:r>
        <w:rPr>
          <w:rFonts w:ascii="Times New Roman" w:eastAsia="Times-Italic" w:hAnsi="Times New Roman" w:cs="Times New Roman"/>
          <w:iCs/>
          <w:sz w:val="28"/>
          <w:szCs w:val="28"/>
          <w:lang w:eastAsia="en-US"/>
        </w:rPr>
        <w:t xml:space="preserve">Знание также очень тесно связано с имиджевыми компонентами, так как эмоциональное отношение и восприятие формируется через ассоциации и связи, а знания – это вся совокупность информации. </w:t>
      </w:r>
    </w:p>
    <w:p w:rsidR="00C878B1" w:rsidRPr="003914BE" w:rsidRDefault="00C878B1" w:rsidP="00C878B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Это важный аспект, потому что оценка пользователей, владеющих достаточной информацией о товаре или услуге будет значительно отличаться от оценки пользователей, кто не имеет опыта взаимодействия с товаром и обладает только услышанными со стороны мнениями. </w:t>
      </w:r>
      <w:r>
        <w:rPr>
          <w:rFonts w:ascii="Times New Roman" w:hAnsi="Times New Roman" w:cs="Times New Roman"/>
          <w:sz w:val="28"/>
          <w:szCs w:val="28"/>
          <w:lang w:val="en-US"/>
        </w:rPr>
        <w:t>[</w:t>
      </w:r>
      <w:r w:rsidR="00CE0A78" w:rsidRPr="00CE0A78">
        <w:rPr>
          <w:rFonts w:ascii="Times New Roman" w:hAnsi="Times New Roman" w:cs="Times New Roman"/>
          <w:sz w:val="28"/>
          <w:szCs w:val="28"/>
          <w:lang w:val="en-US"/>
        </w:rPr>
        <w:t>18;289</w:t>
      </w:r>
      <w:r w:rsidRPr="00CE0A78">
        <w:rPr>
          <w:rFonts w:ascii="Times New Roman" w:hAnsi="Times New Roman" w:cs="Times New Roman"/>
          <w:sz w:val="28"/>
          <w:szCs w:val="28"/>
          <w:lang w:val="en-US"/>
        </w:rPr>
        <w:t>]</w:t>
      </w:r>
      <w:r w:rsidRPr="003914BE">
        <w:rPr>
          <w:rFonts w:ascii="Times New Roman" w:hAnsi="Times New Roman" w:cs="Times New Roman"/>
          <w:sz w:val="28"/>
          <w:szCs w:val="28"/>
          <w:lang w:val="en-US"/>
        </w:rPr>
        <w:t xml:space="preserve">  </w:t>
      </w:r>
    </w:p>
    <w:p w:rsidR="00C878B1" w:rsidRDefault="00C878B1" w:rsidP="00C878B1">
      <w:pPr>
        <w:pStyle w:val="2"/>
        <w:numPr>
          <w:ilvl w:val="1"/>
          <w:numId w:val="2"/>
        </w:numPr>
      </w:pPr>
      <w:bookmarkStart w:id="12" w:name="_Toc451786356"/>
      <w:r>
        <w:t>Личные ценности</w:t>
      </w:r>
      <w:bookmarkEnd w:id="12"/>
    </w:p>
    <w:p w:rsidR="00C878B1" w:rsidRPr="00945A9C" w:rsidRDefault="00C878B1"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07160C">
        <w:rPr>
          <w:rFonts w:ascii="Times New Roman" w:eastAsia="Times-Roman" w:hAnsi="Times New Roman" w:cs="Times New Roman"/>
          <w:sz w:val="28"/>
          <w:szCs w:val="28"/>
        </w:rPr>
        <w:t>Одна из важных составляющих бренда – это ценности компании, которые транслируются посредством всех маркетинговых коммуникаций. Теоретически соответствие ценностей потребителя ценностям компании или марки может положительно влиять на уровень лояльности потребителя к товарам данного бренда, это объясняется разными психологическими механизмами. Рассмотрим, что такое ценности человека, ведь это е</w:t>
      </w:r>
      <w:r w:rsidRPr="00945A9C">
        <w:rPr>
          <w:rFonts w:ascii="Times New Roman" w:eastAsia="Times-Roman" w:hAnsi="Times New Roman" w:cs="Times New Roman"/>
          <w:sz w:val="28"/>
          <w:szCs w:val="28"/>
        </w:rPr>
        <w:t xml:space="preserve">ще один путь к пониманию того, почему потребители отличаются с точки зрения принятия решений. </w:t>
      </w:r>
    </w:p>
    <w:p w:rsidR="00C878B1" w:rsidRPr="0007160C" w:rsidRDefault="00C878B1"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Как и</w:t>
      </w:r>
      <w:r w:rsidRPr="00945A9C">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установки и социальные нормы</w:t>
      </w:r>
      <w:r w:rsidRPr="00945A9C">
        <w:rPr>
          <w:rFonts w:ascii="Times New Roman" w:eastAsia="Times-Roman" w:hAnsi="Times New Roman" w:cs="Times New Roman"/>
          <w:sz w:val="28"/>
          <w:szCs w:val="28"/>
        </w:rPr>
        <w:t xml:space="preserve">, ценности являются представлениями потребителя о жизни и приемлемом поведении. Но в отличие от установок, ценности трансцендентны конкретным ситуациям или событиям, а также характеризуются большей устойчивостью, являясь стрежнем формирования личности. </w:t>
      </w:r>
      <w:r w:rsidRPr="00CE0A78">
        <w:rPr>
          <w:rFonts w:ascii="Times New Roman" w:eastAsia="Times-Roman" w:hAnsi="Times New Roman" w:cs="Times New Roman"/>
          <w:sz w:val="28"/>
          <w:szCs w:val="28"/>
        </w:rPr>
        <w:t>[</w:t>
      </w:r>
      <w:r w:rsidR="00CE0A78" w:rsidRPr="00CE0A78">
        <w:rPr>
          <w:rFonts w:ascii="Times New Roman" w:eastAsia="Times-Roman" w:hAnsi="Times New Roman" w:cs="Times New Roman"/>
          <w:sz w:val="28"/>
          <w:szCs w:val="28"/>
        </w:rPr>
        <w:t>2;346]</w:t>
      </w:r>
      <w:r w:rsidRPr="00945A9C">
        <w:rPr>
          <w:rFonts w:ascii="Times New Roman" w:eastAsia="Times-Roman" w:hAnsi="Times New Roman" w:cs="Times New Roman"/>
          <w:sz w:val="28"/>
          <w:szCs w:val="28"/>
        </w:rPr>
        <w:t xml:space="preserve"> Ценности отражают три универсальные потребности человеческого существования: биологические потребности, требования скоординированных социальных взаимодействий и все, что требуется для выживания и функционирования группы. Поскольку люди в основном придерживаются одних и тех же ценностей (варьируется лишь их значимость) и поскольку ценности играют центральную роль в </w:t>
      </w:r>
      <w:r w:rsidRPr="00945A9C">
        <w:rPr>
          <w:rFonts w:ascii="Times New Roman" w:eastAsia="Times-Roman" w:hAnsi="Times New Roman" w:cs="Times New Roman"/>
          <w:sz w:val="28"/>
          <w:szCs w:val="28"/>
        </w:rPr>
        <w:lastRenderedPageBreak/>
        <w:t xml:space="preserve">познании, они являются мощным основанием для понимания поведения потребителей независимо от культурной принадлежности последних. Постоянство ценностей и их центральная роль в структуре личности позволяют опираться на них при изучении различных аспектов поведения потребителей, включая узнавание рекламы, выбор товаров и торговых марок, а также при рыночном сегментировании. </w:t>
      </w:r>
      <w:r w:rsidR="00E9632D" w:rsidRPr="0007160C">
        <w:rPr>
          <w:rFonts w:ascii="Times New Roman" w:eastAsia="Times-Roman" w:hAnsi="Times New Roman" w:cs="Times New Roman"/>
          <w:sz w:val="28"/>
          <w:szCs w:val="28"/>
        </w:rPr>
        <w:t>[2;346]</w:t>
      </w:r>
    </w:p>
    <w:p w:rsidR="00C878B1" w:rsidRPr="0007160C" w:rsidRDefault="00C878B1"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07160C">
        <w:rPr>
          <w:rFonts w:ascii="Times New Roman" w:eastAsia="Times-Roman" w:hAnsi="Times New Roman" w:cs="Times New Roman"/>
          <w:sz w:val="28"/>
          <w:szCs w:val="28"/>
        </w:rPr>
        <w:t>Теория характерных особенностей, вероятно, особенно востребована при разработке личности бренда, иначе говоря, характера, который потребители приписывают определенному бренду. Бренды могут быть охарактеризованы как старомодные, современные, веселые, провокационные, мужские или гламурные.</w:t>
      </w:r>
      <w:r w:rsidR="00CE0A78" w:rsidRPr="0007160C">
        <w:rPr>
          <w:rFonts w:ascii="Times New Roman" w:eastAsia="Times-Roman" w:hAnsi="Times New Roman" w:cs="Times New Roman"/>
          <w:sz w:val="28"/>
          <w:szCs w:val="28"/>
        </w:rPr>
        <w:t xml:space="preserve"> [15]</w:t>
      </w:r>
      <w:r w:rsidRPr="0007160C">
        <w:rPr>
          <w:rFonts w:ascii="Times New Roman" w:eastAsia="Times-Roman" w:hAnsi="Times New Roman" w:cs="Times New Roman"/>
          <w:sz w:val="28"/>
          <w:szCs w:val="28"/>
        </w:rPr>
        <w:t xml:space="preserve"> Иногда реклама бывает обращена к потребителям, которые склонны покупать и владеть товарами, чтобы расширить представление о себе или показать, какими они хотят быть.</w:t>
      </w:r>
      <w:r w:rsidR="00CE0A78" w:rsidRPr="0007160C">
        <w:rPr>
          <w:rFonts w:ascii="Times New Roman" w:eastAsia="Times-Roman" w:hAnsi="Times New Roman" w:cs="Times New Roman"/>
          <w:sz w:val="28"/>
          <w:szCs w:val="28"/>
        </w:rPr>
        <w:t xml:space="preserve"> [7;350]</w:t>
      </w:r>
    </w:p>
    <w:p w:rsidR="00C878B1" w:rsidRPr="0007160C" w:rsidRDefault="00C878B1"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945A9C">
        <w:rPr>
          <w:rFonts w:ascii="Times New Roman" w:eastAsia="Times-Roman" w:hAnsi="Times New Roman" w:cs="Times New Roman"/>
          <w:sz w:val="28"/>
          <w:szCs w:val="28"/>
        </w:rPr>
        <w:t xml:space="preserve">Предсказание поведения потребителей, во всяком случае до недавнего времени, являлось главной целью большинства исследований личности. Некоторые исследования действительно подтвердили, что между использованием продукта и характерными особенностями человека существует некая связь. </w:t>
      </w:r>
      <w:r w:rsidRPr="0007160C">
        <w:rPr>
          <w:rFonts w:ascii="Times New Roman" w:eastAsia="Times-Roman" w:hAnsi="Times New Roman" w:cs="Times New Roman"/>
          <w:sz w:val="28"/>
          <w:szCs w:val="28"/>
        </w:rPr>
        <w:t>[</w:t>
      </w:r>
      <w:r w:rsidR="00CE0A78" w:rsidRPr="0007160C">
        <w:rPr>
          <w:rFonts w:ascii="Times New Roman" w:eastAsia="Times-Roman" w:hAnsi="Times New Roman" w:cs="Times New Roman"/>
          <w:sz w:val="28"/>
          <w:szCs w:val="28"/>
        </w:rPr>
        <w:t>21;320]</w:t>
      </w:r>
    </w:p>
    <w:p w:rsidR="00C878B1" w:rsidRPr="0007160C" w:rsidRDefault="00C878B1"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07160C">
        <w:rPr>
          <w:rFonts w:ascii="Times New Roman" w:eastAsia="Times-Roman" w:hAnsi="Times New Roman" w:cs="Times New Roman"/>
          <w:sz w:val="28"/>
          <w:szCs w:val="28"/>
        </w:rPr>
        <w:t>Бренд создает эмоциональные преимущества, если способствует повышению самооценки и самоутверждению потребителей. Бренд может создавать ощущение безопасности (например, Volvo) или демонстрировать высокий статус человека (Porshe или Ferrari)</w:t>
      </w:r>
      <w:r w:rsidR="00CE0A78" w:rsidRPr="0007160C">
        <w:rPr>
          <w:rFonts w:ascii="Times New Roman" w:eastAsia="Times-Roman" w:hAnsi="Times New Roman" w:cs="Times New Roman"/>
          <w:sz w:val="28"/>
          <w:szCs w:val="28"/>
        </w:rPr>
        <w:t>.</w:t>
      </w:r>
      <w:r w:rsidRPr="0007160C">
        <w:rPr>
          <w:rFonts w:ascii="Times New Roman" w:eastAsia="Times-Roman" w:hAnsi="Times New Roman" w:cs="Times New Roman"/>
          <w:sz w:val="28"/>
          <w:szCs w:val="28"/>
        </w:rPr>
        <w:t xml:space="preserve"> [</w:t>
      </w:r>
      <w:r w:rsidR="00CE0A78" w:rsidRPr="0007160C">
        <w:rPr>
          <w:rFonts w:ascii="Times New Roman" w:eastAsia="Times-Roman" w:hAnsi="Times New Roman" w:cs="Times New Roman"/>
          <w:sz w:val="28"/>
          <w:szCs w:val="28"/>
        </w:rPr>
        <w:t>2;344]</w:t>
      </w:r>
      <w:r w:rsidRPr="0007160C">
        <w:rPr>
          <w:rFonts w:ascii="Times New Roman" w:eastAsia="Times-Roman" w:hAnsi="Times New Roman" w:cs="Times New Roman"/>
          <w:sz w:val="28"/>
          <w:szCs w:val="28"/>
        </w:rPr>
        <w:t xml:space="preserve"> Потребители часто воспринимают эмоциональное преимущество как дополнительную составляющую бренда, то есть некую ценность, которая возникает благодаря сочетанию его осязаемых и неосязаемых характеристик и рациональных преимуществ. Как правило, успешность бренда зависит от комбинации всех четырех категорий. Очень важны его осязаемые характеристики (например, оригинальная концепция продукта или рекламы) и вытекающие из них </w:t>
      </w:r>
      <w:r w:rsidRPr="0007160C">
        <w:rPr>
          <w:rFonts w:ascii="Times New Roman" w:eastAsia="Times-Roman" w:hAnsi="Times New Roman" w:cs="Times New Roman"/>
          <w:sz w:val="28"/>
          <w:szCs w:val="28"/>
        </w:rPr>
        <w:lastRenderedPageBreak/>
        <w:t>рациональные преимущества. Исследования доказывают, что именно осязаемые характеристики бренда формируют у потребителей представление о его неосязаемых качествах. Кроме того, мы обнаружили, что сильные, устойчивые бренды выделяются на общем фоне благодаря своим ярко выраженным эмоциональным преимуществам. [</w:t>
      </w:r>
      <w:r w:rsidR="00CE0A78" w:rsidRPr="0007160C">
        <w:rPr>
          <w:rFonts w:ascii="Times New Roman" w:eastAsia="Times-Roman" w:hAnsi="Times New Roman" w:cs="Times New Roman"/>
          <w:sz w:val="28"/>
          <w:szCs w:val="28"/>
        </w:rPr>
        <w:t>33;226]</w:t>
      </w:r>
    </w:p>
    <w:p w:rsidR="0007160C" w:rsidRPr="0007160C" w:rsidRDefault="0007160C" w:rsidP="0007160C">
      <w:pPr>
        <w:autoSpaceDE w:val="0"/>
        <w:autoSpaceDN w:val="0"/>
        <w:adjustRightInd w:val="0"/>
        <w:spacing w:after="0" w:line="360" w:lineRule="auto"/>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 категорию ценностей включаются: идеи, идеалы, цели, к которым стремится человек. Личные ценности – субъективно наиболее важные условия оптимального функционирования человека в окружающей среде. </w:t>
      </w:r>
      <w:r w:rsidRPr="00B136BA">
        <w:rPr>
          <w:rFonts w:ascii="Times New Roman" w:eastAsia="Times-Roman" w:hAnsi="Times New Roman" w:cs="Times New Roman"/>
          <w:sz w:val="28"/>
          <w:szCs w:val="28"/>
        </w:rPr>
        <w:t>[</w:t>
      </w:r>
      <w:r>
        <w:rPr>
          <w:rFonts w:ascii="Times New Roman" w:eastAsia="Times-Roman" w:hAnsi="Times New Roman" w:cs="Times New Roman"/>
          <w:sz w:val="28"/>
          <w:szCs w:val="28"/>
        </w:rPr>
        <w:t>11;143</w:t>
      </w:r>
      <w:r w:rsidRPr="00B136BA">
        <w:rPr>
          <w:rFonts w:ascii="Times New Roman" w:eastAsia="Times-Roman" w:hAnsi="Times New Roman" w:cs="Times New Roman"/>
          <w:sz w:val="28"/>
          <w:szCs w:val="28"/>
        </w:rPr>
        <w:t>]</w:t>
      </w:r>
    </w:p>
    <w:p w:rsidR="00C878B1" w:rsidRPr="00945A9C" w:rsidRDefault="00C878B1" w:rsidP="00C878B1">
      <w:pPr>
        <w:autoSpaceDE w:val="0"/>
        <w:autoSpaceDN w:val="0"/>
        <w:adjustRightInd w:val="0"/>
        <w:spacing w:after="0" w:line="360" w:lineRule="auto"/>
        <w:jc w:val="both"/>
        <w:rPr>
          <w:rFonts w:ascii="Times New Roman" w:eastAsia="Times-Roman" w:hAnsi="Times New Roman" w:cs="Times New Roman"/>
          <w:sz w:val="28"/>
          <w:szCs w:val="28"/>
          <w:lang w:eastAsia="en-US"/>
        </w:rPr>
      </w:pPr>
      <w:r w:rsidRPr="00945A9C">
        <w:rPr>
          <w:rFonts w:ascii="Times New Roman" w:eastAsia="Times-Roman" w:hAnsi="Times New Roman" w:cs="Times New Roman"/>
          <w:sz w:val="28"/>
          <w:szCs w:val="28"/>
          <w:lang w:eastAsia="en-US"/>
        </w:rPr>
        <w:t xml:space="preserve">Знание личных ценностей позволяет </w:t>
      </w:r>
      <w:r>
        <w:rPr>
          <w:rFonts w:ascii="Times New Roman" w:eastAsia="Times-Roman" w:hAnsi="Times New Roman" w:cs="Times New Roman"/>
          <w:sz w:val="28"/>
          <w:szCs w:val="28"/>
          <w:lang w:eastAsia="en-US"/>
        </w:rPr>
        <w:t>понять</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ответ</w:t>
      </w:r>
      <w:r w:rsidRPr="00945A9C">
        <w:rPr>
          <w:rFonts w:ascii="Times New Roman" w:eastAsia="Times-Roman" w:hAnsi="Times New Roman" w:cs="Times New Roman"/>
          <w:sz w:val="28"/>
          <w:szCs w:val="28"/>
          <w:lang w:eastAsia="en-US"/>
        </w:rPr>
        <w:t xml:space="preserve"> человека на вопрос: </w:t>
      </w:r>
      <w:r>
        <w:rPr>
          <w:rFonts w:ascii="Cambria Math" w:eastAsia="Times-Roman" w:hAnsi="Cambria Math" w:cs="Cambria Math"/>
          <w:sz w:val="28"/>
          <w:szCs w:val="28"/>
          <w:lang w:eastAsia="en-US"/>
        </w:rPr>
        <w:t>«</w:t>
      </w:r>
      <w:r w:rsidRPr="00945A9C">
        <w:rPr>
          <w:rFonts w:ascii="Times New Roman" w:eastAsia="Times-Roman" w:hAnsi="Times New Roman" w:cs="Times New Roman"/>
          <w:sz w:val="28"/>
          <w:szCs w:val="28"/>
          <w:lang w:eastAsia="en-US"/>
        </w:rPr>
        <w:t>Для меня ли этот товар?</w:t>
      </w:r>
      <w:r>
        <w:rPr>
          <w:rFonts w:ascii="Cambria Math" w:eastAsia="Times-Roman" w:hAnsi="Cambria Math" w:cs="Cambria Math"/>
          <w:sz w:val="28"/>
          <w:szCs w:val="28"/>
          <w:lang w:eastAsia="en-US"/>
        </w:rPr>
        <w:t>»</w:t>
      </w:r>
      <w:r w:rsidRPr="00945A9C">
        <w:rPr>
          <w:rFonts w:ascii="Times New Roman" w:eastAsia="Times-Roman" w:hAnsi="Times New Roman" w:cs="Times New Roman"/>
          <w:sz w:val="28"/>
          <w:szCs w:val="28"/>
          <w:lang w:eastAsia="en-US"/>
        </w:rPr>
        <w:t xml:space="preserve">. Особое значение имеют ценности для осознания потребностей в процессе принятия решения потребителем и, </w:t>
      </w:r>
      <w:r>
        <w:rPr>
          <w:rFonts w:ascii="Times New Roman" w:eastAsia="Times-Roman" w:hAnsi="Times New Roman" w:cs="Times New Roman"/>
          <w:sz w:val="28"/>
          <w:szCs w:val="28"/>
          <w:lang w:eastAsia="en-US"/>
        </w:rPr>
        <w:t>кроме</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того</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они</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влияют</w:t>
      </w:r>
      <w:r w:rsidRPr="00945A9C">
        <w:rPr>
          <w:rFonts w:ascii="Times New Roman" w:eastAsia="Times-Roman" w:hAnsi="Times New Roman" w:cs="Times New Roman"/>
          <w:sz w:val="28"/>
          <w:szCs w:val="28"/>
          <w:lang w:eastAsia="en-US"/>
        </w:rPr>
        <w:t xml:space="preserve"> на то, как он определяет критерии оценки, спрашивая </w:t>
      </w:r>
      <w:r>
        <w:rPr>
          <w:rFonts w:ascii="Times New Roman" w:eastAsia="Times-Roman" w:hAnsi="Times New Roman" w:cs="Times New Roman"/>
          <w:sz w:val="28"/>
          <w:szCs w:val="28"/>
          <w:lang w:eastAsia="en-US"/>
        </w:rPr>
        <w:t>себя</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для</w:t>
      </w:r>
      <w:r w:rsidRPr="00945A9C">
        <w:rPr>
          <w:rFonts w:ascii="Times New Roman" w:eastAsia="Times-Roman" w:hAnsi="Times New Roman" w:cs="Times New Roman"/>
          <w:sz w:val="28"/>
          <w:szCs w:val="28"/>
          <w:lang w:eastAsia="en-US"/>
        </w:rPr>
        <w:t xml:space="preserve"> него ли предназначена данная марка. </w:t>
      </w:r>
      <w:r>
        <w:rPr>
          <w:rFonts w:ascii="Times New Roman" w:eastAsia="Times-Roman" w:hAnsi="Times New Roman" w:cs="Times New Roman"/>
          <w:sz w:val="28"/>
          <w:szCs w:val="28"/>
          <w:lang w:eastAsia="en-US"/>
        </w:rPr>
        <w:t>Ценности</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влияют и на</w:t>
      </w:r>
      <w:r w:rsidRPr="00945A9C">
        <w:rPr>
          <w:rFonts w:ascii="Times New Roman" w:eastAsia="Times-Roman" w:hAnsi="Times New Roman" w:cs="Times New Roman"/>
          <w:sz w:val="28"/>
          <w:szCs w:val="28"/>
          <w:lang w:eastAsia="en-US"/>
        </w:rPr>
        <w:t xml:space="preserve"> эффективность коммуникативных программ, поскольку потребители задаются вопросом: </w:t>
      </w:r>
      <w:r>
        <w:rPr>
          <w:rFonts w:ascii="Cambria Math" w:eastAsia="Times-Roman" w:hAnsi="Cambria Math" w:cs="Cambria Math"/>
          <w:sz w:val="28"/>
          <w:szCs w:val="28"/>
          <w:lang w:eastAsia="en-US"/>
        </w:rPr>
        <w:t>«</w:t>
      </w:r>
      <w:r w:rsidRPr="00945A9C">
        <w:rPr>
          <w:rFonts w:ascii="Times New Roman" w:eastAsia="Times-Roman" w:hAnsi="Times New Roman" w:cs="Times New Roman"/>
          <w:sz w:val="28"/>
          <w:szCs w:val="28"/>
          <w:lang w:eastAsia="en-US"/>
        </w:rPr>
        <w:t>Хотел бы я побывать в такой (указанной в рекламе) ситуации?</w:t>
      </w:r>
      <w:r>
        <w:rPr>
          <w:rFonts w:ascii="Cambria Math" w:eastAsia="Times-Roman" w:hAnsi="Cambria Math" w:cs="Cambria Math"/>
          <w:sz w:val="28"/>
          <w:szCs w:val="28"/>
          <w:lang w:eastAsia="en-US"/>
        </w:rPr>
        <w:t>»</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Ценности</w:t>
      </w:r>
      <w:r w:rsidRPr="00945A9C">
        <w:rPr>
          <w:rFonts w:ascii="Times New Roman" w:eastAsia="Times-Roman" w:hAnsi="Times New Roman" w:cs="Times New Roman"/>
          <w:sz w:val="28"/>
          <w:szCs w:val="28"/>
          <w:lang w:eastAsia="en-US"/>
        </w:rPr>
        <w:t xml:space="preserve"> — это устойчивые мотивы, иначе говоря, цели, которые люди стремятся достичь в своей жизни.</w:t>
      </w:r>
      <w:r>
        <w:rPr>
          <w:rFonts w:ascii="Times New Roman" w:eastAsia="Times-Roman" w:hAnsi="Times New Roman" w:cs="Times New Roman"/>
          <w:sz w:val="28"/>
          <w:szCs w:val="28"/>
          <w:lang w:eastAsia="en-US"/>
        </w:rPr>
        <w:t xml:space="preserve"> </w:t>
      </w:r>
      <w:r w:rsidRPr="00CE0A78">
        <w:rPr>
          <w:rFonts w:ascii="Times New Roman" w:eastAsia="Times-Roman" w:hAnsi="Times New Roman" w:cs="Times New Roman"/>
          <w:sz w:val="28"/>
          <w:szCs w:val="28"/>
          <w:lang w:eastAsia="en-US"/>
        </w:rPr>
        <w:t>[</w:t>
      </w:r>
      <w:r w:rsidR="00CE0A78" w:rsidRPr="00F7497F">
        <w:rPr>
          <w:rFonts w:ascii="Times New Roman" w:eastAsia="Times-Roman" w:hAnsi="Times New Roman" w:cs="Times New Roman"/>
          <w:sz w:val="28"/>
          <w:szCs w:val="28"/>
          <w:lang w:eastAsia="en-US"/>
        </w:rPr>
        <w:t>2;432</w:t>
      </w:r>
      <w:r w:rsidRPr="00CE0A78">
        <w:rPr>
          <w:rFonts w:ascii="Times New Roman" w:eastAsia="Times-Roman" w:hAnsi="Times New Roman" w:cs="Times New Roman"/>
          <w:sz w:val="28"/>
          <w:szCs w:val="28"/>
          <w:lang w:eastAsia="en-US"/>
        </w:rPr>
        <w:t>]</w:t>
      </w:r>
      <w:r w:rsidRPr="00945A9C">
        <w:rPr>
          <w:rFonts w:ascii="Times New Roman" w:eastAsia="Times-Roman" w:hAnsi="Times New Roman" w:cs="Times New Roman"/>
          <w:sz w:val="28"/>
          <w:szCs w:val="28"/>
          <w:lang w:eastAsia="en-US"/>
        </w:rPr>
        <w:t xml:space="preserve"> </w:t>
      </w:r>
      <w:r>
        <w:rPr>
          <w:rFonts w:ascii="Times New Roman" w:eastAsia="Times-Roman" w:hAnsi="Times New Roman" w:cs="Times New Roman"/>
          <w:sz w:val="28"/>
          <w:szCs w:val="28"/>
          <w:lang w:eastAsia="en-US"/>
        </w:rPr>
        <w:t>В</w:t>
      </w:r>
      <w:r w:rsidRPr="00945A9C">
        <w:rPr>
          <w:rFonts w:ascii="Times New Roman" w:eastAsia="Times-Roman" w:hAnsi="Times New Roman" w:cs="Times New Roman"/>
          <w:sz w:val="28"/>
          <w:szCs w:val="28"/>
          <w:lang w:eastAsia="en-US"/>
        </w:rPr>
        <w:t xml:space="preserve"> некотором смысле маркетинг предоставляет средства достижения этих целей.</w:t>
      </w:r>
    </w:p>
    <w:p w:rsidR="00C878B1" w:rsidRPr="006D30B7" w:rsidRDefault="00C878B1" w:rsidP="00C878B1">
      <w:pPr>
        <w:autoSpaceDE w:val="0"/>
        <w:autoSpaceDN w:val="0"/>
        <w:adjustRightInd w:val="0"/>
        <w:spacing w:after="0" w:line="240" w:lineRule="auto"/>
        <w:rPr>
          <w:rFonts w:cs="Times New Roman"/>
          <w:sz w:val="28"/>
          <w:szCs w:val="28"/>
        </w:rPr>
      </w:pPr>
    </w:p>
    <w:p w:rsidR="00C878B1" w:rsidRDefault="00C878B1" w:rsidP="00C878B1">
      <w:pPr>
        <w:rPr>
          <w:rFonts w:ascii="Times New Roman" w:hAnsi="Times New Roman" w:cs="Times New Roman"/>
          <w:sz w:val="28"/>
          <w:szCs w:val="28"/>
        </w:rPr>
      </w:pPr>
      <w:r>
        <w:rPr>
          <w:rFonts w:ascii="Times New Roman" w:hAnsi="Times New Roman" w:cs="Times New Roman"/>
          <w:sz w:val="28"/>
          <w:szCs w:val="28"/>
        </w:rPr>
        <w:t>Выводы:</w:t>
      </w:r>
    </w:p>
    <w:p w:rsidR="00C878B1" w:rsidRPr="007375A0" w:rsidRDefault="00C878B1" w:rsidP="00C878B1">
      <w:pPr>
        <w:pStyle w:val="a3"/>
        <w:numPr>
          <w:ilvl w:val="0"/>
          <w:numId w:val="33"/>
        </w:numPr>
        <w:jc w:val="both"/>
        <w:rPr>
          <w:szCs w:val="28"/>
        </w:rPr>
      </w:pPr>
      <w:r w:rsidRPr="007375A0">
        <w:rPr>
          <w:szCs w:val="28"/>
        </w:rPr>
        <w:t>Проведя анализ литературы, а также проводя интервью, удалось выделить ряд факторов, влияющих на выбор интернет-бренда, которые впоследствии легли в основу вопросника: функциональные компоненты, имиджевые компоненты, уровень этноцентризма, уровень знаний об интернете в целом и о музыкальных интернет-ценностей в частности, уровень вовлеченности в музыку, индивидуальные характеристики пользователей;</w:t>
      </w:r>
    </w:p>
    <w:p w:rsidR="00C878B1" w:rsidRPr="007375A0" w:rsidRDefault="00C878B1" w:rsidP="00C878B1">
      <w:pPr>
        <w:pStyle w:val="a3"/>
        <w:numPr>
          <w:ilvl w:val="0"/>
          <w:numId w:val="33"/>
        </w:numPr>
        <w:jc w:val="both"/>
        <w:rPr>
          <w:szCs w:val="28"/>
        </w:rPr>
      </w:pPr>
      <w:r>
        <w:rPr>
          <w:szCs w:val="28"/>
        </w:rPr>
        <w:lastRenderedPageBreak/>
        <w:t>О</w:t>
      </w:r>
      <w:r w:rsidRPr="007375A0">
        <w:rPr>
          <w:szCs w:val="28"/>
        </w:rPr>
        <w:t>ценка пользователей, владеющих достаточной информацией о товаре или услуге будет значительно отличаться от оценки</w:t>
      </w:r>
      <w:r>
        <w:rPr>
          <w:szCs w:val="28"/>
        </w:rPr>
        <w:t xml:space="preserve"> тех</w:t>
      </w:r>
      <w:r w:rsidRPr="007375A0">
        <w:rPr>
          <w:szCs w:val="28"/>
        </w:rPr>
        <w:t xml:space="preserve"> пользователей, кто не имеет опыта взаимодействия с товаром и обладает только услышанными со стороны мнениями.  </w:t>
      </w:r>
    </w:p>
    <w:p w:rsidR="00C878B1" w:rsidRPr="000607FB" w:rsidRDefault="00C878B1" w:rsidP="00C878B1">
      <w:pPr>
        <w:pStyle w:val="a3"/>
        <w:numPr>
          <w:ilvl w:val="0"/>
          <w:numId w:val="33"/>
        </w:numPr>
        <w:jc w:val="both"/>
      </w:pPr>
      <w:r w:rsidRPr="00945A9C">
        <w:rPr>
          <w:szCs w:val="28"/>
        </w:rPr>
        <w:t>Имиджевые к</w:t>
      </w:r>
      <w:r>
        <w:rPr>
          <w:szCs w:val="28"/>
        </w:rPr>
        <w:t>омпоненты напрямую влияют на отношение к компании</w:t>
      </w:r>
      <w:r w:rsidRPr="00945A9C">
        <w:rPr>
          <w:szCs w:val="28"/>
        </w:rPr>
        <w:t>,</w:t>
      </w:r>
      <w:r>
        <w:rPr>
          <w:szCs w:val="28"/>
        </w:rPr>
        <w:t xml:space="preserve"> так как потребители сравнивают личностные черты и ценности, транслируемые компанией со своими личностными характеристиками и жизненными ценностями. </w:t>
      </w:r>
      <w:r w:rsidRPr="00945A9C">
        <w:rPr>
          <w:szCs w:val="28"/>
        </w:rPr>
        <w:t xml:space="preserve"> </w:t>
      </w:r>
      <w:r>
        <w:rPr>
          <w:szCs w:val="28"/>
        </w:rPr>
        <w:t>Если ценности совпадают, то положительное отношение к компании более вероятно.</w:t>
      </w:r>
    </w:p>
    <w:p w:rsidR="00C878B1" w:rsidRDefault="00C878B1" w:rsidP="00C878B1">
      <w:pPr>
        <w:pStyle w:val="2"/>
        <w:numPr>
          <w:ilvl w:val="0"/>
          <w:numId w:val="0"/>
        </w:numPr>
      </w:pPr>
      <w:r w:rsidRPr="00586727">
        <w:br w:type="page"/>
      </w:r>
    </w:p>
    <w:p w:rsidR="00C878B1" w:rsidRPr="00256249" w:rsidRDefault="006C383F" w:rsidP="00C878B1">
      <w:pPr>
        <w:pStyle w:val="1"/>
        <w:numPr>
          <w:ilvl w:val="0"/>
          <w:numId w:val="0"/>
        </w:numPr>
        <w:ind w:left="360" w:hanging="360"/>
      </w:pPr>
      <w:bookmarkStart w:id="13" w:name="_Toc451786357"/>
      <w:r>
        <w:lastRenderedPageBreak/>
        <w:t>Выводы</w:t>
      </w:r>
      <w:r w:rsidR="00C878B1" w:rsidRPr="00256249">
        <w:t>:</w:t>
      </w:r>
      <w:bookmarkEnd w:id="13"/>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1. В описанных моделях идентичности бренда, можно выделить общие составляющие: ценности потребителей, которые транслируются через бренд; внешние атрибуты (функциональные компоненты и внешние характеристики, которые позволяют пользователю идентифицировать именно конкретную марку); имиджевые компоненты (суть бренда, главная идея, переживаемые потребителями эмоции и чувства при использовании и приобретении товаров марки).</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2. Пользование музыкальными интернет-сервисами не очень распространено</w:t>
      </w:r>
      <w:r w:rsidRPr="00342AC0">
        <w:rPr>
          <w:rFonts w:ascii="Times New Roman" w:hAnsi="Times New Roman" w:cs="Times New Roman"/>
          <w:sz w:val="28"/>
          <w:szCs w:val="28"/>
        </w:rPr>
        <w:t xml:space="preserve"> как </w:t>
      </w:r>
      <w:r>
        <w:rPr>
          <w:rFonts w:ascii="Times New Roman" w:hAnsi="Times New Roman" w:cs="Times New Roman"/>
          <w:sz w:val="28"/>
          <w:szCs w:val="28"/>
        </w:rPr>
        <w:t>явление среди интернет-пользователей на данный момент, но лояльность к бренду в целом приводит к положительному отношению к музыкальному сервису этого же бренда;</w:t>
      </w:r>
    </w:p>
    <w:p w:rsidR="00C878B1" w:rsidRDefault="00C878B1" w:rsidP="00C878B1">
      <w:pPr>
        <w:spacing w:line="360" w:lineRule="auto"/>
        <w:jc w:val="both"/>
        <w:rPr>
          <w:rFonts w:ascii="Times New Roman" w:hAnsi="Times New Roman" w:cs="Times New Roman"/>
          <w:sz w:val="28"/>
          <w:szCs w:val="28"/>
        </w:rPr>
      </w:pPr>
      <w:r w:rsidRPr="00945A9C">
        <w:rPr>
          <w:rFonts w:ascii="Times New Roman" w:hAnsi="Times New Roman" w:cs="Times New Roman"/>
          <w:sz w:val="28"/>
          <w:szCs w:val="28"/>
        </w:rPr>
        <w:t xml:space="preserve">3. </w:t>
      </w:r>
      <w:r>
        <w:rPr>
          <w:rFonts w:ascii="Times New Roman" w:hAnsi="Times New Roman" w:cs="Times New Roman"/>
          <w:sz w:val="28"/>
          <w:szCs w:val="28"/>
        </w:rPr>
        <w:t>Проведя анализ литературы, а также проводя интервью, удалось выделить ряд факторов, влияющих на выбор интернет-бренда, которые впоследствии легли в основу вопросника: функциональные компоненты, имиджевые компоненты, уровень этноцентризма, уровень знаний об интернете в целом и о музыкальных интернет-ценностей в частности, уровень вовлеченности в музыку, индивидуальные характеристики пользователей;</w:t>
      </w:r>
    </w:p>
    <w:p w:rsidR="00C878B1" w:rsidRDefault="00C878B1" w:rsidP="00C878B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945A9C">
        <w:rPr>
          <w:rFonts w:ascii="Times New Roman" w:hAnsi="Times New Roman" w:cs="Times New Roman"/>
          <w:sz w:val="28"/>
          <w:szCs w:val="28"/>
        </w:rPr>
        <w:t>. Уровень потребительского этноцентризма может влиять на выбор товаров потребителями, но тема влияния уровня этноцетризма на выбор конкретно музыкальных интернет-сервисов изучена недостаточно, поэтому</w:t>
      </w:r>
      <w:r>
        <w:rPr>
          <w:rFonts w:ascii="Times New Roman" w:hAnsi="Times New Roman" w:cs="Times New Roman"/>
          <w:sz w:val="28"/>
          <w:szCs w:val="28"/>
        </w:rPr>
        <w:t xml:space="preserve"> вопрос про</w:t>
      </w:r>
      <w:r w:rsidRPr="00945A9C">
        <w:rPr>
          <w:rFonts w:ascii="Times New Roman" w:hAnsi="Times New Roman" w:cs="Times New Roman"/>
          <w:sz w:val="28"/>
          <w:szCs w:val="28"/>
        </w:rPr>
        <w:t xml:space="preserve"> механизм влияния уровня потребительского этноцентризма на выбор интернет-брендов остается открытым.</w:t>
      </w:r>
      <w:r>
        <w:rPr>
          <w:rFonts w:ascii="Times New Roman" w:hAnsi="Times New Roman" w:cs="Times New Roman"/>
          <w:sz w:val="28"/>
          <w:szCs w:val="28"/>
        </w:rPr>
        <w:t xml:space="preserve"> </w:t>
      </w:r>
    </w:p>
    <w:p w:rsidR="00C878B1" w:rsidRPr="00945A9C" w:rsidRDefault="00C878B1" w:rsidP="00C878B1">
      <w:pPr>
        <w:spacing w:line="360" w:lineRule="auto"/>
        <w:jc w:val="both"/>
        <w:rPr>
          <w:rFonts w:ascii="Times New Roman" w:hAnsi="Times New Roman" w:cs="Times New Roman"/>
          <w:sz w:val="28"/>
          <w:szCs w:val="28"/>
        </w:rPr>
      </w:pPr>
      <w:r w:rsidRPr="00945A9C">
        <w:rPr>
          <w:rFonts w:ascii="Times New Roman" w:hAnsi="Times New Roman" w:cs="Times New Roman"/>
          <w:sz w:val="28"/>
          <w:szCs w:val="28"/>
        </w:rPr>
        <w:t xml:space="preserve">5. </w:t>
      </w:r>
      <w:r>
        <w:rPr>
          <w:rFonts w:ascii="Times New Roman" w:hAnsi="Times New Roman" w:cs="Times New Roman"/>
          <w:sz w:val="28"/>
          <w:szCs w:val="28"/>
        </w:rPr>
        <w:t>Потребители с высоким уровнем этноцентризма обладают индивидуальными отличительными чертами, ценностными ориентирами.</w:t>
      </w:r>
    </w:p>
    <w:p w:rsidR="008E17B2" w:rsidRPr="00342AC0" w:rsidRDefault="00C878B1" w:rsidP="00C878B1">
      <w:pPr>
        <w:spacing w:line="360" w:lineRule="auto"/>
        <w:jc w:val="both"/>
        <w:rPr>
          <w:rFonts w:ascii="Times New Roman" w:hAnsi="Times New Roman" w:cs="Times New Roman"/>
          <w:sz w:val="28"/>
          <w:szCs w:val="28"/>
        </w:rPr>
      </w:pPr>
      <w:r w:rsidRPr="00945A9C">
        <w:rPr>
          <w:rFonts w:ascii="Times New Roman" w:hAnsi="Times New Roman" w:cs="Times New Roman"/>
          <w:sz w:val="28"/>
          <w:szCs w:val="28"/>
        </w:rPr>
        <w:t>6. Имиджевые к</w:t>
      </w:r>
      <w:r>
        <w:rPr>
          <w:rFonts w:ascii="Times New Roman" w:hAnsi="Times New Roman" w:cs="Times New Roman"/>
          <w:sz w:val="28"/>
          <w:szCs w:val="28"/>
        </w:rPr>
        <w:t>омпоненты напрямую влияют на отношение к компании</w:t>
      </w:r>
      <w:r w:rsidRPr="00945A9C">
        <w:rPr>
          <w:rFonts w:ascii="Times New Roman" w:hAnsi="Times New Roman" w:cs="Times New Roman"/>
          <w:sz w:val="28"/>
          <w:szCs w:val="28"/>
        </w:rPr>
        <w:t>,</w:t>
      </w:r>
      <w:r>
        <w:rPr>
          <w:rFonts w:ascii="Times New Roman" w:hAnsi="Times New Roman" w:cs="Times New Roman"/>
          <w:sz w:val="28"/>
          <w:szCs w:val="28"/>
        </w:rPr>
        <w:t xml:space="preserve"> так как потребители сравнивают личностные черты и ценности, транслируемые </w:t>
      </w:r>
      <w:r>
        <w:rPr>
          <w:rFonts w:ascii="Times New Roman" w:hAnsi="Times New Roman" w:cs="Times New Roman"/>
          <w:sz w:val="28"/>
          <w:szCs w:val="28"/>
        </w:rPr>
        <w:lastRenderedPageBreak/>
        <w:t xml:space="preserve">компанией со своими личностными характеристиками и жизненными ценностями. </w:t>
      </w:r>
      <w:r w:rsidRPr="00945A9C">
        <w:rPr>
          <w:rFonts w:ascii="Times New Roman" w:hAnsi="Times New Roman" w:cs="Times New Roman"/>
          <w:sz w:val="28"/>
          <w:szCs w:val="28"/>
        </w:rPr>
        <w:t xml:space="preserve"> </w:t>
      </w:r>
      <w:r>
        <w:rPr>
          <w:rFonts w:ascii="Times New Roman" w:hAnsi="Times New Roman" w:cs="Times New Roman"/>
          <w:sz w:val="28"/>
          <w:szCs w:val="28"/>
        </w:rPr>
        <w:t xml:space="preserve">Если ценности совпадают, то положительное отношщение к компании более вероятно. </w:t>
      </w:r>
    </w:p>
    <w:p w:rsidR="00F01203" w:rsidRPr="00F01203" w:rsidRDefault="00F01203" w:rsidP="00465752">
      <w:pPr>
        <w:spacing w:line="360" w:lineRule="auto"/>
        <w:rPr>
          <w:rFonts w:ascii="Times New Roman" w:hAnsi="Times New Roman" w:cs="Times New Roman"/>
          <w:szCs w:val="28"/>
        </w:rPr>
      </w:pPr>
      <w:r w:rsidRPr="00F01203">
        <w:rPr>
          <w:rFonts w:ascii="Times New Roman" w:hAnsi="Times New Roman" w:cs="Times New Roman"/>
          <w:szCs w:val="28"/>
        </w:rPr>
        <w:br w:type="page"/>
      </w:r>
    </w:p>
    <w:p w:rsidR="00F01203" w:rsidRPr="00F01203" w:rsidRDefault="00F01203" w:rsidP="00F01203">
      <w:pPr>
        <w:jc w:val="both"/>
        <w:rPr>
          <w:rFonts w:ascii="Times New Roman" w:hAnsi="Times New Roman" w:cs="Times New Roman"/>
          <w:szCs w:val="28"/>
        </w:rPr>
      </w:pPr>
      <w:bookmarkStart w:id="14" w:name="_Toc451786358"/>
      <w:r w:rsidRPr="00F01203">
        <w:rPr>
          <w:rStyle w:val="10"/>
          <w:rFonts w:cs="Times New Roman"/>
        </w:rPr>
        <w:lastRenderedPageBreak/>
        <w:t xml:space="preserve">Глава 2. </w:t>
      </w:r>
      <w:bookmarkStart w:id="15" w:name="_Toc420272545"/>
      <w:bookmarkStart w:id="16" w:name="_Toc420274479"/>
      <w:bookmarkStart w:id="17" w:name="_Toc420274509"/>
      <w:bookmarkStart w:id="18" w:name="_Toc420274530"/>
      <w:bookmarkStart w:id="19" w:name="_Toc420274615"/>
      <w:bookmarkStart w:id="20" w:name="_Toc420274686"/>
      <w:bookmarkStart w:id="21" w:name="_Toc420275069"/>
      <w:bookmarkStart w:id="22" w:name="_Toc420275185"/>
      <w:bookmarkStart w:id="23" w:name="_Toc420275588"/>
      <w:bookmarkStart w:id="24" w:name="_Toc420363493"/>
      <w:bookmarkStart w:id="25" w:name="_Toc420363613"/>
      <w:bookmarkEnd w:id="15"/>
      <w:bookmarkEnd w:id="16"/>
      <w:bookmarkEnd w:id="17"/>
      <w:bookmarkEnd w:id="18"/>
      <w:bookmarkEnd w:id="19"/>
      <w:bookmarkEnd w:id="20"/>
      <w:bookmarkEnd w:id="21"/>
      <w:bookmarkEnd w:id="22"/>
      <w:bookmarkEnd w:id="23"/>
      <w:bookmarkEnd w:id="24"/>
      <w:bookmarkEnd w:id="25"/>
      <w:r w:rsidRPr="00F01203">
        <w:rPr>
          <w:rStyle w:val="10"/>
          <w:rFonts w:cs="Times New Roman"/>
        </w:rPr>
        <w:t>Программа изучения моральной значимости потребительской ситуации как фактора отношения к цифровому пиратству</w:t>
      </w:r>
      <w:bookmarkEnd w:id="14"/>
    </w:p>
    <w:p w:rsidR="00F01203" w:rsidRPr="00F01203" w:rsidRDefault="00F01203" w:rsidP="00F01203">
      <w:pPr>
        <w:pStyle w:val="a3"/>
        <w:keepNext/>
        <w:keepLines/>
        <w:numPr>
          <w:ilvl w:val="0"/>
          <w:numId w:val="4"/>
        </w:numPr>
        <w:contextualSpacing w:val="0"/>
        <w:jc w:val="both"/>
        <w:outlineLvl w:val="1"/>
        <w:rPr>
          <w:rFonts w:eastAsiaTheme="majorEastAsia"/>
          <w:vanish/>
          <w:sz w:val="32"/>
          <w:szCs w:val="32"/>
        </w:rPr>
      </w:pPr>
      <w:bookmarkStart w:id="26" w:name="_Toc420363716"/>
      <w:bookmarkStart w:id="27" w:name="_Toc420428087"/>
      <w:bookmarkStart w:id="28" w:name="_Toc420516201"/>
      <w:bookmarkStart w:id="29" w:name="_Toc420519157"/>
      <w:bookmarkStart w:id="30" w:name="_Toc420539578"/>
      <w:bookmarkStart w:id="31" w:name="_Toc420600379"/>
      <w:bookmarkStart w:id="32" w:name="_Toc420602905"/>
      <w:bookmarkStart w:id="33" w:name="_Toc420606767"/>
      <w:bookmarkStart w:id="34" w:name="_Toc420607107"/>
      <w:bookmarkStart w:id="35" w:name="_Toc420608262"/>
      <w:bookmarkStart w:id="36" w:name="_Toc420609843"/>
      <w:bookmarkStart w:id="37" w:name="_Toc420611402"/>
      <w:bookmarkStart w:id="38" w:name="_Toc420611497"/>
      <w:bookmarkStart w:id="39" w:name="_Toc448969569"/>
      <w:bookmarkStart w:id="40" w:name="_Toc448969598"/>
      <w:bookmarkStart w:id="41" w:name="_Toc449344161"/>
      <w:bookmarkStart w:id="42" w:name="_Toc451357943"/>
      <w:bookmarkStart w:id="43" w:name="_Toc451786313"/>
      <w:bookmarkStart w:id="44" w:name="_Toc45178635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01203" w:rsidRPr="00F01203" w:rsidRDefault="00F01203" w:rsidP="00F01203">
      <w:pPr>
        <w:pStyle w:val="2"/>
        <w:numPr>
          <w:ilvl w:val="1"/>
          <w:numId w:val="4"/>
        </w:numPr>
        <w:jc w:val="both"/>
        <w:rPr>
          <w:rFonts w:cs="Times New Roman"/>
        </w:rPr>
      </w:pPr>
      <w:bookmarkStart w:id="45" w:name="_Toc451786360"/>
      <w:r w:rsidRPr="00F01203">
        <w:rPr>
          <w:rFonts w:cs="Times New Roman"/>
        </w:rPr>
        <w:t>Общие характеристики исследования</w:t>
      </w:r>
      <w:bookmarkEnd w:id="45"/>
    </w:p>
    <w:p w:rsidR="003F76C1" w:rsidRPr="008A30D2" w:rsidRDefault="003F76C1" w:rsidP="005E65D8">
      <w:pPr>
        <w:spacing w:line="360" w:lineRule="auto"/>
        <w:jc w:val="both"/>
        <w:rPr>
          <w:rFonts w:ascii="Times New Roman" w:eastAsia="Calibri" w:hAnsi="Times New Roman" w:cs="Times New Roman"/>
          <w:sz w:val="28"/>
          <w:szCs w:val="28"/>
        </w:rPr>
      </w:pPr>
      <w:r w:rsidRPr="008A30D2">
        <w:rPr>
          <w:rFonts w:ascii="Times New Roman" w:hAnsi="Times New Roman" w:cs="Times New Roman"/>
          <w:b/>
          <w:sz w:val="28"/>
          <w:szCs w:val="28"/>
        </w:rPr>
        <w:t xml:space="preserve">Объект исследования: </w:t>
      </w:r>
      <w:r w:rsidRPr="008A30D2">
        <w:rPr>
          <w:rFonts w:ascii="Times New Roman" w:eastAsia="Calibri" w:hAnsi="Times New Roman" w:cs="Times New Roman"/>
          <w:sz w:val="28"/>
          <w:szCs w:val="28"/>
        </w:rPr>
        <w:t>Потенциальные и реальные клиенты музыкальных интернет-сервисов.</w:t>
      </w:r>
    </w:p>
    <w:p w:rsidR="003F76C1" w:rsidRPr="008A30D2" w:rsidRDefault="003F76C1" w:rsidP="005E65D8">
      <w:pPr>
        <w:spacing w:line="360" w:lineRule="auto"/>
        <w:jc w:val="both"/>
        <w:rPr>
          <w:rFonts w:ascii="Times New Roman" w:hAnsi="Times New Roman" w:cs="Times New Roman"/>
          <w:sz w:val="28"/>
          <w:szCs w:val="28"/>
        </w:rPr>
      </w:pPr>
      <w:r w:rsidRPr="008A30D2">
        <w:rPr>
          <w:rFonts w:ascii="Times New Roman" w:hAnsi="Times New Roman" w:cs="Times New Roman"/>
          <w:b/>
          <w:sz w:val="28"/>
          <w:szCs w:val="28"/>
        </w:rPr>
        <w:t>Предмет исследования:</w:t>
      </w:r>
      <w:r w:rsidRPr="008A30D2">
        <w:rPr>
          <w:rFonts w:ascii="Times New Roman" w:hAnsi="Times New Roman" w:cs="Times New Roman"/>
          <w:sz w:val="28"/>
          <w:szCs w:val="28"/>
        </w:rPr>
        <w:t xml:space="preserve"> </w:t>
      </w:r>
      <w:r w:rsidRPr="008A30D2">
        <w:rPr>
          <w:rFonts w:ascii="Times New Roman" w:eastAsia="Calibri" w:hAnsi="Times New Roman" w:cs="Times New Roman"/>
          <w:sz w:val="28"/>
          <w:szCs w:val="28"/>
        </w:rPr>
        <w:t>Отношение к имиджевым</w:t>
      </w:r>
      <w:r w:rsidRPr="008A30D2">
        <w:rPr>
          <w:rFonts w:ascii="Times New Roman" w:hAnsi="Times New Roman" w:cs="Times New Roman"/>
          <w:sz w:val="28"/>
          <w:szCs w:val="28"/>
        </w:rPr>
        <w:t xml:space="preserve"> компонентам музыкальных интернет-сервисов у потребителей с разным уровнем потребительского этноцентризма.</w:t>
      </w:r>
    </w:p>
    <w:p w:rsidR="00F01203" w:rsidRPr="008A30D2" w:rsidRDefault="00F01203" w:rsidP="005E65D8">
      <w:pPr>
        <w:spacing w:line="360" w:lineRule="auto"/>
        <w:jc w:val="both"/>
        <w:rPr>
          <w:rFonts w:ascii="Times New Roman" w:hAnsi="Times New Roman" w:cs="Times New Roman"/>
          <w:sz w:val="28"/>
          <w:szCs w:val="28"/>
        </w:rPr>
      </w:pPr>
      <w:r w:rsidRPr="0007160C">
        <w:rPr>
          <w:rFonts w:ascii="Times New Roman" w:hAnsi="Times New Roman" w:cs="Times New Roman"/>
          <w:b/>
          <w:sz w:val="28"/>
          <w:szCs w:val="28"/>
        </w:rPr>
        <w:t>Цель исследования:</w:t>
      </w:r>
      <w:r w:rsidRPr="0007160C">
        <w:rPr>
          <w:rFonts w:ascii="Times New Roman" w:hAnsi="Times New Roman" w:cs="Times New Roman"/>
          <w:sz w:val="28"/>
          <w:szCs w:val="28"/>
        </w:rPr>
        <w:t xml:space="preserve"> </w:t>
      </w:r>
      <w:r w:rsidR="009961BE" w:rsidRPr="0007160C">
        <w:rPr>
          <w:rFonts w:ascii="Times New Roman" w:hAnsi="Times New Roman" w:cs="Times New Roman"/>
          <w:color w:val="222222"/>
          <w:sz w:val="28"/>
          <w:szCs w:val="28"/>
          <w:shd w:val="clear" w:color="auto" w:fill="FFFFFF"/>
        </w:rPr>
        <w:t>Оценить значимость имиджевых компонентов музыкальных интернет-сервисов и роль потребительского этноцентризма как фактора отношения к интернет-брендам</w:t>
      </w:r>
    </w:p>
    <w:p w:rsidR="003F76C1" w:rsidRPr="008A30D2" w:rsidRDefault="00F01203" w:rsidP="005E65D8">
      <w:pPr>
        <w:spacing w:after="0" w:line="360" w:lineRule="auto"/>
        <w:jc w:val="both"/>
        <w:rPr>
          <w:rFonts w:ascii="Times New Roman" w:hAnsi="Times New Roman" w:cs="Times New Roman"/>
          <w:b/>
          <w:sz w:val="28"/>
          <w:szCs w:val="28"/>
        </w:rPr>
      </w:pPr>
      <w:r w:rsidRPr="008A30D2">
        <w:rPr>
          <w:rFonts w:ascii="Times New Roman" w:hAnsi="Times New Roman" w:cs="Times New Roman"/>
          <w:b/>
          <w:sz w:val="28"/>
          <w:szCs w:val="28"/>
        </w:rPr>
        <w:t>Задачи исследования:</w:t>
      </w:r>
      <w:r w:rsidR="003F76C1" w:rsidRPr="008A30D2">
        <w:rPr>
          <w:rFonts w:ascii="Times New Roman" w:hAnsi="Times New Roman" w:cs="Times New Roman"/>
          <w:b/>
          <w:sz w:val="28"/>
          <w:szCs w:val="28"/>
        </w:rPr>
        <w:t xml:space="preserve"> </w:t>
      </w:r>
    </w:p>
    <w:p w:rsidR="003F76C1" w:rsidRPr="008A30D2" w:rsidRDefault="003F76C1" w:rsidP="003F76C1">
      <w:pPr>
        <w:pStyle w:val="a3"/>
        <w:numPr>
          <w:ilvl w:val="0"/>
          <w:numId w:val="24"/>
        </w:numPr>
        <w:spacing w:after="0"/>
        <w:jc w:val="both"/>
        <w:rPr>
          <w:rFonts w:eastAsia="Calibri"/>
          <w:szCs w:val="28"/>
        </w:rPr>
      </w:pPr>
      <w:r w:rsidRPr="008A30D2">
        <w:rPr>
          <w:rFonts w:eastAsia="Calibri"/>
          <w:szCs w:val="28"/>
        </w:rPr>
        <w:t>Провести адаптацию шкал для оценки имиджевых и функциональных компонентов</w:t>
      </w:r>
      <w:r w:rsidR="00465752">
        <w:rPr>
          <w:rFonts w:eastAsia="Calibri"/>
          <w:szCs w:val="28"/>
        </w:rPr>
        <w:t xml:space="preserve"> музыкальных интернет-сервисов,</w:t>
      </w:r>
      <w:r w:rsidRPr="008A30D2">
        <w:rPr>
          <w:rFonts w:eastAsia="Calibri"/>
          <w:szCs w:val="28"/>
        </w:rPr>
        <w:t xml:space="preserve"> а также шкалы потребительского этноцентризма</w:t>
      </w:r>
    </w:p>
    <w:p w:rsidR="003F76C1" w:rsidRPr="008A30D2" w:rsidRDefault="003F76C1" w:rsidP="003F76C1">
      <w:pPr>
        <w:pStyle w:val="a3"/>
        <w:numPr>
          <w:ilvl w:val="0"/>
          <w:numId w:val="24"/>
        </w:numPr>
        <w:spacing w:before="0" w:beforeAutospacing="0" w:after="0" w:afterAutospacing="0"/>
        <w:jc w:val="both"/>
        <w:rPr>
          <w:rFonts w:eastAsia="Calibri"/>
          <w:szCs w:val="28"/>
        </w:rPr>
      </w:pPr>
      <w:r w:rsidRPr="008A30D2">
        <w:rPr>
          <w:rFonts w:eastAsia="Calibri"/>
          <w:szCs w:val="28"/>
        </w:rPr>
        <w:t>Разработать вопросник для оценки различных аспектов отношения к музыкальным интернет-сервисам  и к соответствующим брендам</w:t>
      </w:r>
    </w:p>
    <w:p w:rsidR="003F76C1" w:rsidRPr="008A30D2" w:rsidRDefault="003F76C1" w:rsidP="003F76C1">
      <w:pPr>
        <w:pStyle w:val="a3"/>
        <w:numPr>
          <w:ilvl w:val="0"/>
          <w:numId w:val="24"/>
        </w:numPr>
        <w:spacing w:before="0" w:beforeAutospacing="0" w:after="0" w:afterAutospacing="0"/>
        <w:jc w:val="both"/>
        <w:rPr>
          <w:rFonts w:eastAsia="Calibri"/>
          <w:szCs w:val="28"/>
        </w:rPr>
      </w:pPr>
      <w:r w:rsidRPr="008A30D2">
        <w:rPr>
          <w:rFonts w:eastAsia="Calibri"/>
          <w:szCs w:val="28"/>
        </w:rPr>
        <w:t>Провести опрос потребителей и оценить их индивидуальные характеристики, а также отношение к музыкальным-сервисам и брендам</w:t>
      </w:r>
    </w:p>
    <w:p w:rsidR="003F76C1" w:rsidRPr="008A30D2" w:rsidRDefault="003F76C1" w:rsidP="003F76C1">
      <w:pPr>
        <w:pStyle w:val="a3"/>
        <w:numPr>
          <w:ilvl w:val="0"/>
          <w:numId w:val="24"/>
        </w:numPr>
        <w:spacing w:before="0" w:beforeAutospacing="0" w:after="0" w:afterAutospacing="0"/>
        <w:jc w:val="both"/>
        <w:rPr>
          <w:rFonts w:eastAsia="Calibri"/>
          <w:szCs w:val="28"/>
        </w:rPr>
      </w:pPr>
      <w:r w:rsidRPr="008A30D2">
        <w:rPr>
          <w:rFonts w:eastAsia="Calibri"/>
          <w:szCs w:val="28"/>
        </w:rPr>
        <w:t>Оценить вклад оценки имиджевых и функциональных компонентов музыкальных интернет-сервисов в отношение к этим сервисам и стоящим за ними брендам</w:t>
      </w:r>
    </w:p>
    <w:p w:rsidR="003F76C1" w:rsidRPr="008A30D2" w:rsidRDefault="003F76C1" w:rsidP="003F76C1">
      <w:pPr>
        <w:pStyle w:val="a3"/>
        <w:numPr>
          <w:ilvl w:val="0"/>
          <w:numId w:val="24"/>
        </w:numPr>
        <w:spacing w:before="0" w:beforeAutospacing="0" w:after="0" w:afterAutospacing="0"/>
        <w:jc w:val="both"/>
        <w:rPr>
          <w:rFonts w:eastAsia="Calibri"/>
          <w:szCs w:val="28"/>
        </w:rPr>
      </w:pPr>
      <w:r w:rsidRPr="008A30D2">
        <w:rPr>
          <w:rFonts w:eastAsia="Calibri"/>
          <w:szCs w:val="28"/>
        </w:rPr>
        <w:lastRenderedPageBreak/>
        <w:t>Оценить влияние потребительского этноцентризма на предпочтение интернет-брендов</w:t>
      </w:r>
    </w:p>
    <w:p w:rsidR="003F76C1" w:rsidRPr="008A30D2" w:rsidRDefault="003F76C1" w:rsidP="003F76C1">
      <w:pPr>
        <w:pStyle w:val="a3"/>
        <w:numPr>
          <w:ilvl w:val="0"/>
          <w:numId w:val="24"/>
        </w:numPr>
        <w:spacing w:before="0" w:beforeAutospacing="0" w:after="0" w:afterAutospacing="0"/>
        <w:jc w:val="both"/>
        <w:rPr>
          <w:rFonts w:eastAsia="Calibri"/>
          <w:szCs w:val="28"/>
        </w:rPr>
      </w:pPr>
      <w:r w:rsidRPr="008A30D2">
        <w:rPr>
          <w:rFonts w:eastAsia="Calibri"/>
          <w:szCs w:val="28"/>
        </w:rPr>
        <w:t>Определить индивидуальные характеристики респондентов, связанные с потребительским этноцентризмом</w:t>
      </w:r>
    </w:p>
    <w:p w:rsidR="00F01203" w:rsidRPr="008A30D2" w:rsidRDefault="00F01203" w:rsidP="00F01203">
      <w:pPr>
        <w:jc w:val="both"/>
        <w:rPr>
          <w:rFonts w:ascii="Times New Roman" w:hAnsi="Times New Roman" w:cs="Times New Roman"/>
          <w:b/>
          <w:sz w:val="28"/>
          <w:szCs w:val="28"/>
        </w:rPr>
      </w:pPr>
    </w:p>
    <w:p w:rsidR="00F01203" w:rsidRPr="008A30D2" w:rsidRDefault="00F01203" w:rsidP="005E65D8">
      <w:pPr>
        <w:spacing w:line="360" w:lineRule="auto"/>
        <w:jc w:val="both"/>
        <w:rPr>
          <w:rFonts w:ascii="Times New Roman" w:hAnsi="Times New Roman" w:cs="Times New Roman"/>
          <w:sz w:val="28"/>
          <w:szCs w:val="28"/>
        </w:rPr>
      </w:pPr>
      <w:r w:rsidRPr="008A30D2">
        <w:rPr>
          <w:rFonts w:ascii="Times New Roman" w:hAnsi="Times New Roman" w:cs="Times New Roman"/>
          <w:b/>
          <w:sz w:val="28"/>
          <w:szCs w:val="28"/>
        </w:rPr>
        <w:t>Гипотеза исследования:</w:t>
      </w:r>
      <w:r w:rsidRPr="008A30D2">
        <w:rPr>
          <w:rFonts w:ascii="Times New Roman" w:hAnsi="Times New Roman" w:cs="Times New Roman"/>
          <w:sz w:val="28"/>
          <w:szCs w:val="28"/>
        </w:rPr>
        <w:t xml:space="preserve"> </w:t>
      </w:r>
      <w:r w:rsidR="003F76C1" w:rsidRPr="008A30D2">
        <w:rPr>
          <w:rFonts w:ascii="Times New Roman" w:hAnsi="Times New Roman" w:cs="Times New Roman"/>
          <w:sz w:val="28"/>
          <w:szCs w:val="28"/>
        </w:rPr>
        <w:t>Потребительский этноцентризм положительно связан с предпочтением отечественных интернет-сервисов.</w:t>
      </w:r>
    </w:p>
    <w:p w:rsidR="003F76C1" w:rsidRPr="008A30D2" w:rsidRDefault="003F76C1" w:rsidP="005E65D8">
      <w:pPr>
        <w:spacing w:line="360" w:lineRule="auto"/>
        <w:jc w:val="both"/>
        <w:rPr>
          <w:rFonts w:ascii="Times New Roman" w:eastAsia="Calibri" w:hAnsi="Times New Roman" w:cs="Times New Roman"/>
          <w:sz w:val="28"/>
          <w:szCs w:val="28"/>
        </w:rPr>
      </w:pPr>
      <w:r w:rsidRPr="008A30D2">
        <w:rPr>
          <w:rFonts w:ascii="Times New Roman" w:eastAsia="Calibri" w:hAnsi="Times New Roman" w:cs="Times New Roman"/>
          <w:b/>
          <w:sz w:val="28"/>
          <w:szCs w:val="28"/>
        </w:rPr>
        <w:t>Выборка исследования:</w:t>
      </w:r>
      <w:r w:rsidRPr="008A30D2">
        <w:rPr>
          <w:rFonts w:ascii="Times New Roman" w:eastAsia="Calibri" w:hAnsi="Times New Roman" w:cs="Times New Roman"/>
          <w:sz w:val="28"/>
          <w:szCs w:val="28"/>
        </w:rPr>
        <w:t xml:space="preserve"> Потенциальные и реальные клиенты музыкальных </w:t>
      </w:r>
      <w:r w:rsidR="00A6542A">
        <w:rPr>
          <w:rFonts w:ascii="Times New Roman" w:eastAsia="Calibri" w:hAnsi="Times New Roman" w:cs="Times New Roman"/>
          <w:sz w:val="28"/>
          <w:szCs w:val="28"/>
        </w:rPr>
        <w:t>интернет-сервисов в возрасте от</w:t>
      </w:r>
      <w:r w:rsidRPr="008A30D2">
        <w:rPr>
          <w:rFonts w:ascii="Times New Roman" w:eastAsia="Calibri" w:hAnsi="Times New Roman" w:cs="Times New Roman"/>
          <w:sz w:val="28"/>
          <w:szCs w:val="28"/>
        </w:rPr>
        <w:t xml:space="preserve"> 18 до 30 лет. Общий объем выборки – 201 человек.</w:t>
      </w:r>
    </w:p>
    <w:p w:rsidR="00F01203" w:rsidRPr="008A30D2" w:rsidRDefault="00F01203" w:rsidP="005E65D8">
      <w:pPr>
        <w:spacing w:line="360" w:lineRule="auto"/>
        <w:jc w:val="both"/>
        <w:rPr>
          <w:rFonts w:ascii="Times New Roman" w:eastAsia="Calibri" w:hAnsi="Times New Roman" w:cs="Times New Roman"/>
          <w:b/>
          <w:sz w:val="28"/>
          <w:szCs w:val="28"/>
        </w:rPr>
      </w:pPr>
      <w:r w:rsidRPr="008A30D2">
        <w:rPr>
          <w:rFonts w:ascii="Times New Roman" w:eastAsia="Calibri" w:hAnsi="Times New Roman" w:cs="Times New Roman"/>
          <w:b/>
          <w:sz w:val="28"/>
          <w:szCs w:val="28"/>
        </w:rPr>
        <w:t>Описание выборки исследования</w:t>
      </w:r>
    </w:p>
    <w:p w:rsidR="00F01203" w:rsidRPr="008A30D2" w:rsidRDefault="00F01203" w:rsidP="005E65D8">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В исследовании приняло участие </w:t>
      </w:r>
      <w:r w:rsidR="00741394" w:rsidRPr="008A30D2">
        <w:rPr>
          <w:rFonts w:ascii="Times New Roman" w:hAnsi="Times New Roman" w:cs="Times New Roman"/>
          <w:sz w:val="28"/>
          <w:szCs w:val="28"/>
        </w:rPr>
        <w:t>201</w:t>
      </w:r>
      <w:r w:rsidRPr="008A30D2">
        <w:rPr>
          <w:rFonts w:ascii="Times New Roman" w:hAnsi="Times New Roman" w:cs="Times New Roman"/>
          <w:sz w:val="28"/>
          <w:szCs w:val="28"/>
        </w:rPr>
        <w:t xml:space="preserve"> потребител</w:t>
      </w:r>
      <w:r w:rsidR="00741394" w:rsidRPr="008A30D2">
        <w:rPr>
          <w:rFonts w:ascii="Times New Roman" w:hAnsi="Times New Roman" w:cs="Times New Roman"/>
          <w:sz w:val="28"/>
          <w:szCs w:val="28"/>
        </w:rPr>
        <w:t>ь</w:t>
      </w:r>
      <w:r w:rsidRPr="008A30D2">
        <w:rPr>
          <w:rFonts w:ascii="Times New Roman" w:hAnsi="Times New Roman" w:cs="Times New Roman"/>
          <w:sz w:val="28"/>
          <w:szCs w:val="28"/>
        </w:rPr>
        <w:t xml:space="preserve"> музыкальной продукции в возрасте от 18 до 3</w:t>
      </w:r>
      <w:r w:rsidR="00EC1A0E" w:rsidRPr="008A30D2">
        <w:rPr>
          <w:rFonts w:ascii="Times New Roman" w:hAnsi="Times New Roman" w:cs="Times New Roman"/>
          <w:sz w:val="28"/>
          <w:szCs w:val="28"/>
        </w:rPr>
        <w:t>0</w:t>
      </w:r>
      <w:r w:rsidRPr="008A30D2">
        <w:rPr>
          <w:rFonts w:ascii="Times New Roman" w:hAnsi="Times New Roman" w:cs="Times New Roman"/>
          <w:sz w:val="28"/>
          <w:szCs w:val="28"/>
        </w:rPr>
        <w:t xml:space="preserve"> лет, проживающие в Санкт-Петербурге (средний возраст респондентов отражен </w:t>
      </w:r>
      <w:r w:rsidRPr="0007160C">
        <w:rPr>
          <w:rFonts w:ascii="Times New Roman" w:hAnsi="Times New Roman" w:cs="Times New Roman"/>
          <w:sz w:val="28"/>
          <w:szCs w:val="28"/>
        </w:rPr>
        <w:t>на таблице 1).</w:t>
      </w:r>
      <w:r w:rsidRPr="008A30D2">
        <w:rPr>
          <w:rFonts w:ascii="Times New Roman" w:hAnsi="Times New Roman" w:cs="Times New Roman"/>
          <w:sz w:val="28"/>
          <w:szCs w:val="28"/>
        </w:rPr>
        <w:t xml:space="preserve"> </w:t>
      </w:r>
      <w:r w:rsidR="005E65D8">
        <w:rPr>
          <w:rFonts w:ascii="Times New Roman" w:hAnsi="Times New Roman" w:cs="Times New Roman"/>
          <w:sz w:val="28"/>
          <w:szCs w:val="28"/>
        </w:rPr>
        <w:t>Основные пользователи различными интернет-сервисами находятся именно в этой возрастной категории</w:t>
      </w:r>
      <w:r w:rsidRPr="008A30D2">
        <w:rPr>
          <w:rFonts w:ascii="Times New Roman" w:hAnsi="Times New Roman" w:cs="Times New Roman"/>
          <w:sz w:val="28"/>
          <w:szCs w:val="28"/>
        </w:rPr>
        <w:t xml:space="preserve">, поэтому для выборки исследования были </w:t>
      </w:r>
      <w:r w:rsidR="005E65D8">
        <w:rPr>
          <w:rFonts w:ascii="Times New Roman" w:hAnsi="Times New Roman" w:cs="Times New Roman"/>
          <w:sz w:val="28"/>
          <w:szCs w:val="28"/>
        </w:rPr>
        <w:t>установлены такие ограничения</w:t>
      </w:r>
      <w:r w:rsidRPr="008A30D2">
        <w:rPr>
          <w:rFonts w:ascii="Times New Roman" w:hAnsi="Times New Roman" w:cs="Times New Roman"/>
          <w:sz w:val="28"/>
          <w:szCs w:val="28"/>
        </w:rPr>
        <w:t xml:space="preserve">. </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Таблица 1. Распределение испытуемых по возрасту</w:t>
      </w:r>
    </w:p>
    <w:tbl>
      <w:tblPr>
        <w:tblW w:w="9890" w:type="dxa"/>
        <w:jc w:val="center"/>
        <w:tblLayout w:type="fixed"/>
        <w:tblLook w:val="04A0" w:firstRow="1" w:lastRow="0" w:firstColumn="1" w:lastColumn="0" w:noHBand="0" w:noVBand="1"/>
      </w:tblPr>
      <w:tblGrid>
        <w:gridCol w:w="1618"/>
        <w:gridCol w:w="622"/>
        <w:gridCol w:w="540"/>
        <w:gridCol w:w="630"/>
        <w:gridCol w:w="540"/>
        <w:gridCol w:w="630"/>
        <w:gridCol w:w="630"/>
        <w:gridCol w:w="630"/>
        <w:gridCol w:w="630"/>
        <w:gridCol w:w="630"/>
        <w:gridCol w:w="720"/>
        <w:gridCol w:w="720"/>
        <w:gridCol w:w="630"/>
        <w:gridCol w:w="720"/>
      </w:tblGrid>
      <w:tr w:rsidR="00F01203" w:rsidRPr="008A30D2" w:rsidTr="00741394">
        <w:trPr>
          <w:trHeight w:val="156"/>
          <w:jc w:val="center"/>
        </w:trPr>
        <w:tc>
          <w:tcPr>
            <w:tcW w:w="9890" w:type="dxa"/>
            <w:gridSpan w:val="14"/>
            <w:tcBorders>
              <w:top w:val="single" w:sz="8" w:space="0" w:color="000000"/>
              <w:left w:val="single" w:sz="8" w:space="0" w:color="000000"/>
              <w:bottom w:val="single" w:sz="8" w:space="0" w:color="000000"/>
              <w:right w:val="single" w:sz="8" w:space="0" w:color="000000"/>
            </w:tcBorders>
            <w:shd w:val="clear" w:color="auto" w:fill="E4EBF4"/>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Возраст</w:t>
            </w:r>
          </w:p>
        </w:tc>
      </w:tr>
      <w:tr w:rsidR="00F01203" w:rsidRPr="008A30D2" w:rsidTr="00741394">
        <w:trPr>
          <w:trHeight w:val="483"/>
          <w:jc w:val="center"/>
        </w:trPr>
        <w:tc>
          <w:tcPr>
            <w:tcW w:w="1618" w:type="dxa"/>
            <w:tcBorders>
              <w:top w:val="nil"/>
              <w:left w:val="single" w:sz="8" w:space="0" w:color="000000"/>
              <w:bottom w:val="single" w:sz="8" w:space="0" w:color="000000"/>
              <w:right w:val="single" w:sz="8" w:space="0" w:color="000000"/>
            </w:tcBorders>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Количество</w:t>
            </w:r>
          </w:p>
        </w:tc>
        <w:tc>
          <w:tcPr>
            <w:tcW w:w="622" w:type="dxa"/>
            <w:tcBorders>
              <w:top w:val="nil"/>
              <w:left w:val="single" w:sz="8" w:space="0" w:color="000000"/>
              <w:bottom w:val="single" w:sz="8" w:space="0" w:color="000000"/>
              <w:right w:val="single" w:sz="8" w:space="0" w:color="000000"/>
            </w:tcBorders>
            <w:vAlign w:val="center"/>
            <w:hideMark/>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15</w:t>
            </w:r>
          </w:p>
        </w:tc>
        <w:tc>
          <w:tcPr>
            <w:tcW w:w="540" w:type="dxa"/>
            <w:tcBorders>
              <w:top w:val="nil"/>
              <w:left w:val="nil"/>
              <w:bottom w:val="single" w:sz="8" w:space="0" w:color="000000"/>
              <w:right w:val="single" w:sz="8" w:space="0" w:color="000000"/>
            </w:tcBorders>
            <w:vAlign w:val="center"/>
            <w:hideMark/>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24</w:t>
            </w:r>
          </w:p>
        </w:tc>
        <w:tc>
          <w:tcPr>
            <w:tcW w:w="630" w:type="dxa"/>
            <w:tcBorders>
              <w:top w:val="nil"/>
              <w:left w:val="nil"/>
              <w:bottom w:val="single" w:sz="8" w:space="0" w:color="000000"/>
              <w:right w:val="single" w:sz="8" w:space="0" w:color="000000"/>
            </w:tcBorders>
            <w:vAlign w:val="center"/>
            <w:hideMark/>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24</w:t>
            </w:r>
          </w:p>
        </w:tc>
        <w:tc>
          <w:tcPr>
            <w:tcW w:w="540" w:type="dxa"/>
            <w:tcBorders>
              <w:top w:val="nil"/>
              <w:left w:val="nil"/>
              <w:bottom w:val="single" w:sz="8" w:space="0" w:color="000000"/>
              <w:right w:val="single" w:sz="4" w:space="0" w:color="auto"/>
            </w:tcBorders>
            <w:vAlign w:val="center"/>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32</w:t>
            </w:r>
          </w:p>
        </w:tc>
        <w:tc>
          <w:tcPr>
            <w:tcW w:w="630" w:type="dxa"/>
            <w:tcBorders>
              <w:top w:val="nil"/>
              <w:left w:val="single" w:sz="4" w:space="0" w:color="auto"/>
              <w:bottom w:val="single" w:sz="8" w:space="0" w:color="000000"/>
              <w:right w:val="single" w:sz="4" w:space="0" w:color="auto"/>
            </w:tcBorders>
            <w:vAlign w:val="center"/>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31</w:t>
            </w:r>
          </w:p>
        </w:tc>
        <w:tc>
          <w:tcPr>
            <w:tcW w:w="630" w:type="dxa"/>
            <w:tcBorders>
              <w:top w:val="nil"/>
              <w:left w:val="single" w:sz="4" w:space="0" w:color="auto"/>
              <w:bottom w:val="single" w:sz="8" w:space="0" w:color="000000"/>
              <w:right w:val="single" w:sz="4" w:space="0" w:color="auto"/>
            </w:tcBorders>
            <w:vAlign w:val="center"/>
          </w:tcPr>
          <w:p w:rsidR="00F01203" w:rsidRPr="008A30D2" w:rsidRDefault="00EC1A0E" w:rsidP="00EC1A0E">
            <w:pPr>
              <w:ind w:right="-88"/>
              <w:jc w:val="both"/>
              <w:rPr>
                <w:rFonts w:ascii="Times New Roman" w:hAnsi="Times New Roman" w:cs="Times New Roman"/>
                <w:sz w:val="28"/>
                <w:szCs w:val="28"/>
              </w:rPr>
            </w:pPr>
            <w:r w:rsidRPr="008A30D2">
              <w:rPr>
                <w:rFonts w:ascii="Times New Roman" w:hAnsi="Times New Roman" w:cs="Times New Roman"/>
                <w:sz w:val="28"/>
                <w:szCs w:val="28"/>
              </w:rPr>
              <w:t>15</w:t>
            </w:r>
          </w:p>
        </w:tc>
        <w:tc>
          <w:tcPr>
            <w:tcW w:w="630" w:type="dxa"/>
            <w:tcBorders>
              <w:top w:val="nil"/>
              <w:left w:val="single" w:sz="4" w:space="0" w:color="auto"/>
              <w:bottom w:val="single" w:sz="8" w:space="0" w:color="000000"/>
              <w:right w:val="single" w:sz="8" w:space="0" w:color="000000"/>
            </w:tcBorders>
            <w:vAlign w:val="center"/>
          </w:tcPr>
          <w:p w:rsidR="00F01203" w:rsidRPr="008A30D2" w:rsidRDefault="00EC1A0E" w:rsidP="00EC1A0E">
            <w:pPr>
              <w:ind w:right="-88"/>
              <w:jc w:val="both"/>
              <w:rPr>
                <w:rFonts w:ascii="Times New Roman" w:hAnsi="Times New Roman" w:cs="Times New Roman"/>
                <w:sz w:val="28"/>
                <w:szCs w:val="28"/>
              </w:rPr>
            </w:pPr>
            <w:r w:rsidRPr="008A30D2">
              <w:rPr>
                <w:rFonts w:ascii="Times New Roman" w:hAnsi="Times New Roman" w:cs="Times New Roman"/>
                <w:sz w:val="28"/>
                <w:szCs w:val="28"/>
              </w:rPr>
              <w:t>13</w:t>
            </w:r>
          </w:p>
        </w:tc>
        <w:tc>
          <w:tcPr>
            <w:tcW w:w="63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8</w:t>
            </w:r>
          </w:p>
        </w:tc>
        <w:tc>
          <w:tcPr>
            <w:tcW w:w="63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11</w:t>
            </w:r>
          </w:p>
        </w:tc>
        <w:tc>
          <w:tcPr>
            <w:tcW w:w="72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6</w:t>
            </w:r>
          </w:p>
        </w:tc>
        <w:tc>
          <w:tcPr>
            <w:tcW w:w="72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5</w:t>
            </w:r>
          </w:p>
        </w:tc>
        <w:tc>
          <w:tcPr>
            <w:tcW w:w="63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10</w:t>
            </w:r>
          </w:p>
        </w:tc>
        <w:tc>
          <w:tcPr>
            <w:tcW w:w="720" w:type="dxa"/>
            <w:tcBorders>
              <w:top w:val="nil"/>
              <w:left w:val="single" w:sz="4" w:space="0" w:color="auto"/>
              <w:bottom w:val="single" w:sz="8" w:space="0" w:color="000000"/>
              <w:right w:val="single" w:sz="8" w:space="0" w:color="000000"/>
            </w:tcBorders>
          </w:tcPr>
          <w:p w:rsidR="00F01203" w:rsidRPr="008A30D2" w:rsidRDefault="00EC1A0E"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6</w:t>
            </w:r>
          </w:p>
        </w:tc>
      </w:tr>
      <w:tr w:rsidR="00F01203" w:rsidRPr="008A30D2" w:rsidTr="00741394">
        <w:trPr>
          <w:trHeight w:val="483"/>
          <w:jc w:val="center"/>
        </w:trPr>
        <w:tc>
          <w:tcPr>
            <w:tcW w:w="1618" w:type="dxa"/>
            <w:tcBorders>
              <w:top w:val="nil"/>
              <w:left w:val="single" w:sz="8" w:space="0" w:color="000000"/>
              <w:bottom w:val="single" w:sz="8" w:space="0" w:color="000000"/>
              <w:right w:val="single" w:sz="8" w:space="0" w:color="000000"/>
            </w:tcBorders>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Возраст, лет</w:t>
            </w:r>
          </w:p>
        </w:tc>
        <w:tc>
          <w:tcPr>
            <w:tcW w:w="622" w:type="dxa"/>
            <w:tcBorders>
              <w:top w:val="nil"/>
              <w:left w:val="single" w:sz="8" w:space="0" w:color="000000"/>
              <w:bottom w:val="single" w:sz="8" w:space="0" w:color="000000"/>
              <w:right w:val="single" w:sz="8" w:space="0" w:color="000000"/>
            </w:tcBorders>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18</w:t>
            </w:r>
          </w:p>
        </w:tc>
        <w:tc>
          <w:tcPr>
            <w:tcW w:w="540" w:type="dxa"/>
            <w:tcBorders>
              <w:top w:val="nil"/>
              <w:left w:val="nil"/>
              <w:bottom w:val="single" w:sz="8" w:space="0" w:color="000000"/>
              <w:right w:val="single" w:sz="8" w:space="0" w:color="000000"/>
            </w:tcBorders>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19</w:t>
            </w:r>
          </w:p>
        </w:tc>
        <w:tc>
          <w:tcPr>
            <w:tcW w:w="630" w:type="dxa"/>
            <w:tcBorders>
              <w:top w:val="nil"/>
              <w:left w:val="nil"/>
              <w:bottom w:val="single" w:sz="8" w:space="0" w:color="000000"/>
              <w:right w:val="single" w:sz="8" w:space="0" w:color="000000"/>
            </w:tcBorders>
            <w:vAlign w:val="center"/>
            <w:hideMark/>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20</w:t>
            </w:r>
          </w:p>
        </w:tc>
        <w:tc>
          <w:tcPr>
            <w:tcW w:w="540" w:type="dxa"/>
            <w:tcBorders>
              <w:top w:val="nil"/>
              <w:left w:val="nil"/>
              <w:bottom w:val="single" w:sz="8" w:space="0" w:color="000000"/>
              <w:right w:val="single" w:sz="4" w:space="0" w:color="auto"/>
            </w:tcBorders>
            <w:vAlign w:val="center"/>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21</w:t>
            </w:r>
          </w:p>
        </w:tc>
        <w:tc>
          <w:tcPr>
            <w:tcW w:w="630" w:type="dxa"/>
            <w:tcBorders>
              <w:top w:val="nil"/>
              <w:left w:val="single" w:sz="4" w:space="0" w:color="auto"/>
              <w:bottom w:val="single" w:sz="4" w:space="0" w:color="auto"/>
              <w:right w:val="single" w:sz="4" w:space="0" w:color="auto"/>
            </w:tcBorders>
            <w:vAlign w:val="center"/>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22</w:t>
            </w:r>
          </w:p>
        </w:tc>
        <w:tc>
          <w:tcPr>
            <w:tcW w:w="630" w:type="dxa"/>
            <w:tcBorders>
              <w:top w:val="nil"/>
              <w:left w:val="single" w:sz="4" w:space="0" w:color="auto"/>
              <w:bottom w:val="single" w:sz="8" w:space="0" w:color="000000"/>
              <w:right w:val="single" w:sz="4" w:space="0" w:color="auto"/>
            </w:tcBorders>
            <w:vAlign w:val="center"/>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23</w:t>
            </w:r>
          </w:p>
        </w:tc>
        <w:tc>
          <w:tcPr>
            <w:tcW w:w="630" w:type="dxa"/>
            <w:tcBorders>
              <w:top w:val="nil"/>
              <w:left w:val="single" w:sz="4" w:space="0" w:color="auto"/>
              <w:bottom w:val="single" w:sz="8" w:space="0" w:color="000000"/>
              <w:right w:val="single" w:sz="8" w:space="0" w:color="000000"/>
            </w:tcBorders>
            <w:vAlign w:val="center"/>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24</w:t>
            </w:r>
          </w:p>
        </w:tc>
        <w:tc>
          <w:tcPr>
            <w:tcW w:w="63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25</w:t>
            </w:r>
          </w:p>
        </w:tc>
        <w:tc>
          <w:tcPr>
            <w:tcW w:w="63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26</w:t>
            </w:r>
          </w:p>
        </w:tc>
        <w:tc>
          <w:tcPr>
            <w:tcW w:w="72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27</w:t>
            </w:r>
          </w:p>
        </w:tc>
        <w:tc>
          <w:tcPr>
            <w:tcW w:w="72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28</w:t>
            </w:r>
          </w:p>
        </w:tc>
        <w:tc>
          <w:tcPr>
            <w:tcW w:w="63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29</w:t>
            </w:r>
          </w:p>
        </w:tc>
        <w:tc>
          <w:tcPr>
            <w:tcW w:w="720" w:type="dxa"/>
            <w:tcBorders>
              <w:top w:val="nil"/>
              <w:left w:val="single" w:sz="4" w:space="0" w:color="auto"/>
              <w:bottom w:val="single" w:sz="8" w:space="0" w:color="000000"/>
              <w:right w:val="single" w:sz="8" w:space="0" w:color="000000"/>
            </w:tcBorders>
          </w:tcPr>
          <w:p w:rsidR="00F01203" w:rsidRPr="008A30D2" w:rsidRDefault="00F01203" w:rsidP="00741394">
            <w:pPr>
              <w:ind w:right="-88"/>
              <w:jc w:val="both"/>
              <w:rPr>
                <w:rFonts w:ascii="Times New Roman" w:hAnsi="Times New Roman" w:cs="Times New Roman"/>
                <w:sz w:val="28"/>
                <w:szCs w:val="28"/>
              </w:rPr>
            </w:pPr>
            <w:r w:rsidRPr="008A30D2">
              <w:rPr>
                <w:rFonts w:ascii="Times New Roman" w:hAnsi="Times New Roman" w:cs="Times New Roman"/>
                <w:sz w:val="28"/>
                <w:szCs w:val="28"/>
              </w:rPr>
              <w:t>30</w:t>
            </w:r>
          </w:p>
        </w:tc>
      </w:tr>
    </w:tbl>
    <w:p w:rsidR="00F01203" w:rsidRPr="008A30D2" w:rsidRDefault="00F01203" w:rsidP="00A6542A">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Соотношение женщин и мужчин среди испытуемых составило примерно 2:1. В процентном соотношении: женщины составили 66% испытуемых, мужчины – 34%.</w:t>
      </w:r>
    </w:p>
    <w:p w:rsidR="00F01203" w:rsidRPr="008A30D2" w:rsidRDefault="00F01203" w:rsidP="00A6542A">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В соответствии с </w:t>
      </w:r>
      <w:r w:rsidRPr="0007160C">
        <w:rPr>
          <w:rFonts w:ascii="Times New Roman" w:hAnsi="Times New Roman" w:cs="Times New Roman"/>
          <w:sz w:val="28"/>
          <w:szCs w:val="28"/>
        </w:rPr>
        <w:t xml:space="preserve">рисунком </w:t>
      </w:r>
      <w:r w:rsidR="0007160C">
        <w:rPr>
          <w:rFonts w:ascii="Times New Roman" w:hAnsi="Times New Roman" w:cs="Times New Roman"/>
          <w:sz w:val="28"/>
          <w:szCs w:val="28"/>
        </w:rPr>
        <w:t>2</w:t>
      </w:r>
      <w:r w:rsidRPr="008A30D2">
        <w:rPr>
          <w:rFonts w:ascii="Times New Roman" w:hAnsi="Times New Roman" w:cs="Times New Roman"/>
          <w:sz w:val="28"/>
          <w:szCs w:val="28"/>
        </w:rPr>
        <w:t xml:space="preserve">, 1% испытуемых имеет неполное среднее образование или ниже, около 1% - имеют начальное профессиональное </w:t>
      </w:r>
      <w:r w:rsidRPr="008A30D2">
        <w:rPr>
          <w:rFonts w:ascii="Times New Roman" w:hAnsi="Times New Roman" w:cs="Times New Roman"/>
          <w:sz w:val="28"/>
          <w:szCs w:val="28"/>
        </w:rPr>
        <w:lastRenderedPageBreak/>
        <w:t>образование. 8% обладают средним общим образованием, 5% - средним специальным. 46% имеют незаконченное высшее, и 38% - высшее.</w:t>
      </w:r>
    </w:p>
    <w:p w:rsidR="00F01203" w:rsidRPr="008A30D2" w:rsidRDefault="00F01203" w:rsidP="00F01203">
      <w:pPr>
        <w:jc w:val="both"/>
        <w:rPr>
          <w:rFonts w:ascii="Times New Roman" w:hAnsi="Times New Roman" w:cs="Times New Roman"/>
          <w:b/>
          <w:sz w:val="28"/>
          <w:szCs w:val="28"/>
        </w:rPr>
      </w:pPr>
      <w:r w:rsidRPr="008A30D2">
        <w:rPr>
          <w:rFonts w:ascii="Times New Roman" w:hAnsi="Times New Roman" w:cs="Times New Roman"/>
          <w:b/>
          <w:noProof/>
          <w:sz w:val="28"/>
          <w:szCs w:val="28"/>
        </w:rPr>
        <w:drawing>
          <wp:inline distT="0" distB="0" distL="0" distR="0" wp14:anchorId="0BDB2F99" wp14:editId="72BDB52E">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1203" w:rsidRPr="008A30D2" w:rsidRDefault="00F01203" w:rsidP="00F01203">
      <w:pPr>
        <w:jc w:val="center"/>
        <w:rPr>
          <w:rFonts w:ascii="Times New Roman" w:hAnsi="Times New Roman" w:cs="Times New Roman"/>
          <w:sz w:val="28"/>
          <w:szCs w:val="28"/>
        </w:rPr>
      </w:pPr>
      <w:r w:rsidRPr="008A30D2">
        <w:rPr>
          <w:rFonts w:ascii="Times New Roman" w:hAnsi="Times New Roman" w:cs="Times New Roman"/>
          <w:sz w:val="28"/>
          <w:szCs w:val="28"/>
        </w:rPr>
        <w:t>Рис. 2</w:t>
      </w:r>
      <w:r w:rsidR="00DE27CB" w:rsidRPr="008A30D2">
        <w:rPr>
          <w:rFonts w:ascii="Times New Roman" w:hAnsi="Times New Roman" w:cs="Times New Roman"/>
          <w:sz w:val="28"/>
          <w:szCs w:val="28"/>
        </w:rPr>
        <w:t xml:space="preserve"> </w:t>
      </w:r>
      <w:r w:rsidRPr="008A30D2">
        <w:rPr>
          <w:rFonts w:ascii="Times New Roman" w:hAnsi="Times New Roman" w:cs="Times New Roman"/>
          <w:sz w:val="28"/>
          <w:szCs w:val="28"/>
        </w:rPr>
        <w:t>Распределение респондентов по уровню образования</w:t>
      </w:r>
    </w:p>
    <w:p w:rsidR="00F01203" w:rsidRPr="008A30D2" w:rsidRDefault="00F01203" w:rsidP="00A6542A">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Также оценивалось материальное положение</w:t>
      </w:r>
      <w:r w:rsidR="005E65D8">
        <w:rPr>
          <w:rFonts w:ascii="Times New Roman" w:hAnsi="Times New Roman" w:cs="Times New Roman"/>
          <w:sz w:val="28"/>
          <w:szCs w:val="28"/>
        </w:rPr>
        <w:t xml:space="preserve"> респондентов</w:t>
      </w:r>
      <w:r w:rsidRPr="008A30D2">
        <w:rPr>
          <w:rFonts w:ascii="Times New Roman" w:hAnsi="Times New Roman" w:cs="Times New Roman"/>
          <w:sz w:val="28"/>
          <w:szCs w:val="28"/>
        </w:rPr>
        <w:t>. 2% испытуемых (</w:t>
      </w:r>
      <w:r w:rsidR="005E65D8">
        <w:rPr>
          <w:rFonts w:ascii="Times New Roman" w:hAnsi="Times New Roman" w:cs="Times New Roman"/>
          <w:sz w:val="28"/>
          <w:szCs w:val="28"/>
        </w:rPr>
        <w:t>4</w:t>
      </w:r>
      <w:r w:rsidRPr="008A30D2">
        <w:rPr>
          <w:rFonts w:ascii="Times New Roman" w:hAnsi="Times New Roman" w:cs="Times New Roman"/>
          <w:sz w:val="28"/>
          <w:szCs w:val="28"/>
        </w:rPr>
        <w:t xml:space="preserve"> человек</w:t>
      </w:r>
      <w:r w:rsidR="005E65D8">
        <w:rPr>
          <w:rFonts w:ascii="Times New Roman" w:hAnsi="Times New Roman" w:cs="Times New Roman"/>
          <w:sz w:val="28"/>
          <w:szCs w:val="28"/>
        </w:rPr>
        <w:t>а</w:t>
      </w:r>
      <w:r w:rsidRPr="008A30D2">
        <w:rPr>
          <w:rFonts w:ascii="Times New Roman" w:hAnsi="Times New Roman" w:cs="Times New Roman"/>
          <w:sz w:val="28"/>
          <w:szCs w:val="28"/>
        </w:rPr>
        <w:t>) оценили свое материальное положение как «Денег не хватает даж</w:t>
      </w:r>
      <w:r w:rsidR="00465752">
        <w:rPr>
          <w:rFonts w:ascii="Times New Roman" w:hAnsi="Times New Roman" w:cs="Times New Roman"/>
          <w:sz w:val="28"/>
          <w:szCs w:val="28"/>
        </w:rPr>
        <w:t>е на питание», 15% (</w:t>
      </w:r>
      <w:r w:rsidR="005E65D8">
        <w:rPr>
          <w:rFonts w:ascii="Times New Roman" w:hAnsi="Times New Roman" w:cs="Times New Roman"/>
          <w:sz w:val="28"/>
          <w:szCs w:val="28"/>
        </w:rPr>
        <w:t>48</w:t>
      </w:r>
      <w:r w:rsidR="00465752">
        <w:rPr>
          <w:rFonts w:ascii="Times New Roman" w:hAnsi="Times New Roman" w:cs="Times New Roman"/>
          <w:sz w:val="28"/>
          <w:szCs w:val="28"/>
        </w:rPr>
        <w:t xml:space="preserve"> человек)</w:t>
      </w:r>
      <w:r w:rsidRPr="008A30D2">
        <w:rPr>
          <w:rFonts w:ascii="Times New Roman" w:hAnsi="Times New Roman" w:cs="Times New Roman"/>
          <w:sz w:val="28"/>
          <w:szCs w:val="28"/>
        </w:rPr>
        <w:t xml:space="preserve"> - как «На питание денег хватает, но не хватает на одежду и обувь».</w:t>
      </w:r>
      <w:r w:rsidR="005E65D8">
        <w:rPr>
          <w:rFonts w:ascii="Times New Roman" w:hAnsi="Times New Roman" w:cs="Times New Roman"/>
          <w:sz w:val="28"/>
          <w:szCs w:val="28"/>
        </w:rPr>
        <w:t xml:space="preserve"> 37</w:t>
      </w:r>
      <w:r w:rsidRPr="008A30D2">
        <w:rPr>
          <w:rFonts w:ascii="Times New Roman" w:hAnsi="Times New Roman" w:cs="Times New Roman"/>
          <w:sz w:val="28"/>
          <w:szCs w:val="28"/>
        </w:rPr>
        <w:t>% (</w:t>
      </w:r>
      <w:r w:rsidR="005E65D8">
        <w:rPr>
          <w:rFonts w:ascii="Times New Roman" w:hAnsi="Times New Roman" w:cs="Times New Roman"/>
          <w:sz w:val="28"/>
          <w:szCs w:val="28"/>
        </w:rPr>
        <w:t>94</w:t>
      </w:r>
      <w:r w:rsidRPr="008A30D2">
        <w:rPr>
          <w:rFonts w:ascii="Times New Roman" w:hAnsi="Times New Roman" w:cs="Times New Roman"/>
          <w:sz w:val="28"/>
          <w:szCs w:val="28"/>
        </w:rPr>
        <w:t xml:space="preserve"> человек</w:t>
      </w:r>
      <w:r w:rsidR="005E65D8">
        <w:rPr>
          <w:rFonts w:ascii="Times New Roman" w:hAnsi="Times New Roman" w:cs="Times New Roman"/>
          <w:sz w:val="28"/>
          <w:szCs w:val="28"/>
        </w:rPr>
        <w:t>а</w:t>
      </w:r>
      <w:r w:rsidRPr="008A30D2">
        <w:rPr>
          <w:rFonts w:ascii="Times New Roman" w:hAnsi="Times New Roman" w:cs="Times New Roman"/>
          <w:sz w:val="28"/>
          <w:szCs w:val="28"/>
        </w:rPr>
        <w:t xml:space="preserve">) </w:t>
      </w:r>
      <w:r w:rsidR="005E65D8">
        <w:rPr>
          <w:rFonts w:ascii="Times New Roman" w:hAnsi="Times New Roman" w:cs="Times New Roman"/>
          <w:sz w:val="28"/>
          <w:szCs w:val="28"/>
        </w:rPr>
        <w:t>отметили</w:t>
      </w:r>
      <w:r w:rsidRPr="008A30D2">
        <w:rPr>
          <w:rFonts w:ascii="Times New Roman" w:hAnsi="Times New Roman" w:cs="Times New Roman"/>
          <w:sz w:val="28"/>
          <w:szCs w:val="28"/>
        </w:rPr>
        <w:t xml:space="preserve"> вариант «На одежду и обувь хватает, но не хватает на крупную бытовую технику», 29% - «На крупную бытовую технику хватает, но не можем купить новую машину». </w:t>
      </w:r>
      <w:r w:rsidR="005E65D8">
        <w:rPr>
          <w:rFonts w:ascii="Times New Roman" w:hAnsi="Times New Roman" w:cs="Times New Roman"/>
          <w:sz w:val="28"/>
          <w:szCs w:val="28"/>
        </w:rPr>
        <w:t>1</w:t>
      </w:r>
      <w:r w:rsidRPr="008A30D2">
        <w:rPr>
          <w:rFonts w:ascii="Times New Roman" w:hAnsi="Times New Roman" w:cs="Times New Roman"/>
          <w:sz w:val="28"/>
          <w:szCs w:val="28"/>
        </w:rPr>
        <w:t xml:space="preserve">% оценили свое положение как «На новую машину денег хватает, но не можем купить квартиру или дом» и, наконец, «Материальных затруднений не испытываем» выбрали </w:t>
      </w:r>
      <w:r w:rsidR="005E65D8">
        <w:rPr>
          <w:rFonts w:ascii="Times New Roman" w:hAnsi="Times New Roman" w:cs="Times New Roman"/>
          <w:sz w:val="28"/>
          <w:szCs w:val="28"/>
        </w:rPr>
        <w:t>2</w:t>
      </w:r>
      <w:r w:rsidRPr="008A30D2">
        <w:rPr>
          <w:rFonts w:ascii="Times New Roman" w:hAnsi="Times New Roman" w:cs="Times New Roman"/>
          <w:sz w:val="28"/>
          <w:szCs w:val="28"/>
        </w:rPr>
        <w:t>%.</w:t>
      </w:r>
    </w:p>
    <w:p w:rsidR="00F01203" w:rsidRPr="008A30D2" w:rsidRDefault="005E65D8" w:rsidP="00465752">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r w:rsidR="00F01203" w:rsidRPr="008A30D2">
        <w:rPr>
          <w:rFonts w:ascii="Times New Roman" w:hAnsi="Times New Roman" w:cs="Times New Roman"/>
          <w:sz w:val="28"/>
          <w:szCs w:val="28"/>
        </w:rPr>
        <w:t>% испытуемых (</w:t>
      </w:r>
      <w:r>
        <w:rPr>
          <w:rFonts w:ascii="Times New Roman" w:hAnsi="Times New Roman" w:cs="Times New Roman"/>
          <w:sz w:val="28"/>
          <w:szCs w:val="28"/>
        </w:rPr>
        <w:t>121</w:t>
      </w:r>
      <w:r w:rsidR="00F01203" w:rsidRPr="008A30D2">
        <w:rPr>
          <w:rFonts w:ascii="Times New Roman" w:hAnsi="Times New Roman" w:cs="Times New Roman"/>
          <w:sz w:val="28"/>
          <w:szCs w:val="28"/>
        </w:rPr>
        <w:t xml:space="preserve"> человек) учатся, </w:t>
      </w:r>
      <w:r>
        <w:rPr>
          <w:rFonts w:ascii="Times New Roman" w:hAnsi="Times New Roman" w:cs="Times New Roman"/>
          <w:sz w:val="28"/>
          <w:szCs w:val="28"/>
        </w:rPr>
        <w:t>80 человек</w:t>
      </w:r>
      <w:r w:rsidR="00F01203" w:rsidRPr="008A30D2">
        <w:rPr>
          <w:rFonts w:ascii="Times New Roman" w:hAnsi="Times New Roman" w:cs="Times New Roman"/>
          <w:sz w:val="28"/>
          <w:szCs w:val="28"/>
        </w:rPr>
        <w:t xml:space="preserve"> (</w:t>
      </w:r>
      <w:r>
        <w:rPr>
          <w:rFonts w:ascii="Times New Roman" w:hAnsi="Times New Roman" w:cs="Times New Roman"/>
          <w:sz w:val="28"/>
          <w:szCs w:val="28"/>
        </w:rPr>
        <w:t>38</w:t>
      </w:r>
      <w:r w:rsidR="00F01203" w:rsidRPr="008A30D2">
        <w:rPr>
          <w:rFonts w:ascii="Times New Roman" w:hAnsi="Times New Roman" w:cs="Times New Roman"/>
          <w:sz w:val="28"/>
          <w:szCs w:val="28"/>
        </w:rPr>
        <w:t xml:space="preserve">%) – работают. </w:t>
      </w:r>
    </w:p>
    <w:p w:rsidR="00F01203" w:rsidRPr="008A30D2" w:rsidRDefault="005E65D8" w:rsidP="004657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одна индивидуальная характеристика, которая бралась в расчёт - </w:t>
      </w:r>
      <w:r w:rsidR="00F01203" w:rsidRPr="008A30D2">
        <w:rPr>
          <w:rFonts w:ascii="Times New Roman" w:hAnsi="Times New Roman" w:cs="Times New Roman"/>
          <w:sz w:val="28"/>
          <w:szCs w:val="28"/>
        </w:rPr>
        <w:t>частот</w:t>
      </w:r>
      <w:r>
        <w:rPr>
          <w:rFonts w:ascii="Times New Roman" w:hAnsi="Times New Roman" w:cs="Times New Roman"/>
          <w:sz w:val="28"/>
          <w:szCs w:val="28"/>
        </w:rPr>
        <w:t>а</w:t>
      </w:r>
      <w:r w:rsidR="00F01203" w:rsidRPr="008A30D2">
        <w:rPr>
          <w:rFonts w:ascii="Times New Roman" w:hAnsi="Times New Roman" w:cs="Times New Roman"/>
          <w:sz w:val="28"/>
          <w:szCs w:val="28"/>
        </w:rPr>
        <w:t xml:space="preserve"> прослушивания музыки респондентами. 4% испытуемых в среднем прослушивают музыку 6-7 дней в неделю, </w:t>
      </w:r>
      <w:r w:rsidR="00344A09">
        <w:rPr>
          <w:rFonts w:ascii="Times New Roman" w:hAnsi="Times New Roman" w:cs="Times New Roman"/>
          <w:sz w:val="28"/>
          <w:szCs w:val="28"/>
        </w:rPr>
        <w:t>7</w:t>
      </w:r>
      <w:r w:rsidR="00F01203" w:rsidRPr="008A30D2">
        <w:rPr>
          <w:rFonts w:ascii="Times New Roman" w:hAnsi="Times New Roman" w:cs="Times New Roman"/>
          <w:sz w:val="28"/>
          <w:szCs w:val="28"/>
        </w:rPr>
        <w:t xml:space="preserve">% - 4-5 дней, </w:t>
      </w:r>
      <w:r w:rsidR="00344A09">
        <w:rPr>
          <w:rFonts w:ascii="Times New Roman" w:hAnsi="Times New Roman" w:cs="Times New Roman"/>
          <w:sz w:val="28"/>
          <w:szCs w:val="28"/>
        </w:rPr>
        <w:t>10</w:t>
      </w:r>
      <w:r w:rsidR="00F01203" w:rsidRPr="008A30D2">
        <w:rPr>
          <w:rFonts w:ascii="Times New Roman" w:hAnsi="Times New Roman" w:cs="Times New Roman"/>
          <w:sz w:val="28"/>
          <w:szCs w:val="28"/>
        </w:rPr>
        <w:t xml:space="preserve">% - 2-3 дня в </w:t>
      </w:r>
      <w:r w:rsidR="00F01203" w:rsidRPr="008A30D2">
        <w:rPr>
          <w:rFonts w:ascii="Times New Roman" w:hAnsi="Times New Roman" w:cs="Times New Roman"/>
          <w:sz w:val="28"/>
          <w:szCs w:val="28"/>
        </w:rPr>
        <w:lastRenderedPageBreak/>
        <w:t>неделю. 1</w:t>
      </w:r>
      <w:r w:rsidR="00344A09">
        <w:rPr>
          <w:rFonts w:ascii="Times New Roman" w:hAnsi="Times New Roman" w:cs="Times New Roman"/>
          <w:sz w:val="28"/>
          <w:szCs w:val="28"/>
        </w:rPr>
        <w:t>4</w:t>
      </w:r>
      <w:r w:rsidR="00F01203" w:rsidRPr="008A30D2">
        <w:rPr>
          <w:rFonts w:ascii="Times New Roman" w:hAnsi="Times New Roman" w:cs="Times New Roman"/>
          <w:sz w:val="28"/>
          <w:szCs w:val="28"/>
        </w:rPr>
        <w:t xml:space="preserve">% слушают музыку на плеере или ПК в среднем 1-2 дня в неделю, и, наконец, меньше 1 дня в неделю слушают музыку </w:t>
      </w:r>
      <w:r w:rsidR="00344A09">
        <w:rPr>
          <w:rFonts w:ascii="Times New Roman" w:hAnsi="Times New Roman" w:cs="Times New Roman"/>
          <w:sz w:val="28"/>
          <w:szCs w:val="28"/>
        </w:rPr>
        <w:t>53</w:t>
      </w:r>
      <w:r w:rsidR="00F01203" w:rsidRPr="008A30D2">
        <w:rPr>
          <w:rFonts w:ascii="Times New Roman" w:hAnsi="Times New Roman" w:cs="Times New Roman"/>
          <w:sz w:val="28"/>
          <w:szCs w:val="28"/>
        </w:rPr>
        <w:t>% испытуемых.</w:t>
      </w:r>
    </w:p>
    <w:p w:rsidR="00F01203" w:rsidRPr="008A30D2" w:rsidRDefault="00F01203" w:rsidP="00465752">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Оценивая количество времени прослушивания музыки за один день, испытуемые поделились следующим образом. Больше 6 часов слушают музыку 12% испытуемых, 30% - 5-6 часов, 3-4 часа – 34%, 1-2 часа – 12%, меньше 1 часа – 11%. </w:t>
      </w:r>
    </w:p>
    <w:p w:rsidR="00F01203" w:rsidRPr="008A30D2" w:rsidRDefault="006E1511" w:rsidP="004657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одной графой было наличие музыкального </w:t>
      </w:r>
      <w:r w:rsidR="00F01203" w:rsidRPr="008A30D2">
        <w:rPr>
          <w:rFonts w:ascii="Times New Roman" w:hAnsi="Times New Roman" w:cs="Times New Roman"/>
          <w:sz w:val="28"/>
          <w:szCs w:val="28"/>
        </w:rPr>
        <w:t xml:space="preserve">образования. Так, 54% испытуемых не имеют музыкального образования, 23% имеют базовые знания, 7% обладают неполным средним музыкальным образованием или ниже. 12% обладают средним музыкальным образованием, 2% окончили муз. училище, 2 человека имеют незаконченное высшее и 1 человек – высшее музыкальное образование. </w:t>
      </w:r>
    </w:p>
    <w:p w:rsidR="00F01203" w:rsidRPr="008A30D2" w:rsidRDefault="008335D0" w:rsidP="00465752">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Анализировалась частота посещения респондентами концертов и музыкальных мероприятий</w:t>
      </w:r>
      <w:r w:rsidR="00F01203" w:rsidRPr="008A30D2">
        <w:rPr>
          <w:rFonts w:ascii="Times New Roman" w:hAnsi="Times New Roman" w:cs="Times New Roman"/>
          <w:sz w:val="28"/>
          <w:szCs w:val="28"/>
        </w:rPr>
        <w:t xml:space="preserve">. 12% вообще не ходят на концерты, 33% посещают концерты раз в год или реже, 40% - несколько раз в год, 7% - почти каждый месяц и 7% - каждый месяц или чаще.  </w:t>
      </w:r>
    </w:p>
    <w:p w:rsidR="00F01203" w:rsidRPr="008A30D2" w:rsidRDefault="008335D0" w:rsidP="004657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оценивались способы доступа к музыке у респондентов и частота. </w:t>
      </w:r>
      <w:r w:rsidR="00F01203" w:rsidRPr="008A30D2">
        <w:rPr>
          <w:rFonts w:ascii="Times New Roman" w:hAnsi="Times New Roman" w:cs="Times New Roman"/>
          <w:sz w:val="28"/>
          <w:szCs w:val="28"/>
        </w:rPr>
        <w:t>4</w:t>
      </w:r>
      <w:r w:rsidR="00344A09">
        <w:rPr>
          <w:rFonts w:ascii="Times New Roman" w:hAnsi="Times New Roman" w:cs="Times New Roman"/>
          <w:sz w:val="28"/>
          <w:szCs w:val="28"/>
        </w:rPr>
        <w:t>5</w:t>
      </w:r>
      <w:r w:rsidR="00F01203" w:rsidRPr="008A30D2">
        <w:rPr>
          <w:rFonts w:ascii="Times New Roman" w:hAnsi="Times New Roman" w:cs="Times New Roman"/>
          <w:sz w:val="28"/>
          <w:szCs w:val="28"/>
        </w:rPr>
        <w:t>% опрошенных (</w:t>
      </w:r>
      <w:r w:rsidR="00344A09">
        <w:rPr>
          <w:rFonts w:ascii="Times New Roman" w:hAnsi="Times New Roman" w:cs="Times New Roman"/>
          <w:sz w:val="28"/>
          <w:szCs w:val="28"/>
        </w:rPr>
        <w:t>94</w:t>
      </w:r>
      <w:r w:rsidR="00F01203" w:rsidRPr="008A30D2">
        <w:rPr>
          <w:rFonts w:ascii="Times New Roman" w:hAnsi="Times New Roman" w:cs="Times New Roman"/>
          <w:sz w:val="28"/>
          <w:szCs w:val="28"/>
        </w:rPr>
        <w:t xml:space="preserve"> человек</w:t>
      </w:r>
      <w:r w:rsidR="00344A09">
        <w:rPr>
          <w:rFonts w:ascii="Times New Roman" w:hAnsi="Times New Roman" w:cs="Times New Roman"/>
          <w:sz w:val="28"/>
          <w:szCs w:val="28"/>
        </w:rPr>
        <w:t>а</w:t>
      </w:r>
      <w:r w:rsidR="00F01203" w:rsidRPr="008A30D2">
        <w:rPr>
          <w:rFonts w:ascii="Times New Roman" w:hAnsi="Times New Roman" w:cs="Times New Roman"/>
          <w:sz w:val="28"/>
          <w:szCs w:val="28"/>
        </w:rPr>
        <w:t>) ежедневно слушают музыку в Интернете бесплатно (например, «Вконтакте»). Скачивают музыку гораздо реже, 26% испытуемых (</w:t>
      </w:r>
      <w:r w:rsidR="00344A09">
        <w:rPr>
          <w:rFonts w:ascii="Times New Roman" w:hAnsi="Times New Roman" w:cs="Times New Roman"/>
          <w:sz w:val="28"/>
          <w:szCs w:val="28"/>
        </w:rPr>
        <w:t>51</w:t>
      </w:r>
      <w:r w:rsidR="00F01203" w:rsidRPr="008A30D2">
        <w:rPr>
          <w:rFonts w:ascii="Times New Roman" w:hAnsi="Times New Roman" w:cs="Times New Roman"/>
          <w:sz w:val="28"/>
          <w:szCs w:val="28"/>
        </w:rPr>
        <w:t xml:space="preserve"> человек) </w:t>
      </w:r>
      <w:r w:rsidR="00344A09">
        <w:rPr>
          <w:rFonts w:ascii="Times New Roman" w:hAnsi="Times New Roman" w:cs="Times New Roman"/>
          <w:sz w:val="28"/>
          <w:szCs w:val="28"/>
        </w:rPr>
        <w:t>совсем</w:t>
      </w:r>
      <w:r w:rsidR="00F01203" w:rsidRPr="008A30D2">
        <w:rPr>
          <w:rFonts w:ascii="Times New Roman" w:hAnsi="Times New Roman" w:cs="Times New Roman"/>
          <w:sz w:val="28"/>
          <w:szCs w:val="28"/>
        </w:rPr>
        <w:t xml:space="preserve"> не пользуются торрент трекерами для скачивания музыки. Лишь 5% (</w:t>
      </w:r>
      <w:r w:rsidR="00344A09">
        <w:rPr>
          <w:rFonts w:ascii="Times New Roman" w:hAnsi="Times New Roman" w:cs="Times New Roman"/>
          <w:sz w:val="28"/>
          <w:szCs w:val="28"/>
        </w:rPr>
        <w:t>10 человек</w:t>
      </w:r>
      <w:r w:rsidR="00F01203" w:rsidRPr="008A30D2">
        <w:rPr>
          <w:rFonts w:ascii="Times New Roman" w:hAnsi="Times New Roman" w:cs="Times New Roman"/>
          <w:sz w:val="28"/>
          <w:szCs w:val="28"/>
        </w:rPr>
        <w:t xml:space="preserve">) слушают музыку на легальных сервисах по подписке (например, </w:t>
      </w:r>
      <w:r w:rsidR="00F01203" w:rsidRPr="008A30D2">
        <w:rPr>
          <w:rFonts w:ascii="Times New Roman" w:hAnsi="Times New Roman" w:cs="Times New Roman"/>
          <w:sz w:val="28"/>
          <w:szCs w:val="28"/>
          <w:lang w:val="en-US"/>
        </w:rPr>
        <w:t>GoogleMusic</w:t>
      </w:r>
      <w:r w:rsidR="00F01203" w:rsidRPr="008A30D2">
        <w:rPr>
          <w:rFonts w:ascii="Times New Roman" w:hAnsi="Times New Roman" w:cs="Times New Roman"/>
          <w:sz w:val="28"/>
          <w:szCs w:val="28"/>
        </w:rPr>
        <w:t xml:space="preserve">), 8% - покупают музыку в Интернет магазинах (например, </w:t>
      </w:r>
      <w:r w:rsidR="00F01203" w:rsidRPr="008A30D2">
        <w:rPr>
          <w:rFonts w:ascii="Times New Roman" w:hAnsi="Times New Roman" w:cs="Times New Roman"/>
          <w:sz w:val="28"/>
          <w:szCs w:val="28"/>
          <w:lang w:val="en-US"/>
        </w:rPr>
        <w:t>iTunes</w:t>
      </w:r>
      <w:r w:rsidR="00F01203" w:rsidRPr="008A30D2">
        <w:rPr>
          <w:rFonts w:ascii="Times New Roman" w:hAnsi="Times New Roman" w:cs="Times New Roman"/>
          <w:sz w:val="28"/>
          <w:szCs w:val="28"/>
        </w:rPr>
        <w:t xml:space="preserve">). </w:t>
      </w:r>
      <w:r w:rsidR="00F01203" w:rsidRPr="008A30D2">
        <w:rPr>
          <w:rFonts w:ascii="Times New Roman" w:hAnsi="Times New Roman" w:cs="Times New Roman"/>
          <w:sz w:val="28"/>
          <w:szCs w:val="28"/>
          <w:lang w:val="en-US"/>
        </w:rPr>
        <w:t>CD</w:t>
      </w:r>
      <w:r w:rsidR="00F01203" w:rsidRPr="008A30D2">
        <w:rPr>
          <w:rFonts w:ascii="Times New Roman" w:hAnsi="Times New Roman" w:cs="Times New Roman"/>
          <w:sz w:val="28"/>
          <w:szCs w:val="28"/>
        </w:rPr>
        <w:t xml:space="preserve"> покупают 1</w:t>
      </w:r>
      <w:r w:rsidR="00344A09">
        <w:rPr>
          <w:rFonts w:ascii="Times New Roman" w:hAnsi="Times New Roman" w:cs="Times New Roman"/>
          <w:sz w:val="28"/>
          <w:szCs w:val="28"/>
        </w:rPr>
        <w:t>6</w:t>
      </w:r>
      <w:r w:rsidR="00F01203" w:rsidRPr="008A30D2">
        <w:rPr>
          <w:rFonts w:ascii="Times New Roman" w:hAnsi="Times New Roman" w:cs="Times New Roman"/>
          <w:sz w:val="28"/>
          <w:szCs w:val="28"/>
        </w:rPr>
        <w:t>% испытуемых (</w:t>
      </w:r>
      <w:r w:rsidR="00344A09">
        <w:rPr>
          <w:rFonts w:ascii="Times New Roman" w:hAnsi="Times New Roman" w:cs="Times New Roman"/>
          <w:sz w:val="28"/>
          <w:szCs w:val="28"/>
        </w:rPr>
        <w:t>37</w:t>
      </w:r>
      <w:r w:rsidR="00F01203" w:rsidRPr="008A30D2">
        <w:rPr>
          <w:rFonts w:ascii="Times New Roman" w:hAnsi="Times New Roman" w:cs="Times New Roman"/>
          <w:sz w:val="28"/>
          <w:szCs w:val="28"/>
        </w:rPr>
        <w:t xml:space="preserve"> человек).</w:t>
      </w:r>
    </w:p>
    <w:p w:rsidR="00F01203" w:rsidRPr="00F01203" w:rsidRDefault="00F01203" w:rsidP="00F01203">
      <w:pPr>
        <w:pStyle w:val="2"/>
        <w:numPr>
          <w:ilvl w:val="1"/>
          <w:numId w:val="4"/>
        </w:numPr>
        <w:jc w:val="both"/>
        <w:rPr>
          <w:rFonts w:cs="Times New Roman"/>
        </w:rPr>
      </w:pPr>
      <w:bookmarkStart w:id="46" w:name="_Toc451786361"/>
      <w:r w:rsidRPr="00F01203">
        <w:rPr>
          <w:rFonts w:cs="Times New Roman"/>
        </w:rPr>
        <w:lastRenderedPageBreak/>
        <w:t>Методики исследования</w:t>
      </w:r>
      <w:bookmarkEnd w:id="46"/>
    </w:p>
    <w:p w:rsidR="00F01203" w:rsidRPr="008A30D2" w:rsidRDefault="008335D0" w:rsidP="00A654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исследования был разработан вопросник, в основе которого лежат большое количество зарубежных опросников, которые были переведены и адаптированы путем прямого и обратного перевода. </w:t>
      </w:r>
    </w:p>
    <w:p w:rsidR="00F01203" w:rsidRPr="008A30D2" w:rsidRDefault="00F01203" w:rsidP="00A6542A">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Вопросник состоит из нескольких частей, каждая из которых служит для последовательного создания образа респондента. </w:t>
      </w:r>
    </w:p>
    <w:p w:rsidR="00F01203" w:rsidRPr="00F01203" w:rsidRDefault="00F01203" w:rsidP="00F01203">
      <w:pPr>
        <w:pStyle w:val="a3"/>
        <w:keepNext/>
        <w:keepLines/>
        <w:numPr>
          <w:ilvl w:val="0"/>
          <w:numId w:val="2"/>
        </w:numPr>
        <w:contextualSpacing w:val="0"/>
        <w:outlineLvl w:val="0"/>
        <w:rPr>
          <w:rFonts w:eastAsiaTheme="majorEastAsia"/>
          <w:vanish/>
          <w:sz w:val="32"/>
          <w:szCs w:val="32"/>
        </w:rPr>
      </w:pPr>
      <w:bookmarkStart w:id="47" w:name="_Toc420272549"/>
      <w:bookmarkStart w:id="48" w:name="_Toc420274483"/>
      <w:bookmarkStart w:id="49" w:name="_Toc420274513"/>
      <w:bookmarkStart w:id="50" w:name="_Toc420274534"/>
      <w:bookmarkStart w:id="51" w:name="_Toc420274619"/>
      <w:bookmarkStart w:id="52" w:name="_Toc420274690"/>
      <w:bookmarkStart w:id="53" w:name="_Toc420275073"/>
      <w:bookmarkStart w:id="54" w:name="_Toc420275189"/>
      <w:bookmarkStart w:id="55" w:name="_Toc420275592"/>
      <w:bookmarkStart w:id="56" w:name="_Toc420363497"/>
      <w:bookmarkStart w:id="57" w:name="_Toc420363617"/>
      <w:bookmarkStart w:id="58" w:name="_Toc420363720"/>
      <w:bookmarkStart w:id="59" w:name="_Toc420428091"/>
      <w:bookmarkStart w:id="60" w:name="_Toc420516205"/>
      <w:bookmarkStart w:id="61" w:name="_Toc420519161"/>
      <w:bookmarkStart w:id="62" w:name="_Toc420539582"/>
      <w:bookmarkStart w:id="63" w:name="_Toc420600383"/>
      <w:bookmarkStart w:id="64" w:name="_Toc420602909"/>
      <w:bookmarkStart w:id="65" w:name="_Toc420606771"/>
      <w:bookmarkStart w:id="66" w:name="_Toc420607111"/>
      <w:bookmarkStart w:id="67" w:name="_Toc420608266"/>
      <w:bookmarkStart w:id="68" w:name="_Toc420609847"/>
      <w:bookmarkStart w:id="69" w:name="_Toc420611406"/>
      <w:bookmarkStart w:id="70" w:name="_Toc420611501"/>
      <w:bookmarkStart w:id="71" w:name="_Toc448969573"/>
      <w:bookmarkStart w:id="72" w:name="_Toc448969602"/>
      <w:bookmarkStart w:id="73" w:name="_Toc449344164"/>
      <w:bookmarkStart w:id="74" w:name="_Toc451357946"/>
      <w:bookmarkStart w:id="75" w:name="_Toc451786316"/>
      <w:bookmarkStart w:id="76" w:name="_Toc45178636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01203" w:rsidRPr="00F01203" w:rsidRDefault="00F01203" w:rsidP="00F01203">
      <w:pPr>
        <w:pStyle w:val="a3"/>
        <w:keepNext/>
        <w:keepLines/>
        <w:numPr>
          <w:ilvl w:val="0"/>
          <w:numId w:val="2"/>
        </w:numPr>
        <w:contextualSpacing w:val="0"/>
        <w:outlineLvl w:val="0"/>
        <w:rPr>
          <w:rFonts w:eastAsiaTheme="majorEastAsia"/>
          <w:vanish/>
          <w:sz w:val="32"/>
          <w:szCs w:val="32"/>
        </w:rPr>
      </w:pPr>
      <w:bookmarkStart w:id="77" w:name="_Toc420274484"/>
      <w:bookmarkStart w:id="78" w:name="_Toc420274514"/>
      <w:bookmarkStart w:id="79" w:name="_Toc420274535"/>
      <w:bookmarkStart w:id="80" w:name="_Toc420274620"/>
      <w:bookmarkStart w:id="81" w:name="_Toc420274691"/>
      <w:bookmarkStart w:id="82" w:name="_Toc420275074"/>
      <w:bookmarkStart w:id="83" w:name="_Toc420275190"/>
      <w:bookmarkStart w:id="84" w:name="_Toc420275593"/>
      <w:bookmarkStart w:id="85" w:name="_Toc420363498"/>
      <w:bookmarkStart w:id="86" w:name="_Toc420363618"/>
      <w:bookmarkStart w:id="87" w:name="_Toc420363721"/>
      <w:bookmarkStart w:id="88" w:name="_Toc420428092"/>
      <w:bookmarkStart w:id="89" w:name="_Toc420516206"/>
      <w:bookmarkStart w:id="90" w:name="_Toc420519162"/>
      <w:bookmarkStart w:id="91" w:name="_Toc420539583"/>
      <w:bookmarkStart w:id="92" w:name="_Toc420600384"/>
      <w:bookmarkStart w:id="93" w:name="_Toc420602910"/>
      <w:bookmarkStart w:id="94" w:name="_Toc420606772"/>
      <w:bookmarkStart w:id="95" w:name="_Toc420607112"/>
      <w:bookmarkStart w:id="96" w:name="_Toc420608267"/>
      <w:bookmarkStart w:id="97" w:name="_Toc420609848"/>
      <w:bookmarkStart w:id="98" w:name="_Toc420611407"/>
      <w:bookmarkStart w:id="99" w:name="_Toc420611502"/>
      <w:bookmarkStart w:id="100" w:name="_Toc448969574"/>
      <w:bookmarkStart w:id="101" w:name="_Toc448969603"/>
      <w:bookmarkStart w:id="102" w:name="_Toc449344165"/>
      <w:bookmarkStart w:id="103" w:name="_Toc451357947"/>
      <w:bookmarkStart w:id="104" w:name="_Toc451786317"/>
      <w:bookmarkStart w:id="105" w:name="_Toc45178636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01203" w:rsidRPr="00F01203" w:rsidRDefault="00F01203" w:rsidP="00F01203">
      <w:pPr>
        <w:pStyle w:val="a3"/>
        <w:keepNext/>
        <w:keepLines/>
        <w:numPr>
          <w:ilvl w:val="1"/>
          <w:numId w:val="2"/>
        </w:numPr>
        <w:contextualSpacing w:val="0"/>
        <w:outlineLvl w:val="0"/>
        <w:rPr>
          <w:rFonts w:eastAsiaTheme="majorEastAsia"/>
          <w:vanish/>
          <w:sz w:val="32"/>
          <w:szCs w:val="32"/>
        </w:rPr>
      </w:pPr>
      <w:bookmarkStart w:id="106" w:name="_Toc420274485"/>
      <w:bookmarkStart w:id="107" w:name="_Toc420274515"/>
      <w:bookmarkStart w:id="108" w:name="_Toc420274536"/>
      <w:bookmarkStart w:id="109" w:name="_Toc420274621"/>
      <w:bookmarkStart w:id="110" w:name="_Toc420274692"/>
      <w:bookmarkStart w:id="111" w:name="_Toc420275075"/>
      <w:bookmarkStart w:id="112" w:name="_Toc420275191"/>
      <w:bookmarkStart w:id="113" w:name="_Toc420275594"/>
      <w:bookmarkStart w:id="114" w:name="_Toc420363499"/>
      <w:bookmarkStart w:id="115" w:name="_Toc420363619"/>
      <w:bookmarkStart w:id="116" w:name="_Toc420363722"/>
      <w:bookmarkStart w:id="117" w:name="_Toc420428093"/>
      <w:bookmarkStart w:id="118" w:name="_Toc420516207"/>
      <w:bookmarkStart w:id="119" w:name="_Toc420519163"/>
      <w:bookmarkStart w:id="120" w:name="_Toc420539584"/>
      <w:bookmarkStart w:id="121" w:name="_Toc420600385"/>
      <w:bookmarkStart w:id="122" w:name="_Toc420602911"/>
      <w:bookmarkStart w:id="123" w:name="_Toc420606773"/>
      <w:bookmarkStart w:id="124" w:name="_Toc420607113"/>
      <w:bookmarkStart w:id="125" w:name="_Toc420608268"/>
      <w:bookmarkStart w:id="126" w:name="_Toc420609849"/>
      <w:bookmarkStart w:id="127" w:name="_Toc420611408"/>
      <w:bookmarkStart w:id="128" w:name="_Toc420611503"/>
      <w:bookmarkStart w:id="129" w:name="_Toc448969575"/>
      <w:bookmarkStart w:id="130" w:name="_Toc448969604"/>
      <w:bookmarkStart w:id="131" w:name="_Toc449344166"/>
      <w:bookmarkStart w:id="132" w:name="_Toc451357948"/>
      <w:bookmarkStart w:id="133" w:name="_Toc451786318"/>
      <w:bookmarkStart w:id="134" w:name="_Toc45178636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01203" w:rsidRPr="00F01203" w:rsidRDefault="00F01203" w:rsidP="00F01203">
      <w:pPr>
        <w:pStyle w:val="a3"/>
        <w:keepNext/>
        <w:keepLines/>
        <w:numPr>
          <w:ilvl w:val="1"/>
          <w:numId w:val="2"/>
        </w:numPr>
        <w:contextualSpacing w:val="0"/>
        <w:outlineLvl w:val="0"/>
        <w:rPr>
          <w:rFonts w:eastAsiaTheme="majorEastAsia"/>
          <w:vanish/>
          <w:sz w:val="32"/>
          <w:szCs w:val="32"/>
        </w:rPr>
      </w:pPr>
      <w:bookmarkStart w:id="135" w:name="_Toc420274486"/>
      <w:bookmarkStart w:id="136" w:name="_Toc420274516"/>
      <w:bookmarkStart w:id="137" w:name="_Toc420274537"/>
      <w:bookmarkStart w:id="138" w:name="_Toc420274622"/>
      <w:bookmarkStart w:id="139" w:name="_Toc420274693"/>
      <w:bookmarkStart w:id="140" w:name="_Toc420275076"/>
      <w:bookmarkStart w:id="141" w:name="_Toc420275192"/>
      <w:bookmarkStart w:id="142" w:name="_Toc420275595"/>
      <w:bookmarkStart w:id="143" w:name="_Toc420363500"/>
      <w:bookmarkStart w:id="144" w:name="_Toc420363620"/>
      <w:bookmarkStart w:id="145" w:name="_Toc420363723"/>
      <w:bookmarkStart w:id="146" w:name="_Toc420428094"/>
      <w:bookmarkStart w:id="147" w:name="_Toc420516208"/>
      <w:bookmarkStart w:id="148" w:name="_Toc420519164"/>
      <w:bookmarkStart w:id="149" w:name="_Toc420539585"/>
      <w:bookmarkStart w:id="150" w:name="_Toc420600386"/>
      <w:bookmarkStart w:id="151" w:name="_Toc420602912"/>
      <w:bookmarkStart w:id="152" w:name="_Toc420606774"/>
      <w:bookmarkStart w:id="153" w:name="_Toc420607114"/>
      <w:bookmarkStart w:id="154" w:name="_Toc420608269"/>
      <w:bookmarkStart w:id="155" w:name="_Toc420609850"/>
      <w:bookmarkStart w:id="156" w:name="_Toc420611409"/>
      <w:bookmarkStart w:id="157" w:name="_Toc420611504"/>
      <w:bookmarkStart w:id="158" w:name="_Toc448969576"/>
      <w:bookmarkStart w:id="159" w:name="_Toc448969605"/>
      <w:bookmarkStart w:id="160" w:name="_Toc449344167"/>
      <w:bookmarkStart w:id="161" w:name="_Toc451357949"/>
      <w:bookmarkStart w:id="162" w:name="_Toc451786319"/>
      <w:bookmarkStart w:id="163" w:name="_Toc45178636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01203" w:rsidRPr="00F01203" w:rsidRDefault="00F01203" w:rsidP="00F01203">
      <w:pPr>
        <w:pStyle w:val="a3"/>
        <w:keepNext/>
        <w:keepLines/>
        <w:numPr>
          <w:ilvl w:val="1"/>
          <w:numId w:val="2"/>
        </w:numPr>
        <w:contextualSpacing w:val="0"/>
        <w:outlineLvl w:val="0"/>
        <w:rPr>
          <w:rFonts w:eastAsiaTheme="majorEastAsia"/>
          <w:vanish/>
          <w:sz w:val="32"/>
          <w:szCs w:val="32"/>
        </w:rPr>
      </w:pPr>
      <w:bookmarkStart w:id="164" w:name="_Toc420274487"/>
      <w:bookmarkStart w:id="165" w:name="_Toc420274517"/>
      <w:bookmarkStart w:id="166" w:name="_Toc420274538"/>
      <w:bookmarkStart w:id="167" w:name="_Toc420274623"/>
      <w:bookmarkStart w:id="168" w:name="_Toc420274694"/>
      <w:bookmarkStart w:id="169" w:name="_Toc420275077"/>
      <w:bookmarkStart w:id="170" w:name="_Toc420275193"/>
      <w:bookmarkStart w:id="171" w:name="_Toc420275596"/>
      <w:bookmarkStart w:id="172" w:name="_Toc420363501"/>
      <w:bookmarkStart w:id="173" w:name="_Toc420363621"/>
      <w:bookmarkStart w:id="174" w:name="_Toc420363724"/>
      <w:bookmarkStart w:id="175" w:name="_Toc420428095"/>
      <w:bookmarkStart w:id="176" w:name="_Toc420516209"/>
      <w:bookmarkStart w:id="177" w:name="_Toc420519165"/>
      <w:bookmarkStart w:id="178" w:name="_Toc420539586"/>
      <w:bookmarkStart w:id="179" w:name="_Toc420600387"/>
      <w:bookmarkStart w:id="180" w:name="_Toc420602913"/>
      <w:bookmarkStart w:id="181" w:name="_Toc420606775"/>
      <w:bookmarkStart w:id="182" w:name="_Toc420607115"/>
      <w:bookmarkStart w:id="183" w:name="_Toc420608270"/>
      <w:bookmarkStart w:id="184" w:name="_Toc420609851"/>
      <w:bookmarkStart w:id="185" w:name="_Toc420611410"/>
      <w:bookmarkStart w:id="186" w:name="_Toc420611505"/>
      <w:bookmarkStart w:id="187" w:name="_Toc448969577"/>
      <w:bookmarkStart w:id="188" w:name="_Toc448969606"/>
      <w:bookmarkStart w:id="189" w:name="_Toc449344168"/>
      <w:bookmarkStart w:id="190" w:name="_Toc451357950"/>
      <w:bookmarkStart w:id="191" w:name="_Toc451786320"/>
      <w:bookmarkStart w:id="192" w:name="_Toc45178636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0D4BFE" w:rsidRPr="0007160C" w:rsidRDefault="00344A09" w:rsidP="006D238F">
      <w:pPr>
        <w:pStyle w:val="3"/>
      </w:pPr>
      <w:r w:rsidRPr="0007160C">
        <w:t>Шкала уровня знаний о продукте</w:t>
      </w:r>
    </w:p>
    <w:p w:rsidR="00344A09" w:rsidRPr="0007160C" w:rsidRDefault="000D4BFE" w:rsidP="0013410A">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rPr>
      </w:pPr>
      <w:r>
        <w:rPr>
          <w:rFonts w:ascii="Times New Roman" w:hAnsi="Times New Roman" w:cs="Times New Roman"/>
          <w:sz w:val="28"/>
          <w:szCs w:val="28"/>
        </w:rPr>
        <w:t xml:space="preserve">Данная шкала оценивает уровень </w:t>
      </w:r>
      <w:r w:rsidR="00DE27CB" w:rsidRPr="000D4BFE">
        <w:rPr>
          <w:rFonts w:ascii="Times New Roman" w:hAnsi="Times New Roman" w:cs="Times New Roman"/>
          <w:sz w:val="28"/>
          <w:szCs w:val="28"/>
        </w:rPr>
        <w:t>информированности о продукте</w:t>
      </w:r>
      <w:r>
        <w:rPr>
          <w:rFonts w:ascii="Times New Roman" w:hAnsi="Times New Roman" w:cs="Times New Roman"/>
          <w:sz w:val="28"/>
          <w:szCs w:val="28"/>
        </w:rPr>
        <w:t>.</w:t>
      </w:r>
      <w:r w:rsidR="00344A09">
        <w:rPr>
          <w:rFonts w:ascii="Times New Roman" w:hAnsi="Times New Roman" w:cs="Times New Roman"/>
          <w:sz w:val="28"/>
          <w:szCs w:val="28"/>
        </w:rPr>
        <w:t xml:space="preserve"> Состоит из четырех утверждений и оценивается по шкале Лайкерта от «полностью не согласен» до «полностью согласен». Шкала направлена на оценку информированности потребителей о различных брендах в одной </w:t>
      </w:r>
      <w:r w:rsidR="0013410A">
        <w:rPr>
          <w:rFonts w:ascii="Times New Roman" w:hAnsi="Times New Roman" w:cs="Times New Roman"/>
          <w:sz w:val="28"/>
          <w:szCs w:val="28"/>
        </w:rPr>
        <w:t>товарной категории. Данная</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шкала</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использовалась</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зарубежными</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авторами</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такими</w:t>
      </w:r>
      <w:r w:rsidR="0013410A" w:rsidRPr="0007160C">
        <w:rPr>
          <w:rFonts w:ascii="Times New Roman" w:hAnsi="Times New Roman" w:cs="Times New Roman"/>
          <w:sz w:val="28"/>
          <w:szCs w:val="28"/>
        </w:rPr>
        <w:t xml:space="preserve"> </w:t>
      </w:r>
      <w:r w:rsidR="0013410A">
        <w:rPr>
          <w:rFonts w:ascii="Times New Roman" w:hAnsi="Times New Roman" w:cs="Times New Roman"/>
          <w:sz w:val="28"/>
          <w:szCs w:val="28"/>
        </w:rPr>
        <w:t>как</w:t>
      </w:r>
      <w:r w:rsidR="0013410A" w:rsidRPr="0007160C">
        <w:rPr>
          <w:rFonts w:ascii="Times New Roman" w:hAnsi="Times New Roman" w:cs="Times New Roman"/>
          <w:sz w:val="28"/>
          <w:szCs w:val="28"/>
        </w:rPr>
        <w:t xml:space="preserve"> </w:t>
      </w:r>
      <w:r w:rsidR="003D6542">
        <w:rPr>
          <w:rFonts w:ascii="Times New Roman" w:eastAsia="Times New Roman" w:hAnsi="Times New Roman" w:cs="Times New Roman"/>
          <w:color w:val="222222"/>
          <w:sz w:val="28"/>
          <w:szCs w:val="28"/>
        </w:rPr>
        <w:t>Смит</w:t>
      </w:r>
      <w:r w:rsidR="003D6542" w:rsidRPr="0007160C">
        <w:rPr>
          <w:rFonts w:ascii="Times New Roman" w:eastAsia="Times New Roman" w:hAnsi="Times New Roman" w:cs="Times New Roman"/>
          <w:color w:val="222222"/>
          <w:sz w:val="28"/>
          <w:szCs w:val="28"/>
        </w:rPr>
        <w:t xml:space="preserve">, </w:t>
      </w:r>
      <w:r w:rsidR="003D6542">
        <w:rPr>
          <w:rFonts w:ascii="Times New Roman" w:eastAsia="Times New Roman" w:hAnsi="Times New Roman" w:cs="Times New Roman"/>
          <w:color w:val="222222"/>
          <w:sz w:val="28"/>
          <w:szCs w:val="28"/>
        </w:rPr>
        <w:t>Парк</w:t>
      </w:r>
      <w:r w:rsidR="0013410A" w:rsidRPr="0007160C">
        <w:rPr>
          <w:rFonts w:ascii="Times New Roman" w:eastAsia="Times New Roman" w:hAnsi="Times New Roman" w:cs="Times New Roman"/>
          <w:color w:val="222222"/>
          <w:sz w:val="28"/>
          <w:szCs w:val="28"/>
        </w:rPr>
        <w:t xml:space="preserve"> </w:t>
      </w:r>
      <w:r w:rsidR="0013410A">
        <w:rPr>
          <w:rFonts w:ascii="Times New Roman" w:eastAsia="Times New Roman" w:hAnsi="Times New Roman" w:cs="Times New Roman"/>
          <w:color w:val="222222"/>
          <w:sz w:val="28"/>
          <w:szCs w:val="28"/>
        </w:rPr>
        <w:t>и</w:t>
      </w:r>
      <w:r w:rsidR="0013410A" w:rsidRPr="0007160C">
        <w:rPr>
          <w:rFonts w:ascii="Times New Roman" w:eastAsia="Times New Roman" w:hAnsi="Times New Roman" w:cs="Times New Roman"/>
          <w:color w:val="222222"/>
          <w:sz w:val="28"/>
          <w:szCs w:val="28"/>
        </w:rPr>
        <w:t xml:space="preserve"> </w:t>
      </w:r>
      <w:r w:rsidR="0013410A">
        <w:rPr>
          <w:rFonts w:ascii="Times New Roman" w:eastAsia="Times New Roman" w:hAnsi="Times New Roman" w:cs="Times New Roman"/>
          <w:color w:val="222222"/>
          <w:sz w:val="28"/>
          <w:szCs w:val="28"/>
        </w:rPr>
        <w:t>другими</w:t>
      </w:r>
      <w:r w:rsidR="0013410A" w:rsidRPr="0007160C">
        <w:rPr>
          <w:rFonts w:ascii="Times New Roman" w:eastAsia="Times New Roman" w:hAnsi="Times New Roman" w:cs="Times New Roman"/>
          <w:color w:val="222222"/>
          <w:sz w:val="28"/>
          <w:szCs w:val="28"/>
        </w:rPr>
        <w:t xml:space="preserve"> [</w:t>
      </w:r>
      <w:r w:rsidR="0007160C" w:rsidRPr="0007160C">
        <w:rPr>
          <w:rFonts w:ascii="Times New Roman" w:eastAsia="Times New Roman" w:hAnsi="Times New Roman" w:cs="Times New Roman"/>
          <w:color w:val="222222"/>
          <w:sz w:val="28"/>
          <w:szCs w:val="28"/>
        </w:rPr>
        <w:t>26</w:t>
      </w:r>
      <w:r w:rsidR="0007160C">
        <w:rPr>
          <w:rFonts w:ascii="Times New Roman" w:eastAsia="Times New Roman" w:hAnsi="Times New Roman" w:cs="Times New Roman"/>
          <w:color w:val="222222"/>
          <w:sz w:val="28"/>
          <w:szCs w:val="28"/>
        </w:rPr>
        <w:t>], [36], [40].</w:t>
      </w:r>
    </w:p>
    <w:p w:rsidR="00F01203" w:rsidRDefault="00DE27CB" w:rsidP="006D238F">
      <w:pPr>
        <w:pStyle w:val="3"/>
        <w:numPr>
          <w:ilvl w:val="2"/>
          <w:numId w:val="4"/>
        </w:numPr>
        <w:jc w:val="both"/>
        <w:rPr>
          <w:rFonts w:cs="Times New Roman"/>
        </w:rPr>
      </w:pPr>
      <w:r>
        <w:rPr>
          <w:rFonts w:cs="Times New Roman"/>
        </w:rPr>
        <w:t xml:space="preserve">Оценка имиджевых </w:t>
      </w:r>
      <w:r w:rsidRPr="0007160C">
        <w:rPr>
          <w:rFonts w:cs="Times New Roman"/>
        </w:rPr>
        <w:t>компонентов (</w:t>
      </w:r>
      <w:r w:rsidRPr="0007160C">
        <w:rPr>
          <w:rFonts w:cs="Times New Roman"/>
          <w:lang w:val="en-US"/>
        </w:rPr>
        <w:t>brand</w:t>
      </w:r>
      <w:r w:rsidRPr="0007160C">
        <w:rPr>
          <w:rFonts w:cs="Times New Roman"/>
        </w:rPr>
        <w:t xml:space="preserve"> </w:t>
      </w:r>
      <w:r w:rsidRPr="0007160C">
        <w:rPr>
          <w:rFonts w:cs="Times New Roman"/>
          <w:lang w:val="en-US"/>
        </w:rPr>
        <w:t>personality</w:t>
      </w:r>
      <w:r w:rsidRPr="0007160C">
        <w:rPr>
          <w:rFonts w:cs="Times New Roman"/>
        </w:rPr>
        <w:t>)</w:t>
      </w:r>
      <w:r w:rsidR="000043C5">
        <w:rPr>
          <w:rFonts w:cs="Times New Roman"/>
        </w:rPr>
        <w:t xml:space="preserve"> </w:t>
      </w:r>
    </w:p>
    <w:p w:rsidR="000D4BFE" w:rsidRPr="009961BE" w:rsidRDefault="00315310" w:rsidP="009961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оценки имиджевых компонентов взята методика Дж. Л. Аакера, одного из гуру брендинга. В методике используется термин </w:t>
      </w:r>
      <w:r>
        <w:rPr>
          <w:rFonts w:ascii="Times New Roman" w:hAnsi="Times New Roman" w:cs="Times New Roman"/>
          <w:sz w:val="28"/>
          <w:szCs w:val="28"/>
          <w:lang w:val="en-US"/>
        </w:rPr>
        <w:t>b</w:t>
      </w:r>
      <w:r w:rsidR="000D4BFE" w:rsidRPr="000D4BFE">
        <w:rPr>
          <w:rFonts w:ascii="Times New Roman" w:hAnsi="Times New Roman" w:cs="Times New Roman"/>
          <w:sz w:val="28"/>
          <w:szCs w:val="28"/>
          <w:lang w:val="en-US"/>
        </w:rPr>
        <w:t>rand</w:t>
      </w:r>
      <w:r w:rsidR="000D4BFE" w:rsidRPr="00315310">
        <w:rPr>
          <w:rFonts w:ascii="Times New Roman" w:hAnsi="Times New Roman" w:cs="Times New Roman"/>
          <w:sz w:val="28"/>
          <w:szCs w:val="28"/>
        </w:rPr>
        <w:t xml:space="preserve"> </w:t>
      </w:r>
      <w:r w:rsidR="000D4BFE" w:rsidRPr="000D4BFE">
        <w:rPr>
          <w:rFonts w:ascii="Times New Roman" w:hAnsi="Times New Roman" w:cs="Times New Roman"/>
          <w:sz w:val="28"/>
          <w:szCs w:val="28"/>
          <w:lang w:val="en-US"/>
        </w:rPr>
        <w:t>personality</w:t>
      </w:r>
      <w:r>
        <w:rPr>
          <w:rFonts w:ascii="Times New Roman" w:hAnsi="Times New Roman" w:cs="Times New Roman"/>
          <w:sz w:val="28"/>
          <w:szCs w:val="28"/>
        </w:rPr>
        <w:t xml:space="preserve">, под которым Аакер понимает образ компании, образ бренда, сформированный в сознании потребителя. </w:t>
      </w:r>
      <w:r w:rsidR="009961BE" w:rsidRPr="0007160C">
        <w:rPr>
          <w:rFonts w:ascii="Times New Roman" w:hAnsi="Times New Roman" w:cs="Times New Roman"/>
          <w:sz w:val="28"/>
          <w:szCs w:val="28"/>
        </w:rPr>
        <w:t>[</w:t>
      </w:r>
      <w:r w:rsidR="0007160C" w:rsidRPr="0007160C">
        <w:rPr>
          <w:rFonts w:ascii="Times New Roman" w:hAnsi="Times New Roman" w:cs="Times New Roman"/>
          <w:sz w:val="28"/>
          <w:szCs w:val="28"/>
        </w:rPr>
        <w:t>7</w:t>
      </w:r>
      <w:r w:rsidR="009961BE" w:rsidRPr="0007160C">
        <w:rPr>
          <w:rFonts w:ascii="Times New Roman" w:hAnsi="Times New Roman" w:cs="Times New Roman"/>
          <w:sz w:val="28"/>
          <w:szCs w:val="28"/>
        </w:rPr>
        <w:t>]</w:t>
      </w:r>
    </w:p>
    <w:p w:rsidR="000D4BFE" w:rsidRDefault="00315310" w:rsidP="000716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методике приведено 18 личностных черт, например, честный, смелый, успешный, искренний и т.д.,</w:t>
      </w:r>
      <w:r w:rsidR="000D4BFE">
        <w:rPr>
          <w:rFonts w:ascii="Times New Roman" w:hAnsi="Times New Roman" w:cs="Times New Roman"/>
          <w:sz w:val="28"/>
          <w:szCs w:val="28"/>
        </w:rPr>
        <w:t xml:space="preserve"> </w:t>
      </w:r>
      <w:r w:rsidR="009961BE">
        <w:rPr>
          <w:rFonts w:ascii="Times New Roman" w:hAnsi="Times New Roman" w:cs="Times New Roman"/>
          <w:sz w:val="28"/>
          <w:szCs w:val="28"/>
        </w:rPr>
        <w:t>свойственных</w:t>
      </w:r>
      <w:r w:rsidR="000D4BFE">
        <w:rPr>
          <w:rFonts w:ascii="Times New Roman" w:hAnsi="Times New Roman" w:cs="Times New Roman"/>
          <w:sz w:val="28"/>
          <w:szCs w:val="28"/>
        </w:rPr>
        <w:t xml:space="preserve"> человеку, которые нужно соо</w:t>
      </w:r>
      <w:r w:rsidR="00A6542A">
        <w:rPr>
          <w:rFonts w:ascii="Times New Roman" w:hAnsi="Times New Roman" w:cs="Times New Roman"/>
          <w:sz w:val="28"/>
          <w:szCs w:val="28"/>
        </w:rPr>
        <w:t>тнести с брендом интернет-произ</w:t>
      </w:r>
      <w:r w:rsidR="000D4BFE">
        <w:rPr>
          <w:rFonts w:ascii="Times New Roman" w:hAnsi="Times New Roman" w:cs="Times New Roman"/>
          <w:sz w:val="28"/>
          <w:szCs w:val="28"/>
        </w:rPr>
        <w:t>в</w:t>
      </w:r>
      <w:r w:rsidR="00A6542A">
        <w:rPr>
          <w:rFonts w:ascii="Times New Roman" w:hAnsi="Times New Roman" w:cs="Times New Roman"/>
          <w:sz w:val="28"/>
          <w:szCs w:val="28"/>
        </w:rPr>
        <w:t>о</w:t>
      </w:r>
      <w:r>
        <w:rPr>
          <w:rFonts w:ascii="Times New Roman" w:hAnsi="Times New Roman" w:cs="Times New Roman"/>
          <w:sz w:val="28"/>
          <w:szCs w:val="28"/>
        </w:rPr>
        <w:t>дителя и оценить по шкале Лайкерт</w:t>
      </w:r>
      <w:r w:rsidR="009961BE">
        <w:rPr>
          <w:rFonts w:ascii="Times New Roman" w:hAnsi="Times New Roman" w:cs="Times New Roman"/>
          <w:sz w:val="28"/>
          <w:szCs w:val="28"/>
        </w:rPr>
        <w:t>а</w:t>
      </w:r>
      <w:r>
        <w:rPr>
          <w:rFonts w:ascii="Times New Roman" w:hAnsi="Times New Roman" w:cs="Times New Roman"/>
          <w:sz w:val="28"/>
          <w:szCs w:val="28"/>
        </w:rPr>
        <w:t xml:space="preserve"> от «полностью не согласен» до «полностью согласен»</w:t>
      </w:r>
      <w:r w:rsidR="009961BE">
        <w:rPr>
          <w:rFonts w:ascii="Times New Roman" w:hAnsi="Times New Roman" w:cs="Times New Roman"/>
          <w:sz w:val="28"/>
          <w:szCs w:val="28"/>
        </w:rPr>
        <w:t>,</w:t>
      </w:r>
      <w:r>
        <w:rPr>
          <w:rFonts w:ascii="Times New Roman" w:hAnsi="Times New Roman" w:cs="Times New Roman"/>
          <w:sz w:val="28"/>
          <w:szCs w:val="28"/>
        </w:rPr>
        <w:t xml:space="preserve"> насколько данная черта соответствовала бы бренду, если бы он был человеком. </w:t>
      </w:r>
    </w:p>
    <w:p w:rsidR="00F01203" w:rsidRPr="00F01203" w:rsidRDefault="00F01203" w:rsidP="006D238F">
      <w:pPr>
        <w:pStyle w:val="3"/>
        <w:numPr>
          <w:ilvl w:val="2"/>
          <w:numId w:val="4"/>
        </w:numPr>
        <w:jc w:val="both"/>
        <w:rPr>
          <w:rFonts w:cs="Times New Roman"/>
        </w:rPr>
      </w:pPr>
      <w:r w:rsidRPr="00F01203">
        <w:rPr>
          <w:rFonts w:cs="Times New Roman"/>
        </w:rPr>
        <w:t>Воспринимаемый поведенческий контроль</w:t>
      </w:r>
      <w:r w:rsidR="003D6542">
        <w:rPr>
          <w:rFonts w:cs="Times New Roman"/>
        </w:rPr>
        <w:t xml:space="preserve"> </w:t>
      </w:r>
    </w:p>
    <w:p w:rsidR="003D6542" w:rsidRPr="008A30D2" w:rsidRDefault="003D6542" w:rsidP="003D6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Оценивался воспринимаемый поведенческий контроль в отношении работы с музыкальными интернет-сервисами, пример высказываний: </w:t>
      </w:r>
      <w:r w:rsidRPr="008A30D2">
        <w:rPr>
          <w:rFonts w:ascii="Times New Roman" w:hAnsi="Times New Roman" w:cs="Times New Roman"/>
          <w:sz w:val="28"/>
          <w:szCs w:val="28"/>
        </w:rPr>
        <w:t xml:space="preserve">«Если я захочу, я легко сумею это сделать». </w:t>
      </w:r>
    </w:p>
    <w:p w:rsidR="00F01203" w:rsidRPr="008A30D2" w:rsidRDefault="00F01203" w:rsidP="003D6542">
      <w:pPr>
        <w:spacing w:after="0"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Респонденты должны оценить степень своего согласия с высказыванием. В работах </w:t>
      </w:r>
      <w:r w:rsidR="003D6542" w:rsidRPr="006D238F">
        <w:rPr>
          <w:rFonts w:ascii="Times New Roman" w:hAnsi="Times New Roman" w:cs="Times New Roman"/>
          <w:sz w:val="28"/>
          <w:szCs w:val="28"/>
          <w:lang w:val="en-US"/>
        </w:rPr>
        <w:t>Chen</w:t>
      </w:r>
      <w:r w:rsidRPr="006D238F">
        <w:rPr>
          <w:rFonts w:ascii="Times New Roman" w:hAnsi="Times New Roman" w:cs="Times New Roman"/>
          <w:sz w:val="28"/>
          <w:szCs w:val="28"/>
        </w:rPr>
        <w:t xml:space="preserve"> [1</w:t>
      </w:r>
      <w:r w:rsidR="006D238F">
        <w:rPr>
          <w:rFonts w:ascii="Times New Roman" w:hAnsi="Times New Roman" w:cs="Times New Roman"/>
          <w:sz w:val="28"/>
          <w:szCs w:val="28"/>
          <w:lang w:val="en-US"/>
        </w:rPr>
        <w:t>1</w:t>
      </w:r>
      <w:r w:rsidRPr="006D238F">
        <w:rPr>
          <w:rFonts w:ascii="Times New Roman" w:hAnsi="Times New Roman" w:cs="Times New Roman"/>
          <w:sz w:val="28"/>
          <w:szCs w:val="28"/>
        </w:rPr>
        <w:t xml:space="preserve">] и </w:t>
      </w:r>
      <w:r w:rsidR="003D6542" w:rsidRPr="006D238F">
        <w:rPr>
          <w:rFonts w:ascii="Times New Roman" w:hAnsi="Times New Roman" w:cs="Times New Roman"/>
          <w:sz w:val="28"/>
          <w:szCs w:val="28"/>
          <w:lang w:val="en-US"/>
        </w:rPr>
        <w:t>Liao</w:t>
      </w:r>
      <w:r w:rsidR="000D4BFE" w:rsidRPr="006D238F">
        <w:rPr>
          <w:rFonts w:ascii="Times New Roman" w:hAnsi="Times New Roman" w:cs="Times New Roman"/>
          <w:sz w:val="28"/>
          <w:szCs w:val="28"/>
        </w:rPr>
        <w:t xml:space="preserve"> </w:t>
      </w:r>
      <w:r w:rsidRPr="006D238F">
        <w:rPr>
          <w:rFonts w:ascii="Times New Roman" w:hAnsi="Times New Roman" w:cs="Times New Roman"/>
          <w:sz w:val="28"/>
          <w:szCs w:val="28"/>
        </w:rPr>
        <w:t>[</w:t>
      </w:r>
      <w:r w:rsidR="006D238F">
        <w:rPr>
          <w:rFonts w:ascii="Times New Roman" w:hAnsi="Times New Roman" w:cs="Times New Roman"/>
          <w:sz w:val="28"/>
          <w:szCs w:val="28"/>
          <w:lang w:val="en-US"/>
        </w:rPr>
        <w:t>26</w:t>
      </w:r>
      <w:r w:rsidRPr="006D238F">
        <w:rPr>
          <w:rFonts w:ascii="Times New Roman" w:hAnsi="Times New Roman" w:cs="Times New Roman"/>
          <w:sz w:val="28"/>
          <w:szCs w:val="28"/>
        </w:rPr>
        <w:t>]</w:t>
      </w:r>
      <w:r w:rsidRPr="008A30D2">
        <w:rPr>
          <w:rFonts w:ascii="Times New Roman" w:hAnsi="Times New Roman" w:cs="Times New Roman"/>
          <w:sz w:val="28"/>
          <w:szCs w:val="28"/>
        </w:rPr>
        <w:t xml:space="preserve"> используются 3 пункта</w:t>
      </w:r>
      <w:r w:rsidR="003D6542">
        <w:rPr>
          <w:rFonts w:ascii="Times New Roman" w:hAnsi="Times New Roman" w:cs="Times New Roman"/>
          <w:sz w:val="28"/>
          <w:szCs w:val="28"/>
          <w:lang w:val="en-US"/>
        </w:rPr>
        <w:t>.</w:t>
      </w:r>
      <w:r w:rsidRPr="008A30D2">
        <w:rPr>
          <w:rFonts w:ascii="Times New Roman" w:hAnsi="Times New Roman" w:cs="Times New Roman"/>
          <w:sz w:val="28"/>
          <w:szCs w:val="28"/>
        </w:rPr>
        <w:t xml:space="preserve"> </w:t>
      </w:r>
    </w:p>
    <w:p w:rsidR="00F01203" w:rsidRPr="00F01203" w:rsidRDefault="00F01203" w:rsidP="006D238F">
      <w:pPr>
        <w:pStyle w:val="3"/>
        <w:numPr>
          <w:ilvl w:val="2"/>
          <w:numId w:val="4"/>
        </w:numPr>
        <w:jc w:val="both"/>
        <w:rPr>
          <w:rFonts w:cs="Times New Roman"/>
        </w:rPr>
      </w:pPr>
      <w:r w:rsidRPr="00F01203">
        <w:rPr>
          <w:rFonts w:cs="Times New Roman"/>
        </w:rPr>
        <w:t xml:space="preserve">Вероятность реализации </w:t>
      </w:r>
      <w:r w:rsidRPr="006D238F">
        <w:rPr>
          <w:rFonts w:cs="Times New Roman"/>
        </w:rPr>
        <w:t>варианта действия</w:t>
      </w:r>
    </w:p>
    <w:p w:rsidR="003D6542" w:rsidRDefault="003D6542" w:rsidP="006D23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модели Айзена </w:t>
      </w:r>
      <w:r w:rsidRPr="003D6542">
        <w:rPr>
          <w:rFonts w:ascii="Times New Roman" w:hAnsi="Times New Roman" w:cs="Times New Roman"/>
          <w:sz w:val="28"/>
          <w:szCs w:val="28"/>
        </w:rPr>
        <w:t>[</w:t>
      </w:r>
      <w:r w:rsidR="006D238F" w:rsidRPr="006D238F">
        <w:rPr>
          <w:rFonts w:ascii="Times New Roman" w:hAnsi="Times New Roman" w:cs="Times New Roman"/>
          <w:sz w:val="28"/>
          <w:szCs w:val="28"/>
        </w:rPr>
        <w:t>15</w:t>
      </w:r>
      <w:r w:rsidRPr="003D6542">
        <w:rPr>
          <w:rFonts w:ascii="Times New Roman" w:hAnsi="Times New Roman" w:cs="Times New Roman"/>
          <w:sz w:val="28"/>
          <w:szCs w:val="28"/>
        </w:rPr>
        <w:t>]</w:t>
      </w:r>
      <w:r>
        <w:rPr>
          <w:rFonts w:ascii="Times New Roman" w:hAnsi="Times New Roman" w:cs="Times New Roman"/>
          <w:sz w:val="28"/>
          <w:szCs w:val="28"/>
        </w:rPr>
        <w:t xml:space="preserve"> были использованы шкалы отношения к действию, в основу которой легли утверждения, которые респондентам нужно было оценить. Например, оформить себе музыкальную подписку – «приятно»/ «неприятно» и т.д. </w:t>
      </w:r>
    </w:p>
    <w:p w:rsidR="003D6542" w:rsidRPr="003D6542" w:rsidRDefault="003D6542" w:rsidP="006D23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Следующая шкала вероятности действия. Пример утверждений: Я оформлю себе пробную подписку на музыкальный сервис – «вероятно»/ «маловероятно». </w:t>
      </w:r>
    </w:p>
    <w:p w:rsidR="00F01203" w:rsidRPr="00F7497F" w:rsidRDefault="00F01203" w:rsidP="006D238F">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В исследованиях потребительской этики оценка вероятности реализации действия и намерения р</w:t>
      </w:r>
      <w:r w:rsidR="003D6542">
        <w:rPr>
          <w:rFonts w:ascii="Times New Roman" w:hAnsi="Times New Roman" w:cs="Times New Roman"/>
          <w:sz w:val="28"/>
          <w:szCs w:val="28"/>
        </w:rPr>
        <w:t>е</w:t>
      </w:r>
      <w:r w:rsidRPr="008A30D2">
        <w:rPr>
          <w:rFonts w:ascii="Times New Roman" w:hAnsi="Times New Roman" w:cs="Times New Roman"/>
          <w:sz w:val="28"/>
          <w:szCs w:val="28"/>
        </w:rPr>
        <w:t xml:space="preserve">ализовать данное действие являются взаимозаменяемыми. В нашем исследовании была использована шкала, состоящая из 2 пунктов для оценки по шкале Лайкерта, основанная на работе Багоцци и др. </w:t>
      </w:r>
      <w:r w:rsidR="006D238F" w:rsidRPr="00F7497F">
        <w:rPr>
          <w:rFonts w:ascii="Times New Roman" w:hAnsi="Times New Roman" w:cs="Times New Roman"/>
          <w:sz w:val="28"/>
          <w:szCs w:val="28"/>
        </w:rPr>
        <w:t>[2]</w:t>
      </w:r>
    </w:p>
    <w:p w:rsidR="00F01203" w:rsidRPr="008A30D2" w:rsidRDefault="00F01203" w:rsidP="00F01203">
      <w:pPr>
        <w:spacing w:after="0"/>
        <w:jc w:val="both"/>
        <w:rPr>
          <w:rFonts w:ascii="Times New Roman" w:hAnsi="Times New Roman" w:cs="Times New Roman"/>
          <w:sz w:val="28"/>
          <w:szCs w:val="28"/>
        </w:rPr>
      </w:pPr>
      <w:r w:rsidRPr="008A30D2">
        <w:rPr>
          <w:rFonts w:ascii="Times New Roman" w:hAnsi="Times New Roman" w:cs="Times New Roman"/>
          <w:sz w:val="28"/>
          <w:szCs w:val="28"/>
        </w:rPr>
        <w:lastRenderedPageBreak/>
        <w:t>Была проведена проверка внутренней согласованности шкалы, для контекста нелегального скачиванияα Кронбаха составила 0.94, для контекста легального скачивания – 0.96.</w:t>
      </w:r>
    </w:p>
    <w:p w:rsidR="003F76C1" w:rsidRPr="003F76C1" w:rsidRDefault="00F01203" w:rsidP="006D238F">
      <w:pPr>
        <w:pStyle w:val="3"/>
        <w:numPr>
          <w:ilvl w:val="2"/>
          <w:numId w:val="4"/>
        </w:numPr>
        <w:jc w:val="both"/>
        <w:rPr>
          <w:rFonts w:cs="Times New Roman"/>
        </w:rPr>
      </w:pPr>
      <w:r w:rsidRPr="00F01203">
        <w:rPr>
          <w:rFonts w:cs="Times New Roman"/>
        </w:rPr>
        <w:t>Методика Шварца для изучения ценностей личности</w:t>
      </w:r>
    </w:p>
    <w:p w:rsidR="0007160C" w:rsidRPr="00945A9C" w:rsidRDefault="00F01203" w:rsidP="0007160C">
      <w:pPr>
        <w:autoSpaceDE w:val="0"/>
        <w:autoSpaceDN w:val="0"/>
        <w:adjustRightInd w:val="0"/>
        <w:spacing w:after="0" w:line="360" w:lineRule="auto"/>
        <w:jc w:val="both"/>
        <w:rPr>
          <w:rFonts w:ascii="Times New Roman" w:eastAsia="Helvetica-Bold" w:hAnsi="Times New Roman" w:cs="Times New Roman"/>
          <w:b/>
          <w:bCs/>
          <w:sz w:val="28"/>
          <w:szCs w:val="28"/>
          <w:lang w:eastAsia="en-US"/>
        </w:rPr>
      </w:pPr>
      <w:r w:rsidRPr="008A30D2">
        <w:rPr>
          <w:rFonts w:ascii="Times New Roman" w:hAnsi="Times New Roman" w:cs="Times New Roman"/>
          <w:sz w:val="28"/>
          <w:szCs w:val="28"/>
        </w:rPr>
        <w:t xml:space="preserve">Данная методика была разработана Шаломом Шварцем в 1992 году. </w:t>
      </w:r>
    </w:p>
    <w:p w:rsidR="0007160C" w:rsidRPr="00E05C15" w:rsidRDefault="0007160C" w:rsidP="0007160C">
      <w:pPr>
        <w:spacing w:after="160" w:line="360" w:lineRule="auto"/>
        <w:jc w:val="both"/>
        <w:rPr>
          <w:rFonts w:ascii="Times New Roman" w:hAnsi="Times New Roman" w:cs="Times New Roman"/>
          <w:color w:val="000000"/>
          <w:sz w:val="28"/>
          <w:szCs w:val="28"/>
          <w:shd w:val="clear" w:color="auto" w:fill="FFFFFF"/>
        </w:rPr>
      </w:pPr>
      <w:r w:rsidRPr="00E05C15">
        <w:rPr>
          <w:rFonts w:ascii="Times New Roman" w:hAnsi="Times New Roman" w:cs="Times New Roman"/>
          <w:color w:val="000000"/>
          <w:sz w:val="28"/>
          <w:szCs w:val="28"/>
          <w:shd w:val="clear" w:color="auto" w:fill="FFFFFF"/>
        </w:rPr>
        <w:t xml:space="preserve">Наибольшее влияние на изучение ценностей в маркетинге и других поведенческих науках оказали работы психолога Шалома Шварца (Shalom Schwartz), уделявшего основное внимание определению универсального набора ценностей и структуры их взаимосвязей. Для широкого применения он разработал </w:t>
      </w:r>
      <w:r>
        <w:rPr>
          <w:rFonts w:ascii="Cambria Math" w:hAnsi="Cambria Math" w:cs="Cambria Math"/>
          <w:color w:val="000000"/>
          <w:sz w:val="28"/>
          <w:szCs w:val="28"/>
          <w:shd w:val="clear" w:color="auto" w:fill="FFFFFF"/>
        </w:rPr>
        <w:t>«</w:t>
      </w:r>
      <w:r w:rsidRPr="00E05C15">
        <w:rPr>
          <w:rFonts w:ascii="Times New Roman" w:hAnsi="Times New Roman" w:cs="Times New Roman"/>
          <w:color w:val="000000"/>
          <w:sz w:val="28"/>
          <w:szCs w:val="28"/>
          <w:shd w:val="clear" w:color="auto" w:fill="FFFFFF"/>
        </w:rPr>
        <w:t>Шкалу ценностей Шварца</w:t>
      </w:r>
      <w:r>
        <w:rPr>
          <w:rFonts w:ascii="Cambria Math" w:hAnsi="Cambria Math" w:cs="Cambria Math"/>
          <w:color w:val="000000"/>
          <w:sz w:val="28"/>
          <w:szCs w:val="28"/>
          <w:shd w:val="clear" w:color="auto" w:fill="FFFFFF"/>
        </w:rPr>
        <w:t>»</w:t>
      </w:r>
      <w:r w:rsidRPr="00E05C15">
        <w:rPr>
          <w:rFonts w:ascii="Times New Roman" w:hAnsi="Times New Roman" w:cs="Times New Roman"/>
          <w:color w:val="000000"/>
          <w:sz w:val="28"/>
          <w:szCs w:val="28"/>
          <w:shd w:val="clear" w:color="auto" w:fill="FFFFFF"/>
        </w:rPr>
        <w:t xml:space="preserve"> (Schwartz Value Scale, SVS) и </w:t>
      </w:r>
      <w:r>
        <w:rPr>
          <w:rFonts w:ascii="Cambria Math" w:hAnsi="Cambria Math" w:cs="Cambria Math"/>
          <w:color w:val="000000"/>
          <w:sz w:val="28"/>
          <w:szCs w:val="28"/>
          <w:shd w:val="clear" w:color="auto" w:fill="FFFFFF"/>
        </w:rPr>
        <w:t>«</w:t>
      </w:r>
      <w:r w:rsidRPr="00E05C15">
        <w:rPr>
          <w:rFonts w:ascii="Times New Roman" w:hAnsi="Times New Roman" w:cs="Times New Roman"/>
          <w:color w:val="000000"/>
          <w:sz w:val="28"/>
          <w:szCs w:val="28"/>
          <w:shd w:val="clear" w:color="auto" w:fill="FFFFFF"/>
        </w:rPr>
        <w:t>Портретный опросник</w:t>
      </w:r>
      <w:r>
        <w:rPr>
          <w:rFonts w:ascii="Cambria Math" w:hAnsi="Cambria Math" w:cs="Cambria Math"/>
          <w:color w:val="000000"/>
          <w:sz w:val="28"/>
          <w:szCs w:val="28"/>
          <w:shd w:val="clear" w:color="auto" w:fill="FFFFFF"/>
        </w:rPr>
        <w:t>»</w:t>
      </w:r>
      <w:r w:rsidRPr="00E05C15">
        <w:rPr>
          <w:rFonts w:ascii="Times New Roman" w:hAnsi="Times New Roman" w:cs="Times New Roman"/>
          <w:color w:val="000000"/>
          <w:sz w:val="28"/>
          <w:szCs w:val="28"/>
          <w:shd w:val="clear" w:color="auto" w:fill="FFFFFF"/>
        </w:rPr>
        <w:t xml:space="preserve"> (Portraits Questionnaire, PQ), помогающие определить ценности человека и составить его психологический портрет. </w:t>
      </w:r>
      <w:r w:rsidRPr="00CE0A78">
        <w:rPr>
          <w:rFonts w:ascii="Times New Roman" w:hAnsi="Times New Roman" w:cs="Times New Roman"/>
          <w:color w:val="000000"/>
          <w:sz w:val="28"/>
          <w:szCs w:val="28"/>
          <w:shd w:val="clear" w:color="auto" w:fill="FFFFFF"/>
        </w:rPr>
        <w:t>[4]</w:t>
      </w:r>
      <w:r w:rsidRPr="00E05C15">
        <w:rPr>
          <w:rFonts w:ascii="Times New Roman" w:hAnsi="Times New Roman" w:cs="Times New Roman"/>
          <w:color w:val="000000"/>
          <w:sz w:val="28"/>
          <w:szCs w:val="28"/>
          <w:shd w:val="clear" w:color="auto" w:fill="FFFFFF"/>
        </w:rPr>
        <w:t xml:space="preserve"> SVS отрицает простую классификацию ценностей М. Рокича на конечные и инструментальные и определяет структуру факторов мотивации. Основанная на эмпирических исследованиях, проведенных в 60 странах мира, в которых участвовало более 100 тыс. человек, теория Ш. Шварца утверждает, что ценности — это существующие вне ситуации задачи, которые служат интересам индивидов или групп и представляют одну из десяти мотиваций, или типов, ценностей. Исповедание одной ценности может быть совместимо с другими ценностями или противоречить им. Например, забота о семье (из категории благожелательность) совместима с заботой об окружающей среде (универсализм), но противоречит приоритетности собственных потребностей перед потребностями окружающих при достижении персональных целей (достижение).</w:t>
      </w:r>
    </w:p>
    <w:p w:rsidR="00F01203" w:rsidRPr="008A30D2" w:rsidRDefault="00F01203" w:rsidP="006D238F">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Шварц</w:t>
      </w:r>
      <w:r w:rsidR="0007160C">
        <w:rPr>
          <w:rFonts w:ascii="Times New Roman" w:hAnsi="Times New Roman" w:cs="Times New Roman"/>
          <w:sz w:val="28"/>
          <w:szCs w:val="28"/>
        </w:rPr>
        <w:t>ем</w:t>
      </w:r>
      <w:r w:rsidRPr="008A30D2">
        <w:rPr>
          <w:rFonts w:ascii="Times New Roman" w:hAnsi="Times New Roman" w:cs="Times New Roman"/>
          <w:sz w:val="28"/>
          <w:szCs w:val="28"/>
        </w:rPr>
        <w:t xml:space="preserve"> </w:t>
      </w:r>
      <w:r w:rsidR="009E19DC">
        <w:rPr>
          <w:rFonts w:ascii="Times New Roman" w:hAnsi="Times New Roman" w:cs="Times New Roman"/>
          <w:sz w:val="28"/>
          <w:szCs w:val="28"/>
        </w:rPr>
        <w:t>были выделены две категории</w:t>
      </w:r>
      <w:r w:rsidRPr="008A30D2">
        <w:rPr>
          <w:rFonts w:ascii="Times New Roman" w:hAnsi="Times New Roman" w:cs="Times New Roman"/>
          <w:sz w:val="28"/>
          <w:szCs w:val="28"/>
        </w:rPr>
        <w:t xml:space="preserve"> ценност</w:t>
      </w:r>
      <w:r w:rsidR="009E19DC">
        <w:rPr>
          <w:rFonts w:ascii="Times New Roman" w:hAnsi="Times New Roman" w:cs="Times New Roman"/>
          <w:sz w:val="28"/>
          <w:szCs w:val="28"/>
        </w:rPr>
        <w:t>ей:</w:t>
      </w:r>
      <w:r w:rsidRPr="008A30D2">
        <w:rPr>
          <w:rFonts w:ascii="Times New Roman" w:hAnsi="Times New Roman" w:cs="Times New Roman"/>
          <w:sz w:val="28"/>
          <w:szCs w:val="28"/>
        </w:rPr>
        <w:t xml:space="preserve"> социальные и индивидуальные. Это разделение отражает уровень анализа – индивидуальные ценности анализируются на уровне личности и представляют собой мотивационные цели, которые служат руководящими </w:t>
      </w:r>
      <w:r w:rsidRPr="008A30D2">
        <w:rPr>
          <w:rFonts w:ascii="Times New Roman" w:hAnsi="Times New Roman" w:cs="Times New Roman"/>
          <w:sz w:val="28"/>
          <w:szCs w:val="28"/>
        </w:rPr>
        <w:lastRenderedPageBreak/>
        <w:t xml:space="preserve">принципами в их жизни, а социальные ценности анализируются на уровне социальных групп и являются чем-то общим для всех людей, представляющих данную социальную группу. Это абстрактные идеи о том, что является хорошим или плохим в конкретном социальном окружении. </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Шварц выделяет следующие типы ценностей:</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1.</w:t>
      </w:r>
      <w:r w:rsidRPr="008A30D2">
        <w:rPr>
          <w:rFonts w:ascii="Times New Roman" w:hAnsi="Times New Roman" w:cs="Times New Roman"/>
          <w:sz w:val="28"/>
          <w:szCs w:val="28"/>
        </w:rPr>
        <w:tab/>
        <w:t>власть (Power) — социальный статус, доминирование над людьми и ресурсами;</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2.</w:t>
      </w:r>
      <w:r w:rsidRPr="008A30D2">
        <w:rPr>
          <w:rFonts w:ascii="Times New Roman" w:hAnsi="Times New Roman" w:cs="Times New Roman"/>
          <w:sz w:val="28"/>
          <w:szCs w:val="28"/>
        </w:rPr>
        <w:tab/>
        <w:t>достижение (Achievement) — личный успех в соответствии с социальными стандартами;</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3.</w:t>
      </w:r>
      <w:r w:rsidRPr="008A30D2">
        <w:rPr>
          <w:rFonts w:ascii="Times New Roman" w:hAnsi="Times New Roman" w:cs="Times New Roman"/>
          <w:sz w:val="28"/>
          <w:szCs w:val="28"/>
        </w:rPr>
        <w:tab/>
        <w:t>гедонизм (Hedonism) — наслаждение или чувственное удовольствие;</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4.</w:t>
      </w:r>
      <w:r w:rsidRPr="008A30D2">
        <w:rPr>
          <w:rFonts w:ascii="Times New Roman" w:hAnsi="Times New Roman" w:cs="Times New Roman"/>
          <w:sz w:val="28"/>
          <w:szCs w:val="28"/>
        </w:rPr>
        <w:tab/>
        <w:t>стимуляция (Stimulation) — волнение и новизна;</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5.</w:t>
      </w:r>
      <w:r w:rsidRPr="008A30D2">
        <w:rPr>
          <w:rFonts w:ascii="Times New Roman" w:hAnsi="Times New Roman" w:cs="Times New Roman"/>
          <w:sz w:val="28"/>
          <w:szCs w:val="28"/>
        </w:rPr>
        <w:tab/>
        <w:t>самостоятельность (Self-Direction) — самостоятельность мысли и действия;</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6.</w:t>
      </w:r>
      <w:r w:rsidRPr="008A30D2">
        <w:rPr>
          <w:rFonts w:ascii="Times New Roman" w:hAnsi="Times New Roman" w:cs="Times New Roman"/>
          <w:sz w:val="28"/>
          <w:szCs w:val="28"/>
        </w:rPr>
        <w:tab/>
        <w:t>универсализм (Universalism) — понимание, терпимость и защита благополучия всех людей и природы;</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7.</w:t>
      </w:r>
      <w:r w:rsidRPr="008A30D2">
        <w:rPr>
          <w:rFonts w:ascii="Times New Roman" w:hAnsi="Times New Roman" w:cs="Times New Roman"/>
          <w:sz w:val="28"/>
          <w:szCs w:val="28"/>
        </w:rPr>
        <w:tab/>
        <w:t>доброта (Benevolence) — сохранение и повышение благополучия близких людей;</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8.</w:t>
      </w:r>
      <w:r w:rsidRPr="008A30D2">
        <w:rPr>
          <w:rFonts w:ascii="Times New Roman" w:hAnsi="Times New Roman" w:cs="Times New Roman"/>
          <w:sz w:val="28"/>
          <w:szCs w:val="28"/>
        </w:rPr>
        <w:tab/>
        <w:t>традиция (Tradition) — уважение и ответственность за культурные и религиозные обычаи и идеи;</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9.</w:t>
      </w:r>
      <w:r w:rsidRPr="008A30D2">
        <w:rPr>
          <w:rFonts w:ascii="Times New Roman" w:hAnsi="Times New Roman" w:cs="Times New Roman"/>
          <w:sz w:val="28"/>
          <w:szCs w:val="28"/>
        </w:rPr>
        <w:tab/>
        <w:t>конформность (Conformity) — сдерживание действий и побужден</w:t>
      </w:r>
      <w:r w:rsidR="003F76C1" w:rsidRPr="008A30D2">
        <w:rPr>
          <w:rFonts w:ascii="Times New Roman" w:hAnsi="Times New Roman" w:cs="Times New Roman"/>
          <w:sz w:val="28"/>
          <w:szCs w:val="28"/>
        </w:rPr>
        <w:t>ий, которые могут навредить дру</w:t>
      </w:r>
      <w:r w:rsidRPr="008A30D2">
        <w:rPr>
          <w:rFonts w:ascii="Times New Roman" w:hAnsi="Times New Roman" w:cs="Times New Roman"/>
          <w:sz w:val="28"/>
          <w:szCs w:val="28"/>
        </w:rPr>
        <w:t>гим и не соответствуют социальным ожиданиям;</w:t>
      </w:r>
    </w:p>
    <w:p w:rsidR="00F01203" w:rsidRPr="008A30D2" w:rsidRDefault="00F01203" w:rsidP="00F01203">
      <w:pPr>
        <w:jc w:val="both"/>
        <w:rPr>
          <w:rFonts w:ascii="Times New Roman" w:hAnsi="Times New Roman" w:cs="Times New Roman"/>
          <w:sz w:val="28"/>
          <w:szCs w:val="28"/>
        </w:rPr>
      </w:pPr>
      <w:r w:rsidRPr="008A30D2">
        <w:rPr>
          <w:rFonts w:ascii="Times New Roman" w:hAnsi="Times New Roman" w:cs="Times New Roman"/>
          <w:sz w:val="28"/>
          <w:szCs w:val="28"/>
        </w:rPr>
        <w:t>10.</w:t>
      </w:r>
      <w:r w:rsidRPr="008A30D2">
        <w:rPr>
          <w:rFonts w:ascii="Times New Roman" w:hAnsi="Times New Roman" w:cs="Times New Roman"/>
          <w:sz w:val="28"/>
          <w:szCs w:val="28"/>
        </w:rPr>
        <w:tab/>
        <w:t>безопасность (Security) — безопасность и стабильность общества, отношений и самого себя.</w:t>
      </w:r>
    </w:p>
    <w:p w:rsidR="00F01203" w:rsidRPr="008A30D2" w:rsidRDefault="00F01203" w:rsidP="006D238F">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Для каждой группы ценностей в опроснике Шварца предназначена отдельная часть. Первая часть изучает ценности и идеалы, оказывающие влияние на личность, однако не всегда проявляющиеся в социальном поведении. Список ценностей состоит из двух списков существительных, включающих 57 ценностей, сводимых к 10 базовым. Респондент должен оценить каждую из </w:t>
      </w:r>
      <w:r w:rsidRPr="008A30D2">
        <w:rPr>
          <w:rFonts w:ascii="Times New Roman" w:hAnsi="Times New Roman" w:cs="Times New Roman"/>
          <w:sz w:val="28"/>
          <w:szCs w:val="28"/>
        </w:rPr>
        <w:lastRenderedPageBreak/>
        <w:t>этих ценностей по шкале от -1 до 7. Чем выше балл, тем важнее представленная ценность.</w:t>
      </w:r>
    </w:p>
    <w:p w:rsidR="00F01203" w:rsidRPr="008A30D2" w:rsidRDefault="00F01203" w:rsidP="006D238F">
      <w:pPr>
        <w:spacing w:line="360" w:lineRule="auto"/>
        <w:jc w:val="both"/>
        <w:rPr>
          <w:rFonts w:ascii="Times New Roman" w:hAnsi="Times New Roman" w:cs="Times New Roman"/>
          <w:sz w:val="28"/>
          <w:szCs w:val="28"/>
        </w:rPr>
      </w:pPr>
      <w:r w:rsidRPr="008A30D2">
        <w:rPr>
          <w:rFonts w:ascii="Times New Roman" w:hAnsi="Times New Roman" w:cs="Times New Roman"/>
          <w:sz w:val="28"/>
          <w:szCs w:val="28"/>
        </w:rPr>
        <w:t xml:space="preserve">Вторая часть опросника предназначена для изучения социальных ценностей. Это ценности, которые наиболее часто проявляются в социальном поведении личности. Эта часть опросника состоит из 40 описаний человека в виде прилагательных, характеризующих 10 типов ценностей. Для оценки используется шкала из 5 позиций, от «очень похож на меня» до «совсем не похож на меня». </w:t>
      </w:r>
    </w:p>
    <w:p w:rsidR="009E19DC" w:rsidRDefault="003F76C1" w:rsidP="006D238F">
      <w:pPr>
        <w:pStyle w:val="3"/>
        <w:numPr>
          <w:ilvl w:val="2"/>
          <w:numId w:val="4"/>
        </w:numPr>
      </w:pPr>
      <w:r>
        <w:t>Оценка уровня</w:t>
      </w:r>
      <w:r w:rsidR="009E19DC">
        <w:t xml:space="preserve"> потребительского</w:t>
      </w:r>
      <w:r>
        <w:t xml:space="preserve"> этноцентризм</w:t>
      </w:r>
      <w:r w:rsidR="009E19DC">
        <w:t>а</w:t>
      </w:r>
    </w:p>
    <w:p w:rsidR="009E19DC" w:rsidRPr="006D238F" w:rsidRDefault="009E19DC" w:rsidP="009E19D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Данная шкала была взята из исследования </w:t>
      </w:r>
      <w:r w:rsidRPr="009E19DC">
        <w:rPr>
          <w:rFonts w:ascii="Times New Roman" w:hAnsi="Times New Roman" w:cs="Times New Roman"/>
          <w:sz w:val="28"/>
          <w:szCs w:val="28"/>
        </w:rPr>
        <w:t xml:space="preserve">Nikoletta-Theofania Siamagka </w:t>
      </w:r>
      <w:r>
        <w:rPr>
          <w:rFonts w:ascii="Times New Roman" w:hAnsi="Times New Roman" w:cs="Times New Roman"/>
          <w:sz w:val="28"/>
          <w:szCs w:val="28"/>
        </w:rPr>
        <w:t xml:space="preserve">и </w:t>
      </w:r>
      <w:r w:rsidRPr="009E19DC">
        <w:rPr>
          <w:rFonts w:ascii="Times New Roman" w:hAnsi="Times New Roman" w:cs="Times New Roman"/>
          <w:sz w:val="28"/>
          <w:szCs w:val="28"/>
        </w:rPr>
        <w:t>George Balabanis</w:t>
      </w:r>
      <w:r>
        <w:rPr>
          <w:rFonts w:ascii="Times New Roman" w:hAnsi="Times New Roman" w:cs="Times New Roman"/>
          <w:sz w:val="28"/>
          <w:szCs w:val="28"/>
        </w:rPr>
        <w:t xml:space="preserve"> </w:t>
      </w:r>
      <w:r w:rsidRPr="009E19DC">
        <w:rPr>
          <w:rFonts w:ascii="Times New Roman" w:hAnsi="Times New Roman" w:cs="Times New Roman"/>
          <w:sz w:val="28"/>
          <w:szCs w:val="28"/>
        </w:rPr>
        <w:t>[</w:t>
      </w:r>
      <w:r w:rsidR="006D238F" w:rsidRPr="006D238F">
        <w:rPr>
          <w:rFonts w:ascii="Times New Roman" w:hAnsi="Times New Roman" w:cs="Times New Roman"/>
          <w:sz w:val="28"/>
          <w:szCs w:val="28"/>
        </w:rPr>
        <w:t>35</w:t>
      </w:r>
      <w:r w:rsidRPr="009E19DC">
        <w:rPr>
          <w:rFonts w:ascii="Times New Roman" w:hAnsi="Times New Roman" w:cs="Times New Roman"/>
          <w:sz w:val="28"/>
          <w:szCs w:val="28"/>
        </w:rPr>
        <w:t>]</w:t>
      </w:r>
      <w:r>
        <w:rPr>
          <w:rFonts w:ascii="Times New Roman" w:hAnsi="Times New Roman" w:cs="Times New Roman"/>
          <w:sz w:val="28"/>
          <w:szCs w:val="28"/>
        </w:rPr>
        <w:t xml:space="preserve">. Шкала включает в себя 17 высказываний, каждое из которых предлагалось оценить от «полностью не согласен» до «полностью согласен». </w:t>
      </w:r>
      <w:r w:rsidR="006D238F">
        <w:rPr>
          <w:rFonts w:ascii="Times New Roman" w:hAnsi="Times New Roman" w:cs="Times New Roman"/>
          <w:sz w:val="28"/>
          <w:szCs w:val="28"/>
        </w:rPr>
        <w:t>Шкала была переведена и адаптирована посредством прямого и обратного перевода двух разных людей - профессиональных переводчиков, опробована на 5 испытуемых для внесения корректировок в формулировках высказываний.</w:t>
      </w:r>
    </w:p>
    <w:p w:rsidR="009E19DC" w:rsidRPr="009E19DC" w:rsidRDefault="009E19DC" w:rsidP="009E19DC">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sz w:val="28"/>
          <w:szCs w:val="28"/>
        </w:rPr>
        <w:t>Также б</w:t>
      </w:r>
      <w:r w:rsidRPr="008A30D2">
        <w:rPr>
          <w:rFonts w:ascii="Times New Roman" w:hAnsi="Times New Roman" w:cs="Times New Roman"/>
          <w:sz w:val="28"/>
          <w:szCs w:val="28"/>
        </w:rPr>
        <w:t xml:space="preserve">ыла проведена проверка внутренней согласованности шкалы, для контекста нелегального скачиванияα Кронбаха </w:t>
      </w:r>
      <w:r>
        <w:rPr>
          <w:rFonts w:ascii="Times New Roman" w:hAnsi="Times New Roman" w:cs="Times New Roman"/>
          <w:sz w:val="28"/>
          <w:szCs w:val="28"/>
        </w:rPr>
        <w:t xml:space="preserve">и </w:t>
      </w:r>
      <w:r w:rsidRPr="008A30D2">
        <w:rPr>
          <w:rFonts w:ascii="Times New Roman" w:hAnsi="Times New Roman" w:cs="Times New Roman"/>
          <w:sz w:val="28"/>
          <w:szCs w:val="28"/>
        </w:rPr>
        <w:t>составила 0.94</w:t>
      </w:r>
      <w:r>
        <w:rPr>
          <w:rFonts w:ascii="Times New Roman" w:hAnsi="Times New Roman" w:cs="Times New Roman"/>
          <w:sz w:val="28"/>
          <w:szCs w:val="28"/>
        </w:rPr>
        <w:t>.</w:t>
      </w:r>
    </w:p>
    <w:p w:rsidR="00F01203" w:rsidRPr="009E19DC" w:rsidRDefault="00F01203" w:rsidP="009E19DC">
      <w:pPr>
        <w:spacing w:line="480" w:lineRule="auto"/>
        <w:rPr>
          <w:szCs w:val="32"/>
        </w:rPr>
      </w:pPr>
      <w:r w:rsidRPr="009E19DC">
        <w:br w:type="page"/>
      </w:r>
    </w:p>
    <w:p w:rsidR="00FF4A0A" w:rsidRPr="00CF394D" w:rsidRDefault="00FF4A0A" w:rsidP="006D238F">
      <w:pPr>
        <w:pStyle w:val="1"/>
        <w:numPr>
          <w:ilvl w:val="0"/>
          <w:numId w:val="4"/>
        </w:numPr>
      </w:pPr>
      <w:bookmarkStart w:id="193" w:name="_Toc451530765"/>
      <w:bookmarkStart w:id="194" w:name="_Toc451786367"/>
      <w:bookmarkStart w:id="195" w:name="_Toc420404335"/>
      <w:r w:rsidRPr="00CF394D">
        <w:lastRenderedPageBreak/>
        <w:t>Глава 3. Оценка имиджевых компонентов отечественных и зарубежных музыкальных интернет –</w:t>
      </w:r>
      <w:r w:rsidR="006D238F">
        <w:t xml:space="preserve"> </w:t>
      </w:r>
      <w:r w:rsidRPr="00CF394D">
        <w:t>сервисов</w:t>
      </w:r>
      <w:bookmarkEnd w:id="193"/>
      <w:bookmarkEnd w:id="194"/>
    </w:p>
    <w:p w:rsidR="00FF4A0A" w:rsidRPr="00EF6366" w:rsidRDefault="00FF4A0A" w:rsidP="00FF4A0A">
      <w:pPr>
        <w:pStyle w:val="2"/>
      </w:pPr>
      <w:bookmarkStart w:id="196" w:name="_Toc451530766"/>
      <w:bookmarkStart w:id="197" w:name="_Toc451786368"/>
      <w:r w:rsidRPr="00EF6366">
        <w:t>Оценка имиджевых и функциональных компонентов музыкальных интернет-сервисов</w:t>
      </w:r>
      <w:bookmarkEnd w:id="196"/>
      <w:bookmarkEnd w:id="197"/>
    </w:p>
    <w:p w:rsidR="00FF4A0A" w:rsidRPr="006D238F" w:rsidRDefault="00FF4A0A" w:rsidP="006D238F">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 xml:space="preserve">В ходе серии интервью были получены результаты, которые показали, что потребители формируют оценку музыкальных интернет-сервисов на основе их представления о тех брендах, в структуру которых входят эти сервисы. Таким образом, отношение к </w:t>
      </w:r>
      <w:r w:rsidR="006D238F">
        <w:rPr>
          <w:rFonts w:ascii="Times New Roman" w:hAnsi="Times New Roman" w:cs="Times New Roman"/>
          <w:sz w:val="28"/>
          <w:szCs w:val="28"/>
          <w:lang w:val="en-US"/>
        </w:rPr>
        <w:t>Google</w:t>
      </w:r>
      <w:r w:rsidRPr="006D238F">
        <w:rPr>
          <w:rFonts w:ascii="Times New Roman" w:hAnsi="Times New Roman" w:cs="Times New Roman"/>
          <w:sz w:val="28"/>
          <w:szCs w:val="28"/>
        </w:rPr>
        <w:t xml:space="preserve"> и Яндексу проецируется на музыкальные сервисы, которые они предоставляют. Кроме того, респонденты оценивали интернет-бренды быстрее и с более высокой степенью уверенности.  </w:t>
      </w:r>
    </w:p>
    <w:p w:rsidR="00FF4A0A" w:rsidRPr="006D238F" w:rsidRDefault="00FF4A0A" w:rsidP="006D238F">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На первом этапе статистической обработки была проведена проверка факторной структуры оценки имиджевых компонентов интернет-брендов. Применение косоугольных факторных моделей не позволило выявить два и более факторов. С другой стороны, проверка внутренней согласованности шкалы пок</w:t>
      </w:r>
      <w:r w:rsidR="006D238F">
        <w:rPr>
          <w:rFonts w:ascii="Times New Roman" w:hAnsi="Times New Roman" w:cs="Times New Roman"/>
          <w:sz w:val="28"/>
          <w:szCs w:val="28"/>
        </w:rPr>
        <w:t>азала высокое значение α = 0,93.</w:t>
      </w:r>
    </w:p>
    <w:p w:rsidR="00FF4A0A" w:rsidRPr="006D238F" w:rsidRDefault="00FF4A0A" w:rsidP="006D238F">
      <w:pPr>
        <w:spacing w:line="360" w:lineRule="auto"/>
        <w:jc w:val="both"/>
        <w:rPr>
          <w:rFonts w:ascii="Times New Roman" w:hAnsi="Times New Roman" w:cs="Times New Roman"/>
          <w:b/>
          <w:sz w:val="28"/>
          <w:szCs w:val="28"/>
        </w:rPr>
      </w:pPr>
      <w:r w:rsidRPr="006D238F">
        <w:rPr>
          <w:rFonts w:ascii="Times New Roman" w:hAnsi="Times New Roman" w:cs="Times New Roman"/>
          <w:b/>
          <w:sz w:val="28"/>
          <w:szCs w:val="28"/>
        </w:rPr>
        <w:t>Таблица 1. Показатели внутренней согласованности шкалы оценки имиджевого компонента интернет-брендов</w:t>
      </w:r>
    </w:p>
    <w:tbl>
      <w:tblPr>
        <w:tblW w:w="6780" w:type="dxa"/>
        <w:tblInd w:w="98" w:type="dxa"/>
        <w:tblLook w:val="04A0" w:firstRow="1" w:lastRow="0" w:firstColumn="1" w:lastColumn="0" w:noHBand="0" w:noVBand="1"/>
      </w:tblPr>
      <w:tblGrid>
        <w:gridCol w:w="1980"/>
        <w:gridCol w:w="966"/>
        <w:gridCol w:w="966"/>
        <w:gridCol w:w="966"/>
        <w:gridCol w:w="966"/>
        <w:gridCol w:w="966"/>
      </w:tblGrid>
      <w:tr w:rsidR="00FF4A0A" w:rsidRPr="006D238F" w:rsidTr="005E65D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6D238F" w:rsidRDefault="00FF4A0A" w:rsidP="005E65D8">
            <w:pPr>
              <w:spacing w:after="0" w:line="240" w:lineRule="auto"/>
              <w:rPr>
                <w:rFonts w:ascii="Times New Roman" w:eastAsia="Times New Roman" w:hAnsi="Times New Roman" w:cs="Times New Roman"/>
                <w:sz w:val="20"/>
                <w:szCs w:val="20"/>
              </w:rPr>
            </w:pPr>
            <w:r w:rsidRPr="006D238F">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Mean if</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Var. if</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StDv. if</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Itm-Totl</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Alpha if</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Практичный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77,88060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194,1201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13,93270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0,641791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0,924695</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Честный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78,33085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194,3656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13,94151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0,592971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0,925942</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Здравомыслящий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78,10199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192,2309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13,86474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0,704329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0,923153</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Жизнерадостный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77,98010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190,5419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13,80369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0,710323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0,922866</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Смелый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78,22886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191,4899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13,83799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0,682550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0,923598</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Энергичный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77,99254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188,3557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13,72427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0,769669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0,921269</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Творческий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77,94527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189,1214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13,75214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0,721960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0,922486</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Современный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77,65174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188,7693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13,73933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0,715705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0,922633</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Надежный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77,99254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189,8233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13,77764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0,706908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0,922907</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Умный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77,82089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189,1719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13,75398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0,764627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0,921484</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Успешный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77,65423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190,2710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13,79387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0,737421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0,922217</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Высококлассный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77,99503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187,4328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13,69061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0,793468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0,920612</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Обаятельный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78,30846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186,5665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13,65894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0,740256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0,921887</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lastRenderedPageBreak/>
              <w:t>Изысканный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79,00497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193,6965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13,91749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0,560308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0,927017</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Бывалый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78,38060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199,3701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14,11985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0,454674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0,929475</w:t>
            </w:r>
          </w:p>
        </w:tc>
      </w:tr>
      <w:tr w:rsidR="00FF4A0A" w:rsidRPr="006D238F" w:rsidTr="005E65D8">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Жесткий</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79,47762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213,7271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14,61941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0,066034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0,938854</w:t>
            </w:r>
          </w:p>
        </w:tc>
      </w:tr>
    </w:tbl>
    <w:p w:rsidR="00FF4A0A" w:rsidRDefault="00FF4A0A" w:rsidP="00FF4A0A">
      <w:pPr>
        <w:rPr>
          <w:sz w:val="24"/>
          <w:szCs w:val="24"/>
        </w:rPr>
      </w:pPr>
    </w:p>
    <w:p w:rsidR="006D238F" w:rsidRPr="006D238F" w:rsidRDefault="00FF4A0A" w:rsidP="006D238F">
      <w:pPr>
        <w:shd w:val="clear" w:color="auto" w:fill="FDE9D9" w:themeFill="accent6" w:themeFillTint="33"/>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Полученный результат может быть следствием того, что оба исследованных интернет-бренда уделяют сравнительно мало внимания формированию персонализированного образа своего бренда, делая упор на продвижение функциональных выгод и преимуществ. Можно также предположить, что полученные обобщенные оценки имиджевого компонента являются скорее отражением оценок функционального компонента на предложенные респондентам «личностные» шкалы. Учитывая некоторое отставание Яндекса от своего основного конкурента, разработка привлекательного персонализированного образа бренда и его продвижение средствами Интернет-рекламы может быть ресурсом в борьбе з</w:t>
      </w:r>
      <w:r w:rsidR="006D238F" w:rsidRPr="006D238F">
        <w:rPr>
          <w:rFonts w:ascii="Times New Roman" w:hAnsi="Times New Roman" w:cs="Times New Roman"/>
          <w:sz w:val="28"/>
          <w:szCs w:val="28"/>
        </w:rPr>
        <w:t>а аудиторию пользователей сети.</w:t>
      </w:r>
    </w:p>
    <w:p w:rsidR="00FF4A0A" w:rsidRPr="006D238F" w:rsidRDefault="00FF4A0A" w:rsidP="006D238F">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 xml:space="preserve">Аналогичные результаты были получены при проверке внутренней структуры шкалы оценки функциональных компонентов интернет-бренда: применение косоугольных факторных моделей приводило к выделению только одного фактора, а проверка внутренней согласованности дала значение  α = </w:t>
      </w:r>
      <w:r w:rsidR="006D238F" w:rsidRPr="006D238F">
        <w:rPr>
          <w:rFonts w:ascii="Times New Roman" w:hAnsi="Times New Roman" w:cs="Times New Roman"/>
          <w:sz w:val="28"/>
          <w:szCs w:val="28"/>
        </w:rPr>
        <w:t>0,93 (см. Таблицу 2</w:t>
      </w:r>
      <w:r w:rsidRPr="006D238F">
        <w:rPr>
          <w:rFonts w:ascii="Times New Roman" w:hAnsi="Times New Roman" w:cs="Times New Roman"/>
          <w:sz w:val="28"/>
          <w:szCs w:val="28"/>
        </w:rPr>
        <w:t>).</w:t>
      </w:r>
    </w:p>
    <w:p w:rsidR="00FF4A0A" w:rsidRPr="006D238F" w:rsidRDefault="00FF4A0A" w:rsidP="006D238F">
      <w:pPr>
        <w:spacing w:line="360" w:lineRule="auto"/>
        <w:jc w:val="both"/>
        <w:rPr>
          <w:rFonts w:ascii="Times New Roman" w:hAnsi="Times New Roman" w:cs="Times New Roman"/>
          <w:b/>
          <w:sz w:val="28"/>
          <w:szCs w:val="28"/>
        </w:rPr>
      </w:pPr>
      <w:r w:rsidRPr="006D238F">
        <w:rPr>
          <w:rFonts w:ascii="Times New Roman" w:hAnsi="Times New Roman" w:cs="Times New Roman"/>
          <w:b/>
          <w:sz w:val="28"/>
          <w:szCs w:val="28"/>
        </w:rPr>
        <w:t>Таблица 2. Показатели внутренней согласованности шкалы оценки функционального компонента интернет-брендов</w:t>
      </w:r>
    </w:p>
    <w:tbl>
      <w:tblPr>
        <w:tblW w:w="9234" w:type="dxa"/>
        <w:tblInd w:w="98" w:type="dxa"/>
        <w:tblLook w:val="04A0" w:firstRow="1" w:lastRow="0" w:firstColumn="1" w:lastColumn="0" w:noHBand="0" w:noVBand="1"/>
      </w:tblPr>
      <w:tblGrid>
        <w:gridCol w:w="3979"/>
        <w:gridCol w:w="1051"/>
        <w:gridCol w:w="1051"/>
        <w:gridCol w:w="1051"/>
        <w:gridCol w:w="1051"/>
        <w:gridCol w:w="1051"/>
      </w:tblGrid>
      <w:tr w:rsidR="00FF4A0A" w:rsidRPr="006D238F" w:rsidTr="005E65D8">
        <w:trPr>
          <w:trHeight w:val="290"/>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6D238F" w:rsidRDefault="00FF4A0A" w:rsidP="005E65D8">
            <w:pPr>
              <w:spacing w:after="0" w:line="240" w:lineRule="auto"/>
              <w:rPr>
                <w:rFonts w:ascii="Times New Roman" w:eastAsia="Times New Roman" w:hAnsi="Times New Roman" w:cs="Times New Roman"/>
                <w:sz w:val="20"/>
                <w:szCs w:val="20"/>
              </w:rPr>
            </w:pPr>
            <w:r w:rsidRPr="006D238F">
              <w:rPr>
                <w:rFonts w:ascii="Times New Roman" w:eastAsia="Times New Roman" w:hAnsi="Times New Roman" w:cs="Times New Roman"/>
                <w:sz w:val="20"/>
                <w:szCs w:val="20"/>
              </w:rPr>
              <w:t> </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Mean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Var.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StDv.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Itm-Totl</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6D238F" w:rsidRDefault="00FF4A0A" w:rsidP="005E65D8">
            <w:pPr>
              <w:spacing w:after="0" w:line="240" w:lineRule="auto"/>
              <w:jc w:val="center"/>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Alpha if</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Сервисы соответствуют обещаниям.</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63,99751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136,2861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11,67416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0,710574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0,925789</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Надежно работают.</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63,84080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134,1289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11,58140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0,764786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0,923965</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Стараются помогать пользователям.</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63,77363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133,1950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11,54101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0,711768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0,925411</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Вызывают доверие.</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63,90547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132,4488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11,50864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0,745312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0,924263</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Дают ощущение безопасности при совершении онлайн покупок.</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64,38060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133,1263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11,53804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0,650047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0,927744</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Судя по сервисам, компания уважительно относится к пользователям.</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63,77861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134,4659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11,59594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0,729897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0,924968</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Сервисы предоставляют полезную информацию о работе с ними.</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63,95274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134,2988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11,58873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0,711266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0,925494</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Используют индивидуальный подход к пользователям.</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64,60945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134,3226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11,58976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0,629328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0,928398</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lastRenderedPageBreak/>
              <w:t>Ставят интересы пользователей на первое место.</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64,86069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137,1050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11,70918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0,529962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0,932001</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Веб-страницы и приложения сервисов разработаны с пониманием потребностей пользователя.</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64,16418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132,6895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11,51909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0,716884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0,925223</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Используются современные стандарты дизайна и графики.</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63,81841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134,7207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11,60693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0,662868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0,927086</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Визуально привлекательное оформление страниц и приложений.</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64,02487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131,2034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11,45440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0,698216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0,926006</w:t>
            </w:r>
          </w:p>
        </w:tc>
      </w:tr>
      <w:tr w:rsidR="00FF4A0A" w:rsidRPr="006D238F"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6D238F" w:rsidRDefault="00FF4A0A" w:rsidP="005E65D8">
            <w:pPr>
              <w:spacing w:after="0" w:line="240" w:lineRule="auto"/>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Веб-сайты и приложения сервисов хорошо разработаны и имеют профессиональный внешний вид.</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63,81841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132,8999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11,52822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0,742629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6D238F" w:rsidRDefault="00FF4A0A" w:rsidP="005E65D8">
            <w:pPr>
              <w:spacing w:after="0" w:line="240" w:lineRule="auto"/>
              <w:jc w:val="right"/>
              <w:rPr>
                <w:rFonts w:ascii="Times New Roman" w:eastAsia="Times New Roman" w:hAnsi="Times New Roman" w:cs="Times New Roman"/>
                <w:color w:val="000000"/>
                <w:sz w:val="20"/>
                <w:szCs w:val="20"/>
              </w:rPr>
            </w:pPr>
            <w:r w:rsidRPr="006D238F">
              <w:rPr>
                <w:rFonts w:ascii="Times New Roman" w:eastAsia="Times New Roman" w:hAnsi="Times New Roman" w:cs="Times New Roman"/>
                <w:color w:val="000000"/>
                <w:sz w:val="20"/>
                <w:szCs w:val="20"/>
              </w:rPr>
              <w:t>0,924392</w:t>
            </w:r>
          </w:p>
        </w:tc>
      </w:tr>
    </w:tbl>
    <w:p w:rsidR="00FF4A0A" w:rsidRDefault="00FF4A0A" w:rsidP="00FF4A0A">
      <w:pPr>
        <w:rPr>
          <w:sz w:val="24"/>
          <w:szCs w:val="24"/>
        </w:rPr>
      </w:pPr>
    </w:p>
    <w:p w:rsidR="00FF4A0A" w:rsidRPr="006D238F" w:rsidRDefault="00FF4A0A" w:rsidP="006D238F">
      <w:pPr>
        <w:shd w:val="clear" w:color="auto" w:fill="FDE9D9" w:themeFill="accent6" w:themeFillTint="33"/>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Такая обобщенная оценка функциональных компонентов интернет-брендов может говорить о том, что респонденты обладают сравнительно ограниченными реальными знаниями относительно веб-технологий и с трудом дифференцируют различные аспекты работы поисковых систем и их сервисов.</w:t>
      </w:r>
    </w:p>
    <w:p w:rsidR="00FF4A0A" w:rsidRPr="006D238F" w:rsidRDefault="00FF4A0A" w:rsidP="006D238F">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Кроме того, она может быть следствием того, что респонденты используют ограниченный набор сервисов из общего «куста» возможностей, предоставляемых зонтичными интернет-брендами.</w:t>
      </w:r>
    </w:p>
    <w:p w:rsidR="00FF4A0A" w:rsidRPr="006D238F" w:rsidRDefault="00FF4A0A" w:rsidP="006D238F">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Полученные результаты подтвердились при анализе оценок функциональных и имиджевых компонентов, который был проведен отдельно для Yandex и для Google. Факторный анализ (за исключением метода главных компонент) показал однофакторную структуру соответствующих пунктов шкал.</w:t>
      </w:r>
    </w:p>
    <w:p w:rsidR="00FF4A0A" w:rsidRPr="00434875" w:rsidRDefault="00FF4A0A" w:rsidP="00434875">
      <w:pPr>
        <w:spacing w:line="360" w:lineRule="auto"/>
        <w:jc w:val="both"/>
        <w:rPr>
          <w:rFonts w:ascii="Times New Roman" w:hAnsi="Times New Roman" w:cs="Times New Roman"/>
          <w:sz w:val="28"/>
          <w:szCs w:val="28"/>
        </w:rPr>
      </w:pPr>
      <w:r w:rsidRPr="006D238F">
        <w:rPr>
          <w:rFonts w:ascii="Times New Roman" w:hAnsi="Times New Roman" w:cs="Times New Roman"/>
          <w:sz w:val="28"/>
          <w:szCs w:val="28"/>
        </w:rPr>
        <w:t xml:space="preserve">Анализ полученных оценок отношения к интернет-брендам показал в целом положительное отношение к Яндексу и </w:t>
      </w:r>
      <w:r w:rsidR="006D238F">
        <w:rPr>
          <w:rFonts w:ascii="Times New Roman" w:hAnsi="Times New Roman" w:cs="Times New Roman"/>
          <w:sz w:val="28"/>
          <w:szCs w:val="28"/>
          <w:lang w:val="en-US"/>
        </w:rPr>
        <w:t>Google</w:t>
      </w:r>
      <w:r w:rsidR="006D238F" w:rsidRPr="006D238F">
        <w:rPr>
          <w:rFonts w:ascii="Times New Roman" w:hAnsi="Times New Roman" w:cs="Times New Roman"/>
          <w:sz w:val="28"/>
          <w:szCs w:val="28"/>
        </w:rPr>
        <w:t xml:space="preserve"> (см. рис. 3 и 4</w:t>
      </w:r>
      <w:r w:rsidR="00434875" w:rsidRPr="00434875">
        <w:rPr>
          <w:rFonts w:ascii="Times New Roman" w:hAnsi="Times New Roman" w:cs="Times New Roman"/>
          <w:sz w:val="28"/>
          <w:szCs w:val="28"/>
        </w:rPr>
        <w:t xml:space="preserve"> </w:t>
      </w:r>
      <w:r w:rsidR="00434875">
        <w:rPr>
          <w:rFonts w:ascii="Times New Roman" w:hAnsi="Times New Roman" w:cs="Times New Roman"/>
          <w:sz w:val="28"/>
          <w:szCs w:val="28"/>
        </w:rPr>
        <w:t xml:space="preserve">«Отношение к Яндекс», «Отношение к </w:t>
      </w:r>
      <w:r w:rsidR="00434875">
        <w:rPr>
          <w:rFonts w:ascii="Times New Roman" w:hAnsi="Times New Roman" w:cs="Times New Roman"/>
          <w:sz w:val="28"/>
          <w:szCs w:val="28"/>
          <w:lang w:val="en-US"/>
        </w:rPr>
        <w:t>Google</w:t>
      </w:r>
      <w:r w:rsidR="006D238F" w:rsidRPr="006D238F">
        <w:rPr>
          <w:rFonts w:ascii="Times New Roman" w:hAnsi="Times New Roman" w:cs="Times New Roman"/>
          <w:sz w:val="28"/>
          <w:szCs w:val="28"/>
        </w:rPr>
        <w:t>)</w:t>
      </w:r>
      <w:r w:rsidR="006D238F">
        <w:rPr>
          <w:rFonts w:ascii="Times New Roman" w:hAnsi="Times New Roman" w:cs="Times New Roman"/>
          <w:sz w:val="28"/>
          <w:szCs w:val="28"/>
        </w:rPr>
        <w:t>:</w:t>
      </w:r>
      <w:r w:rsidR="006D238F" w:rsidRPr="006D238F">
        <w:rPr>
          <w:rFonts w:ascii="Times New Roman" w:hAnsi="Times New Roman" w:cs="Times New Roman"/>
          <w:sz w:val="28"/>
          <w:szCs w:val="28"/>
        </w:rPr>
        <w:t xml:space="preserve"> </w:t>
      </w:r>
      <w:r w:rsidR="006D238F" w:rsidRPr="00434875">
        <w:t xml:space="preserve"> </w:t>
      </w:r>
      <w:r w:rsidR="006D238F">
        <w:object w:dxaOrig="9361" w:dyaOrig="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351pt" o:ole="">
            <v:imagedata r:id="rId13" o:title=""/>
          </v:shape>
          <o:OLEObject Type="Embed" ProgID="STATISTICA.Graph" ShapeID="_x0000_i1055" DrawAspect="Content" ObjectID="_1525531459" r:id="rId14">
            <o:FieldCodes>\s</o:FieldCodes>
          </o:OLEObject>
        </w:object>
      </w:r>
      <w:r>
        <w:object w:dxaOrig="9361" w:dyaOrig="7021">
          <v:shape id="_x0000_i1056" type="#_x0000_t75" style="width:468pt;height:351pt" o:ole="">
            <v:imagedata r:id="rId15" o:title=""/>
          </v:shape>
          <o:OLEObject Type="Embed" ProgID="STATISTICA.Graph" ShapeID="_x0000_i1056" DrawAspect="Content" ObjectID="_1525531460" r:id="rId16">
            <o:FieldCodes>\s</o:FieldCodes>
          </o:OLEObject>
        </w:object>
      </w:r>
      <w:r w:rsidRPr="00434875">
        <w:rPr>
          <w:rFonts w:ascii="Times New Roman" w:hAnsi="Times New Roman" w:cs="Times New Roman"/>
          <w:sz w:val="28"/>
          <w:szCs w:val="28"/>
        </w:rPr>
        <w:t>В качестве показателя относительного предпочтения «отечественного» интернет-бренда по сравнению с «зарубежным» была принята разница между отношением к Яндексу и к Гуглу (А</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А</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Это важный маркетинговый показатель, который позволяет проанализировать конкурентную ситуацию в терминах вклада «выигрышей» и «проигрышей» бренда по отдельным компонентам на базе многоатрибутивных моделей отношения к марке. Распределение полученн</w:t>
      </w:r>
      <w:r w:rsidR="00434875">
        <w:rPr>
          <w:rFonts w:ascii="Times New Roman" w:hAnsi="Times New Roman" w:cs="Times New Roman"/>
          <w:sz w:val="28"/>
          <w:szCs w:val="28"/>
        </w:rPr>
        <w:t>ых оценок показано на Рисунке 5</w:t>
      </w:r>
      <w:r w:rsidRPr="00434875">
        <w:rPr>
          <w:rFonts w:ascii="Times New Roman" w:hAnsi="Times New Roman" w:cs="Times New Roman"/>
          <w:sz w:val="28"/>
          <w:szCs w:val="28"/>
        </w:rPr>
        <w:t>. Видно, что оно приближается к нормальному виду.</w:t>
      </w:r>
    </w:p>
    <w:p w:rsidR="00FF4A0A" w:rsidRPr="005F577C" w:rsidRDefault="00FF4A0A" w:rsidP="00FF4A0A">
      <w:pPr>
        <w:rPr>
          <w:sz w:val="24"/>
          <w:szCs w:val="24"/>
        </w:rPr>
      </w:pPr>
      <w:r w:rsidRPr="00C56C9E">
        <w:rPr>
          <w:sz w:val="24"/>
          <w:szCs w:val="24"/>
        </w:rPr>
        <w:object w:dxaOrig="9361" w:dyaOrig="7021">
          <v:shape id="_x0000_i1057" type="#_x0000_t75" style="width:468pt;height:351pt" o:ole="">
            <v:imagedata r:id="rId17" o:title=""/>
          </v:shape>
          <o:OLEObject Type="Embed" ProgID="STATISTICA.Graph" ShapeID="_x0000_i1057" DrawAspect="Content" ObjectID="_1525531461" r:id="rId18">
            <o:FieldCodes>\s</o:FieldCodes>
          </o:OLEObject>
        </w:object>
      </w:r>
      <w:r w:rsidRPr="00434875">
        <w:rPr>
          <w:rFonts w:ascii="Times New Roman" w:hAnsi="Times New Roman" w:cs="Times New Roman"/>
          <w:b/>
          <w:sz w:val="28"/>
          <w:szCs w:val="28"/>
        </w:rPr>
        <w:t xml:space="preserve">Рисунок </w:t>
      </w:r>
      <w:r w:rsidR="00434875" w:rsidRPr="00F7497F">
        <w:rPr>
          <w:rFonts w:ascii="Times New Roman" w:hAnsi="Times New Roman" w:cs="Times New Roman"/>
          <w:b/>
          <w:sz w:val="28"/>
          <w:szCs w:val="28"/>
        </w:rPr>
        <w:t>5</w:t>
      </w:r>
      <w:r w:rsidRPr="00434875">
        <w:rPr>
          <w:rFonts w:ascii="Times New Roman" w:hAnsi="Times New Roman" w:cs="Times New Roman"/>
          <w:b/>
          <w:sz w:val="28"/>
          <w:szCs w:val="28"/>
        </w:rPr>
        <w:t xml:space="preserve">. Распределение оценок предпочтения Яндекса по сравнению с Гуглом </w:t>
      </w:r>
      <w:r w:rsidRPr="00434875">
        <w:rPr>
          <w:rFonts w:ascii="Times New Roman" w:eastAsia="Calibri" w:hAnsi="Times New Roman" w:cs="Times New Roman"/>
          <w:b/>
          <w:sz w:val="28"/>
          <w:szCs w:val="28"/>
        </w:rPr>
        <w:t xml:space="preserve">1 </w:t>
      </w:r>
      <w:r w:rsidRPr="00434875">
        <w:rPr>
          <w:rFonts w:ascii="Times New Roman" w:hAnsi="Times New Roman" w:cs="Times New Roman"/>
          <w:b/>
          <w:sz w:val="28"/>
          <w:szCs w:val="28"/>
        </w:rPr>
        <w:t>(Ме = - 0,67)</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Для определения удельного вклада разных компонентов интернет-бренда в это предпочтение было построено уравнение множественной регрессии, в котором в качестве независимых переменных были введены значения </w:t>
      </w:r>
      <w:r w:rsidRPr="00434875">
        <w:rPr>
          <w:rFonts w:ascii="Times New Roman" w:hAnsi="Times New Roman" w:cs="Times New Roman"/>
          <w:sz w:val="28"/>
          <w:szCs w:val="28"/>
        </w:rPr>
        <w:lastRenderedPageBreak/>
        <w:t xml:space="preserve">разницы оценок имиджевых компонентов ∆ </w:t>
      </w:r>
      <w:r w:rsidRPr="00434875">
        <w:rPr>
          <w:rFonts w:ascii="Times New Roman" w:hAnsi="Times New Roman" w:cs="Times New Roman"/>
          <w:sz w:val="28"/>
          <w:szCs w:val="28"/>
          <w:lang w:val="en-US"/>
        </w:rPr>
        <w:t>Im</w:t>
      </w:r>
      <w:r w:rsidRPr="00434875">
        <w:rPr>
          <w:rFonts w:ascii="Times New Roman" w:hAnsi="Times New Roman" w:cs="Times New Roman"/>
          <w:sz w:val="28"/>
          <w:szCs w:val="28"/>
        </w:rPr>
        <w:t xml:space="preserve"> (</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xml:space="preserve">) и функциональных компонентов ∆ </w:t>
      </w:r>
      <w:r w:rsidRPr="00434875">
        <w:rPr>
          <w:rFonts w:ascii="Times New Roman" w:hAnsi="Times New Roman" w:cs="Times New Roman"/>
          <w:sz w:val="28"/>
          <w:szCs w:val="28"/>
          <w:lang w:val="en-US"/>
        </w:rPr>
        <w:t>F</w:t>
      </w:r>
      <w:r w:rsidRPr="00434875">
        <w:rPr>
          <w:rFonts w:ascii="Times New Roman" w:hAnsi="Times New Roman" w:cs="Times New Roman"/>
          <w:sz w:val="28"/>
          <w:szCs w:val="28"/>
        </w:rPr>
        <w:t xml:space="preserve"> (</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w:t>
      </w:r>
    </w:p>
    <w:p w:rsidR="00FF4A0A" w:rsidRPr="00434875" w:rsidRDefault="00434875" w:rsidP="00434875">
      <w:pPr>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показаны в Таблице 3</w:t>
      </w:r>
      <w:r w:rsidR="00FF4A0A" w:rsidRPr="00434875">
        <w:rPr>
          <w:rFonts w:ascii="Times New Roman" w:hAnsi="Times New Roman" w:cs="Times New Roman"/>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b/>
          <w:sz w:val="28"/>
          <w:szCs w:val="28"/>
        </w:rPr>
        <w:t xml:space="preserve">Таблица </w:t>
      </w:r>
      <w:r w:rsidR="00434875" w:rsidRPr="00434875">
        <w:rPr>
          <w:rFonts w:ascii="Times New Roman" w:hAnsi="Times New Roman" w:cs="Times New Roman"/>
          <w:b/>
          <w:sz w:val="28"/>
          <w:szCs w:val="28"/>
        </w:rPr>
        <w:t>3</w:t>
      </w:r>
      <w:r w:rsidRPr="00434875">
        <w:rPr>
          <w:rFonts w:ascii="Times New Roman" w:hAnsi="Times New Roman" w:cs="Times New Roman"/>
          <w:b/>
          <w:sz w:val="28"/>
          <w:szCs w:val="28"/>
        </w:rPr>
        <w:t xml:space="preserve">. </w:t>
      </w:r>
      <w:r w:rsidRPr="00434875">
        <w:rPr>
          <w:rFonts w:ascii="Times New Roman" w:hAnsi="Times New Roman" w:cs="Times New Roman"/>
          <w:sz w:val="28"/>
          <w:szCs w:val="28"/>
        </w:rPr>
        <w:t>Показатели уравнения множественной регрессии разницы оценок имиджевых компонентов  ∆</w:t>
      </w:r>
      <w:r w:rsidRPr="00434875">
        <w:rPr>
          <w:rFonts w:ascii="Times New Roman" w:hAnsi="Times New Roman" w:cs="Times New Roman"/>
          <w:sz w:val="28"/>
          <w:szCs w:val="28"/>
          <w:lang w:val="en-US"/>
        </w:rPr>
        <w:t>Im</w:t>
      </w:r>
      <w:r w:rsidRPr="00434875">
        <w:rPr>
          <w:rFonts w:ascii="Times New Roman" w:hAnsi="Times New Roman" w:cs="Times New Roman"/>
          <w:sz w:val="28"/>
          <w:szCs w:val="28"/>
        </w:rPr>
        <w:t xml:space="preserve"> (</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и функциональных компонентов ∆</w:t>
      </w:r>
      <w:r w:rsidRPr="00434875">
        <w:rPr>
          <w:rFonts w:ascii="Times New Roman" w:hAnsi="Times New Roman" w:cs="Times New Roman"/>
          <w:sz w:val="28"/>
          <w:szCs w:val="28"/>
          <w:lang w:val="en-US"/>
        </w:rPr>
        <w:t>F</w:t>
      </w:r>
      <w:r w:rsidRPr="00434875">
        <w:rPr>
          <w:rFonts w:ascii="Times New Roman" w:hAnsi="Times New Roman" w:cs="Times New Roman"/>
          <w:sz w:val="28"/>
          <w:szCs w:val="28"/>
        </w:rPr>
        <w:t xml:space="preserve"> (</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на предпочтение бренда ∆</w:t>
      </w:r>
      <w:r w:rsidRPr="00434875">
        <w:rPr>
          <w:rFonts w:ascii="Times New Roman" w:hAnsi="Times New Roman" w:cs="Times New Roman"/>
          <w:sz w:val="28"/>
          <w:szCs w:val="28"/>
          <w:lang w:val="en-US"/>
        </w:rPr>
        <w:t>A</w:t>
      </w:r>
      <w:r w:rsidRPr="00434875">
        <w:rPr>
          <w:rFonts w:ascii="Times New Roman" w:hAnsi="Times New Roman" w:cs="Times New Roman"/>
          <w:sz w:val="28"/>
          <w:szCs w:val="28"/>
        </w:rPr>
        <w:t xml:space="preserve"> (А</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А</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xml:space="preserve">). </w:t>
      </w:r>
      <w:r w:rsidRPr="00434875">
        <w:rPr>
          <w:rFonts w:ascii="Times New Roman" w:hAnsi="Times New Roman" w:cs="Times New Roman"/>
          <w:i/>
          <w:sz w:val="28"/>
          <w:szCs w:val="28"/>
        </w:rPr>
        <w:t xml:space="preserve">Примечание: </w:t>
      </w:r>
      <w:r w:rsidRPr="00434875">
        <w:rPr>
          <w:rFonts w:ascii="Times New Roman" w:hAnsi="Times New Roman" w:cs="Times New Roman"/>
          <w:i/>
          <w:sz w:val="28"/>
          <w:szCs w:val="28"/>
          <w:lang w:val="en-US"/>
        </w:rPr>
        <w:t>R</w:t>
      </w:r>
      <w:r w:rsidRPr="00434875">
        <w:rPr>
          <w:rFonts w:ascii="Times New Roman" w:hAnsi="Times New Roman" w:cs="Times New Roman"/>
          <w:i/>
          <w:sz w:val="28"/>
          <w:szCs w:val="28"/>
          <w:vertAlign w:val="superscript"/>
        </w:rPr>
        <w:t>2</w:t>
      </w:r>
      <w:r w:rsidRPr="00434875">
        <w:rPr>
          <w:rFonts w:ascii="Times New Roman" w:hAnsi="Times New Roman" w:cs="Times New Roman"/>
          <w:i/>
          <w:sz w:val="28"/>
          <w:szCs w:val="28"/>
        </w:rPr>
        <w:t xml:space="preserve">  = 0,44</w:t>
      </w:r>
    </w:p>
    <w:tbl>
      <w:tblPr>
        <w:tblW w:w="8980" w:type="dxa"/>
        <w:tblInd w:w="98" w:type="dxa"/>
        <w:tblLook w:val="04A0" w:firstRow="1" w:lastRow="0" w:firstColumn="1" w:lastColumn="0" w:noHBand="0" w:noVBand="1"/>
      </w:tblPr>
      <w:tblGrid>
        <w:gridCol w:w="2267"/>
        <w:gridCol w:w="958"/>
        <w:gridCol w:w="959"/>
        <w:gridCol w:w="959"/>
        <w:gridCol w:w="959"/>
        <w:gridCol w:w="959"/>
        <w:gridCol w:w="966"/>
        <w:gridCol w:w="959"/>
      </w:tblGrid>
      <w:tr w:rsidR="00FF4A0A" w:rsidRPr="00434875" w:rsidTr="005E65D8">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958"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5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5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5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5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t(182)</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95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90"/>
        </w:trPr>
        <w:tc>
          <w:tcPr>
            <w:tcW w:w="2267"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958"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-0,03</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0,12</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-0,26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0,794641</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r>
      <w:tr w:rsidR="00FF4A0A" w:rsidRPr="00434875" w:rsidTr="005E65D8">
        <w:trPr>
          <w:trHeight w:val="290"/>
        </w:trPr>
        <w:tc>
          <w:tcPr>
            <w:tcW w:w="2267"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 xml:space="preserve">Разница в оценках имиджевого компонента </w:t>
            </w:r>
            <w:r w:rsidRPr="00434875">
              <w:rPr>
                <w:rFonts w:ascii="Times New Roman" w:hAnsi="Times New Roman" w:cs="Times New Roman"/>
                <w:sz w:val="24"/>
                <w:szCs w:val="24"/>
              </w:rPr>
              <w:t>(</w:t>
            </w:r>
            <w:r w:rsidRPr="00434875">
              <w:rPr>
                <w:rFonts w:ascii="Times New Roman" w:hAnsi="Times New Roman" w:cs="Times New Roman"/>
                <w:sz w:val="24"/>
                <w:szCs w:val="24"/>
                <w:lang w:val="en-US"/>
              </w:rPr>
              <w:t>Im</w:t>
            </w:r>
            <w:r w:rsidRPr="00434875">
              <w:rPr>
                <w:rFonts w:ascii="Times New Roman" w:hAnsi="Times New Roman" w:cs="Times New Roman"/>
                <w:sz w:val="24"/>
                <w:szCs w:val="24"/>
                <w:vertAlign w:val="subscript"/>
              </w:rPr>
              <w:t>Яндекс</w:t>
            </w:r>
            <w:r w:rsidRPr="00434875">
              <w:rPr>
                <w:rFonts w:ascii="Times New Roman" w:hAnsi="Times New Roman" w:cs="Times New Roman"/>
                <w:sz w:val="24"/>
                <w:szCs w:val="24"/>
              </w:rPr>
              <w:t xml:space="preserve"> – </w:t>
            </w:r>
            <w:r w:rsidRPr="00434875">
              <w:rPr>
                <w:rFonts w:ascii="Times New Roman" w:hAnsi="Times New Roman" w:cs="Times New Roman"/>
                <w:sz w:val="24"/>
                <w:szCs w:val="24"/>
                <w:lang w:val="en-US"/>
              </w:rPr>
              <w:t>Im</w:t>
            </w:r>
            <w:r w:rsidRPr="00434875">
              <w:rPr>
                <w:rFonts w:ascii="Times New Roman" w:hAnsi="Times New Roman" w:cs="Times New Roman"/>
                <w:sz w:val="24"/>
                <w:szCs w:val="24"/>
                <w:vertAlign w:val="subscript"/>
              </w:rPr>
              <w:t>Гугл</w:t>
            </w:r>
            <w:r w:rsidRPr="00434875">
              <w:rPr>
                <w:rFonts w:ascii="Times New Roman" w:hAnsi="Times New Roman" w:cs="Times New Roman"/>
                <w:sz w:val="24"/>
                <w:szCs w:val="24"/>
              </w:rPr>
              <w:t>)</w:t>
            </w:r>
          </w:p>
        </w:tc>
        <w:tc>
          <w:tcPr>
            <w:tcW w:w="958"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0,17</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0,42</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0,17</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2,45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90"/>
        </w:trPr>
        <w:tc>
          <w:tcPr>
            <w:tcW w:w="2267"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 xml:space="preserve">Разница в в оценках функционального компонента </w:t>
            </w:r>
            <w:r w:rsidRPr="00434875">
              <w:rPr>
                <w:rFonts w:ascii="Times New Roman" w:hAnsi="Times New Roman" w:cs="Times New Roman"/>
                <w:sz w:val="24"/>
                <w:szCs w:val="24"/>
              </w:rPr>
              <w:t>(</w:t>
            </w:r>
            <w:r w:rsidRPr="00434875">
              <w:rPr>
                <w:rFonts w:ascii="Times New Roman" w:hAnsi="Times New Roman" w:cs="Times New Roman"/>
                <w:sz w:val="24"/>
                <w:szCs w:val="24"/>
                <w:lang w:val="en-US"/>
              </w:rPr>
              <w:t>F</w:t>
            </w:r>
            <w:r w:rsidRPr="00434875">
              <w:rPr>
                <w:rFonts w:ascii="Times New Roman" w:hAnsi="Times New Roman" w:cs="Times New Roman"/>
                <w:sz w:val="24"/>
                <w:szCs w:val="24"/>
                <w:vertAlign w:val="subscript"/>
              </w:rPr>
              <w:t>Яндекс</w:t>
            </w:r>
            <w:r w:rsidRPr="00434875">
              <w:rPr>
                <w:rFonts w:ascii="Times New Roman" w:hAnsi="Times New Roman" w:cs="Times New Roman"/>
                <w:sz w:val="24"/>
                <w:szCs w:val="24"/>
              </w:rPr>
              <w:t xml:space="preserve"> – </w:t>
            </w:r>
            <w:r w:rsidRPr="00434875">
              <w:rPr>
                <w:rFonts w:ascii="Times New Roman" w:hAnsi="Times New Roman" w:cs="Times New Roman"/>
                <w:sz w:val="24"/>
                <w:szCs w:val="24"/>
                <w:lang w:val="en-US"/>
              </w:rPr>
              <w:t>F</w:t>
            </w:r>
            <w:r w:rsidRPr="00434875">
              <w:rPr>
                <w:rFonts w:ascii="Times New Roman" w:hAnsi="Times New Roman" w:cs="Times New Roman"/>
                <w:sz w:val="24"/>
                <w:szCs w:val="24"/>
                <w:vertAlign w:val="subscript"/>
              </w:rPr>
              <w:t>Гугл</w:t>
            </w:r>
            <w:r w:rsidRPr="00434875">
              <w:rPr>
                <w:rFonts w:ascii="Times New Roman" w:hAnsi="Times New Roman" w:cs="Times New Roman"/>
                <w:sz w:val="24"/>
                <w:szCs w:val="24"/>
              </w:rPr>
              <w:t>)</w:t>
            </w:r>
          </w:p>
        </w:tc>
        <w:tc>
          <w:tcPr>
            <w:tcW w:w="958"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0,55</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1,02</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0,13</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8,12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&lt;</w:t>
            </w:r>
            <w:r w:rsidRPr="00434875">
              <w:rPr>
                <w:rFonts w:ascii="Times New Roman" w:eastAsia="Times New Roman" w:hAnsi="Times New Roman" w:cs="Times New Roman"/>
                <w:color w:val="FF0000"/>
                <w:sz w:val="20"/>
                <w:szCs w:val="20"/>
              </w:rPr>
              <w:t xml:space="preserve"> 0,001</w:t>
            </w:r>
          </w:p>
        </w:tc>
        <w:tc>
          <w:tcPr>
            <w:tcW w:w="95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FF4A0A">
      <w:pPr>
        <w:rPr>
          <w:rFonts w:ascii="Times New Roman" w:hAnsi="Times New Roman" w:cs="Times New Roman"/>
          <w:sz w:val="24"/>
          <w:szCs w:val="24"/>
        </w:rPr>
      </w:pP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Видно, что основной вклад в предпочтение интернет-бренда вносят более высокие оценки его функционального компонента.</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b/>
          <w:sz w:val="28"/>
          <w:szCs w:val="28"/>
        </w:rPr>
        <w:t>Вывод</w:t>
      </w:r>
      <w:r w:rsidRPr="00434875">
        <w:rPr>
          <w:rFonts w:ascii="Times New Roman" w:hAnsi="Times New Roman" w:cs="Times New Roman"/>
          <w:sz w:val="28"/>
          <w:szCs w:val="28"/>
        </w:rPr>
        <w:t>: Основной вклад в предпочтение исследованных поисковых интернет-брендов вносит более высокая оценка их функционального компонента</w:t>
      </w:r>
      <w:r w:rsidR="00434875" w:rsidRPr="00434875">
        <w:rPr>
          <w:rFonts w:ascii="Times New Roman" w:hAnsi="Times New Roman" w:cs="Times New Roman"/>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Далее было построено уравнение множественной регрессии для объяснения того, какие предикторы вносят достоверный вклад в разницу отношения к </w:t>
      </w:r>
      <w:r w:rsidR="00434875">
        <w:rPr>
          <w:rFonts w:ascii="Times New Roman" w:hAnsi="Times New Roman" w:cs="Times New Roman"/>
          <w:sz w:val="28"/>
          <w:szCs w:val="28"/>
        </w:rPr>
        <w:t>пробной подписке</w:t>
      </w:r>
      <w:r w:rsidRPr="00434875">
        <w:rPr>
          <w:rFonts w:ascii="Times New Roman" w:hAnsi="Times New Roman" w:cs="Times New Roman"/>
          <w:sz w:val="28"/>
          <w:szCs w:val="28"/>
        </w:rPr>
        <w:t xml:space="preserve"> на музыкальный сервис Яндекса и отношения к </w:t>
      </w:r>
      <w:r w:rsidR="00434875">
        <w:rPr>
          <w:rFonts w:ascii="Times New Roman" w:hAnsi="Times New Roman" w:cs="Times New Roman"/>
          <w:sz w:val="28"/>
          <w:szCs w:val="28"/>
        </w:rPr>
        <w:t>пробной подписке</w:t>
      </w:r>
      <w:r w:rsidRPr="00434875">
        <w:rPr>
          <w:rFonts w:ascii="Times New Roman" w:hAnsi="Times New Roman" w:cs="Times New Roman"/>
          <w:sz w:val="28"/>
          <w:szCs w:val="28"/>
        </w:rPr>
        <w:t xml:space="preserve"> на сервис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w:t>
      </w:r>
      <w:r w:rsidRPr="00434875">
        <w:rPr>
          <w:rFonts w:ascii="Times New Roman" w:hAnsi="Times New Roman" w:cs="Times New Roman"/>
          <w:sz w:val="28"/>
          <w:szCs w:val="28"/>
          <w:lang w:val="en-US"/>
        </w:rPr>
        <w:t>dA</w:t>
      </w:r>
      <w:r w:rsidRPr="00434875">
        <w:rPr>
          <w:rFonts w:ascii="Times New Roman" w:hAnsi="Times New Roman" w:cs="Times New Roman"/>
          <w:sz w:val="28"/>
          <w:szCs w:val="28"/>
          <w:vertAlign w:val="subscript"/>
        </w:rPr>
        <w:t>БПП</w:t>
      </w:r>
      <w:r w:rsidRPr="00434875">
        <w:rPr>
          <w:rFonts w:ascii="Times New Roman" w:hAnsi="Times New Roman" w:cs="Times New Roman"/>
          <w:sz w:val="28"/>
          <w:szCs w:val="28"/>
        </w:rPr>
        <w:t>).</w:t>
      </w:r>
    </w:p>
    <w:p w:rsidR="00FF4A0A" w:rsidRPr="00434875" w:rsidRDefault="00FF4A0A" w:rsidP="00FF4A0A">
      <w:pPr>
        <w:rPr>
          <w:rFonts w:ascii="Times New Roman" w:hAnsi="Times New Roman" w:cs="Times New Roman"/>
          <w:sz w:val="32"/>
          <w:szCs w:val="32"/>
        </w:rPr>
      </w:pPr>
      <w:r w:rsidRPr="00434875">
        <w:rPr>
          <w:rFonts w:ascii="Times New Roman" w:hAnsi="Times New Roman" w:cs="Times New Roman"/>
          <w:sz w:val="32"/>
          <w:szCs w:val="32"/>
        </w:rPr>
        <w:t xml:space="preserve">Результаты показаны в Таблице 4. </w:t>
      </w:r>
    </w:p>
    <w:p w:rsidR="00FF4A0A" w:rsidRPr="00434875" w:rsidRDefault="00FF4A0A" w:rsidP="00FF4A0A">
      <w:pPr>
        <w:rPr>
          <w:rFonts w:ascii="Times New Roman" w:hAnsi="Times New Roman" w:cs="Times New Roman"/>
          <w:sz w:val="28"/>
          <w:szCs w:val="28"/>
        </w:rPr>
      </w:pPr>
      <w:r w:rsidRPr="00434875">
        <w:rPr>
          <w:rFonts w:ascii="Times New Roman" w:hAnsi="Times New Roman" w:cs="Times New Roman"/>
          <w:b/>
          <w:sz w:val="28"/>
          <w:szCs w:val="28"/>
        </w:rPr>
        <w:t>Таблица 4</w:t>
      </w:r>
      <w:r w:rsidRPr="00434875">
        <w:rPr>
          <w:rFonts w:ascii="Times New Roman" w:hAnsi="Times New Roman" w:cs="Times New Roman"/>
          <w:sz w:val="28"/>
          <w:szCs w:val="28"/>
        </w:rPr>
        <w:t>. Предикторы ∆</w:t>
      </w:r>
      <w:r w:rsidRPr="00434875">
        <w:rPr>
          <w:rFonts w:ascii="Times New Roman" w:hAnsi="Times New Roman" w:cs="Times New Roman"/>
          <w:sz w:val="28"/>
          <w:szCs w:val="28"/>
          <w:lang w:val="en-US"/>
        </w:rPr>
        <w:t>A</w:t>
      </w:r>
      <w:r w:rsidRPr="00434875">
        <w:rPr>
          <w:rFonts w:ascii="Times New Roman" w:hAnsi="Times New Roman" w:cs="Times New Roman"/>
          <w:sz w:val="28"/>
          <w:szCs w:val="28"/>
          <w:vertAlign w:val="subscript"/>
        </w:rPr>
        <w:t>БПП.</w:t>
      </w:r>
      <w:r w:rsidRPr="00434875">
        <w:rPr>
          <w:rFonts w:ascii="Times New Roman" w:hAnsi="Times New Roman" w:cs="Times New Roman"/>
          <w:sz w:val="28"/>
          <w:szCs w:val="28"/>
        </w:rPr>
        <w:t xml:space="preserve"> </w:t>
      </w:r>
      <w:r w:rsidRPr="00434875">
        <w:rPr>
          <w:rFonts w:ascii="Times New Roman" w:hAnsi="Times New Roman" w:cs="Times New Roman"/>
          <w:i/>
          <w:sz w:val="28"/>
          <w:szCs w:val="28"/>
        </w:rPr>
        <w:t xml:space="preserve">Примечание: </w:t>
      </w:r>
      <w:r w:rsidRPr="00434875">
        <w:rPr>
          <w:rFonts w:ascii="Times New Roman" w:hAnsi="Times New Roman" w:cs="Times New Roman"/>
          <w:i/>
          <w:sz w:val="28"/>
          <w:szCs w:val="28"/>
          <w:lang w:val="en-US"/>
        </w:rPr>
        <w:t>R</w:t>
      </w:r>
      <w:r w:rsidRPr="00434875">
        <w:rPr>
          <w:rFonts w:ascii="Times New Roman" w:hAnsi="Times New Roman" w:cs="Times New Roman"/>
          <w:i/>
          <w:sz w:val="28"/>
          <w:szCs w:val="28"/>
          <w:vertAlign w:val="superscript"/>
        </w:rPr>
        <w:t>2</w:t>
      </w:r>
      <w:r w:rsidRPr="00434875">
        <w:rPr>
          <w:rFonts w:ascii="Times New Roman" w:hAnsi="Times New Roman" w:cs="Times New Roman"/>
          <w:i/>
          <w:sz w:val="28"/>
          <w:szCs w:val="28"/>
        </w:rPr>
        <w:t xml:space="preserve">  = 0,30</w:t>
      </w:r>
    </w:p>
    <w:tbl>
      <w:tblPr>
        <w:tblW w:w="8980" w:type="dxa"/>
        <w:tblInd w:w="98" w:type="dxa"/>
        <w:tblLook w:val="04A0" w:firstRow="1" w:lastRow="0" w:firstColumn="1" w:lastColumn="0" w:noHBand="0" w:noVBand="1"/>
      </w:tblPr>
      <w:tblGrid>
        <w:gridCol w:w="2260"/>
        <w:gridCol w:w="960"/>
        <w:gridCol w:w="960"/>
        <w:gridCol w:w="960"/>
        <w:gridCol w:w="960"/>
        <w:gridCol w:w="960"/>
        <w:gridCol w:w="966"/>
        <w:gridCol w:w="960"/>
      </w:tblGrid>
      <w:tr w:rsidR="00FF4A0A" w:rsidRPr="00434875" w:rsidTr="005E65D8">
        <w:trPr>
          <w:trHeight w:val="29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lang w:val="en-US"/>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t(181)</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p-value</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Valid</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Intercept</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-0,26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0,23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-1,12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0,262793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lang w:val="en-US"/>
              </w:rPr>
            </w:pPr>
            <w:r w:rsidRPr="00434875">
              <w:rPr>
                <w:rFonts w:ascii="Times New Roman" w:eastAsia="Times New Roman" w:hAnsi="Times New Roman" w:cs="Times New Roman"/>
                <w:color w:val="000000"/>
                <w:sz w:val="20"/>
                <w:szCs w:val="20"/>
                <w:lang w:val="en-US"/>
              </w:rPr>
              <w:t> </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lang w:val="en-US"/>
              </w:rPr>
            </w:pPr>
            <w:r w:rsidRPr="00434875">
              <w:rPr>
                <w:rFonts w:ascii="Times New Roman" w:hAnsi="Times New Roman" w:cs="Times New Roman"/>
                <w:sz w:val="24"/>
                <w:szCs w:val="24"/>
              </w:rPr>
              <w:t>∆</w:t>
            </w:r>
            <w:r w:rsidRPr="00434875">
              <w:rPr>
                <w:rFonts w:ascii="Times New Roman" w:eastAsia="Times New Roman" w:hAnsi="Times New Roman" w:cs="Times New Roman"/>
                <w:b/>
                <w:bCs/>
                <w:color w:val="000000"/>
                <w:sz w:val="20"/>
                <w:szCs w:val="20"/>
                <w:lang w:val="en-US"/>
              </w:rPr>
              <w:t xml:space="preserve">F </w:t>
            </w:r>
            <w:r w:rsidRPr="00434875">
              <w:rPr>
                <w:rFonts w:ascii="Times New Roman" w:eastAsia="Times New Roman" w:hAnsi="Times New Roman" w:cs="Times New Roman"/>
                <w:b/>
                <w:bCs/>
                <w:color w:val="000000"/>
                <w:sz w:val="20"/>
                <w:szCs w:val="20"/>
              </w:rPr>
              <w:t>(Яндекс-Гугл)</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lang w:val="en-US"/>
              </w:rPr>
            </w:pPr>
            <w:r w:rsidRPr="00434875">
              <w:rPr>
                <w:rFonts w:ascii="Times New Roman" w:eastAsia="Times New Roman" w:hAnsi="Times New Roman" w:cs="Times New Roman"/>
                <w:color w:val="FF0000"/>
                <w:sz w:val="20"/>
                <w:szCs w:val="20"/>
                <w:lang w:val="en-US"/>
              </w:rPr>
              <w:t>0,17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lang w:val="en-US"/>
              </w:rPr>
            </w:pPr>
            <w:r w:rsidRPr="00434875">
              <w:rPr>
                <w:rFonts w:ascii="Times New Roman" w:eastAsia="Times New Roman" w:hAnsi="Times New Roman" w:cs="Times New Roman"/>
                <w:color w:val="FF0000"/>
                <w:sz w:val="20"/>
                <w:szCs w:val="20"/>
                <w:lang w:val="en-US"/>
              </w:rPr>
              <w:t>0,08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lang w:val="en-US"/>
              </w:rPr>
            </w:pPr>
            <w:r w:rsidRPr="00434875">
              <w:rPr>
                <w:rFonts w:ascii="Times New Roman" w:eastAsia="Times New Roman" w:hAnsi="Times New Roman" w:cs="Times New Roman"/>
                <w:color w:val="FF0000"/>
                <w:sz w:val="20"/>
                <w:szCs w:val="20"/>
                <w:lang w:val="en-US"/>
              </w:rPr>
              <w:t>0,22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0,1</w:t>
            </w:r>
            <w:r w:rsidRPr="00434875">
              <w:rPr>
                <w:rFonts w:ascii="Times New Roman" w:eastAsia="Times New Roman" w:hAnsi="Times New Roman" w:cs="Times New Roman"/>
                <w:color w:val="FF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2,11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0,036237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hAnsi="Times New Roman" w:cs="Times New Roman"/>
                <w:sz w:val="24"/>
                <w:szCs w:val="24"/>
              </w:rPr>
              <w:lastRenderedPageBreak/>
              <w:t>∆</w:t>
            </w:r>
            <w:r w:rsidRPr="00434875">
              <w:rPr>
                <w:rFonts w:ascii="Times New Roman" w:eastAsia="Times New Roman" w:hAnsi="Times New Roman" w:cs="Times New Roman"/>
                <w:b/>
                <w:bCs/>
                <w:color w:val="000000"/>
                <w:sz w:val="20"/>
                <w:szCs w:val="20"/>
              </w:rPr>
              <w:t>A (Яндекс-Гугл)</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0,37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4,49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0,000013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185</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CE</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0,043649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FF4A0A">
      <w:pPr>
        <w:rPr>
          <w:rFonts w:ascii="Times New Roman" w:hAnsi="Times New Roman" w:cs="Times New Roman"/>
          <w:sz w:val="24"/>
          <w:szCs w:val="24"/>
        </w:rPr>
      </w:pPr>
    </w:p>
    <w:p w:rsid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Основной предиктор предпочтительного отношения к БПП Яндекса – общее предпочтение Яндекса по сравнению с Гуглом (β = 0,37). Незначительный положительный вклад вносит разница в оценках функциональности и уровень потребительского этноцентризма.</w:t>
      </w:r>
    </w:p>
    <w:p w:rsidR="00FF4A0A" w:rsidRPr="00434875" w:rsidRDefault="00434875" w:rsidP="004348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 </w:t>
      </w:r>
      <w:r w:rsidR="00FF4A0A" w:rsidRPr="00434875">
        <w:rPr>
          <w:rFonts w:ascii="Times New Roman" w:hAnsi="Times New Roman" w:cs="Times New Roman"/>
          <w:sz w:val="28"/>
          <w:szCs w:val="28"/>
        </w:rPr>
        <w:t>Тем самым, мы подтверждаем наше предположение о том, что положительное отношение к бренду может послужить аргументом или причиной для пользователя оформить подписку на музыкальный сервис.</w:t>
      </w:r>
    </w:p>
    <w:p w:rsidR="00FF4A0A" w:rsidRPr="00434875" w:rsidRDefault="00FF4A0A" w:rsidP="00FF4A0A">
      <w:pPr>
        <w:rPr>
          <w:rFonts w:ascii="Times New Roman" w:hAnsi="Times New Roman" w:cs="Times New Roman"/>
          <w:sz w:val="24"/>
          <w:szCs w:val="24"/>
        </w:rPr>
      </w:pPr>
    </w:p>
    <w:p w:rsidR="00FF4A0A" w:rsidRPr="00434875" w:rsidRDefault="00FF4A0A" w:rsidP="00FF4A0A">
      <w:pPr>
        <w:rPr>
          <w:rFonts w:ascii="Times New Roman" w:hAnsi="Times New Roman" w:cs="Times New Roman"/>
        </w:rPr>
      </w:pPr>
      <w:r w:rsidRPr="00434875">
        <w:rPr>
          <w:rFonts w:ascii="Times New Roman" w:hAnsi="Times New Roman" w:cs="Times New Roman"/>
          <w:noProof/>
        </w:rPr>
        <w:drawing>
          <wp:inline distT="0" distB="0" distL="0" distR="0" wp14:anchorId="72DC932E" wp14:editId="13073417">
            <wp:extent cx="5940425" cy="4455160"/>
            <wp:effectExtent l="19050" t="0" r="3175" b="0"/>
            <wp:docPr id="1" name="Рисунок 0" descr="Line Plot of multiple vari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Plot of multiple variables.jpg"/>
                    <pic:cNvPicPr/>
                  </pic:nvPicPr>
                  <pic:blipFill>
                    <a:blip r:embed="rId19" cstate="print"/>
                    <a:stretch>
                      <a:fillRect/>
                    </a:stretch>
                  </pic:blipFill>
                  <pic:spPr>
                    <a:xfrm>
                      <a:off x="0" y="0"/>
                      <a:ext cx="5940425" cy="4455160"/>
                    </a:xfrm>
                    <a:prstGeom prst="rect">
                      <a:avLst/>
                    </a:prstGeom>
                  </pic:spPr>
                </pic:pic>
              </a:graphicData>
            </a:graphic>
          </wp:inline>
        </w:drawing>
      </w:r>
    </w:p>
    <w:p w:rsidR="00FF4A0A" w:rsidRPr="00434875" w:rsidRDefault="00FF4A0A" w:rsidP="00434875">
      <w:pPr>
        <w:jc w:val="center"/>
        <w:rPr>
          <w:rFonts w:ascii="Times New Roman" w:hAnsi="Times New Roman" w:cs="Times New Roman"/>
          <w:b/>
          <w:sz w:val="28"/>
          <w:szCs w:val="28"/>
        </w:rPr>
      </w:pPr>
      <w:r w:rsidRPr="00434875">
        <w:rPr>
          <w:rFonts w:ascii="Times New Roman" w:hAnsi="Times New Roman" w:cs="Times New Roman"/>
          <w:b/>
          <w:sz w:val="28"/>
          <w:szCs w:val="28"/>
        </w:rPr>
        <w:t xml:space="preserve">Рисунок </w:t>
      </w:r>
      <w:r w:rsidR="00434875" w:rsidRPr="00434875">
        <w:rPr>
          <w:rFonts w:ascii="Times New Roman" w:hAnsi="Times New Roman" w:cs="Times New Roman"/>
          <w:b/>
          <w:sz w:val="28"/>
          <w:szCs w:val="28"/>
        </w:rPr>
        <w:t>6</w:t>
      </w:r>
      <w:r w:rsidRPr="00434875">
        <w:rPr>
          <w:rFonts w:ascii="Times New Roman" w:hAnsi="Times New Roman" w:cs="Times New Roman"/>
          <w:b/>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Средние значения оценок имиджевого компонента Яндекса и Гугла достоверно различны по Т-критерию для связанных выборок (p &lt; 0,001). </w:t>
      </w:r>
      <w:r w:rsidRPr="00434875">
        <w:rPr>
          <w:rFonts w:ascii="Times New Roman" w:hAnsi="Times New Roman" w:cs="Times New Roman"/>
          <w:sz w:val="28"/>
          <w:szCs w:val="28"/>
        </w:rPr>
        <w:lastRenderedPageBreak/>
        <w:t>Хотя отставание Яндекса от Гугла по средним оценкам функционального компонента меньше, эти оценки также достоверно различны по Т-критерию для связанных выборок (p &lt; 0,001).</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Интересно, что перечень и удельный вклад предикторов отношения отдельно к Яндексу и отдельно к Гуглу существенно отличается (см. Таблицы </w:t>
      </w:r>
      <w:r w:rsidR="00434875" w:rsidRPr="00F7497F">
        <w:rPr>
          <w:rFonts w:ascii="Times New Roman" w:hAnsi="Times New Roman" w:cs="Times New Roman"/>
          <w:sz w:val="28"/>
          <w:szCs w:val="28"/>
        </w:rPr>
        <w:t>5</w:t>
      </w:r>
      <w:r w:rsidR="00434875">
        <w:rPr>
          <w:rFonts w:ascii="Times New Roman" w:hAnsi="Times New Roman" w:cs="Times New Roman"/>
          <w:sz w:val="28"/>
          <w:szCs w:val="28"/>
        </w:rPr>
        <w:t xml:space="preserve"> и 6)</w:t>
      </w:r>
      <w:r w:rsidRPr="00434875">
        <w:rPr>
          <w:rFonts w:ascii="Times New Roman" w:hAnsi="Times New Roman" w:cs="Times New Roman"/>
          <w:sz w:val="28"/>
          <w:szCs w:val="28"/>
        </w:rPr>
        <w:t>.</w:t>
      </w:r>
    </w:p>
    <w:p w:rsidR="00FF4A0A" w:rsidRPr="00434875" w:rsidRDefault="00FF4A0A" w:rsidP="00FF4A0A">
      <w:pPr>
        <w:rPr>
          <w:rFonts w:ascii="Times New Roman" w:hAnsi="Times New Roman" w:cs="Times New Roman"/>
          <w:b/>
          <w:sz w:val="28"/>
          <w:szCs w:val="28"/>
        </w:rPr>
      </w:pPr>
      <w:r w:rsidRPr="00434875">
        <w:rPr>
          <w:rFonts w:ascii="Times New Roman" w:hAnsi="Times New Roman" w:cs="Times New Roman"/>
          <w:b/>
          <w:sz w:val="28"/>
          <w:szCs w:val="28"/>
        </w:rPr>
        <w:t xml:space="preserve">Таблица </w:t>
      </w:r>
      <w:r w:rsidR="00434875" w:rsidRPr="00F7497F">
        <w:rPr>
          <w:rFonts w:ascii="Times New Roman" w:hAnsi="Times New Roman" w:cs="Times New Roman"/>
          <w:b/>
          <w:sz w:val="28"/>
          <w:szCs w:val="28"/>
        </w:rPr>
        <w:t>5</w:t>
      </w:r>
      <w:r w:rsidRPr="00434875">
        <w:rPr>
          <w:rFonts w:ascii="Times New Roman" w:hAnsi="Times New Roman" w:cs="Times New Roman"/>
          <w:b/>
          <w:sz w:val="28"/>
          <w:szCs w:val="28"/>
        </w:rPr>
        <w:t>. Показатели уравнения множественной регрессии на отношение к Яндексу (</w:t>
      </w:r>
      <w:r w:rsidRPr="00434875">
        <w:rPr>
          <w:rFonts w:ascii="Times New Roman" w:hAnsi="Times New Roman" w:cs="Times New Roman"/>
          <w:b/>
          <w:sz w:val="28"/>
          <w:szCs w:val="28"/>
          <w:lang w:val="en-US"/>
        </w:rPr>
        <w:t>R</w:t>
      </w:r>
      <w:r w:rsidRPr="00434875">
        <w:rPr>
          <w:rFonts w:ascii="Times New Roman" w:hAnsi="Times New Roman" w:cs="Times New Roman"/>
          <w:b/>
          <w:sz w:val="28"/>
          <w:szCs w:val="28"/>
          <w:vertAlign w:val="superscript"/>
        </w:rPr>
        <w:t>2</w:t>
      </w:r>
      <w:r w:rsidRPr="00434875">
        <w:rPr>
          <w:rFonts w:ascii="Times New Roman" w:hAnsi="Times New Roman" w:cs="Times New Roman"/>
          <w:b/>
          <w:sz w:val="28"/>
          <w:szCs w:val="28"/>
        </w:rPr>
        <w:t xml:space="preserve">  = 0,35)</w:t>
      </w:r>
    </w:p>
    <w:tbl>
      <w:tblPr>
        <w:tblW w:w="8611" w:type="dxa"/>
        <w:tblInd w:w="93" w:type="dxa"/>
        <w:tblLook w:val="04A0" w:firstRow="1" w:lastRow="0" w:firstColumn="1" w:lastColumn="0" w:noHBand="0" w:noVBand="1"/>
      </w:tblPr>
      <w:tblGrid>
        <w:gridCol w:w="3134"/>
        <w:gridCol w:w="606"/>
        <w:gridCol w:w="894"/>
        <w:gridCol w:w="632"/>
        <w:gridCol w:w="894"/>
        <w:gridCol w:w="739"/>
        <w:gridCol w:w="1051"/>
        <w:gridCol w:w="661"/>
      </w:tblGrid>
      <w:tr w:rsidR="00FF4A0A" w:rsidRPr="00434875" w:rsidTr="005E65D8">
        <w:trPr>
          <w:trHeight w:val="288"/>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606"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894"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632"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894"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73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t(186)</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66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88"/>
        </w:trPr>
        <w:tc>
          <w:tcPr>
            <w:tcW w:w="3134"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606"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-0,66</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0,70</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0,341376</w:t>
            </w:r>
          </w:p>
        </w:tc>
        <w:tc>
          <w:tcPr>
            <w:tcW w:w="66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r>
      <w:tr w:rsidR="00FF4A0A" w:rsidRPr="00434875" w:rsidTr="005E65D8">
        <w:trPr>
          <w:trHeight w:val="288"/>
        </w:trPr>
        <w:tc>
          <w:tcPr>
            <w:tcW w:w="3134"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Имиджевый компонент</w:t>
            </w:r>
          </w:p>
        </w:tc>
        <w:tc>
          <w:tcPr>
            <w:tcW w:w="606"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0,16</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632"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0,36</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0,16</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2,25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0,025799</w:t>
            </w:r>
          </w:p>
        </w:tc>
        <w:tc>
          <w:tcPr>
            <w:tcW w:w="66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3134"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Функциональный компонент</w:t>
            </w:r>
          </w:p>
        </w:tc>
        <w:tc>
          <w:tcPr>
            <w:tcW w:w="606"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0,49</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632"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0,74</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0,10</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7,14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66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FF4A0A">
      <w:pPr>
        <w:rPr>
          <w:rFonts w:ascii="Times New Roman" w:hAnsi="Times New Roman" w:cs="Times New Roman"/>
          <w:sz w:val="24"/>
          <w:szCs w:val="24"/>
        </w:rPr>
      </w:pPr>
    </w:p>
    <w:p w:rsidR="00FF4A0A" w:rsidRPr="00434875" w:rsidRDefault="00FF4A0A" w:rsidP="00FF4A0A">
      <w:pPr>
        <w:rPr>
          <w:rFonts w:ascii="Times New Roman" w:hAnsi="Times New Roman" w:cs="Times New Roman"/>
          <w:b/>
          <w:sz w:val="28"/>
          <w:szCs w:val="28"/>
        </w:rPr>
      </w:pPr>
      <w:r w:rsidRPr="00434875">
        <w:rPr>
          <w:rFonts w:ascii="Times New Roman" w:hAnsi="Times New Roman" w:cs="Times New Roman"/>
          <w:b/>
          <w:sz w:val="28"/>
          <w:szCs w:val="28"/>
        </w:rPr>
        <w:t xml:space="preserve">Таблица </w:t>
      </w:r>
      <w:r w:rsidR="00434875" w:rsidRPr="00F7497F">
        <w:rPr>
          <w:rFonts w:ascii="Times New Roman" w:hAnsi="Times New Roman" w:cs="Times New Roman"/>
          <w:b/>
          <w:sz w:val="28"/>
          <w:szCs w:val="28"/>
        </w:rPr>
        <w:t>6</w:t>
      </w:r>
      <w:r w:rsidRPr="00434875">
        <w:rPr>
          <w:rFonts w:ascii="Times New Roman" w:hAnsi="Times New Roman" w:cs="Times New Roman"/>
          <w:b/>
          <w:sz w:val="28"/>
          <w:szCs w:val="28"/>
        </w:rPr>
        <w:t>. Показатели уравнения множественной регрессии на отношение к Гуглу (</w:t>
      </w:r>
      <w:r w:rsidRPr="00434875">
        <w:rPr>
          <w:rFonts w:ascii="Times New Roman" w:hAnsi="Times New Roman" w:cs="Times New Roman"/>
          <w:b/>
          <w:sz w:val="28"/>
          <w:szCs w:val="28"/>
          <w:lang w:val="en-US"/>
        </w:rPr>
        <w:t>R</w:t>
      </w:r>
      <w:r w:rsidRPr="00434875">
        <w:rPr>
          <w:rFonts w:ascii="Times New Roman" w:hAnsi="Times New Roman" w:cs="Times New Roman"/>
          <w:b/>
          <w:sz w:val="28"/>
          <w:szCs w:val="28"/>
          <w:vertAlign w:val="superscript"/>
        </w:rPr>
        <w:t>2</w:t>
      </w:r>
      <w:r w:rsidRPr="00434875">
        <w:rPr>
          <w:rFonts w:ascii="Times New Roman" w:hAnsi="Times New Roman" w:cs="Times New Roman"/>
          <w:b/>
          <w:sz w:val="28"/>
          <w:szCs w:val="28"/>
        </w:rPr>
        <w:t xml:space="preserve">  = 0,40)</w:t>
      </w:r>
    </w:p>
    <w:tbl>
      <w:tblPr>
        <w:tblW w:w="8743" w:type="dxa"/>
        <w:tblInd w:w="96" w:type="dxa"/>
        <w:tblLook w:val="04A0" w:firstRow="1" w:lastRow="0" w:firstColumn="1" w:lastColumn="0" w:noHBand="0" w:noVBand="1"/>
      </w:tblPr>
      <w:tblGrid>
        <w:gridCol w:w="3131"/>
        <w:gridCol w:w="680"/>
        <w:gridCol w:w="894"/>
        <w:gridCol w:w="680"/>
        <w:gridCol w:w="894"/>
        <w:gridCol w:w="739"/>
        <w:gridCol w:w="1051"/>
        <w:gridCol w:w="674"/>
      </w:tblGrid>
      <w:tr w:rsidR="00FF4A0A" w:rsidRPr="00434875" w:rsidTr="005E65D8">
        <w:trPr>
          <w:trHeight w:val="288"/>
        </w:trPr>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68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894"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68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894"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739"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t(181)</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674"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88"/>
        </w:trPr>
        <w:tc>
          <w:tcPr>
            <w:tcW w:w="3131"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0,18</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0,75</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0,23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0,816006</w:t>
            </w:r>
          </w:p>
        </w:tc>
        <w:tc>
          <w:tcPr>
            <w:tcW w:w="67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w:t>
            </w:r>
          </w:p>
        </w:tc>
      </w:tr>
      <w:tr w:rsidR="00FF4A0A" w:rsidRPr="00434875" w:rsidTr="005E65D8">
        <w:trPr>
          <w:trHeight w:val="288"/>
        </w:trPr>
        <w:tc>
          <w:tcPr>
            <w:tcW w:w="3131"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Имиджевый компонент</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0,31</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0,63</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4,42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0,000017</w:t>
            </w:r>
          </w:p>
        </w:tc>
        <w:tc>
          <w:tcPr>
            <w:tcW w:w="67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3131"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Функциональный компонент</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0,28</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0,40</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0,10</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4,01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0,000088</w:t>
            </w:r>
          </w:p>
        </w:tc>
        <w:tc>
          <w:tcPr>
            <w:tcW w:w="67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3131"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Знание Интернета</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0,06</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0,11</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0,05</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2,38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0,018174</w:t>
            </w:r>
          </w:p>
        </w:tc>
        <w:tc>
          <w:tcPr>
            <w:tcW w:w="67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3131"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CEgeneral</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-0,22</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0,06</w:t>
            </w:r>
          </w:p>
        </w:tc>
        <w:tc>
          <w:tcPr>
            <w:tcW w:w="68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-0,27</w:t>
            </w:r>
          </w:p>
        </w:tc>
        <w:tc>
          <w:tcPr>
            <w:tcW w:w="89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0,08</w:t>
            </w:r>
          </w:p>
        </w:tc>
        <w:tc>
          <w:tcPr>
            <w:tcW w:w="739"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-3,65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0,000343</w:t>
            </w:r>
          </w:p>
        </w:tc>
        <w:tc>
          <w:tcPr>
            <w:tcW w:w="674"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434875">
      <w:pPr>
        <w:spacing w:line="360" w:lineRule="auto"/>
        <w:jc w:val="both"/>
        <w:rPr>
          <w:rFonts w:ascii="Times New Roman" w:hAnsi="Times New Roman" w:cs="Times New Roman"/>
          <w:sz w:val="28"/>
          <w:szCs w:val="28"/>
          <w:lang w:val="en-US"/>
        </w:rPr>
      </w:pP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Уровень потребительского этноцентризма не сказывается на отношении к Яндексу, однако вносит отрицательный вклад в отношение к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Наконец, заявленное знание Интернета не вошло уравнение регрессии на отношение к Яндексу, однако оказалось положительным предиктором отношения к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w:t>
      </w:r>
    </w:p>
    <w:p w:rsidR="00FF4A0A" w:rsidRPr="00434875" w:rsidRDefault="00434875" w:rsidP="0043487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Выводы: </w:t>
      </w:r>
      <w:r w:rsidR="00FF4A0A" w:rsidRPr="00434875">
        <w:rPr>
          <w:rFonts w:ascii="Times New Roman" w:hAnsi="Times New Roman" w:cs="Times New Roman"/>
          <w:sz w:val="28"/>
          <w:szCs w:val="28"/>
        </w:rPr>
        <w:t xml:space="preserve">Из этих данных мы можем сделать несколько выводов. Во-первых, компания </w:t>
      </w:r>
      <w:r w:rsidR="00FF4A0A" w:rsidRPr="00434875">
        <w:rPr>
          <w:rFonts w:ascii="Times New Roman" w:hAnsi="Times New Roman" w:cs="Times New Roman"/>
          <w:sz w:val="28"/>
          <w:szCs w:val="28"/>
          <w:lang w:val="en-US"/>
        </w:rPr>
        <w:t>Google</w:t>
      </w:r>
      <w:r w:rsidR="00FF4A0A" w:rsidRPr="00434875">
        <w:rPr>
          <w:rFonts w:ascii="Times New Roman" w:hAnsi="Times New Roman" w:cs="Times New Roman"/>
          <w:sz w:val="28"/>
          <w:szCs w:val="28"/>
        </w:rPr>
        <w:t xml:space="preserve"> профессионально выстраивает свои маркетинговые коммуникации с пользователями таким образом, что в результате у пользователей сформировано недифференцированное положительное отношение к бренду, так как в целом показатели высокие, но факторы не </w:t>
      </w:r>
      <w:r w:rsidR="00FF4A0A" w:rsidRPr="00434875">
        <w:rPr>
          <w:rFonts w:ascii="Times New Roman" w:hAnsi="Times New Roman" w:cs="Times New Roman"/>
          <w:sz w:val="28"/>
          <w:szCs w:val="28"/>
        </w:rPr>
        <w:lastRenderedPageBreak/>
        <w:t xml:space="preserve">выделяются. Можно сказать, что образ компании в целом привлекательный, но не по каким-то конкретным осознаваемым причинам. </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Во-вторых, что касается Яндекса, функциональные компоненты привлекают значительно больше, чем имиджевые, что подтверждается данными интервью. Многие пользователи работают с приложениями и сервисами Яндекс, потому что они качественные и удобные, но при этом, скорее негативно оценивают бренд Яндекс и совсем не относят себя к категории людей, использующих Яндекс.</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Можно сказать, что повышение качества маркетинговых коммуникаций, доработка бренда и более четкое позиционирование может помочь компании Яндекс стать более привлекательной для потребителей. Недоработанный бренд – это богатый ресурс, который не используется в настоящее время.</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Регрессионный анализ показал, что частота использования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не сказывается на отношении к Яндексу, и наоборот, частота использования Яндекса не сказывается на отношении к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 Значение частной корреляции между частотой использования поисковой системы Яндекс и отношения к бренду β = 0,56 (R</w:t>
      </w:r>
      <w:r w:rsidRPr="00434875">
        <w:rPr>
          <w:rFonts w:ascii="Times New Roman" w:hAnsi="Times New Roman" w:cs="Times New Roman"/>
          <w:sz w:val="28"/>
          <w:szCs w:val="28"/>
          <w:vertAlign w:val="superscript"/>
        </w:rPr>
        <w:t>2</w:t>
      </w:r>
      <w:r w:rsidRPr="00434875">
        <w:rPr>
          <w:rFonts w:ascii="Times New Roman" w:hAnsi="Times New Roman" w:cs="Times New Roman"/>
          <w:sz w:val="28"/>
          <w:szCs w:val="28"/>
        </w:rPr>
        <w:t xml:space="preserve">  = 0,31), а аналогичный показатель для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β = 0,39 (R</w:t>
      </w:r>
      <w:r w:rsidRPr="00434875">
        <w:rPr>
          <w:rFonts w:ascii="Times New Roman" w:hAnsi="Times New Roman" w:cs="Times New Roman"/>
          <w:sz w:val="28"/>
          <w:szCs w:val="28"/>
          <w:vertAlign w:val="superscript"/>
        </w:rPr>
        <w:t>2</w:t>
      </w:r>
      <w:r w:rsidRPr="00434875">
        <w:rPr>
          <w:rFonts w:ascii="Times New Roman" w:hAnsi="Times New Roman" w:cs="Times New Roman"/>
          <w:sz w:val="28"/>
          <w:szCs w:val="28"/>
        </w:rPr>
        <w:t xml:space="preserve">  = 0,15).</w:t>
      </w:r>
    </w:p>
    <w:p w:rsidR="00FF4A0A" w:rsidRPr="00434875" w:rsidRDefault="00434875" w:rsidP="00434875">
      <w:pPr>
        <w:spacing w:line="360" w:lineRule="auto"/>
        <w:jc w:val="both"/>
        <w:rPr>
          <w:rFonts w:ascii="Times New Roman" w:hAnsi="Times New Roman" w:cs="Times New Roman"/>
          <w:sz w:val="28"/>
          <w:szCs w:val="28"/>
        </w:rPr>
      </w:pPr>
      <w:r w:rsidRPr="00434875">
        <w:rPr>
          <w:rFonts w:ascii="Times New Roman" w:hAnsi="Times New Roman" w:cs="Times New Roman"/>
          <w:b/>
          <w:sz w:val="28"/>
          <w:szCs w:val="28"/>
        </w:rPr>
        <w:t>Вывод</w:t>
      </w:r>
      <w:r>
        <w:rPr>
          <w:rFonts w:ascii="Times New Roman" w:hAnsi="Times New Roman" w:cs="Times New Roman"/>
          <w:sz w:val="28"/>
          <w:szCs w:val="28"/>
        </w:rPr>
        <w:t xml:space="preserve">: </w:t>
      </w:r>
      <w:r w:rsidR="00FF4A0A" w:rsidRPr="00434875">
        <w:rPr>
          <w:rFonts w:ascii="Times New Roman" w:hAnsi="Times New Roman" w:cs="Times New Roman"/>
          <w:sz w:val="28"/>
          <w:szCs w:val="28"/>
        </w:rPr>
        <w:t xml:space="preserve">Можно предположить, что отношение к Яндексу в большей степени определяется привычкой, чем отношение к </w:t>
      </w:r>
      <w:r w:rsidR="00FF4A0A" w:rsidRPr="00434875">
        <w:rPr>
          <w:rFonts w:ascii="Times New Roman" w:hAnsi="Times New Roman" w:cs="Times New Roman"/>
          <w:sz w:val="28"/>
          <w:szCs w:val="28"/>
          <w:lang w:val="en-US"/>
        </w:rPr>
        <w:t>Google</w:t>
      </w:r>
      <w:r w:rsidR="00FF4A0A" w:rsidRPr="00434875">
        <w:rPr>
          <w:rFonts w:ascii="Times New Roman" w:hAnsi="Times New Roman" w:cs="Times New Roman"/>
          <w:sz w:val="28"/>
          <w:szCs w:val="28"/>
        </w:rPr>
        <w:t xml:space="preserve">, в то время как </w:t>
      </w:r>
      <w:r w:rsidR="00FF4A0A" w:rsidRPr="00434875">
        <w:rPr>
          <w:rFonts w:ascii="Times New Roman" w:hAnsi="Times New Roman" w:cs="Times New Roman"/>
          <w:sz w:val="28"/>
          <w:szCs w:val="28"/>
          <w:lang w:val="en-US"/>
        </w:rPr>
        <w:t>Google</w:t>
      </w:r>
      <w:r w:rsidR="00FF4A0A" w:rsidRPr="00434875">
        <w:rPr>
          <w:rFonts w:ascii="Times New Roman" w:hAnsi="Times New Roman" w:cs="Times New Roman"/>
          <w:sz w:val="28"/>
          <w:szCs w:val="28"/>
        </w:rPr>
        <w:t xml:space="preserve"> привлекает в большей степени людей, владеющих знаниями и навыками пользования интернетом в целом. Этот вывод также подтверждается информацией, полученной в ходе интервью, так как неоднократно звучало мнение, что </w:t>
      </w:r>
      <w:r w:rsidR="00FF4A0A" w:rsidRPr="00434875">
        <w:rPr>
          <w:rFonts w:ascii="Times New Roman" w:hAnsi="Times New Roman" w:cs="Times New Roman"/>
          <w:sz w:val="28"/>
          <w:szCs w:val="28"/>
          <w:lang w:val="en-US"/>
        </w:rPr>
        <w:t>Google</w:t>
      </w:r>
      <w:r w:rsidR="00FF4A0A" w:rsidRPr="00434875">
        <w:rPr>
          <w:rFonts w:ascii="Times New Roman" w:hAnsi="Times New Roman" w:cs="Times New Roman"/>
          <w:sz w:val="28"/>
          <w:szCs w:val="28"/>
        </w:rPr>
        <w:t xml:space="preserve"> для более продвинутых пользователей и более профессиональных запросов. А на вопрос «Почему пользуетесь в основном поисковиком Яндекса?» часто звучал ответ: «Привык».</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lastRenderedPageBreak/>
        <w:t xml:space="preserve">Попытка построить уравнения множественной регрессии ценностных приоритетов потребителей на оценку имиджевых компонентов Яндекса и </w:t>
      </w:r>
      <w:r w:rsid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привела к моделям с невысокой объяснительной силой (Таблицы </w:t>
      </w:r>
      <w:r w:rsidR="00434875">
        <w:rPr>
          <w:rFonts w:ascii="Times New Roman" w:hAnsi="Times New Roman" w:cs="Times New Roman"/>
          <w:sz w:val="28"/>
          <w:szCs w:val="28"/>
        </w:rPr>
        <w:t>7</w:t>
      </w:r>
      <w:r w:rsidRPr="00434875">
        <w:rPr>
          <w:rFonts w:ascii="Times New Roman" w:hAnsi="Times New Roman" w:cs="Times New Roman"/>
          <w:sz w:val="28"/>
          <w:szCs w:val="28"/>
        </w:rPr>
        <w:t xml:space="preserve"> и </w:t>
      </w:r>
      <w:r w:rsidR="00434875">
        <w:rPr>
          <w:rFonts w:ascii="Times New Roman" w:hAnsi="Times New Roman" w:cs="Times New Roman"/>
          <w:sz w:val="28"/>
          <w:szCs w:val="28"/>
        </w:rPr>
        <w:t>8</w:t>
      </w:r>
      <w:r w:rsidRPr="00434875">
        <w:rPr>
          <w:rFonts w:ascii="Times New Roman" w:hAnsi="Times New Roman" w:cs="Times New Roman"/>
          <w:sz w:val="28"/>
          <w:szCs w:val="28"/>
        </w:rPr>
        <w:t xml:space="preserve">). Это может говорить  о том, что имидж обеих интернет-компаний в сознании респондентов сформирован нечетко (возможно, из-за сфокусированности их продвижения на технических аспектах). Интересно, что ценностное наполнение оказалось слабым даже для бренда </w:t>
      </w:r>
      <w:r w:rsidRP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при том что его имиджевый компонент является одним из основных предикторов отношения к бренду. Это может объясняться тем, что в отсутствии четко представленного ценностного образа в маркетинговых коммуникациях, респонденты скорее проецируют свои собственные ценностные приоритеты и предпочтения на индивидуальное представление об этом бренде. Несовпадение ценностных приоритетов у разных респондентов приводит к тому, что ценностный профиль </w:t>
      </w:r>
      <w:r w:rsidRP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становится расплывчатым.  Однако эти предположения нуждаются в дополнительной проверке с привлечением качественных методов исследования.</w:t>
      </w:r>
    </w:p>
    <w:p w:rsidR="00FF4A0A" w:rsidRPr="00434875" w:rsidRDefault="00FF4A0A" w:rsidP="00FF4A0A">
      <w:pPr>
        <w:rPr>
          <w:rFonts w:ascii="Times New Roman" w:hAnsi="Times New Roman" w:cs="Times New Roman"/>
          <w:b/>
          <w:sz w:val="28"/>
          <w:szCs w:val="28"/>
        </w:rPr>
      </w:pPr>
      <w:r w:rsidRPr="00434875">
        <w:rPr>
          <w:rFonts w:ascii="Times New Roman" w:hAnsi="Times New Roman" w:cs="Times New Roman"/>
          <w:b/>
          <w:sz w:val="28"/>
          <w:szCs w:val="28"/>
        </w:rPr>
        <w:t xml:space="preserve">Таблица </w:t>
      </w:r>
      <w:r w:rsidR="00434875" w:rsidRPr="00434875">
        <w:rPr>
          <w:rFonts w:ascii="Times New Roman" w:hAnsi="Times New Roman" w:cs="Times New Roman"/>
          <w:b/>
          <w:sz w:val="28"/>
          <w:szCs w:val="28"/>
        </w:rPr>
        <w:t>7</w:t>
      </w:r>
      <w:r w:rsidRPr="00434875">
        <w:rPr>
          <w:rFonts w:ascii="Times New Roman" w:hAnsi="Times New Roman" w:cs="Times New Roman"/>
          <w:b/>
          <w:sz w:val="28"/>
          <w:szCs w:val="28"/>
        </w:rPr>
        <w:t>. Показатели уравнения множественной регрессии на оценки имиджевого компонента Яндекса (</w:t>
      </w:r>
      <w:r w:rsidRPr="00434875">
        <w:rPr>
          <w:rFonts w:ascii="Times New Roman" w:hAnsi="Times New Roman" w:cs="Times New Roman"/>
          <w:b/>
          <w:sz w:val="28"/>
          <w:szCs w:val="28"/>
          <w:lang w:val="en-US"/>
        </w:rPr>
        <w:t>R</w:t>
      </w:r>
      <w:r w:rsidRPr="00434875">
        <w:rPr>
          <w:rFonts w:ascii="Times New Roman" w:hAnsi="Times New Roman" w:cs="Times New Roman"/>
          <w:b/>
          <w:sz w:val="28"/>
          <w:szCs w:val="28"/>
          <w:vertAlign w:val="superscript"/>
        </w:rPr>
        <w:t>2</w:t>
      </w:r>
      <w:r w:rsidRPr="00434875">
        <w:rPr>
          <w:rFonts w:ascii="Times New Roman" w:hAnsi="Times New Roman" w:cs="Times New Roman"/>
          <w:b/>
          <w:sz w:val="28"/>
          <w:szCs w:val="28"/>
        </w:rPr>
        <w:t xml:space="preserve">  = 0,06)</w:t>
      </w:r>
    </w:p>
    <w:tbl>
      <w:tblPr>
        <w:tblW w:w="8991" w:type="dxa"/>
        <w:tblInd w:w="93" w:type="dxa"/>
        <w:tblLook w:val="04A0" w:firstRow="1" w:lastRow="0" w:firstColumn="1" w:lastColumn="0" w:noHBand="0" w:noVBand="1"/>
      </w:tblPr>
      <w:tblGrid>
        <w:gridCol w:w="2180"/>
        <w:gridCol w:w="960"/>
        <w:gridCol w:w="960"/>
        <w:gridCol w:w="960"/>
        <w:gridCol w:w="960"/>
        <w:gridCol w:w="960"/>
        <w:gridCol w:w="1051"/>
        <w:gridCol w:w="960"/>
      </w:tblGrid>
      <w:tr w:rsidR="00FF4A0A" w:rsidRPr="00434875" w:rsidTr="005E65D8">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t(198)</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4,39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26,68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Традиции</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0,041426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Достижения</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2,67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0,008235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FF4A0A">
      <w:pPr>
        <w:rPr>
          <w:rFonts w:ascii="Times New Roman" w:hAnsi="Times New Roman" w:cs="Times New Roman"/>
          <w:sz w:val="24"/>
          <w:szCs w:val="24"/>
        </w:rPr>
      </w:pPr>
    </w:p>
    <w:p w:rsidR="00FF4A0A" w:rsidRPr="00434875" w:rsidRDefault="00FF4A0A" w:rsidP="00FF4A0A">
      <w:pPr>
        <w:rPr>
          <w:rFonts w:ascii="Times New Roman" w:hAnsi="Times New Roman" w:cs="Times New Roman"/>
          <w:b/>
          <w:sz w:val="28"/>
          <w:szCs w:val="28"/>
        </w:rPr>
      </w:pPr>
      <w:r w:rsidRPr="00434875">
        <w:rPr>
          <w:rFonts w:ascii="Times New Roman" w:hAnsi="Times New Roman" w:cs="Times New Roman"/>
          <w:b/>
          <w:sz w:val="28"/>
          <w:szCs w:val="28"/>
        </w:rPr>
        <w:t xml:space="preserve">Таблица </w:t>
      </w:r>
      <w:r w:rsidR="00434875" w:rsidRPr="00434875">
        <w:rPr>
          <w:rFonts w:ascii="Times New Roman" w:hAnsi="Times New Roman" w:cs="Times New Roman"/>
          <w:b/>
          <w:sz w:val="28"/>
          <w:szCs w:val="28"/>
        </w:rPr>
        <w:t>8</w:t>
      </w:r>
      <w:r w:rsidRPr="00434875">
        <w:rPr>
          <w:rFonts w:ascii="Times New Roman" w:hAnsi="Times New Roman" w:cs="Times New Roman"/>
          <w:b/>
          <w:sz w:val="28"/>
          <w:szCs w:val="28"/>
        </w:rPr>
        <w:t>. Показатели уравнения множественной регрессии на оценки имиджевого компонента Гугла (</w:t>
      </w:r>
      <w:r w:rsidRPr="00434875">
        <w:rPr>
          <w:rFonts w:ascii="Times New Roman" w:hAnsi="Times New Roman" w:cs="Times New Roman"/>
          <w:b/>
          <w:sz w:val="28"/>
          <w:szCs w:val="28"/>
          <w:lang w:val="en-US"/>
        </w:rPr>
        <w:t>R</w:t>
      </w:r>
      <w:r w:rsidRPr="00434875">
        <w:rPr>
          <w:rFonts w:ascii="Times New Roman" w:hAnsi="Times New Roman" w:cs="Times New Roman"/>
          <w:b/>
          <w:sz w:val="28"/>
          <w:szCs w:val="28"/>
          <w:vertAlign w:val="superscript"/>
        </w:rPr>
        <w:t>2</w:t>
      </w:r>
      <w:r w:rsidRPr="00434875">
        <w:rPr>
          <w:rFonts w:ascii="Times New Roman" w:hAnsi="Times New Roman" w:cs="Times New Roman"/>
          <w:b/>
          <w:sz w:val="28"/>
          <w:szCs w:val="28"/>
        </w:rPr>
        <w:t xml:space="preserve">  = 0,08)</w:t>
      </w:r>
    </w:p>
    <w:tbl>
      <w:tblPr>
        <w:tblW w:w="8900" w:type="dxa"/>
        <w:tblInd w:w="93" w:type="dxa"/>
        <w:tblLook w:val="04A0" w:firstRow="1" w:lastRow="0" w:firstColumn="1" w:lastColumn="0" w:noHBand="0" w:noVBand="1"/>
      </w:tblPr>
      <w:tblGrid>
        <w:gridCol w:w="2180"/>
        <w:gridCol w:w="960"/>
        <w:gridCol w:w="960"/>
        <w:gridCol w:w="960"/>
        <w:gridCol w:w="960"/>
        <w:gridCol w:w="960"/>
        <w:gridCol w:w="966"/>
        <w:gridCol w:w="960"/>
      </w:tblGrid>
      <w:tr w:rsidR="00FF4A0A" w:rsidRPr="00434875" w:rsidTr="005E65D8">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t(198)</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4,73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25,44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Самостоятельность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2,67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0,008147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88"/>
        </w:trPr>
        <w:tc>
          <w:tcPr>
            <w:tcW w:w="218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Гедонизм</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0,040092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FF4A0A" w:rsidRPr="00434875" w:rsidRDefault="00FF4A0A" w:rsidP="00FF4A0A">
      <w:pPr>
        <w:rPr>
          <w:rFonts w:ascii="Times New Roman" w:hAnsi="Times New Roman" w:cs="Times New Roman"/>
          <w:sz w:val="24"/>
          <w:szCs w:val="24"/>
        </w:rPr>
      </w:pP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Достоверными ценностными предикторами оценки имиджевого компонента Яндекса стали Традиции и Достижения. Они отражают ценностное </w:t>
      </w:r>
      <w:r w:rsidRPr="00434875">
        <w:rPr>
          <w:rFonts w:ascii="Times New Roman" w:hAnsi="Times New Roman" w:cs="Times New Roman"/>
          <w:sz w:val="28"/>
          <w:szCs w:val="28"/>
        </w:rPr>
        <w:lastRenderedPageBreak/>
        <w:t>наполнение имиджа Яндекса (оценки привлекательности имиджевого компонента выше у респондентов с более высокими приоритетами данных ценностей).</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Достоверные ценностные предикторы оценки имиджевого компонента </w:t>
      </w:r>
      <w:r w:rsidRP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w:t>
      </w:r>
      <w:r w:rsidR="00434875">
        <w:rPr>
          <w:rFonts w:ascii="Times New Roman" w:hAnsi="Times New Roman" w:cs="Times New Roman"/>
          <w:sz w:val="28"/>
          <w:szCs w:val="28"/>
        </w:rPr>
        <w:t>– Самостоятельность и Гедонизм.</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Выводы:</w:t>
      </w:r>
    </w:p>
    <w:p w:rsidR="00FF4A0A" w:rsidRPr="00434875" w:rsidRDefault="00FF4A0A" w:rsidP="00434875">
      <w:pPr>
        <w:pStyle w:val="a3"/>
        <w:numPr>
          <w:ilvl w:val="0"/>
          <w:numId w:val="36"/>
        </w:numPr>
        <w:spacing w:before="0" w:beforeAutospacing="0" w:after="0" w:afterAutospacing="0"/>
        <w:jc w:val="both"/>
        <w:rPr>
          <w:szCs w:val="28"/>
        </w:rPr>
      </w:pPr>
      <w:r w:rsidRPr="00434875">
        <w:rPr>
          <w:szCs w:val="28"/>
        </w:rPr>
        <w:t xml:space="preserve">Респонденты в среднем оценивают Яндекс несколько ниже, чем </w:t>
      </w:r>
      <w:r w:rsidRPr="00434875">
        <w:rPr>
          <w:szCs w:val="28"/>
          <w:lang w:val="en-US"/>
        </w:rPr>
        <w:t>Google</w:t>
      </w:r>
      <w:r w:rsidRPr="00434875">
        <w:rPr>
          <w:szCs w:val="28"/>
        </w:rPr>
        <w:t xml:space="preserve"> – как в целом, так и при сравнении по функциональным и имиджевым компонентам</w:t>
      </w:r>
    </w:p>
    <w:p w:rsidR="00FF4A0A" w:rsidRPr="00434875" w:rsidRDefault="00FF4A0A" w:rsidP="00434875">
      <w:pPr>
        <w:pStyle w:val="a3"/>
        <w:numPr>
          <w:ilvl w:val="0"/>
          <w:numId w:val="36"/>
        </w:numPr>
        <w:spacing w:before="0" w:beforeAutospacing="0" w:after="0" w:afterAutospacing="0"/>
        <w:jc w:val="both"/>
        <w:rPr>
          <w:szCs w:val="28"/>
        </w:rPr>
      </w:pPr>
      <w:r w:rsidRPr="00434875">
        <w:rPr>
          <w:szCs w:val="28"/>
        </w:rPr>
        <w:t>Основной вклад в предпочтение исследованных интернет-брендов вносит более высокая оценка их функционального компонента</w:t>
      </w:r>
    </w:p>
    <w:p w:rsidR="00FF4A0A" w:rsidRPr="00434875" w:rsidRDefault="00FF4A0A" w:rsidP="00434875">
      <w:pPr>
        <w:pStyle w:val="a3"/>
        <w:numPr>
          <w:ilvl w:val="0"/>
          <w:numId w:val="36"/>
        </w:numPr>
        <w:spacing w:before="0" w:beforeAutospacing="0" w:after="0" w:afterAutospacing="0"/>
        <w:jc w:val="both"/>
        <w:rPr>
          <w:szCs w:val="28"/>
        </w:rPr>
      </w:pPr>
      <w:r w:rsidRPr="00434875">
        <w:rPr>
          <w:szCs w:val="28"/>
        </w:rPr>
        <w:t>Основной вклад в предпочтение исследованных музыкальных сервисов вносит разница в отношении к соответствующим интернет-брендам</w:t>
      </w:r>
    </w:p>
    <w:p w:rsidR="00FF4A0A" w:rsidRPr="00434875" w:rsidRDefault="00FF4A0A" w:rsidP="00434875">
      <w:pPr>
        <w:pStyle w:val="a3"/>
        <w:numPr>
          <w:ilvl w:val="0"/>
          <w:numId w:val="36"/>
        </w:numPr>
        <w:spacing w:before="0" w:beforeAutospacing="0" w:after="0" w:afterAutospacing="0"/>
        <w:jc w:val="both"/>
        <w:rPr>
          <w:szCs w:val="28"/>
        </w:rPr>
      </w:pPr>
      <w:r w:rsidRPr="00434875">
        <w:rPr>
          <w:szCs w:val="28"/>
        </w:rPr>
        <w:t xml:space="preserve">Основным предиктором отношения к Яндексу является оценка его функционального компонента, в то время как основными предикторами отношения к </w:t>
      </w:r>
      <w:r w:rsidRPr="00434875">
        <w:rPr>
          <w:szCs w:val="28"/>
          <w:lang w:val="en-US"/>
        </w:rPr>
        <w:t>Google</w:t>
      </w:r>
      <w:r w:rsidRPr="00434875">
        <w:rPr>
          <w:szCs w:val="28"/>
        </w:rPr>
        <w:t xml:space="preserve"> являются оценки и имиджевого, и фун</w:t>
      </w:r>
      <w:r w:rsidR="00434875">
        <w:rPr>
          <w:szCs w:val="28"/>
        </w:rPr>
        <w:t>кционального комп</w:t>
      </w:r>
      <w:r w:rsidRPr="00434875">
        <w:rPr>
          <w:szCs w:val="28"/>
        </w:rPr>
        <w:t>онентов</w:t>
      </w:r>
    </w:p>
    <w:p w:rsidR="00FF4A0A" w:rsidRPr="00434875" w:rsidRDefault="00FF4A0A" w:rsidP="00FF4A0A">
      <w:pPr>
        <w:pStyle w:val="2"/>
        <w:rPr>
          <w:rFonts w:eastAsia="Calibri" w:cs="Times New Roman"/>
        </w:rPr>
      </w:pPr>
      <w:bookmarkStart w:id="198" w:name="_Toc451530767"/>
      <w:bookmarkStart w:id="199" w:name="_Toc451786369"/>
      <w:r w:rsidRPr="00434875">
        <w:rPr>
          <w:rFonts w:cs="Times New Roman"/>
        </w:rPr>
        <w:t xml:space="preserve">Потребительский этноцентризм как фактор предпочтения отечественных </w:t>
      </w:r>
      <w:r w:rsidRPr="00434875">
        <w:rPr>
          <w:rFonts w:eastAsia="Calibri" w:cs="Times New Roman"/>
        </w:rPr>
        <w:t>интернет-брендов</w:t>
      </w:r>
      <w:bookmarkEnd w:id="198"/>
      <w:bookmarkEnd w:id="199"/>
    </w:p>
    <w:p w:rsidR="00FF4A0A" w:rsidRPr="00434875" w:rsidRDefault="00FF4A0A" w:rsidP="00FF4A0A">
      <w:pPr>
        <w:rPr>
          <w:rFonts w:ascii="Times New Roman" w:hAnsi="Times New Roman" w:cs="Times New Roman"/>
          <w:sz w:val="28"/>
          <w:szCs w:val="28"/>
        </w:rPr>
      </w:pPr>
      <w:r w:rsidRPr="00434875">
        <w:rPr>
          <w:rFonts w:ascii="Times New Roman" w:eastAsia="Calibri" w:hAnsi="Times New Roman" w:cs="Times New Roman"/>
          <w:sz w:val="28"/>
          <w:szCs w:val="28"/>
        </w:rPr>
        <w:t xml:space="preserve">Проверка внутренней согласованности шкалы потребительского этноцентризма показала высокое значение </w:t>
      </w:r>
      <w:r w:rsidRPr="00434875">
        <w:rPr>
          <w:rFonts w:ascii="Times New Roman" w:hAnsi="Times New Roman" w:cs="Times New Roman"/>
          <w:sz w:val="28"/>
          <w:szCs w:val="28"/>
        </w:rPr>
        <w:t xml:space="preserve">α = 0,93 (см. Таблицу </w:t>
      </w:r>
      <w:r w:rsidR="00434875">
        <w:rPr>
          <w:rFonts w:ascii="Times New Roman" w:hAnsi="Times New Roman" w:cs="Times New Roman"/>
          <w:sz w:val="28"/>
          <w:szCs w:val="28"/>
        </w:rPr>
        <w:t>9</w:t>
      </w:r>
      <w:r w:rsidRPr="00434875">
        <w:rPr>
          <w:rFonts w:ascii="Times New Roman" w:hAnsi="Times New Roman" w:cs="Times New Roman"/>
          <w:sz w:val="28"/>
          <w:szCs w:val="28"/>
        </w:rPr>
        <w:t>).</w:t>
      </w:r>
    </w:p>
    <w:tbl>
      <w:tblPr>
        <w:tblW w:w="9234" w:type="dxa"/>
        <w:tblInd w:w="98" w:type="dxa"/>
        <w:tblLook w:val="04A0" w:firstRow="1" w:lastRow="0" w:firstColumn="1" w:lastColumn="0" w:noHBand="0" w:noVBand="1"/>
      </w:tblPr>
      <w:tblGrid>
        <w:gridCol w:w="3979"/>
        <w:gridCol w:w="1051"/>
        <w:gridCol w:w="1051"/>
        <w:gridCol w:w="1051"/>
        <w:gridCol w:w="1051"/>
        <w:gridCol w:w="1051"/>
      </w:tblGrid>
      <w:tr w:rsidR="00FF4A0A" w:rsidRPr="00434875" w:rsidTr="005E65D8">
        <w:trPr>
          <w:trHeight w:val="290"/>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Mean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Var.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StDv. if</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Itm-Totl</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Alpha if</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Мне всегда приятно поддержать отечественного производителя</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47,69154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292,4223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17,10036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0,594606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0,931289</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Покупка иностранных товаров вредит нашей экономике.</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48,45771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293,1238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17,12086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0,599377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0,931137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Когда речь идет о российской продукции, мне не требуется дополнительная информация, чтобы оценить ее качество. Для меня отечественное производство - достаточный знак высокого качества.</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49,42786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292,6428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17,10681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0,676258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0,929480</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 xml:space="preserve">Я считаю, что моральная обязанность </w:t>
            </w:r>
            <w:r w:rsidRPr="00434875">
              <w:rPr>
                <w:rFonts w:ascii="Times New Roman" w:eastAsia="Times New Roman" w:hAnsi="Times New Roman" w:cs="Times New Roman"/>
                <w:color w:val="000000"/>
                <w:sz w:val="20"/>
                <w:szCs w:val="20"/>
              </w:rPr>
              <w:lastRenderedPageBreak/>
              <w:t>каждого гражданина России - покупать отечественные товары</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lastRenderedPageBreak/>
              <w:t>49,48259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284,5482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16,86856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0,718925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0,928296</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lastRenderedPageBreak/>
              <w:t>Покупка российских товаров помогает мне ощущать себя гражданином своей страны</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49,34328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286,0464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16,91290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0,661260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0,929784</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Российские товары лучше, чем импортные.</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49,12438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296,7656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17,22689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0,624140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0,930643</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Российские товары делаются в соответствии с высокими стандартами, и другие страны не могут их превзойти.</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49,74129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296,7092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17,22525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0,656209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0,930103</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Рост импорта приводит к увеличению уровня безработицы в нашей стране.</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48,20398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293,0380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17,11835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0,559882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0,932206</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Если бы гражданам России объяснили, какое влияние на экономику оказывает потребление зарубежных товаров, они бы охотнее покупали местные товары.</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48,37313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290,4130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17,04151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0,654281</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0,929871</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Принимая решение о покупке, жителям России всегда нужно учитывать интересы тех, кто работает в России</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48,96518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293,2277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17,12389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0,626852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0,930497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Потери рабочих мест в нашей стране - это результат увеличения импорта иностранных товаров.</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48,82587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291,1985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17,06454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0,630515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0,930427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Гражданину России всегда следует покупать именно российские товары</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49,69652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289,0970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17,00285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0,723737</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0,928367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Я бы склонился к покупке отечественных товаров, если бы в СМИ запустили кампанию по продвижению российских товаров.</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49,06965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282,7414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16,81492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0,731909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0,927957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Я предпочитаю покупать российские товары, так как они мне больше знакомы.</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49,07960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290,9290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17,05664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0,690256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0,929121</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Я бы перестал покупать зарубежные товары, если бы правительство запустило кампанию по разъяснению того, как покупка местных товаров положительно влияет на российскую экономику.</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49,06965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283,8160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16,84684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0,743370</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0,927697</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Я покупаю российские товары по привычке.</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48,91542</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293,7988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17,14056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0,593046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0,931269</w:t>
            </w:r>
          </w:p>
        </w:tc>
      </w:tr>
      <w:tr w:rsidR="00FF4A0A" w:rsidRPr="00434875" w:rsidTr="005E65D8">
        <w:trPr>
          <w:trHeight w:val="290"/>
        </w:trPr>
        <w:tc>
          <w:tcPr>
            <w:tcW w:w="3979"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Я покупаю российскую продукцию вслед за старшими членами семьи, от которых я перенял свои покупательские привычки.</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49,08955</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291,2059</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17,06476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0,595898</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0,931326</w:t>
            </w:r>
          </w:p>
        </w:tc>
      </w:tr>
    </w:tbl>
    <w:p w:rsidR="00FF4A0A" w:rsidRPr="00434875" w:rsidRDefault="00FF4A0A" w:rsidP="00FF4A0A">
      <w:pPr>
        <w:rPr>
          <w:rFonts w:ascii="Times New Roman" w:hAnsi="Times New Roman" w:cs="Times New Roman"/>
          <w:sz w:val="24"/>
          <w:szCs w:val="24"/>
        </w:rPr>
      </w:pP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Поэтому  в качестве показателя уровня потребительского этноцентризма было принято усредненное по отдельным пунктам шкалы значение.  </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Изначально шкала оценки потребительского этноцентризма предполагала 5 относительно независимых факторов. Соответствующая факторная структура была подтверждена в исследовании на выборках респон</w:t>
      </w:r>
      <w:r w:rsidR="00434875">
        <w:rPr>
          <w:rFonts w:ascii="Times New Roman" w:hAnsi="Times New Roman" w:cs="Times New Roman"/>
          <w:sz w:val="28"/>
          <w:szCs w:val="28"/>
        </w:rPr>
        <w:t xml:space="preserve">дентов из США и Великобритании </w:t>
      </w:r>
      <w:r w:rsidR="00434875" w:rsidRPr="00434875">
        <w:rPr>
          <w:rFonts w:ascii="Times New Roman" w:hAnsi="Times New Roman" w:cs="Times New Roman"/>
          <w:sz w:val="28"/>
          <w:szCs w:val="28"/>
        </w:rPr>
        <w:t>[35]</w:t>
      </w:r>
      <w:r w:rsidRPr="00434875">
        <w:rPr>
          <w:rFonts w:ascii="Times New Roman" w:hAnsi="Times New Roman" w:cs="Times New Roman"/>
          <w:sz w:val="28"/>
          <w:szCs w:val="28"/>
        </w:rPr>
        <w:t xml:space="preserve">. То, что в нашем исследовании была получена однофакторная структура, может говорить о том, что респонденты согласны или не согласны с идеей потребительского этноцентризма на эмоциональном уровне. Рациональные аргументы в пользу предпочтения отечественных </w:t>
      </w:r>
      <w:r w:rsidRPr="00434875">
        <w:rPr>
          <w:rFonts w:ascii="Times New Roman" w:hAnsi="Times New Roman" w:cs="Times New Roman"/>
          <w:sz w:val="28"/>
          <w:szCs w:val="28"/>
        </w:rPr>
        <w:lastRenderedPageBreak/>
        <w:t>товаров (например, создание благоприятных условий для отечественных производителей, создание рабочих мест в России) не выделяются. Скорее, доминирует общая установка «против чужих» (хотя изначальный смысл потребительского этноцентризма состоял в поддержке «наших»). Во всяком случае, данные результаты позволяют предположить наличие «рационального» ресурса для продвижения идеи потребительского этноцентризма.</w:t>
      </w:r>
    </w:p>
    <w:p w:rsidR="00FF4A0A" w:rsidRPr="00434875" w:rsidRDefault="00FF4A0A" w:rsidP="00FF4A0A">
      <w:pPr>
        <w:rPr>
          <w:rFonts w:ascii="Times New Roman" w:hAnsi="Times New Roman" w:cs="Times New Roman"/>
          <w:sz w:val="28"/>
          <w:szCs w:val="28"/>
        </w:rPr>
      </w:pPr>
      <w:r w:rsidRPr="00434875">
        <w:rPr>
          <w:rFonts w:ascii="Times New Roman" w:hAnsi="Times New Roman" w:cs="Times New Roman"/>
          <w:sz w:val="28"/>
          <w:szCs w:val="28"/>
        </w:rPr>
        <w:t xml:space="preserve">Распределение полученных оценок СЕ показано на Рисунке </w:t>
      </w:r>
      <w:r w:rsidR="00434875" w:rsidRPr="00434875">
        <w:rPr>
          <w:rFonts w:ascii="Times New Roman" w:hAnsi="Times New Roman" w:cs="Times New Roman"/>
          <w:sz w:val="28"/>
          <w:szCs w:val="28"/>
        </w:rPr>
        <w:t>6</w:t>
      </w:r>
      <w:r w:rsidRPr="00434875">
        <w:rPr>
          <w:rFonts w:ascii="Times New Roman" w:hAnsi="Times New Roman" w:cs="Times New Roman"/>
          <w:sz w:val="28"/>
          <w:szCs w:val="28"/>
        </w:rPr>
        <w:t>.</w:t>
      </w:r>
    </w:p>
    <w:p w:rsidR="00FF4A0A" w:rsidRPr="00434875" w:rsidRDefault="00FF4A0A" w:rsidP="00FF4A0A">
      <w:pPr>
        <w:rPr>
          <w:rFonts w:ascii="Times New Roman" w:hAnsi="Times New Roman" w:cs="Times New Roman"/>
        </w:rPr>
      </w:pPr>
      <w:r w:rsidRPr="00434875">
        <w:rPr>
          <w:rFonts w:ascii="Times New Roman" w:hAnsi="Times New Roman" w:cs="Times New Roman"/>
        </w:rPr>
        <w:object w:dxaOrig="9361" w:dyaOrig="7021">
          <v:shape id="_x0000_i1058" type="#_x0000_t75" style="width:468pt;height:351pt" o:ole="">
            <v:imagedata r:id="rId20" o:title=""/>
          </v:shape>
          <o:OLEObject Type="Embed" ProgID="STATISTICA.Graph" ShapeID="_x0000_i1058" DrawAspect="Content" ObjectID="_1525531462" r:id="rId21">
            <o:FieldCodes>\s</o:FieldCodes>
          </o:OLEObject>
        </w:object>
      </w:r>
    </w:p>
    <w:p w:rsidR="00FF4A0A" w:rsidRPr="00434875" w:rsidRDefault="00434875" w:rsidP="00FF4A0A">
      <w:pPr>
        <w:rPr>
          <w:rFonts w:ascii="Times New Roman" w:hAnsi="Times New Roman" w:cs="Times New Roman"/>
          <w:sz w:val="28"/>
          <w:szCs w:val="28"/>
        </w:rPr>
      </w:pPr>
      <w:r>
        <w:rPr>
          <w:rFonts w:ascii="Times New Roman" w:hAnsi="Times New Roman" w:cs="Times New Roman"/>
          <w:sz w:val="28"/>
          <w:szCs w:val="28"/>
        </w:rPr>
        <w:t>Рисунок 6</w:t>
      </w:r>
      <w:r w:rsidR="00FF4A0A" w:rsidRPr="00434875">
        <w:rPr>
          <w:rFonts w:ascii="Times New Roman" w:hAnsi="Times New Roman" w:cs="Times New Roman"/>
          <w:sz w:val="28"/>
          <w:szCs w:val="28"/>
        </w:rPr>
        <w:t>. Распределение оценок уровня потребительского этноцентризма (Ме = 3,1)</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Корреляционный анализ с применением коэффициента Пирсона выявил достоверную связь между потребительским этноцентризмом и предпочтением Яндекса: </w:t>
      </w:r>
      <w:r w:rsidRPr="00434875">
        <w:rPr>
          <w:rFonts w:ascii="Times New Roman" w:hAnsi="Times New Roman" w:cs="Times New Roman"/>
          <w:sz w:val="28"/>
          <w:szCs w:val="28"/>
          <w:lang w:val="en-US"/>
        </w:rPr>
        <w:t>r</w:t>
      </w:r>
      <w:r w:rsidRPr="00434875">
        <w:rPr>
          <w:rFonts w:ascii="Times New Roman" w:hAnsi="Times New Roman" w:cs="Times New Roman"/>
          <w:sz w:val="28"/>
          <w:szCs w:val="28"/>
        </w:rPr>
        <w:t xml:space="preserve"> = 0,25; </w:t>
      </w:r>
      <w:r w:rsidRPr="00434875">
        <w:rPr>
          <w:rFonts w:ascii="Times New Roman" w:hAnsi="Times New Roman" w:cs="Times New Roman"/>
          <w:sz w:val="28"/>
          <w:szCs w:val="28"/>
          <w:lang w:val="en-US"/>
        </w:rPr>
        <w:t>p</w:t>
      </w:r>
      <w:r w:rsidRPr="00434875">
        <w:rPr>
          <w:rFonts w:ascii="Times New Roman" w:hAnsi="Times New Roman" w:cs="Times New Roman"/>
          <w:sz w:val="28"/>
          <w:szCs w:val="28"/>
        </w:rPr>
        <w:t xml:space="preserve"> = 0,001. Для проверки влияния уровня СЕ </w:t>
      </w:r>
      <w:r w:rsidRPr="00434875">
        <w:rPr>
          <w:rFonts w:ascii="Times New Roman" w:hAnsi="Times New Roman" w:cs="Times New Roman"/>
          <w:sz w:val="28"/>
          <w:szCs w:val="28"/>
        </w:rPr>
        <w:lastRenderedPageBreak/>
        <w:t>на предпочтение Яндекса, выборка была разделена относительно медианы распределения СЕ. Затем было проведено сравнение уровня предпочтения Яндекса по сравнению с Гуглом в полученных группах респондентов (использовался Т-критерий).</w:t>
      </w:r>
      <w:r w:rsidR="00434875">
        <w:rPr>
          <w:rFonts w:ascii="Times New Roman" w:hAnsi="Times New Roman" w:cs="Times New Roman"/>
          <w:sz w:val="28"/>
          <w:szCs w:val="28"/>
        </w:rPr>
        <w:t xml:space="preserve"> Результаты показаны в Таблице 10</w:t>
      </w:r>
      <w:r w:rsidRPr="00434875">
        <w:rPr>
          <w:rFonts w:ascii="Times New Roman" w:hAnsi="Times New Roman" w:cs="Times New Roman"/>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Таблица </w:t>
      </w:r>
      <w:r w:rsidR="00434875" w:rsidRPr="00F7497F">
        <w:rPr>
          <w:rFonts w:ascii="Times New Roman" w:hAnsi="Times New Roman" w:cs="Times New Roman"/>
          <w:sz w:val="28"/>
          <w:szCs w:val="28"/>
        </w:rPr>
        <w:t>10</w:t>
      </w:r>
      <w:r w:rsidRPr="00434875">
        <w:rPr>
          <w:rFonts w:ascii="Times New Roman" w:hAnsi="Times New Roman" w:cs="Times New Roman"/>
          <w:sz w:val="28"/>
          <w:szCs w:val="28"/>
        </w:rPr>
        <w:t xml:space="preserve">. Результаты сравнения отношения к Яндексу и </w:t>
      </w:r>
      <w:r w:rsidRPr="00434875">
        <w:rPr>
          <w:rFonts w:ascii="Times New Roman" w:hAnsi="Times New Roman" w:cs="Times New Roman"/>
          <w:sz w:val="28"/>
          <w:szCs w:val="28"/>
          <w:lang w:val="en-US"/>
        </w:rPr>
        <w:t>Google</w:t>
      </w:r>
      <w:r w:rsidRPr="00434875">
        <w:rPr>
          <w:rFonts w:ascii="Times New Roman" w:hAnsi="Times New Roman" w:cs="Times New Roman"/>
          <w:sz w:val="28"/>
          <w:szCs w:val="28"/>
        </w:rPr>
        <w:t xml:space="preserve"> в группах респондентов с более высоким и более низким уровнем потребительского этноцентризма</w:t>
      </w:r>
    </w:p>
    <w:tbl>
      <w:tblPr>
        <w:tblW w:w="8980" w:type="dxa"/>
        <w:tblInd w:w="98" w:type="dxa"/>
        <w:tblLook w:val="04A0" w:firstRow="1" w:lastRow="0" w:firstColumn="1" w:lastColumn="0" w:noHBand="0" w:noVBand="1"/>
      </w:tblPr>
      <w:tblGrid>
        <w:gridCol w:w="2260"/>
        <w:gridCol w:w="960"/>
        <w:gridCol w:w="960"/>
        <w:gridCol w:w="960"/>
        <w:gridCol w:w="960"/>
        <w:gridCol w:w="960"/>
        <w:gridCol w:w="960"/>
        <w:gridCol w:w="960"/>
      </w:tblGrid>
      <w:tr w:rsidR="00FF4A0A" w:rsidRPr="00434875" w:rsidTr="005E65D8">
        <w:trPr>
          <w:trHeight w:val="29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СЕ меньше</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СЕ больше</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t-value</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df</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 N</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 N</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∆A (Яндекс-Гугл)</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-0,94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-3,50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183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80</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Отношение к Яндексу</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4,88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5,08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0,33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84</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Отношение к Гуглу</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5,82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5,18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3,29</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184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0,001</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81</w:t>
            </w:r>
          </w:p>
        </w:tc>
      </w:tr>
    </w:tbl>
    <w:p w:rsidR="00FF4A0A" w:rsidRPr="00434875" w:rsidRDefault="00FF4A0A" w:rsidP="00FF4A0A">
      <w:pPr>
        <w:rPr>
          <w:rFonts w:ascii="Times New Roman" w:hAnsi="Times New Roman" w:cs="Times New Roman"/>
          <w:sz w:val="24"/>
          <w:szCs w:val="24"/>
        </w:rPr>
      </w:pPr>
    </w:p>
    <w:p w:rsidR="00FF4A0A" w:rsidRPr="00434875" w:rsidRDefault="00FF4A0A" w:rsidP="00FF4A0A">
      <w:pPr>
        <w:rPr>
          <w:rFonts w:ascii="Times New Roman" w:hAnsi="Times New Roman" w:cs="Times New Roman"/>
          <w:sz w:val="24"/>
          <w:szCs w:val="24"/>
        </w:rPr>
      </w:pPr>
    </w:p>
    <w:p w:rsidR="00FF4A0A" w:rsidRPr="00434875" w:rsidRDefault="00FF4A0A" w:rsidP="00FF4A0A">
      <w:pPr>
        <w:rPr>
          <w:rFonts w:ascii="Times New Roman" w:hAnsi="Times New Roman" w:cs="Times New Roman"/>
          <w:sz w:val="24"/>
          <w:szCs w:val="24"/>
        </w:rPr>
      </w:pPr>
      <w:r w:rsidRPr="00434875">
        <w:rPr>
          <w:rFonts w:ascii="Times New Roman" w:hAnsi="Times New Roman" w:cs="Times New Roman"/>
        </w:rPr>
        <w:object w:dxaOrig="9361" w:dyaOrig="7021">
          <v:shape id="_x0000_i1059" type="#_x0000_t75" style="width:468pt;height:351pt" o:ole="">
            <v:imagedata r:id="rId22" o:title=""/>
          </v:shape>
          <o:OLEObject Type="Embed" ProgID="STATISTICA.Graph" ShapeID="_x0000_i1059" DrawAspect="Content" ObjectID="_1525531463" r:id="rId23">
            <o:FieldCodes>\s</o:FieldCodes>
          </o:OLEObject>
        </w:object>
      </w:r>
    </w:p>
    <w:p w:rsidR="00FF4A0A" w:rsidRPr="00434875" w:rsidRDefault="00FF4A0A" w:rsidP="00FF4A0A">
      <w:pPr>
        <w:rPr>
          <w:rFonts w:ascii="Times New Roman" w:hAnsi="Times New Roman" w:cs="Times New Roman"/>
          <w:sz w:val="28"/>
          <w:szCs w:val="28"/>
        </w:rPr>
      </w:pPr>
      <w:r w:rsidRPr="00434875">
        <w:rPr>
          <w:rFonts w:ascii="Times New Roman" w:hAnsi="Times New Roman" w:cs="Times New Roman"/>
          <w:sz w:val="28"/>
          <w:szCs w:val="28"/>
        </w:rPr>
        <w:t>Частные корреляции между этими пе</w:t>
      </w:r>
      <w:r w:rsidR="00434875" w:rsidRPr="00434875">
        <w:rPr>
          <w:rFonts w:ascii="Times New Roman" w:hAnsi="Times New Roman" w:cs="Times New Roman"/>
          <w:sz w:val="28"/>
          <w:szCs w:val="28"/>
        </w:rPr>
        <w:t>ременными приведены в Таблице 11</w:t>
      </w:r>
      <w:r w:rsidRPr="00434875">
        <w:rPr>
          <w:rFonts w:ascii="Times New Roman" w:hAnsi="Times New Roman" w:cs="Times New Roman"/>
          <w:sz w:val="28"/>
          <w:szCs w:val="28"/>
        </w:rPr>
        <w:t>.</w:t>
      </w:r>
    </w:p>
    <w:tbl>
      <w:tblPr>
        <w:tblW w:w="5755" w:type="dxa"/>
        <w:tblInd w:w="98" w:type="dxa"/>
        <w:tblLook w:val="04A0" w:firstRow="1" w:lastRow="0" w:firstColumn="1" w:lastColumn="0" w:noHBand="0" w:noVBand="1"/>
      </w:tblPr>
      <w:tblGrid>
        <w:gridCol w:w="2530"/>
        <w:gridCol w:w="1075"/>
        <w:gridCol w:w="1075"/>
        <w:gridCol w:w="1075"/>
      </w:tblGrid>
      <w:tr w:rsidR="00FF4A0A" w:rsidRPr="00434875" w:rsidTr="005E65D8">
        <w:trPr>
          <w:trHeight w:val="290"/>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lastRenderedPageBreak/>
              <w:t> </w:t>
            </w:r>
          </w:p>
        </w:tc>
        <w:tc>
          <w:tcPr>
            <w:tcW w:w="1075"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β</w:t>
            </w:r>
          </w:p>
        </w:tc>
        <w:tc>
          <w:tcPr>
            <w:tcW w:w="1075"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w:t>
            </w:r>
          </w:p>
        </w:tc>
        <w:tc>
          <w:tcPr>
            <w:tcW w:w="1075"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 N</w:t>
            </w:r>
          </w:p>
        </w:tc>
      </w:tr>
      <w:tr w:rsidR="00FF4A0A" w:rsidRPr="00434875" w:rsidTr="005E65D8">
        <w:trPr>
          <w:trHeight w:val="290"/>
        </w:trPr>
        <w:tc>
          <w:tcPr>
            <w:tcW w:w="253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dA (Яндекс-Гугл)</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lang w:val="en-US"/>
              </w:rPr>
            </w:pPr>
            <w:r w:rsidRPr="00434875">
              <w:rPr>
                <w:rFonts w:ascii="Times New Roman" w:eastAsia="Times New Roman" w:hAnsi="Times New Roman" w:cs="Times New Roman"/>
                <w:color w:val="FF0000"/>
                <w:sz w:val="20"/>
                <w:szCs w:val="20"/>
                <w:lang w:val="en-US"/>
              </w:rPr>
              <w:t>0,25</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 xml:space="preserve">&lt; </w:t>
            </w:r>
            <w:r w:rsidRPr="00434875">
              <w:rPr>
                <w:rFonts w:ascii="Times New Roman" w:eastAsia="Times New Roman" w:hAnsi="Times New Roman" w:cs="Times New Roman"/>
                <w:color w:val="FF0000"/>
                <w:sz w:val="20"/>
                <w:szCs w:val="20"/>
              </w:rPr>
              <w:t>0,001</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201</w:t>
            </w:r>
          </w:p>
        </w:tc>
      </w:tr>
      <w:tr w:rsidR="00FF4A0A" w:rsidRPr="00434875" w:rsidTr="005E65D8">
        <w:trPr>
          <w:trHeight w:val="290"/>
        </w:trPr>
        <w:tc>
          <w:tcPr>
            <w:tcW w:w="253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Отношение к Яндексу</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0,01</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201</w:t>
            </w:r>
          </w:p>
        </w:tc>
      </w:tr>
      <w:tr w:rsidR="00FF4A0A" w:rsidRPr="00434875" w:rsidTr="005E65D8">
        <w:trPr>
          <w:trHeight w:val="290"/>
        </w:trPr>
        <w:tc>
          <w:tcPr>
            <w:tcW w:w="253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Отношение к Гуглу</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 xml:space="preserve">- </w:t>
            </w:r>
            <w:r w:rsidRPr="00434875">
              <w:rPr>
                <w:rFonts w:ascii="Times New Roman" w:eastAsia="Times New Roman" w:hAnsi="Times New Roman" w:cs="Times New Roman"/>
                <w:color w:val="FF0000"/>
                <w:sz w:val="20"/>
                <w:szCs w:val="20"/>
              </w:rPr>
              <w:t>0</w:t>
            </w:r>
            <w:r w:rsidRPr="00434875">
              <w:rPr>
                <w:rFonts w:ascii="Times New Roman" w:eastAsia="Times New Roman" w:hAnsi="Times New Roman" w:cs="Times New Roman"/>
                <w:color w:val="FF0000"/>
                <w:sz w:val="20"/>
                <w:szCs w:val="20"/>
                <w:lang w:val="en-US"/>
              </w:rPr>
              <w:t>,</w:t>
            </w:r>
            <w:r w:rsidRPr="00434875">
              <w:rPr>
                <w:rFonts w:ascii="Times New Roman" w:eastAsia="Times New Roman" w:hAnsi="Times New Roman" w:cs="Times New Roman"/>
                <w:color w:val="FF0000"/>
                <w:sz w:val="20"/>
                <w:szCs w:val="20"/>
              </w:rPr>
              <w:t>30</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lang w:val="en-US"/>
              </w:rPr>
              <w:t xml:space="preserve">&lt; </w:t>
            </w:r>
            <w:r w:rsidRPr="00434875">
              <w:rPr>
                <w:rFonts w:ascii="Times New Roman" w:eastAsia="Times New Roman" w:hAnsi="Times New Roman" w:cs="Times New Roman"/>
                <w:color w:val="FF0000"/>
                <w:sz w:val="20"/>
                <w:szCs w:val="20"/>
              </w:rPr>
              <w:t>0,001</w:t>
            </w:r>
          </w:p>
        </w:tc>
        <w:tc>
          <w:tcPr>
            <w:tcW w:w="1075"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lang w:val="en-US"/>
              </w:rPr>
            </w:pPr>
            <w:r w:rsidRPr="00434875">
              <w:rPr>
                <w:rFonts w:ascii="Times New Roman" w:eastAsia="Times New Roman" w:hAnsi="Times New Roman" w:cs="Times New Roman"/>
                <w:color w:val="FF0000"/>
                <w:sz w:val="20"/>
                <w:szCs w:val="20"/>
                <w:lang w:val="en-US"/>
              </w:rPr>
              <w:t>201</w:t>
            </w:r>
          </w:p>
        </w:tc>
      </w:tr>
    </w:tbl>
    <w:p w:rsidR="00FF4A0A" w:rsidRPr="00434875" w:rsidRDefault="00FF4A0A" w:rsidP="00FF4A0A">
      <w:pPr>
        <w:rPr>
          <w:rFonts w:ascii="Times New Roman" w:hAnsi="Times New Roman" w:cs="Times New Roman"/>
          <w:sz w:val="24"/>
          <w:szCs w:val="24"/>
        </w:rPr>
      </w:pP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b/>
          <w:sz w:val="28"/>
          <w:szCs w:val="28"/>
        </w:rPr>
        <w:t>Полученные результаты подтверждают выдвинутую ранее гипотезу</w:t>
      </w:r>
      <w:r w:rsidRPr="00434875">
        <w:rPr>
          <w:rFonts w:ascii="Times New Roman" w:hAnsi="Times New Roman" w:cs="Times New Roman"/>
          <w:sz w:val="28"/>
          <w:szCs w:val="28"/>
        </w:rPr>
        <w:t>: Более высокий уровень потребительского этноцентризма приводит к позитивному изменению степени предпочтения отечественных интернет-брендов.</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 xml:space="preserve">Однако этот результат достигается не за счет улучшения отношения к «отечественному» Яндексу (полученные изменения не являются статистически достоверными), а из-за ухудшения отношения к «импортному» </w:t>
      </w:r>
      <w:r w:rsidRPr="00434875">
        <w:rPr>
          <w:rFonts w:ascii="Times New Roman" w:hAnsi="Times New Roman" w:cs="Times New Roman"/>
          <w:sz w:val="28"/>
          <w:szCs w:val="28"/>
          <w:lang w:val="en-US"/>
        </w:rPr>
        <w:t>Google</w:t>
      </w:r>
      <w:r w:rsidRPr="00434875">
        <w:rPr>
          <w:rFonts w:ascii="Times New Roman" w:hAnsi="Times New Roman" w:cs="Times New Roman"/>
          <w:sz w:val="28"/>
          <w:szCs w:val="28"/>
        </w:rPr>
        <w:t>.</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Несмотря на показанное влияние СЕ на предпочтение Яндекса, потребительский этноцентризм не стал достоверным предиктором в уравнении множественной регрессии. Отсюда следует вывод о том, что потребительский этноцентризм действует на предпочтение отечественных интернет-брендов по сравнению с зарубежными брендами опосредованно, через смещение оценок функциональных и имиджевых компонентов.</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Действительно, анализ показал достоверные значения частных корреляций между СЕ и разницей в «привлекательности»</w:t>
      </w:r>
      <w:r w:rsidRPr="00434875">
        <w:rPr>
          <w:rFonts w:ascii="Times New Roman" w:eastAsia="Times New Roman" w:hAnsi="Times New Roman" w:cs="Times New Roman"/>
          <w:b/>
          <w:bCs/>
          <w:color w:val="000000"/>
          <w:sz w:val="28"/>
          <w:szCs w:val="28"/>
        </w:rPr>
        <w:t xml:space="preserve"> </w:t>
      </w:r>
      <w:r w:rsidRPr="00434875">
        <w:rPr>
          <w:rFonts w:ascii="Times New Roman" w:hAnsi="Times New Roman" w:cs="Times New Roman"/>
          <w:sz w:val="28"/>
          <w:szCs w:val="28"/>
        </w:rPr>
        <w:t>(</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Im</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β = 0,17 (р = 0,02), а также между СЕ и разницей в «функциональности»</w:t>
      </w:r>
      <w:r w:rsidRPr="00434875">
        <w:rPr>
          <w:rFonts w:ascii="Times New Roman" w:eastAsia="Times New Roman" w:hAnsi="Times New Roman" w:cs="Times New Roman"/>
          <w:b/>
          <w:bCs/>
          <w:color w:val="000000"/>
          <w:sz w:val="28"/>
          <w:szCs w:val="28"/>
        </w:rPr>
        <w:t xml:space="preserve"> </w:t>
      </w:r>
      <w:r w:rsidRPr="00434875">
        <w:rPr>
          <w:rFonts w:ascii="Times New Roman" w:hAnsi="Times New Roman" w:cs="Times New Roman"/>
          <w:sz w:val="28"/>
          <w:szCs w:val="28"/>
        </w:rPr>
        <w:t>(</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Яндекс</w:t>
      </w:r>
      <w:r w:rsidRPr="00434875">
        <w:rPr>
          <w:rFonts w:ascii="Times New Roman" w:hAnsi="Times New Roman" w:cs="Times New Roman"/>
          <w:sz w:val="28"/>
          <w:szCs w:val="28"/>
        </w:rPr>
        <w:t xml:space="preserve"> – </w:t>
      </w:r>
      <w:r w:rsidRPr="00434875">
        <w:rPr>
          <w:rFonts w:ascii="Times New Roman" w:hAnsi="Times New Roman" w:cs="Times New Roman"/>
          <w:sz w:val="28"/>
          <w:szCs w:val="28"/>
          <w:lang w:val="en-US"/>
        </w:rPr>
        <w:t>F</w:t>
      </w:r>
      <w:r w:rsidRPr="00434875">
        <w:rPr>
          <w:rFonts w:ascii="Times New Roman" w:hAnsi="Times New Roman" w:cs="Times New Roman"/>
          <w:sz w:val="28"/>
          <w:szCs w:val="28"/>
          <w:vertAlign w:val="subscript"/>
        </w:rPr>
        <w:t>Гугл</w:t>
      </w:r>
      <w:r w:rsidRPr="00434875">
        <w:rPr>
          <w:rFonts w:ascii="Times New Roman" w:hAnsi="Times New Roman" w:cs="Times New Roman"/>
          <w:sz w:val="28"/>
          <w:szCs w:val="28"/>
        </w:rPr>
        <w:t>): β = 0,23 (р = 0,001)</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b/>
          <w:sz w:val="28"/>
          <w:szCs w:val="28"/>
        </w:rPr>
        <w:t>Выводы</w:t>
      </w:r>
      <w:r w:rsidRPr="00434875">
        <w:rPr>
          <w:rFonts w:ascii="Times New Roman" w:hAnsi="Times New Roman" w:cs="Times New Roman"/>
          <w:sz w:val="28"/>
          <w:szCs w:val="28"/>
        </w:rPr>
        <w:t xml:space="preserve">: </w:t>
      </w:r>
    </w:p>
    <w:p w:rsidR="00FF4A0A" w:rsidRPr="00434875" w:rsidRDefault="00FF4A0A" w:rsidP="00434875">
      <w:pPr>
        <w:spacing w:line="360" w:lineRule="auto"/>
        <w:jc w:val="both"/>
        <w:rPr>
          <w:rFonts w:ascii="Times New Roman" w:hAnsi="Times New Roman" w:cs="Times New Roman"/>
          <w:sz w:val="28"/>
          <w:szCs w:val="28"/>
        </w:rPr>
      </w:pPr>
      <w:r w:rsidRPr="00434875">
        <w:rPr>
          <w:rFonts w:ascii="Times New Roman" w:hAnsi="Times New Roman" w:cs="Times New Roman"/>
          <w:sz w:val="28"/>
          <w:szCs w:val="28"/>
        </w:rPr>
        <w:t>Более высокий уровень потребительского этноцентризма приводит к позитивному изменению степени предпочтения отечественных интернет-брендов. Это достигается за счет снижения оценки зарубежных интернет-брендов.</w:t>
      </w:r>
    </w:p>
    <w:p w:rsidR="00FF4A0A" w:rsidRPr="00434875" w:rsidRDefault="00FF4A0A" w:rsidP="00FF4A0A">
      <w:pPr>
        <w:rPr>
          <w:rFonts w:ascii="Times New Roman" w:hAnsi="Times New Roman" w:cs="Times New Roman"/>
          <w:b/>
          <w:sz w:val="24"/>
          <w:szCs w:val="24"/>
        </w:rPr>
      </w:pPr>
    </w:p>
    <w:p w:rsidR="00FF4A0A" w:rsidRPr="00434875" w:rsidRDefault="00FF4A0A" w:rsidP="00FF4A0A">
      <w:pPr>
        <w:pStyle w:val="2"/>
        <w:rPr>
          <w:rFonts w:cs="Times New Roman"/>
        </w:rPr>
      </w:pPr>
      <w:bookmarkStart w:id="200" w:name="_Toc451530768"/>
      <w:bookmarkStart w:id="201" w:name="_Toc451786370"/>
      <w:r w:rsidRPr="00434875">
        <w:rPr>
          <w:rFonts w:cs="Times New Roman"/>
        </w:rPr>
        <w:t>Индивидуальные факторы потребительского этноцентризма</w:t>
      </w:r>
      <w:bookmarkEnd w:id="200"/>
      <w:r w:rsidR="006C383F" w:rsidRPr="006C383F">
        <w:rPr>
          <w:rFonts w:cs="Times New Roman"/>
        </w:rPr>
        <w:t xml:space="preserve"> (</w:t>
      </w:r>
      <w:r w:rsidR="006C383F">
        <w:rPr>
          <w:rFonts w:cs="Times New Roman"/>
          <w:lang w:val="en-US"/>
        </w:rPr>
        <w:t>CE</w:t>
      </w:r>
      <w:r w:rsidR="006C383F" w:rsidRPr="006C383F">
        <w:rPr>
          <w:rFonts w:cs="Times New Roman"/>
        </w:rPr>
        <w:t>)</w:t>
      </w:r>
      <w:bookmarkEnd w:id="201"/>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t>Для выделения факторов потребительского этноцентризма, выборка респондентов в процессе обработки результатов была разделена относительно медианы распределения оценок СЕ. Полученные группы с более высоким и более низким уровнем потребительского этноцентризма далее сравнивались по ряду потенциально значимых индивидуальных переменных (среди них - знание Интернета, уровень дохода, образования, возраст, признание справедливости цены на подписку музыкальных сервисов).</w:t>
      </w:r>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t xml:space="preserve">Интересно, что сравнение по </w:t>
      </w:r>
      <w:r w:rsidRPr="006C383F">
        <w:rPr>
          <w:rFonts w:ascii="Times New Roman" w:hAnsi="Times New Roman" w:cs="Times New Roman"/>
          <w:sz w:val="28"/>
          <w:szCs w:val="28"/>
          <w:lang w:val="en-US"/>
        </w:rPr>
        <w:t>U</w:t>
      </w:r>
      <w:r w:rsidRPr="006C383F">
        <w:rPr>
          <w:rFonts w:ascii="Times New Roman" w:hAnsi="Times New Roman" w:cs="Times New Roman"/>
          <w:sz w:val="28"/>
          <w:szCs w:val="28"/>
        </w:rPr>
        <w:t>-критерию Манна-Уитни не показало достоверных различий по уровню доходов. Можно предположить, что потребительский этноцентризм на данный момент не является следствием экономического благополучия (или неблагополучия),  что отличает исследованную выборку и контекст от результатов зарубежных исследований.</w:t>
      </w:r>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t xml:space="preserve">Вместе с тем, проявились различия между мужчинами и женщинами.  В целом, мужчины менее склонны соглашаться с идеей СЕ, чем женщины. Сравнение уровня этноцентризма у мужчин и женщин по </w:t>
      </w:r>
      <w:r w:rsidRPr="006C383F">
        <w:rPr>
          <w:rFonts w:ascii="Times New Roman" w:hAnsi="Times New Roman" w:cs="Times New Roman"/>
          <w:sz w:val="28"/>
          <w:szCs w:val="28"/>
          <w:lang w:val="en-US"/>
        </w:rPr>
        <w:t>U</w:t>
      </w:r>
      <w:r w:rsidRPr="006C383F">
        <w:rPr>
          <w:rFonts w:ascii="Times New Roman" w:hAnsi="Times New Roman" w:cs="Times New Roman"/>
          <w:sz w:val="28"/>
          <w:szCs w:val="28"/>
        </w:rPr>
        <w:t xml:space="preserve">-критерию Манна-Уитни показало достоверное различие на уровне </w:t>
      </w:r>
      <w:r w:rsidRPr="006C383F">
        <w:rPr>
          <w:rFonts w:ascii="Times New Roman" w:hAnsi="Times New Roman" w:cs="Times New Roman"/>
          <w:sz w:val="28"/>
          <w:szCs w:val="28"/>
          <w:lang w:val="en-US"/>
        </w:rPr>
        <w:t>p</w:t>
      </w:r>
      <w:r w:rsidR="006C383F">
        <w:rPr>
          <w:rFonts w:ascii="Times New Roman" w:hAnsi="Times New Roman" w:cs="Times New Roman"/>
          <w:sz w:val="28"/>
          <w:szCs w:val="28"/>
        </w:rPr>
        <w:t xml:space="preserve"> &lt; 0,001 (см. Рисунок 8</w:t>
      </w:r>
      <w:r w:rsidRPr="006C383F">
        <w:rPr>
          <w:rFonts w:ascii="Times New Roman" w:hAnsi="Times New Roman" w:cs="Times New Roman"/>
          <w:sz w:val="28"/>
          <w:szCs w:val="28"/>
        </w:rPr>
        <w:t>).</w:t>
      </w:r>
    </w:p>
    <w:p w:rsidR="00FF4A0A" w:rsidRPr="00434875" w:rsidRDefault="00FF4A0A" w:rsidP="006C383F">
      <w:pPr>
        <w:spacing w:line="360" w:lineRule="auto"/>
        <w:jc w:val="both"/>
        <w:rPr>
          <w:rFonts w:ascii="Times New Roman" w:hAnsi="Times New Roman" w:cs="Times New Roman"/>
        </w:rPr>
      </w:pPr>
      <w:r w:rsidRPr="00434875">
        <w:rPr>
          <w:rFonts w:ascii="Times New Roman" w:hAnsi="Times New Roman" w:cs="Times New Roman"/>
        </w:rPr>
        <w:object w:dxaOrig="9361" w:dyaOrig="7021">
          <v:shape id="_x0000_i1060" type="#_x0000_t75" style="width:468pt;height:351pt" o:ole="">
            <v:imagedata r:id="rId24" o:title=""/>
          </v:shape>
          <o:OLEObject Type="Embed" ProgID="STATISTICA.Graph" ShapeID="_x0000_i1060" DrawAspect="Content" ObjectID="_1525531464" r:id="rId25">
            <o:FieldCodes>\s</o:FieldCodes>
          </o:OLEObject>
        </w:object>
      </w:r>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t xml:space="preserve">Это  может быть следствием более критичного отношения и в целом устойчивости мужчин к пропаганде. Женщины в меньшей степени интересуются политикой, экономикой, а значит можно предположить некую склонность принимать информацию менее критично. </w:t>
      </w:r>
    </w:p>
    <w:p w:rsidR="00FF4A0A" w:rsidRPr="006C383F" w:rsidRDefault="00FF4A0A" w:rsidP="006C383F">
      <w:pPr>
        <w:spacing w:line="360" w:lineRule="auto"/>
        <w:jc w:val="both"/>
        <w:rPr>
          <w:rFonts w:ascii="Times New Roman" w:hAnsi="Times New Roman" w:cs="Times New Roman"/>
          <w:b/>
          <w:sz w:val="28"/>
          <w:szCs w:val="28"/>
        </w:rPr>
      </w:pPr>
      <w:r w:rsidRPr="006C383F">
        <w:rPr>
          <w:rFonts w:ascii="Times New Roman" w:hAnsi="Times New Roman" w:cs="Times New Roman"/>
          <w:b/>
          <w:sz w:val="28"/>
          <w:szCs w:val="28"/>
        </w:rPr>
        <w:t>Ценностные предикторы потребительского этноцентризма</w:t>
      </w:r>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t>На первом этапе анализа были выделены потенциальные ценностные предикторы СЕ. Для этого был проведен корреляционный анализ с применением корреляций Пирсона и сформирован список ценностных ориентаций, достоверно связанных с потребительским этноцентризмом. Эти ценностные ориентации вошли в исходный перечень независимых переменных в множественный регрессионный анализ.</w:t>
      </w:r>
    </w:p>
    <w:p w:rsidR="00FF4A0A" w:rsidRPr="006C383F" w:rsidRDefault="00FF4A0A" w:rsidP="006C383F">
      <w:pPr>
        <w:spacing w:line="360" w:lineRule="auto"/>
        <w:jc w:val="both"/>
        <w:rPr>
          <w:rFonts w:ascii="Times New Roman" w:hAnsi="Times New Roman" w:cs="Times New Roman"/>
          <w:sz w:val="28"/>
          <w:szCs w:val="28"/>
        </w:rPr>
      </w:pPr>
      <w:r w:rsidRPr="006C383F">
        <w:rPr>
          <w:rFonts w:ascii="Times New Roman" w:hAnsi="Times New Roman" w:cs="Times New Roman"/>
          <w:sz w:val="28"/>
          <w:szCs w:val="28"/>
        </w:rPr>
        <w:lastRenderedPageBreak/>
        <w:t>Регрессионный анализ ценностных ориентаций на СЕ позволил выделить несколько достоверных предикторов потребительско</w:t>
      </w:r>
      <w:r w:rsidR="006C383F">
        <w:rPr>
          <w:rFonts w:ascii="Times New Roman" w:hAnsi="Times New Roman" w:cs="Times New Roman"/>
          <w:sz w:val="28"/>
          <w:szCs w:val="28"/>
        </w:rPr>
        <w:t>го этноцентризма (см. Таблицу 12</w:t>
      </w:r>
      <w:r w:rsidRPr="006C383F">
        <w:rPr>
          <w:rFonts w:ascii="Times New Roman" w:hAnsi="Times New Roman" w:cs="Times New Roman"/>
          <w:sz w:val="28"/>
          <w:szCs w:val="28"/>
        </w:rPr>
        <w:t>):</w:t>
      </w:r>
    </w:p>
    <w:p w:rsidR="00FF4A0A" w:rsidRPr="006C383F" w:rsidRDefault="006C383F" w:rsidP="006C383F">
      <w:pPr>
        <w:spacing w:line="360" w:lineRule="auto"/>
        <w:jc w:val="both"/>
        <w:rPr>
          <w:rFonts w:ascii="Times New Roman" w:hAnsi="Times New Roman" w:cs="Times New Roman"/>
          <w:sz w:val="28"/>
          <w:szCs w:val="28"/>
        </w:rPr>
      </w:pPr>
      <w:r w:rsidRPr="006C383F">
        <w:rPr>
          <w:rFonts w:ascii="Times New Roman" w:hAnsi="Times New Roman" w:cs="Times New Roman"/>
          <w:b/>
          <w:sz w:val="28"/>
          <w:szCs w:val="28"/>
        </w:rPr>
        <w:t>Таблица 12</w:t>
      </w:r>
      <w:r w:rsidR="00FF4A0A" w:rsidRPr="006C383F">
        <w:rPr>
          <w:rFonts w:ascii="Times New Roman" w:hAnsi="Times New Roman" w:cs="Times New Roman"/>
          <w:sz w:val="28"/>
          <w:szCs w:val="28"/>
        </w:rPr>
        <w:t xml:space="preserve">. Показатели уравнения множественной регрессии ценностных ориентаций на СЕ. </w:t>
      </w:r>
      <w:r w:rsidR="00FF4A0A" w:rsidRPr="006C383F">
        <w:rPr>
          <w:rFonts w:ascii="Times New Roman" w:hAnsi="Times New Roman" w:cs="Times New Roman"/>
          <w:sz w:val="28"/>
          <w:szCs w:val="28"/>
          <w:u w:val="single"/>
        </w:rPr>
        <w:t>Примечание</w:t>
      </w:r>
      <w:r w:rsidR="00FF4A0A" w:rsidRPr="006C383F">
        <w:rPr>
          <w:rFonts w:ascii="Times New Roman" w:hAnsi="Times New Roman" w:cs="Times New Roman"/>
          <w:sz w:val="28"/>
          <w:szCs w:val="28"/>
        </w:rPr>
        <w:t xml:space="preserve">: </w:t>
      </w:r>
      <w:r w:rsidR="00FF4A0A" w:rsidRPr="006C383F">
        <w:rPr>
          <w:rFonts w:ascii="Times New Roman" w:hAnsi="Times New Roman" w:cs="Times New Roman"/>
          <w:sz w:val="28"/>
          <w:szCs w:val="28"/>
          <w:lang w:val="en-US"/>
        </w:rPr>
        <w:t>R</w:t>
      </w:r>
      <w:r w:rsidR="00FF4A0A" w:rsidRPr="006C383F">
        <w:rPr>
          <w:rFonts w:ascii="Times New Roman" w:hAnsi="Times New Roman" w:cs="Times New Roman"/>
          <w:sz w:val="28"/>
          <w:szCs w:val="28"/>
          <w:vertAlign w:val="superscript"/>
        </w:rPr>
        <w:t>2</w:t>
      </w:r>
      <w:r w:rsidR="00FF4A0A" w:rsidRPr="006C383F">
        <w:rPr>
          <w:rFonts w:ascii="Times New Roman" w:hAnsi="Times New Roman" w:cs="Times New Roman"/>
          <w:sz w:val="28"/>
          <w:szCs w:val="28"/>
        </w:rPr>
        <w:t xml:space="preserve">  = 0,27</w:t>
      </w:r>
    </w:p>
    <w:tbl>
      <w:tblPr>
        <w:tblW w:w="9071" w:type="dxa"/>
        <w:tblInd w:w="98" w:type="dxa"/>
        <w:tblLook w:val="04A0" w:firstRow="1" w:lastRow="0" w:firstColumn="1" w:lastColumn="0" w:noHBand="0" w:noVBand="1"/>
      </w:tblPr>
      <w:tblGrid>
        <w:gridCol w:w="2260"/>
        <w:gridCol w:w="960"/>
        <w:gridCol w:w="960"/>
        <w:gridCol w:w="960"/>
        <w:gridCol w:w="960"/>
        <w:gridCol w:w="960"/>
        <w:gridCol w:w="1051"/>
        <w:gridCol w:w="960"/>
      </w:tblGrid>
      <w:tr w:rsidR="00FF4A0A" w:rsidRPr="00434875" w:rsidTr="005E65D8">
        <w:trPr>
          <w:trHeight w:val="29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A0A" w:rsidRPr="00434875" w:rsidRDefault="00FF4A0A" w:rsidP="005E65D8">
            <w:pPr>
              <w:spacing w:after="0" w:line="240" w:lineRule="auto"/>
              <w:rPr>
                <w:rFonts w:ascii="Times New Roman" w:eastAsia="Times New Roman" w:hAnsi="Times New Roman" w:cs="Times New Roman"/>
                <w:sz w:val="20"/>
                <w:szCs w:val="20"/>
              </w:rPr>
            </w:pPr>
            <w:r w:rsidRPr="00434875">
              <w:rPr>
                <w:rFonts w:ascii="Times New Roman" w:eastAsia="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b</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Std.Err.</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t(197)</w:t>
            </w:r>
          </w:p>
        </w:tc>
        <w:tc>
          <w:tcPr>
            <w:tcW w:w="1051"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p-value</w:t>
            </w:r>
          </w:p>
        </w:tc>
        <w:tc>
          <w:tcPr>
            <w:tcW w:w="960" w:type="dxa"/>
            <w:tcBorders>
              <w:top w:val="single" w:sz="4" w:space="0" w:color="auto"/>
              <w:left w:val="nil"/>
              <w:bottom w:val="single" w:sz="4" w:space="0" w:color="auto"/>
              <w:right w:val="single" w:sz="4" w:space="0" w:color="auto"/>
            </w:tcBorders>
            <w:shd w:val="clear" w:color="000000" w:fill="C0C0C0"/>
            <w:hideMark/>
          </w:tcPr>
          <w:p w:rsidR="00FF4A0A" w:rsidRPr="00434875" w:rsidRDefault="00FF4A0A" w:rsidP="005E65D8">
            <w:pPr>
              <w:spacing w:after="0" w:line="240" w:lineRule="auto"/>
              <w:jc w:val="center"/>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Valid</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color w:val="000000"/>
                <w:sz w:val="20"/>
                <w:szCs w:val="20"/>
              </w:rPr>
              <w:t>Intercept</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3,16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0,28</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11,14</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 </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Конформность</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0,44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0,06</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6,73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Самостоятельность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-0,35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-0,14</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0,03</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-5,36</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0,000000</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r w:rsidR="00FF4A0A" w:rsidRPr="00434875" w:rsidTr="005E65D8">
        <w:trPr>
          <w:trHeight w:val="290"/>
        </w:trPr>
        <w:tc>
          <w:tcPr>
            <w:tcW w:w="2260" w:type="dxa"/>
            <w:tcBorders>
              <w:top w:val="nil"/>
              <w:left w:val="single" w:sz="4" w:space="0" w:color="auto"/>
              <w:bottom w:val="single" w:sz="4" w:space="0" w:color="auto"/>
              <w:right w:val="single" w:sz="4" w:space="0" w:color="auto"/>
            </w:tcBorders>
            <w:shd w:val="clear" w:color="000000" w:fill="C0C0C0"/>
            <w:noWrap/>
            <w:vAlign w:val="center"/>
            <w:hideMark/>
          </w:tcPr>
          <w:p w:rsidR="00FF4A0A" w:rsidRPr="00434875" w:rsidRDefault="00FF4A0A" w:rsidP="005E65D8">
            <w:pPr>
              <w:spacing w:after="0" w:line="240" w:lineRule="auto"/>
              <w:rPr>
                <w:rFonts w:ascii="Times New Roman" w:eastAsia="Times New Roman" w:hAnsi="Times New Roman" w:cs="Times New Roman"/>
                <w:color w:val="000000"/>
                <w:sz w:val="20"/>
                <w:szCs w:val="20"/>
              </w:rPr>
            </w:pPr>
            <w:r w:rsidRPr="00434875">
              <w:rPr>
                <w:rFonts w:ascii="Times New Roman" w:eastAsia="Times New Roman" w:hAnsi="Times New Roman" w:cs="Times New Roman"/>
                <w:b/>
                <w:bCs/>
                <w:color w:val="000000"/>
                <w:sz w:val="20"/>
                <w:szCs w:val="20"/>
              </w:rPr>
              <w:t>Универсализм</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0,15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center"/>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2,23</w:t>
            </w:r>
          </w:p>
        </w:tc>
        <w:tc>
          <w:tcPr>
            <w:tcW w:w="1051"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0,026735</w:t>
            </w:r>
          </w:p>
        </w:tc>
        <w:tc>
          <w:tcPr>
            <w:tcW w:w="960" w:type="dxa"/>
            <w:tcBorders>
              <w:top w:val="nil"/>
              <w:left w:val="nil"/>
              <w:bottom w:val="single" w:sz="4" w:space="0" w:color="auto"/>
              <w:right w:val="single" w:sz="4" w:space="0" w:color="auto"/>
            </w:tcBorders>
            <w:shd w:val="clear" w:color="auto" w:fill="auto"/>
            <w:noWrap/>
            <w:vAlign w:val="center"/>
            <w:hideMark/>
          </w:tcPr>
          <w:p w:rsidR="00FF4A0A" w:rsidRPr="00434875" w:rsidRDefault="00FF4A0A" w:rsidP="005E65D8">
            <w:pPr>
              <w:spacing w:after="0" w:line="240" w:lineRule="auto"/>
              <w:jc w:val="right"/>
              <w:rPr>
                <w:rFonts w:ascii="Times New Roman" w:eastAsia="Times New Roman" w:hAnsi="Times New Roman" w:cs="Times New Roman"/>
                <w:color w:val="FF0000"/>
                <w:sz w:val="20"/>
                <w:szCs w:val="20"/>
              </w:rPr>
            </w:pPr>
            <w:r w:rsidRPr="00434875">
              <w:rPr>
                <w:rFonts w:ascii="Times New Roman" w:eastAsia="Times New Roman" w:hAnsi="Times New Roman" w:cs="Times New Roman"/>
                <w:color w:val="FF0000"/>
                <w:sz w:val="20"/>
                <w:szCs w:val="20"/>
              </w:rPr>
              <w:t>201</w:t>
            </w:r>
          </w:p>
        </w:tc>
      </w:tr>
    </w:tbl>
    <w:p w:rsidR="006C383F" w:rsidRDefault="006C383F" w:rsidP="00F01203">
      <w:pPr>
        <w:pStyle w:val="1"/>
        <w:numPr>
          <w:ilvl w:val="0"/>
          <w:numId w:val="0"/>
        </w:numPr>
        <w:ind w:left="360" w:hanging="360"/>
        <w:rPr>
          <w:rFonts w:cs="Times New Roman"/>
        </w:rPr>
      </w:pPr>
    </w:p>
    <w:p w:rsidR="006C383F" w:rsidRDefault="006C383F">
      <w:pPr>
        <w:rPr>
          <w:rFonts w:ascii="Times New Roman" w:eastAsiaTheme="majorEastAsia" w:hAnsi="Times New Roman" w:cs="Times New Roman"/>
          <w:sz w:val="32"/>
          <w:szCs w:val="32"/>
        </w:rPr>
      </w:pPr>
      <w:r>
        <w:rPr>
          <w:rFonts w:cs="Times New Roman"/>
        </w:rPr>
        <w:br w:type="page"/>
      </w:r>
    </w:p>
    <w:p w:rsidR="00F01203" w:rsidRDefault="00F01203" w:rsidP="00F01203">
      <w:pPr>
        <w:pStyle w:val="1"/>
        <w:numPr>
          <w:ilvl w:val="0"/>
          <w:numId w:val="0"/>
        </w:numPr>
        <w:ind w:left="360" w:hanging="360"/>
        <w:rPr>
          <w:rFonts w:cs="Times New Roman"/>
        </w:rPr>
      </w:pPr>
      <w:bookmarkStart w:id="202" w:name="_Toc451786371"/>
      <w:r w:rsidRPr="00434875">
        <w:rPr>
          <w:rFonts w:cs="Times New Roman"/>
        </w:rPr>
        <w:lastRenderedPageBreak/>
        <w:t>Общие выводы</w:t>
      </w:r>
      <w:bookmarkEnd w:id="195"/>
      <w:bookmarkEnd w:id="202"/>
    </w:p>
    <w:p w:rsidR="006C383F" w:rsidRPr="006C383F" w:rsidRDefault="006C383F" w:rsidP="008C0599">
      <w:pPr>
        <w:pStyle w:val="a3"/>
        <w:numPr>
          <w:ilvl w:val="1"/>
          <w:numId w:val="29"/>
        </w:numPr>
        <w:spacing w:after="0"/>
        <w:jc w:val="both"/>
      </w:pPr>
      <w:r w:rsidRPr="006C383F">
        <w:t xml:space="preserve">Респонденты в среднем оценивают Яндекс несколько ниже, чем </w:t>
      </w:r>
      <w:r w:rsidRPr="008C0599">
        <w:rPr>
          <w:lang w:val="en-US"/>
        </w:rPr>
        <w:t>Google</w:t>
      </w:r>
      <w:r w:rsidRPr="006C383F">
        <w:t xml:space="preserve"> – как в целом, так и при сравнении по функциональным и имиджевым компонентам</w:t>
      </w:r>
    </w:p>
    <w:p w:rsidR="006C383F" w:rsidRPr="006C383F" w:rsidRDefault="006C383F" w:rsidP="008C0599">
      <w:pPr>
        <w:pStyle w:val="a3"/>
        <w:numPr>
          <w:ilvl w:val="0"/>
          <w:numId w:val="41"/>
        </w:numPr>
        <w:spacing w:after="0"/>
        <w:jc w:val="both"/>
      </w:pPr>
      <w:r w:rsidRPr="006C383F">
        <w:t>Основной вклад в предпочтение исследованных поисковых интернет-брендов вносит более высокая оценка их функционального компонента</w:t>
      </w:r>
    </w:p>
    <w:p w:rsidR="006C383F" w:rsidRPr="006C383F" w:rsidRDefault="006C383F" w:rsidP="008C0599">
      <w:pPr>
        <w:pStyle w:val="a3"/>
        <w:numPr>
          <w:ilvl w:val="0"/>
          <w:numId w:val="41"/>
        </w:numPr>
        <w:spacing w:after="0"/>
        <w:jc w:val="both"/>
      </w:pPr>
      <w:r w:rsidRPr="006C383F">
        <w:t>Основной вклад в предпочтение исследованных музыкальных сервисов вносит более положительное отношение к соответствующим интернет-брендам</w:t>
      </w:r>
    </w:p>
    <w:p w:rsidR="006C383F" w:rsidRPr="006C383F" w:rsidRDefault="006C383F" w:rsidP="008C0599">
      <w:pPr>
        <w:pStyle w:val="a3"/>
        <w:numPr>
          <w:ilvl w:val="0"/>
          <w:numId w:val="41"/>
        </w:numPr>
        <w:spacing w:before="0" w:beforeAutospacing="0" w:after="0" w:afterAutospacing="0"/>
        <w:jc w:val="both"/>
      </w:pPr>
      <w:r w:rsidRPr="006C383F">
        <w:t xml:space="preserve">Основным предиктором отношения к Яндексу является оценка его функционального компонента, в то время как основными предикторами отношения к </w:t>
      </w:r>
      <w:r>
        <w:rPr>
          <w:lang w:val="en-US"/>
        </w:rPr>
        <w:t>Google</w:t>
      </w:r>
      <w:r w:rsidRPr="006C383F">
        <w:t xml:space="preserve"> являются оценки и ими</w:t>
      </w:r>
      <w:r>
        <w:t>джевого, и функционального комп</w:t>
      </w:r>
      <w:r w:rsidRPr="006C383F">
        <w:t>онентов</w:t>
      </w:r>
    </w:p>
    <w:p w:rsidR="006C383F" w:rsidRPr="006C383F" w:rsidRDefault="006C383F" w:rsidP="008C0599">
      <w:pPr>
        <w:pStyle w:val="a3"/>
        <w:numPr>
          <w:ilvl w:val="0"/>
          <w:numId w:val="41"/>
        </w:numPr>
        <w:spacing w:before="0" w:beforeAutospacing="0" w:after="0" w:afterAutospacing="0"/>
        <w:jc w:val="both"/>
      </w:pPr>
      <w:r w:rsidRPr="006C383F">
        <w:t xml:space="preserve">Более высокий уровень потребительского этноцентризма приводит к снижению оценки зарубежных интернет-брендов. </w:t>
      </w:r>
    </w:p>
    <w:p w:rsidR="006C383F" w:rsidRPr="006C383F" w:rsidRDefault="006C383F" w:rsidP="008C0599">
      <w:pPr>
        <w:pStyle w:val="a3"/>
        <w:numPr>
          <w:ilvl w:val="0"/>
          <w:numId w:val="41"/>
        </w:numPr>
        <w:spacing w:before="0" w:beforeAutospacing="0" w:after="0" w:afterAutospacing="0"/>
        <w:jc w:val="both"/>
      </w:pPr>
      <w:r w:rsidRPr="006C383F">
        <w:t>Основными ценностными предикторами потребительского этноцентризма у исследованной группы респондентов являются конформность и несамостоятельность.</w:t>
      </w:r>
    </w:p>
    <w:p w:rsidR="006C383F" w:rsidRPr="006C383F" w:rsidRDefault="006C383F" w:rsidP="006C383F">
      <w:bookmarkStart w:id="203" w:name="_GoBack"/>
      <w:bookmarkEnd w:id="203"/>
    </w:p>
    <w:p w:rsidR="00F01203" w:rsidRDefault="00F01203" w:rsidP="00F01203">
      <w:pPr>
        <w:spacing w:after="160" w:line="259" w:lineRule="auto"/>
      </w:pPr>
      <w:r>
        <w:br w:type="page"/>
      </w:r>
    </w:p>
    <w:p w:rsidR="00F01203" w:rsidRDefault="00F01203" w:rsidP="00F01203">
      <w:pPr>
        <w:pStyle w:val="1"/>
        <w:numPr>
          <w:ilvl w:val="0"/>
          <w:numId w:val="0"/>
        </w:numPr>
        <w:ind w:left="360"/>
      </w:pPr>
      <w:bookmarkStart w:id="204" w:name="_Toc451786372"/>
      <w:r>
        <w:lastRenderedPageBreak/>
        <w:t>Список литературы</w:t>
      </w:r>
      <w:bookmarkEnd w:id="204"/>
    </w:p>
    <w:p w:rsidR="00CE0A78" w:rsidRDefault="00CE0A78" w:rsidP="00CE0A78">
      <w:pPr>
        <w:pStyle w:val="A-"/>
        <w:numPr>
          <w:ilvl w:val="0"/>
          <w:numId w:val="10"/>
        </w:numPr>
        <w:rPr>
          <w:szCs w:val="28"/>
        </w:rPr>
      </w:pPr>
      <w:r w:rsidRPr="00A16E94">
        <w:rPr>
          <w:szCs w:val="28"/>
        </w:rPr>
        <w:t>Блэкуэлл Р., Миниард П., Энджел Д. Поведение потребителей. СПб.: Питер, 2007.</w:t>
      </w:r>
    </w:p>
    <w:p w:rsidR="00CE0A78" w:rsidRDefault="00CE0A78" w:rsidP="00CE0A78">
      <w:pPr>
        <w:pStyle w:val="A-"/>
        <w:numPr>
          <w:ilvl w:val="0"/>
          <w:numId w:val="10"/>
        </w:numPr>
        <w:spacing w:after="200"/>
        <w:jc w:val="left"/>
        <w:rPr>
          <w:szCs w:val="28"/>
        </w:rPr>
      </w:pPr>
      <w:r>
        <w:rPr>
          <w:szCs w:val="28"/>
        </w:rPr>
        <w:t>Домнин В.Н. Предпочтения бренда – ключевой фактор влияния бренда на потребительский спрос и рыночные показатели фирмы // Бренд-менеджмент. – 2009ю - №3. – 133-144.</w:t>
      </w:r>
    </w:p>
    <w:p w:rsidR="00CE0A78" w:rsidRPr="00752104" w:rsidRDefault="00CE0A78" w:rsidP="00CE0A78">
      <w:pPr>
        <w:pStyle w:val="A-"/>
        <w:numPr>
          <w:ilvl w:val="0"/>
          <w:numId w:val="10"/>
        </w:numPr>
        <w:spacing w:after="200"/>
        <w:jc w:val="left"/>
        <w:rPr>
          <w:szCs w:val="28"/>
        </w:rPr>
      </w:pPr>
      <w:r>
        <w:rPr>
          <w:szCs w:val="28"/>
        </w:rPr>
        <w:t xml:space="preserve">Дидиани Н. Л., Баринова И. В. Модель управления брендами  </w:t>
      </w:r>
      <w:r>
        <w:rPr>
          <w:szCs w:val="28"/>
          <w:lang w:val="en-US"/>
        </w:rPr>
        <w:t>BrandAsset</w:t>
      </w:r>
      <w:r w:rsidRPr="00752104">
        <w:rPr>
          <w:szCs w:val="28"/>
        </w:rPr>
        <w:t xml:space="preserve"> </w:t>
      </w:r>
      <w:r>
        <w:rPr>
          <w:szCs w:val="28"/>
          <w:lang w:val="en-US"/>
        </w:rPr>
        <w:t>Valuator</w:t>
      </w:r>
      <w:r w:rsidRPr="00062B60">
        <w:rPr>
          <w:szCs w:val="28"/>
        </w:rPr>
        <w:t xml:space="preserve"> (</w:t>
      </w:r>
      <w:r>
        <w:rPr>
          <w:szCs w:val="28"/>
          <w:lang w:val="en-US"/>
        </w:rPr>
        <w:t>Young</w:t>
      </w:r>
      <w:r w:rsidRPr="00062B60">
        <w:rPr>
          <w:szCs w:val="28"/>
        </w:rPr>
        <w:t>&amp;</w:t>
      </w:r>
      <w:r>
        <w:rPr>
          <w:szCs w:val="28"/>
          <w:lang w:val="en-US"/>
        </w:rPr>
        <w:t>Rubicam</w:t>
      </w:r>
      <w:r w:rsidRPr="00062B60">
        <w:rPr>
          <w:szCs w:val="28"/>
        </w:rPr>
        <w:t xml:space="preserve">) // </w:t>
      </w:r>
      <w:r>
        <w:rPr>
          <w:szCs w:val="28"/>
        </w:rPr>
        <w:t>Бренд-менеджмент. – 2007. - №1. – 14-23.</w:t>
      </w:r>
    </w:p>
    <w:p w:rsidR="00CE0A78" w:rsidRPr="00A16E94" w:rsidRDefault="00CE0A78" w:rsidP="00CE0A78">
      <w:pPr>
        <w:pStyle w:val="a3"/>
        <w:numPr>
          <w:ilvl w:val="0"/>
          <w:numId w:val="10"/>
        </w:numPr>
        <w:spacing w:before="0" w:beforeAutospacing="0" w:after="160" w:afterAutospacing="0"/>
        <w:jc w:val="both"/>
        <w:rPr>
          <w:szCs w:val="28"/>
        </w:rPr>
      </w:pPr>
      <w:r w:rsidRPr="00A16E94">
        <w:rPr>
          <w:szCs w:val="28"/>
        </w:rPr>
        <w:t>Карандашев В.Н. Методика Шварца для изучения ценностей личности: концепция и методическое руководство. СПб.: Речь, 2004.</w:t>
      </w:r>
    </w:p>
    <w:p w:rsidR="00CE0A78" w:rsidRPr="00A16E94" w:rsidRDefault="00CE0A78" w:rsidP="00CE0A78">
      <w:pPr>
        <w:pStyle w:val="a3"/>
        <w:numPr>
          <w:ilvl w:val="0"/>
          <w:numId w:val="10"/>
        </w:numPr>
        <w:spacing w:before="0" w:beforeAutospacing="0" w:after="160" w:afterAutospacing="0"/>
        <w:jc w:val="both"/>
        <w:rPr>
          <w:szCs w:val="28"/>
        </w:rPr>
      </w:pPr>
      <w:r w:rsidRPr="00A16E94">
        <w:rPr>
          <w:szCs w:val="28"/>
        </w:rPr>
        <w:t xml:space="preserve">Плаус С. Психология оценки и принятия решений. М.: </w:t>
      </w:r>
      <w:r w:rsidRPr="00A16E94">
        <w:rPr>
          <w:szCs w:val="28"/>
          <w:shd w:val="clear" w:color="auto" w:fill="FFFFFF"/>
        </w:rPr>
        <w:t>Информационно-издательский дом “Филинъ”</w:t>
      </w:r>
      <w:r w:rsidRPr="00A16E94">
        <w:rPr>
          <w:szCs w:val="28"/>
        </w:rPr>
        <w:t>, 1998.</w:t>
      </w:r>
    </w:p>
    <w:p w:rsidR="00CE0A78" w:rsidRDefault="00CE0A78" w:rsidP="00CE0A78">
      <w:pPr>
        <w:pStyle w:val="a3"/>
        <w:numPr>
          <w:ilvl w:val="0"/>
          <w:numId w:val="10"/>
        </w:numPr>
        <w:jc w:val="both"/>
        <w:rPr>
          <w:szCs w:val="28"/>
        </w:rPr>
      </w:pPr>
      <w:r w:rsidRPr="00A16E94">
        <w:rPr>
          <w:szCs w:val="28"/>
        </w:rPr>
        <w:t xml:space="preserve">Современная психология: Справочное руководство / Под ред. </w:t>
      </w:r>
      <w:r w:rsidRPr="009615D8">
        <w:rPr>
          <w:szCs w:val="28"/>
        </w:rPr>
        <w:t>В. Н. Дружинина. М., 1999.</w:t>
      </w:r>
    </w:p>
    <w:p w:rsidR="00CE0A78" w:rsidRPr="00062B60" w:rsidRDefault="00CE0A78" w:rsidP="00CE0A78">
      <w:pPr>
        <w:pStyle w:val="a3"/>
        <w:numPr>
          <w:ilvl w:val="0"/>
          <w:numId w:val="10"/>
        </w:numPr>
        <w:jc w:val="both"/>
        <w:rPr>
          <w:szCs w:val="28"/>
          <w:lang w:val="en-US"/>
        </w:rPr>
      </w:pPr>
      <w:r>
        <w:rPr>
          <w:szCs w:val="28"/>
          <w:lang w:val="en-US"/>
        </w:rPr>
        <w:t>Aaker L. J. Dimensions of Brand personality // Journal of Marketing research, v. 36, 1997, 347-356.</w:t>
      </w:r>
    </w:p>
    <w:p w:rsidR="00CE0A78"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Abrams D. Social identity on a national scale: Optimal distinctiveness and young people’s self-expres</w:t>
      </w:r>
      <w:r>
        <w:rPr>
          <w:szCs w:val="28"/>
          <w:lang w:val="en-US"/>
        </w:rPr>
        <w:t>sion through musical preference</w:t>
      </w:r>
      <w:r w:rsidRPr="00466E19">
        <w:rPr>
          <w:szCs w:val="28"/>
          <w:lang w:val="en-US"/>
        </w:rPr>
        <w:t xml:space="preserve"> // Group Processes and Intergroup Relations, v. 12 (3). pp. 303-317.</w:t>
      </w:r>
    </w:p>
    <w:p w:rsidR="00CE0A78" w:rsidRDefault="00CE0A78" w:rsidP="00CE0A78">
      <w:pPr>
        <w:pStyle w:val="a3"/>
        <w:numPr>
          <w:ilvl w:val="0"/>
          <w:numId w:val="10"/>
        </w:numPr>
        <w:spacing w:before="0" w:beforeAutospacing="0" w:after="160" w:afterAutospacing="0"/>
        <w:jc w:val="both"/>
        <w:rPr>
          <w:szCs w:val="28"/>
          <w:lang w:val="en-US"/>
        </w:rPr>
      </w:pPr>
      <w:r>
        <w:rPr>
          <w:szCs w:val="28"/>
          <w:lang w:val="en-US"/>
        </w:rPr>
        <w:t>American Marketing Association – http://www.ama.org</w:t>
      </w:r>
    </w:p>
    <w:p w:rsidR="00CE0A78" w:rsidRPr="00752104"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Ajzen I. From intentions to actions: a theory of planned behavior // Action-control: From cognition to behavior, eds. </w:t>
      </w:r>
      <w:r w:rsidRPr="00752104">
        <w:rPr>
          <w:szCs w:val="28"/>
          <w:lang w:val="en-US"/>
        </w:rPr>
        <w:t xml:space="preserve">J. Kuhl &amp; J. Beckman. Heidelberg, Germany: Springer, 1985, pp. 11 – 39. </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Cheng H. K., Sims R. R., Teegen H. To purchase or pirate software: an empirical study // Journal Management Information System, 1997, v. 13(4), pp. 49 – 60. </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lastRenderedPageBreak/>
        <w:t xml:space="preserve">Conner M., Armitage C. Extending the theory of planned behavior: a review and avenues for further research // Journal of Applied Social Psychology, 1998, v. 28(15), pp. 1429 – 1464. </w:t>
      </w:r>
    </w:p>
    <w:p w:rsidR="00CE0A78"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Cronan T. P., Al-Rafee S. Factors that influence the intention to pirate software and media // Journal of Business Ethics, 2008, v. 57, pp. 527 – 545. </w:t>
      </w:r>
    </w:p>
    <w:p w:rsidR="00CE0A78" w:rsidRPr="00752104" w:rsidRDefault="00CE0A78" w:rsidP="00CE0A78">
      <w:pPr>
        <w:pStyle w:val="a3"/>
        <w:numPr>
          <w:ilvl w:val="0"/>
          <w:numId w:val="10"/>
        </w:numPr>
        <w:spacing w:before="0" w:beforeAutospacing="0" w:after="160" w:afterAutospacing="0" w:line="276" w:lineRule="auto"/>
        <w:contextualSpacing w:val="0"/>
        <w:jc w:val="both"/>
        <w:rPr>
          <w:szCs w:val="28"/>
          <w:lang w:val="en-US"/>
        </w:rPr>
      </w:pPr>
      <w:r w:rsidRPr="00752104">
        <w:rPr>
          <w:szCs w:val="28"/>
          <w:lang w:val="en-US"/>
        </w:rPr>
        <w:t>D’Alessandro</w:t>
      </w:r>
      <w:r>
        <w:rPr>
          <w:szCs w:val="28"/>
          <w:lang w:val="en-US"/>
        </w:rPr>
        <w:t xml:space="preserve"> F.</w:t>
      </w:r>
      <w:r w:rsidRPr="00752104">
        <w:rPr>
          <w:szCs w:val="28"/>
          <w:lang w:val="en-US"/>
        </w:rPr>
        <w:t xml:space="preserve"> </w:t>
      </w:r>
      <w:r>
        <w:rPr>
          <w:szCs w:val="28"/>
          <w:lang w:val="en-US"/>
        </w:rPr>
        <w:t>David</w:t>
      </w:r>
      <w:r w:rsidRPr="00752104">
        <w:rPr>
          <w:szCs w:val="28"/>
          <w:lang w:val="en-US"/>
        </w:rPr>
        <w:t>, «Brand Warfare: 10 Rules for Building the Killer Brand», 2009</w:t>
      </w:r>
      <w:r>
        <w:rPr>
          <w:szCs w:val="28"/>
          <w:lang w:val="en-US"/>
        </w:rPr>
        <w:t>.</w:t>
      </w:r>
    </w:p>
    <w:p w:rsidR="00CE0A78"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Fishbein M., Ajzen I. Attitude, Intention, and Behavior: An Introduction to Theory and Research. </w:t>
      </w:r>
      <w:r w:rsidRPr="00DC46F1">
        <w:rPr>
          <w:szCs w:val="28"/>
          <w:lang w:val="en-US"/>
        </w:rPr>
        <w:t>Reading, MA, 1975.</w:t>
      </w:r>
    </w:p>
    <w:p w:rsidR="00CE0A78" w:rsidRPr="00DC46F1" w:rsidRDefault="00CE0A78" w:rsidP="00CE0A78">
      <w:pPr>
        <w:pStyle w:val="a3"/>
        <w:numPr>
          <w:ilvl w:val="0"/>
          <w:numId w:val="10"/>
        </w:numPr>
        <w:spacing w:before="0" w:beforeAutospacing="0" w:after="160" w:afterAutospacing="0" w:line="276" w:lineRule="auto"/>
        <w:contextualSpacing w:val="0"/>
        <w:jc w:val="both"/>
        <w:rPr>
          <w:szCs w:val="28"/>
          <w:lang w:val="en-US"/>
        </w:rPr>
      </w:pPr>
      <w:r w:rsidRPr="00752104">
        <w:rPr>
          <w:szCs w:val="28"/>
          <w:lang w:val="en-US"/>
        </w:rPr>
        <w:t>Gregory R. James, «Leveraging the Corporate Brand»,</w:t>
      </w:r>
      <w:r>
        <w:rPr>
          <w:szCs w:val="28"/>
          <w:lang w:val="en-US"/>
        </w:rPr>
        <w:t xml:space="preserve"> 2003.</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Gopal R. L. Sanders. Preventive and deterrent controls for software piracy // Journal of Management Information Systems, 1997, v. 4, pp. 29 – 47.</w:t>
      </w:r>
    </w:p>
    <w:p w:rsidR="00CE0A78" w:rsidRPr="00466E19" w:rsidRDefault="00CE0A78" w:rsidP="00CE0A78">
      <w:pPr>
        <w:pStyle w:val="a3"/>
        <w:numPr>
          <w:ilvl w:val="0"/>
          <w:numId w:val="10"/>
        </w:numPr>
        <w:jc w:val="both"/>
        <w:rPr>
          <w:szCs w:val="28"/>
          <w:lang w:val="en-US"/>
        </w:rPr>
      </w:pPr>
      <w:r w:rsidRPr="00466E19">
        <w:rPr>
          <w:szCs w:val="28"/>
          <w:lang w:val="en-US"/>
        </w:rPr>
        <w:t>Hall C.C., Ariss L., Todorov A. The illusion of knowledge: When more information reduces accuracy and increases confidence // Organizational Behavior and Human Decision Processes, 2007, v. 103, pp. 277 – 290.</w:t>
      </w:r>
    </w:p>
    <w:p w:rsidR="00CE0A78" w:rsidRPr="00A16E94" w:rsidRDefault="00CE0A78" w:rsidP="00CE0A78">
      <w:pPr>
        <w:pStyle w:val="a3"/>
        <w:numPr>
          <w:ilvl w:val="0"/>
          <w:numId w:val="10"/>
        </w:numPr>
        <w:spacing w:before="0" w:beforeAutospacing="0" w:after="160" w:afterAutospacing="0"/>
        <w:jc w:val="both"/>
        <w:rPr>
          <w:szCs w:val="28"/>
        </w:rPr>
      </w:pPr>
      <w:r w:rsidRPr="00466E19">
        <w:rPr>
          <w:szCs w:val="28"/>
          <w:lang w:val="en-US"/>
        </w:rPr>
        <w:t xml:space="preserve">Havlena W.J., DeSarbo W.S. On the measurement of perceived consumer risk. </w:t>
      </w:r>
      <w:r w:rsidRPr="00A16E94">
        <w:rPr>
          <w:szCs w:val="28"/>
        </w:rPr>
        <w:t xml:space="preserve">Decision science, 1991, v. 22, pp. 927– 939. </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Higgins G. E., Makin D.A. Does social learning theory condition the effects of low self-control on college students' software piracy? // Journal of Economic Crime Management, 2004, v. 2(2), pp. 1 – 22.</w:t>
      </w:r>
    </w:p>
    <w:p w:rsidR="00CE0A78" w:rsidRPr="00466E19" w:rsidRDefault="00CE0A78" w:rsidP="00CE0A78">
      <w:pPr>
        <w:pStyle w:val="a3"/>
        <w:numPr>
          <w:ilvl w:val="0"/>
          <w:numId w:val="10"/>
        </w:numPr>
        <w:jc w:val="both"/>
        <w:rPr>
          <w:szCs w:val="28"/>
          <w:lang w:val="en-US"/>
        </w:rPr>
      </w:pPr>
      <w:r w:rsidRPr="00466E19">
        <w:rPr>
          <w:szCs w:val="28"/>
          <w:lang w:val="en-US"/>
        </w:rPr>
        <w:t>Kahneman D, Tversky A. Advances in prospect theory: cumulative representation of uncertainty // Journal of Risk and Uncertainty, 1992, v. 5, pp. 297 – 323.</w:t>
      </w:r>
    </w:p>
    <w:p w:rsidR="00CE0A78" w:rsidRPr="00466E19" w:rsidRDefault="00CE0A78" w:rsidP="00CE0A78">
      <w:pPr>
        <w:pStyle w:val="a3"/>
        <w:numPr>
          <w:ilvl w:val="0"/>
          <w:numId w:val="10"/>
        </w:numPr>
        <w:jc w:val="both"/>
        <w:rPr>
          <w:szCs w:val="28"/>
          <w:lang w:val="en-US"/>
        </w:rPr>
      </w:pPr>
      <w:r w:rsidRPr="00466E19">
        <w:rPr>
          <w:szCs w:val="28"/>
          <w:lang w:val="en-US"/>
        </w:rPr>
        <w:t>Kahneman D., Tversky A. Prospect theory: an analysis of decision under risk // Econometrica, 1979, v. 47(2), pp. 263 – 291.</w:t>
      </w:r>
    </w:p>
    <w:p w:rsidR="00CE0A78" w:rsidRPr="00466E19" w:rsidRDefault="00CE0A78" w:rsidP="00CE0A78">
      <w:pPr>
        <w:pStyle w:val="a3"/>
        <w:numPr>
          <w:ilvl w:val="0"/>
          <w:numId w:val="10"/>
        </w:numPr>
        <w:autoSpaceDE w:val="0"/>
        <w:autoSpaceDN w:val="0"/>
        <w:adjustRightInd w:val="0"/>
        <w:spacing w:before="0" w:beforeAutospacing="0" w:after="0" w:afterAutospacing="0"/>
        <w:jc w:val="both"/>
        <w:rPr>
          <w:szCs w:val="28"/>
          <w:lang w:val="en-US"/>
        </w:rPr>
      </w:pPr>
      <w:r w:rsidRPr="00466E19">
        <w:rPr>
          <w:szCs w:val="28"/>
          <w:lang w:val="en-US"/>
        </w:rPr>
        <w:t>Koklic et al. The study of perceived adverse effects of digital piracy and involvement: insights from adult computer users // Behaviour &amp; Information Technology, 2014, v. 33(3), pp. 225 – 236.</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lastRenderedPageBreak/>
        <w:t>Lalovic G., Reardon S. A., Vida I., Reardon J. Consumer decision model of intellectual property theft in emerging markets // Organizations and Markets in Emerging Economies, 2012, v. 3, no. 1(5), pp. 58 – 74.</w:t>
      </w:r>
    </w:p>
    <w:p w:rsidR="00CE0A78" w:rsidRPr="0007160C" w:rsidRDefault="00CE0A78" w:rsidP="00CE0A78">
      <w:pPr>
        <w:pStyle w:val="a3"/>
        <w:numPr>
          <w:ilvl w:val="0"/>
          <w:numId w:val="10"/>
        </w:numPr>
        <w:spacing w:before="0" w:beforeAutospacing="0" w:after="0" w:afterAutospacing="0"/>
        <w:jc w:val="both"/>
        <w:rPr>
          <w:b/>
          <w:szCs w:val="28"/>
          <w:lang w:val="en-US"/>
        </w:rPr>
      </w:pPr>
      <w:r w:rsidRPr="00466E19">
        <w:rPr>
          <w:szCs w:val="28"/>
          <w:lang w:val="en-US"/>
        </w:rPr>
        <w:t>Lee J., Downie J. Survey of music information needs, uses and seeking behaviors // Proc. of the 5</w:t>
      </w:r>
      <w:r w:rsidRPr="00466E19">
        <w:rPr>
          <w:szCs w:val="28"/>
          <w:vertAlign w:val="superscript"/>
          <w:lang w:val="en-US"/>
        </w:rPr>
        <w:t>th</w:t>
      </w:r>
      <w:r w:rsidRPr="00466E19">
        <w:rPr>
          <w:szCs w:val="28"/>
          <w:lang w:val="en-US"/>
        </w:rPr>
        <w:t xml:space="preserve"> International Society for Music Information Retrieval (ISMIR) Conference, 2004, pp. 441 – 446.</w:t>
      </w:r>
    </w:p>
    <w:p w:rsidR="0007160C" w:rsidRPr="00466E19" w:rsidRDefault="0007160C" w:rsidP="00CE0A78">
      <w:pPr>
        <w:pStyle w:val="a3"/>
        <w:numPr>
          <w:ilvl w:val="0"/>
          <w:numId w:val="10"/>
        </w:numPr>
        <w:spacing w:before="0" w:beforeAutospacing="0" w:after="0" w:afterAutospacing="0"/>
        <w:jc w:val="both"/>
        <w:rPr>
          <w:b/>
          <w:szCs w:val="28"/>
          <w:lang w:val="en-US"/>
        </w:rPr>
      </w:pPr>
      <w:r w:rsidRPr="00344A09">
        <w:rPr>
          <w:color w:val="222222"/>
          <w:szCs w:val="28"/>
          <w:lang w:val="en-US"/>
        </w:rPr>
        <w:t>Li, Hairong, Terry Daugherty, and Frank Biocca (2002), “Impact of 3-D Advertising on</w:t>
      </w:r>
      <w:r>
        <w:rPr>
          <w:color w:val="222222"/>
          <w:szCs w:val="28"/>
          <w:lang w:val="en-US"/>
        </w:rPr>
        <w:t xml:space="preserve"> </w:t>
      </w:r>
      <w:r w:rsidRPr="00344A09">
        <w:rPr>
          <w:color w:val="222222"/>
          <w:szCs w:val="28"/>
          <w:lang w:val="en-US"/>
        </w:rPr>
        <w:t>Product Knowledge, Brand Attitude, and Purchase Intention: The Mediating Role of</w:t>
      </w:r>
      <w:r>
        <w:rPr>
          <w:color w:val="222222"/>
          <w:szCs w:val="28"/>
          <w:lang w:val="en-US"/>
        </w:rPr>
        <w:t xml:space="preserve"> </w:t>
      </w:r>
      <w:r w:rsidRPr="00344A09">
        <w:rPr>
          <w:color w:val="222222"/>
          <w:szCs w:val="28"/>
          <w:lang w:val="en-US"/>
        </w:rPr>
        <w:t>Presence,”</w:t>
      </w:r>
      <w:r w:rsidRPr="0013410A">
        <w:rPr>
          <w:color w:val="222222"/>
          <w:szCs w:val="28"/>
          <w:lang w:val="en-US"/>
        </w:rPr>
        <w:t> </w:t>
      </w:r>
      <w:r w:rsidRPr="00344A09">
        <w:rPr>
          <w:i/>
          <w:iCs/>
          <w:color w:val="222222"/>
          <w:szCs w:val="28"/>
          <w:lang w:val="en-US"/>
        </w:rPr>
        <w:t>JA,</w:t>
      </w:r>
      <w:r w:rsidRPr="0013410A">
        <w:rPr>
          <w:i/>
          <w:iCs/>
          <w:color w:val="222222"/>
          <w:szCs w:val="28"/>
          <w:lang w:val="en-US"/>
        </w:rPr>
        <w:t> </w:t>
      </w:r>
      <w:r>
        <w:rPr>
          <w:color w:val="222222"/>
          <w:szCs w:val="28"/>
          <w:lang w:val="en-US"/>
        </w:rPr>
        <w:t>29 (3), 43-57</w:t>
      </w:r>
      <w:r w:rsidRPr="0013410A">
        <w:rPr>
          <w:color w:val="222222"/>
          <w:szCs w:val="28"/>
          <w:lang w:val="en-US"/>
        </w:rPr>
        <w:t>;</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Limayem M., Khalifa M., Chin W.W. Factors motivating software piracy: a longitudinal study // IEEE Transactions on Engineering Management, 2004, v. 51(4), pp. 414 – 425.</w:t>
      </w:r>
    </w:p>
    <w:p w:rsidR="00CE0A78" w:rsidRPr="00466E19" w:rsidRDefault="00CE0A78" w:rsidP="00CE0A78">
      <w:pPr>
        <w:pStyle w:val="a3"/>
        <w:numPr>
          <w:ilvl w:val="0"/>
          <w:numId w:val="10"/>
        </w:numPr>
        <w:jc w:val="both"/>
        <w:rPr>
          <w:szCs w:val="28"/>
          <w:lang w:val="en-US"/>
        </w:rPr>
      </w:pPr>
      <w:r w:rsidRPr="00466E19">
        <w:rPr>
          <w:szCs w:val="28"/>
          <w:lang w:val="en-US"/>
        </w:rPr>
        <w:t>Makkonen M., Halttunen V., Frank L. Exploring the acquisition and consumption behaviour of modern recorded music consumers: findings from a Finnish interview study // International Journal of Computer Information Systems and Industrial Management Applications, 2011, v.3, pp. 894 – 904.</w:t>
      </w:r>
    </w:p>
    <w:p w:rsidR="00CE0A78" w:rsidRPr="00716A67"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Milgram S. Obedience to authority. </w:t>
      </w:r>
      <w:r w:rsidRPr="00716A67">
        <w:rPr>
          <w:szCs w:val="28"/>
          <w:lang w:val="en-US"/>
        </w:rPr>
        <w:t>New York: Harper &amp; Row, 1987.</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Morton N., Koufteros X. Intention to commit online music piracy and its antecedents: an empirical investigation // Structural Equation Modeling, 2008, v. 15(3), pp. 491 – 512.</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Nehemkis P. Business payoffs abroad: Rhetoric and reality // California Management Review, 1975, v. 18(2), pp. 5 – 20.</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Nill A., Schibrowsky J. A. The impact of corporate culture, the reward system, and perceived moral intensity on marketing students' ethical decision making // Journal of Marketing Education, 2005, v. 27, pp. 68 – 80. </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Peace A. G., Galletta D. F., Thong J.Y.L. Software piracy in the workplace: a model and empirical test // Journal of Management Information Systems, 2003, v. 20(1), pp. 153–177. </w:t>
      </w:r>
    </w:p>
    <w:p w:rsidR="00CE0A78"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lastRenderedPageBreak/>
        <w:t xml:space="preserve">Schwartz S., Tessler R.A Test of a Model for Reducing Measured Attitude-Behavior Discrepancies // Journal of Personality and Social Psychology, 1972, v. 42(2), pp. 225– 236. </w:t>
      </w:r>
    </w:p>
    <w:p w:rsidR="00CE0A78" w:rsidRDefault="00CE0A78" w:rsidP="00CE0A78">
      <w:pPr>
        <w:pStyle w:val="a3"/>
        <w:numPr>
          <w:ilvl w:val="0"/>
          <w:numId w:val="10"/>
        </w:numPr>
        <w:spacing w:before="0" w:beforeAutospacing="0" w:after="160" w:afterAutospacing="0"/>
        <w:jc w:val="both"/>
        <w:rPr>
          <w:szCs w:val="28"/>
          <w:lang w:val="en-US"/>
        </w:rPr>
      </w:pPr>
      <w:r>
        <w:rPr>
          <w:szCs w:val="28"/>
          <w:lang w:val="en-US"/>
        </w:rPr>
        <w:t xml:space="preserve"> Siamagka T-N, Balobanis G. Revisiting Consumer Ethnocentrism: Review, Reconceptualization, Empirical Testing // Journal of International Marketing, v. 23 (3), 2015, pp. 66-86.</w:t>
      </w:r>
    </w:p>
    <w:p w:rsidR="0007160C" w:rsidRPr="00466E19" w:rsidRDefault="0007160C" w:rsidP="0007160C">
      <w:pPr>
        <w:pStyle w:val="a3"/>
        <w:numPr>
          <w:ilvl w:val="0"/>
          <w:numId w:val="10"/>
        </w:numPr>
        <w:spacing w:before="0" w:beforeAutospacing="0" w:after="160" w:afterAutospacing="0"/>
        <w:jc w:val="both"/>
        <w:rPr>
          <w:szCs w:val="28"/>
          <w:lang w:val="en-US"/>
        </w:rPr>
      </w:pPr>
      <w:r w:rsidRPr="00344A09">
        <w:rPr>
          <w:color w:val="222222"/>
          <w:szCs w:val="28"/>
          <w:lang w:val="en-US"/>
        </w:rPr>
        <w:t>Sicilia, Maria, Salvador Ruiz, and Jose L. Munuera (2005), “Effects of Interactivity in a</w:t>
      </w:r>
      <w:r w:rsidRPr="0013410A">
        <w:rPr>
          <w:color w:val="222222"/>
          <w:szCs w:val="28"/>
          <w:lang w:val="en-US"/>
        </w:rPr>
        <w:t xml:space="preserve"> </w:t>
      </w:r>
      <w:r w:rsidRPr="00344A09">
        <w:rPr>
          <w:color w:val="222222"/>
          <w:szCs w:val="28"/>
          <w:lang w:val="en-US"/>
        </w:rPr>
        <w:t>Web Site,”</w:t>
      </w:r>
      <w:r w:rsidRPr="0013410A">
        <w:rPr>
          <w:color w:val="222222"/>
          <w:szCs w:val="28"/>
          <w:lang w:val="en-US"/>
        </w:rPr>
        <w:t> </w:t>
      </w:r>
      <w:r w:rsidRPr="00344A09">
        <w:rPr>
          <w:i/>
          <w:iCs/>
          <w:color w:val="222222"/>
          <w:szCs w:val="28"/>
          <w:lang w:val="en-US"/>
        </w:rPr>
        <w:t>JA,</w:t>
      </w:r>
      <w:r w:rsidRPr="0013410A">
        <w:rPr>
          <w:i/>
          <w:iCs/>
          <w:color w:val="222222"/>
          <w:szCs w:val="28"/>
          <w:lang w:val="en-US"/>
        </w:rPr>
        <w:t> </w:t>
      </w:r>
      <w:r w:rsidRPr="00344A09">
        <w:rPr>
          <w:color w:val="222222"/>
          <w:szCs w:val="28"/>
          <w:lang w:val="en-US"/>
        </w:rPr>
        <w:t>34 (3), 31-45.</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Simon H. A. Rationality as Process and as Product of Thought. Richard T.Ely Lecture // American Economic Review, May 1978, v. 68(2), pp. 1 – 16. </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Singhapakdi A., Vitell S. J., George R. Franke. Antecedents, consequences and mediating effects of perceived moral intensity and personal moral philosophies // Journal of the Academy of Marketing Science, 1999, v. 27(1), pp. 19 – 36.</w:t>
      </w:r>
    </w:p>
    <w:p w:rsidR="00CE0A78" w:rsidRDefault="00CE0A78" w:rsidP="00CE0A78">
      <w:pPr>
        <w:pStyle w:val="a3"/>
        <w:numPr>
          <w:ilvl w:val="0"/>
          <w:numId w:val="10"/>
        </w:numPr>
        <w:jc w:val="both"/>
        <w:rPr>
          <w:szCs w:val="28"/>
          <w:lang w:val="en-US"/>
        </w:rPr>
      </w:pPr>
      <w:r w:rsidRPr="00466E19">
        <w:rPr>
          <w:szCs w:val="28"/>
          <w:lang w:val="en-US"/>
        </w:rPr>
        <w:t>Sirkeci I., Magnusdottir L.B. Understanding illegal music downloading in the UK: A multi-attribute model // Journal of Research in Interactive Marketing, 2011, v. 5(1), pp. 90 – 110.</w:t>
      </w:r>
    </w:p>
    <w:p w:rsidR="0007160C" w:rsidRDefault="0007160C" w:rsidP="00CE0A78">
      <w:pPr>
        <w:pStyle w:val="a3"/>
        <w:numPr>
          <w:ilvl w:val="0"/>
          <w:numId w:val="10"/>
        </w:numPr>
        <w:jc w:val="both"/>
        <w:rPr>
          <w:szCs w:val="28"/>
          <w:lang w:val="en-US"/>
        </w:rPr>
      </w:pPr>
      <w:r>
        <w:rPr>
          <w:szCs w:val="28"/>
          <w:lang w:val="en-US"/>
        </w:rPr>
        <w:t xml:space="preserve"> </w:t>
      </w:r>
      <w:r w:rsidRPr="00344A09">
        <w:rPr>
          <w:color w:val="222222"/>
          <w:szCs w:val="28"/>
          <w:lang w:val="en-US"/>
        </w:rPr>
        <w:t>Smith, Daniel C. and C. Whan Park (1992), “The Effects of Brand Extensions on Market</w:t>
      </w:r>
      <w:r w:rsidRPr="0013410A">
        <w:rPr>
          <w:color w:val="222222"/>
          <w:szCs w:val="28"/>
          <w:lang w:val="en-US"/>
        </w:rPr>
        <w:t xml:space="preserve"> </w:t>
      </w:r>
      <w:r w:rsidRPr="00344A09">
        <w:rPr>
          <w:color w:val="222222"/>
          <w:szCs w:val="28"/>
          <w:lang w:val="en-US"/>
        </w:rPr>
        <w:t>Share and Advertising Efficiency,”</w:t>
      </w:r>
      <w:r w:rsidRPr="0013410A">
        <w:rPr>
          <w:color w:val="222222"/>
          <w:szCs w:val="28"/>
          <w:lang w:val="en-US"/>
        </w:rPr>
        <w:t> </w:t>
      </w:r>
      <w:r w:rsidRPr="00344A09">
        <w:rPr>
          <w:i/>
          <w:iCs/>
          <w:color w:val="222222"/>
          <w:szCs w:val="28"/>
          <w:lang w:val="en-US"/>
        </w:rPr>
        <w:t>JMR,</w:t>
      </w:r>
      <w:r w:rsidRPr="0013410A">
        <w:rPr>
          <w:i/>
          <w:iCs/>
          <w:color w:val="222222"/>
          <w:szCs w:val="28"/>
          <w:lang w:val="en-US"/>
        </w:rPr>
        <w:t> </w:t>
      </w:r>
      <w:r w:rsidRPr="00344A09">
        <w:rPr>
          <w:color w:val="222222"/>
          <w:szCs w:val="28"/>
          <w:lang w:val="en-US"/>
        </w:rPr>
        <w:t>29 (August), 296-313.</w:t>
      </w:r>
    </w:p>
    <w:p w:rsidR="00CE0A78" w:rsidRPr="00CE0A78" w:rsidRDefault="00CE0A78" w:rsidP="00CE0A78">
      <w:pPr>
        <w:pStyle w:val="a3"/>
        <w:numPr>
          <w:ilvl w:val="0"/>
          <w:numId w:val="10"/>
        </w:numPr>
        <w:jc w:val="both"/>
        <w:rPr>
          <w:szCs w:val="28"/>
          <w:lang w:val="en-US"/>
        </w:rPr>
      </w:pPr>
      <w:r>
        <w:rPr>
          <w:szCs w:val="28"/>
          <w:lang w:val="en-US"/>
        </w:rPr>
        <w:t xml:space="preserve"> </w:t>
      </w:r>
      <w:r w:rsidRPr="00266023">
        <w:rPr>
          <w:color w:val="111111"/>
          <w:szCs w:val="28"/>
          <w:shd w:val="clear" w:color="auto" w:fill="FFFFFF"/>
          <w:lang w:val="en-US"/>
        </w:rPr>
        <w:t>Sumner W. G. Folkways. New York: Blaisdell Publishing Co., 1905</w:t>
      </w:r>
      <w:r>
        <w:rPr>
          <w:color w:val="111111"/>
          <w:szCs w:val="28"/>
          <w:shd w:val="clear" w:color="auto" w:fill="FFFFFF"/>
          <w:lang w:val="en-US"/>
        </w:rPr>
        <w:t>.</w:t>
      </w:r>
    </w:p>
    <w:p w:rsidR="00CE0A78" w:rsidRPr="00CE0A78" w:rsidRDefault="00CE0A78" w:rsidP="00CE0A78">
      <w:pPr>
        <w:pStyle w:val="a3"/>
        <w:numPr>
          <w:ilvl w:val="0"/>
          <w:numId w:val="10"/>
        </w:numPr>
        <w:spacing w:before="0" w:beforeAutospacing="0" w:after="0" w:afterAutospacing="0"/>
        <w:jc w:val="both"/>
        <w:rPr>
          <w:szCs w:val="28"/>
          <w:lang w:val="en-US"/>
        </w:rPr>
      </w:pPr>
      <w:r w:rsidRPr="00CE0A78">
        <w:rPr>
          <w:szCs w:val="28"/>
          <w:lang w:val="en-US"/>
        </w:rPr>
        <w:t>Taylor S. A., Implicit attitudes and digital piracy, Journal of Research in Interactive Marketing, Volume 6, Number 4, 2012, Pages 281-297.</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Tan B. Understanding consumer ethical decision making with respect to purchase of pirated software // Journal of Consumer Marketing, 2002, v. 19(2), pp. 96 – 111.</w:t>
      </w:r>
    </w:p>
    <w:p w:rsidR="00CE0A78" w:rsidRPr="00466E19"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lastRenderedPageBreak/>
        <w:t>Trevino, L. K. Ethical Decision Making in Organizations: A Person-Situation Interactionist Model // Academy of Management Review, 1986, v. 11 (3), pp. 601 – 617.</w:t>
      </w:r>
    </w:p>
    <w:p w:rsidR="00CE0A78" w:rsidRDefault="00CE0A78" w:rsidP="00CE0A78">
      <w:pPr>
        <w:pStyle w:val="a3"/>
        <w:numPr>
          <w:ilvl w:val="0"/>
          <w:numId w:val="10"/>
        </w:numPr>
        <w:spacing w:before="0" w:beforeAutospacing="0" w:after="160" w:afterAutospacing="0"/>
        <w:jc w:val="both"/>
        <w:rPr>
          <w:szCs w:val="28"/>
          <w:lang w:val="en-US"/>
        </w:rPr>
      </w:pPr>
      <w:r w:rsidRPr="00466E19">
        <w:rPr>
          <w:szCs w:val="28"/>
          <w:lang w:val="en-US"/>
        </w:rPr>
        <w:t xml:space="preserve">Triandis H. C. Values, attitudes, and interpersonal behavior // Nebraska Symposium on Motivation, 1979, pp. 195 – 260. </w:t>
      </w:r>
    </w:p>
    <w:p w:rsidR="00CE0A78" w:rsidRDefault="00CE0A78" w:rsidP="00CE0A78">
      <w:pPr>
        <w:pStyle w:val="a3"/>
        <w:numPr>
          <w:ilvl w:val="0"/>
          <w:numId w:val="10"/>
        </w:numPr>
        <w:spacing w:before="0" w:beforeAutospacing="0" w:after="0" w:afterAutospacing="0"/>
        <w:jc w:val="both"/>
        <w:rPr>
          <w:szCs w:val="28"/>
          <w:lang w:val="en-US"/>
        </w:rPr>
      </w:pPr>
      <w:r w:rsidRPr="007A4DAE">
        <w:rPr>
          <w:szCs w:val="28"/>
          <w:lang w:val="en-US"/>
        </w:rPr>
        <w:t>Williams P., Nicholas D., Rowlands I., The attitudes and behaviours of illegal downloaders, Journal of Research in Interactive Marketing, Volume 62, Number 3, 2010, Pages 283-301.</w:t>
      </w:r>
    </w:p>
    <w:p w:rsidR="00CE0A78" w:rsidRPr="00CE0A78" w:rsidRDefault="00CE0A78" w:rsidP="00CE0A78">
      <w:pPr>
        <w:pStyle w:val="a3"/>
        <w:numPr>
          <w:ilvl w:val="0"/>
          <w:numId w:val="10"/>
        </w:numPr>
        <w:spacing w:before="0" w:beforeAutospacing="0" w:after="0" w:afterAutospacing="0"/>
        <w:jc w:val="both"/>
        <w:rPr>
          <w:szCs w:val="28"/>
          <w:lang w:val="en-US"/>
        </w:rPr>
      </w:pPr>
      <w:r w:rsidRPr="009D094E">
        <w:rPr>
          <w:szCs w:val="28"/>
          <w:lang w:val="en-US"/>
        </w:rPr>
        <w:t>Wright S. A., Dinsmore J., B., Kellaris J. J., How Group Loyalties Shape Ethical Judgment and Punishment Preferences, Psychology and Marketing, Volume 30 (3), March, 2013, Pages 203-210.</w:t>
      </w:r>
    </w:p>
    <w:p w:rsidR="00CE0A78" w:rsidRDefault="00CE0A78" w:rsidP="00CE0A78">
      <w:pPr>
        <w:pStyle w:val="a3"/>
        <w:numPr>
          <w:ilvl w:val="0"/>
          <w:numId w:val="10"/>
        </w:numPr>
        <w:spacing w:before="0" w:beforeAutospacing="0" w:after="0" w:afterAutospacing="0"/>
        <w:jc w:val="both"/>
        <w:rPr>
          <w:szCs w:val="28"/>
          <w:lang w:val="en-US"/>
        </w:rPr>
      </w:pPr>
      <w:r w:rsidRPr="00466E19">
        <w:rPr>
          <w:szCs w:val="28"/>
          <w:lang w:val="en-US"/>
        </w:rPr>
        <w:t>Zaichkowsky J.L. Research notes: the personal involvement inventory: reduction, revision, and application to advertising // Journal of Advertising, 1994, v. 23(4), pp. 59 – 70.</w:t>
      </w:r>
    </w:p>
    <w:p w:rsidR="00CE0A78" w:rsidRPr="00752104" w:rsidRDefault="00CE0A78" w:rsidP="00CE0A78">
      <w:pPr>
        <w:rPr>
          <w:lang w:val="en-US"/>
        </w:rPr>
      </w:pPr>
    </w:p>
    <w:p w:rsidR="001B1529" w:rsidRPr="002C5670" w:rsidRDefault="001B1529" w:rsidP="00467883">
      <w:pPr>
        <w:spacing w:after="160" w:line="259" w:lineRule="auto"/>
        <w:rPr>
          <w:szCs w:val="28"/>
          <w:lang w:val="en-US"/>
        </w:rPr>
      </w:pPr>
    </w:p>
    <w:sectPr w:rsidR="001B1529" w:rsidRPr="002C5670" w:rsidSect="006C2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D" w:rsidRDefault="00F3518D" w:rsidP="006C2617">
      <w:pPr>
        <w:spacing w:after="0" w:line="240" w:lineRule="auto"/>
      </w:pPr>
      <w:r>
        <w:separator/>
      </w:r>
    </w:p>
  </w:endnote>
  <w:endnote w:type="continuationSeparator" w:id="0">
    <w:p w:rsidR="00F3518D" w:rsidRDefault="00F3518D" w:rsidP="006C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Gothic"/>
    <w:panose1 w:val="00000000000000000000"/>
    <w:charset w:val="80"/>
    <w:family w:val="roman"/>
    <w:notTrueType/>
    <w:pitch w:val="default"/>
    <w:sig w:usb0="00000001" w:usb1="08070000" w:usb2="00000010" w:usb3="00000000" w:csb0="00020000" w:csb1="00000000"/>
  </w:font>
  <w:font w:name="Times-Roman">
    <w:altName w:val="MS Gothic"/>
    <w:panose1 w:val="00000000000000000000"/>
    <w:charset w:val="80"/>
    <w:family w:val="roman"/>
    <w:notTrueType/>
    <w:pitch w:val="default"/>
    <w:sig w:usb0="00000001" w:usb1="08070000" w:usb2="00000010" w:usb3="00000000" w:csb0="00020000" w:csb1="00000000"/>
  </w:font>
  <w:font w:name="Times-Italic">
    <w:altName w:val="MS Gothic"/>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elvetic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04304"/>
      <w:docPartObj>
        <w:docPartGallery w:val="Page Numbers (Bottom of Page)"/>
        <w:docPartUnique/>
      </w:docPartObj>
    </w:sdtPr>
    <w:sdtEndPr>
      <w:rPr>
        <w:noProof/>
      </w:rPr>
    </w:sdtEndPr>
    <w:sdtContent>
      <w:p w:rsidR="00681685" w:rsidRDefault="00681685" w:rsidP="00741394">
        <w:pPr>
          <w:pStyle w:val="a6"/>
          <w:jc w:val="right"/>
        </w:pPr>
        <w:r>
          <w:fldChar w:fldCharType="begin"/>
        </w:r>
        <w:r>
          <w:instrText xml:space="preserve"> PAGE   \* MERGEFORMAT </w:instrText>
        </w:r>
        <w:r>
          <w:fldChar w:fldCharType="separate"/>
        </w:r>
        <w:r w:rsidR="008C0599">
          <w:rPr>
            <w:noProof/>
          </w:rPr>
          <w:t>60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D" w:rsidRDefault="00F3518D" w:rsidP="006C2617">
      <w:pPr>
        <w:spacing w:after="0" w:line="240" w:lineRule="auto"/>
      </w:pPr>
      <w:r>
        <w:separator/>
      </w:r>
    </w:p>
  </w:footnote>
  <w:footnote w:type="continuationSeparator" w:id="0">
    <w:p w:rsidR="00F3518D" w:rsidRDefault="00F3518D" w:rsidP="006C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291"/>
    <w:multiLevelType w:val="hybridMultilevel"/>
    <w:tmpl w:val="ACB6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B1F24"/>
    <w:multiLevelType w:val="hybridMultilevel"/>
    <w:tmpl w:val="35B24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A53A9"/>
    <w:multiLevelType w:val="hybridMultilevel"/>
    <w:tmpl w:val="859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2024"/>
    <w:multiLevelType w:val="hybridMultilevel"/>
    <w:tmpl w:val="07B63F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D22AA"/>
    <w:multiLevelType w:val="hybridMultilevel"/>
    <w:tmpl w:val="49B297DC"/>
    <w:lvl w:ilvl="0" w:tplc="6ABACC6E">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4B3A43"/>
    <w:multiLevelType w:val="hybridMultilevel"/>
    <w:tmpl w:val="3B8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31EF8"/>
    <w:multiLevelType w:val="hybridMultilevel"/>
    <w:tmpl w:val="C71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A6F1D"/>
    <w:multiLevelType w:val="multilevel"/>
    <w:tmpl w:val="DDB28E8E"/>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1"/>
      <w:numFmt w:val="decimal"/>
      <w:isLgl/>
      <w:lvlText w:val="%1.%2.%3"/>
      <w:lvlJc w:val="left"/>
      <w:pPr>
        <w:ind w:left="1080" w:hanging="720"/>
      </w:pPr>
      <w:rPr>
        <w:rFonts w:hint="default"/>
        <w:sz w:val="32"/>
        <w:szCs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345DC1"/>
    <w:multiLevelType w:val="hybridMultilevel"/>
    <w:tmpl w:val="93C8CEA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E4A7652"/>
    <w:multiLevelType w:val="hybridMultilevel"/>
    <w:tmpl w:val="0D4E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E4904"/>
    <w:multiLevelType w:val="hybridMultilevel"/>
    <w:tmpl w:val="AC36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B455E"/>
    <w:multiLevelType w:val="multilevel"/>
    <w:tmpl w:val="3D0E8AEA"/>
    <w:lvl w:ilvl="0">
      <w:start w:val="1"/>
      <w:numFmt w:val="decimal"/>
      <w:pStyle w:val="1"/>
      <w:lvlText w:val="%1."/>
      <w:lvlJc w:val="left"/>
      <w:pPr>
        <w:ind w:left="360" w:hanging="360"/>
      </w:pPr>
      <w:rPr>
        <w:rFonts w:hint="default"/>
      </w:rPr>
    </w:lvl>
    <w:lvl w:ilvl="1">
      <w:start w:val="1"/>
      <w:numFmt w:val="decimal"/>
      <w:isLgl/>
      <w:lvlText w:val="%1.%2"/>
      <w:lvlJc w:val="left"/>
      <w:pPr>
        <w:ind w:left="720" w:hanging="720"/>
      </w:pPr>
      <w:rPr>
        <w:rFonts w:hint="default"/>
        <w:sz w:val="32"/>
        <w:szCs w:val="32"/>
      </w:rPr>
    </w:lvl>
    <w:lvl w:ilvl="2">
      <w:start w:val="1"/>
      <w:numFmt w:val="decimal"/>
      <w:isLgl/>
      <w:lvlText w:val="%1.3.%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D535182"/>
    <w:multiLevelType w:val="hybridMultilevel"/>
    <w:tmpl w:val="0C78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467A8"/>
    <w:multiLevelType w:val="multilevel"/>
    <w:tmpl w:val="F2B80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E3002FD"/>
    <w:multiLevelType w:val="hybridMultilevel"/>
    <w:tmpl w:val="9CDE9564"/>
    <w:lvl w:ilvl="0" w:tplc="A31C011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877BC"/>
    <w:multiLevelType w:val="hybridMultilevel"/>
    <w:tmpl w:val="49B297DC"/>
    <w:lvl w:ilvl="0" w:tplc="6ABACC6E">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1B228F"/>
    <w:multiLevelType w:val="hybridMultilevel"/>
    <w:tmpl w:val="7BDC0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C6CB3"/>
    <w:multiLevelType w:val="hybridMultilevel"/>
    <w:tmpl w:val="EACA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244EA"/>
    <w:multiLevelType w:val="multilevel"/>
    <w:tmpl w:val="70C6ED38"/>
    <w:lvl w:ilvl="0">
      <w:start w:val="1"/>
      <w:numFmt w:val="decimal"/>
      <w:lvlText w:val="%1"/>
      <w:lvlJc w:val="left"/>
      <w:pPr>
        <w:ind w:left="480" w:hanging="480"/>
      </w:pPr>
      <w:rPr>
        <w:rFonts w:hint="default"/>
      </w:rPr>
    </w:lvl>
    <w:lvl w:ilvl="1">
      <w:start w:val="1"/>
      <w:numFmt w:val="decimal"/>
      <w:pStyle w:val="2"/>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rPr>
    </w:lvl>
    <w:lvl w:ilvl="2">
      <w:start w:val="1"/>
      <w:numFmt w:val="decimal"/>
      <w:pStyle w:val="3"/>
      <w:lvlText w:val="%1.%2.%3"/>
      <w:lvlJc w:val="left"/>
      <w:pPr>
        <w:ind w:left="720" w:hanging="720"/>
      </w:pPr>
      <w:rPr>
        <w:rFonts w:hint="default"/>
        <w:b w:val="0"/>
        <w:color w:val="auto"/>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2065DE"/>
    <w:multiLevelType w:val="hybridMultilevel"/>
    <w:tmpl w:val="74DE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E5786"/>
    <w:multiLevelType w:val="hybridMultilevel"/>
    <w:tmpl w:val="CDCC81C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B9C40C0"/>
    <w:multiLevelType w:val="hybridMultilevel"/>
    <w:tmpl w:val="7DC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16F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307979"/>
    <w:multiLevelType w:val="hybridMultilevel"/>
    <w:tmpl w:val="E470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400B0"/>
    <w:multiLevelType w:val="hybridMultilevel"/>
    <w:tmpl w:val="A11C4850"/>
    <w:lvl w:ilvl="0" w:tplc="524804EE">
      <w:start w:val="1"/>
      <w:numFmt w:val="decimal"/>
      <w:lvlText w:val="%1."/>
      <w:lvlJc w:val="left"/>
      <w:pPr>
        <w:ind w:left="1069" w:hanging="360"/>
      </w:pPr>
      <w:rPr>
        <w:rFonts w:ascii="Times New Roman" w:hAnsi="Times New Roman" w:cs="Times New Roman" w:hint="default"/>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D856B2"/>
    <w:multiLevelType w:val="hybridMultilevel"/>
    <w:tmpl w:val="4EE66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5632FD"/>
    <w:multiLevelType w:val="multilevel"/>
    <w:tmpl w:val="C5B6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D7233B"/>
    <w:multiLevelType w:val="multilevel"/>
    <w:tmpl w:val="E17039E8"/>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760F68"/>
    <w:multiLevelType w:val="hybridMultilevel"/>
    <w:tmpl w:val="5FBAD7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B27411"/>
    <w:multiLevelType w:val="hybridMultilevel"/>
    <w:tmpl w:val="4EE66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F0FEE"/>
    <w:multiLevelType w:val="multilevel"/>
    <w:tmpl w:val="0F2A1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786778"/>
    <w:multiLevelType w:val="hybridMultilevel"/>
    <w:tmpl w:val="4EE66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8"/>
  </w:num>
  <w:num w:numId="4">
    <w:abstractNumId w:val="18"/>
    <w:lvlOverride w:ilvl="0">
      <w:startOverride w:val="2"/>
    </w:lvlOverride>
    <w:lvlOverride w:ilvl="1">
      <w:startOverride w:val="1"/>
    </w:lvlOverride>
  </w:num>
  <w:num w:numId="5">
    <w:abstractNumId w:val="19"/>
  </w:num>
  <w:num w:numId="6">
    <w:abstractNumId w:val="2"/>
  </w:num>
  <w:num w:numId="7">
    <w:abstractNumId w:val="6"/>
  </w:num>
  <w:num w:numId="8">
    <w:abstractNumId w:val="10"/>
  </w:num>
  <w:num w:numId="9">
    <w:abstractNumId w:val="20"/>
  </w:num>
  <w:num w:numId="10">
    <w:abstractNumId w:val="14"/>
  </w:num>
  <w:num w:numId="11">
    <w:abstractNumId w:val="7"/>
  </w:num>
  <w:num w:numId="12">
    <w:abstractNumId w:val="12"/>
  </w:num>
  <w:num w:numId="13">
    <w:abstractNumId w:val="17"/>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11"/>
    <w:lvlOverride w:ilvl="0">
      <w:startOverride w:val="3"/>
    </w:lvlOverride>
    <w:lvlOverride w:ilvl="1">
      <w:startOverride w:val="1"/>
    </w:lvlOverride>
  </w:num>
  <w:num w:numId="23">
    <w:abstractNumId w:val="4"/>
  </w:num>
  <w:num w:numId="24">
    <w:abstractNumId w:val="15"/>
  </w:num>
  <w:num w:numId="25">
    <w:abstractNumId w:val="16"/>
  </w:num>
  <w:num w:numId="26">
    <w:abstractNumId w:val="13"/>
  </w:num>
  <w:num w:numId="27">
    <w:abstractNumId w:val="21"/>
  </w:num>
  <w:num w:numId="28">
    <w:abstractNumId w:val="26"/>
  </w:num>
  <w:num w:numId="29">
    <w:abstractNumId w:val="27"/>
  </w:num>
  <w:num w:numId="30">
    <w:abstractNumId w:val="1"/>
  </w:num>
  <w:num w:numId="31">
    <w:abstractNumId w:val="18"/>
  </w:num>
  <w:num w:numId="32">
    <w:abstractNumId w:val="0"/>
  </w:num>
  <w:num w:numId="33">
    <w:abstractNumId w:val="5"/>
  </w:num>
  <w:num w:numId="34">
    <w:abstractNumId w:val="30"/>
  </w:num>
  <w:num w:numId="35">
    <w:abstractNumId w:val="23"/>
  </w:num>
  <w:num w:numId="36">
    <w:abstractNumId w:val="25"/>
  </w:num>
  <w:num w:numId="37">
    <w:abstractNumId w:val="8"/>
  </w:num>
  <w:num w:numId="38">
    <w:abstractNumId w:val="24"/>
  </w:num>
  <w:num w:numId="39">
    <w:abstractNumId w:val="29"/>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203"/>
    <w:rsid w:val="000043C5"/>
    <w:rsid w:val="00045D69"/>
    <w:rsid w:val="000607FB"/>
    <w:rsid w:val="00065DCB"/>
    <w:rsid w:val="0006767A"/>
    <w:rsid w:val="0007160C"/>
    <w:rsid w:val="00081C07"/>
    <w:rsid w:val="000A2223"/>
    <w:rsid w:val="000D4BFE"/>
    <w:rsid w:val="001232B4"/>
    <w:rsid w:val="0013410A"/>
    <w:rsid w:val="001B1529"/>
    <w:rsid w:val="001C58A5"/>
    <w:rsid w:val="001D13DB"/>
    <w:rsid w:val="001D1915"/>
    <w:rsid w:val="001D61A0"/>
    <w:rsid w:val="00207C30"/>
    <w:rsid w:val="002B0382"/>
    <w:rsid w:val="002B03C6"/>
    <w:rsid w:val="002C3EB7"/>
    <w:rsid w:val="002C5670"/>
    <w:rsid w:val="002F1778"/>
    <w:rsid w:val="00315310"/>
    <w:rsid w:val="00342AC0"/>
    <w:rsid w:val="00344A09"/>
    <w:rsid w:val="00350FCB"/>
    <w:rsid w:val="00355F52"/>
    <w:rsid w:val="003B7547"/>
    <w:rsid w:val="003D6542"/>
    <w:rsid w:val="003E6359"/>
    <w:rsid w:val="003F7590"/>
    <w:rsid w:val="003F76C1"/>
    <w:rsid w:val="00404C13"/>
    <w:rsid w:val="00434875"/>
    <w:rsid w:val="004438BC"/>
    <w:rsid w:val="00444891"/>
    <w:rsid w:val="00465752"/>
    <w:rsid w:val="004661F3"/>
    <w:rsid w:val="00467883"/>
    <w:rsid w:val="00471D82"/>
    <w:rsid w:val="00474B91"/>
    <w:rsid w:val="004841D1"/>
    <w:rsid w:val="00491408"/>
    <w:rsid w:val="00494247"/>
    <w:rsid w:val="004A77C5"/>
    <w:rsid w:val="004C074A"/>
    <w:rsid w:val="004F7E7A"/>
    <w:rsid w:val="005000ED"/>
    <w:rsid w:val="00500EBE"/>
    <w:rsid w:val="00500FD9"/>
    <w:rsid w:val="005430E9"/>
    <w:rsid w:val="005512A0"/>
    <w:rsid w:val="005558FE"/>
    <w:rsid w:val="005618DE"/>
    <w:rsid w:val="0057604E"/>
    <w:rsid w:val="00597D79"/>
    <w:rsid w:val="005E1774"/>
    <w:rsid w:val="005E65D8"/>
    <w:rsid w:val="00681685"/>
    <w:rsid w:val="006B45DE"/>
    <w:rsid w:val="006B4E1B"/>
    <w:rsid w:val="006C00ED"/>
    <w:rsid w:val="006C2617"/>
    <w:rsid w:val="006C383F"/>
    <w:rsid w:val="006D238F"/>
    <w:rsid w:val="006D6CB5"/>
    <w:rsid w:val="006E1511"/>
    <w:rsid w:val="006F16D1"/>
    <w:rsid w:val="006F501C"/>
    <w:rsid w:val="006F6B70"/>
    <w:rsid w:val="00716A67"/>
    <w:rsid w:val="00741394"/>
    <w:rsid w:val="007910BE"/>
    <w:rsid w:val="007C614A"/>
    <w:rsid w:val="007D32BF"/>
    <w:rsid w:val="007D72D3"/>
    <w:rsid w:val="007E5DB7"/>
    <w:rsid w:val="008335D0"/>
    <w:rsid w:val="00844611"/>
    <w:rsid w:val="00846AE0"/>
    <w:rsid w:val="00892407"/>
    <w:rsid w:val="008A30D2"/>
    <w:rsid w:val="008C0599"/>
    <w:rsid w:val="008E17B2"/>
    <w:rsid w:val="008F6AEC"/>
    <w:rsid w:val="008F7D5D"/>
    <w:rsid w:val="00905F4D"/>
    <w:rsid w:val="00917356"/>
    <w:rsid w:val="00947D78"/>
    <w:rsid w:val="00952FC2"/>
    <w:rsid w:val="0095608B"/>
    <w:rsid w:val="00973564"/>
    <w:rsid w:val="009803DF"/>
    <w:rsid w:val="009961BE"/>
    <w:rsid w:val="009A54FA"/>
    <w:rsid w:val="009E19DC"/>
    <w:rsid w:val="009F5981"/>
    <w:rsid w:val="00A266EF"/>
    <w:rsid w:val="00A324F2"/>
    <w:rsid w:val="00A522D5"/>
    <w:rsid w:val="00A6542A"/>
    <w:rsid w:val="00A85BF3"/>
    <w:rsid w:val="00AD2B94"/>
    <w:rsid w:val="00AD4F58"/>
    <w:rsid w:val="00AF7173"/>
    <w:rsid w:val="00B34192"/>
    <w:rsid w:val="00B56F5B"/>
    <w:rsid w:val="00B759AB"/>
    <w:rsid w:val="00B87161"/>
    <w:rsid w:val="00BC4FE6"/>
    <w:rsid w:val="00C578BC"/>
    <w:rsid w:val="00C60C12"/>
    <w:rsid w:val="00C67C98"/>
    <w:rsid w:val="00C745FA"/>
    <w:rsid w:val="00C83707"/>
    <w:rsid w:val="00C878B1"/>
    <w:rsid w:val="00C97C04"/>
    <w:rsid w:val="00CC0A8F"/>
    <w:rsid w:val="00CC4EC8"/>
    <w:rsid w:val="00CE0A78"/>
    <w:rsid w:val="00CE2EB5"/>
    <w:rsid w:val="00CF43B9"/>
    <w:rsid w:val="00CF5C37"/>
    <w:rsid w:val="00D15D60"/>
    <w:rsid w:val="00D81804"/>
    <w:rsid w:val="00DC46F1"/>
    <w:rsid w:val="00DE27CB"/>
    <w:rsid w:val="00E22046"/>
    <w:rsid w:val="00E370E8"/>
    <w:rsid w:val="00E50984"/>
    <w:rsid w:val="00E64196"/>
    <w:rsid w:val="00E76DA4"/>
    <w:rsid w:val="00E86540"/>
    <w:rsid w:val="00E91C65"/>
    <w:rsid w:val="00E9632D"/>
    <w:rsid w:val="00EA5791"/>
    <w:rsid w:val="00EC01FD"/>
    <w:rsid w:val="00EC1A0E"/>
    <w:rsid w:val="00ED3BB0"/>
    <w:rsid w:val="00ED4C01"/>
    <w:rsid w:val="00F01203"/>
    <w:rsid w:val="00F30D8B"/>
    <w:rsid w:val="00F33396"/>
    <w:rsid w:val="00F3518D"/>
    <w:rsid w:val="00F7497F"/>
    <w:rsid w:val="00F749FF"/>
    <w:rsid w:val="00FA33EF"/>
    <w:rsid w:val="00FC2413"/>
    <w:rsid w:val="00FF0C8E"/>
    <w:rsid w:val="00FF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1BA1"/>
  <w15:docId w15:val="{144316EF-4E47-4B64-A7C7-602B87B3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617"/>
  </w:style>
  <w:style w:type="paragraph" w:styleId="1">
    <w:name w:val="heading 1"/>
    <w:basedOn w:val="a"/>
    <w:next w:val="a"/>
    <w:link w:val="10"/>
    <w:uiPriority w:val="9"/>
    <w:qFormat/>
    <w:rsid w:val="00F01203"/>
    <w:pPr>
      <w:keepNext/>
      <w:keepLines/>
      <w:numPr>
        <w:numId w:val="2"/>
      </w:numPr>
      <w:spacing w:before="100" w:beforeAutospacing="1" w:after="100" w:afterAutospacing="1" w:line="360" w:lineRule="auto"/>
      <w:outlineLvl w:val="0"/>
    </w:pPr>
    <w:rPr>
      <w:rFonts w:ascii="Times New Roman" w:eastAsiaTheme="majorEastAsia" w:hAnsi="Times New Roman" w:cstheme="majorBidi"/>
      <w:sz w:val="32"/>
      <w:szCs w:val="32"/>
    </w:rPr>
  </w:style>
  <w:style w:type="paragraph" w:styleId="2">
    <w:name w:val="heading 2"/>
    <w:basedOn w:val="1"/>
    <w:next w:val="a"/>
    <w:link w:val="20"/>
    <w:uiPriority w:val="9"/>
    <w:unhideWhenUsed/>
    <w:qFormat/>
    <w:rsid w:val="00F01203"/>
    <w:pPr>
      <w:numPr>
        <w:ilvl w:val="1"/>
        <w:numId w:val="1"/>
      </w:numPr>
      <w:outlineLvl w:val="1"/>
    </w:pPr>
  </w:style>
  <w:style w:type="paragraph" w:styleId="3">
    <w:name w:val="heading 3"/>
    <w:basedOn w:val="2"/>
    <w:next w:val="a"/>
    <w:link w:val="30"/>
    <w:uiPriority w:val="9"/>
    <w:unhideWhenUsed/>
    <w:qFormat/>
    <w:rsid w:val="00F01203"/>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203"/>
    <w:rPr>
      <w:rFonts w:ascii="Times New Roman" w:eastAsiaTheme="majorEastAsia" w:hAnsi="Times New Roman" w:cstheme="majorBidi"/>
      <w:sz w:val="32"/>
      <w:szCs w:val="32"/>
    </w:rPr>
  </w:style>
  <w:style w:type="character" w:customStyle="1" w:styleId="20">
    <w:name w:val="Заголовок 2 Знак"/>
    <w:basedOn w:val="a0"/>
    <w:link w:val="2"/>
    <w:uiPriority w:val="9"/>
    <w:rsid w:val="00F01203"/>
    <w:rPr>
      <w:rFonts w:ascii="Times New Roman" w:eastAsiaTheme="majorEastAsia" w:hAnsi="Times New Roman" w:cstheme="majorBidi"/>
      <w:sz w:val="32"/>
      <w:szCs w:val="32"/>
    </w:rPr>
  </w:style>
  <w:style w:type="character" w:customStyle="1" w:styleId="30">
    <w:name w:val="Заголовок 3 Знак"/>
    <w:basedOn w:val="a0"/>
    <w:link w:val="3"/>
    <w:uiPriority w:val="9"/>
    <w:rsid w:val="00F01203"/>
    <w:rPr>
      <w:rFonts w:ascii="Times New Roman" w:eastAsiaTheme="majorEastAsia" w:hAnsi="Times New Roman" w:cstheme="majorBidi"/>
      <w:sz w:val="32"/>
      <w:szCs w:val="32"/>
    </w:rPr>
  </w:style>
  <w:style w:type="paragraph" w:styleId="a3">
    <w:name w:val="List Paragraph"/>
    <w:basedOn w:val="a"/>
    <w:uiPriority w:val="34"/>
    <w:qFormat/>
    <w:rsid w:val="00F01203"/>
    <w:pPr>
      <w:spacing w:before="100" w:beforeAutospacing="1" w:after="100" w:afterAutospacing="1" w:line="360" w:lineRule="auto"/>
      <w:ind w:left="720"/>
      <w:contextualSpacing/>
    </w:pPr>
    <w:rPr>
      <w:rFonts w:ascii="Times New Roman" w:eastAsia="Times New Roman" w:hAnsi="Times New Roman" w:cs="Times New Roman"/>
      <w:sz w:val="28"/>
      <w:szCs w:val="24"/>
    </w:rPr>
  </w:style>
  <w:style w:type="character" w:styleId="a4">
    <w:name w:val="Hyperlink"/>
    <w:basedOn w:val="a0"/>
    <w:uiPriority w:val="99"/>
    <w:unhideWhenUsed/>
    <w:rsid w:val="00F01203"/>
    <w:rPr>
      <w:color w:val="0000FF" w:themeColor="hyperlink"/>
      <w:u w:val="single"/>
    </w:rPr>
  </w:style>
  <w:style w:type="paragraph" w:styleId="a5">
    <w:name w:val="TOC Heading"/>
    <w:basedOn w:val="1"/>
    <w:next w:val="a"/>
    <w:uiPriority w:val="39"/>
    <w:unhideWhenUsed/>
    <w:qFormat/>
    <w:rsid w:val="00F01203"/>
    <w:pPr>
      <w:spacing w:line="259" w:lineRule="auto"/>
      <w:outlineLvl w:val="9"/>
    </w:pPr>
    <w:rPr>
      <w:rFonts w:asciiTheme="majorHAnsi" w:hAnsiTheme="majorHAnsi"/>
      <w:color w:val="365F91" w:themeColor="accent1" w:themeShade="BF"/>
      <w:lang w:val="en-US" w:eastAsia="en-US"/>
    </w:rPr>
  </w:style>
  <w:style w:type="paragraph" w:styleId="11">
    <w:name w:val="toc 1"/>
    <w:basedOn w:val="a"/>
    <w:next w:val="a"/>
    <w:autoRedefine/>
    <w:uiPriority w:val="39"/>
    <w:unhideWhenUsed/>
    <w:rsid w:val="00F01203"/>
    <w:pPr>
      <w:tabs>
        <w:tab w:val="right" w:leader="dot" w:pos="9679"/>
      </w:tabs>
      <w:spacing w:before="100" w:beforeAutospacing="1" w:after="100" w:afterAutospacing="1" w:line="360" w:lineRule="auto"/>
    </w:pPr>
    <w:rPr>
      <w:rFonts w:ascii="Times New Roman" w:eastAsia="Times New Roman" w:hAnsi="Times New Roman" w:cs="Times New Roman"/>
      <w:sz w:val="28"/>
      <w:szCs w:val="24"/>
    </w:rPr>
  </w:style>
  <w:style w:type="paragraph" w:styleId="21">
    <w:name w:val="toc 2"/>
    <w:basedOn w:val="a"/>
    <w:next w:val="a"/>
    <w:autoRedefine/>
    <w:uiPriority w:val="39"/>
    <w:unhideWhenUsed/>
    <w:rsid w:val="00F01203"/>
    <w:pPr>
      <w:spacing w:before="100" w:beforeAutospacing="1" w:after="100" w:afterAutospacing="1" w:line="360" w:lineRule="auto"/>
      <w:ind w:left="240"/>
    </w:pPr>
    <w:rPr>
      <w:rFonts w:ascii="Times New Roman" w:eastAsia="Times New Roman" w:hAnsi="Times New Roman" w:cs="Times New Roman"/>
      <w:sz w:val="28"/>
      <w:szCs w:val="24"/>
    </w:rPr>
  </w:style>
  <w:style w:type="paragraph" w:styleId="a6">
    <w:name w:val="footer"/>
    <w:basedOn w:val="a"/>
    <w:link w:val="a7"/>
    <w:uiPriority w:val="99"/>
    <w:unhideWhenUsed/>
    <w:rsid w:val="00F01203"/>
    <w:pPr>
      <w:tabs>
        <w:tab w:val="center" w:pos="4844"/>
        <w:tab w:val="right" w:pos="9689"/>
      </w:tabs>
      <w:spacing w:before="100" w:beforeAutospacing="1" w:after="100" w:afterAutospacing="1" w:line="360" w:lineRule="auto"/>
    </w:pPr>
    <w:rPr>
      <w:rFonts w:ascii="Times New Roman" w:eastAsia="Times New Roman" w:hAnsi="Times New Roman" w:cs="Times New Roman"/>
      <w:sz w:val="28"/>
      <w:szCs w:val="24"/>
    </w:rPr>
  </w:style>
  <w:style w:type="character" w:customStyle="1" w:styleId="a7">
    <w:name w:val="Нижний колонтитул Знак"/>
    <w:basedOn w:val="a0"/>
    <w:link w:val="a6"/>
    <w:uiPriority w:val="99"/>
    <w:rsid w:val="00F01203"/>
    <w:rPr>
      <w:rFonts w:ascii="Times New Roman" w:eastAsia="Times New Roman" w:hAnsi="Times New Roman" w:cs="Times New Roman"/>
      <w:sz w:val="28"/>
      <w:szCs w:val="24"/>
    </w:rPr>
  </w:style>
  <w:style w:type="paragraph" w:customStyle="1" w:styleId="A-">
    <w:name w:val="A-об"/>
    <w:basedOn w:val="a"/>
    <w:rsid w:val="00F01203"/>
    <w:pPr>
      <w:spacing w:after="0" w:line="360" w:lineRule="auto"/>
      <w:ind w:firstLine="567"/>
      <w:jc w:val="both"/>
    </w:pPr>
    <w:rPr>
      <w:rFonts w:ascii="Times New Roman" w:eastAsia="Times New Roman" w:hAnsi="Times New Roman" w:cs="Times New Roman"/>
      <w:sz w:val="28"/>
      <w:szCs w:val="20"/>
    </w:rPr>
  </w:style>
  <w:style w:type="character" w:customStyle="1" w:styleId="citation">
    <w:name w:val="citation"/>
    <w:basedOn w:val="a0"/>
    <w:rsid w:val="00F01203"/>
  </w:style>
  <w:style w:type="character" w:customStyle="1" w:styleId="lg">
    <w:name w:val="lg"/>
    <w:basedOn w:val="a0"/>
    <w:rsid w:val="00F01203"/>
  </w:style>
  <w:style w:type="character" w:customStyle="1" w:styleId="apple-converted-space">
    <w:name w:val="apple-converted-space"/>
    <w:basedOn w:val="a0"/>
    <w:rsid w:val="00F01203"/>
  </w:style>
  <w:style w:type="paragraph" w:styleId="a8">
    <w:name w:val="Balloon Text"/>
    <w:basedOn w:val="a"/>
    <w:link w:val="a9"/>
    <w:uiPriority w:val="99"/>
    <w:semiHidden/>
    <w:unhideWhenUsed/>
    <w:rsid w:val="00F012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1203"/>
    <w:rPr>
      <w:rFonts w:ascii="Tahoma" w:hAnsi="Tahoma" w:cs="Tahoma"/>
      <w:sz w:val="16"/>
      <w:szCs w:val="16"/>
    </w:rPr>
  </w:style>
  <w:style w:type="paragraph" w:styleId="aa">
    <w:name w:val="No Spacing"/>
    <w:uiPriority w:val="1"/>
    <w:qFormat/>
    <w:rsid w:val="0057604E"/>
    <w:pPr>
      <w:spacing w:after="0" w:line="240" w:lineRule="auto"/>
    </w:pPr>
  </w:style>
  <w:style w:type="character" w:styleId="ab">
    <w:name w:val="Strong"/>
    <w:basedOn w:val="a0"/>
    <w:uiPriority w:val="22"/>
    <w:qFormat/>
    <w:rsid w:val="00E22046"/>
    <w:rPr>
      <w:b/>
      <w:bCs/>
    </w:rPr>
  </w:style>
  <w:style w:type="table" w:styleId="ac">
    <w:name w:val="Table Grid"/>
    <w:basedOn w:val="a1"/>
    <w:uiPriority w:val="59"/>
    <w:rsid w:val="0094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5558FE"/>
    <w:pPr>
      <w:spacing w:before="100" w:beforeAutospacing="1" w:after="100" w:afterAutospacing="1" w:line="240" w:lineRule="auto"/>
    </w:pPr>
    <w:rPr>
      <w:rFonts w:ascii="Times New Roman" w:eastAsia="Times New Roman" w:hAnsi="Times New Roman" w:cs="Times New Roman"/>
      <w:sz w:val="24"/>
      <w:szCs w:val="24"/>
    </w:rPr>
  </w:style>
  <w:style w:type="table" w:styleId="ae">
    <w:name w:val="Grid Table Light"/>
    <w:basedOn w:val="a1"/>
    <w:uiPriority w:val="40"/>
    <w:rsid w:val="005558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Emphasis"/>
    <w:basedOn w:val="a0"/>
    <w:uiPriority w:val="20"/>
    <w:qFormat/>
    <w:rsid w:val="002B0382"/>
    <w:rPr>
      <w:i/>
      <w:iCs/>
    </w:rPr>
  </w:style>
  <w:style w:type="paragraph" w:styleId="af0">
    <w:name w:val="Subtitle"/>
    <w:basedOn w:val="a"/>
    <w:next w:val="a"/>
    <w:link w:val="af1"/>
    <w:uiPriority w:val="11"/>
    <w:qFormat/>
    <w:rsid w:val="00CE0A7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1">
    <w:name w:val="Подзаголовок Знак"/>
    <w:basedOn w:val="a0"/>
    <w:link w:val="af0"/>
    <w:uiPriority w:val="11"/>
    <w:rsid w:val="00CE0A78"/>
    <w:rPr>
      <w:rFonts w:asciiTheme="majorHAnsi" w:eastAsiaTheme="majorEastAsia" w:hAnsiTheme="majorHAnsi" w:cstheme="majorBidi"/>
      <w:i/>
      <w:iCs/>
      <w:color w:val="4F81BD" w:themeColor="accent1"/>
      <w:spacing w:val="15"/>
      <w:sz w:val="24"/>
      <w:szCs w:val="24"/>
      <w:lang w:eastAsia="en-US"/>
    </w:rPr>
  </w:style>
  <w:style w:type="paragraph" w:styleId="af2">
    <w:name w:val="header"/>
    <w:basedOn w:val="a"/>
    <w:link w:val="af3"/>
    <w:uiPriority w:val="99"/>
    <w:unhideWhenUsed/>
    <w:rsid w:val="0043487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3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887">
      <w:bodyDiv w:val="1"/>
      <w:marLeft w:val="0"/>
      <w:marRight w:val="0"/>
      <w:marTop w:val="0"/>
      <w:marBottom w:val="0"/>
      <w:divBdr>
        <w:top w:val="none" w:sz="0" w:space="0" w:color="auto"/>
        <w:left w:val="none" w:sz="0" w:space="0" w:color="auto"/>
        <w:bottom w:val="none" w:sz="0" w:space="0" w:color="auto"/>
        <w:right w:val="none" w:sz="0" w:space="0" w:color="auto"/>
      </w:divBdr>
    </w:div>
    <w:div w:id="242420462">
      <w:bodyDiv w:val="1"/>
      <w:marLeft w:val="0"/>
      <w:marRight w:val="0"/>
      <w:marTop w:val="0"/>
      <w:marBottom w:val="0"/>
      <w:divBdr>
        <w:top w:val="none" w:sz="0" w:space="0" w:color="auto"/>
        <w:left w:val="none" w:sz="0" w:space="0" w:color="auto"/>
        <w:bottom w:val="none" w:sz="0" w:space="0" w:color="auto"/>
        <w:right w:val="none" w:sz="0" w:space="0" w:color="auto"/>
      </w:divBdr>
    </w:div>
    <w:div w:id="365953322">
      <w:bodyDiv w:val="1"/>
      <w:marLeft w:val="0"/>
      <w:marRight w:val="0"/>
      <w:marTop w:val="0"/>
      <w:marBottom w:val="0"/>
      <w:divBdr>
        <w:top w:val="none" w:sz="0" w:space="0" w:color="auto"/>
        <w:left w:val="none" w:sz="0" w:space="0" w:color="auto"/>
        <w:bottom w:val="none" w:sz="0" w:space="0" w:color="auto"/>
        <w:right w:val="none" w:sz="0" w:space="0" w:color="auto"/>
      </w:divBdr>
    </w:div>
    <w:div w:id="451171381">
      <w:bodyDiv w:val="1"/>
      <w:marLeft w:val="0"/>
      <w:marRight w:val="0"/>
      <w:marTop w:val="0"/>
      <w:marBottom w:val="0"/>
      <w:divBdr>
        <w:top w:val="none" w:sz="0" w:space="0" w:color="auto"/>
        <w:left w:val="none" w:sz="0" w:space="0" w:color="auto"/>
        <w:bottom w:val="none" w:sz="0" w:space="0" w:color="auto"/>
        <w:right w:val="none" w:sz="0" w:space="0" w:color="auto"/>
      </w:divBdr>
    </w:div>
    <w:div w:id="696925042">
      <w:bodyDiv w:val="1"/>
      <w:marLeft w:val="0"/>
      <w:marRight w:val="0"/>
      <w:marTop w:val="0"/>
      <w:marBottom w:val="0"/>
      <w:divBdr>
        <w:top w:val="none" w:sz="0" w:space="0" w:color="auto"/>
        <w:left w:val="none" w:sz="0" w:space="0" w:color="auto"/>
        <w:bottom w:val="none" w:sz="0" w:space="0" w:color="auto"/>
        <w:right w:val="none" w:sz="0" w:space="0" w:color="auto"/>
      </w:divBdr>
    </w:div>
    <w:div w:id="881555805">
      <w:bodyDiv w:val="1"/>
      <w:marLeft w:val="0"/>
      <w:marRight w:val="0"/>
      <w:marTop w:val="0"/>
      <w:marBottom w:val="0"/>
      <w:divBdr>
        <w:top w:val="none" w:sz="0" w:space="0" w:color="auto"/>
        <w:left w:val="none" w:sz="0" w:space="0" w:color="auto"/>
        <w:bottom w:val="none" w:sz="0" w:space="0" w:color="auto"/>
        <w:right w:val="none" w:sz="0" w:space="0" w:color="auto"/>
      </w:divBdr>
    </w:div>
    <w:div w:id="901599098">
      <w:bodyDiv w:val="1"/>
      <w:marLeft w:val="0"/>
      <w:marRight w:val="0"/>
      <w:marTop w:val="0"/>
      <w:marBottom w:val="0"/>
      <w:divBdr>
        <w:top w:val="none" w:sz="0" w:space="0" w:color="auto"/>
        <w:left w:val="none" w:sz="0" w:space="0" w:color="auto"/>
        <w:bottom w:val="none" w:sz="0" w:space="0" w:color="auto"/>
        <w:right w:val="none" w:sz="0" w:space="0" w:color="auto"/>
      </w:divBdr>
    </w:div>
    <w:div w:id="1020618726">
      <w:bodyDiv w:val="1"/>
      <w:marLeft w:val="0"/>
      <w:marRight w:val="0"/>
      <w:marTop w:val="0"/>
      <w:marBottom w:val="0"/>
      <w:divBdr>
        <w:top w:val="none" w:sz="0" w:space="0" w:color="auto"/>
        <w:left w:val="none" w:sz="0" w:space="0" w:color="auto"/>
        <w:bottom w:val="none" w:sz="0" w:space="0" w:color="auto"/>
        <w:right w:val="none" w:sz="0" w:space="0" w:color="auto"/>
      </w:divBdr>
    </w:div>
    <w:div w:id="1137188539">
      <w:bodyDiv w:val="1"/>
      <w:marLeft w:val="0"/>
      <w:marRight w:val="0"/>
      <w:marTop w:val="0"/>
      <w:marBottom w:val="0"/>
      <w:divBdr>
        <w:top w:val="none" w:sz="0" w:space="0" w:color="auto"/>
        <w:left w:val="none" w:sz="0" w:space="0" w:color="auto"/>
        <w:bottom w:val="none" w:sz="0" w:space="0" w:color="auto"/>
        <w:right w:val="none" w:sz="0" w:space="0" w:color="auto"/>
      </w:divBdr>
    </w:div>
    <w:div w:id="1149055080">
      <w:bodyDiv w:val="1"/>
      <w:marLeft w:val="0"/>
      <w:marRight w:val="0"/>
      <w:marTop w:val="0"/>
      <w:marBottom w:val="0"/>
      <w:divBdr>
        <w:top w:val="none" w:sz="0" w:space="0" w:color="auto"/>
        <w:left w:val="none" w:sz="0" w:space="0" w:color="auto"/>
        <w:bottom w:val="none" w:sz="0" w:space="0" w:color="auto"/>
        <w:right w:val="none" w:sz="0" w:space="0" w:color="auto"/>
      </w:divBdr>
    </w:div>
    <w:div w:id="1372001438">
      <w:bodyDiv w:val="1"/>
      <w:marLeft w:val="0"/>
      <w:marRight w:val="0"/>
      <w:marTop w:val="0"/>
      <w:marBottom w:val="0"/>
      <w:divBdr>
        <w:top w:val="none" w:sz="0" w:space="0" w:color="auto"/>
        <w:left w:val="none" w:sz="0" w:space="0" w:color="auto"/>
        <w:bottom w:val="none" w:sz="0" w:space="0" w:color="auto"/>
        <w:right w:val="none" w:sz="0" w:space="0" w:color="auto"/>
      </w:divBdr>
    </w:div>
    <w:div w:id="1526560269">
      <w:bodyDiv w:val="1"/>
      <w:marLeft w:val="0"/>
      <w:marRight w:val="0"/>
      <w:marTop w:val="0"/>
      <w:marBottom w:val="0"/>
      <w:divBdr>
        <w:top w:val="none" w:sz="0" w:space="0" w:color="auto"/>
        <w:left w:val="none" w:sz="0" w:space="0" w:color="auto"/>
        <w:bottom w:val="none" w:sz="0" w:space="0" w:color="auto"/>
        <w:right w:val="none" w:sz="0" w:space="0" w:color="auto"/>
      </w:divBdr>
    </w:div>
    <w:div w:id="1555777954">
      <w:bodyDiv w:val="1"/>
      <w:marLeft w:val="0"/>
      <w:marRight w:val="0"/>
      <w:marTop w:val="0"/>
      <w:marBottom w:val="0"/>
      <w:divBdr>
        <w:top w:val="none" w:sz="0" w:space="0" w:color="auto"/>
        <w:left w:val="none" w:sz="0" w:space="0" w:color="auto"/>
        <w:bottom w:val="none" w:sz="0" w:space="0" w:color="auto"/>
        <w:right w:val="none" w:sz="0" w:space="0" w:color="auto"/>
      </w:divBdr>
    </w:div>
    <w:div w:id="1613709862">
      <w:bodyDiv w:val="1"/>
      <w:marLeft w:val="0"/>
      <w:marRight w:val="0"/>
      <w:marTop w:val="0"/>
      <w:marBottom w:val="0"/>
      <w:divBdr>
        <w:top w:val="none" w:sz="0" w:space="0" w:color="auto"/>
        <w:left w:val="none" w:sz="0" w:space="0" w:color="auto"/>
        <w:bottom w:val="none" w:sz="0" w:space="0" w:color="auto"/>
        <w:right w:val="none" w:sz="0" w:space="0" w:color="auto"/>
      </w:divBdr>
    </w:div>
    <w:div w:id="1619293715">
      <w:bodyDiv w:val="1"/>
      <w:marLeft w:val="0"/>
      <w:marRight w:val="0"/>
      <w:marTop w:val="0"/>
      <w:marBottom w:val="0"/>
      <w:divBdr>
        <w:top w:val="none" w:sz="0" w:space="0" w:color="auto"/>
        <w:left w:val="none" w:sz="0" w:space="0" w:color="auto"/>
        <w:bottom w:val="none" w:sz="0" w:space="0" w:color="auto"/>
        <w:right w:val="none" w:sz="0" w:space="0" w:color="auto"/>
      </w:divBdr>
    </w:div>
    <w:div w:id="1674797779">
      <w:bodyDiv w:val="1"/>
      <w:marLeft w:val="0"/>
      <w:marRight w:val="0"/>
      <w:marTop w:val="0"/>
      <w:marBottom w:val="0"/>
      <w:divBdr>
        <w:top w:val="none" w:sz="0" w:space="0" w:color="auto"/>
        <w:left w:val="none" w:sz="0" w:space="0" w:color="auto"/>
        <w:bottom w:val="none" w:sz="0" w:space="0" w:color="auto"/>
        <w:right w:val="none" w:sz="0" w:space="0" w:color="auto"/>
      </w:divBdr>
    </w:div>
    <w:div w:id="1825006395">
      <w:bodyDiv w:val="1"/>
      <w:marLeft w:val="0"/>
      <w:marRight w:val="0"/>
      <w:marTop w:val="0"/>
      <w:marBottom w:val="0"/>
      <w:divBdr>
        <w:top w:val="none" w:sz="0" w:space="0" w:color="auto"/>
        <w:left w:val="none" w:sz="0" w:space="0" w:color="auto"/>
        <w:bottom w:val="none" w:sz="0" w:space="0" w:color="auto"/>
        <w:right w:val="none" w:sz="0" w:space="0" w:color="auto"/>
      </w:divBdr>
    </w:div>
    <w:div w:id="20850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5.bin"/><Relationship Id="rId10" Type="http://schemas.openxmlformats.org/officeDocument/2006/relationships/hyperlink" Target="http://marketopedia.ru/50-positioning.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8.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Sheet1!$B$1</c:f>
              <c:strCache>
                <c:ptCount val="1"/>
                <c:pt idx="0">
                  <c:v>Образование</c:v>
                </c:pt>
              </c:strCache>
            </c:strRef>
          </c:tx>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889-4C8C-8AC0-72693942CE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889-4C8C-8AC0-72693942CE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889-4C8C-8AC0-72693942CE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C889-4C8C-8AC0-72693942CE0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C889-4C8C-8AC0-72693942CE0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C889-4C8C-8AC0-72693942CE01}"/>
              </c:ext>
            </c:extLst>
          </c:dPt>
          <c:dLbls>
            <c:dLbl>
              <c:idx val="0"/>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89-4C8C-8AC0-72693942CE01}"/>
                </c:ext>
              </c:extLst>
            </c:dLbl>
            <c:dLbl>
              <c:idx val="1"/>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89-4C8C-8AC0-72693942CE01}"/>
                </c:ext>
              </c:extLst>
            </c:dLbl>
            <c:dLbl>
              <c:idx val="2"/>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89-4C8C-8AC0-72693942CE01}"/>
                </c:ext>
              </c:extLst>
            </c:dLbl>
            <c:dLbl>
              <c:idx val="3"/>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89-4C8C-8AC0-72693942CE01}"/>
                </c:ext>
              </c:extLst>
            </c:dLbl>
            <c:dLbl>
              <c:idx val="4"/>
              <c:tx>
                <c:rich>
                  <a:bodyPr/>
                  <a:lstStyle/>
                  <a:p>
                    <a:r>
                      <a:rPr lang="en-US"/>
                      <a:t>46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89-4C8C-8AC0-72693942CE01}"/>
                </c:ext>
              </c:extLst>
            </c:dLbl>
            <c:dLbl>
              <c:idx val="5"/>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89-4C8C-8AC0-72693942CE01}"/>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Неполное среднее или ниже</c:v>
                </c:pt>
                <c:pt idx="1">
                  <c:v>Среднее общее (школа)</c:v>
                </c:pt>
                <c:pt idx="2">
                  <c:v>Начальное профессиональное (ПТУ, колледж и т.п.)</c:v>
                </c:pt>
                <c:pt idx="3">
                  <c:v>Среднее специальное (Техникум, мед. училище  и т. п.)</c:v>
                </c:pt>
                <c:pt idx="4">
                  <c:v>Незаконченное высшее</c:v>
                </c:pt>
                <c:pt idx="5">
                  <c:v>Высшее (диплом специалиста, бакалавра, магистра, ученая степень и т. п.)</c:v>
                </c:pt>
              </c:strCache>
            </c:strRef>
          </c:cat>
          <c:val>
            <c:numRef>
              <c:f>Sheet1!$B$2:$B$7</c:f>
              <c:numCache>
                <c:formatCode>General</c:formatCode>
                <c:ptCount val="6"/>
                <c:pt idx="0">
                  <c:v>5</c:v>
                </c:pt>
                <c:pt idx="1">
                  <c:v>32</c:v>
                </c:pt>
                <c:pt idx="2">
                  <c:v>3</c:v>
                </c:pt>
                <c:pt idx="3">
                  <c:v>22</c:v>
                </c:pt>
                <c:pt idx="4">
                  <c:v>192</c:v>
                </c:pt>
                <c:pt idx="5">
                  <c:v>155</c:v>
                </c:pt>
              </c:numCache>
            </c:numRef>
          </c:val>
          <c:extLst>
            <c:ext xmlns:c16="http://schemas.microsoft.com/office/drawing/2014/chart" uri="{C3380CC4-5D6E-409C-BE32-E72D297353CC}">
              <c16:uniqueId val="{00000006-C889-4C8C-8AC0-72693942CE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BD9F-277B-4D9C-A447-A498A57E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1</Pages>
  <Words>12427</Words>
  <Characters>70837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Pestova Irina</cp:lastModifiedBy>
  <cp:revision>40</cp:revision>
  <dcterms:created xsi:type="dcterms:W3CDTF">2016-04-20T23:13:00Z</dcterms:created>
  <dcterms:modified xsi:type="dcterms:W3CDTF">2016-05-23T14:58:00Z</dcterms:modified>
</cp:coreProperties>
</file>