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0B" w:rsidRPr="00E9260B" w:rsidRDefault="00E9260B" w:rsidP="00E9260B">
      <w:pPr>
        <w:rPr>
          <w:b/>
          <w:bCs/>
        </w:rPr>
      </w:pPr>
      <w:r w:rsidRPr="00E9260B">
        <w:rPr>
          <w:b/>
          <w:bCs/>
        </w:rPr>
        <w:t>РЕЦЕНЗИЯ </w:t>
      </w:r>
    </w:p>
    <w:p w:rsidR="00E9260B" w:rsidRPr="00E9260B" w:rsidRDefault="00E9260B" w:rsidP="00E9260B">
      <w:pPr>
        <w:rPr>
          <w:b/>
          <w:bCs/>
        </w:rPr>
      </w:pPr>
      <w:r w:rsidRPr="00E9260B">
        <w:rPr>
          <w:b/>
          <w:bCs/>
        </w:rPr>
        <w:t> </w:t>
      </w:r>
    </w:p>
    <w:p w:rsidR="00E9260B" w:rsidRPr="00E9260B" w:rsidRDefault="00E9260B" w:rsidP="00E9260B">
      <w:pPr>
        <w:rPr>
          <w:b/>
          <w:bCs/>
          <w:i/>
          <w:iCs/>
        </w:rPr>
      </w:pPr>
      <w:r w:rsidRPr="00E9260B">
        <w:rPr>
          <w:b/>
          <w:bCs/>
          <w:i/>
          <w:iCs/>
        </w:rPr>
        <w:t>на выпускную квалификационную работу студентки кафедры английской филологии и </w:t>
      </w:r>
      <w:proofErr w:type="spellStart"/>
      <w:r w:rsidRPr="00E9260B">
        <w:rPr>
          <w:b/>
          <w:bCs/>
          <w:i/>
          <w:iCs/>
        </w:rPr>
        <w:t>лингвокультурологии</w:t>
      </w:r>
      <w:proofErr w:type="spellEnd"/>
      <w:r w:rsidRPr="00E9260B">
        <w:rPr>
          <w:b/>
          <w:bCs/>
          <w:i/>
          <w:iCs/>
        </w:rPr>
        <w:t> СПбГУ Нефедович Анны Юрьевны «Способы перевода </w:t>
      </w:r>
      <w:proofErr w:type="spellStart"/>
      <w:r w:rsidRPr="00E9260B">
        <w:rPr>
          <w:b/>
          <w:bCs/>
          <w:i/>
          <w:iCs/>
        </w:rPr>
        <w:t>полинегативных</w:t>
      </w:r>
      <w:proofErr w:type="spellEnd"/>
      <w:r w:rsidRPr="00E9260B">
        <w:rPr>
          <w:b/>
          <w:bCs/>
          <w:i/>
          <w:iCs/>
        </w:rPr>
        <w:t> русских предложений на английский язык» </w:t>
      </w:r>
    </w:p>
    <w:p w:rsidR="00E9260B" w:rsidRPr="00E9260B" w:rsidRDefault="00E9260B" w:rsidP="00E9260B">
      <w:r w:rsidRPr="00E9260B">
        <w:t> </w:t>
      </w:r>
    </w:p>
    <w:p w:rsidR="00E9260B" w:rsidRPr="00E9260B" w:rsidRDefault="00E9260B" w:rsidP="00E9260B">
      <w:r w:rsidRPr="00E9260B">
        <w:t>Выпускная квалификационная работа А.Ю. Нефедович посвящена исследованию закономерностей перевода русских отрицательных конструкций на английский язык. Актуальность настоящего исследования определяется его дидактической направленностью (хоть автор напрямую и не формулирует рекомендаций): А.Ю. Нефедович ставит цель обнаружить устойчивые модели перевода множественного отрицания русских предложений в зависимости от синтаксического типа и структуры этих предложений, членов предложения-носителей отрицания, а также их морфологического статуса. Существующие наиболее популярные учебники и практические пособия по переводу, к сожалению, оставляют вопрос перевода отрицания в стороне (Е. </w:t>
      </w:r>
      <w:proofErr w:type="spellStart"/>
      <w:r w:rsidRPr="00E9260B">
        <w:t>Бреус</w:t>
      </w:r>
      <w:proofErr w:type="spellEnd"/>
      <w:r w:rsidRPr="00E9260B">
        <w:t>, О. Сулейманова), поэтому попытка А.Ю. Нефедович выявить некоторые регулярные модели перевода русского множественного отрицания на английский язык представляется весьма своевременной и определяет новизну рецензируемой работы.  </w:t>
      </w:r>
    </w:p>
    <w:p w:rsidR="00E9260B" w:rsidRPr="00E9260B" w:rsidRDefault="00E9260B" w:rsidP="00E9260B">
      <w:r w:rsidRPr="00E9260B">
        <w:t>Структура работы носит традиционный характер: дипломное сочинение состоит из введения, двух глав с выводами, заключения, библиографического списка, насчитывающего 33 наименования на русском и английском языках и списка источников материала из 12 наименований. </w:t>
      </w:r>
    </w:p>
    <w:p w:rsidR="00E9260B" w:rsidRPr="00E9260B" w:rsidRDefault="00E9260B" w:rsidP="00E9260B">
      <w:r w:rsidRPr="00E9260B">
        <w:t>В Главе </w:t>
      </w:r>
      <w:r w:rsidRPr="00E9260B">
        <w:rPr>
          <w:lang w:val="en-US"/>
        </w:rPr>
        <w:t>I</w:t>
      </w:r>
      <w:r w:rsidRPr="00E9260B">
        <w:t> «Категория отрицания в философии и языке» рассматривается широкий круг вопросов, среди которых: концепции содержания категории отрицания, подходы к пониманию природы отрицательных высказываний, категории отрицания в философских концепциях Платона и Аристотеля; типы отрицания в языке, развитие отрицания в английском языке в диахронии, а также уровневая теория переводческой эквивалентности в приложении к переводу предложений с множественным отрицанием. Эта глава отличается стройностью и логичностью изложения, однако, на мой взгляд, некоторые ее разделы следовало бы объединить (например, первые три) во избежание излишней дробности.  </w:t>
      </w:r>
    </w:p>
    <w:p w:rsidR="00E9260B" w:rsidRPr="00E9260B" w:rsidRDefault="00E9260B" w:rsidP="00E9260B">
      <w:r w:rsidRPr="00E9260B">
        <w:t>Глава </w:t>
      </w:r>
      <w:r w:rsidRPr="00E9260B">
        <w:rPr>
          <w:lang w:val="en-US"/>
        </w:rPr>
        <w:t>II</w:t>
      </w:r>
      <w:r w:rsidRPr="00E9260B">
        <w:t> «Средства и способы передачи </w:t>
      </w:r>
      <w:proofErr w:type="spellStart"/>
      <w:r w:rsidRPr="00E9260B">
        <w:t>полинегативности</w:t>
      </w:r>
      <w:proofErr w:type="spellEnd"/>
      <w:r w:rsidRPr="00E9260B">
        <w:t> при переводе русских предложений на английский язык» состоит из восьми разделов, в каждом из которых рассматриваются различные модели русских </w:t>
      </w:r>
      <w:proofErr w:type="spellStart"/>
      <w:r w:rsidRPr="00E9260B">
        <w:t>полинегативных</w:t>
      </w:r>
      <w:proofErr w:type="spellEnd"/>
      <w:r w:rsidRPr="00E9260B">
        <w:t> предложений и способы/ средства их перевода на английский язык. В тексте главы приводятся 35 примеров из произведений русской классики второй половины 19 в. и начала 20 в. Собственный корпус А.Ю. Нефедович составляет 115 русских высказываний, содержащих множественное отрицание (как указано во введении на с.3). В ходе анализа примеров автор выделяет языковые единицы-носители отрицания в русском высказывании и сопоставляет их с переводами на английский язык (выполненными такими маститыми переводчиками, как Ричард </w:t>
      </w:r>
      <w:proofErr w:type="spellStart"/>
      <w:r w:rsidRPr="00E9260B">
        <w:t>Пивер</w:t>
      </w:r>
      <w:proofErr w:type="spellEnd"/>
      <w:r w:rsidRPr="00E9260B">
        <w:t>, Рональд </w:t>
      </w:r>
      <w:proofErr w:type="spellStart"/>
      <w:r w:rsidRPr="00E9260B">
        <w:t>Хингли</w:t>
      </w:r>
      <w:proofErr w:type="spellEnd"/>
      <w:r w:rsidRPr="00E9260B">
        <w:t> и др.). Анализ языкового материала выполнен корректно и не вызывает возражений. Отмечу лишь, что А.Ю. Нефедович определяет уровень переводческой эквивалентности лишь в последнем разделе практической части исследования, посвященной антонимическому переводу, игнорируя эту ступень анализа в остальных частях.  </w:t>
      </w:r>
    </w:p>
    <w:p w:rsidR="00E9260B" w:rsidRPr="00E9260B" w:rsidRDefault="00E9260B" w:rsidP="00E9260B">
      <w:r w:rsidRPr="00E9260B">
        <w:t>Объем цитирований составляет всего 7%, среди которых неправомерных заимствований нет. </w:t>
      </w:r>
    </w:p>
    <w:p w:rsidR="00E9260B" w:rsidRPr="00E9260B" w:rsidRDefault="00E9260B" w:rsidP="00E9260B">
      <w:r w:rsidRPr="00E9260B">
        <w:t xml:space="preserve">Необходимо отметить стройность и сбалансированность работы, логичность и обоснованность выводов и умозаключений автора. Работа написана с заботой о читателе: теоретическая глава достаточно насыщена и подготавливает хорошую базу для практического исследования, </w:t>
      </w:r>
      <w:r w:rsidRPr="00E9260B">
        <w:lastRenderedPageBreak/>
        <w:t>представленного во второй главе, каждый из разделов предуведомляется краткой характеристикой предстоящего анализа. Почти все положения, обозначенные в теоретической главе, используются в исследовательской части. Задачи, поставленные автором во введении, решены. Результаты исследования имеют доказательную силу, так как их корректность обеспечивается тщательным анализом, основывающемся на переводах авторитетных переводчиков художественной литературы. </w:t>
      </w:r>
    </w:p>
    <w:p w:rsidR="00E9260B" w:rsidRPr="00E9260B" w:rsidRDefault="00E9260B" w:rsidP="00E9260B">
      <w:r w:rsidRPr="00E9260B">
        <w:t>  Теоретическая значимость данного исследования состоит в том, что оно вносит определенный вклад в развитие сопоставительной типологии английского и русского языков. Его практическая значимость определяется тем, что полученные результаты могут быть использованы на практических занятиях по переводу с русского языка на английский, а также в курсе лекций и спецкурсов по теории перевода. </w:t>
      </w:r>
    </w:p>
    <w:p w:rsidR="00E9260B" w:rsidRPr="00E9260B" w:rsidRDefault="00E9260B" w:rsidP="00E9260B">
      <w:r w:rsidRPr="00E9260B">
        <w:t>Принципиальных возражений по работе у меня нет. Однако, в процессе чтения ВКР А.Ю. Нефедович у меня возник ряд вопросов и замечаний, которые, впрочем, не влияют на общее положительное впечатление от работы. </w:t>
      </w:r>
    </w:p>
    <w:p w:rsidR="00E9260B" w:rsidRPr="00E9260B" w:rsidRDefault="00E9260B" w:rsidP="00E9260B">
      <w:pPr>
        <w:numPr>
          <w:ilvl w:val="0"/>
          <w:numId w:val="1"/>
        </w:numPr>
      </w:pPr>
      <w:r w:rsidRPr="00E9260B">
        <w:t>Первое замечание носит характер придирки. И первая, и вторая глава довольно четко структурированы, но отдельные их части не сопровождаются номерами разделов и подразделов (1.1., 1.1.1. и т.д.), как это принято в работах такого типа. </w:t>
      </w:r>
    </w:p>
    <w:p w:rsidR="00E9260B" w:rsidRPr="00E9260B" w:rsidRDefault="00E9260B" w:rsidP="00E9260B">
      <w:pPr>
        <w:numPr>
          <w:ilvl w:val="0"/>
          <w:numId w:val="2"/>
        </w:numPr>
      </w:pPr>
      <w:r w:rsidRPr="00E9260B">
        <w:t>Представляется, что в разделении второй главы на части нет единого принципа. Например, одна ее часть называется «Передача отрицания при помощи сочетания лексических и грамматических средств», еще одна – «Перевод русских предложений с причастиями и деепричастиями», есть подраздел с названием «Перевод </w:t>
      </w:r>
      <w:proofErr w:type="spellStart"/>
      <w:r w:rsidRPr="00E9260B">
        <w:t>полинегативных</w:t>
      </w:r>
      <w:proofErr w:type="spellEnd"/>
      <w:r w:rsidRPr="00E9260B">
        <w:t> предложений с эмфазой». Получается, что в первом случае акцент делается на средства перевода, во втором – на морфологический статус единиц-носителей отрицания в русском предложении, в третьем – на стилистический компонент русского высказывания. </w:t>
      </w:r>
    </w:p>
    <w:p w:rsidR="00E9260B" w:rsidRPr="00E9260B" w:rsidRDefault="00E9260B" w:rsidP="00E9260B">
      <w:pPr>
        <w:numPr>
          <w:ilvl w:val="0"/>
          <w:numId w:val="3"/>
        </w:numPr>
      </w:pPr>
      <w:r w:rsidRPr="00E9260B">
        <w:t>На с. 44 при анализе примера №19 автор отмечает, что в русском предложении имеет место тройное отрицание: «Но никогда, никогда люди не считали себя так умными и непоколебимыми …». Можно ли считать стилистический повтор наречия «никогда» отдельным маркером отрицания. Если это наречие повторяется не два, а три раза – это уже четырехкратное отрицание? </w:t>
      </w:r>
    </w:p>
    <w:p w:rsidR="00E9260B" w:rsidRPr="00E9260B" w:rsidRDefault="00E9260B" w:rsidP="00E9260B">
      <w:pPr>
        <w:numPr>
          <w:ilvl w:val="0"/>
          <w:numId w:val="4"/>
        </w:numPr>
      </w:pPr>
      <w:r w:rsidRPr="00E9260B">
        <w:t>В ряде случаев А.Ю. Нефедович категорично утверждает, что «английское предложение </w:t>
      </w:r>
      <w:proofErr w:type="spellStart"/>
      <w:r w:rsidRPr="00E9260B">
        <w:t>мононегативно</w:t>
      </w:r>
      <w:proofErr w:type="spellEnd"/>
      <w:r w:rsidRPr="00E9260B">
        <w:t>» (с. 5), «в английском возможно наличие лишь одного отрицания в предложении» (с. 30, 35). В целом, с этими утверждениями нельзя не согласиться. Однако, как трактовать случаи употребления двух маркеров отрицания в следующих грамматически правильных высказываниях: «</w:t>
      </w:r>
      <w:r w:rsidRPr="00E9260B">
        <w:rPr>
          <w:lang w:val="en-US"/>
        </w:rPr>
        <w:t>It</w:t>
      </w:r>
      <w:r w:rsidRPr="00E9260B">
        <w:t>’</w:t>
      </w:r>
      <w:r w:rsidRPr="00E9260B">
        <w:rPr>
          <w:lang w:val="en-US"/>
        </w:rPr>
        <w:t>s</w:t>
      </w:r>
      <w:r w:rsidRPr="00E9260B">
        <w:t> </w:t>
      </w:r>
      <w:r w:rsidRPr="00E9260B">
        <w:rPr>
          <w:lang w:val="en-US"/>
        </w:rPr>
        <w:t>not</w:t>
      </w:r>
      <w:r w:rsidRPr="00E9260B">
        <w:t> </w:t>
      </w:r>
      <w:r w:rsidRPr="00E9260B">
        <w:rPr>
          <w:lang w:val="en-US"/>
        </w:rPr>
        <w:t>uncommon</w:t>
      </w:r>
      <w:r w:rsidRPr="00E9260B">
        <w:t>»/ “</w:t>
      </w:r>
      <w:r w:rsidRPr="00E9260B">
        <w:rPr>
          <w:lang w:val="en-US"/>
        </w:rPr>
        <w:t>I</w:t>
      </w:r>
      <w:r w:rsidRPr="00E9260B">
        <w:t> </w:t>
      </w:r>
      <w:proofErr w:type="spellStart"/>
      <w:r w:rsidRPr="00E9260B">
        <w:rPr>
          <w:lang w:val="en-US"/>
        </w:rPr>
        <w:t>couldn</w:t>
      </w:r>
      <w:proofErr w:type="spellEnd"/>
      <w:r w:rsidRPr="00E9260B">
        <w:t>’</w:t>
      </w:r>
      <w:r w:rsidRPr="00E9260B">
        <w:rPr>
          <w:lang w:val="en-US"/>
        </w:rPr>
        <w:t>t</w:t>
      </w:r>
      <w:r w:rsidRPr="00E9260B">
        <w:t> </w:t>
      </w:r>
      <w:r w:rsidRPr="00E9260B">
        <w:rPr>
          <w:lang w:val="en-US"/>
        </w:rPr>
        <w:t>not</w:t>
      </w:r>
      <w:r w:rsidRPr="00E9260B">
        <w:t> </w:t>
      </w:r>
      <w:r w:rsidRPr="00E9260B">
        <w:rPr>
          <w:lang w:val="en-US"/>
        </w:rPr>
        <w:t>help</w:t>
      </w:r>
      <w:r w:rsidRPr="00E9260B">
        <w:t> </w:t>
      </w:r>
      <w:r w:rsidRPr="00E9260B">
        <w:rPr>
          <w:lang w:val="en-US"/>
        </w:rPr>
        <w:t>him</w:t>
      </w:r>
      <w:r w:rsidRPr="00E9260B">
        <w:t>”? </w:t>
      </w:r>
    </w:p>
    <w:p w:rsidR="00E9260B" w:rsidRPr="00E9260B" w:rsidRDefault="00E9260B" w:rsidP="00E9260B">
      <w:pPr>
        <w:numPr>
          <w:ilvl w:val="0"/>
          <w:numId w:val="5"/>
        </w:numPr>
      </w:pPr>
      <w:r w:rsidRPr="00E9260B">
        <w:t>На с. 42 А.Ю. Нефедович пишет, что единицы </w:t>
      </w:r>
      <w:r w:rsidRPr="00E9260B">
        <w:rPr>
          <w:lang w:val="en-US"/>
        </w:rPr>
        <w:t>in</w:t>
      </w:r>
      <w:r w:rsidRPr="00E9260B">
        <w:t> </w:t>
      </w:r>
      <w:r w:rsidRPr="00E9260B">
        <w:rPr>
          <w:lang w:val="en-US"/>
        </w:rPr>
        <w:t>the</w:t>
      </w:r>
      <w:r w:rsidRPr="00E9260B">
        <w:t> </w:t>
      </w:r>
      <w:r w:rsidRPr="00E9260B">
        <w:rPr>
          <w:lang w:val="en-US"/>
        </w:rPr>
        <w:t>least</w:t>
      </w:r>
      <w:r w:rsidRPr="00E9260B">
        <w:t>/ </w:t>
      </w:r>
      <w:r w:rsidRPr="00E9260B">
        <w:rPr>
          <w:lang w:val="en-US"/>
        </w:rPr>
        <w:t>a</w:t>
      </w:r>
      <w:r w:rsidRPr="00E9260B">
        <w:t> </w:t>
      </w:r>
      <w:r w:rsidRPr="00E9260B">
        <w:rPr>
          <w:lang w:val="en-US"/>
        </w:rPr>
        <w:t>bit</w:t>
      </w:r>
      <w:r w:rsidRPr="00E9260B">
        <w:t>/ </w:t>
      </w:r>
      <w:r w:rsidRPr="00E9260B">
        <w:rPr>
          <w:lang w:val="en-US"/>
        </w:rPr>
        <w:t>at</w:t>
      </w:r>
      <w:r w:rsidRPr="00E9260B">
        <w:t> </w:t>
      </w:r>
      <w:r w:rsidRPr="00E9260B">
        <w:rPr>
          <w:lang w:val="en-US"/>
        </w:rPr>
        <w:t>all</w:t>
      </w:r>
      <w:r w:rsidRPr="00E9260B">
        <w:t> «не несут отрицательного компонента», но ведь они являются носителями так называемой отрицательной полярности (</w:t>
      </w:r>
      <w:r w:rsidRPr="00E9260B">
        <w:rPr>
          <w:lang w:val="en-US"/>
        </w:rPr>
        <w:t>negative</w:t>
      </w:r>
      <w:r w:rsidRPr="00E9260B">
        <w:t> </w:t>
      </w:r>
      <w:r w:rsidRPr="00E9260B">
        <w:rPr>
          <w:lang w:val="en-US"/>
        </w:rPr>
        <w:t>polarity</w:t>
      </w:r>
      <w:r w:rsidRPr="00E9260B">
        <w:t> </w:t>
      </w:r>
      <w:r w:rsidRPr="00E9260B">
        <w:rPr>
          <w:lang w:val="en-US"/>
        </w:rPr>
        <w:t>items</w:t>
      </w:r>
      <w:r w:rsidRPr="00E9260B">
        <w:t>), о которой автор упоминает в Главе 1. </w:t>
      </w:r>
    </w:p>
    <w:p w:rsidR="00E9260B" w:rsidRPr="00E9260B" w:rsidRDefault="00E9260B" w:rsidP="00E9260B">
      <w:pPr>
        <w:numPr>
          <w:ilvl w:val="0"/>
          <w:numId w:val="6"/>
        </w:numPr>
      </w:pPr>
      <w:r w:rsidRPr="00E9260B">
        <w:t>И, наконец, хочется спросить автора, чем принципиально отличаются высказывания в примерах 20 и 26 («никак не могу понять» и «никак не мог выговорить»)? Способы перевода разные, но как это можно мотивировать? </w:t>
      </w:r>
    </w:p>
    <w:p w:rsidR="00E9260B" w:rsidRPr="00E9260B" w:rsidRDefault="00E9260B" w:rsidP="00E9260B">
      <w:r w:rsidRPr="00E9260B">
        <w:t> </w:t>
      </w:r>
    </w:p>
    <w:p w:rsidR="00E9260B" w:rsidRPr="00E9260B" w:rsidRDefault="00E9260B" w:rsidP="00E9260B">
      <w:pPr>
        <w:rPr>
          <w:b/>
          <w:bCs/>
          <w:i/>
          <w:iCs/>
        </w:rPr>
      </w:pPr>
      <w:r w:rsidRPr="00E9260B">
        <w:lastRenderedPageBreak/>
        <w:t>Приведенные замечания никоим образом не снижают общего, весьма положительного, впечатления о работе. Анализ рецензируемого исследования позволяет сделать вывод о том, что выпускная квалификационная работа Нефедович Анны Юрьевны «Способы перевода </w:t>
      </w:r>
      <w:proofErr w:type="spellStart"/>
      <w:r w:rsidRPr="00E9260B">
        <w:t>полинегативных</w:t>
      </w:r>
      <w:proofErr w:type="spellEnd"/>
      <w:r w:rsidRPr="00E9260B">
        <w:t> русских предложений на английский язык» полностью соответствует требованиям, предъявляемым к работам такого типа, а автор ее заслуживает присуждения искомой степени бакалавра лингвистики и высокой положительной оценки.</w:t>
      </w:r>
      <w:r w:rsidRPr="00E9260B">
        <w:rPr>
          <w:b/>
          <w:bCs/>
          <w:i/>
          <w:iCs/>
        </w:rPr>
        <w:t> </w:t>
      </w:r>
    </w:p>
    <w:p w:rsidR="00E9260B" w:rsidRPr="00E9260B" w:rsidRDefault="00E9260B" w:rsidP="00E9260B">
      <w:r w:rsidRPr="00E9260B">
        <w:t> </w:t>
      </w:r>
    </w:p>
    <w:p w:rsidR="00E9260B" w:rsidRPr="00E9260B" w:rsidRDefault="00E9260B" w:rsidP="00E9260B">
      <w:r w:rsidRPr="00E9260B">
        <w:t> </w:t>
      </w:r>
    </w:p>
    <w:p w:rsidR="00E9260B" w:rsidRPr="00E9260B" w:rsidRDefault="00E9260B" w:rsidP="00E9260B">
      <w:r w:rsidRPr="00E9260B">
        <w:t>РЕЦЕНЗЕНТ ________________к.ф.н., доц. кафедры английской филологии и </w:t>
      </w:r>
      <w:proofErr w:type="spellStart"/>
      <w:r w:rsidRPr="00E9260B">
        <w:t>лингвокультурологии</w:t>
      </w:r>
      <w:proofErr w:type="spellEnd"/>
      <w:r w:rsidRPr="00E9260B">
        <w:t> СПбГУ Н.В. Денисова </w:t>
      </w:r>
    </w:p>
    <w:p w:rsidR="00E9260B" w:rsidRPr="00E9260B" w:rsidRDefault="00E9260B" w:rsidP="00E9260B">
      <w:r w:rsidRPr="00E9260B">
        <w:t> </w:t>
      </w:r>
    </w:p>
    <w:p w:rsidR="00E9260B" w:rsidRPr="00E9260B" w:rsidRDefault="00E9260B" w:rsidP="00E9260B">
      <w:r w:rsidRPr="00E9260B">
        <w:rPr>
          <w:b/>
          <w:bCs/>
        </w:rPr>
        <w:t>«__</w:t>
      </w:r>
      <w:proofErr w:type="gramStart"/>
      <w:r w:rsidRPr="00E9260B">
        <w:rPr>
          <w:b/>
          <w:bCs/>
        </w:rPr>
        <w:t>_»_</w:t>
      </w:r>
      <w:proofErr w:type="gramEnd"/>
      <w:r w:rsidRPr="00E9260B">
        <w:rPr>
          <w:b/>
          <w:bCs/>
        </w:rPr>
        <w:t>__________</w:t>
      </w:r>
      <w:r w:rsidRPr="00E9260B">
        <w:t>2016 г. </w:t>
      </w:r>
    </w:p>
    <w:p w:rsidR="00E9260B" w:rsidRPr="00E9260B" w:rsidRDefault="00E9260B" w:rsidP="00E9260B">
      <w:r w:rsidRPr="00E9260B">
        <w:t> </w:t>
      </w:r>
    </w:p>
    <w:p w:rsidR="00E9260B" w:rsidRPr="00E9260B" w:rsidRDefault="00E9260B" w:rsidP="00E9260B">
      <w:r w:rsidRPr="00E9260B">
        <w:t> </w:t>
      </w:r>
    </w:p>
    <w:p w:rsidR="00E9260B" w:rsidRPr="00E9260B" w:rsidRDefault="00E9260B" w:rsidP="00E9260B">
      <w:r w:rsidRPr="00E9260B">
        <w:t> </w:t>
      </w:r>
    </w:p>
    <w:p w:rsidR="00E9260B" w:rsidRPr="00E9260B" w:rsidRDefault="00E9260B" w:rsidP="00E9260B">
      <w:r w:rsidRPr="00E9260B">
        <w:t> </w:t>
      </w:r>
    </w:p>
    <w:p w:rsidR="00E9260B" w:rsidRPr="00E9260B" w:rsidRDefault="00E9260B" w:rsidP="00E9260B">
      <w:r w:rsidRPr="00E9260B">
        <w:t>С рецензией </w:t>
      </w:r>
      <w:proofErr w:type="gramStart"/>
      <w:r w:rsidRPr="00E9260B">
        <w:t>ознакомлен:   </w:t>
      </w:r>
      <w:proofErr w:type="gramEnd"/>
      <w:r w:rsidRPr="00E9260B">
        <w:t>__________________    ___________________ </w:t>
      </w:r>
    </w:p>
    <w:p w:rsidR="00E9260B" w:rsidRPr="00E9260B" w:rsidRDefault="00E9260B" w:rsidP="00E9260B">
      <w:r w:rsidRPr="00E9260B">
        <w:t> </w:t>
      </w:r>
    </w:p>
    <w:p w:rsidR="00E9260B" w:rsidRPr="00E9260B" w:rsidRDefault="00E9260B" w:rsidP="00E9260B">
      <w:r w:rsidRPr="00E9260B">
        <w:t>«___» ___________2016 г. </w:t>
      </w:r>
    </w:p>
    <w:p w:rsidR="00E9260B" w:rsidRPr="00E9260B" w:rsidRDefault="00E9260B" w:rsidP="00E9260B">
      <w:r w:rsidRPr="00E9260B">
        <w:t> </w:t>
      </w:r>
    </w:p>
    <w:p w:rsidR="00E9260B" w:rsidRPr="00E9260B" w:rsidRDefault="00E9260B" w:rsidP="00E9260B">
      <w:r w:rsidRPr="00E9260B">
        <w:t> </w:t>
      </w:r>
    </w:p>
    <w:p w:rsidR="00E9260B" w:rsidRPr="00E9260B" w:rsidRDefault="00E9260B" w:rsidP="00E9260B">
      <w:r w:rsidRPr="00E9260B">
        <w:t> </w:t>
      </w:r>
    </w:p>
    <w:p w:rsidR="00106032" w:rsidRDefault="00106032">
      <w:bookmarkStart w:id="0" w:name="_GoBack"/>
      <w:bookmarkEnd w:id="0"/>
    </w:p>
    <w:sectPr w:rsidR="00106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C2E23"/>
    <w:multiLevelType w:val="multilevel"/>
    <w:tmpl w:val="46905A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01C23"/>
    <w:multiLevelType w:val="multilevel"/>
    <w:tmpl w:val="5A32B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6C7460"/>
    <w:multiLevelType w:val="multilevel"/>
    <w:tmpl w:val="BA1669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0C137C"/>
    <w:multiLevelType w:val="multilevel"/>
    <w:tmpl w:val="689E10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971CF5"/>
    <w:multiLevelType w:val="multilevel"/>
    <w:tmpl w:val="35FEBD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A5AB7"/>
    <w:multiLevelType w:val="multilevel"/>
    <w:tmpl w:val="EF540F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0B"/>
    <w:rsid w:val="00106032"/>
    <w:rsid w:val="00E9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D83B6-56E2-4355-A2BD-8373493E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1</cp:revision>
  <dcterms:created xsi:type="dcterms:W3CDTF">2016-05-31T06:13:00Z</dcterms:created>
  <dcterms:modified xsi:type="dcterms:W3CDTF">2016-05-31T06:13:00Z</dcterms:modified>
</cp:coreProperties>
</file>