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B" w:rsidRPr="00AF17C8" w:rsidRDefault="000F7FEB" w:rsidP="000F7FEB">
      <w:pPr>
        <w:pStyle w:val="1"/>
        <w:rPr>
          <w:rFonts w:cs="Arial"/>
          <w:color w:val="000000" w:themeColor="text1"/>
        </w:rPr>
      </w:pPr>
      <w:r w:rsidRPr="00AF17C8">
        <w:rPr>
          <w:rFonts w:cs="Arial"/>
          <w:noProof/>
          <w:color w:val="000000" w:themeColor="text1"/>
        </w:rPr>
        <w:drawing>
          <wp:inline distT="0" distB="0" distL="0" distR="0">
            <wp:extent cx="1438275" cy="1800225"/>
            <wp:effectExtent l="19050" t="0" r="9525" b="0"/>
            <wp:docPr id="1" name="Рисунок 5" descr="C:\Users\TEXHO\Desktop\Финишная прямая\CoA_Medium_whit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TEXHO\Desktop\Финишная прямая\CoA_Medium_white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EB" w:rsidRPr="00AF17C8" w:rsidRDefault="000F7FEB" w:rsidP="000F7FEB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Toc449992247"/>
      <w:bookmarkStart w:id="1" w:name="_Toc450298338"/>
      <w:bookmarkStart w:id="2" w:name="_Toc451888036"/>
      <w:bookmarkStart w:id="3" w:name="_Toc451888153"/>
      <w:r w:rsidRPr="00AF17C8">
        <w:rPr>
          <w:rFonts w:ascii="Times New Roman" w:hAnsi="Times New Roman"/>
          <w:b w:val="0"/>
          <w:color w:val="000000" w:themeColor="text1"/>
          <w:sz w:val="24"/>
          <w:szCs w:val="24"/>
        </w:rPr>
        <w:t>САНКТ-ПЕТЕРБУРГСКИЙ ГОСУДАРСТВЕННЫЙ УНИВЕРСИТЕТ</w:t>
      </w:r>
      <w:bookmarkEnd w:id="0"/>
      <w:bookmarkEnd w:id="1"/>
      <w:bookmarkEnd w:id="2"/>
      <w:bookmarkEnd w:id="3"/>
    </w:p>
    <w:p w:rsidR="000F7FEB" w:rsidRPr="00AF17C8" w:rsidRDefault="000F7FEB" w:rsidP="000F7FEB">
      <w:pPr>
        <w:pStyle w:val="1"/>
        <w:spacing w:line="240" w:lineRule="auto"/>
        <w:rPr>
          <w:rFonts w:ascii="Times New Roman" w:hAnsi="Times New Roman"/>
          <w:color w:val="000000" w:themeColor="text1"/>
          <w:szCs w:val="28"/>
        </w:rPr>
      </w:pPr>
      <w:bookmarkStart w:id="4" w:name="_Toc449992248"/>
      <w:bookmarkStart w:id="5" w:name="_Toc450298339"/>
      <w:bookmarkStart w:id="6" w:name="_Toc451888037"/>
      <w:bookmarkStart w:id="7" w:name="_Toc451888154"/>
      <w:r w:rsidRPr="00AF17C8">
        <w:rPr>
          <w:rFonts w:ascii="Times New Roman" w:hAnsi="Times New Roman"/>
          <w:color w:val="000000" w:themeColor="text1"/>
          <w:szCs w:val="28"/>
        </w:rPr>
        <w:t xml:space="preserve">Основная образовательная программа  бакалавриата </w:t>
      </w:r>
      <w:r w:rsidRPr="00AF17C8">
        <w:rPr>
          <w:rFonts w:ascii="Times New Roman" w:hAnsi="Times New Roman"/>
          <w:color w:val="000000" w:themeColor="text1"/>
          <w:szCs w:val="28"/>
        </w:rPr>
        <w:br/>
        <w:t>по направлению подготовки 040100 «Социология»</w:t>
      </w:r>
      <w:bookmarkEnd w:id="4"/>
      <w:bookmarkEnd w:id="5"/>
      <w:bookmarkEnd w:id="6"/>
      <w:bookmarkEnd w:id="7"/>
      <w:r w:rsidRPr="00AF17C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0F7FEB" w:rsidRPr="00AF17C8" w:rsidRDefault="000F7FEB" w:rsidP="000F7FEB">
      <w:pPr>
        <w:pStyle w:val="1"/>
        <w:jc w:val="right"/>
        <w:rPr>
          <w:rFonts w:ascii="Times New Roman" w:hAnsi="Times New Roman"/>
          <w:b w:val="0"/>
          <w:color w:val="000000" w:themeColor="text1"/>
          <w:szCs w:val="28"/>
        </w:rPr>
      </w:pPr>
    </w:p>
    <w:p w:rsidR="000F7FEB" w:rsidRPr="00AF17C8" w:rsidRDefault="000F7FEB" w:rsidP="000F7FEB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bookmarkStart w:id="8" w:name="_Toc449992249"/>
      <w:bookmarkStart w:id="9" w:name="_Toc450298340"/>
      <w:bookmarkStart w:id="10" w:name="_Toc451888038"/>
      <w:bookmarkStart w:id="11" w:name="_Toc451888155"/>
      <w:r w:rsidRPr="00AF17C8">
        <w:rPr>
          <w:rFonts w:ascii="Times New Roman" w:hAnsi="Times New Roman"/>
          <w:b w:val="0"/>
          <w:color w:val="000000" w:themeColor="text1"/>
          <w:szCs w:val="28"/>
        </w:rPr>
        <w:t>ВЫПУСКНАЯ КВАЛИФИКАЦИОННАЯ РАБОТА</w:t>
      </w:r>
      <w:bookmarkEnd w:id="8"/>
      <w:bookmarkEnd w:id="9"/>
      <w:bookmarkEnd w:id="10"/>
      <w:bookmarkEnd w:id="11"/>
    </w:p>
    <w:p w:rsidR="000F7FEB" w:rsidRPr="00AF17C8" w:rsidRDefault="000F7FEB" w:rsidP="000F7FEB">
      <w:pPr>
        <w:rPr>
          <w:color w:val="000000" w:themeColor="text1"/>
        </w:rPr>
      </w:pPr>
    </w:p>
    <w:p w:rsidR="00E62E47" w:rsidRDefault="00E62E47" w:rsidP="00E62E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Российская семья и Социальная Концепция Русской Православной </w:t>
      </w:r>
    </w:p>
    <w:p w:rsidR="000F7FEB" w:rsidRPr="00AF17C8" w:rsidRDefault="00E62E47" w:rsidP="00E62E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Церкви</w:t>
      </w:r>
      <w:r w:rsidR="000F7FEB" w:rsidRPr="00AF17C8">
        <w:rPr>
          <w:b/>
          <w:color w:val="000000" w:themeColor="text1"/>
          <w:sz w:val="28"/>
          <w:szCs w:val="28"/>
        </w:rPr>
        <w:t>: социологический анализ</w:t>
      </w:r>
    </w:p>
    <w:p w:rsidR="000F7FEB" w:rsidRPr="00AF17C8" w:rsidRDefault="000F7FEB" w:rsidP="000F7FEB">
      <w:pPr>
        <w:pStyle w:val="1"/>
        <w:jc w:val="left"/>
        <w:rPr>
          <w:rFonts w:ascii="Times New Roman" w:hAnsi="Times New Roman"/>
          <w:b w:val="0"/>
          <w:color w:val="000000" w:themeColor="text1"/>
          <w:szCs w:val="28"/>
        </w:rPr>
      </w:pPr>
    </w:p>
    <w:p w:rsidR="000F7FEB" w:rsidRPr="00AF17C8" w:rsidRDefault="000F7FEB" w:rsidP="000F7FEB">
      <w:pPr>
        <w:pStyle w:val="1"/>
        <w:spacing w:line="240" w:lineRule="auto"/>
        <w:jc w:val="right"/>
        <w:rPr>
          <w:rFonts w:ascii="Times New Roman" w:hAnsi="Times New Roman"/>
          <w:b w:val="0"/>
          <w:color w:val="000000" w:themeColor="text1"/>
          <w:szCs w:val="28"/>
        </w:rPr>
      </w:pPr>
      <w:bookmarkStart w:id="12" w:name="_Toc449992250"/>
      <w:bookmarkStart w:id="13" w:name="_Toc450298341"/>
      <w:bookmarkStart w:id="14" w:name="_Toc451888039"/>
      <w:bookmarkStart w:id="15" w:name="_Toc451888156"/>
      <w:r w:rsidRPr="00AF17C8">
        <w:rPr>
          <w:rFonts w:ascii="Times New Roman" w:hAnsi="Times New Roman"/>
          <w:b w:val="0"/>
          <w:color w:val="000000" w:themeColor="text1"/>
          <w:szCs w:val="28"/>
        </w:rPr>
        <w:t>Выполн</w:t>
      </w:r>
      <w:bookmarkStart w:id="16" w:name="_Toc449992251"/>
      <w:bookmarkEnd w:id="12"/>
      <w:r w:rsidRPr="00AF17C8">
        <w:rPr>
          <w:rFonts w:ascii="Times New Roman" w:hAnsi="Times New Roman"/>
          <w:b w:val="0"/>
          <w:color w:val="000000" w:themeColor="text1"/>
          <w:szCs w:val="28"/>
        </w:rPr>
        <w:t>ила:</w:t>
      </w:r>
      <w:bookmarkEnd w:id="16"/>
      <w:r w:rsidRPr="00AF17C8">
        <w:rPr>
          <w:rFonts w:ascii="Times New Roman" w:hAnsi="Times New Roman"/>
          <w:b w:val="0"/>
          <w:color w:val="000000" w:themeColor="text1"/>
          <w:szCs w:val="28"/>
        </w:rPr>
        <w:br/>
        <w:t xml:space="preserve">Студентка </w:t>
      </w:r>
      <w:r w:rsidRPr="00AF17C8">
        <w:rPr>
          <w:rFonts w:ascii="Times New Roman" w:hAnsi="Times New Roman"/>
          <w:b w:val="0"/>
          <w:color w:val="000000" w:themeColor="text1"/>
          <w:szCs w:val="28"/>
          <w:lang w:val="en-US"/>
        </w:rPr>
        <w:t>IV</w:t>
      </w:r>
      <w:r w:rsidRPr="00AF17C8">
        <w:rPr>
          <w:rFonts w:ascii="Times New Roman" w:hAnsi="Times New Roman"/>
          <w:b w:val="0"/>
          <w:color w:val="000000" w:themeColor="text1"/>
          <w:szCs w:val="28"/>
        </w:rPr>
        <w:t xml:space="preserve"> курса </w:t>
      </w:r>
      <w:r w:rsidRPr="00AF17C8">
        <w:rPr>
          <w:rFonts w:ascii="Times New Roman" w:hAnsi="Times New Roman"/>
          <w:b w:val="0"/>
          <w:color w:val="000000" w:themeColor="text1"/>
          <w:szCs w:val="28"/>
          <w:lang w:val="en-US"/>
        </w:rPr>
        <w:t>II</w:t>
      </w:r>
      <w:r w:rsidRPr="00AF17C8">
        <w:rPr>
          <w:rFonts w:ascii="Times New Roman" w:hAnsi="Times New Roman"/>
          <w:b w:val="0"/>
          <w:color w:val="000000" w:themeColor="text1"/>
          <w:szCs w:val="28"/>
        </w:rPr>
        <w:t xml:space="preserve"> группы</w:t>
      </w:r>
      <w:r w:rsidRPr="00AF17C8">
        <w:rPr>
          <w:rFonts w:ascii="Times New Roman" w:hAnsi="Times New Roman"/>
          <w:b w:val="0"/>
          <w:color w:val="000000" w:themeColor="text1"/>
          <w:szCs w:val="28"/>
        </w:rPr>
        <w:br/>
        <w:t>Направления «Общая социология»</w:t>
      </w:r>
      <w:r w:rsidRPr="00AF17C8">
        <w:rPr>
          <w:rFonts w:ascii="Times New Roman" w:hAnsi="Times New Roman"/>
          <w:b w:val="0"/>
          <w:color w:val="000000" w:themeColor="text1"/>
          <w:szCs w:val="28"/>
        </w:rPr>
        <w:br/>
        <w:t>Матвеева Анастасия Павловна</w:t>
      </w:r>
      <w:bookmarkEnd w:id="13"/>
      <w:bookmarkEnd w:id="14"/>
      <w:bookmarkEnd w:id="15"/>
    </w:p>
    <w:p w:rsidR="000F7FEB" w:rsidRPr="00AF17C8" w:rsidRDefault="000F7FEB" w:rsidP="000F7FEB">
      <w:pPr>
        <w:pStyle w:val="1"/>
        <w:spacing w:line="240" w:lineRule="auto"/>
        <w:jc w:val="right"/>
        <w:rPr>
          <w:rFonts w:ascii="Times New Roman" w:hAnsi="Times New Roman"/>
          <w:b w:val="0"/>
          <w:color w:val="000000" w:themeColor="text1"/>
          <w:szCs w:val="28"/>
        </w:rPr>
      </w:pPr>
      <w:bookmarkStart w:id="17" w:name="_Toc449992253"/>
      <w:bookmarkStart w:id="18" w:name="_Toc450298342"/>
      <w:bookmarkStart w:id="19" w:name="_Toc451888040"/>
      <w:bookmarkStart w:id="20" w:name="_Toc451888157"/>
      <w:r w:rsidRPr="00AF17C8">
        <w:rPr>
          <w:rFonts w:ascii="Times New Roman" w:hAnsi="Times New Roman"/>
          <w:b w:val="0"/>
          <w:color w:val="000000" w:themeColor="text1"/>
          <w:szCs w:val="28"/>
        </w:rPr>
        <w:t>Научный руководитель</w:t>
      </w:r>
      <w:bookmarkEnd w:id="17"/>
      <w:r w:rsidRPr="00AF17C8">
        <w:rPr>
          <w:rFonts w:ascii="Times New Roman" w:hAnsi="Times New Roman"/>
          <w:b w:val="0"/>
          <w:color w:val="000000" w:themeColor="text1"/>
          <w:szCs w:val="28"/>
        </w:rPr>
        <w:t>:</w:t>
      </w:r>
      <w:bookmarkEnd w:id="18"/>
      <w:bookmarkEnd w:id="19"/>
      <w:bookmarkEnd w:id="20"/>
    </w:p>
    <w:p w:rsidR="000F7FEB" w:rsidRPr="00AF17C8" w:rsidRDefault="000F7FEB" w:rsidP="000F7FEB">
      <w:pPr>
        <w:jc w:val="right"/>
        <w:rPr>
          <w:color w:val="000000" w:themeColor="text1"/>
          <w:sz w:val="28"/>
          <w:szCs w:val="28"/>
        </w:rPr>
      </w:pPr>
      <w:r w:rsidRPr="00AF17C8">
        <w:rPr>
          <w:color w:val="000000" w:themeColor="text1"/>
          <w:sz w:val="28"/>
          <w:szCs w:val="28"/>
        </w:rPr>
        <w:t xml:space="preserve">Доцент кафедры </w:t>
      </w:r>
      <w:r w:rsidRPr="00AF17C8">
        <w:rPr>
          <w:color w:val="000000" w:themeColor="text1"/>
          <w:sz w:val="28"/>
          <w:szCs w:val="28"/>
        </w:rPr>
        <w:br/>
        <w:t>теории и истории социологии,</w:t>
      </w:r>
      <w:r w:rsidRPr="00AF17C8">
        <w:rPr>
          <w:color w:val="000000" w:themeColor="text1"/>
          <w:sz w:val="28"/>
          <w:szCs w:val="28"/>
        </w:rPr>
        <w:br/>
        <w:t xml:space="preserve"> Кандидат социологических наук,</w:t>
      </w:r>
    </w:p>
    <w:p w:rsidR="000F7FEB" w:rsidRPr="00AF17C8" w:rsidRDefault="000F7FEB" w:rsidP="000F7FEB">
      <w:pPr>
        <w:jc w:val="right"/>
        <w:rPr>
          <w:color w:val="000000" w:themeColor="text1"/>
          <w:sz w:val="28"/>
          <w:szCs w:val="28"/>
        </w:rPr>
      </w:pPr>
      <w:r w:rsidRPr="00AF17C8">
        <w:rPr>
          <w:color w:val="000000" w:themeColor="text1"/>
          <w:sz w:val="28"/>
          <w:szCs w:val="28"/>
        </w:rPr>
        <w:t>Ломоносова Марина Васильевна</w:t>
      </w:r>
    </w:p>
    <w:p w:rsidR="00F544A7" w:rsidRPr="00AF17C8" w:rsidRDefault="00F544A7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p w:rsidR="000F7FEB" w:rsidRPr="00AF17C8" w:rsidRDefault="000F7FEB">
      <w:pPr>
        <w:rPr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id w:val="75103484"/>
        <w:docPartObj>
          <w:docPartGallery w:val="Table of Contents"/>
          <w:docPartUnique/>
        </w:docPartObj>
      </w:sdtPr>
      <w:sdtContent>
        <w:p w:rsidR="00C37B71" w:rsidRPr="00AF17C8" w:rsidRDefault="00C37B71">
          <w:pPr>
            <w:pStyle w:val="af1"/>
            <w:rPr>
              <w:color w:val="000000" w:themeColor="text1"/>
            </w:rPr>
          </w:pPr>
          <w:r w:rsidRPr="00AF17C8">
            <w:rPr>
              <w:color w:val="000000" w:themeColor="text1"/>
            </w:rPr>
            <w:t>Оглавление</w:t>
          </w:r>
        </w:p>
        <w:p w:rsidR="00B0328D" w:rsidRPr="00B0328D" w:rsidRDefault="00DA3F0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AF17C8">
            <w:rPr>
              <w:color w:val="000000" w:themeColor="text1"/>
            </w:rPr>
            <w:fldChar w:fldCharType="begin"/>
          </w:r>
          <w:r w:rsidR="00C37B71" w:rsidRPr="00AF17C8">
            <w:rPr>
              <w:color w:val="000000" w:themeColor="text1"/>
            </w:rPr>
            <w:instrText xml:space="preserve"> TOC \o "1-3" \h \z \u </w:instrText>
          </w:r>
          <w:r w:rsidRPr="00AF17C8">
            <w:rPr>
              <w:color w:val="000000" w:themeColor="text1"/>
            </w:rPr>
            <w:fldChar w:fldCharType="separate"/>
          </w:r>
          <w:hyperlink w:anchor="_Toc451888157" w:history="1"/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58" w:history="1">
            <w:r w:rsidRPr="00B0328D">
              <w:rPr>
                <w:rStyle w:val="af"/>
                <w:noProof/>
                <w:sz w:val="28"/>
                <w:szCs w:val="28"/>
              </w:rPr>
              <w:t>Введение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_Toc451888158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3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59" w:history="1">
            <w:r w:rsidRPr="00B0328D">
              <w:rPr>
                <w:rStyle w:val="af"/>
                <w:noProof/>
                <w:sz w:val="28"/>
                <w:szCs w:val="28"/>
              </w:rPr>
              <w:t>Глава 1. Российская семья и социальная концепция Русской Православной церкви в структуре отраслевого социологического знания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_Toc451888159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8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60" w:history="1">
            <w:r w:rsidRPr="00B0328D">
              <w:rPr>
                <w:rStyle w:val="af"/>
                <w:noProof/>
                <w:sz w:val="28"/>
                <w:szCs w:val="28"/>
              </w:rPr>
              <w:t>§ 1.1.Социальный конструктивизм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_Toc451888160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8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62" w:history="1">
            <w:r w:rsidRPr="00B0328D">
              <w:rPr>
                <w:rStyle w:val="af"/>
                <w:noProof/>
                <w:sz w:val="28"/>
                <w:szCs w:val="28"/>
              </w:rPr>
              <w:t>§1.2. Социология семьи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_Toc451888162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13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63" w:history="1">
            <w:r w:rsidRPr="00B0328D">
              <w:rPr>
                <w:rStyle w:val="af"/>
                <w:noProof/>
                <w:sz w:val="28"/>
                <w:szCs w:val="28"/>
              </w:rPr>
              <w:t>Глава 2. Современная российская семья: нормативные положения Российской Православной Церкви и социально-демографические показатели.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_Toc451888163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19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64" w:history="1">
            <w:r w:rsidRPr="00B0328D">
              <w:rPr>
                <w:rStyle w:val="af"/>
                <w:noProof/>
                <w:sz w:val="28"/>
                <w:szCs w:val="28"/>
              </w:rPr>
              <w:t>§2.1. Анализ положений социальной концепции Российской Православной Церкви по вопросам «личной, семейной и общественной нравственности.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_Toc451888164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19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65" w:history="1">
            <w:r w:rsidRPr="00B0328D">
              <w:rPr>
                <w:rStyle w:val="af"/>
                <w:noProof/>
                <w:sz w:val="28"/>
                <w:szCs w:val="28"/>
              </w:rPr>
              <w:t>§2.2. Российская семья в свете социально-демографических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_Toc451888165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37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Pr="00B0328D" w:rsidRDefault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1888166" w:history="1">
            <w:r w:rsidRPr="00B0328D">
              <w:rPr>
                <w:rStyle w:val="af"/>
                <w:noProof/>
                <w:sz w:val="28"/>
                <w:szCs w:val="28"/>
              </w:rPr>
              <w:t>показателей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_Toc451888166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37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328D" w:rsidRDefault="00B0328D" w:rsidP="00B0328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1888167" w:history="1">
            <w:r w:rsidRPr="00B0328D">
              <w:rPr>
                <w:rStyle w:val="af"/>
                <w:noProof/>
                <w:sz w:val="28"/>
                <w:szCs w:val="28"/>
              </w:rPr>
              <w:t>Литература и источники:</w:t>
            </w:r>
            <w:r w:rsidRPr="00B0328D">
              <w:rPr>
                <w:noProof/>
                <w:webHidden/>
                <w:sz w:val="28"/>
                <w:szCs w:val="28"/>
              </w:rPr>
              <w:tab/>
            </w:r>
            <w:r w:rsidRPr="00B0328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0328D">
              <w:rPr>
                <w:noProof/>
                <w:webHidden/>
                <w:sz w:val="28"/>
                <w:szCs w:val="28"/>
              </w:rPr>
              <w:instrText xml:space="preserve"> PAGEREF _Toc451888167 \h </w:instrText>
            </w:r>
            <w:r w:rsidRPr="00B0328D">
              <w:rPr>
                <w:noProof/>
                <w:webHidden/>
                <w:sz w:val="28"/>
                <w:szCs w:val="28"/>
              </w:rPr>
            </w:r>
            <w:r w:rsidRPr="00B0328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0328D">
              <w:rPr>
                <w:noProof/>
                <w:webHidden/>
                <w:sz w:val="28"/>
                <w:szCs w:val="28"/>
              </w:rPr>
              <w:t>48</w:t>
            </w:r>
            <w:r w:rsidRPr="00B032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7B71" w:rsidRPr="00AF17C8" w:rsidRDefault="00DA3F04">
          <w:pPr>
            <w:rPr>
              <w:color w:val="000000" w:themeColor="text1"/>
            </w:rPr>
          </w:pPr>
          <w:r w:rsidRPr="00AF17C8">
            <w:rPr>
              <w:color w:val="000000" w:themeColor="text1"/>
            </w:rPr>
            <w:fldChar w:fldCharType="end"/>
          </w:r>
        </w:p>
      </w:sdtContent>
    </w:sdt>
    <w:p w:rsidR="00D875FF" w:rsidRPr="00AF17C8" w:rsidRDefault="00D875FF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1259E2" w:rsidRDefault="001259E2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1259E2" w:rsidRPr="00AF17C8" w:rsidRDefault="001259E2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Pr="00AF17C8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C37B71" w:rsidRDefault="00C37B71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B0328D" w:rsidRDefault="00B0328D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B0328D" w:rsidRPr="00AF17C8" w:rsidRDefault="00B0328D" w:rsidP="006C273F">
      <w:pPr>
        <w:ind w:firstLine="567"/>
        <w:rPr>
          <w:b/>
          <w:color w:val="000000" w:themeColor="text1"/>
          <w:sz w:val="28"/>
          <w:szCs w:val="28"/>
        </w:rPr>
      </w:pPr>
    </w:p>
    <w:p w:rsidR="00B0328D" w:rsidRDefault="00B0328D" w:rsidP="006D6D5D">
      <w:pPr>
        <w:pStyle w:val="1"/>
        <w:jc w:val="left"/>
        <w:rPr>
          <w:rFonts w:ascii="Times New Roman" w:hAnsi="Times New Roman"/>
          <w:bCs w:val="0"/>
          <w:color w:val="000000" w:themeColor="text1"/>
          <w:kern w:val="0"/>
          <w:szCs w:val="28"/>
        </w:rPr>
      </w:pPr>
      <w:bookmarkStart w:id="21" w:name="_Toc451888158"/>
    </w:p>
    <w:p w:rsidR="006D6D5D" w:rsidRPr="006D6D5D" w:rsidRDefault="006D6D5D" w:rsidP="006D6D5D"/>
    <w:p w:rsidR="00B0328D" w:rsidRDefault="00B0328D" w:rsidP="00B96597">
      <w:pPr>
        <w:pStyle w:val="1"/>
        <w:rPr>
          <w:color w:val="000000" w:themeColor="text1"/>
        </w:rPr>
      </w:pPr>
    </w:p>
    <w:p w:rsidR="000F7FEB" w:rsidRPr="00AF17C8" w:rsidRDefault="000F7FEB" w:rsidP="00B96597">
      <w:pPr>
        <w:pStyle w:val="1"/>
        <w:rPr>
          <w:color w:val="000000" w:themeColor="text1"/>
        </w:rPr>
      </w:pPr>
      <w:r w:rsidRPr="00AF17C8">
        <w:rPr>
          <w:color w:val="000000" w:themeColor="text1"/>
        </w:rPr>
        <w:t>Введение</w:t>
      </w:r>
      <w:bookmarkEnd w:id="21"/>
    </w:p>
    <w:p w:rsidR="006C273F" w:rsidRPr="00AF17C8" w:rsidRDefault="006C273F" w:rsidP="006C273F">
      <w:pPr>
        <w:rPr>
          <w:color w:val="000000" w:themeColor="text1"/>
        </w:rPr>
      </w:pPr>
    </w:p>
    <w:p w:rsidR="00ED7804" w:rsidRPr="00AF17C8" w:rsidRDefault="00ED7804" w:rsidP="00ED78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7C8">
        <w:rPr>
          <w:color w:val="000000" w:themeColor="text1"/>
          <w:sz w:val="28"/>
          <w:szCs w:val="28"/>
        </w:rPr>
        <w:t>С начала нового тысячелетия наблюдается возрастающий интерес иссл</w:t>
      </w:r>
      <w:r w:rsidRPr="00AF17C8">
        <w:rPr>
          <w:color w:val="000000" w:themeColor="text1"/>
          <w:sz w:val="28"/>
          <w:szCs w:val="28"/>
        </w:rPr>
        <w:t>е</w:t>
      </w:r>
      <w:r w:rsidRPr="00AF17C8">
        <w:rPr>
          <w:color w:val="000000" w:themeColor="text1"/>
          <w:sz w:val="28"/>
          <w:szCs w:val="28"/>
        </w:rPr>
        <w:t>дователей в области социальных и политических наук к Русской Православной Церкви как к актору российской и международной политики, которые не могут не отметить ее интенсифицирующегося влияния. Не в последнюю очередь это связано с увеличением активности РПЦ и разработкой ею концептуальных д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кументов, как охватывающих богословские и внутрицерковные положения, так и регламентирующих взаимодействие Церкви и общества.</w:t>
      </w:r>
      <w:r w:rsidRPr="00AF17C8">
        <w:rPr>
          <w:rStyle w:val="ab"/>
          <w:color w:val="000000" w:themeColor="text1"/>
          <w:sz w:val="28"/>
          <w:szCs w:val="28"/>
        </w:rPr>
        <w:footnoteReference w:id="1"/>
      </w:r>
      <w:r w:rsidRPr="00AF17C8">
        <w:rPr>
          <w:color w:val="000000" w:themeColor="text1"/>
          <w:sz w:val="28"/>
          <w:szCs w:val="28"/>
        </w:rPr>
        <w:t xml:space="preserve"> В особенности это касается фундаментального программного документа, утвержденного Осв</w:t>
      </w:r>
      <w:r w:rsidRPr="00AF17C8">
        <w:rPr>
          <w:color w:val="000000" w:themeColor="text1"/>
          <w:sz w:val="28"/>
          <w:szCs w:val="28"/>
        </w:rPr>
        <w:t>я</w:t>
      </w:r>
      <w:r w:rsidRPr="00AF17C8">
        <w:rPr>
          <w:color w:val="000000" w:themeColor="text1"/>
          <w:sz w:val="28"/>
          <w:szCs w:val="28"/>
        </w:rPr>
        <w:t>щенным Архиерейским Собором Русской Православной Церкви в 2000 г.,  «Основы социальной концепции Русской Православной Церкви».  Концепция претендует на универсальность и охватывает широкий ряд аспектов самого розного толка от терроризма до условий содержания заключенных. «Осн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вы…» — первый в истории РПЦ документ, не только призванный регулировать церковные учреждения и их взаимодействие с государственной властью и ра</w:t>
      </w:r>
      <w:r w:rsidRPr="00AF17C8">
        <w:rPr>
          <w:color w:val="000000" w:themeColor="text1"/>
          <w:sz w:val="28"/>
          <w:szCs w:val="28"/>
        </w:rPr>
        <w:t>з</w:t>
      </w:r>
      <w:r w:rsidRPr="00AF17C8">
        <w:rPr>
          <w:color w:val="000000" w:themeColor="text1"/>
          <w:sz w:val="28"/>
          <w:szCs w:val="28"/>
        </w:rPr>
        <w:t>личными светскими организациями, но и дающий руководство для индивид</w:t>
      </w:r>
      <w:r w:rsidRPr="00AF17C8">
        <w:rPr>
          <w:color w:val="000000" w:themeColor="text1"/>
          <w:sz w:val="28"/>
          <w:szCs w:val="28"/>
        </w:rPr>
        <w:t>у</w:t>
      </w:r>
      <w:r w:rsidRPr="00AF17C8">
        <w:rPr>
          <w:color w:val="000000" w:themeColor="text1"/>
          <w:sz w:val="28"/>
          <w:szCs w:val="28"/>
        </w:rPr>
        <w:t>альных членов Православной церкви. Настоящая концепция уникальна не тол</w:t>
      </w:r>
      <w:r w:rsidRPr="00AF17C8">
        <w:rPr>
          <w:color w:val="000000" w:themeColor="text1"/>
          <w:sz w:val="28"/>
          <w:szCs w:val="28"/>
        </w:rPr>
        <w:t>ь</w:t>
      </w:r>
      <w:r w:rsidRPr="00AF17C8">
        <w:rPr>
          <w:color w:val="000000" w:themeColor="text1"/>
          <w:sz w:val="28"/>
          <w:szCs w:val="28"/>
        </w:rPr>
        <w:t>ко для православного, но и для всего христианского мира: как для католич</w:t>
      </w:r>
      <w:r w:rsidRPr="00AF17C8">
        <w:rPr>
          <w:color w:val="000000" w:themeColor="text1"/>
          <w:sz w:val="28"/>
          <w:szCs w:val="28"/>
        </w:rPr>
        <w:t>е</w:t>
      </w:r>
      <w:r w:rsidRPr="00AF17C8">
        <w:rPr>
          <w:color w:val="000000" w:themeColor="text1"/>
          <w:sz w:val="28"/>
          <w:szCs w:val="28"/>
        </w:rPr>
        <w:t>ской, так и для протестантских церквей характерны выступления в форме о</w:t>
      </w:r>
      <w:r w:rsidRPr="00AF17C8">
        <w:rPr>
          <w:color w:val="000000" w:themeColor="text1"/>
          <w:sz w:val="28"/>
          <w:szCs w:val="28"/>
        </w:rPr>
        <w:t>т</w:t>
      </w:r>
      <w:r w:rsidRPr="00AF17C8">
        <w:rPr>
          <w:color w:val="000000" w:themeColor="text1"/>
          <w:sz w:val="28"/>
          <w:szCs w:val="28"/>
        </w:rPr>
        <w:t>дельных пастырских посланий, но единого исчерпывающего документа нет.  Исследователи отмечают, что Православная церковь, взаимодействуя с насел</w:t>
      </w:r>
      <w:r w:rsidRPr="00AF17C8">
        <w:rPr>
          <w:color w:val="000000" w:themeColor="text1"/>
          <w:sz w:val="28"/>
          <w:szCs w:val="28"/>
        </w:rPr>
        <w:t>е</w:t>
      </w:r>
      <w:r w:rsidRPr="00AF17C8">
        <w:rPr>
          <w:color w:val="000000" w:themeColor="text1"/>
          <w:sz w:val="28"/>
          <w:szCs w:val="28"/>
        </w:rPr>
        <w:t>нием посредством церковных СМИ</w:t>
      </w:r>
      <w:r w:rsidR="008A5EB2">
        <w:rPr>
          <w:rStyle w:val="ab"/>
          <w:color w:val="000000" w:themeColor="text1"/>
          <w:sz w:val="28"/>
          <w:szCs w:val="28"/>
        </w:rPr>
        <w:footnoteReference w:id="2"/>
      </w:r>
      <w:r w:rsidRPr="00AF17C8">
        <w:rPr>
          <w:color w:val="000000" w:themeColor="text1"/>
          <w:sz w:val="28"/>
          <w:szCs w:val="28"/>
        </w:rPr>
        <w:t xml:space="preserve"> и речей представителей церковной элиты (содержание которых необязательно ограничивается информацией богосло</w:t>
      </w:r>
      <w:r w:rsidRPr="00AF17C8">
        <w:rPr>
          <w:color w:val="000000" w:themeColor="text1"/>
          <w:sz w:val="28"/>
          <w:szCs w:val="28"/>
        </w:rPr>
        <w:t>в</w:t>
      </w:r>
      <w:r w:rsidRPr="00AF17C8">
        <w:rPr>
          <w:color w:val="000000" w:themeColor="text1"/>
          <w:sz w:val="28"/>
          <w:szCs w:val="28"/>
        </w:rPr>
        <w:t xml:space="preserve">ского и внутрицерковного характера),  формирует у своих прихожан идеалы, </w:t>
      </w:r>
      <w:r w:rsidRPr="00AF17C8">
        <w:rPr>
          <w:color w:val="000000" w:themeColor="text1"/>
          <w:sz w:val="28"/>
          <w:szCs w:val="28"/>
        </w:rPr>
        <w:lastRenderedPageBreak/>
        <w:t>мировоззрение и многие социально-психологические и культурные установки, которые определяют отдельные  стороны общественной деятельности.</w:t>
      </w:r>
      <w:r w:rsidRPr="00AF17C8">
        <w:rPr>
          <w:rStyle w:val="ab"/>
          <w:color w:val="000000" w:themeColor="text1"/>
          <w:sz w:val="28"/>
          <w:szCs w:val="28"/>
        </w:rPr>
        <w:footnoteReference w:id="3"/>
      </w:r>
    </w:p>
    <w:p w:rsidR="00ED7804" w:rsidRPr="00AF17C8" w:rsidRDefault="00ED7804" w:rsidP="00ED78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7C8">
        <w:rPr>
          <w:color w:val="000000" w:themeColor="text1"/>
          <w:sz w:val="28"/>
          <w:szCs w:val="28"/>
        </w:rPr>
        <w:t>Исторически Русская Православная Церковь оказывала большое влияние на многие процессы в России, в том числе политические. В наше время Церковь также оказывает заметное воздействие на общественное сознание и разные ст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роны общественной жизни. РПЦ активно взаимодействует с государственными органами, лоббируя свои интересы, равно как и политические акторы и све</w:t>
      </w:r>
      <w:r w:rsidRPr="00AF17C8">
        <w:rPr>
          <w:color w:val="000000" w:themeColor="text1"/>
          <w:sz w:val="28"/>
          <w:szCs w:val="28"/>
        </w:rPr>
        <w:t>т</w:t>
      </w:r>
      <w:r w:rsidRPr="00AF17C8">
        <w:rPr>
          <w:color w:val="000000" w:themeColor="text1"/>
          <w:sz w:val="28"/>
          <w:szCs w:val="28"/>
        </w:rPr>
        <w:t>ские организации используют поддержку священников, чтобы выглядеть более легитимно в общественном сознании, для которого авторитет РПЦ имеет бол</w:t>
      </w:r>
      <w:r w:rsidRPr="00AF17C8">
        <w:rPr>
          <w:color w:val="000000" w:themeColor="text1"/>
          <w:sz w:val="28"/>
          <w:szCs w:val="28"/>
        </w:rPr>
        <w:t>ь</w:t>
      </w:r>
      <w:r w:rsidRPr="00AF17C8">
        <w:rPr>
          <w:color w:val="000000" w:themeColor="text1"/>
          <w:sz w:val="28"/>
          <w:szCs w:val="28"/>
        </w:rPr>
        <w:t>шой вес. Исследователями отмечается, что несмотря на некоторый разброс взглядов различных представителей РПЦ, в России сегодня нет противоречия между государственной и церковной властями, скорее наоборот, Правительство и руководство Православной Церкви стремятся к взаимоподдержке и солида</w:t>
      </w:r>
      <w:r w:rsidRPr="00AF17C8">
        <w:rPr>
          <w:color w:val="000000" w:themeColor="text1"/>
          <w:sz w:val="28"/>
          <w:szCs w:val="28"/>
        </w:rPr>
        <w:t>р</w:t>
      </w:r>
      <w:r w:rsidRPr="00AF17C8">
        <w:rPr>
          <w:color w:val="000000" w:themeColor="text1"/>
          <w:sz w:val="28"/>
          <w:szCs w:val="28"/>
        </w:rPr>
        <w:t>ны по принципиальным вопросам</w:t>
      </w:r>
      <w:r w:rsidRPr="00AF17C8">
        <w:rPr>
          <w:rStyle w:val="ab"/>
          <w:color w:val="000000" w:themeColor="text1"/>
          <w:sz w:val="28"/>
          <w:szCs w:val="28"/>
        </w:rPr>
        <w:footnoteReference w:id="4"/>
      </w:r>
      <w:r w:rsidRPr="00AF17C8">
        <w:rPr>
          <w:color w:val="000000" w:themeColor="text1"/>
          <w:sz w:val="28"/>
          <w:szCs w:val="28"/>
        </w:rPr>
        <w:t>. В частности, в отношении семейной пол</w:t>
      </w:r>
      <w:r w:rsidRPr="00AF17C8">
        <w:rPr>
          <w:color w:val="000000" w:themeColor="text1"/>
          <w:sz w:val="28"/>
          <w:szCs w:val="28"/>
        </w:rPr>
        <w:t>и</w:t>
      </w:r>
      <w:r w:rsidRPr="00AF17C8">
        <w:rPr>
          <w:color w:val="000000" w:themeColor="text1"/>
          <w:sz w:val="28"/>
          <w:szCs w:val="28"/>
        </w:rPr>
        <w:t>тики это особенно заметно. Так, в 2013 году был создан  официальный        по</w:t>
      </w:r>
      <w:r w:rsidRPr="00AF17C8">
        <w:rPr>
          <w:color w:val="000000" w:themeColor="text1"/>
          <w:sz w:val="28"/>
          <w:szCs w:val="28"/>
        </w:rPr>
        <w:t>р</w:t>
      </w:r>
      <w:r w:rsidRPr="00AF17C8">
        <w:rPr>
          <w:color w:val="000000" w:themeColor="text1"/>
          <w:sz w:val="28"/>
          <w:szCs w:val="28"/>
        </w:rPr>
        <w:t>тал    Патриаршей       комиссии      по   вопросам      семьи,  защиты  материнс</w:t>
      </w:r>
      <w:r w:rsidRPr="00AF17C8">
        <w:rPr>
          <w:color w:val="000000" w:themeColor="text1"/>
          <w:sz w:val="28"/>
          <w:szCs w:val="28"/>
        </w:rPr>
        <w:t>т</w:t>
      </w:r>
      <w:r w:rsidRPr="00AF17C8">
        <w:rPr>
          <w:color w:val="000000" w:themeColor="text1"/>
          <w:sz w:val="28"/>
          <w:szCs w:val="28"/>
        </w:rPr>
        <w:t>ва и  детства  (http://pk-semya.ru/),  который  содержит телефоны  доверия,  базу данных  вопросов по семейной тематике, на которые  отвечают  священносл</w:t>
      </w:r>
      <w:r w:rsidRPr="00AF17C8">
        <w:rPr>
          <w:color w:val="000000" w:themeColor="text1"/>
          <w:sz w:val="28"/>
          <w:szCs w:val="28"/>
        </w:rPr>
        <w:t>у</w:t>
      </w:r>
      <w:r w:rsidRPr="00AF17C8">
        <w:rPr>
          <w:color w:val="000000" w:themeColor="text1"/>
          <w:sz w:val="28"/>
          <w:szCs w:val="28"/>
        </w:rPr>
        <w:t>жители,  аудиотеку, видеотеку, библиотеку по семейной проблематике. Кроме того,   представители комиссий по вопросам семьи, защиты материнства и де</w:t>
      </w:r>
      <w:r w:rsidRPr="00AF17C8">
        <w:rPr>
          <w:color w:val="000000" w:themeColor="text1"/>
          <w:sz w:val="28"/>
          <w:szCs w:val="28"/>
        </w:rPr>
        <w:t>т</w:t>
      </w:r>
      <w:r w:rsidRPr="00AF17C8">
        <w:rPr>
          <w:color w:val="000000" w:themeColor="text1"/>
          <w:sz w:val="28"/>
          <w:szCs w:val="28"/>
        </w:rPr>
        <w:t>ства    принимают участие  в программах, транслируемых  федеральными и   региональными телеканалами, где обсуждаются проблемы семьи,    семейных  отношений  совместно с представителями Госдумы РФ, международного евр</w:t>
      </w:r>
      <w:r w:rsidRPr="00AF17C8">
        <w:rPr>
          <w:color w:val="000000" w:themeColor="text1"/>
          <w:sz w:val="28"/>
          <w:szCs w:val="28"/>
        </w:rPr>
        <w:t>а</w:t>
      </w:r>
      <w:r w:rsidRPr="00AF17C8">
        <w:rPr>
          <w:color w:val="000000" w:themeColor="text1"/>
          <w:sz w:val="28"/>
          <w:szCs w:val="28"/>
        </w:rPr>
        <w:t>зийского движения, деятелями науки и культуры</w:t>
      </w:r>
      <w:r w:rsidRPr="00AF17C8">
        <w:rPr>
          <w:rStyle w:val="ab"/>
          <w:color w:val="000000" w:themeColor="text1"/>
          <w:sz w:val="28"/>
          <w:szCs w:val="28"/>
        </w:rPr>
        <w:footnoteReference w:id="5"/>
      </w:r>
      <w:r w:rsidRPr="00AF17C8">
        <w:rPr>
          <w:color w:val="000000" w:themeColor="text1"/>
          <w:sz w:val="28"/>
          <w:szCs w:val="28"/>
        </w:rPr>
        <w:t>.</w:t>
      </w:r>
    </w:p>
    <w:p w:rsidR="00ED7804" w:rsidRPr="00AF17C8" w:rsidRDefault="00ED7804" w:rsidP="00ED78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8B">
        <w:rPr>
          <w:b/>
          <w:color w:val="000000" w:themeColor="text1"/>
          <w:sz w:val="28"/>
          <w:szCs w:val="28"/>
        </w:rPr>
        <w:t>Актуальность исследования</w:t>
      </w:r>
      <w:r w:rsidRPr="00AF17C8">
        <w:rPr>
          <w:color w:val="000000" w:themeColor="text1"/>
          <w:sz w:val="28"/>
          <w:szCs w:val="28"/>
        </w:rPr>
        <w:t xml:space="preserve"> обусловлена интенсификацией влияния Русской Православной Церкви, позиция которой наиболее полно изложена в </w:t>
      </w:r>
      <w:r w:rsidRPr="00AF17C8">
        <w:rPr>
          <w:color w:val="000000" w:themeColor="text1"/>
          <w:sz w:val="28"/>
          <w:szCs w:val="28"/>
        </w:rPr>
        <w:lastRenderedPageBreak/>
        <w:t>«Основах социальной концепции Русской Православной Церкви», на дейс</w:t>
      </w:r>
      <w:r w:rsidRPr="00AF17C8">
        <w:rPr>
          <w:color w:val="000000" w:themeColor="text1"/>
          <w:sz w:val="28"/>
          <w:szCs w:val="28"/>
        </w:rPr>
        <w:t>т</w:t>
      </w:r>
      <w:r w:rsidRPr="00AF17C8">
        <w:rPr>
          <w:color w:val="000000" w:themeColor="text1"/>
          <w:sz w:val="28"/>
          <w:szCs w:val="28"/>
        </w:rPr>
        <w:t>вующую социальную и семейную политику. Доказательством этого тезиса сл</w:t>
      </w:r>
      <w:r w:rsidRPr="00AF17C8">
        <w:rPr>
          <w:color w:val="000000" w:themeColor="text1"/>
          <w:sz w:val="28"/>
          <w:szCs w:val="28"/>
        </w:rPr>
        <w:t>у</w:t>
      </w:r>
      <w:r w:rsidRPr="00AF17C8">
        <w:rPr>
          <w:color w:val="000000" w:themeColor="text1"/>
          <w:sz w:val="28"/>
          <w:szCs w:val="28"/>
        </w:rPr>
        <w:t>жит проникновение клерикальной риторики в государственные нормативные правовые акты, ярчайшим примером чего является Концепция государственной семейной политики РФ на период до 2025 под редакцией Е.Б. Мизулиной, д</w:t>
      </w:r>
      <w:r w:rsidRPr="00AF17C8">
        <w:rPr>
          <w:color w:val="000000" w:themeColor="text1"/>
          <w:sz w:val="28"/>
          <w:szCs w:val="28"/>
        </w:rPr>
        <w:t>е</w:t>
      </w:r>
      <w:r w:rsidRPr="00AF17C8">
        <w:rPr>
          <w:color w:val="000000" w:themeColor="text1"/>
          <w:sz w:val="28"/>
          <w:szCs w:val="28"/>
        </w:rPr>
        <w:t xml:space="preserve">путата Государственной Думы РФ </w:t>
      </w:r>
      <w:r w:rsidRPr="00AF17C8">
        <w:rPr>
          <w:color w:val="000000" w:themeColor="text1"/>
          <w:sz w:val="28"/>
          <w:szCs w:val="28"/>
          <w:lang w:val="en-US"/>
        </w:rPr>
        <w:t>II</w:t>
      </w:r>
      <w:r w:rsidRPr="00AF17C8">
        <w:rPr>
          <w:color w:val="000000" w:themeColor="text1"/>
          <w:sz w:val="28"/>
          <w:szCs w:val="28"/>
        </w:rPr>
        <w:t xml:space="preserve">, </w:t>
      </w:r>
      <w:r w:rsidRPr="00AF17C8">
        <w:rPr>
          <w:color w:val="000000" w:themeColor="text1"/>
          <w:sz w:val="28"/>
          <w:szCs w:val="28"/>
          <w:lang w:val="en-US"/>
        </w:rPr>
        <w:t>III</w:t>
      </w:r>
      <w:r w:rsidRPr="00AF17C8">
        <w:rPr>
          <w:color w:val="000000" w:themeColor="text1"/>
          <w:sz w:val="28"/>
          <w:szCs w:val="28"/>
        </w:rPr>
        <w:t xml:space="preserve">, </w:t>
      </w:r>
      <w:r w:rsidRPr="00AF17C8">
        <w:rPr>
          <w:color w:val="000000" w:themeColor="text1"/>
          <w:sz w:val="28"/>
          <w:szCs w:val="28"/>
          <w:lang w:val="en-US"/>
        </w:rPr>
        <w:t>V</w:t>
      </w:r>
      <w:r w:rsidRPr="00AF17C8">
        <w:rPr>
          <w:color w:val="000000" w:themeColor="text1"/>
          <w:sz w:val="28"/>
          <w:szCs w:val="28"/>
        </w:rPr>
        <w:t xml:space="preserve"> и </w:t>
      </w:r>
      <w:r w:rsidRPr="00AF17C8">
        <w:rPr>
          <w:color w:val="000000" w:themeColor="text1"/>
          <w:sz w:val="28"/>
          <w:szCs w:val="28"/>
          <w:lang w:val="en-US"/>
        </w:rPr>
        <w:t>VI</w:t>
      </w:r>
      <w:r w:rsidRPr="00AF17C8">
        <w:rPr>
          <w:color w:val="000000" w:themeColor="text1"/>
          <w:sz w:val="28"/>
          <w:szCs w:val="28"/>
        </w:rPr>
        <w:t xml:space="preserve"> созывов, председателя Гос</w:t>
      </w:r>
      <w:r w:rsidRPr="00AF17C8">
        <w:rPr>
          <w:color w:val="000000" w:themeColor="text1"/>
          <w:sz w:val="28"/>
          <w:szCs w:val="28"/>
        </w:rPr>
        <w:t>у</w:t>
      </w:r>
      <w:r w:rsidRPr="00AF17C8">
        <w:rPr>
          <w:color w:val="000000" w:themeColor="text1"/>
          <w:sz w:val="28"/>
          <w:szCs w:val="28"/>
        </w:rPr>
        <w:t>дарственной Думы по вопросам семьи, женщин и детей и члена Совета Федер</w:t>
      </w:r>
      <w:r w:rsidRPr="00AF17C8">
        <w:rPr>
          <w:color w:val="000000" w:themeColor="text1"/>
          <w:sz w:val="28"/>
          <w:szCs w:val="28"/>
        </w:rPr>
        <w:t>а</w:t>
      </w:r>
      <w:r w:rsidRPr="00AF17C8">
        <w:rPr>
          <w:color w:val="000000" w:themeColor="text1"/>
          <w:sz w:val="28"/>
          <w:szCs w:val="28"/>
        </w:rPr>
        <w:t xml:space="preserve">ции, составленная в 2013 г. и вызвавшая широкий общественный резонанс как по причине ее насыщенности Православием. </w:t>
      </w:r>
      <w:r w:rsidRPr="00AF17C8">
        <w:rPr>
          <w:color w:val="000000" w:themeColor="text1"/>
          <w:sz w:val="28"/>
          <w:szCs w:val="28"/>
          <w:shd w:val="clear" w:color="auto" w:fill="FFFFFF"/>
        </w:rPr>
        <w:t>О масштабах использов</w:t>
      </w:r>
      <w:r w:rsidRPr="00AF17C8">
        <w:rPr>
          <w:color w:val="000000" w:themeColor="text1"/>
          <w:sz w:val="28"/>
          <w:szCs w:val="28"/>
          <w:shd w:val="clear" w:color="auto" w:fill="FFFFFF"/>
        </w:rPr>
        <w:t>а</w:t>
      </w:r>
      <w:r w:rsidRPr="00AF17C8">
        <w:rPr>
          <w:color w:val="000000" w:themeColor="text1"/>
          <w:sz w:val="28"/>
          <w:szCs w:val="28"/>
          <w:shd w:val="clear" w:color="auto" w:fill="FFFFFF"/>
        </w:rPr>
        <w:t>ния риторики Русской Православной Церкви в Концепции под редакцией Е.Б. Мизулиной говорит уже то, что семья в ней именуется</w:t>
      </w:r>
      <w:r w:rsidRPr="00AF17C8">
        <w:rPr>
          <w:color w:val="000000" w:themeColor="text1"/>
          <w:sz w:val="28"/>
          <w:szCs w:val="28"/>
        </w:rPr>
        <w:t xml:space="preserve"> «духовной ячейкой»,</w:t>
      </w:r>
      <w:r w:rsidRPr="00AF17C8">
        <w:rPr>
          <w:color w:val="000000" w:themeColor="text1"/>
          <w:sz w:val="28"/>
          <w:szCs w:val="28"/>
          <w:shd w:val="clear" w:color="auto" w:fill="FFFFFF"/>
        </w:rPr>
        <w:t xml:space="preserve"> «малой церковью»</w:t>
      </w:r>
      <w:r w:rsidRPr="00AF17C8">
        <w:rPr>
          <w:rStyle w:val="ab"/>
          <w:color w:val="000000" w:themeColor="text1"/>
          <w:sz w:val="28"/>
          <w:szCs w:val="28"/>
          <w:shd w:val="clear" w:color="auto" w:fill="FFFFFF"/>
        </w:rPr>
        <w:footnoteReference w:id="6"/>
      </w:r>
      <w:r w:rsidRPr="00AF17C8">
        <w:rPr>
          <w:color w:val="000000" w:themeColor="text1"/>
          <w:sz w:val="28"/>
          <w:szCs w:val="28"/>
          <w:shd w:val="clear" w:color="auto" w:fill="FFFFFF"/>
        </w:rPr>
        <w:t xml:space="preserve">, а в качестве одной из задач семейной политики РФ </w:t>
      </w:r>
      <w:r w:rsidRPr="00AF17C8">
        <w:rPr>
          <w:color w:val="000000" w:themeColor="text1"/>
          <w:sz w:val="28"/>
          <w:szCs w:val="28"/>
        </w:rPr>
        <w:t xml:space="preserve">— впервые </w:t>
      </w:r>
      <w:r w:rsidRPr="00AF17C8">
        <w:rPr>
          <w:color w:val="000000" w:themeColor="text1"/>
          <w:sz w:val="28"/>
          <w:szCs w:val="28"/>
          <w:shd w:val="clear" w:color="auto" w:fill="FFFFFF"/>
        </w:rPr>
        <w:t xml:space="preserve">в концепции государственного уровня </w:t>
      </w:r>
      <w:r w:rsidRPr="00AF17C8">
        <w:rPr>
          <w:color w:val="000000" w:themeColor="text1"/>
          <w:sz w:val="28"/>
          <w:szCs w:val="28"/>
        </w:rPr>
        <w:t xml:space="preserve">— </w:t>
      </w:r>
      <w:r w:rsidRPr="00AF17C8">
        <w:rPr>
          <w:color w:val="000000" w:themeColor="text1"/>
          <w:sz w:val="28"/>
          <w:szCs w:val="28"/>
          <w:shd w:val="clear" w:color="auto" w:fill="FFFFFF"/>
        </w:rPr>
        <w:t>указывается расширение участия Русской Православной Церкви в  принятии решений в сфере семейных отношений. Составители Концепции предлагают решить эту задачу введением правила, согласно которому не менее половины состава комиссий по делам н</w:t>
      </w:r>
      <w:r w:rsidRPr="00AF17C8">
        <w:rPr>
          <w:color w:val="000000" w:themeColor="text1"/>
          <w:sz w:val="28"/>
          <w:szCs w:val="28"/>
          <w:shd w:val="clear" w:color="auto" w:fill="FFFFFF"/>
        </w:rPr>
        <w:t>е</w:t>
      </w:r>
      <w:r w:rsidRPr="00AF17C8">
        <w:rPr>
          <w:color w:val="000000" w:themeColor="text1"/>
          <w:sz w:val="28"/>
          <w:szCs w:val="28"/>
          <w:shd w:val="clear" w:color="auto" w:fill="FFFFFF"/>
        </w:rPr>
        <w:t xml:space="preserve">совершеннолетних и их прав  </w:t>
      </w:r>
      <w:r w:rsidRPr="00AF17C8">
        <w:rPr>
          <w:color w:val="000000" w:themeColor="text1"/>
          <w:sz w:val="28"/>
          <w:szCs w:val="28"/>
        </w:rPr>
        <w:t>должны формироваться из представителей Ру</w:t>
      </w:r>
      <w:r w:rsidRPr="00AF17C8">
        <w:rPr>
          <w:color w:val="000000" w:themeColor="text1"/>
          <w:sz w:val="28"/>
          <w:szCs w:val="28"/>
        </w:rPr>
        <w:t>с</w:t>
      </w:r>
      <w:r w:rsidRPr="00AF17C8">
        <w:rPr>
          <w:color w:val="000000" w:themeColor="text1"/>
          <w:sz w:val="28"/>
          <w:szCs w:val="28"/>
        </w:rPr>
        <w:t>ской православной церкви и других религиозных организаций</w:t>
      </w:r>
      <w:r w:rsidRPr="00AF17C8">
        <w:rPr>
          <w:rStyle w:val="ab"/>
          <w:color w:val="000000" w:themeColor="text1"/>
          <w:sz w:val="28"/>
          <w:szCs w:val="28"/>
        </w:rPr>
        <w:footnoteReference w:id="7"/>
      </w:r>
      <w:r w:rsidRPr="00AF17C8">
        <w:rPr>
          <w:color w:val="000000" w:themeColor="text1"/>
          <w:sz w:val="28"/>
          <w:szCs w:val="28"/>
        </w:rPr>
        <w:t>. Помимо этого, содержание Концепции государственной семейной политики РФ на период до 2025 г. активно перекликается с предписаниями  РПЦ, что показано в насто</w:t>
      </w:r>
      <w:r w:rsidRPr="00AF17C8">
        <w:rPr>
          <w:color w:val="000000" w:themeColor="text1"/>
          <w:sz w:val="28"/>
          <w:szCs w:val="28"/>
        </w:rPr>
        <w:t>я</w:t>
      </w:r>
      <w:r w:rsidRPr="00AF17C8">
        <w:rPr>
          <w:color w:val="000000" w:themeColor="text1"/>
          <w:sz w:val="28"/>
          <w:szCs w:val="28"/>
        </w:rPr>
        <w:t xml:space="preserve">щей работе в  процессе сопоставления положений документа с положениями Социальной концепции Русской Православной Церкви. </w:t>
      </w:r>
    </w:p>
    <w:p w:rsidR="00ED7804" w:rsidRPr="00AF17C8" w:rsidRDefault="00ED7804" w:rsidP="00ED7804">
      <w:pPr>
        <w:pStyle w:val="af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17C8">
        <w:rPr>
          <w:color w:val="000000" w:themeColor="text1"/>
          <w:sz w:val="28"/>
          <w:szCs w:val="28"/>
        </w:rPr>
        <w:t>На данный момент, есть все основания предполагать, что Концепция г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сударственной семейной политики имеет не только декларативное значение, о чем свидетельствуют многочисленные законодательные инициативы (главным образом, пронаталисткие</w:t>
      </w:r>
      <w:r w:rsidRPr="00AF17C8">
        <w:rPr>
          <w:rStyle w:val="ab"/>
          <w:color w:val="000000" w:themeColor="text1"/>
          <w:sz w:val="28"/>
          <w:szCs w:val="28"/>
        </w:rPr>
        <w:footnoteReference w:id="8"/>
      </w:r>
      <w:r w:rsidRPr="00AF17C8">
        <w:rPr>
          <w:color w:val="000000" w:themeColor="text1"/>
          <w:sz w:val="28"/>
          <w:szCs w:val="28"/>
        </w:rPr>
        <w:t>), а также мероприятия по реализации пропагандис</w:t>
      </w:r>
      <w:r w:rsidRPr="00AF17C8">
        <w:rPr>
          <w:color w:val="000000" w:themeColor="text1"/>
          <w:sz w:val="28"/>
          <w:szCs w:val="28"/>
        </w:rPr>
        <w:t>т</w:t>
      </w:r>
      <w:r w:rsidRPr="00AF17C8">
        <w:rPr>
          <w:color w:val="000000" w:themeColor="text1"/>
          <w:sz w:val="28"/>
          <w:szCs w:val="28"/>
        </w:rPr>
        <w:t>ских задач проекта. Так, в феврале 2016 г. в московском метро появился пл</w:t>
      </w:r>
      <w:r w:rsidRPr="00AF17C8">
        <w:rPr>
          <w:color w:val="000000" w:themeColor="text1"/>
          <w:sz w:val="28"/>
          <w:szCs w:val="28"/>
        </w:rPr>
        <w:t>а</w:t>
      </w:r>
      <w:r w:rsidRPr="00AF17C8">
        <w:rPr>
          <w:color w:val="000000" w:themeColor="text1"/>
          <w:sz w:val="28"/>
          <w:szCs w:val="28"/>
        </w:rPr>
        <w:lastRenderedPageBreak/>
        <w:t>кат</w:t>
      </w:r>
      <w:r w:rsidRPr="00AF17C8">
        <w:rPr>
          <w:rStyle w:val="ab"/>
          <w:color w:val="000000" w:themeColor="text1"/>
          <w:sz w:val="28"/>
          <w:szCs w:val="28"/>
        </w:rPr>
        <w:footnoteReference w:id="9"/>
      </w:r>
      <w:r w:rsidRPr="00AF17C8">
        <w:rPr>
          <w:color w:val="000000" w:themeColor="text1"/>
          <w:sz w:val="28"/>
          <w:szCs w:val="28"/>
        </w:rPr>
        <w:t>, с рекламой сайта «Твоя консультация»</w:t>
      </w:r>
      <w:r w:rsidRPr="00AF17C8">
        <w:rPr>
          <w:rStyle w:val="ab"/>
          <w:color w:val="000000" w:themeColor="text1"/>
          <w:sz w:val="28"/>
          <w:szCs w:val="28"/>
        </w:rPr>
        <w:footnoteReference w:id="10"/>
      </w:r>
      <w:r w:rsidRPr="00AF17C8">
        <w:rPr>
          <w:color w:val="000000" w:themeColor="text1"/>
          <w:sz w:val="28"/>
          <w:szCs w:val="28"/>
        </w:rPr>
        <w:t xml:space="preserve"> и слоганом «Забеременев — р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жай».</w:t>
      </w:r>
      <w:r w:rsidRPr="00AF17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17C8">
        <w:rPr>
          <w:color w:val="000000" w:themeColor="text1"/>
          <w:sz w:val="28"/>
          <w:szCs w:val="28"/>
          <w:bdr w:val="none" w:sz="0" w:space="0" w:color="auto" w:frame="1"/>
        </w:rPr>
        <w:t>Постер</w:t>
      </w:r>
      <w:r w:rsidRPr="00AF17C8">
        <w:rPr>
          <w:rStyle w:val="apple-converted-space"/>
          <w:color w:val="000000" w:themeColor="text1"/>
          <w:sz w:val="28"/>
          <w:szCs w:val="28"/>
        </w:rPr>
        <w:t> </w:t>
      </w:r>
      <w:r w:rsidRPr="00AF17C8">
        <w:rPr>
          <w:color w:val="000000" w:themeColor="text1"/>
          <w:sz w:val="28"/>
          <w:szCs w:val="28"/>
        </w:rPr>
        <w:t xml:space="preserve"> сообщает, что его поддерживает правительство Москвы, а на сайте «Твоя Консультация» говорится, что при его создании использовались средства государственной поддержки социально ориентированных Некомме</w:t>
      </w:r>
      <w:r w:rsidRPr="00AF17C8">
        <w:rPr>
          <w:color w:val="000000" w:themeColor="text1"/>
          <w:sz w:val="28"/>
          <w:szCs w:val="28"/>
        </w:rPr>
        <w:t>р</w:t>
      </w:r>
      <w:r w:rsidRPr="00AF17C8">
        <w:rPr>
          <w:color w:val="000000" w:themeColor="text1"/>
          <w:sz w:val="28"/>
          <w:szCs w:val="28"/>
        </w:rPr>
        <w:t>ческих Организаций, а именно НКО «Сохраним жизнь вместе», созданной с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вместно с уже упомянутой Патриаршей Комиссией по вопросам семьи, защиты материнства и детства при финансовой поддержке Православного благотвор</w:t>
      </w:r>
      <w:r w:rsidRPr="00AF17C8">
        <w:rPr>
          <w:color w:val="000000" w:themeColor="text1"/>
          <w:sz w:val="28"/>
          <w:szCs w:val="28"/>
        </w:rPr>
        <w:t>и</w:t>
      </w:r>
      <w:r w:rsidRPr="00AF17C8">
        <w:rPr>
          <w:color w:val="000000" w:themeColor="text1"/>
          <w:sz w:val="28"/>
          <w:szCs w:val="28"/>
        </w:rPr>
        <w:t>тельного фонда святителя Григория Богослова</w:t>
      </w:r>
      <w:r w:rsidRPr="00AF17C8">
        <w:rPr>
          <w:rStyle w:val="ab"/>
          <w:color w:val="000000" w:themeColor="text1"/>
          <w:sz w:val="28"/>
          <w:szCs w:val="28"/>
        </w:rPr>
        <w:footnoteReference w:id="11"/>
      </w:r>
      <w:r w:rsidRPr="00AF17C8">
        <w:rPr>
          <w:color w:val="000000" w:themeColor="text1"/>
          <w:sz w:val="28"/>
          <w:szCs w:val="28"/>
        </w:rPr>
        <w:t xml:space="preserve"> </w:t>
      </w:r>
      <w:r w:rsidRPr="00502A3E">
        <w:rPr>
          <w:color w:val="000000" w:themeColor="text1"/>
          <w:sz w:val="28"/>
          <w:szCs w:val="28"/>
        </w:rPr>
        <w:t xml:space="preserve">(подробнее в </w:t>
      </w:r>
      <w:r w:rsidR="00502A3E" w:rsidRPr="00502A3E">
        <w:rPr>
          <w:color w:val="000000" w:themeColor="text1"/>
          <w:sz w:val="28"/>
          <w:szCs w:val="28"/>
        </w:rPr>
        <w:t>§2.1</w:t>
      </w:r>
      <w:r w:rsidRPr="00502A3E">
        <w:rPr>
          <w:color w:val="000000" w:themeColor="text1"/>
          <w:sz w:val="28"/>
          <w:szCs w:val="28"/>
        </w:rPr>
        <w:t>)</w:t>
      </w:r>
      <w:r w:rsidR="00502A3E" w:rsidRPr="00502A3E">
        <w:rPr>
          <w:color w:val="000000" w:themeColor="text1"/>
          <w:sz w:val="28"/>
          <w:szCs w:val="28"/>
        </w:rPr>
        <w:t>.</w:t>
      </w:r>
    </w:p>
    <w:p w:rsidR="00ED7804" w:rsidRDefault="00ED7804" w:rsidP="00ED7804">
      <w:pPr>
        <w:pStyle w:val="af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17C8">
        <w:rPr>
          <w:color w:val="000000" w:themeColor="text1"/>
          <w:sz w:val="28"/>
          <w:szCs w:val="28"/>
        </w:rPr>
        <w:t>С другой стороны, социологи отмечают, что на современную семью (в России и в мире) оказывают масштабное влияние такие явления, как   новые репродуктивные технологии, рост числа внебрачных сожительств и неполных семей, рост популярности представлений о браке как эгалитарном, симметри</w:t>
      </w:r>
      <w:r w:rsidRPr="00AF17C8">
        <w:rPr>
          <w:color w:val="000000" w:themeColor="text1"/>
          <w:sz w:val="28"/>
          <w:szCs w:val="28"/>
        </w:rPr>
        <w:t>ч</w:t>
      </w:r>
      <w:r w:rsidRPr="00AF17C8">
        <w:rPr>
          <w:color w:val="000000" w:themeColor="text1"/>
          <w:sz w:val="28"/>
          <w:szCs w:val="28"/>
        </w:rPr>
        <w:t>ном союзе, трудовая и экономическая миграция в международном масштабе, которая часто приводит к многолетнему проживанию мужей и жен в разных г</w:t>
      </w:r>
      <w:r w:rsidRPr="00AF17C8">
        <w:rPr>
          <w:color w:val="000000" w:themeColor="text1"/>
          <w:sz w:val="28"/>
          <w:szCs w:val="28"/>
        </w:rPr>
        <w:t>о</w:t>
      </w:r>
      <w:r w:rsidRPr="00AF17C8">
        <w:rPr>
          <w:color w:val="000000" w:themeColor="text1"/>
          <w:sz w:val="28"/>
          <w:szCs w:val="28"/>
        </w:rPr>
        <w:t>родах и странах и т.д.  Все это не учитывается и вступает в противоречие с  консервативной пронаталистской семейной политикой, которую реализует Правительство и поддерживает Русская Православная Церковь.</w:t>
      </w:r>
    </w:p>
    <w:p w:rsidR="009940F7" w:rsidRPr="00AF17C8" w:rsidRDefault="009940F7" w:rsidP="009940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Объектом данного </w:t>
      </w:r>
      <w:r w:rsidRPr="00AF17C8">
        <w:rPr>
          <w:b/>
          <w:color w:val="000000" w:themeColor="text1"/>
          <w:sz w:val="28"/>
          <w:szCs w:val="28"/>
        </w:rPr>
        <w:t>исследования</w:t>
      </w:r>
      <w:r>
        <w:rPr>
          <w:color w:val="000000" w:themeColor="text1"/>
          <w:sz w:val="28"/>
          <w:szCs w:val="28"/>
        </w:rPr>
        <w:t xml:space="preserve">  выступает  документ «Основы соц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альной концепции РПЦ», который отражает официальную позицию Моско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ского Патриархата по вопросам взаимоотношений Русской Православной Церкви с государством  и светским обществом и содержит положения по спе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тру общественно значимых опросов. </w:t>
      </w:r>
      <w:r w:rsidRPr="00C6278B">
        <w:rPr>
          <w:b/>
          <w:color w:val="000000" w:themeColor="text1"/>
          <w:sz w:val="28"/>
          <w:szCs w:val="28"/>
        </w:rPr>
        <w:t>Предмет</w:t>
      </w:r>
      <w:r>
        <w:rPr>
          <w:b/>
          <w:color w:val="000000" w:themeColor="text1"/>
          <w:sz w:val="28"/>
          <w:szCs w:val="28"/>
        </w:rPr>
        <w:t xml:space="preserve"> исследования</w:t>
      </w:r>
      <w:r>
        <w:rPr>
          <w:color w:val="000000" w:themeColor="text1"/>
          <w:sz w:val="28"/>
          <w:szCs w:val="28"/>
        </w:rPr>
        <w:t xml:space="preserve"> </w:t>
      </w:r>
      <w:r w:rsidRPr="00AF17C8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модель семьи, которую Русская Православная Церковь обозначает в качестве нормативной. </w:t>
      </w:r>
    </w:p>
    <w:p w:rsidR="00ED7804" w:rsidRDefault="00ED7804" w:rsidP="00ED78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7C8">
        <w:rPr>
          <w:b/>
          <w:color w:val="000000" w:themeColor="text1"/>
          <w:sz w:val="28"/>
          <w:szCs w:val="28"/>
        </w:rPr>
        <w:t>Целью исследования</w:t>
      </w:r>
      <w:r w:rsidRPr="00AF17C8">
        <w:rPr>
          <w:color w:val="000000" w:themeColor="text1"/>
          <w:sz w:val="28"/>
          <w:szCs w:val="28"/>
        </w:rPr>
        <w:t xml:space="preserve"> </w:t>
      </w:r>
      <w:r w:rsidR="009940F7">
        <w:rPr>
          <w:color w:val="000000" w:themeColor="text1"/>
          <w:sz w:val="28"/>
          <w:szCs w:val="28"/>
        </w:rPr>
        <w:t xml:space="preserve">заключается в </w:t>
      </w:r>
      <w:r w:rsidRPr="00AF17C8">
        <w:rPr>
          <w:color w:val="000000" w:themeColor="text1"/>
          <w:sz w:val="28"/>
          <w:szCs w:val="28"/>
        </w:rPr>
        <w:t>анализ</w:t>
      </w:r>
      <w:r w:rsidR="009940F7">
        <w:rPr>
          <w:color w:val="000000" w:themeColor="text1"/>
          <w:sz w:val="28"/>
          <w:szCs w:val="28"/>
        </w:rPr>
        <w:t>е</w:t>
      </w:r>
      <w:r w:rsidRPr="00AF17C8">
        <w:rPr>
          <w:color w:val="000000" w:themeColor="text1"/>
          <w:sz w:val="28"/>
          <w:szCs w:val="28"/>
        </w:rPr>
        <w:t xml:space="preserve"> противоречий между совр</w:t>
      </w:r>
      <w:r w:rsidRPr="00AF17C8">
        <w:rPr>
          <w:color w:val="000000" w:themeColor="text1"/>
          <w:sz w:val="28"/>
          <w:szCs w:val="28"/>
        </w:rPr>
        <w:t>е</w:t>
      </w:r>
      <w:r w:rsidRPr="00AF17C8">
        <w:rPr>
          <w:color w:val="000000" w:themeColor="text1"/>
          <w:sz w:val="28"/>
          <w:szCs w:val="28"/>
        </w:rPr>
        <w:t xml:space="preserve">менными процессами, происходящими в российских семьях и моделью семьи, которая закрепленна в православной традиционалистской риторике и находит </w:t>
      </w:r>
      <w:r w:rsidRPr="00AF17C8">
        <w:rPr>
          <w:color w:val="000000" w:themeColor="text1"/>
          <w:sz w:val="28"/>
          <w:szCs w:val="28"/>
        </w:rPr>
        <w:lastRenderedPageBreak/>
        <w:t>свое выражение в нормативных положениях «Основ социальной концепции Русской Православной Церкви»</w:t>
      </w:r>
      <w:r w:rsidR="00AF17C8" w:rsidRPr="00AF17C8">
        <w:rPr>
          <w:color w:val="000000" w:themeColor="text1"/>
          <w:sz w:val="28"/>
          <w:szCs w:val="28"/>
        </w:rPr>
        <w:t>.</w:t>
      </w:r>
    </w:p>
    <w:p w:rsidR="00FD5AD6" w:rsidRPr="00FD5AD6" w:rsidRDefault="009940F7" w:rsidP="00FD5A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</w:t>
      </w:r>
      <w:r w:rsidR="00FD5AD6">
        <w:rPr>
          <w:color w:val="000000" w:themeColor="text1"/>
          <w:sz w:val="28"/>
          <w:szCs w:val="28"/>
        </w:rPr>
        <w:t>работы были поставлены следующие задачи:</w:t>
      </w:r>
    </w:p>
    <w:p w:rsidR="00FD5AD6" w:rsidRDefault="00FD5AD6" w:rsidP="00FD5AD6">
      <w:pPr>
        <w:pStyle w:val="ae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Рассмотреть Социальную концепцию РПЦ на предмет содержащихся в ней установок, касающихся семейной проблематики.</w:t>
      </w:r>
    </w:p>
    <w:p w:rsidR="00FD5AD6" w:rsidRDefault="00FD5AD6" w:rsidP="00FD5AD6">
      <w:pPr>
        <w:pStyle w:val="ae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Произвести сравнительный анализ «Основ социальной концепции РПЦ» и </w:t>
      </w:r>
      <w:r w:rsidRPr="00AF17C8">
        <w:rPr>
          <w:color w:val="000000" w:themeColor="text1"/>
          <w:sz w:val="28"/>
          <w:szCs w:val="28"/>
        </w:rPr>
        <w:t>Концепции государственной семейной политики РФ на период до 2025 г.</w:t>
      </w:r>
      <w:r>
        <w:rPr>
          <w:color w:val="000000" w:themeColor="text1"/>
          <w:sz w:val="28"/>
          <w:szCs w:val="28"/>
        </w:rPr>
        <w:t>, выявить сходства, различия и общие основания.</w:t>
      </w:r>
    </w:p>
    <w:p w:rsidR="00FD5AD6" w:rsidRDefault="00FD5AD6" w:rsidP="00FD5AD6">
      <w:pPr>
        <w:pStyle w:val="ae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Проанализировать теоретические и аналитические источники, каса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щиеся социологии семьи, гендерной социологии, социальной полит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ки в России, демографической ситуации в РФ.</w:t>
      </w:r>
    </w:p>
    <w:p w:rsidR="00FD5AD6" w:rsidRPr="00FD5AD6" w:rsidRDefault="00FD5AD6" w:rsidP="00FD5AD6">
      <w:pPr>
        <w:pStyle w:val="ae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Проанализировать базы статистических данных на предмет демогр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фических показателей в РФ.</w:t>
      </w:r>
    </w:p>
    <w:p w:rsidR="00ED7804" w:rsidRPr="00AF17C8" w:rsidRDefault="00FD5AD6" w:rsidP="00ED78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5AD6">
        <w:rPr>
          <w:color w:val="000000" w:themeColor="text1"/>
          <w:sz w:val="28"/>
          <w:szCs w:val="28"/>
        </w:rPr>
        <w:t>В качестве</w:t>
      </w:r>
      <w:r>
        <w:rPr>
          <w:b/>
          <w:color w:val="000000" w:themeColor="text1"/>
          <w:sz w:val="28"/>
          <w:szCs w:val="28"/>
        </w:rPr>
        <w:t xml:space="preserve"> м</w:t>
      </w:r>
      <w:r w:rsidR="00ED7804" w:rsidRPr="00AF17C8">
        <w:rPr>
          <w:b/>
          <w:color w:val="000000" w:themeColor="text1"/>
          <w:sz w:val="28"/>
          <w:szCs w:val="28"/>
        </w:rPr>
        <w:t>етод</w:t>
      </w:r>
      <w:r>
        <w:rPr>
          <w:b/>
          <w:color w:val="000000" w:themeColor="text1"/>
          <w:sz w:val="28"/>
          <w:szCs w:val="28"/>
        </w:rPr>
        <w:t>а</w:t>
      </w:r>
      <w:r w:rsidR="00ED7804" w:rsidRPr="00AF17C8">
        <w:rPr>
          <w:b/>
          <w:color w:val="000000" w:themeColor="text1"/>
          <w:sz w:val="28"/>
          <w:szCs w:val="28"/>
        </w:rPr>
        <w:t xml:space="preserve"> исследования</w:t>
      </w:r>
      <w:r w:rsidR="00ED7804" w:rsidRPr="00AF17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используется</w:t>
      </w:r>
      <w:r w:rsidR="00ED7804" w:rsidRPr="00AF17C8">
        <w:rPr>
          <w:color w:val="000000" w:themeColor="text1"/>
          <w:sz w:val="28"/>
          <w:szCs w:val="28"/>
        </w:rPr>
        <w:t xml:space="preserve"> дискурс-анализ докуме</w:t>
      </w:r>
      <w:r w:rsidR="00ED7804" w:rsidRPr="00AF17C8">
        <w:rPr>
          <w:color w:val="000000" w:themeColor="text1"/>
          <w:sz w:val="28"/>
          <w:szCs w:val="28"/>
        </w:rPr>
        <w:t>н</w:t>
      </w:r>
      <w:r w:rsidR="00ED7804" w:rsidRPr="00AF17C8">
        <w:rPr>
          <w:color w:val="000000" w:themeColor="text1"/>
          <w:sz w:val="28"/>
          <w:szCs w:val="28"/>
        </w:rPr>
        <w:t>тов «Основы социальной концепции Русской Православной Церкви» и «Ко</w:t>
      </w:r>
      <w:r w:rsidR="00ED7804" w:rsidRPr="00AF17C8">
        <w:rPr>
          <w:color w:val="000000" w:themeColor="text1"/>
          <w:sz w:val="28"/>
          <w:szCs w:val="28"/>
        </w:rPr>
        <w:t>н</w:t>
      </w:r>
      <w:r w:rsidR="00ED7804" w:rsidRPr="00AF17C8">
        <w:rPr>
          <w:color w:val="000000" w:themeColor="text1"/>
          <w:sz w:val="28"/>
          <w:szCs w:val="28"/>
        </w:rPr>
        <w:t>цепция государственной семейной политики РФ на период до 2025», а также вторичный анализ официальных данных Росстата и данных социально-демографических обследований, проведенных ВЦИОМ, и аналитических мат</w:t>
      </w:r>
      <w:r w:rsidR="00ED7804" w:rsidRPr="00AF17C8">
        <w:rPr>
          <w:color w:val="000000" w:themeColor="text1"/>
          <w:sz w:val="28"/>
          <w:szCs w:val="28"/>
        </w:rPr>
        <w:t>е</w:t>
      </w:r>
      <w:r w:rsidR="00ED7804" w:rsidRPr="00AF17C8">
        <w:rPr>
          <w:color w:val="000000" w:themeColor="text1"/>
          <w:sz w:val="28"/>
          <w:szCs w:val="28"/>
        </w:rPr>
        <w:t>риалов социологических исследова</w:t>
      </w:r>
      <w:r w:rsidR="00AF17C8" w:rsidRPr="00AF17C8">
        <w:rPr>
          <w:color w:val="000000" w:themeColor="text1"/>
          <w:sz w:val="28"/>
          <w:szCs w:val="28"/>
        </w:rPr>
        <w:t>ний.</w:t>
      </w:r>
    </w:p>
    <w:p w:rsidR="009A790F" w:rsidRPr="00B01FAE" w:rsidRDefault="009A790F" w:rsidP="009A790F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B01FAE">
        <w:rPr>
          <w:rStyle w:val="s4"/>
          <w:b/>
          <w:sz w:val="28"/>
          <w:szCs w:val="28"/>
        </w:rPr>
        <w:t>Структура работы</w:t>
      </w:r>
      <w:r w:rsidRPr="00B01FAE">
        <w:rPr>
          <w:rStyle w:val="s4"/>
          <w:sz w:val="28"/>
          <w:szCs w:val="28"/>
        </w:rPr>
        <w:t xml:space="preserve"> включает в себя введение, основную часть, состо</w:t>
      </w:r>
      <w:r w:rsidRPr="00B01FAE">
        <w:rPr>
          <w:rStyle w:val="s4"/>
          <w:sz w:val="28"/>
          <w:szCs w:val="28"/>
        </w:rPr>
        <w:t>я</w:t>
      </w:r>
      <w:r w:rsidRPr="00B01FAE">
        <w:rPr>
          <w:rStyle w:val="s4"/>
          <w:sz w:val="28"/>
          <w:szCs w:val="28"/>
        </w:rPr>
        <w:t xml:space="preserve">щую из двух глав, заключение и список использованной литературы. </w:t>
      </w:r>
    </w:p>
    <w:p w:rsidR="000F7FEB" w:rsidRPr="00AF17C8" w:rsidRDefault="000F7FEB" w:rsidP="009A790F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0F7FEB" w:rsidRDefault="000F7FEB">
      <w:pPr>
        <w:rPr>
          <w:color w:val="000000" w:themeColor="text1"/>
        </w:rPr>
      </w:pPr>
    </w:p>
    <w:p w:rsidR="00B96597" w:rsidRDefault="00B96597">
      <w:pPr>
        <w:rPr>
          <w:color w:val="000000" w:themeColor="text1"/>
        </w:rPr>
      </w:pPr>
    </w:p>
    <w:p w:rsidR="00B96597" w:rsidRDefault="00B96597">
      <w:pPr>
        <w:rPr>
          <w:color w:val="000000" w:themeColor="text1"/>
        </w:rPr>
      </w:pPr>
    </w:p>
    <w:p w:rsidR="00B96597" w:rsidRDefault="00B96597">
      <w:pPr>
        <w:rPr>
          <w:color w:val="000000" w:themeColor="text1"/>
        </w:rPr>
      </w:pPr>
    </w:p>
    <w:p w:rsidR="00246FFA" w:rsidRDefault="00246FFA">
      <w:pPr>
        <w:rPr>
          <w:color w:val="000000" w:themeColor="text1"/>
        </w:rPr>
      </w:pPr>
    </w:p>
    <w:p w:rsidR="00246FFA" w:rsidRPr="00AF17C8" w:rsidRDefault="00246FFA">
      <w:pPr>
        <w:rPr>
          <w:color w:val="000000" w:themeColor="text1"/>
        </w:rPr>
      </w:pPr>
    </w:p>
    <w:p w:rsidR="00531913" w:rsidRPr="00B96597" w:rsidRDefault="009A790F" w:rsidP="00B96597">
      <w:pPr>
        <w:pStyle w:val="1"/>
      </w:pPr>
      <w:bookmarkStart w:id="22" w:name="_Toc451888159"/>
      <w:r w:rsidRPr="00653160">
        <w:lastRenderedPageBreak/>
        <w:t>Глава 1</w:t>
      </w:r>
      <w:r>
        <w:t>. Российская семья и социальная концепция Русской Пр</w:t>
      </w:r>
      <w:r>
        <w:t>а</w:t>
      </w:r>
      <w:r>
        <w:t>вославной церкви в структуре отраслевого социологического зн</w:t>
      </w:r>
      <w:r>
        <w:t>а</w:t>
      </w:r>
      <w:r>
        <w:t>ния</w:t>
      </w:r>
      <w:bookmarkEnd w:id="22"/>
    </w:p>
    <w:p w:rsidR="00481CB7" w:rsidRPr="00653160" w:rsidRDefault="00481CB7" w:rsidP="00481CB7">
      <w:pPr>
        <w:rPr>
          <w:b/>
          <w:sz w:val="28"/>
          <w:szCs w:val="28"/>
        </w:rPr>
      </w:pPr>
    </w:p>
    <w:p w:rsidR="00481CB7" w:rsidRDefault="00481CB7" w:rsidP="00B0328D">
      <w:pPr>
        <w:pStyle w:val="1"/>
      </w:pPr>
      <w:bookmarkStart w:id="23" w:name="_Toc451888160"/>
      <w:r>
        <w:t>§ 1.</w:t>
      </w:r>
      <w:r w:rsidR="00B96597">
        <w:t>1.</w:t>
      </w:r>
      <w:r>
        <w:t xml:space="preserve">Социальный </w:t>
      </w:r>
      <w:r w:rsidR="00B96597">
        <w:t>конструктивизм</w:t>
      </w:r>
      <w:bookmarkEnd w:id="23"/>
    </w:p>
    <w:p w:rsidR="00481CB7" w:rsidRDefault="00481CB7" w:rsidP="00481C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81CB7" w:rsidRDefault="00481CB7" w:rsidP="00481C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81CB7" w:rsidRPr="00B51A36" w:rsidRDefault="00481CB7" w:rsidP="00481CB7">
      <w:pPr>
        <w:spacing w:line="360" w:lineRule="auto"/>
        <w:ind w:firstLine="709"/>
        <w:jc w:val="both"/>
        <w:rPr>
          <w:sz w:val="28"/>
          <w:szCs w:val="28"/>
        </w:rPr>
      </w:pPr>
      <w:r w:rsidRPr="00B51A36">
        <w:rPr>
          <w:sz w:val="28"/>
          <w:szCs w:val="28"/>
        </w:rPr>
        <w:t>Вопросы, касающиеся проблемного поля современной семьи, имеют н</w:t>
      </w:r>
      <w:r w:rsidRPr="00B51A36">
        <w:rPr>
          <w:sz w:val="28"/>
          <w:szCs w:val="28"/>
        </w:rPr>
        <w:t>е</w:t>
      </w:r>
      <w:r w:rsidRPr="00B51A36">
        <w:rPr>
          <w:sz w:val="28"/>
          <w:szCs w:val="28"/>
        </w:rPr>
        <w:t xml:space="preserve">посредственное отношение к гендерной проблематике, так как традиционно  </w:t>
      </w:r>
      <w:r w:rsidRPr="00B51A36">
        <w:rPr>
          <w:sz w:val="28"/>
          <w:szCs w:val="28"/>
          <w:shd w:val="clear" w:color="auto" w:fill="FFFFFF"/>
        </w:rPr>
        <w:t>— и зачастую в современном мире — семья, воспитание детей, дом, отношения заботы, которые в совокупности составляют приватную сферу человеческого существования,  являются сферой женской реализации. Как отмечает И.Н. Та</w:t>
      </w:r>
      <w:r w:rsidRPr="00B51A36">
        <w:rPr>
          <w:sz w:val="28"/>
          <w:szCs w:val="28"/>
          <w:shd w:val="clear" w:color="auto" w:fill="FFFFFF"/>
        </w:rPr>
        <w:t>р</w:t>
      </w:r>
      <w:r w:rsidRPr="00B51A36">
        <w:rPr>
          <w:sz w:val="28"/>
          <w:szCs w:val="28"/>
          <w:shd w:val="clear" w:color="auto" w:fill="FFFFFF"/>
        </w:rPr>
        <w:t xml:space="preserve">таковская,  </w:t>
      </w:r>
      <w:r w:rsidRPr="00B51A36">
        <w:rPr>
          <w:sz w:val="28"/>
          <w:szCs w:val="28"/>
        </w:rPr>
        <w:t>семьи — это гендерно сформированные институты, служащие сре</w:t>
      </w:r>
      <w:r w:rsidRPr="00B51A36">
        <w:rPr>
          <w:sz w:val="28"/>
          <w:szCs w:val="28"/>
        </w:rPr>
        <w:t>д</w:t>
      </w:r>
      <w:r w:rsidRPr="00B51A36">
        <w:rPr>
          <w:sz w:val="28"/>
          <w:szCs w:val="28"/>
        </w:rPr>
        <w:t>ством воспроизводства гендерных различий и гендерного неравенства как ср</w:t>
      </w:r>
      <w:r w:rsidRPr="00B51A36">
        <w:rPr>
          <w:sz w:val="28"/>
          <w:szCs w:val="28"/>
        </w:rPr>
        <w:t>е</w:t>
      </w:r>
      <w:r w:rsidRPr="00B51A36">
        <w:rPr>
          <w:sz w:val="28"/>
          <w:szCs w:val="28"/>
        </w:rPr>
        <w:t>ди взрослых, так и детей. Семьи дают гендерное воспитание детям и напом</w:t>
      </w:r>
      <w:r w:rsidRPr="00B51A36">
        <w:rPr>
          <w:sz w:val="28"/>
          <w:szCs w:val="28"/>
        </w:rPr>
        <w:t>и</w:t>
      </w:r>
      <w:r w:rsidRPr="00B51A36">
        <w:rPr>
          <w:sz w:val="28"/>
          <w:szCs w:val="28"/>
        </w:rPr>
        <w:t>нают родителям, что они должны вести себя соответственно своему гендеру. Следовательно, каждый специфический аспект семейной жизни выражает ра</w:t>
      </w:r>
      <w:r w:rsidRPr="00B51A36">
        <w:rPr>
          <w:sz w:val="28"/>
          <w:szCs w:val="28"/>
        </w:rPr>
        <w:t>з</w:t>
      </w:r>
      <w:r w:rsidRPr="00B51A36">
        <w:rPr>
          <w:sz w:val="28"/>
          <w:szCs w:val="28"/>
        </w:rPr>
        <w:t>личие и гендерное неравенство</w:t>
      </w:r>
      <w:r w:rsidRPr="00B51A36">
        <w:rPr>
          <w:rStyle w:val="ab"/>
          <w:sz w:val="28"/>
          <w:szCs w:val="28"/>
        </w:rPr>
        <w:footnoteReference w:id="12"/>
      </w:r>
      <w:r w:rsidRPr="00B51A36">
        <w:rPr>
          <w:sz w:val="28"/>
          <w:szCs w:val="28"/>
        </w:rPr>
        <w:t>.</w:t>
      </w:r>
    </w:p>
    <w:p w:rsidR="00481CB7" w:rsidRPr="00D272C2" w:rsidRDefault="00481CB7" w:rsidP="001259E2">
      <w:pPr>
        <w:pStyle w:val="1"/>
        <w:spacing w:line="384" w:lineRule="auto"/>
        <w:ind w:firstLine="709"/>
        <w:jc w:val="both"/>
        <w:rPr>
          <w:rFonts w:ascii="Times New Roman" w:hAnsi="Times New Roman"/>
          <w:b w:val="0"/>
          <w:szCs w:val="28"/>
          <w:shd w:val="clear" w:color="auto" w:fill="FFFFFF"/>
        </w:rPr>
      </w:pPr>
      <w:bookmarkStart w:id="24" w:name="_Toc451888161"/>
      <w:r>
        <w:rPr>
          <w:rFonts w:ascii="Times New Roman" w:hAnsi="Times New Roman"/>
          <w:b w:val="0"/>
          <w:szCs w:val="28"/>
          <w:shd w:val="clear" w:color="auto" w:fill="FFFFFF"/>
        </w:rPr>
        <w:t>Документ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 xml:space="preserve"> «Основы социальной концепции Православной Церкви»,  пре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д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ставляющий объект данного исследования, широко раскрывает позицию Пр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а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вославной Церкви по вопросам, оказывающимся классическими для гендерных исследований. Как то: «предназначение» женщины, репродуктивные права, с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е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мейная иерархия, материнство, соотношение «общественной роли» женщины и «роли супруги и матери», которые женщина примеряет в публичной (политика, трудовые отношения) и приватной (эмоциональные отношения, отношения з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а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боты) сферах соответственно</w:t>
      </w:r>
      <w:r>
        <w:rPr>
          <w:rFonts w:ascii="Times New Roman" w:hAnsi="Times New Roman"/>
          <w:b w:val="0"/>
          <w:szCs w:val="28"/>
          <w:shd w:val="clear" w:color="auto" w:fill="FFFFFF"/>
        </w:rPr>
        <w:t>. Исследователи отмечают, что социальная пол</w:t>
      </w:r>
      <w:r>
        <w:rPr>
          <w:rFonts w:ascii="Times New Roman" w:hAnsi="Times New Roman"/>
          <w:b w:val="0"/>
          <w:szCs w:val="28"/>
          <w:shd w:val="clear" w:color="auto" w:fill="FFFFFF"/>
        </w:rPr>
        <w:t>и</w:t>
      </w:r>
      <w:r>
        <w:rPr>
          <w:rFonts w:ascii="Times New Roman" w:hAnsi="Times New Roman"/>
          <w:b w:val="0"/>
          <w:szCs w:val="28"/>
          <w:shd w:val="clear" w:color="auto" w:fill="FFFFFF"/>
        </w:rPr>
        <w:t xml:space="preserve">тика не бывает гендерно-нейтральной, главный объект воздействия социальной </w:t>
      </w:r>
      <w:r>
        <w:rPr>
          <w:rFonts w:ascii="Times New Roman" w:hAnsi="Times New Roman"/>
          <w:b w:val="0"/>
          <w:szCs w:val="28"/>
          <w:shd w:val="clear" w:color="auto" w:fill="FFFFFF"/>
        </w:rPr>
        <w:lastRenderedPageBreak/>
        <w:t xml:space="preserve">и семейной политики </w:t>
      </w:r>
      <w:r w:rsidRPr="00023E6F">
        <w:rPr>
          <w:rFonts w:ascii="Times New Roman" w:hAnsi="Times New Roman"/>
          <w:szCs w:val="28"/>
          <w:shd w:val="clear" w:color="auto" w:fill="FFFFFF"/>
        </w:rPr>
        <w:t>—</w:t>
      </w:r>
      <w:r>
        <w:rPr>
          <w:rFonts w:ascii="Times New Roman" w:hAnsi="Times New Roman"/>
          <w:szCs w:val="28"/>
          <w:shd w:val="clear" w:color="auto" w:fill="FFFFFF"/>
        </w:rPr>
        <w:t xml:space="preserve"> именно женщина</w:t>
      </w:r>
      <w:r>
        <w:rPr>
          <w:rStyle w:val="ab"/>
          <w:rFonts w:ascii="Times New Roman" w:hAnsi="Times New Roman"/>
          <w:szCs w:val="28"/>
          <w:shd w:val="clear" w:color="auto" w:fill="FFFFFF"/>
        </w:rPr>
        <w:footnoteReference w:id="13"/>
      </w:r>
      <w:r>
        <w:rPr>
          <w:rFonts w:ascii="Times New Roman" w:hAnsi="Times New Roman"/>
          <w:szCs w:val="28"/>
          <w:shd w:val="clear" w:color="auto" w:fill="FFFFFF"/>
        </w:rPr>
        <w:t xml:space="preserve">. 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В связи с этим представляется важным начать разбор с введения в гендерные исследования</w:t>
      </w:r>
      <w:r>
        <w:rPr>
          <w:rFonts w:ascii="Times New Roman" w:hAnsi="Times New Roman"/>
          <w:b w:val="0"/>
          <w:szCs w:val="28"/>
          <w:shd w:val="clear" w:color="auto" w:fill="FFFFFF"/>
        </w:rPr>
        <w:t xml:space="preserve"> и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 xml:space="preserve"> изложения те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о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рии социального конструирования гендера, которая, на данный момент, являе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т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ся доминирующей в феминистской теоретической практике,  и ее социологич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е</w:t>
      </w:r>
      <w:r w:rsidRPr="00D272C2">
        <w:rPr>
          <w:rFonts w:ascii="Times New Roman" w:hAnsi="Times New Roman"/>
          <w:b w:val="0"/>
          <w:szCs w:val="28"/>
          <w:shd w:val="clear" w:color="auto" w:fill="FFFFFF"/>
        </w:rPr>
        <w:t>ских оснований.</w:t>
      </w:r>
      <w:bookmarkEnd w:id="24"/>
    </w:p>
    <w:p w:rsidR="00481CB7" w:rsidRPr="00220F8F" w:rsidRDefault="00481CB7" w:rsidP="001259E2">
      <w:pPr>
        <w:autoSpaceDE w:val="0"/>
        <w:autoSpaceDN w:val="0"/>
        <w:adjustRightInd w:val="0"/>
        <w:spacing w:line="384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Теория социального конструирования гендера возникает в противопоста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 эссенциалистскими представлениями об имманентно присущей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сущности. Впервые тезис о том, что женщиной не рождаются, а становя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был сформулирован С. де Бовуар в работе «Второй пол»</w:t>
      </w:r>
      <w:r>
        <w:rPr>
          <w:rStyle w:val="ab"/>
          <w:sz w:val="28"/>
          <w:szCs w:val="28"/>
        </w:rPr>
        <w:footnoteReference w:id="14"/>
      </w:r>
      <w:r>
        <w:rPr>
          <w:sz w:val="28"/>
          <w:szCs w:val="28"/>
        </w:rPr>
        <w:t>, и все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которых формулируется  достигаемая (а не аскриптивная) природа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дера, его  отличие (или, скорее, не-тождественность) анатомическим  и другим биологическим основаниям восходят к этому положению. </w:t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экзистенциальной философии С.</w:t>
      </w:r>
      <w:r w:rsidRPr="00023E6F">
        <w:rPr>
          <w:sz w:val="28"/>
          <w:szCs w:val="28"/>
        </w:rPr>
        <w:t xml:space="preserve"> де Бовуар человек воспринимает мир сквозь призму дуализма и </w:t>
      </w:r>
      <w:r>
        <w:rPr>
          <w:sz w:val="28"/>
          <w:szCs w:val="28"/>
        </w:rPr>
        <w:t xml:space="preserve">может </w:t>
      </w:r>
      <w:r w:rsidRPr="00023E6F">
        <w:rPr>
          <w:sz w:val="28"/>
          <w:szCs w:val="28"/>
        </w:rPr>
        <w:t>осозна</w:t>
      </w:r>
      <w:r>
        <w:rPr>
          <w:sz w:val="28"/>
          <w:szCs w:val="28"/>
        </w:rPr>
        <w:t>вать</w:t>
      </w:r>
      <w:r w:rsidRPr="00023E6F">
        <w:rPr>
          <w:sz w:val="28"/>
          <w:szCs w:val="28"/>
        </w:rPr>
        <w:t xml:space="preserve"> себя только в противопоставлении Другому. Женщина отличается от мужчины, который полагает себя самотожд</w:t>
      </w:r>
      <w:r w:rsidRPr="00023E6F">
        <w:rPr>
          <w:sz w:val="28"/>
          <w:szCs w:val="28"/>
        </w:rPr>
        <w:t>е</w:t>
      </w:r>
      <w:r w:rsidRPr="00023E6F">
        <w:rPr>
          <w:sz w:val="28"/>
          <w:szCs w:val="28"/>
        </w:rPr>
        <w:t>ственным, и попадает в категорию Другого, подобно «еврейскому характеру» или «негритянской душе».</w:t>
      </w:r>
      <w:r w:rsidRPr="00023E6F">
        <w:rPr>
          <w:rStyle w:val="ab"/>
          <w:sz w:val="28"/>
          <w:szCs w:val="28"/>
        </w:rPr>
        <w:footnoteReference w:id="15"/>
      </w:r>
      <w:r w:rsidRPr="00023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похожем ключе размышляли </w:t>
      </w:r>
      <w:r w:rsidRPr="00023E6F">
        <w:rPr>
          <w:sz w:val="28"/>
          <w:szCs w:val="28"/>
        </w:rPr>
        <w:t>С. Холл</w:t>
      </w:r>
      <w:r w:rsidRPr="00023E6F">
        <w:rPr>
          <w:rStyle w:val="ab"/>
          <w:sz w:val="28"/>
          <w:szCs w:val="28"/>
        </w:rPr>
        <w:footnoteReference w:id="16"/>
      </w:r>
      <w:r>
        <w:rPr>
          <w:sz w:val="28"/>
          <w:szCs w:val="28"/>
        </w:rPr>
        <w:t xml:space="preserve"> и</w:t>
      </w:r>
      <w:r w:rsidRPr="00023E6F">
        <w:rPr>
          <w:sz w:val="28"/>
          <w:szCs w:val="28"/>
        </w:rPr>
        <w:t xml:space="preserve"> М. П</w:t>
      </w:r>
      <w:r w:rsidRPr="00023E6F">
        <w:rPr>
          <w:sz w:val="28"/>
          <w:szCs w:val="28"/>
        </w:rPr>
        <w:t>и</w:t>
      </w:r>
      <w:r w:rsidRPr="00023E6F">
        <w:rPr>
          <w:sz w:val="28"/>
          <w:szCs w:val="28"/>
        </w:rPr>
        <w:t>керинг</w:t>
      </w:r>
      <w:r w:rsidRPr="00023E6F">
        <w:rPr>
          <w:rStyle w:val="ab"/>
          <w:sz w:val="28"/>
          <w:szCs w:val="28"/>
        </w:rPr>
        <w:footnoteReference w:id="17"/>
      </w:r>
      <w:r>
        <w:rPr>
          <w:sz w:val="28"/>
          <w:szCs w:val="28"/>
        </w:rPr>
        <w:t xml:space="preserve">, которые занимались изучением этнических стереотипов. </w:t>
      </w:r>
      <w:r w:rsidRPr="00023E6F">
        <w:rPr>
          <w:sz w:val="28"/>
          <w:szCs w:val="28"/>
        </w:rPr>
        <w:t>Функция стереотипа состоит в легитимации властных отношений. Это достигается п</w:t>
      </w:r>
      <w:r w:rsidRPr="00023E6F">
        <w:rPr>
          <w:sz w:val="28"/>
          <w:szCs w:val="28"/>
        </w:rPr>
        <w:t>о</w:t>
      </w:r>
      <w:r w:rsidRPr="00023E6F">
        <w:rPr>
          <w:sz w:val="28"/>
          <w:szCs w:val="28"/>
        </w:rPr>
        <w:t>средством конструирования четкой символической границы между Своими и Чужими и присвоения угнетенной группе статуса «не-принадлежности», или инаковости.</w:t>
      </w:r>
      <w:r>
        <w:rPr>
          <w:sz w:val="28"/>
          <w:szCs w:val="28"/>
        </w:rPr>
        <w:t xml:space="preserve"> </w:t>
      </w:r>
      <w:r w:rsidRPr="00023E6F">
        <w:rPr>
          <w:sz w:val="28"/>
          <w:szCs w:val="28"/>
        </w:rPr>
        <w:t xml:space="preserve">В бинарной оппозиции Своих и Чужих, другому приписываются </w:t>
      </w:r>
      <w:r w:rsidRPr="00023E6F">
        <w:rPr>
          <w:sz w:val="28"/>
          <w:szCs w:val="28"/>
        </w:rPr>
        <w:lastRenderedPageBreak/>
        <w:t xml:space="preserve">качества, противоположные тем, которые обладают наибольшей значимостью для коллективной идентичности. </w:t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sz w:val="28"/>
          <w:szCs w:val="28"/>
          <w:shd w:val="clear" w:color="auto" w:fill="FFFFFF"/>
        </w:rPr>
        <w:t xml:space="preserve">неоднократно проводившиеся </w:t>
      </w:r>
      <w:r w:rsidRPr="00023E6F">
        <w:rPr>
          <w:sz w:val="28"/>
          <w:szCs w:val="28"/>
          <w:shd w:val="clear" w:color="auto" w:fill="FFFFFF"/>
        </w:rPr>
        <w:t xml:space="preserve">эмпирические исследования </w:t>
      </w:r>
      <w:r>
        <w:rPr>
          <w:sz w:val="28"/>
          <w:szCs w:val="28"/>
          <w:shd w:val="clear" w:color="auto" w:fill="FFFFFF"/>
        </w:rPr>
        <w:t xml:space="preserve">«мужских» и </w:t>
      </w:r>
      <w:r w:rsidRPr="00023E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«женских» качеств и социальных ролей показывают, что за ж</w:t>
      </w:r>
      <w:r w:rsidRPr="00023E6F">
        <w:rPr>
          <w:sz w:val="28"/>
          <w:szCs w:val="28"/>
          <w:shd w:val="clear" w:color="auto" w:fill="FFFFFF"/>
        </w:rPr>
        <w:t>енщи</w:t>
      </w:r>
      <w:r>
        <w:rPr>
          <w:sz w:val="28"/>
          <w:szCs w:val="28"/>
          <w:shd w:val="clear" w:color="auto" w:fill="FFFFFF"/>
        </w:rPr>
        <w:t>ной закр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плены </w:t>
      </w:r>
      <w:r w:rsidRPr="00023E6F">
        <w:rPr>
          <w:sz w:val="28"/>
          <w:szCs w:val="28"/>
          <w:shd w:val="clear" w:color="auto" w:fill="FFFFFF"/>
        </w:rPr>
        <w:t xml:space="preserve">пассивность и нерешительность, </w:t>
      </w:r>
      <w:r>
        <w:rPr>
          <w:sz w:val="28"/>
          <w:szCs w:val="28"/>
          <w:shd w:val="clear" w:color="auto" w:fill="FFFFFF"/>
        </w:rPr>
        <w:t>за мужчиной</w:t>
      </w:r>
      <w:r w:rsidRPr="00023E6F">
        <w:rPr>
          <w:sz w:val="28"/>
          <w:szCs w:val="28"/>
          <w:shd w:val="clear" w:color="auto" w:fill="FFFFFF"/>
        </w:rPr>
        <w:t xml:space="preserve"> — предприимчивость, решительность, настойчивость и соревновательность. «Мужскими»</w:t>
      </w:r>
      <w:r>
        <w:rPr>
          <w:sz w:val="28"/>
          <w:szCs w:val="28"/>
          <w:shd w:val="clear" w:color="auto" w:fill="FFFFFF"/>
        </w:rPr>
        <w:t xml:space="preserve"> качествами считаются амбициозность,</w:t>
      </w:r>
      <w:r w:rsidRPr="00023E6F">
        <w:rPr>
          <w:sz w:val="28"/>
          <w:szCs w:val="28"/>
          <w:shd w:val="clear" w:color="auto" w:fill="FFFFFF"/>
        </w:rPr>
        <w:t xml:space="preserve"> ответственность, сила, ум и рационализм</w:t>
      </w:r>
      <w:r w:rsidRPr="00CC50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(характ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ристики,</w:t>
      </w:r>
      <w:r w:rsidRPr="00023E6F">
        <w:rPr>
          <w:sz w:val="28"/>
          <w:szCs w:val="28"/>
          <w:shd w:val="clear" w:color="auto" w:fill="FFFFFF"/>
        </w:rPr>
        <w:t xml:space="preserve"> соот</w:t>
      </w:r>
      <w:r>
        <w:rPr>
          <w:sz w:val="28"/>
          <w:szCs w:val="28"/>
          <w:shd w:val="clear" w:color="auto" w:fill="FFFFFF"/>
        </w:rPr>
        <w:t>носящиеся с властью)</w:t>
      </w:r>
      <w:r w:rsidRPr="00023E6F">
        <w:rPr>
          <w:sz w:val="28"/>
          <w:szCs w:val="28"/>
          <w:shd w:val="clear" w:color="auto" w:fill="FFFFFF"/>
        </w:rPr>
        <w:t xml:space="preserve">, «женскими» — покорность, зависимость, безответственность, слабость, пристрастность и </w:t>
      </w:r>
      <w:r>
        <w:rPr>
          <w:sz w:val="28"/>
          <w:szCs w:val="28"/>
          <w:shd w:val="clear" w:color="auto" w:fill="FFFFFF"/>
        </w:rPr>
        <w:t>необъективность. Различны представления общества и о когнитивной сфере обоих полов: мужчины хара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теризуются</w:t>
      </w:r>
      <w:r w:rsidRPr="00023E6F">
        <w:rPr>
          <w:sz w:val="28"/>
          <w:szCs w:val="28"/>
          <w:shd w:val="clear" w:color="auto" w:fill="FFFFFF"/>
        </w:rPr>
        <w:t xml:space="preserve"> логичностью, рациональностью, объективностью, </w:t>
      </w:r>
      <w:r>
        <w:rPr>
          <w:sz w:val="28"/>
          <w:szCs w:val="28"/>
          <w:shd w:val="clear" w:color="auto" w:fill="FFFFFF"/>
        </w:rPr>
        <w:t>женщины</w:t>
      </w:r>
      <w:r w:rsidRPr="00023E6F">
        <w:rPr>
          <w:sz w:val="28"/>
          <w:szCs w:val="28"/>
          <w:shd w:val="clear" w:color="auto" w:fill="FFFFFF"/>
        </w:rPr>
        <w:t xml:space="preserve"> — и</w:t>
      </w:r>
      <w:r w:rsidRPr="00023E6F">
        <w:rPr>
          <w:sz w:val="28"/>
          <w:szCs w:val="28"/>
          <w:shd w:val="clear" w:color="auto" w:fill="FFFFFF"/>
        </w:rPr>
        <w:t>р</w:t>
      </w:r>
      <w:r w:rsidRPr="00023E6F">
        <w:rPr>
          <w:sz w:val="28"/>
          <w:szCs w:val="28"/>
          <w:shd w:val="clear" w:color="auto" w:fill="FFFFFF"/>
        </w:rPr>
        <w:t>рациональностью, нелогичностью и даже глупостью. Женщины эмоциональны, восприимчивы, непостоянны, слезливы, истеричны, капризны, мужчины — хладнокровны. «Мужская» деятельность обращена вовне, за маскулинностью закреплены публичная сфера и карьерная реализация, активное участие в гра</w:t>
      </w:r>
      <w:r w:rsidRPr="00023E6F">
        <w:rPr>
          <w:sz w:val="28"/>
          <w:szCs w:val="28"/>
          <w:shd w:val="clear" w:color="auto" w:fill="FFFFFF"/>
        </w:rPr>
        <w:t>ж</w:t>
      </w:r>
      <w:r w:rsidRPr="00023E6F">
        <w:rPr>
          <w:sz w:val="28"/>
          <w:szCs w:val="28"/>
          <w:shd w:val="clear" w:color="auto" w:fill="FFFFFF"/>
        </w:rPr>
        <w:t>данских делах, женственность же связывается с областью приватного — семьей и домом.</w:t>
      </w:r>
      <w:r>
        <w:rPr>
          <w:rStyle w:val="ab"/>
          <w:sz w:val="28"/>
          <w:szCs w:val="28"/>
          <w:shd w:val="clear" w:color="auto" w:fill="FFFFFF"/>
        </w:rPr>
        <w:footnoteReference w:id="18"/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с женщиной, традиционное представление о сфере ее реализации очень ограничено: состояться как женщина означает заниматься деторожден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 домашним хозяйством. Последнее постулируется как ее «природное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назначение», которое будто бы вытекает из ее биологического естества.</w:t>
      </w:r>
      <w:r>
        <w:rPr>
          <w:rStyle w:val="ab"/>
          <w:sz w:val="28"/>
          <w:szCs w:val="28"/>
        </w:rPr>
        <w:footnoteReference w:id="19"/>
      </w:r>
      <w:r>
        <w:rPr>
          <w:sz w:val="28"/>
          <w:szCs w:val="28"/>
        </w:rPr>
        <w:t xml:space="preserve">   В таком свете и вышеописанные оппозиции, которые отражают социальные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и нормируют широкий пласт человеческого существования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как </w:t>
      </w:r>
      <w:r w:rsidRPr="00023E6F">
        <w:rPr>
          <w:sz w:val="28"/>
          <w:szCs w:val="28"/>
        </w:rPr>
        <w:t>«природные», а значит легитимные и вневременные.</w:t>
      </w:r>
      <w:r>
        <w:rPr>
          <w:sz w:val="28"/>
          <w:szCs w:val="28"/>
        </w:rPr>
        <w:t xml:space="preserve"> Человечество экс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раполировало дихотомию полов за пределы сферы биологического воспрои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водства на всю социальную реальность, другими словами, в обыденном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ставлении все на свете делится на мужское и женское</w:t>
      </w:r>
      <w:r>
        <w:rPr>
          <w:rStyle w:val="ab"/>
          <w:sz w:val="28"/>
          <w:szCs w:val="28"/>
        </w:rPr>
        <w:footnoteReference w:id="20"/>
      </w:r>
      <w:r>
        <w:rPr>
          <w:sz w:val="28"/>
          <w:szCs w:val="28"/>
        </w:rPr>
        <w:t>.</w:t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Похожие представления, именуемые биологическим детерминизмом, или эссенциализмом, несмотря на исчерпывающие доводы Бовуар, были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странены в социальных науках вплоть до 70-х гг. </w:t>
      </w:r>
      <w:r>
        <w:rPr>
          <w:sz w:val="28"/>
          <w:szCs w:val="28"/>
          <w:lang w:val="en-US"/>
        </w:rPr>
        <w:t>XX</w:t>
      </w:r>
      <w:r w:rsidRPr="00C13AE0">
        <w:rPr>
          <w:sz w:val="28"/>
          <w:szCs w:val="28"/>
        </w:rPr>
        <w:t xml:space="preserve"> </w:t>
      </w:r>
      <w:r>
        <w:rPr>
          <w:sz w:val="28"/>
          <w:szCs w:val="28"/>
        </w:rPr>
        <w:t>в. В лучшем случае,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дер понимался как культурный коррелят биологического пола, </w:t>
      </w:r>
      <w:r w:rsidRPr="00CA721B">
        <w:rPr>
          <w:sz w:val="28"/>
          <w:szCs w:val="28"/>
        </w:rPr>
        <w:t>в основании к</w:t>
      </w:r>
      <w:r w:rsidRPr="00CA721B">
        <w:rPr>
          <w:sz w:val="28"/>
          <w:szCs w:val="28"/>
        </w:rPr>
        <w:t>о</w:t>
      </w:r>
      <w:r w:rsidRPr="00CA721B">
        <w:rPr>
          <w:sz w:val="28"/>
          <w:szCs w:val="28"/>
        </w:rPr>
        <w:t xml:space="preserve">торого находятся природные (анатомические) характеристики, т.е. </w:t>
      </w:r>
      <w:r>
        <w:rPr>
          <w:sz w:val="28"/>
          <w:szCs w:val="28"/>
        </w:rPr>
        <w:t>«социал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пол» по-прежнему оставался жестко детерминированным биологией</w:t>
      </w:r>
      <w:r>
        <w:rPr>
          <w:rStyle w:val="ab"/>
          <w:sz w:val="28"/>
          <w:szCs w:val="28"/>
        </w:rPr>
        <w:footnoteReference w:id="21"/>
      </w:r>
      <w:r>
        <w:rPr>
          <w:sz w:val="28"/>
          <w:szCs w:val="28"/>
        </w:rPr>
        <w:t>.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солютным авторитетом пользовался полоролевой подход Т. Парсонса, согласно которому женщины и мужчины выполняют определенные функции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системе и играют различные, но равнозначные по содержанию роли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ществе: экспрессивную (эмоциональная работа, поддержание психологического баланса в семье) и инструментальную (роль добытчика и защитника)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ственно. </w:t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влиянием национальных, локальных и этнических феминистских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жений в 80-х гг. прошлого века социальные науки перестают рассматривать существующие гендерные отношения как естественные и неизменные и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от гендерного эссенциализма. Оформляется дискурс социального констру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гендера. Е. Здравомыслова и А. Темкина считают, что основные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посылки для его возникновения содержатся в трех социологических теориях: с</w:t>
      </w:r>
      <w:r w:rsidRPr="00220F8F">
        <w:rPr>
          <w:sz w:val="28"/>
          <w:szCs w:val="28"/>
        </w:rPr>
        <w:t xml:space="preserve">оциально-конструктивистском подходе П. Бергера и Т. Лукмана,  </w:t>
      </w:r>
      <w:r>
        <w:rPr>
          <w:sz w:val="28"/>
          <w:szCs w:val="28"/>
        </w:rPr>
        <w:t>э</w:t>
      </w:r>
      <w:r w:rsidRPr="00220F8F">
        <w:rPr>
          <w:sz w:val="28"/>
          <w:szCs w:val="28"/>
        </w:rPr>
        <w:t>тнометод</w:t>
      </w:r>
      <w:r w:rsidRPr="00220F8F">
        <w:rPr>
          <w:sz w:val="28"/>
          <w:szCs w:val="28"/>
        </w:rPr>
        <w:t>о</w:t>
      </w:r>
      <w:r w:rsidRPr="00220F8F">
        <w:rPr>
          <w:sz w:val="28"/>
          <w:szCs w:val="28"/>
        </w:rPr>
        <w:t xml:space="preserve">логии Г. Гарфинкеля и </w:t>
      </w:r>
      <w:r>
        <w:rPr>
          <w:sz w:val="28"/>
          <w:szCs w:val="28"/>
        </w:rPr>
        <w:t>д</w:t>
      </w:r>
      <w:r w:rsidRPr="00220F8F">
        <w:rPr>
          <w:sz w:val="28"/>
          <w:szCs w:val="28"/>
        </w:rPr>
        <w:t>раматургическом интеракционизме И. Гофмана.</w:t>
      </w:r>
      <w:r>
        <w:rPr>
          <w:rStyle w:val="ab"/>
          <w:sz w:val="28"/>
          <w:szCs w:val="28"/>
        </w:rPr>
        <w:footnoteReference w:id="22"/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влиянием работы П. Бергера и Т. Лукмана «Социальное конструир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реальности»</w:t>
      </w:r>
      <w:r>
        <w:rPr>
          <w:rStyle w:val="ab"/>
          <w:sz w:val="28"/>
          <w:szCs w:val="28"/>
        </w:rPr>
        <w:footnoteReference w:id="23"/>
      </w:r>
      <w:r>
        <w:rPr>
          <w:sz w:val="28"/>
          <w:szCs w:val="28"/>
        </w:rPr>
        <w:t>, которая примечательна тезисом о том, что социальная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альность одновременно объективна (будучи независимой от индивида) 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ективна (потому как может активно созидаться индивидом), феминистские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следователи пришли к выводу о том, что гендерные роли и нормы могут не только пассивно усваиваться, тем самым неизменно воспроизводя самое себя,  что утверждал господствующий на тот момент полоролевой  подход Т. Парсо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са, но и активно создаваться, конструироваться в ежедневных практиках, т.е. гендерные отношения являются одновременно объективными и субъективн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ми.</w:t>
      </w:r>
      <w:r>
        <w:rPr>
          <w:rStyle w:val="ab"/>
          <w:sz w:val="28"/>
          <w:szCs w:val="28"/>
        </w:rPr>
        <w:footnoteReference w:id="24"/>
      </w:r>
      <w:r>
        <w:rPr>
          <w:sz w:val="28"/>
          <w:szCs w:val="28"/>
        </w:rPr>
        <w:t xml:space="preserve"> </w:t>
      </w:r>
    </w:p>
    <w:p w:rsidR="00481CB7" w:rsidRPr="0035429A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иллюстрации для такого порядка гендерной социологии служит т.н. случай Агнес, описанный и проанализированный Г. Гарфинкелем. Агнес </w:t>
      </w:r>
      <w:r w:rsidRPr="00D6209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D272C2">
        <w:rPr>
          <w:sz w:val="28"/>
          <w:szCs w:val="28"/>
        </w:rPr>
        <w:t>транссексуальная женщина</w:t>
      </w:r>
      <w:r w:rsidRPr="00D272C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D272C2">
        <w:rPr>
          <w:color w:val="252525"/>
          <w:sz w:val="28"/>
          <w:szCs w:val="28"/>
          <w:shd w:val="clear" w:color="auto" w:fill="FFFFFF"/>
        </w:rPr>
        <w:t>(«male-to-female»)</w:t>
      </w:r>
      <w:r w:rsidRPr="00D272C2">
        <w:rPr>
          <w:sz w:val="28"/>
          <w:szCs w:val="28"/>
        </w:rPr>
        <w:t>,</w:t>
      </w:r>
      <w:r w:rsidRPr="0035429A">
        <w:rPr>
          <w:sz w:val="28"/>
          <w:szCs w:val="28"/>
        </w:rPr>
        <w:t xml:space="preserve"> которая после операции по п</w:t>
      </w:r>
      <w:r w:rsidRPr="0035429A">
        <w:rPr>
          <w:sz w:val="28"/>
          <w:szCs w:val="28"/>
        </w:rPr>
        <w:t>е</w:t>
      </w:r>
      <w:r w:rsidRPr="0035429A">
        <w:rPr>
          <w:sz w:val="28"/>
          <w:szCs w:val="28"/>
        </w:rPr>
        <w:t>ремене пола, фактически являясь биологической женщиной, осуществляет ка</w:t>
      </w:r>
      <w:r w:rsidRPr="0035429A">
        <w:rPr>
          <w:sz w:val="28"/>
          <w:szCs w:val="28"/>
        </w:rPr>
        <w:t>ж</w:t>
      </w:r>
      <w:r w:rsidRPr="0035429A">
        <w:rPr>
          <w:sz w:val="28"/>
          <w:szCs w:val="28"/>
        </w:rPr>
        <w:t xml:space="preserve">додневные </w:t>
      </w:r>
      <w:r w:rsidRPr="0035429A">
        <w:rPr>
          <w:rFonts w:eastAsia="Calibri"/>
          <w:sz w:val="28"/>
          <w:szCs w:val="28"/>
        </w:rPr>
        <w:t xml:space="preserve">действия по созданию и подтверждению </w:t>
      </w:r>
      <w:r w:rsidRPr="0035429A">
        <w:rPr>
          <w:sz w:val="28"/>
          <w:szCs w:val="28"/>
        </w:rPr>
        <w:t xml:space="preserve">своей </w:t>
      </w:r>
      <w:r w:rsidRPr="0035429A">
        <w:rPr>
          <w:rFonts w:eastAsia="Calibri"/>
          <w:sz w:val="28"/>
          <w:szCs w:val="28"/>
        </w:rPr>
        <w:t>новой гендерной идентичности</w:t>
      </w:r>
      <w:r w:rsidRPr="0035429A">
        <w:rPr>
          <w:sz w:val="28"/>
          <w:szCs w:val="28"/>
        </w:rPr>
        <w:t>, чтобы стать «настоящей женщиной» и убедить в этом других. Уэст и Зиммерман, рассматривая этот случай в феминистской перспективе, приходят к выводу: помимо биологического пола, существуют механизмы  к</w:t>
      </w:r>
      <w:r w:rsidRPr="0035429A">
        <w:rPr>
          <w:sz w:val="28"/>
          <w:szCs w:val="28"/>
        </w:rPr>
        <w:t>а</w:t>
      </w:r>
      <w:r w:rsidRPr="0035429A">
        <w:rPr>
          <w:sz w:val="28"/>
          <w:szCs w:val="28"/>
        </w:rPr>
        <w:t>тегоризации</w:t>
      </w:r>
      <w:r w:rsidRPr="0035429A">
        <w:rPr>
          <w:rFonts w:eastAsia="Calibri"/>
          <w:sz w:val="28"/>
          <w:szCs w:val="28"/>
        </w:rPr>
        <w:t xml:space="preserve"> по признаку пола, действующие в повседневной жизни</w:t>
      </w:r>
      <w:r w:rsidRPr="0035429A">
        <w:rPr>
          <w:sz w:val="28"/>
          <w:szCs w:val="28"/>
        </w:rPr>
        <w:t>, и катег</w:t>
      </w:r>
      <w:r w:rsidRPr="0035429A">
        <w:rPr>
          <w:sz w:val="28"/>
          <w:szCs w:val="28"/>
        </w:rPr>
        <w:t>о</w:t>
      </w:r>
      <w:r w:rsidRPr="0035429A">
        <w:rPr>
          <w:sz w:val="28"/>
          <w:szCs w:val="28"/>
        </w:rPr>
        <w:t>ризация в каждодневном взаимодействии не всегда осуществляется по анат</w:t>
      </w:r>
      <w:r w:rsidRPr="0035429A">
        <w:rPr>
          <w:sz w:val="28"/>
          <w:szCs w:val="28"/>
        </w:rPr>
        <w:t>о</w:t>
      </w:r>
      <w:r w:rsidRPr="0035429A">
        <w:rPr>
          <w:sz w:val="28"/>
          <w:szCs w:val="28"/>
        </w:rPr>
        <w:t>мическим признакам. Эти механизмы зависят от культуры, в рамках которой они работают, стало быть, гендерные отношения — это культурные констру</w:t>
      </w:r>
      <w:r w:rsidRPr="0035429A">
        <w:rPr>
          <w:sz w:val="28"/>
          <w:szCs w:val="28"/>
        </w:rPr>
        <w:t>к</w:t>
      </w:r>
      <w:r w:rsidRPr="0035429A">
        <w:rPr>
          <w:sz w:val="28"/>
          <w:szCs w:val="28"/>
        </w:rPr>
        <w:t>ты.</w:t>
      </w:r>
      <w:r w:rsidRPr="0035429A">
        <w:rPr>
          <w:rStyle w:val="ab"/>
          <w:sz w:val="28"/>
          <w:szCs w:val="28"/>
        </w:rPr>
        <w:footnoteReference w:id="25"/>
      </w:r>
    </w:p>
    <w:p w:rsidR="00481CB7" w:rsidRDefault="00481CB7" w:rsidP="001259E2">
      <w:pPr>
        <w:spacing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Наконец, И. Гофман, анализируя микроконтекст социального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приходит к выводу, что индивид создает свой гендер в каждый момент, в каждой конкретной ситуации межличностного взаимодействия при помощи жестикуляции, мимики, голоса, манер, одежды и много другого, что в совоку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составляет гендерный дисплей. Гендерная идентификация, категориз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ция, поведение, вписывающиеся в рамки приемлемого в зависимости от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туры, необходимы для эффективной коммуникации, что по побуждает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вновь и вновь воссоздавать гендер  в повседневном взаимодействии, тем самым воспроизводя социальный порядок.</w:t>
      </w:r>
      <w:r>
        <w:rPr>
          <w:rStyle w:val="ab"/>
          <w:sz w:val="28"/>
          <w:szCs w:val="28"/>
        </w:rPr>
        <w:footnoteReference w:id="26"/>
      </w:r>
    </w:p>
    <w:p w:rsidR="00481CB7" w:rsidRDefault="00481CB7" w:rsidP="001259E2">
      <w:pPr>
        <w:pStyle w:val="1"/>
        <w:spacing w:line="384" w:lineRule="auto"/>
      </w:pPr>
      <w:bookmarkStart w:id="25" w:name="_Toc451888162"/>
      <w:r w:rsidRPr="00653160">
        <w:t>§</w:t>
      </w:r>
      <w:r w:rsidR="00B96597">
        <w:t>1.</w:t>
      </w:r>
      <w:r>
        <w:t>2. Социология семьи</w:t>
      </w:r>
      <w:bookmarkEnd w:id="25"/>
    </w:p>
    <w:p w:rsidR="00481CB7" w:rsidRPr="00B96597" w:rsidRDefault="00481CB7" w:rsidP="001259E2">
      <w:pPr>
        <w:spacing w:line="384" w:lineRule="auto"/>
        <w:ind w:firstLine="709"/>
        <w:rPr>
          <w:color w:val="000000" w:themeColor="text1"/>
          <w:sz w:val="28"/>
          <w:szCs w:val="28"/>
        </w:rPr>
      </w:pPr>
      <w:r w:rsidRPr="00B96597">
        <w:rPr>
          <w:color w:val="000000" w:themeColor="text1"/>
          <w:sz w:val="28"/>
          <w:szCs w:val="28"/>
        </w:rPr>
        <w:t>От социологических оснований социального конструктивизма и генде</w:t>
      </w:r>
      <w:r w:rsidRPr="00B96597">
        <w:rPr>
          <w:color w:val="000000" w:themeColor="text1"/>
          <w:sz w:val="28"/>
          <w:szCs w:val="28"/>
        </w:rPr>
        <w:t>р</w:t>
      </w:r>
      <w:r w:rsidRPr="00B96597">
        <w:rPr>
          <w:color w:val="000000" w:themeColor="text1"/>
          <w:sz w:val="28"/>
          <w:szCs w:val="28"/>
        </w:rPr>
        <w:t>ной теории перейдем к социологии семьи. Рассмотрим классические дискурсы, в которых семья предстает как институт и малая группа, а также новые соци</w:t>
      </w:r>
      <w:r w:rsidRPr="00B96597">
        <w:rPr>
          <w:color w:val="000000" w:themeColor="text1"/>
          <w:sz w:val="28"/>
          <w:szCs w:val="28"/>
        </w:rPr>
        <w:t>о</w:t>
      </w:r>
      <w:r w:rsidRPr="00B96597">
        <w:rPr>
          <w:color w:val="000000" w:themeColor="text1"/>
          <w:sz w:val="28"/>
          <w:szCs w:val="28"/>
        </w:rPr>
        <w:t>логические подходы и методы, возникшие в связи с существенной трансформ</w:t>
      </w:r>
      <w:r w:rsidRPr="00B96597">
        <w:rPr>
          <w:color w:val="000000" w:themeColor="text1"/>
          <w:sz w:val="28"/>
          <w:szCs w:val="28"/>
        </w:rPr>
        <w:t>а</w:t>
      </w:r>
      <w:r w:rsidRPr="00B96597">
        <w:rPr>
          <w:color w:val="000000" w:themeColor="text1"/>
          <w:sz w:val="28"/>
          <w:szCs w:val="28"/>
        </w:rPr>
        <w:t xml:space="preserve">цией семейных отношений в </w:t>
      </w:r>
      <w:r w:rsidRPr="00B96597">
        <w:rPr>
          <w:color w:val="000000" w:themeColor="text1"/>
          <w:sz w:val="28"/>
          <w:szCs w:val="28"/>
          <w:lang w:val="en-US"/>
        </w:rPr>
        <w:t>XX</w:t>
      </w:r>
      <w:r w:rsidRPr="00B96597">
        <w:rPr>
          <w:color w:val="000000" w:themeColor="text1"/>
          <w:sz w:val="28"/>
          <w:szCs w:val="28"/>
        </w:rPr>
        <w:t>-</w:t>
      </w:r>
      <w:r w:rsidRPr="00B96597">
        <w:rPr>
          <w:color w:val="000000" w:themeColor="text1"/>
          <w:sz w:val="28"/>
          <w:szCs w:val="28"/>
          <w:lang w:val="en-US"/>
        </w:rPr>
        <w:t>XXI</w:t>
      </w:r>
      <w:r w:rsidRPr="00B96597">
        <w:rPr>
          <w:color w:val="000000" w:themeColor="text1"/>
          <w:sz w:val="28"/>
          <w:szCs w:val="28"/>
        </w:rPr>
        <w:t xml:space="preserve"> вв. </w:t>
      </w:r>
    </w:p>
    <w:p w:rsidR="00481CB7" w:rsidRPr="00B96597" w:rsidRDefault="00481CB7" w:rsidP="001259E2">
      <w:pPr>
        <w:spacing w:line="384" w:lineRule="auto"/>
        <w:ind w:firstLine="709"/>
        <w:rPr>
          <w:color w:val="000000" w:themeColor="text1"/>
          <w:sz w:val="28"/>
          <w:szCs w:val="28"/>
        </w:rPr>
      </w:pPr>
      <w:r w:rsidRPr="00B96597">
        <w:rPr>
          <w:color w:val="000000" w:themeColor="text1"/>
          <w:sz w:val="28"/>
          <w:szCs w:val="28"/>
        </w:rPr>
        <w:t xml:space="preserve">Традиционно </w:t>
      </w:r>
      <w:r w:rsidR="00502A3E">
        <w:rPr>
          <w:color w:val="000000" w:themeColor="text1"/>
          <w:sz w:val="28"/>
          <w:szCs w:val="28"/>
        </w:rPr>
        <w:t xml:space="preserve"> в</w:t>
      </w:r>
      <w:r w:rsidRPr="00B96597">
        <w:rPr>
          <w:color w:val="000000" w:themeColor="text1"/>
          <w:sz w:val="28"/>
          <w:szCs w:val="28"/>
        </w:rPr>
        <w:t xml:space="preserve"> социологии существует два главных направления изуч</w:t>
      </w:r>
      <w:r w:rsidRPr="00B96597">
        <w:rPr>
          <w:color w:val="000000" w:themeColor="text1"/>
          <w:sz w:val="28"/>
          <w:szCs w:val="28"/>
        </w:rPr>
        <w:t>е</w:t>
      </w:r>
      <w:r w:rsidRPr="00B96597">
        <w:rPr>
          <w:color w:val="000000" w:themeColor="text1"/>
          <w:sz w:val="28"/>
          <w:szCs w:val="28"/>
        </w:rPr>
        <w:t>ния семьи: в их рамках семья рассматривается как социальный институт и как малая социальная группа. При анализе семьи как социального института акце</w:t>
      </w:r>
      <w:r w:rsidRPr="00B96597">
        <w:rPr>
          <w:color w:val="000000" w:themeColor="text1"/>
          <w:sz w:val="28"/>
          <w:szCs w:val="28"/>
        </w:rPr>
        <w:t>н</w:t>
      </w:r>
      <w:r w:rsidRPr="00B96597">
        <w:rPr>
          <w:color w:val="000000" w:themeColor="text1"/>
          <w:sz w:val="28"/>
          <w:szCs w:val="28"/>
        </w:rPr>
        <w:t>тируется место семьи в институциональной иерархии общества и функции, к</w:t>
      </w:r>
      <w:r w:rsidRPr="00B96597">
        <w:rPr>
          <w:color w:val="000000" w:themeColor="text1"/>
          <w:sz w:val="28"/>
          <w:szCs w:val="28"/>
        </w:rPr>
        <w:t>о</w:t>
      </w:r>
      <w:r w:rsidRPr="00B96597">
        <w:rPr>
          <w:color w:val="000000" w:themeColor="text1"/>
          <w:sz w:val="28"/>
          <w:szCs w:val="28"/>
        </w:rPr>
        <w:t>торые семья выполняет по отношению к обществу. Понимание семьи как малой социальной группы предполагает рассмотрение закономерностей становления, функционирования и распада семьи как автономной целостности и анализирует взаимосвязь личности и общества на уровне первичных, межличностных отн</w:t>
      </w:r>
      <w:r w:rsidRPr="00B96597">
        <w:rPr>
          <w:color w:val="000000" w:themeColor="text1"/>
          <w:sz w:val="28"/>
          <w:szCs w:val="28"/>
        </w:rPr>
        <w:t>о</w:t>
      </w:r>
      <w:r w:rsidRPr="00B96597">
        <w:rPr>
          <w:color w:val="000000" w:themeColor="text1"/>
          <w:sz w:val="28"/>
          <w:szCs w:val="28"/>
        </w:rPr>
        <w:t xml:space="preserve">шений. Оба направления существуют взаимосвязаны:  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многие представители так называемого группового направления учитывали и влияние макросреды на внутрисемейные отношения, в то же время, отдельными учёными, в частности Т.Парсонсом, предпринимались попытки совместить анализ семьи на макро- и микро- уровнях, поскольку ими признавалось, что стабильность семьи зависит одновременно и от внешних воздействий, так и от характера внутрисемейных отношений.</w:t>
      </w:r>
    </w:p>
    <w:p w:rsidR="00481CB7" w:rsidRPr="00B96597" w:rsidRDefault="00481CB7" w:rsidP="001259E2">
      <w:pPr>
        <w:pStyle w:val="af0"/>
        <w:spacing w:before="0" w:beforeAutospacing="0" w:after="0" w:afterAutospacing="0" w:line="384" w:lineRule="auto"/>
        <w:ind w:firstLine="709"/>
        <w:rPr>
          <w:color w:val="000000" w:themeColor="text1"/>
          <w:sz w:val="28"/>
          <w:szCs w:val="28"/>
        </w:rPr>
      </w:pPr>
      <w:r w:rsidRPr="00B96597">
        <w:rPr>
          <w:color w:val="000000" w:themeColor="text1"/>
          <w:sz w:val="28"/>
          <w:szCs w:val="28"/>
        </w:rPr>
        <w:lastRenderedPageBreak/>
        <w:t>Исследование семьи как социального института предполагает внимание к изучению социальных институтов и социальной структуры общества, которое прослеживается уже у О.Конта, пытавшегося выделить в обществе социальные институты, обусловливающие воспроизводство социальной интеграции. Семья также является институтом, обеспечивающим интеграцию общества и его функционирование, поскольку семья является одним из главных факторов с</w:t>
      </w:r>
      <w:r w:rsidRPr="00B96597">
        <w:rPr>
          <w:color w:val="000000" w:themeColor="text1"/>
          <w:sz w:val="28"/>
          <w:szCs w:val="28"/>
        </w:rPr>
        <w:t>о</w:t>
      </w:r>
      <w:r w:rsidRPr="00B96597">
        <w:rPr>
          <w:color w:val="000000" w:themeColor="text1"/>
          <w:sz w:val="28"/>
          <w:szCs w:val="28"/>
        </w:rPr>
        <w:t>циализации индивида. Идеи О.Конта получили своё развитие в</w:t>
      </w:r>
      <w:r w:rsidRPr="00B96597">
        <w:rPr>
          <w:rStyle w:val="apple-converted-space"/>
          <w:color w:val="000000" w:themeColor="text1"/>
          <w:sz w:val="28"/>
          <w:szCs w:val="28"/>
        </w:rPr>
        <w:t> </w:t>
      </w:r>
      <w:r w:rsidRPr="00B96597">
        <w:rPr>
          <w:rStyle w:val="hl"/>
          <w:color w:val="000000" w:themeColor="text1"/>
          <w:sz w:val="28"/>
          <w:szCs w:val="28"/>
        </w:rPr>
        <w:t>социологических</w:t>
      </w:r>
      <w:r w:rsidRPr="00B96597">
        <w:rPr>
          <w:rStyle w:val="apple-converted-space"/>
          <w:color w:val="000000" w:themeColor="text1"/>
          <w:sz w:val="28"/>
          <w:szCs w:val="28"/>
        </w:rPr>
        <w:t> </w:t>
      </w:r>
      <w:r w:rsidRPr="00B96597">
        <w:rPr>
          <w:color w:val="000000" w:themeColor="text1"/>
          <w:sz w:val="28"/>
          <w:szCs w:val="28"/>
        </w:rPr>
        <w:t xml:space="preserve">концепциях Э.Дюркгейма и В.Парето, рассматривавших общество как систему. </w:t>
      </w:r>
    </w:p>
    <w:p w:rsidR="00203899" w:rsidRPr="00B96597" w:rsidRDefault="00481CB7" w:rsidP="001259E2">
      <w:pPr>
        <w:pStyle w:val="af0"/>
        <w:spacing w:before="0" w:beforeAutospacing="0" w:after="0" w:afterAutospacing="0" w:line="384" w:lineRule="auto"/>
        <w:ind w:firstLine="709"/>
        <w:rPr>
          <w:color w:val="000000" w:themeColor="text1"/>
          <w:sz w:val="28"/>
          <w:szCs w:val="28"/>
        </w:rPr>
      </w:pPr>
      <w:r w:rsidRPr="00B96597">
        <w:rPr>
          <w:color w:val="000000" w:themeColor="text1"/>
          <w:sz w:val="28"/>
          <w:szCs w:val="28"/>
        </w:rPr>
        <w:t>В наиболее развитом, детально разработанном виде данный подход пре</w:t>
      </w:r>
      <w:r w:rsidRPr="00B96597">
        <w:rPr>
          <w:color w:val="000000" w:themeColor="text1"/>
          <w:sz w:val="28"/>
          <w:szCs w:val="28"/>
        </w:rPr>
        <w:t>д</w:t>
      </w:r>
      <w:r w:rsidRPr="00B96597">
        <w:rPr>
          <w:color w:val="000000" w:themeColor="text1"/>
          <w:sz w:val="28"/>
          <w:szCs w:val="28"/>
        </w:rPr>
        <w:t>ставлен в концепции структурного функционализма, которая стала домин</w:t>
      </w:r>
      <w:r w:rsidRPr="00B96597">
        <w:rPr>
          <w:color w:val="000000" w:themeColor="text1"/>
          <w:sz w:val="28"/>
          <w:szCs w:val="28"/>
        </w:rPr>
        <w:t>и</w:t>
      </w:r>
      <w:r w:rsidRPr="00B96597">
        <w:rPr>
          <w:color w:val="000000" w:themeColor="text1"/>
          <w:sz w:val="28"/>
          <w:szCs w:val="28"/>
        </w:rPr>
        <w:t>рующей методологической стратегией в изучении семьи в 60-е гг. Основатель структурного функционализма Т.Парсонс определил семью в качестве перви</w:t>
      </w:r>
      <w:r w:rsidRPr="00B96597">
        <w:rPr>
          <w:color w:val="000000" w:themeColor="text1"/>
          <w:sz w:val="28"/>
          <w:szCs w:val="28"/>
        </w:rPr>
        <w:t>ч</w:t>
      </w:r>
      <w:r w:rsidRPr="00B96597">
        <w:rPr>
          <w:color w:val="000000" w:themeColor="text1"/>
          <w:sz w:val="28"/>
          <w:szCs w:val="28"/>
        </w:rPr>
        <w:t xml:space="preserve">ного (и одного из важнейших) агента социализации. В его теории социализация 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—</w:t>
      </w:r>
      <w:r w:rsidRPr="00B96597">
        <w:rPr>
          <w:color w:val="000000" w:themeColor="text1"/>
          <w:sz w:val="28"/>
          <w:szCs w:val="28"/>
        </w:rPr>
        <w:t xml:space="preserve"> один из главных механизмов (наряду с социальным контролем), обеспеч</w:t>
      </w:r>
      <w:r w:rsidRPr="00B96597">
        <w:rPr>
          <w:color w:val="000000" w:themeColor="text1"/>
          <w:sz w:val="28"/>
          <w:szCs w:val="28"/>
        </w:rPr>
        <w:t>и</w:t>
      </w:r>
      <w:r w:rsidRPr="00B96597">
        <w:rPr>
          <w:color w:val="000000" w:themeColor="text1"/>
          <w:sz w:val="28"/>
          <w:szCs w:val="28"/>
        </w:rPr>
        <w:t xml:space="preserve">вающих сохранение и воспроизводство общественных норм и ценностей и, тем самым, равновесие социальной системы. </w:t>
      </w:r>
      <w:r w:rsidRPr="00B96597">
        <w:rPr>
          <w:rStyle w:val="ab"/>
          <w:color w:val="000000" w:themeColor="text1"/>
          <w:sz w:val="28"/>
          <w:szCs w:val="28"/>
        </w:rPr>
        <w:footnoteReference w:id="27"/>
      </w:r>
    </w:p>
    <w:p w:rsidR="00203899" w:rsidRPr="00B96597" w:rsidRDefault="00481CB7" w:rsidP="001259E2">
      <w:pPr>
        <w:pStyle w:val="af0"/>
        <w:spacing w:before="0" w:beforeAutospacing="0" w:after="0" w:afterAutospacing="0" w:line="384" w:lineRule="auto"/>
        <w:ind w:firstLine="709"/>
        <w:rPr>
          <w:color w:val="000000" w:themeColor="text1"/>
          <w:sz w:val="28"/>
          <w:szCs w:val="28"/>
        </w:rPr>
      </w:pPr>
      <w:r w:rsidRPr="00B96597">
        <w:rPr>
          <w:color w:val="000000" w:themeColor="text1"/>
          <w:sz w:val="28"/>
          <w:szCs w:val="28"/>
        </w:rPr>
        <w:t>Т. Парсонс выявил, что современной ему семье присущи, во-первых, ну</w:t>
      </w:r>
      <w:r w:rsidRPr="00B96597">
        <w:rPr>
          <w:color w:val="000000" w:themeColor="text1"/>
          <w:sz w:val="28"/>
          <w:szCs w:val="28"/>
        </w:rPr>
        <w:t>к</w:t>
      </w:r>
      <w:r w:rsidRPr="00B96597">
        <w:rPr>
          <w:color w:val="000000" w:themeColor="text1"/>
          <w:sz w:val="28"/>
          <w:szCs w:val="28"/>
        </w:rPr>
        <w:t>леарная структура домохозяйства, состоящая из супругов с детьми, во-вторых, дифференциация семейных ролей на инструментальные – мужские (материал</w:t>
      </w:r>
      <w:r w:rsidRPr="00B96597">
        <w:rPr>
          <w:color w:val="000000" w:themeColor="text1"/>
          <w:sz w:val="28"/>
          <w:szCs w:val="28"/>
        </w:rPr>
        <w:t>ь</w:t>
      </w:r>
      <w:r w:rsidRPr="00B96597">
        <w:rPr>
          <w:color w:val="000000" w:themeColor="text1"/>
          <w:sz w:val="28"/>
          <w:szCs w:val="28"/>
        </w:rPr>
        <w:t>ное обеспечение) и экспрессивные – женские (забота, эмоциональное обслуж</w:t>
      </w:r>
      <w:r w:rsidRPr="00B96597">
        <w:rPr>
          <w:color w:val="000000" w:themeColor="text1"/>
          <w:sz w:val="28"/>
          <w:szCs w:val="28"/>
        </w:rPr>
        <w:t>и</w:t>
      </w:r>
      <w:r w:rsidRPr="00B96597">
        <w:rPr>
          <w:color w:val="000000" w:themeColor="text1"/>
          <w:sz w:val="28"/>
          <w:szCs w:val="28"/>
        </w:rPr>
        <w:t xml:space="preserve">вание). </w:t>
      </w:r>
    </w:p>
    <w:p w:rsidR="00481CB7" w:rsidRPr="00B96597" w:rsidRDefault="00481CB7" w:rsidP="001259E2">
      <w:pPr>
        <w:pStyle w:val="af0"/>
        <w:spacing w:before="0" w:beforeAutospacing="0" w:after="300" w:afterAutospacing="0" w:line="384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B96597">
        <w:rPr>
          <w:color w:val="000000" w:themeColor="text1"/>
          <w:sz w:val="28"/>
          <w:szCs w:val="28"/>
        </w:rPr>
        <w:t xml:space="preserve">В </w:t>
      </w:r>
      <w:r w:rsidR="00E02812" w:rsidRPr="00B96597">
        <w:rPr>
          <w:color w:val="000000" w:themeColor="text1"/>
          <w:sz w:val="28"/>
          <w:szCs w:val="28"/>
        </w:rPr>
        <w:t>отечественной</w:t>
      </w:r>
      <w:r w:rsidRPr="00B96597">
        <w:rPr>
          <w:color w:val="000000" w:themeColor="text1"/>
          <w:sz w:val="28"/>
          <w:szCs w:val="28"/>
        </w:rPr>
        <w:t xml:space="preserve"> социологии также долго доминировал макросоциолог</w:t>
      </w:r>
      <w:r w:rsidRPr="00B96597">
        <w:rPr>
          <w:color w:val="000000" w:themeColor="text1"/>
          <w:sz w:val="28"/>
          <w:szCs w:val="28"/>
        </w:rPr>
        <w:t>и</w:t>
      </w:r>
      <w:r w:rsidRPr="00B96597">
        <w:rPr>
          <w:color w:val="000000" w:themeColor="text1"/>
          <w:sz w:val="28"/>
          <w:szCs w:val="28"/>
        </w:rPr>
        <w:t xml:space="preserve">ческий подход к изучению семьи. </w:t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А.Г. Харчев выделил следующие функции семьи как социального института: репродуктивная, то есть </w:t>
      </w:r>
      <w:r w:rsidR="00502A3E">
        <w:rPr>
          <w:color w:val="000000" w:themeColor="text1"/>
          <w:sz w:val="28"/>
          <w:szCs w:val="28"/>
          <w:shd w:val="clear" w:color="auto" w:fill="FFFFFF"/>
        </w:rPr>
        <w:t xml:space="preserve">функция 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биологич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е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ское воспроизводство населения, воспитательная (</w:t>
      </w:r>
      <w:r w:rsidR="00502A3E">
        <w:rPr>
          <w:color w:val="000000" w:themeColor="text1"/>
          <w:sz w:val="28"/>
          <w:szCs w:val="28"/>
          <w:shd w:val="clear" w:color="auto" w:fill="FFFFFF"/>
        </w:rPr>
        <w:t>состоящая в социализации</w:t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2A3E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6597">
        <w:rPr>
          <w:color w:val="000000" w:themeColor="text1"/>
          <w:sz w:val="28"/>
          <w:szCs w:val="28"/>
          <w:shd w:val="clear" w:color="auto" w:fill="FFFFFF"/>
        </w:rPr>
        <w:lastRenderedPageBreak/>
        <w:t>подд</w:t>
      </w:r>
      <w:r w:rsidR="00502A3E">
        <w:rPr>
          <w:color w:val="000000" w:themeColor="text1"/>
          <w:sz w:val="28"/>
          <w:szCs w:val="28"/>
          <w:shd w:val="clear" w:color="auto" w:fill="FFFFFF"/>
        </w:rPr>
        <w:t>ержании</w:t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 культурного воспроизводства общества), хозяйственно-бытовая (поддержание физического здоровья членов общества, уход за детьми и прест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а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релыми членами семьи), экономическая (материальная поддержка несоверше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н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нолетних и нетрудоспособных членов общества), функция первичного соц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и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ального контроля, состоящая в моральной регламентации поведения членов с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е</w:t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мьи в различных сферах жизнедеятельности, регламентации ответственности и обязательств, социально-статусная (воспроизводство социальной структуры), </w:t>
      </w:r>
      <w:r w:rsidR="00502A3E">
        <w:rPr>
          <w:color w:val="000000" w:themeColor="text1"/>
          <w:sz w:val="28"/>
          <w:szCs w:val="28"/>
          <w:shd w:val="clear" w:color="auto" w:fill="FFFFFF"/>
        </w:rPr>
        <w:t>функция досуга</w:t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, эмоциональная </w:t>
      </w:r>
      <w:r w:rsidR="00502A3E">
        <w:rPr>
          <w:color w:val="000000" w:themeColor="text1"/>
          <w:sz w:val="28"/>
          <w:szCs w:val="28"/>
          <w:shd w:val="clear" w:color="auto" w:fill="FFFFFF"/>
        </w:rPr>
        <w:t xml:space="preserve">функция </w:t>
      </w:r>
      <w:r w:rsidRPr="00B96597">
        <w:rPr>
          <w:color w:val="000000" w:themeColor="text1"/>
          <w:sz w:val="28"/>
          <w:szCs w:val="28"/>
          <w:shd w:val="clear" w:color="auto" w:fill="FFFFFF"/>
        </w:rPr>
        <w:t>и другие</w:t>
      </w:r>
      <w:r w:rsidR="00502A3E">
        <w:rPr>
          <w:rStyle w:val="ab"/>
          <w:color w:val="000000" w:themeColor="text1"/>
          <w:sz w:val="28"/>
          <w:szCs w:val="28"/>
          <w:shd w:val="clear" w:color="auto" w:fill="FFFFFF"/>
        </w:rPr>
        <w:footnoteReference w:id="28"/>
      </w:r>
      <w:r w:rsidRPr="00B9659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A5EA4" w:rsidRPr="00B96597" w:rsidRDefault="00426216" w:rsidP="001259E2">
      <w:pPr>
        <w:pStyle w:val="af0"/>
        <w:spacing w:before="0" w:beforeAutospacing="0" w:after="300" w:afterAutospacing="0" w:line="384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96597">
        <w:rPr>
          <w:color w:val="000000" w:themeColor="text1"/>
          <w:sz w:val="28"/>
          <w:szCs w:val="28"/>
        </w:rPr>
        <w:t>В настоящее время, подход к семье как к социальному институту не утр</w:t>
      </w:r>
      <w:r w:rsidRPr="00B96597">
        <w:rPr>
          <w:color w:val="000000" w:themeColor="text1"/>
          <w:sz w:val="28"/>
          <w:szCs w:val="28"/>
        </w:rPr>
        <w:t>а</w:t>
      </w:r>
      <w:r w:rsidRPr="00B96597">
        <w:rPr>
          <w:color w:val="000000" w:themeColor="text1"/>
          <w:sz w:val="28"/>
          <w:szCs w:val="28"/>
        </w:rPr>
        <w:t xml:space="preserve">чивает своих позиций, однако в социологии </w:t>
      </w:r>
      <w:r w:rsidR="004C66BC" w:rsidRPr="00B96597">
        <w:rPr>
          <w:color w:val="000000" w:themeColor="text1"/>
          <w:sz w:val="28"/>
          <w:szCs w:val="28"/>
        </w:rPr>
        <w:t xml:space="preserve">возникают </w:t>
      </w:r>
      <w:r w:rsidRPr="00B96597">
        <w:rPr>
          <w:color w:val="000000" w:themeColor="text1"/>
          <w:sz w:val="28"/>
          <w:szCs w:val="28"/>
        </w:rPr>
        <w:t>новые направления из</w:t>
      </w:r>
      <w:r w:rsidRPr="00B96597">
        <w:rPr>
          <w:color w:val="000000" w:themeColor="text1"/>
          <w:sz w:val="28"/>
          <w:szCs w:val="28"/>
        </w:rPr>
        <w:t>у</w:t>
      </w:r>
      <w:r w:rsidRPr="00B96597">
        <w:rPr>
          <w:color w:val="000000" w:themeColor="text1"/>
          <w:sz w:val="28"/>
          <w:szCs w:val="28"/>
        </w:rPr>
        <w:t>чения семьи.</w:t>
      </w:r>
      <w:r w:rsidR="00F15877" w:rsidRPr="00B96597">
        <w:rPr>
          <w:color w:val="000000" w:themeColor="text1"/>
          <w:sz w:val="28"/>
          <w:szCs w:val="28"/>
        </w:rPr>
        <w:t xml:space="preserve"> Можно сказать, что наметился </w:t>
      </w:r>
      <w:r w:rsidR="00F15877" w:rsidRPr="00B96597">
        <w:rPr>
          <w:sz w:val="28"/>
          <w:szCs w:val="28"/>
        </w:rPr>
        <w:t>поворот от социологического функционализма в сторону изучения практик и методологии конструктивизма в семейных исследованиях.</w:t>
      </w:r>
      <w:r w:rsidR="00F15877" w:rsidRPr="00B96597">
        <w:rPr>
          <w:rStyle w:val="ab"/>
          <w:sz w:val="28"/>
          <w:szCs w:val="28"/>
        </w:rPr>
        <w:footnoteReference w:id="29"/>
      </w:r>
      <w:r w:rsidR="00F15877" w:rsidRPr="00B96597">
        <w:rPr>
          <w:color w:val="000000" w:themeColor="text1"/>
          <w:sz w:val="28"/>
          <w:szCs w:val="28"/>
        </w:rPr>
        <w:t xml:space="preserve"> </w:t>
      </w:r>
      <w:r w:rsidRPr="00B96597">
        <w:rPr>
          <w:color w:val="000000" w:themeColor="text1"/>
          <w:sz w:val="28"/>
          <w:szCs w:val="28"/>
        </w:rPr>
        <w:t xml:space="preserve"> Это связано с преобразованиями, которые косн</w:t>
      </w:r>
      <w:r w:rsidRPr="00B96597">
        <w:rPr>
          <w:color w:val="000000" w:themeColor="text1"/>
          <w:sz w:val="28"/>
          <w:szCs w:val="28"/>
        </w:rPr>
        <w:t>у</w:t>
      </w:r>
      <w:r w:rsidRPr="00B96597">
        <w:rPr>
          <w:color w:val="000000" w:themeColor="text1"/>
          <w:sz w:val="28"/>
          <w:szCs w:val="28"/>
        </w:rPr>
        <w:t>лись как общества в целом, так и семьи как социальной группы в частности. В том числе, произошел переворот в гуманитарном знании как таковом: совр</w:t>
      </w:r>
      <w:r w:rsidRPr="00B96597">
        <w:rPr>
          <w:color w:val="000000" w:themeColor="text1"/>
          <w:sz w:val="28"/>
          <w:szCs w:val="28"/>
        </w:rPr>
        <w:t>е</w:t>
      </w:r>
      <w:r w:rsidRPr="00B96597">
        <w:rPr>
          <w:color w:val="000000" w:themeColor="text1"/>
          <w:sz w:val="28"/>
          <w:szCs w:val="28"/>
        </w:rPr>
        <w:t>менные процессы не удается успешно описать и трактовать в терминах моде</w:t>
      </w:r>
      <w:r w:rsidRPr="00B96597">
        <w:rPr>
          <w:color w:val="000000" w:themeColor="text1"/>
          <w:sz w:val="28"/>
          <w:szCs w:val="28"/>
        </w:rPr>
        <w:t>р</w:t>
      </w:r>
      <w:r w:rsidRPr="00B96597">
        <w:rPr>
          <w:color w:val="000000" w:themeColor="text1"/>
          <w:sz w:val="28"/>
          <w:szCs w:val="28"/>
        </w:rPr>
        <w:t xml:space="preserve">низма, для которого характерно </w:t>
      </w:r>
      <w:r w:rsidRPr="00B96597">
        <w:rPr>
          <w:color w:val="000000"/>
          <w:sz w:val="28"/>
          <w:szCs w:val="28"/>
          <w:shd w:val="clear" w:color="auto" w:fill="FFFFFF"/>
        </w:rPr>
        <w:t>универсальное, внеисторическое, рационал</w:t>
      </w:r>
      <w:r w:rsidRPr="00B96597">
        <w:rPr>
          <w:color w:val="000000"/>
          <w:sz w:val="28"/>
          <w:szCs w:val="28"/>
          <w:shd w:val="clear" w:color="auto" w:fill="FFFFFF"/>
        </w:rPr>
        <w:t>ь</w:t>
      </w:r>
      <w:r w:rsidRPr="00B96597">
        <w:rPr>
          <w:color w:val="000000"/>
          <w:sz w:val="28"/>
          <w:szCs w:val="28"/>
          <w:shd w:val="clear" w:color="auto" w:fill="FFFFFF"/>
        </w:rPr>
        <w:t>ному обоснова</w:t>
      </w:r>
      <w:r w:rsidR="00DA5EA4" w:rsidRPr="00B96597">
        <w:rPr>
          <w:color w:val="000000"/>
          <w:sz w:val="28"/>
          <w:szCs w:val="28"/>
          <w:shd w:val="clear" w:color="auto" w:fill="FFFFFF"/>
        </w:rPr>
        <w:t>ние</w:t>
      </w:r>
      <w:r w:rsidRPr="00B96597">
        <w:rPr>
          <w:color w:val="000000"/>
          <w:sz w:val="28"/>
          <w:szCs w:val="28"/>
          <w:shd w:val="clear" w:color="auto" w:fill="FFFFFF"/>
        </w:rPr>
        <w:t xml:space="preserve"> </w:t>
      </w:r>
      <w:r w:rsidR="00DA5EA4" w:rsidRPr="00B96597">
        <w:rPr>
          <w:color w:val="000000"/>
          <w:sz w:val="28"/>
          <w:szCs w:val="28"/>
          <w:shd w:val="clear" w:color="auto" w:fill="FFFFFF"/>
        </w:rPr>
        <w:t>социальных процессов. Фрагментарность, плюралистичность общества позднего капитализма, характерная для него дегомогенизация  кул</w:t>
      </w:r>
      <w:r w:rsidR="00DA5EA4" w:rsidRPr="00B96597">
        <w:rPr>
          <w:color w:val="000000"/>
          <w:sz w:val="28"/>
          <w:szCs w:val="28"/>
          <w:shd w:val="clear" w:color="auto" w:fill="FFFFFF"/>
        </w:rPr>
        <w:t>ь</w:t>
      </w:r>
      <w:r w:rsidR="00DA5EA4" w:rsidRPr="00B96597">
        <w:rPr>
          <w:color w:val="000000"/>
          <w:sz w:val="28"/>
          <w:szCs w:val="28"/>
          <w:shd w:val="clear" w:color="auto" w:fill="FFFFFF"/>
        </w:rPr>
        <w:t>турного пространства ведут к трансформации подходов к изучению социал</w:t>
      </w:r>
      <w:r w:rsidR="00DA5EA4" w:rsidRPr="00B96597">
        <w:rPr>
          <w:color w:val="000000"/>
          <w:sz w:val="28"/>
          <w:szCs w:val="28"/>
          <w:shd w:val="clear" w:color="auto" w:fill="FFFFFF"/>
        </w:rPr>
        <w:t>ь</w:t>
      </w:r>
      <w:r w:rsidR="00DA5EA4" w:rsidRPr="00B96597">
        <w:rPr>
          <w:color w:val="000000"/>
          <w:sz w:val="28"/>
          <w:szCs w:val="28"/>
          <w:shd w:val="clear" w:color="auto" w:fill="FFFFFF"/>
        </w:rPr>
        <w:t>ных процессов и явлений</w:t>
      </w:r>
      <w:r w:rsidR="00DA5EA4" w:rsidRPr="00B96597">
        <w:rPr>
          <w:rStyle w:val="ab"/>
          <w:color w:val="000000"/>
          <w:sz w:val="28"/>
          <w:szCs w:val="28"/>
        </w:rPr>
        <w:footnoteReference w:id="30"/>
      </w:r>
      <w:r w:rsidR="00DA5EA4" w:rsidRPr="00B96597">
        <w:rPr>
          <w:color w:val="000000"/>
          <w:sz w:val="28"/>
          <w:szCs w:val="28"/>
          <w:shd w:val="clear" w:color="auto" w:fill="FFFFFF"/>
        </w:rPr>
        <w:t>.</w:t>
      </w:r>
      <w:r w:rsidR="00F15877" w:rsidRPr="00B96597">
        <w:rPr>
          <w:color w:val="000000"/>
          <w:sz w:val="28"/>
          <w:szCs w:val="28"/>
          <w:shd w:val="clear" w:color="auto" w:fill="FFFFFF"/>
        </w:rPr>
        <w:t xml:space="preserve"> В то же время, </w:t>
      </w:r>
      <w:r w:rsidR="00F15877" w:rsidRPr="00B96597">
        <w:rPr>
          <w:sz w:val="28"/>
          <w:szCs w:val="28"/>
        </w:rPr>
        <w:t>новые требования к науке о семье обусловлены новейшими семейными трансформациями (плюрализация секс</w:t>
      </w:r>
      <w:r w:rsidR="00F15877" w:rsidRPr="00B96597">
        <w:rPr>
          <w:sz w:val="28"/>
          <w:szCs w:val="28"/>
        </w:rPr>
        <w:t>у</w:t>
      </w:r>
      <w:r w:rsidR="00F15877" w:rsidRPr="00B96597">
        <w:rPr>
          <w:sz w:val="28"/>
          <w:szCs w:val="28"/>
        </w:rPr>
        <w:lastRenderedPageBreak/>
        <w:t>альных партнерств, переформатирование внутрисемейных ролей, распростр</w:t>
      </w:r>
      <w:r w:rsidR="00F15877" w:rsidRPr="00B96597">
        <w:rPr>
          <w:sz w:val="28"/>
          <w:szCs w:val="28"/>
        </w:rPr>
        <w:t>а</w:t>
      </w:r>
      <w:r w:rsidR="00F15877" w:rsidRPr="00B96597">
        <w:rPr>
          <w:sz w:val="28"/>
          <w:szCs w:val="28"/>
        </w:rPr>
        <w:t>нение новых видов репродуктивного, родительского поведения и др.)</w:t>
      </w:r>
      <w:r w:rsidR="00F15877" w:rsidRPr="00B96597">
        <w:rPr>
          <w:rStyle w:val="ab"/>
          <w:sz w:val="28"/>
          <w:szCs w:val="28"/>
        </w:rPr>
        <w:footnoteReference w:id="31"/>
      </w:r>
    </w:p>
    <w:p w:rsidR="00DA5EA4" w:rsidRPr="00B96597" w:rsidRDefault="00DA5EA4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color w:val="000000"/>
          <w:sz w:val="28"/>
          <w:szCs w:val="28"/>
        </w:rPr>
      </w:pPr>
      <w:r w:rsidRPr="00B96597">
        <w:rPr>
          <w:color w:val="000000"/>
          <w:sz w:val="28"/>
          <w:szCs w:val="28"/>
          <w:shd w:val="clear" w:color="auto" w:fill="FFFFFF"/>
        </w:rPr>
        <w:t xml:space="preserve"> </w:t>
      </w:r>
      <w:r w:rsidR="00426216" w:rsidRPr="00B965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6597">
        <w:rPr>
          <w:color w:val="000000"/>
          <w:sz w:val="28"/>
          <w:szCs w:val="28"/>
        </w:rPr>
        <w:t>Т. В. Савинкова утверждает, что в эпоху культурного сдвига, когда всё становится конвенциональным, перестает выражать внятные смыслы и уклад</w:t>
      </w:r>
      <w:r w:rsidRPr="00B96597">
        <w:rPr>
          <w:color w:val="000000"/>
          <w:sz w:val="28"/>
          <w:szCs w:val="28"/>
        </w:rPr>
        <w:t>ы</w:t>
      </w:r>
      <w:r w:rsidRPr="00B96597">
        <w:rPr>
          <w:color w:val="000000"/>
          <w:sz w:val="28"/>
          <w:szCs w:val="28"/>
        </w:rPr>
        <w:t>ваться в принятые дефиниции, институт семьи не может сохранить прежние социокультурные параметры. Автор акцентирует внимание на тех новых фен</w:t>
      </w:r>
      <w:r w:rsidRPr="00B96597">
        <w:rPr>
          <w:color w:val="000000"/>
          <w:sz w:val="28"/>
          <w:szCs w:val="28"/>
        </w:rPr>
        <w:t>о</w:t>
      </w:r>
      <w:r w:rsidRPr="00B96597">
        <w:rPr>
          <w:color w:val="000000"/>
          <w:sz w:val="28"/>
          <w:szCs w:val="28"/>
        </w:rPr>
        <w:t>менах, которые возникли в эпоху постмодерна</w:t>
      </w:r>
      <w:r w:rsidR="004C66BC" w:rsidRPr="00B96597">
        <w:rPr>
          <w:color w:val="000000"/>
          <w:sz w:val="28"/>
          <w:szCs w:val="28"/>
        </w:rPr>
        <w:t>, как то:</w:t>
      </w:r>
      <w:r w:rsidRPr="00B96597">
        <w:rPr>
          <w:color w:val="000000"/>
          <w:sz w:val="28"/>
          <w:szCs w:val="28"/>
        </w:rPr>
        <w:t xml:space="preserve"> многовариантность с</w:t>
      </w:r>
      <w:r w:rsidRPr="00B96597">
        <w:rPr>
          <w:color w:val="000000"/>
          <w:sz w:val="28"/>
          <w:szCs w:val="28"/>
        </w:rPr>
        <w:t>е</w:t>
      </w:r>
      <w:r w:rsidRPr="00B96597">
        <w:rPr>
          <w:color w:val="000000"/>
          <w:sz w:val="28"/>
          <w:szCs w:val="28"/>
        </w:rPr>
        <w:t>мейных союзов, принципиально меняющая условия и характер личностной, с</w:t>
      </w:r>
      <w:r w:rsidRPr="00B96597">
        <w:rPr>
          <w:color w:val="000000"/>
          <w:sz w:val="28"/>
          <w:szCs w:val="28"/>
        </w:rPr>
        <w:t>о</w:t>
      </w:r>
      <w:r w:rsidRPr="00B96597">
        <w:rPr>
          <w:color w:val="000000"/>
          <w:sz w:val="28"/>
          <w:szCs w:val="28"/>
        </w:rPr>
        <w:t>циальной и культурной идентификации индивидов, размывание внутренней и</w:t>
      </w:r>
      <w:r w:rsidRPr="00B96597">
        <w:rPr>
          <w:color w:val="000000"/>
          <w:sz w:val="28"/>
          <w:szCs w:val="28"/>
        </w:rPr>
        <w:t>е</w:t>
      </w:r>
      <w:r w:rsidRPr="00B96597">
        <w:rPr>
          <w:color w:val="000000"/>
          <w:sz w:val="28"/>
          <w:szCs w:val="28"/>
        </w:rPr>
        <w:t>рархичности семьи, социальных статусов и ролей ее членов (дезорганизация систем родства, стирание границ между поколениями и т. д.), утрата значения семейного капитала</w:t>
      </w:r>
      <w:r w:rsidR="004C66BC" w:rsidRPr="00B96597">
        <w:rPr>
          <w:color w:val="000000"/>
          <w:sz w:val="28"/>
          <w:szCs w:val="28"/>
        </w:rPr>
        <w:t xml:space="preserve"> и т.д.</w:t>
      </w:r>
      <w:r w:rsidRPr="00B96597">
        <w:rPr>
          <w:rStyle w:val="ab"/>
          <w:color w:val="000000"/>
          <w:sz w:val="28"/>
          <w:szCs w:val="28"/>
        </w:rPr>
        <w:footnoteReference w:id="32"/>
      </w:r>
      <w:r w:rsidRPr="00B96597">
        <w:rPr>
          <w:color w:val="000000"/>
          <w:sz w:val="28"/>
          <w:szCs w:val="28"/>
        </w:rPr>
        <w:t>.</w:t>
      </w:r>
    </w:p>
    <w:p w:rsidR="004C66BC" w:rsidRPr="00B96597" w:rsidRDefault="00F15877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>Парсоновский подход в социологии семьи вытесняют методологические принципы конструируемоcти и процессуальности социальной реально</w:t>
      </w:r>
      <w:r w:rsidR="00502A3E">
        <w:rPr>
          <w:sz w:val="28"/>
          <w:szCs w:val="28"/>
        </w:rPr>
        <w:t>сти</w:t>
      </w:r>
      <w:r w:rsidRPr="00B96597">
        <w:rPr>
          <w:sz w:val="28"/>
          <w:szCs w:val="28"/>
        </w:rPr>
        <w:t>. В русле данной методологии такие явления общественной жизни как семья, мат</w:t>
      </w:r>
      <w:r w:rsidRPr="00B96597">
        <w:rPr>
          <w:sz w:val="28"/>
          <w:szCs w:val="28"/>
        </w:rPr>
        <w:t>е</w:t>
      </w:r>
      <w:r w:rsidRPr="00B96597">
        <w:rPr>
          <w:sz w:val="28"/>
          <w:szCs w:val="28"/>
        </w:rPr>
        <w:t xml:space="preserve">ринство, отцовство перестают рассматриваться как само собой разумеющиеся институты, </w:t>
      </w:r>
      <w:r w:rsidR="00502A3E">
        <w:rPr>
          <w:sz w:val="28"/>
          <w:szCs w:val="28"/>
        </w:rPr>
        <w:t>но</w:t>
      </w:r>
      <w:r w:rsidRPr="00B96597">
        <w:rPr>
          <w:sz w:val="28"/>
          <w:szCs w:val="28"/>
        </w:rPr>
        <w:t xml:space="preserve"> предстают постоянно изменяемыми состояниями, которые явл</w:t>
      </w:r>
      <w:r w:rsidRPr="00B96597">
        <w:rPr>
          <w:sz w:val="28"/>
          <w:szCs w:val="28"/>
        </w:rPr>
        <w:t>я</w:t>
      </w:r>
      <w:r w:rsidRPr="00B96597">
        <w:rPr>
          <w:sz w:val="28"/>
          <w:szCs w:val="28"/>
        </w:rPr>
        <w:t>ются следствиями индивидуального жизненного выбо</w:t>
      </w:r>
      <w:r w:rsidR="00502A3E">
        <w:rPr>
          <w:sz w:val="28"/>
          <w:szCs w:val="28"/>
        </w:rPr>
        <w:t>ра. Материнство и</w:t>
      </w:r>
      <w:r w:rsidR="00D914C7" w:rsidRPr="00B96597">
        <w:rPr>
          <w:sz w:val="28"/>
          <w:szCs w:val="28"/>
        </w:rPr>
        <w:t xml:space="preserve"> отцо</w:t>
      </w:r>
      <w:r w:rsidR="00D914C7" w:rsidRPr="00B96597">
        <w:rPr>
          <w:sz w:val="28"/>
          <w:szCs w:val="28"/>
        </w:rPr>
        <w:t>в</w:t>
      </w:r>
      <w:r w:rsidR="00D914C7" w:rsidRPr="00B96597">
        <w:rPr>
          <w:sz w:val="28"/>
          <w:szCs w:val="28"/>
        </w:rPr>
        <w:t>ство</w:t>
      </w:r>
      <w:r w:rsidRPr="00B96597">
        <w:rPr>
          <w:sz w:val="28"/>
          <w:szCs w:val="28"/>
        </w:rPr>
        <w:t xml:space="preserve"> </w:t>
      </w:r>
      <w:r w:rsidR="00D914C7" w:rsidRPr="00B96597">
        <w:rPr>
          <w:sz w:val="28"/>
          <w:szCs w:val="28"/>
        </w:rPr>
        <w:t xml:space="preserve">рассматриваются как перманентно конструирующиеся </w:t>
      </w:r>
      <w:r w:rsidRPr="00B96597">
        <w:rPr>
          <w:sz w:val="28"/>
          <w:szCs w:val="28"/>
        </w:rPr>
        <w:t xml:space="preserve"> идентично</w:t>
      </w:r>
      <w:r w:rsidR="00D914C7" w:rsidRPr="00B96597">
        <w:rPr>
          <w:sz w:val="28"/>
          <w:szCs w:val="28"/>
        </w:rPr>
        <w:t xml:space="preserve">сти, и </w:t>
      </w:r>
      <w:r w:rsidR="00502A3E">
        <w:rPr>
          <w:sz w:val="28"/>
          <w:szCs w:val="28"/>
        </w:rPr>
        <w:t>для из анализа</w:t>
      </w:r>
      <w:r w:rsidR="00D914C7" w:rsidRPr="00B96597">
        <w:rPr>
          <w:sz w:val="28"/>
          <w:szCs w:val="28"/>
        </w:rPr>
        <w:t xml:space="preserve"> применяется</w:t>
      </w:r>
      <w:r w:rsidRPr="00B96597">
        <w:rPr>
          <w:sz w:val="28"/>
          <w:szCs w:val="28"/>
        </w:rPr>
        <w:t xml:space="preserve"> нарративный подход</w:t>
      </w:r>
      <w:r w:rsidR="00D914C7" w:rsidRPr="00B96597">
        <w:rPr>
          <w:sz w:val="28"/>
          <w:szCs w:val="28"/>
        </w:rPr>
        <w:t>.</w:t>
      </w:r>
    </w:p>
    <w:p w:rsidR="00D914C7" w:rsidRPr="00B96597" w:rsidRDefault="00D914C7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>Анализируя семейные практики, ученые переносят акценты с единой м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дели семьи на многообразие вариантов организации с</w:t>
      </w:r>
      <w:r w:rsidR="00502A3E">
        <w:rPr>
          <w:sz w:val="28"/>
          <w:szCs w:val="28"/>
        </w:rPr>
        <w:t xml:space="preserve">емейных отношений, с социальной структуры </w:t>
      </w:r>
      <w:r w:rsidR="00502A3E" w:rsidRPr="0035429A">
        <w:rPr>
          <w:sz w:val="28"/>
          <w:szCs w:val="28"/>
        </w:rPr>
        <w:t>—</w:t>
      </w:r>
      <w:r w:rsidR="00502A3E">
        <w:rPr>
          <w:sz w:val="28"/>
          <w:szCs w:val="28"/>
        </w:rPr>
        <w:t xml:space="preserve"> на активную</w:t>
      </w:r>
      <w:r w:rsidRPr="00B96597">
        <w:rPr>
          <w:sz w:val="28"/>
          <w:szCs w:val="28"/>
        </w:rPr>
        <w:t xml:space="preserve"> повседневную деятельность людей по </w:t>
      </w:r>
      <w:r w:rsidRPr="00B96597">
        <w:rPr>
          <w:sz w:val="28"/>
          <w:szCs w:val="28"/>
        </w:rPr>
        <w:lastRenderedPageBreak/>
        <w:t>производству семейной жизни. Исследовательский фокус внимания переноси</w:t>
      </w:r>
      <w:r w:rsidRPr="00B96597">
        <w:rPr>
          <w:sz w:val="28"/>
          <w:szCs w:val="28"/>
        </w:rPr>
        <w:t>т</w:t>
      </w:r>
      <w:r w:rsidRPr="00B96597">
        <w:rPr>
          <w:sz w:val="28"/>
          <w:szCs w:val="28"/>
        </w:rPr>
        <w:t>ся на сочетание работы и домашней жизни, организацию заботы о членах с</w:t>
      </w:r>
      <w:r w:rsidRPr="00B96597">
        <w:rPr>
          <w:sz w:val="28"/>
          <w:szCs w:val="28"/>
        </w:rPr>
        <w:t>е</w:t>
      </w:r>
      <w:r w:rsidRPr="00B96597">
        <w:rPr>
          <w:sz w:val="28"/>
          <w:szCs w:val="28"/>
        </w:rPr>
        <w:t xml:space="preserve">мьи, времени и пространства, питания, и т.д. </w:t>
      </w:r>
    </w:p>
    <w:p w:rsidR="00D914C7" w:rsidRPr="00B96597" w:rsidRDefault="006B4763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>Рассмотрим социальные</w:t>
      </w:r>
      <w:r w:rsidR="00BF3C08" w:rsidRPr="00B96597">
        <w:rPr>
          <w:sz w:val="28"/>
          <w:szCs w:val="28"/>
        </w:rPr>
        <w:t xml:space="preserve"> п</w:t>
      </w:r>
      <w:r w:rsidRPr="00B96597">
        <w:rPr>
          <w:sz w:val="28"/>
          <w:szCs w:val="28"/>
        </w:rPr>
        <w:t>роцессы</w:t>
      </w:r>
      <w:r w:rsidR="00D914C7" w:rsidRPr="00B96597">
        <w:rPr>
          <w:sz w:val="28"/>
          <w:szCs w:val="28"/>
        </w:rPr>
        <w:t xml:space="preserve">, </w:t>
      </w:r>
      <w:r w:rsidR="00BF3C08" w:rsidRPr="00B96597">
        <w:rPr>
          <w:sz w:val="28"/>
          <w:szCs w:val="28"/>
        </w:rPr>
        <w:t>которые катализировали поворот т</w:t>
      </w:r>
      <w:r w:rsidR="00BF3C08" w:rsidRPr="00B96597">
        <w:rPr>
          <w:sz w:val="28"/>
          <w:szCs w:val="28"/>
        </w:rPr>
        <w:t>а</w:t>
      </w:r>
      <w:r w:rsidR="00BF3C08" w:rsidRPr="00B96597">
        <w:rPr>
          <w:sz w:val="28"/>
          <w:szCs w:val="28"/>
        </w:rPr>
        <w:t>кого рода</w:t>
      </w:r>
      <w:r w:rsidRPr="00B96597">
        <w:rPr>
          <w:sz w:val="28"/>
          <w:szCs w:val="28"/>
        </w:rPr>
        <w:t>. Во-первых, можно наблюдать распространение нетрадиционных партнерств и супружеских союзов, как то: семей с приёмными детьми, гомосе</w:t>
      </w:r>
      <w:r w:rsidRPr="00B96597">
        <w:rPr>
          <w:sz w:val="28"/>
          <w:szCs w:val="28"/>
        </w:rPr>
        <w:t>к</w:t>
      </w:r>
      <w:r w:rsidRPr="00B96597">
        <w:rPr>
          <w:sz w:val="28"/>
          <w:szCs w:val="28"/>
        </w:rPr>
        <w:t>суальных союзов, мультилокальных семей, пар, проживающих раздельно, и т.д. Во-вторых, исследователи отмечают деформирование естественно-биологических оснований семейной жизни: распространение вспомогательных репродуктивных технологий, приемного родительства, возникновение «репр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дуктивного туризма», феномен гомосексуальных мужчин, предпочитающих г</w:t>
      </w:r>
      <w:r w:rsidRPr="00B96597">
        <w:rPr>
          <w:sz w:val="28"/>
          <w:szCs w:val="28"/>
        </w:rPr>
        <w:t>е</w:t>
      </w:r>
      <w:r w:rsidRPr="00B96597">
        <w:rPr>
          <w:sz w:val="28"/>
          <w:szCs w:val="28"/>
        </w:rPr>
        <w:t>теросексуальные семьи и т.д. Рост популярности подобных практик ведет к т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му, что трансформируется само понимание репродукции как естественного биологического процесса, и, таким образом, постепенно меняется понимание самой сути семейных отношений и родственных связей.</w:t>
      </w:r>
      <w:r w:rsidR="0031157B" w:rsidRPr="00B96597">
        <w:rPr>
          <w:sz w:val="28"/>
          <w:szCs w:val="28"/>
        </w:rPr>
        <w:t xml:space="preserve"> </w:t>
      </w:r>
      <w:r w:rsidRPr="00B96597">
        <w:rPr>
          <w:sz w:val="28"/>
          <w:szCs w:val="28"/>
        </w:rPr>
        <w:t xml:space="preserve">Помимо этого активно исследуются </w:t>
      </w:r>
      <w:r w:rsidR="00D914C7" w:rsidRPr="00B96597">
        <w:rPr>
          <w:sz w:val="28"/>
          <w:szCs w:val="28"/>
        </w:rPr>
        <w:t>размывани</w:t>
      </w:r>
      <w:r w:rsidRPr="00B96597">
        <w:rPr>
          <w:sz w:val="28"/>
          <w:szCs w:val="28"/>
        </w:rPr>
        <w:t>е</w:t>
      </w:r>
      <w:r w:rsidR="00D914C7" w:rsidRPr="00B96597">
        <w:rPr>
          <w:sz w:val="28"/>
          <w:szCs w:val="28"/>
        </w:rPr>
        <w:t xml:space="preserve"> границ между трудовой и се</w:t>
      </w:r>
      <w:r w:rsidR="00BF3C08" w:rsidRPr="00B96597">
        <w:rPr>
          <w:sz w:val="28"/>
          <w:szCs w:val="28"/>
        </w:rPr>
        <w:t xml:space="preserve">мейной жизнью, </w:t>
      </w:r>
      <w:r w:rsidR="00E56A67" w:rsidRPr="00B96597">
        <w:rPr>
          <w:sz w:val="28"/>
          <w:szCs w:val="28"/>
        </w:rPr>
        <w:t>меня</w:t>
      </w:r>
      <w:r w:rsidR="00E56A67" w:rsidRPr="00B96597">
        <w:rPr>
          <w:sz w:val="28"/>
          <w:szCs w:val="28"/>
        </w:rPr>
        <w:t>ю</w:t>
      </w:r>
      <w:r w:rsidR="00E56A67" w:rsidRPr="00B96597">
        <w:rPr>
          <w:sz w:val="28"/>
          <w:szCs w:val="28"/>
        </w:rPr>
        <w:t>щ</w:t>
      </w:r>
      <w:r w:rsidRPr="00B96597">
        <w:rPr>
          <w:sz w:val="28"/>
          <w:szCs w:val="28"/>
        </w:rPr>
        <w:t>уюся</w:t>
      </w:r>
      <w:r w:rsidR="00E56A67" w:rsidRPr="00B96597">
        <w:rPr>
          <w:sz w:val="28"/>
          <w:szCs w:val="28"/>
        </w:rPr>
        <w:t xml:space="preserve"> роль отца («вовлеченное отцовство»</w:t>
      </w:r>
      <w:r w:rsidR="00EB7AF9" w:rsidRPr="00B96597">
        <w:rPr>
          <w:sz w:val="28"/>
          <w:szCs w:val="28"/>
        </w:rPr>
        <w:t>), изменение роли, которую играют дети для супружеской пары, а также отложенное родительство и добровольный отказ от рождения детей.</w:t>
      </w:r>
      <w:r w:rsidR="00F65285" w:rsidRPr="00B96597">
        <w:rPr>
          <w:rStyle w:val="ab"/>
          <w:sz w:val="28"/>
          <w:szCs w:val="28"/>
        </w:rPr>
        <w:footnoteReference w:id="33"/>
      </w:r>
    </w:p>
    <w:p w:rsidR="00EB7AF9" w:rsidRPr="00B96597" w:rsidRDefault="0031157B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 xml:space="preserve">Перечисленные трансформации — </w:t>
      </w:r>
      <w:r w:rsidR="00EB7AF9" w:rsidRPr="00B96597">
        <w:rPr>
          <w:sz w:val="28"/>
          <w:szCs w:val="28"/>
        </w:rPr>
        <w:t xml:space="preserve">отчасти </w:t>
      </w:r>
      <w:r w:rsidRPr="00B96597">
        <w:rPr>
          <w:sz w:val="28"/>
          <w:szCs w:val="28"/>
        </w:rPr>
        <w:t>следствие</w:t>
      </w:r>
      <w:r w:rsidR="002932F3" w:rsidRPr="00B96597">
        <w:rPr>
          <w:sz w:val="28"/>
          <w:szCs w:val="28"/>
        </w:rPr>
        <w:t xml:space="preserve"> женской эмансип</w:t>
      </w:r>
      <w:r w:rsidR="002932F3" w:rsidRPr="00B96597">
        <w:rPr>
          <w:sz w:val="28"/>
          <w:szCs w:val="28"/>
        </w:rPr>
        <w:t>а</w:t>
      </w:r>
      <w:r w:rsidR="002932F3" w:rsidRPr="00B96597">
        <w:rPr>
          <w:sz w:val="28"/>
          <w:szCs w:val="28"/>
        </w:rPr>
        <w:t xml:space="preserve">ции и </w:t>
      </w:r>
      <w:r w:rsidRPr="00B96597">
        <w:rPr>
          <w:sz w:val="28"/>
          <w:szCs w:val="28"/>
        </w:rPr>
        <w:t xml:space="preserve"> вовлечения</w:t>
      </w:r>
      <w:r w:rsidR="00E56A67" w:rsidRPr="00B96597">
        <w:rPr>
          <w:sz w:val="28"/>
          <w:szCs w:val="28"/>
        </w:rPr>
        <w:t xml:space="preserve"> женщин </w:t>
      </w:r>
      <w:r w:rsidR="002932F3" w:rsidRPr="00B96597">
        <w:rPr>
          <w:sz w:val="28"/>
          <w:szCs w:val="28"/>
        </w:rPr>
        <w:t xml:space="preserve">в сферу общественной занятости </w:t>
      </w:r>
      <w:r w:rsidR="00E56A67" w:rsidRPr="00B96597">
        <w:rPr>
          <w:sz w:val="28"/>
          <w:szCs w:val="28"/>
        </w:rPr>
        <w:t>наравне с мужч</w:t>
      </w:r>
      <w:r w:rsidR="00E56A67" w:rsidRPr="00B96597">
        <w:rPr>
          <w:sz w:val="28"/>
          <w:szCs w:val="28"/>
        </w:rPr>
        <w:t>и</w:t>
      </w:r>
      <w:r w:rsidR="00E56A67" w:rsidRPr="00B96597">
        <w:rPr>
          <w:sz w:val="28"/>
          <w:szCs w:val="28"/>
        </w:rPr>
        <w:t>нами</w:t>
      </w:r>
      <w:r w:rsidR="002932F3" w:rsidRPr="00B96597">
        <w:rPr>
          <w:sz w:val="28"/>
          <w:szCs w:val="28"/>
        </w:rPr>
        <w:t xml:space="preserve">. </w:t>
      </w:r>
      <w:r w:rsidR="00EB7AF9" w:rsidRPr="00B96597">
        <w:rPr>
          <w:sz w:val="28"/>
          <w:szCs w:val="28"/>
        </w:rPr>
        <w:t>Разделяя с м</w:t>
      </w:r>
      <w:r w:rsidR="00E56A67" w:rsidRPr="00B96597">
        <w:rPr>
          <w:sz w:val="28"/>
          <w:szCs w:val="28"/>
        </w:rPr>
        <w:t>ужчин</w:t>
      </w:r>
      <w:r w:rsidR="00EB7AF9" w:rsidRPr="00B96597">
        <w:rPr>
          <w:sz w:val="28"/>
          <w:szCs w:val="28"/>
        </w:rPr>
        <w:t>ой финансовые тяготы по обеспечению семьи, женщ</w:t>
      </w:r>
      <w:r w:rsidR="00EB7AF9" w:rsidRPr="00B96597">
        <w:rPr>
          <w:sz w:val="28"/>
          <w:szCs w:val="28"/>
        </w:rPr>
        <w:t>и</w:t>
      </w:r>
      <w:r w:rsidR="00EB7AF9" w:rsidRPr="00B96597">
        <w:rPr>
          <w:sz w:val="28"/>
          <w:szCs w:val="28"/>
        </w:rPr>
        <w:t>на лишает му</w:t>
      </w:r>
      <w:r w:rsidR="00F65285" w:rsidRPr="00B96597">
        <w:rPr>
          <w:sz w:val="28"/>
          <w:szCs w:val="28"/>
        </w:rPr>
        <w:t>ж</w:t>
      </w:r>
      <w:r w:rsidR="00EB7AF9" w:rsidRPr="00B96597">
        <w:rPr>
          <w:sz w:val="28"/>
          <w:szCs w:val="28"/>
        </w:rPr>
        <w:t>чину</w:t>
      </w:r>
      <w:r w:rsidR="00E56A67" w:rsidRPr="00B96597">
        <w:rPr>
          <w:sz w:val="28"/>
          <w:szCs w:val="28"/>
        </w:rPr>
        <w:t xml:space="preserve"> монополи</w:t>
      </w:r>
      <w:r w:rsidR="00EB7AF9" w:rsidRPr="00B96597">
        <w:rPr>
          <w:sz w:val="28"/>
          <w:szCs w:val="28"/>
        </w:rPr>
        <w:t>и</w:t>
      </w:r>
      <w:r w:rsidR="00E56A67" w:rsidRPr="00B96597">
        <w:rPr>
          <w:sz w:val="28"/>
          <w:szCs w:val="28"/>
        </w:rPr>
        <w:t xml:space="preserve"> на </w:t>
      </w:r>
      <w:r w:rsidR="00EB7AF9" w:rsidRPr="00B96597">
        <w:rPr>
          <w:sz w:val="28"/>
          <w:szCs w:val="28"/>
        </w:rPr>
        <w:t xml:space="preserve">так называемую </w:t>
      </w:r>
      <w:r w:rsidR="00E56A67" w:rsidRPr="00B96597">
        <w:rPr>
          <w:sz w:val="28"/>
          <w:szCs w:val="28"/>
        </w:rPr>
        <w:t xml:space="preserve">инструментальную роль, разделив с женщиной финансовую нагрузку по обеспечению семьи. В то же время экспрессивная функция </w:t>
      </w:r>
      <w:r w:rsidR="00EB7AF9" w:rsidRPr="00B96597">
        <w:rPr>
          <w:sz w:val="28"/>
          <w:szCs w:val="28"/>
        </w:rPr>
        <w:t>зачастую остается</w:t>
      </w:r>
      <w:r w:rsidR="00E56A67" w:rsidRPr="00B96597">
        <w:rPr>
          <w:sz w:val="28"/>
          <w:szCs w:val="28"/>
        </w:rPr>
        <w:t xml:space="preserve"> за женщиной</w:t>
      </w:r>
      <w:r w:rsidR="00EB7AF9" w:rsidRPr="00B96597">
        <w:rPr>
          <w:sz w:val="28"/>
          <w:szCs w:val="28"/>
        </w:rPr>
        <w:t>, что ведет к ди</w:t>
      </w:r>
      <w:r w:rsidR="00EB7AF9" w:rsidRPr="00B96597">
        <w:rPr>
          <w:sz w:val="28"/>
          <w:szCs w:val="28"/>
        </w:rPr>
        <w:t>с</w:t>
      </w:r>
      <w:r w:rsidR="00EB7AF9" w:rsidRPr="00B96597">
        <w:rPr>
          <w:sz w:val="28"/>
          <w:szCs w:val="28"/>
        </w:rPr>
        <w:t>балансу гендерных ролей внутри семьи.</w:t>
      </w:r>
    </w:p>
    <w:p w:rsidR="00F65285" w:rsidRPr="00B96597" w:rsidRDefault="00F65285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lastRenderedPageBreak/>
        <w:t>Описанные явления отнюдь не вытесняют традиционную семью — п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всеместно сохраняется преемственность семейных традиций: приверженность семейным ценностям, ориентация на традиционный брак, теснота межпоколе</w:t>
      </w:r>
      <w:r w:rsidRPr="00B96597">
        <w:rPr>
          <w:sz w:val="28"/>
          <w:szCs w:val="28"/>
        </w:rPr>
        <w:t>н</w:t>
      </w:r>
      <w:r w:rsidRPr="00B96597">
        <w:rPr>
          <w:sz w:val="28"/>
          <w:szCs w:val="28"/>
        </w:rPr>
        <w:t>ных связей</w:t>
      </w:r>
      <w:r w:rsidR="00531CF6" w:rsidRPr="00B96597">
        <w:rPr>
          <w:rStyle w:val="ab"/>
          <w:sz w:val="28"/>
          <w:szCs w:val="28"/>
        </w:rPr>
        <w:footnoteReference w:id="34"/>
      </w:r>
      <w:r w:rsidRPr="00B96597">
        <w:rPr>
          <w:sz w:val="28"/>
          <w:szCs w:val="28"/>
        </w:rPr>
        <w:t xml:space="preserve">. О высоком престиже традиционной семьи и </w:t>
      </w:r>
      <w:r w:rsidR="00531CF6" w:rsidRPr="00B96597">
        <w:rPr>
          <w:sz w:val="28"/>
          <w:szCs w:val="28"/>
        </w:rPr>
        <w:t>неувядающей вере в институт</w:t>
      </w:r>
      <w:r w:rsidRPr="00B96597">
        <w:rPr>
          <w:sz w:val="28"/>
          <w:szCs w:val="28"/>
        </w:rPr>
        <w:t xml:space="preserve"> брака говорит хотя бы </w:t>
      </w:r>
      <w:r w:rsidR="00531CF6" w:rsidRPr="00B96597">
        <w:rPr>
          <w:sz w:val="28"/>
          <w:szCs w:val="28"/>
        </w:rPr>
        <w:t xml:space="preserve">количество повторных браков и то, как активно к узакониванию отношений стремятся сексуальные меньшинства. </w:t>
      </w:r>
    </w:p>
    <w:p w:rsidR="00E56A67" w:rsidRPr="00B96597" w:rsidRDefault="00EB7AF9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>Таким образом, в первой главе были рассмотрены социологические осн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вания гендерных исследований и изучения семьи</w:t>
      </w:r>
      <w:r w:rsidR="006F0056" w:rsidRPr="00B96597">
        <w:rPr>
          <w:sz w:val="28"/>
          <w:szCs w:val="28"/>
        </w:rPr>
        <w:t xml:space="preserve"> в своей динамике, от макро</w:t>
      </w:r>
      <w:r w:rsidR="00531CF6" w:rsidRPr="00B96597">
        <w:rPr>
          <w:sz w:val="28"/>
          <w:szCs w:val="28"/>
        </w:rPr>
        <w:t>-</w:t>
      </w:r>
      <w:r w:rsidR="006F0056" w:rsidRPr="00B96597">
        <w:rPr>
          <w:sz w:val="28"/>
          <w:szCs w:val="28"/>
        </w:rPr>
        <w:t>подходов, главным образом, структурного функционализма, долгое время ост</w:t>
      </w:r>
      <w:r w:rsidR="006F0056" w:rsidRPr="00B96597">
        <w:rPr>
          <w:sz w:val="28"/>
          <w:szCs w:val="28"/>
        </w:rPr>
        <w:t>а</w:t>
      </w:r>
      <w:r w:rsidR="006F0056" w:rsidRPr="00B96597">
        <w:rPr>
          <w:sz w:val="28"/>
          <w:szCs w:val="28"/>
        </w:rPr>
        <w:t>вавш</w:t>
      </w:r>
      <w:r w:rsidR="00F65285" w:rsidRPr="00B96597">
        <w:rPr>
          <w:sz w:val="28"/>
          <w:szCs w:val="28"/>
        </w:rPr>
        <w:t>егося</w:t>
      </w:r>
      <w:r w:rsidR="006F0056" w:rsidRPr="00B96597">
        <w:rPr>
          <w:sz w:val="28"/>
          <w:szCs w:val="28"/>
        </w:rPr>
        <w:t xml:space="preserve"> гегемонным как в социологии семьи, так и </w:t>
      </w:r>
      <w:r w:rsidR="00F65285" w:rsidRPr="00B96597">
        <w:rPr>
          <w:sz w:val="28"/>
          <w:szCs w:val="28"/>
        </w:rPr>
        <w:t>в</w:t>
      </w:r>
      <w:r w:rsidR="006F0056" w:rsidRPr="00B96597">
        <w:rPr>
          <w:sz w:val="28"/>
          <w:szCs w:val="28"/>
        </w:rPr>
        <w:t xml:space="preserve"> гендерной социологии, до дискурсов перформативности и констр</w:t>
      </w:r>
      <w:r w:rsidR="00F65285" w:rsidRPr="00B96597">
        <w:rPr>
          <w:sz w:val="28"/>
          <w:szCs w:val="28"/>
        </w:rPr>
        <w:t>уктивизма</w:t>
      </w:r>
      <w:r w:rsidR="00531CF6" w:rsidRPr="00B96597">
        <w:rPr>
          <w:sz w:val="28"/>
          <w:szCs w:val="28"/>
        </w:rPr>
        <w:t>.</w:t>
      </w:r>
      <w:r w:rsidR="006F0056" w:rsidRPr="00B96597">
        <w:rPr>
          <w:sz w:val="28"/>
          <w:szCs w:val="28"/>
        </w:rPr>
        <w:t xml:space="preserve"> Было выявлено, что </w:t>
      </w:r>
      <w:r w:rsidR="00531CF6" w:rsidRPr="00B96597">
        <w:rPr>
          <w:sz w:val="28"/>
          <w:szCs w:val="28"/>
        </w:rPr>
        <w:t>с</w:t>
      </w:r>
      <w:r w:rsidR="00531CF6" w:rsidRPr="00B96597">
        <w:rPr>
          <w:sz w:val="28"/>
          <w:szCs w:val="28"/>
        </w:rPr>
        <w:t>о</w:t>
      </w:r>
      <w:r w:rsidR="00531CF6" w:rsidRPr="00B96597">
        <w:rPr>
          <w:sz w:val="28"/>
          <w:szCs w:val="28"/>
        </w:rPr>
        <w:t>временная</w:t>
      </w:r>
      <w:r w:rsidR="006F0056" w:rsidRPr="00B96597">
        <w:rPr>
          <w:sz w:val="28"/>
          <w:szCs w:val="28"/>
        </w:rPr>
        <w:t xml:space="preserve"> социология </w:t>
      </w:r>
      <w:r w:rsidR="00531CF6" w:rsidRPr="00B96597">
        <w:rPr>
          <w:sz w:val="28"/>
          <w:szCs w:val="28"/>
        </w:rPr>
        <w:t>имеет тенденцию отмежевываться</w:t>
      </w:r>
      <w:r w:rsidR="006F0056" w:rsidRPr="00B96597">
        <w:rPr>
          <w:sz w:val="28"/>
          <w:szCs w:val="28"/>
        </w:rPr>
        <w:t xml:space="preserve"> от институциональн</w:t>
      </w:r>
      <w:r w:rsidR="006F0056" w:rsidRPr="00B96597">
        <w:rPr>
          <w:sz w:val="28"/>
          <w:szCs w:val="28"/>
        </w:rPr>
        <w:t>о</w:t>
      </w:r>
      <w:r w:rsidR="006F0056" w:rsidRPr="00B96597">
        <w:rPr>
          <w:sz w:val="28"/>
          <w:szCs w:val="28"/>
        </w:rPr>
        <w:t>го подхода</w:t>
      </w:r>
      <w:r w:rsidR="00F65285" w:rsidRPr="00B96597">
        <w:rPr>
          <w:sz w:val="28"/>
          <w:szCs w:val="28"/>
        </w:rPr>
        <w:t xml:space="preserve"> и изучения семейных структур, функций и ценностей</w:t>
      </w:r>
      <w:r w:rsidR="006F0056" w:rsidRPr="00B96597">
        <w:rPr>
          <w:sz w:val="28"/>
          <w:szCs w:val="28"/>
        </w:rPr>
        <w:t xml:space="preserve"> в пользу из</w:t>
      </w:r>
      <w:r w:rsidR="006F0056" w:rsidRPr="00B96597">
        <w:rPr>
          <w:sz w:val="28"/>
          <w:szCs w:val="28"/>
        </w:rPr>
        <w:t>у</w:t>
      </w:r>
      <w:r w:rsidR="006F0056" w:rsidRPr="00B96597">
        <w:rPr>
          <w:sz w:val="28"/>
          <w:szCs w:val="28"/>
        </w:rPr>
        <w:t>чения повседневных семейных прак</w:t>
      </w:r>
      <w:r w:rsidR="00B96597" w:rsidRPr="00B96597">
        <w:rPr>
          <w:sz w:val="28"/>
          <w:szCs w:val="28"/>
        </w:rPr>
        <w:t xml:space="preserve">тик. </w:t>
      </w:r>
      <w:r w:rsidR="00531CF6" w:rsidRPr="00B96597">
        <w:rPr>
          <w:sz w:val="28"/>
          <w:szCs w:val="28"/>
        </w:rPr>
        <w:t>В фокусе внимания социологов оказ</w:t>
      </w:r>
      <w:r w:rsidR="00531CF6" w:rsidRPr="00B96597">
        <w:rPr>
          <w:sz w:val="28"/>
          <w:szCs w:val="28"/>
        </w:rPr>
        <w:t>ы</w:t>
      </w:r>
      <w:r w:rsidR="00531CF6" w:rsidRPr="00B96597">
        <w:rPr>
          <w:sz w:val="28"/>
          <w:szCs w:val="28"/>
        </w:rPr>
        <w:t xml:space="preserve">ваются такие явления новейшего времени как нетипичные семьи, вовлеченное отцовство, трансформация репродуктивных установок. </w:t>
      </w: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Pr="00AF17C8" w:rsidRDefault="00653160">
      <w:pPr>
        <w:rPr>
          <w:color w:val="000000" w:themeColor="text1"/>
        </w:rPr>
      </w:pPr>
    </w:p>
    <w:p w:rsidR="00653160" w:rsidRDefault="00653160">
      <w:pPr>
        <w:rPr>
          <w:color w:val="000000" w:themeColor="text1"/>
        </w:rPr>
      </w:pPr>
    </w:p>
    <w:p w:rsidR="00D62091" w:rsidRPr="00AF17C8" w:rsidRDefault="00D62091" w:rsidP="001259E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53160" w:rsidRPr="00AF17C8" w:rsidRDefault="00531913" w:rsidP="00C37B71">
      <w:pPr>
        <w:pStyle w:val="1"/>
        <w:rPr>
          <w:color w:val="000000" w:themeColor="text1"/>
        </w:rPr>
      </w:pPr>
      <w:bookmarkStart w:id="26" w:name="_Toc451888163"/>
      <w:r w:rsidRPr="00AF17C8">
        <w:rPr>
          <w:color w:val="000000" w:themeColor="text1"/>
        </w:rPr>
        <w:lastRenderedPageBreak/>
        <w:t>Глава 2. Современная р</w:t>
      </w:r>
      <w:r w:rsidR="00653160" w:rsidRPr="00AF17C8">
        <w:rPr>
          <w:color w:val="000000" w:themeColor="text1"/>
        </w:rPr>
        <w:t xml:space="preserve">оссийская семья: </w:t>
      </w:r>
      <w:r w:rsidRPr="00AF17C8">
        <w:rPr>
          <w:color w:val="000000" w:themeColor="text1"/>
        </w:rPr>
        <w:t>нормативные положения</w:t>
      </w:r>
      <w:r w:rsidR="00653160" w:rsidRPr="00AF17C8">
        <w:rPr>
          <w:color w:val="000000" w:themeColor="text1"/>
        </w:rPr>
        <w:t xml:space="preserve"> Российской Православной Церкви и </w:t>
      </w:r>
      <w:r w:rsidRPr="00AF17C8">
        <w:rPr>
          <w:color w:val="000000" w:themeColor="text1"/>
        </w:rPr>
        <w:t>социально-демографические показатели</w:t>
      </w:r>
      <w:r w:rsidR="00653160" w:rsidRPr="00AF17C8">
        <w:rPr>
          <w:color w:val="000000" w:themeColor="text1"/>
        </w:rPr>
        <w:t>.</w:t>
      </w:r>
      <w:bookmarkEnd w:id="26"/>
    </w:p>
    <w:p w:rsidR="00B96597" w:rsidRDefault="00653160" w:rsidP="00B96597">
      <w:pPr>
        <w:pStyle w:val="1"/>
        <w:rPr>
          <w:color w:val="000000" w:themeColor="text1"/>
        </w:rPr>
      </w:pPr>
      <w:bookmarkStart w:id="27" w:name="_Toc451888164"/>
      <w:r w:rsidRPr="00AF17C8">
        <w:rPr>
          <w:color w:val="000000" w:themeColor="text1"/>
        </w:rPr>
        <w:t>§</w:t>
      </w:r>
      <w:r w:rsidR="00594F52" w:rsidRPr="00AF17C8">
        <w:rPr>
          <w:color w:val="000000" w:themeColor="text1"/>
        </w:rPr>
        <w:t>2.</w:t>
      </w:r>
      <w:r w:rsidRPr="00AF17C8">
        <w:rPr>
          <w:color w:val="000000" w:themeColor="text1"/>
        </w:rPr>
        <w:t>1. Анализ положений социальной концепции Российской Прав</w:t>
      </w:r>
      <w:r w:rsidRPr="00AF17C8">
        <w:rPr>
          <w:color w:val="000000" w:themeColor="text1"/>
        </w:rPr>
        <w:t>о</w:t>
      </w:r>
      <w:r w:rsidRPr="00AF17C8">
        <w:rPr>
          <w:color w:val="000000" w:themeColor="text1"/>
        </w:rPr>
        <w:t xml:space="preserve">славной Церкви по вопросам «личной, семейной и общественной </w:t>
      </w:r>
      <w:r w:rsidR="00B96597">
        <w:rPr>
          <w:color w:val="000000" w:themeColor="text1"/>
        </w:rPr>
        <w:t>нравственности.</w:t>
      </w:r>
      <w:bookmarkEnd w:id="27"/>
      <w:r w:rsidR="00B96597">
        <w:rPr>
          <w:color w:val="000000" w:themeColor="text1"/>
        </w:rPr>
        <w:t xml:space="preserve"> </w:t>
      </w:r>
    </w:p>
    <w:p w:rsidR="00B96597" w:rsidRDefault="00B96597" w:rsidP="001259E2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>Социальная концепция Российской Православной Церкви, утвержденная на Архиерейском соборе 2000 года</w:t>
      </w:r>
      <w:r w:rsidRPr="00B96597">
        <w:rPr>
          <w:rStyle w:val="ab"/>
          <w:sz w:val="28"/>
          <w:szCs w:val="28"/>
        </w:rPr>
        <w:footnoteReference w:id="35"/>
      </w:r>
      <w:r w:rsidRPr="00B96597">
        <w:rPr>
          <w:sz w:val="28"/>
          <w:szCs w:val="28"/>
        </w:rPr>
        <w:t>, освещает «фундаментальные богосло</w:t>
      </w:r>
      <w:r w:rsidRPr="00B96597">
        <w:rPr>
          <w:sz w:val="28"/>
          <w:szCs w:val="28"/>
        </w:rPr>
        <w:t>в</w:t>
      </w:r>
      <w:r w:rsidRPr="00B96597">
        <w:rPr>
          <w:sz w:val="28"/>
          <w:szCs w:val="28"/>
        </w:rPr>
        <w:t>ские и церковно-социальные вопросы»</w:t>
      </w:r>
      <w:r w:rsidRPr="00B96597">
        <w:rPr>
          <w:rStyle w:val="ab"/>
          <w:sz w:val="28"/>
          <w:szCs w:val="28"/>
        </w:rPr>
        <w:footnoteReference w:id="36"/>
      </w:r>
      <w:r w:rsidRPr="00B96597">
        <w:rPr>
          <w:sz w:val="28"/>
          <w:szCs w:val="28"/>
        </w:rPr>
        <w:t>, как гласит ее преамбула, и выражает социальную позицию церкви по ряду проблем, с которыми столкнулось ро</w:t>
      </w:r>
      <w:r w:rsidRPr="00B96597">
        <w:rPr>
          <w:sz w:val="28"/>
          <w:szCs w:val="28"/>
        </w:rPr>
        <w:t>с</w:t>
      </w:r>
      <w:r w:rsidRPr="00B96597">
        <w:rPr>
          <w:sz w:val="28"/>
          <w:szCs w:val="28"/>
        </w:rPr>
        <w:t>сийское общество на заре нового тысячелетия. Концепция претендует на ун</w:t>
      </w:r>
      <w:r w:rsidRPr="00B96597">
        <w:rPr>
          <w:sz w:val="28"/>
          <w:szCs w:val="28"/>
        </w:rPr>
        <w:t>и</w:t>
      </w:r>
      <w:r w:rsidRPr="00B96597">
        <w:rPr>
          <w:sz w:val="28"/>
          <w:szCs w:val="28"/>
        </w:rPr>
        <w:t>версальность, и, стоит заметить, касается действительно широкого спектра в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просов. Заявлено об отношении Церкви к принципу свободы совести, перечи</w:t>
      </w:r>
      <w:r w:rsidRPr="00B96597">
        <w:rPr>
          <w:sz w:val="28"/>
          <w:szCs w:val="28"/>
        </w:rPr>
        <w:t>с</w:t>
      </w:r>
      <w:r w:rsidRPr="00B96597">
        <w:rPr>
          <w:sz w:val="28"/>
          <w:szCs w:val="28"/>
        </w:rPr>
        <w:t>лены направления деятельности, по которым священнослужители и канонич</w:t>
      </w:r>
      <w:r w:rsidRPr="00B96597">
        <w:rPr>
          <w:sz w:val="28"/>
          <w:szCs w:val="28"/>
        </w:rPr>
        <w:t>е</w:t>
      </w:r>
      <w:r w:rsidRPr="00B96597">
        <w:rPr>
          <w:sz w:val="28"/>
          <w:szCs w:val="28"/>
        </w:rPr>
        <w:t>ские церковные структуры не могут сотрудничать с государством. Развивается тема соотношения норм нравственности и закона. Обосновывается позиция Церкви по отношению к проблемам власти: допуская наличие различных пол</w:t>
      </w:r>
      <w:r w:rsidRPr="00B96597">
        <w:rPr>
          <w:sz w:val="28"/>
          <w:szCs w:val="28"/>
        </w:rPr>
        <w:t>и</w:t>
      </w:r>
      <w:r w:rsidRPr="00B96597">
        <w:rPr>
          <w:sz w:val="28"/>
          <w:szCs w:val="28"/>
        </w:rPr>
        <w:t>тических убеждений среди клира и мирян, Церковь не отказывается от публи</w:t>
      </w:r>
      <w:r w:rsidRPr="00B96597">
        <w:rPr>
          <w:sz w:val="28"/>
          <w:szCs w:val="28"/>
        </w:rPr>
        <w:t>ч</w:t>
      </w:r>
      <w:r w:rsidRPr="00B96597">
        <w:rPr>
          <w:sz w:val="28"/>
          <w:szCs w:val="28"/>
        </w:rPr>
        <w:t>ного выражения определенной позиции по общественно значимым вопросам. Указывается на духовные истоки преступности, представлены основы деятел</w:t>
      </w:r>
      <w:r w:rsidRPr="00B96597">
        <w:rPr>
          <w:sz w:val="28"/>
          <w:szCs w:val="28"/>
        </w:rPr>
        <w:t>ь</w:t>
      </w:r>
      <w:r w:rsidRPr="00B96597">
        <w:rPr>
          <w:sz w:val="28"/>
          <w:szCs w:val="28"/>
        </w:rPr>
        <w:t xml:space="preserve">ности Церкви по предотвращению преступлений и определено ее отношение к институту смертной казни и так далее. </w:t>
      </w:r>
    </w:p>
    <w:p w:rsidR="00B96597" w:rsidRPr="00B96597" w:rsidRDefault="00B96597" w:rsidP="001259E2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 w:rsidRPr="00B96597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в документе </w:t>
      </w:r>
      <w:r w:rsidRPr="00B96597">
        <w:rPr>
          <w:sz w:val="28"/>
          <w:szCs w:val="28"/>
        </w:rPr>
        <w:t>уделено ценностям христианской семьи и ее исключительной роли в развитии личности. Эта информация содержится в десятом разделе Концепции</w:t>
      </w:r>
      <w:r w:rsidRPr="00B96597">
        <w:t xml:space="preserve"> </w:t>
      </w:r>
      <w:r w:rsidRPr="00B96597">
        <w:rPr>
          <w:sz w:val="28"/>
          <w:szCs w:val="28"/>
        </w:rPr>
        <w:t>«Вопросы личной, семейной и общественной нра</w:t>
      </w:r>
      <w:r w:rsidRPr="00B96597">
        <w:rPr>
          <w:sz w:val="28"/>
          <w:szCs w:val="28"/>
        </w:rPr>
        <w:t>в</w:t>
      </w:r>
      <w:r w:rsidRPr="00B96597">
        <w:rPr>
          <w:sz w:val="28"/>
          <w:szCs w:val="28"/>
        </w:rPr>
        <w:lastRenderedPageBreak/>
        <w:t>ственности» и представляет непосредственный интерес для настоящего иссл</w:t>
      </w:r>
      <w:r w:rsidRPr="00B96597">
        <w:rPr>
          <w:sz w:val="28"/>
          <w:szCs w:val="28"/>
        </w:rPr>
        <w:t>е</w:t>
      </w:r>
      <w:r w:rsidRPr="00B96597">
        <w:rPr>
          <w:sz w:val="28"/>
          <w:szCs w:val="28"/>
        </w:rPr>
        <w:t>дования. Рассмотрим подробно положения данного раздела в порядке их изл</w:t>
      </w:r>
      <w:r w:rsidRPr="00B96597">
        <w:rPr>
          <w:sz w:val="28"/>
          <w:szCs w:val="28"/>
        </w:rPr>
        <w:t>о</w:t>
      </w:r>
      <w:r w:rsidRPr="00B96597">
        <w:rPr>
          <w:sz w:val="28"/>
          <w:szCs w:val="28"/>
        </w:rPr>
        <w:t>жения, а также выдержки из других разделов Концепции, которые имеют о</w:t>
      </w:r>
      <w:r w:rsidRPr="00B96597">
        <w:rPr>
          <w:sz w:val="28"/>
          <w:szCs w:val="28"/>
        </w:rPr>
        <w:t>т</w:t>
      </w:r>
      <w:r w:rsidRPr="00B96597">
        <w:rPr>
          <w:sz w:val="28"/>
          <w:szCs w:val="28"/>
        </w:rPr>
        <w:t xml:space="preserve">ношение к проблематике российской семьи.  </w:t>
      </w:r>
    </w:p>
    <w:p w:rsidR="00B96597" w:rsidRDefault="00B96597" w:rsidP="001259E2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 разд. 10  п.1 авторы Концепции постулируют различие между полами, </w:t>
      </w:r>
      <w:r w:rsidRPr="00356897">
        <w:rPr>
          <w:sz w:val="28"/>
          <w:szCs w:val="28"/>
        </w:rPr>
        <w:t>которое «</w:t>
      </w:r>
      <w:r w:rsidRPr="00356897">
        <w:rPr>
          <w:color w:val="000000"/>
          <w:sz w:val="28"/>
          <w:szCs w:val="28"/>
        </w:rPr>
        <w:t>есть особый дар Творца созданным Им людям</w:t>
      </w:r>
      <w:r>
        <w:rPr>
          <w:color w:val="000000"/>
          <w:sz w:val="28"/>
          <w:szCs w:val="28"/>
        </w:rPr>
        <w:t>»</w:t>
      </w:r>
      <w:r w:rsidRPr="00356897">
        <w:rPr>
          <w:rStyle w:val="ab"/>
          <w:color w:val="000000"/>
          <w:sz w:val="28"/>
          <w:szCs w:val="28"/>
        </w:rPr>
        <w:footnoteReference w:id="37"/>
      </w:r>
      <w:r w:rsidRPr="00356897">
        <w:rPr>
          <w:color w:val="000000"/>
          <w:sz w:val="28"/>
          <w:szCs w:val="28"/>
        </w:rPr>
        <w:t xml:space="preserve"> и произнос</w:t>
      </w:r>
      <w:r>
        <w:rPr>
          <w:color w:val="000000"/>
          <w:sz w:val="28"/>
          <w:szCs w:val="28"/>
        </w:rPr>
        <w:t>ят</w:t>
      </w:r>
      <w:r w:rsidRPr="00356897">
        <w:rPr>
          <w:color w:val="000000"/>
          <w:sz w:val="28"/>
          <w:szCs w:val="28"/>
        </w:rPr>
        <w:t xml:space="preserve"> вво</w:t>
      </w:r>
      <w:r w:rsidRPr="00356897">
        <w:rPr>
          <w:color w:val="000000"/>
          <w:sz w:val="28"/>
          <w:szCs w:val="28"/>
        </w:rPr>
        <w:t>д</w:t>
      </w:r>
      <w:r w:rsidRPr="00356897">
        <w:rPr>
          <w:color w:val="000000"/>
          <w:sz w:val="28"/>
          <w:szCs w:val="28"/>
        </w:rPr>
        <w:t>ное слово о брачных отношениях</w:t>
      </w:r>
      <w:r>
        <w:rPr>
          <w:color w:val="000000"/>
          <w:sz w:val="28"/>
          <w:szCs w:val="28"/>
        </w:rPr>
        <w:t>, задавая тон дальнейшего изложения.</w:t>
      </w:r>
      <w:r w:rsidRPr="00CF6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Так, представители духовенства трактуют отношения полов в однозначно эссенци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листском ключе, выражая тревожность по части их неконсервативных форм: </w:t>
      </w:r>
      <w:r w:rsidRPr="00104AD9">
        <w:rPr>
          <w:color w:val="000000"/>
          <w:sz w:val="28"/>
          <w:szCs w:val="28"/>
        </w:rPr>
        <w:t>«Особенности полов не сводятся к различиям телесного устроения. Мужчина и женщина являют собой два различных образа существования в едином челов</w:t>
      </w:r>
      <w:r w:rsidRPr="00104AD9">
        <w:rPr>
          <w:color w:val="000000"/>
          <w:sz w:val="28"/>
          <w:szCs w:val="28"/>
        </w:rPr>
        <w:t>е</w:t>
      </w:r>
      <w:r w:rsidRPr="00104AD9">
        <w:rPr>
          <w:color w:val="000000"/>
          <w:sz w:val="28"/>
          <w:szCs w:val="28"/>
        </w:rPr>
        <w:t>честве. Они нуждаются в общении и взаимном восполнении. Однако в падшем мире отношения полов могут извращаться, переставая быть выражением бог</w:t>
      </w:r>
      <w:r w:rsidRPr="00104AD9">
        <w:rPr>
          <w:color w:val="000000"/>
          <w:sz w:val="28"/>
          <w:szCs w:val="28"/>
        </w:rPr>
        <w:t>о</w:t>
      </w:r>
      <w:r w:rsidRPr="00104AD9">
        <w:rPr>
          <w:color w:val="000000"/>
          <w:sz w:val="28"/>
          <w:szCs w:val="28"/>
        </w:rPr>
        <w:t>данной любви и вырождаясь в проявление греховного пристрастия падшего ч</w:t>
      </w:r>
      <w:r w:rsidRPr="00104AD9">
        <w:rPr>
          <w:color w:val="000000"/>
          <w:sz w:val="28"/>
          <w:szCs w:val="28"/>
        </w:rPr>
        <w:t>е</w:t>
      </w:r>
      <w:r w:rsidRPr="00104AD9">
        <w:rPr>
          <w:color w:val="000000"/>
          <w:sz w:val="28"/>
          <w:szCs w:val="28"/>
        </w:rPr>
        <w:t>ловека к своему «я»</w:t>
      </w:r>
      <w:r>
        <w:rPr>
          <w:rStyle w:val="ab"/>
          <w:color w:val="000000"/>
          <w:sz w:val="28"/>
          <w:szCs w:val="28"/>
        </w:rPr>
        <w:footnoteReference w:id="38"/>
      </w:r>
      <w:r w:rsidRPr="00104A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Куда более подробно позиция РПЦ  в отношении </w:t>
      </w:r>
      <w:r w:rsidRPr="00356897">
        <w:rPr>
          <w:color w:val="000000"/>
          <w:sz w:val="28"/>
          <w:szCs w:val="28"/>
        </w:rPr>
        <w:t>разн</w:t>
      </w:r>
      <w:r w:rsidRPr="00356897">
        <w:rPr>
          <w:color w:val="000000"/>
          <w:sz w:val="28"/>
          <w:szCs w:val="28"/>
        </w:rPr>
        <w:t>о</w:t>
      </w:r>
      <w:r w:rsidRPr="00356897">
        <w:rPr>
          <w:color w:val="000000"/>
          <w:sz w:val="28"/>
          <w:szCs w:val="28"/>
        </w:rPr>
        <w:t xml:space="preserve">сти полов раскрывается в </w:t>
      </w:r>
      <w:r>
        <w:rPr>
          <w:color w:val="000000"/>
          <w:sz w:val="28"/>
          <w:szCs w:val="28"/>
        </w:rPr>
        <w:t>разд. 10</w:t>
      </w:r>
      <w:r w:rsidRPr="00104AD9">
        <w:rPr>
          <w:color w:val="000000"/>
          <w:sz w:val="28"/>
          <w:szCs w:val="28"/>
        </w:rPr>
        <w:t xml:space="preserve"> </w:t>
      </w:r>
      <w:r w:rsidRPr="00356897">
        <w:rPr>
          <w:color w:val="000000"/>
          <w:sz w:val="28"/>
          <w:szCs w:val="28"/>
        </w:rPr>
        <w:t>п.5</w:t>
      </w:r>
      <w:r>
        <w:rPr>
          <w:color w:val="000000"/>
          <w:sz w:val="28"/>
          <w:szCs w:val="28"/>
        </w:rPr>
        <w:t xml:space="preserve">  Концепции. </w:t>
      </w:r>
    </w:p>
    <w:p w:rsidR="00B96597" w:rsidRPr="005F71B8" w:rsidRDefault="00B96597" w:rsidP="001259E2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5F71B8">
        <w:rPr>
          <w:color w:val="000000"/>
          <w:sz w:val="28"/>
          <w:szCs w:val="28"/>
        </w:rPr>
        <w:t>Любопытна следующая цитата: «Апостол Павел, лично для себя избра</w:t>
      </w:r>
      <w:r w:rsidRPr="005F71B8">
        <w:rPr>
          <w:color w:val="000000"/>
          <w:sz w:val="28"/>
          <w:szCs w:val="28"/>
        </w:rPr>
        <w:t>в</w:t>
      </w:r>
      <w:r w:rsidRPr="005F71B8">
        <w:rPr>
          <w:color w:val="000000"/>
          <w:sz w:val="28"/>
          <w:szCs w:val="28"/>
        </w:rPr>
        <w:t>ший девство и призывавший подражать ему в этом (1 Кор. 7. 8), тем не менее осуждает</w:t>
      </w:r>
      <w:r w:rsidRPr="005F71B8">
        <w:rPr>
          <w:rStyle w:val="apple-converted-space"/>
          <w:color w:val="000000"/>
          <w:sz w:val="28"/>
          <w:szCs w:val="28"/>
        </w:rPr>
        <w:t> </w:t>
      </w:r>
      <w:r w:rsidRPr="005F71B8">
        <w:rPr>
          <w:rStyle w:val="ad"/>
          <w:color w:val="000000"/>
          <w:sz w:val="28"/>
          <w:szCs w:val="28"/>
        </w:rPr>
        <w:t>«</w:t>
      </w:r>
      <w:r w:rsidRPr="00A46FF3">
        <w:rPr>
          <w:rStyle w:val="ad"/>
          <w:color w:val="000000"/>
          <w:sz w:val="28"/>
          <w:szCs w:val="28"/>
        </w:rPr>
        <w:t>лицемерие лжесловесников, сожженных в совести своей, запр</w:t>
      </w:r>
      <w:r w:rsidRPr="00A46FF3">
        <w:rPr>
          <w:rStyle w:val="ad"/>
          <w:color w:val="000000"/>
          <w:sz w:val="28"/>
          <w:szCs w:val="28"/>
        </w:rPr>
        <w:t>е</w:t>
      </w:r>
      <w:r w:rsidRPr="00A46FF3">
        <w:rPr>
          <w:rStyle w:val="ad"/>
          <w:color w:val="000000"/>
          <w:sz w:val="28"/>
          <w:szCs w:val="28"/>
        </w:rPr>
        <w:t>щающих вступать в брак</w:t>
      </w:r>
      <w:r w:rsidRPr="005F71B8">
        <w:rPr>
          <w:rStyle w:val="ad"/>
          <w:color w:val="000000"/>
          <w:sz w:val="28"/>
          <w:szCs w:val="28"/>
        </w:rPr>
        <w:t>»</w:t>
      </w:r>
      <w:r w:rsidRPr="005F71B8">
        <w:rPr>
          <w:rStyle w:val="apple-converted-space"/>
          <w:color w:val="000000"/>
          <w:sz w:val="28"/>
          <w:szCs w:val="28"/>
        </w:rPr>
        <w:t> </w:t>
      </w:r>
      <w:r w:rsidRPr="005F71B8">
        <w:rPr>
          <w:color w:val="000000"/>
          <w:sz w:val="28"/>
          <w:szCs w:val="28"/>
        </w:rPr>
        <w:t>(1 Тим. 4. 2-3). 51-е Апостольское правило гласит: «Если кто... удаляется от брака... не ради подвига воздержания, но по причине гнушения, забыв... что Бог, созидая человека, мужа и жену сотворил их, и таким образом, хуля, клевещет на создание, – или да исправится, или да будет изве</w:t>
      </w:r>
      <w:r w:rsidRPr="005F71B8">
        <w:rPr>
          <w:color w:val="000000"/>
          <w:sz w:val="28"/>
          <w:szCs w:val="28"/>
        </w:rPr>
        <w:t>р</w:t>
      </w:r>
      <w:r w:rsidRPr="005F71B8">
        <w:rPr>
          <w:color w:val="000000"/>
          <w:sz w:val="28"/>
          <w:szCs w:val="28"/>
        </w:rPr>
        <w:t>жен из священного чина и отвержен от Церкви». Его развивают 1-е, 9-е и 10-е правила Гангрского собора: «Если кто порицает брак и гнушается женою ве</w:t>
      </w:r>
      <w:r w:rsidRPr="005F71B8">
        <w:rPr>
          <w:color w:val="000000"/>
          <w:sz w:val="28"/>
          <w:szCs w:val="28"/>
        </w:rPr>
        <w:t>р</w:t>
      </w:r>
      <w:r w:rsidRPr="005F71B8">
        <w:rPr>
          <w:color w:val="000000"/>
          <w:sz w:val="28"/>
          <w:szCs w:val="28"/>
        </w:rPr>
        <w:lastRenderedPageBreak/>
        <w:t xml:space="preserve">ною и благочестивою, с мужем своим совокупляющеюся, или порицает оную, как не могущую войти в Царствие [Божие], да будет под клятвою» и так далее. </w:t>
      </w:r>
    </w:p>
    <w:p w:rsidR="00B96597" w:rsidRPr="005F71B8" w:rsidRDefault="00B96597" w:rsidP="001259E2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71B8">
        <w:rPr>
          <w:color w:val="000000"/>
          <w:sz w:val="28"/>
          <w:szCs w:val="28"/>
        </w:rPr>
        <w:t>Цитируя апостола Павла, авторы концепции пренебрегают широким ко</w:t>
      </w:r>
      <w:r w:rsidRPr="005F71B8">
        <w:rPr>
          <w:color w:val="000000"/>
          <w:sz w:val="28"/>
          <w:szCs w:val="28"/>
        </w:rPr>
        <w:t>н</w:t>
      </w:r>
      <w:r w:rsidRPr="005F71B8">
        <w:rPr>
          <w:color w:val="000000"/>
          <w:sz w:val="28"/>
          <w:szCs w:val="28"/>
        </w:rPr>
        <w:t>текстом во избежание неминуемых в противном случае обвинений в женонев</w:t>
      </w:r>
      <w:r w:rsidRPr="005F71B8">
        <w:rPr>
          <w:color w:val="000000"/>
          <w:sz w:val="28"/>
          <w:szCs w:val="28"/>
        </w:rPr>
        <w:t>и</w:t>
      </w:r>
      <w:r w:rsidRPr="005F71B8">
        <w:rPr>
          <w:color w:val="000000"/>
          <w:sz w:val="28"/>
          <w:szCs w:val="28"/>
        </w:rPr>
        <w:t>стничестве, реставрируя христианское учение конгруэнтно политкорректности. Еще А. Бабель в работе «Женщина и социализм», также, как и авторы Конце</w:t>
      </w:r>
      <w:r w:rsidRPr="005F71B8">
        <w:rPr>
          <w:color w:val="000000"/>
          <w:sz w:val="28"/>
          <w:szCs w:val="28"/>
        </w:rPr>
        <w:t>п</w:t>
      </w:r>
      <w:r w:rsidRPr="005F71B8">
        <w:rPr>
          <w:color w:val="000000"/>
          <w:sz w:val="28"/>
          <w:szCs w:val="28"/>
        </w:rPr>
        <w:t>ции, обращаясь к Павлу, писал: «</w:t>
      </w:r>
      <w:r w:rsidRPr="005F71B8">
        <w:rPr>
          <w:color w:val="000000"/>
          <w:sz w:val="28"/>
          <w:szCs w:val="28"/>
          <w:shd w:val="clear" w:color="auto" w:fill="FFFFFF"/>
        </w:rPr>
        <w:t>Павел, которого еще более, чем Христа, мо</w:t>
      </w:r>
      <w:r w:rsidRPr="005F71B8">
        <w:rPr>
          <w:color w:val="000000"/>
          <w:sz w:val="28"/>
          <w:szCs w:val="28"/>
          <w:shd w:val="clear" w:color="auto" w:fill="FFFFFF"/>
        </w:rPr>
        <w:t>ж</w:t>
      </w:r>
      <w:r w:rsidRPr="005F71B8">
        <w:rPr>
          <w:color w:val="000000"/>
          <w:sz w:val="28"/>
          <w:szCs w:val="28"/>
          <w:shd w:val="clear" w:color="auto" w:fill="FFFFFF"/>
        </w:rPr>
        <w:t>но назвать основателем христианства и который придал этому учению межд</w:t>
      </w:r>
      <w:r w:rsidRPr="005F71B8">
        <w:rPr>
          <w:color w:val="000000"/>
          <w:sz w:val="28"/>
          <w:szCs w:val="28"/>
          <w:shd w:val="clear" w:color="auto" w:fill="FFFFFF"/>
        </w:rPr>
        <w:t>у</w:t>
      </w:r>
      <w:r w:rsidRPr="005F71B8">
        <w:rPr>
          <w:color w:val="000000"/>
          <w:sz w:val="28"/>
          <w:szCs w:val="28"/>
          <w:shd w:val="clear" w:color="auto" w:fill="FFFFFF"/>
        </w:rPr>
        <w:t>народный характер и освободил его от ограниченного еврейского сектантства, пишет коринфянам: «А о чем вы писали ко мне, то хорошо человеку не касат</w:t>
      </w:r>
      <w:r w:rsidRPr="005F71B8">
        <w:rPr>
          <w:color w:val="000000"/>
          <w:sz w:val="28"/>
          <w:szCs w:val="28"/>
          <w:shd w:val="clear" w:color="auto" w:fill="FFFFFF"/>
        </w:rPr>
        <w:t>ь</w:t>
      </w:r>
      <w:r w:rsidRPr="005F71B8">
        <w:rPr>
          <w:color w:val="000000"/>
          <w:sz w:val="28"/>
          <w:szCs w:val="28"/>
          <w:shd w:val="clear" w:color="auto" w:fill="FFFFFF"/>
        </w:rPr>
        <w:t>ся женщины. Но, во избежание блуда, каждый имей свою жену, и каждая имей своего мужа...» «Брак - низкое состояние, жениться - хорошо, не жениться - лучше». «Поступайте но духу, и вы не будете исполнять вожделений плоти, ибо плоть желает противного духу, а дух - противного плоти». «Но те, которые хр</w:t>
      </w:r>
      <w:r w:rsidRPr="005F71B8">
        <w:rPr>
          <w:color w:val="000000"/>
          <w:sz w:val="28"/>
          <w:szCs w:val="28"/>
          <w:shd w:val="clear" w:color="auto" w:fill="FFFFFF"/>
        </w:rPr>
        <w:t>и</w:t>
      </w:r>
      <w:r w:rsidRPr="005F71B8">
        <w:rPr>
          <w:color w:val="000000"/>
          <w:sz w:val="28"/>
          <w:szCs w:val="28"/>
          <w:shd w:val="clear" w:color="auto" w:fill="FFFFFF"/>
        </w:rPr>
        <w:t>стовы, распяли плоть со страстями и похотями». Он сам следовал своему уч</w:t>
      </w:r>
      <w:r w:rsidRPr="005F71B8">
        <w:rPr>
          <w:color w:val="000000"/>
          <w:sz w:val="28"/>
          <w:szCs w:val="28"/>
          <w:shd w:val="clear" w:color="auto" w:fill="FFFFFF"/>
        </w:rPr>
        <w:t>е</w:t>
      </w:r>
      <w:r w:rsidRPr="005F71B8">
        <w:rPr>
          <w:color w:val="000000"/>
          <w:sz w:val="28"/>
          <w:szCs w:val="28"/>
          <w:shd w:val="clear" w:color="auto" w:fill="FFFFFF"/>
        </w:rPr>
        <w:t>нию и не женился. Эта ненависть к плоти есть не что иное, как ненависть к женщине, но также и страх перед женщиной, которая представляется соблазн</w:t>
      </w:r>
      <w:r w:rsidRPr="005F71B8">
        <w:rPr>
          <w:color w:val="000000"/>
          <w:sz w:val="28"/>
          <w:szCs w:val="28"/>
          <w:shd w:val="clear" w:color="auto" w:fill="FFFFFF"/>
        </w:rPr>
        <w:t>и</w:t>
      </w:r>
      <w:r w:rsidRPr="005F71B8">
        <w:rPr>
          <w:color w:val="000000"/>
          <w:sz w:val="28"/>
          <w:szCs w:val="28"/>
          <w:shd w:val="clear" w:color="auto" w:fill="FFFFFF"/>
        </w:rPr>
        <w:t>тельницей мужчины, как это видно из сцены в раю.»</w:t>
      </w:r>
      <w:r w:rsidRPr="005F71B8">
        <w:rPr>
          <w:rStyle w:val="ab"/>
          <w:color w:val="000000"/>
          <w:sz w:val="28"/>
          <w:szCs w:val="28"/>
          <w:shd w:val="clear" w:color="auto" w:fill="FFFFFF"/>
        </w:rPr>
        <w:footnoteReference w:id="39"/>
      </w:r>
      <w:r w:rsidRPr="005F71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6597" w:rsidRPr="005F71B8" w:rsidRDefault="00B96597" w:rsidP="001259E2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71B8">
        <w:rPr>
          <w:color w:val="000000"/>
          <w:sz w:val="28"/>
          <w:szCs w:val="28"/>
          <w:shd w:val="clear" w:color="auto" w:fill="FFFFFF"/>
        </w:rPr>
        <w:t>Тем не менее, российское православие с наследием христианских автор</w:t>
      </w:r>
      <w:r w:rsidRPr="005F71B8">
        <w:rPr>
          <w:color w:val="000000"/>
          <w:sz w:val="28"/>
          <w:szCs w:val="28"/>
          <w:shd w:val="clear" w:color="auto" w:fill="FFFFFF"/>
        </w:rPr>
        <w:t>и</w:t>
      </w:r>
      <w:r w:rsidRPr="005F71B8">
        <w:rPr>
          <w:color w:val="000000"/>
          <w:sz w:val="28"/>
          <w:szCs w:val="28"/>
          <w:shd w:val="clear" w:color="auto" w:fill="FFFFFF"/>
        </w:rPr>
        <w:t>тетов обходится вольно и, порицая разного рода «разврат», как промискуитет, добрачные связи и гомосексуальные отношения (о чем свидетельствуют пол</w:t>
      </w:r>
      <w:r w:rsidRPr="005F71B8">
        <w:rPr>
          <w:color w:val="000000"/>
          <w:sz w:val="28"/>
          <w:szCs w:val="28"/>
          <w:shd w:val="clear" w:color="auto" w:fill="FFFFFF"/>
        </w:rPr>
        <w:t>о</w:t>
      </w:r>
      <w:r w:rsidRPr="005F71B8">
        <w:rPr>
          <w:color w:val="000000"/>
          <w:sz w:val="28"/>
          <w:szCs w:val="28"/>
          <w:shd w:val="clear" w:color="auto" w:fill="FFFFFF"/>
        </w:rPr>
        <w:t xml:space="preserve">жения </w:t>
      </w:r>
      <w:r w:rsidRPr="005F71B8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Pr="005F71B8">
        <w:rPr>
          <w:color w:val="000000"/>
          <w:sz w:val="28"/>
          <w:szCs w:val="28"/>
          <w:shd w:val="clear" w:color="auto" w:fill="FFFFFF"/>
        </w:rPr>
        <w:t xml:space="preserve">.3, </w:t>
      </w:r>
      <w:r w:rsidRPr="005F71B8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Pr="005F71B8">
        <w:rPr>
          <w:color w:val="000000"/>
          <w:sz w:val="28"/>
          <w:szCs w:val="28"/>
          <w:shd w:val="clear" w:color="auto" w:fill="FFFFFF"/>
        </w:rPr>
        <w:t xml:space="preserve">.6, </w:t>
      </w:r>
      <w:r w:rsidRPr="005F71B8">
        <w:rPr>
          <w:color w:val="000000"/>
          <w:sz w:val="28"/>
          <w:szCs w:val="28"/>
          <w:shd w:val="clear" w:color="auto" w:fill="FFFFFF"/>
          <w:lang w:val="en-US"/>
        </w:rPr>
        <w:t>XII</w:t>
      </w:r>
      <w:r w:rsidRPr="005F71B8">
        <w:rPr>
          <w:color w:val="000000"/>
          <w:sz w:val="28"/>
          <w:szCs w:val="28"/>
          <w:shd w:val="clear" w:color="auto" w:fill="FFFFFF"/>
        </w:rPr>
        <w:t>.9 Социальной концепции; в п. Х.6 находим особенно ун</w:t>
      </w:r>
      <w:r w:rsidRPr="005F71B8">
        <w:rPr>
          <w:color w:val="000000"/>
          <w:sz w:val="28"/>
          <w:szCs w:val="28"/>
          <w:shd w:val="clear" w:color="auto" w:fill="FFFFFF"/>
        </w:rPr>
        <w:t>и</w:t>
      </w:r>
      <w:r w:rsidRPr="005F71B8">
        <w:rPr>
          <w:color w:val="000000"/>
          <w:sz w:val="28"/>
          <w:szCs w:val="28"/>
          <w:shd w:val="clear" w:color="auto" w:fill="FFFFFF"/>
        </w:rPr>
        <w:t>чижительную по отношению к телу риторику), с тем же осуждением относится и к пренебрежению браком (а также к сознательному пренебрежению род</w:t>
      </w:r>
      <w:r w:rsidRPr="005F71B8">
        <w:rPr>
          <w:color w:val="000000"/>
          <w:sz w:val="28"/>
          <w:szCs w:val="28"/>
          <w:shd w:val="clear" w:color="auto" w:fill="FFFFFF"/>
        </w:rPr>
        <w:t>и</w:t>
      </w:r>
      <w:r w:rsidRPr="005F71B8">
        <w:rPr>
          <w:color w:val="000000"/>
          <w:sz w:val="28"/>
          <w:szCs w:val="28"/>
          <w:shd w:val="clear" w:color="auto" w:fill="FFFFFF"/>
        </w:rPr>
        <w:t xml:space="preserve">тельством, о чем говорят пункты </w:t>
      </w:r>
      <w:r w:rsidRPr="005F71B8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Pr="005F71B8">
        <w:rPr>
          <w:color w:val="000000"/>
          <w:sz w:val="28"/>
          <w:szCs w:val="28"/>
          <w:shd w:val="clear" w:color="auto" w:fill="FFFFFF"/>
        </w:rPr>
        <w:t xml:space="preserve">.4 и </w:t>
      </w:r>
      <w:r w:rsidRPr="005F71B8">
        <w:rPr>
          <w:color w:val="000000"/>
          <w:sz w:val="28"/>
          <w:szCs w:val="28"/>
          <w:shd w:val="clear" w:color="auto" w:fill="FFFFFF"/>
          <w:lang w:val="en-US"/>
        </w:rPr>
        <w:t>XII</w:t>
      </w:r>
      <w:r w:rsidRPr="005F71B8">
        <w:rPr>
          <w:color w:val="000000"/>
          <w:sz w:val="28"/>
          <w:szCs w:val="28"/>
          <w:shd w:val="clear" w:color="auto" w:fill="FFFFFF"/>
        </w:rPr>
        <w:t>.3 Концепции) и всячески отмежев</w:t>
      </w:r>
      <w:r w:rsidRPr="005F71B8">
        <w:rPr>
          <w:color w:val="000000"/>
          <w:sz w:val="28"/>
          <w:szCs w:val="28"/>
          <w:shd w:val="clear" w:color="auto" w:fill="FFFFFF"/>
        </w:rPr>
        <w:t>ы</w:t>
      </w:r>
      <w:r w:rsidRPr="005F71B8">
        <w:rPr>
          <w:color w:val="000000"/>
          <w:sz w:val="28"/>
          <w:szCs w:val="28"/>
          <w:shd w:val="clear" w:color="auto" w:fill="FFFFFF"/>
        </w:rPr>
        <w:t>вается от крайностей вроде аскетизма и целомудрия, которые, однако, нескол</w:t>
      </w:r>
      <w:r w:rsidRPr="005F71B8">
        <w:rPr>
          <w:color w:val="000000"/>
          <w:sz w:val="28"/>
          <w:szCs w:val="28"/>
          <w:shd w:val="clear" w:color="auto" w:fill="FFFFFF"/>
        </w:rPr>
        <w:t>ь</w:t>
      </w:r>
      <w:r w:rsidRPr="005F71B8">
        <w:rPr>
          <w:color w:val="000000"/>
          <w:sz w:val="28"/>
          <w:szCs w:val="28"/>
          <w:shd w:val="clear" w:color="auto" w:fill="FFFFFF"/>
        </w:rPr>
        <w:lastRenderedPageBreak/>
        <w:t>кими строчками ниже, п. Х.6,  вверяются как добродетель, причем беспрек</w:t>
      </w:r>
      <w:r w:rsidRPr="005F71B8">
        <w:rPr>
          <w:color w:val="000000"/>
          <w:sz w:val="28"/>
          <w:szCs w:val="28"/>
          <w:shd w:val="clear" w:color="auto" w:fill="FFFFFF"/>
        </w:rPr>
        <w:t>о</w:t>
      </w:r>
      <w:r w:rsidRPr="005F71B8">
        <w:rPr>
          <w:color w:val="000000"/>
          <w:sz w:val="28"/>
          <w:szCs w:val="28"/>
          <w:shd w:val="clear" w:color="auto" w:fill="FFFFFF"/>
        </w:rPr>
        <w:t>словная.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5F71B8">
        <w:rPr>
          <w:color w:val="000000"/>
          <w:sz w:val="28"/>
          <w:szCs w:val="28"/>
          <w:shd w:val="clear" w:color="auto" w:fill="FFFFFF"/>
        </w:rPr>
        <w:t xml:space="preserve">Разгадка этой непоследовательности дается в п. </w:t>
      </w:r>
      <w:r w:rsidRPr="005F71B8">
        <w:rPr>
          <w:sz w:val="28"/>
          <w:szCs w:val="28"/>
          <w:lang w:val="en-US"/>
        </w:rPr>
        <w:t>XI</w:t>
      </w:r>
      <w:r w:rsidRPr="005F71B8">
        <w:rPr>
          <w:sz w:val="28"/>
          <w:szCs w:val="28"/>
        </w:rPr>
        <w:t>. 4 Концепции: «</w:t>
      </w:r>
      <w:r w:rsidRPr="005F71B8">
        <w:rPr>
          <w:color w:val="000000"/>
          <w:sz w:val="28"/>
          <w:szCs w:val="28"/>
          <w:shd w:val="clear" w:color="auto" w:fill="FFFFFF"/>
        </w:rPr>
        <w:t>Дем</w:t>
      </w:r>
      <w:r w:rsidRPr="005F71B8">
        <w:rPr>
          <w:color w:val="000000"/>
          <w:sz w:val="28"/>
          <w:szCs w:val="28"/>
          <w:shd w:val="clear" w:color="auto" w:fill="FFFFFF"/>
        </w:rPr>
        <w:t>о</w:t>
      </w:r>
      <w:r w:rsidRPr="005F71B8">
        <w:rPr>
          <w:color w:val="000000"/>
          <w:sz w:val="28"/>
          <w:szCs w:val="28"/>
          <w:shd w:val="clear" w:color="auto" w:fill="FFFFFF"/>
        </w:rPr>
        <w:t>графические проблемы находятся в сфере постоянного внимания Церкви. Она призвана следить за законодательным и административным процессами, дабы воспрепятствовать принятию решений, усугубляющих тяжесть ситуации. Нео</w:t>
      </w:r>
      <w:r w:rsidRPr="005F71B8">
        <w:rPr>
          <w:color w:val="000000"/>
          <w:sz w:val="28"/>
          <w:szCs w:val="28"/>
          <w:shd w:val="clear" w:color="auto" w:fill="FFFFFF"/>
        </w:rPr>
        <w:t>б</w:t>
      </w:r>
      <w:r w:rsidRPr="005F71B8">
        <w:rPr>
          <w:color w:val="000000"/>
          <w:sz w:val="28"/>
          <w:szCs w:val="28"/>
          <w:shd w:val="clear" w:color="auto" w:fill="FFFFFF"/>
        </w:rPr>
        <w:t>ходим постоянный диалог с государственной властью, а также со средствами массовой информации для прояснения позиции Церкви по вопросам демогр</w:t>
      </w:r>
      <w:r w:rsidRPr="005F71B8">
        <w:rPr>
          <w:color w:val="000000"/>
          <w:sz w:val="28"/>
          <w:szCs w:val="28"/>
          <w:shd w:val="clear" w:color="auto" w:fill="FFFFFF"/>
        </w:rPr>
        <w:t>а</w:t>
      </w:r>
      <w:r w:rsidRPr="005F71B8">
        <w:rPr>
          <w:color w:val="000000"/>
          <w:sz w:val="28"/>
          <w:szCs w:val="28"/>
          <w:shd w:val="clear" w:color="auto" w:fill="FFFFFF"/>
        </w:rPr>
        <w:t>фической политики и охраны здоровья. Борьба с депопуляцией должна вкл</w:t>
      </w:r>
      <w:r w:rsidRPr="005F71B8">
        <w:rPr>
          <w:color w:val="000000"/>
          <w:sz w:val="28"/>
          <w:szCs w:val="28"/>
          <w:shd w:val="clear" w:color="auto" w:fill="FFFFFF"/>
        </w:rPr>
        <w:t>ю</w:t>
      </w:r>
      <w:r w:rsidRPr="005F71B8">
        <w:rPr>
          <w:color w:val="000000"/>
          <w:sz w:val="28"/>
          <w:szCs w:val="28"/>
          <w:shd w:val="clear" w:color="auto" w:fill="FFFFFF"/>
        </w:rPr>
        <w:t>чать активную поддержку научно-медицинских и социальных программ по з</w:t>
      </w:r>
      <w:r w:rsidRPr="005F71B8">
        <w:rPr>
          <w:color w:val="000000"/>
          <w:sz w:val="28"/>
          <w:szCs w:val="28"/>
          <w:shd w:val="clear" w:color="auto" w:fill="FFFFFF"/>
        </w:rPr>
        <w:t>а</w:t>
      </w:r>
      <w:r w:rsidRPr="005F71B8">
        <w:rPr>
          <w:color w:val="000000"/>
          <w:sz w:val="28"/>
          <w:szCs w:val="28"/>
          <w:shd w:val="clear" w:color="auto" w:fill="FFFFFF"/>
        </w:rPr>
        <w:t>щите материнства и детства, плода и новорожденного. Государство призывае</w:t>
      </w:r>
      <w:r w:rsidRPr="005F71B8">
        <w:rPr>
          <w:color w:val="000000"/>
          <w:sz w:val="28"/>
          <w:szCs w:val="28"/>
          <w:shd w:val="clear" w:color="auto" w:fill="FFFFFF"/>
        </w:rPr>
        <w:t>т</w:t>
      </w:r>
      <w:r w:rsidRPr="005F71B8">
        <w:rPr>
          <w:color w:val="000000"/>
          <w:sz w:val="28"/>
          <w:szCs w:val="28"/>
          <w:shd w:val="clear" w:color="auto" w:fill="FFFFFF"/>
        </w:rPr>
        <w:t>ся всеми имеющимися у него средствами поддерживать рождение и достойное воспитание детей»</w:t>
      </w:r>
      <w:r w:rsidRPr="005F71B8">
        <w:rPr>
          <w:rStyle w:val="ab"/>
          <w:color w:val="000000"/>
          <w:sz w:val="28"/>
          <w:szCs w:val="28"/>
          <w:shd w:val="clear" w:color="auto" w:fill="FFFFFF"/>
        </w:rPr>
        <w:footnoteReference w:id="40"/>
      </w:r>
      <w:r w:rsidRPr="005F71B8">
        <w:rPr>
          <w:color w:val="000000"/>
          <w:sz w:val="28"/>
          <w:szCs w:val="28"/>
          <w:shd w:val="clear" w:color="auto" w:fill="FFFFFF"/>
        </w:rPr>
        <w:t>. Таким образом, проповедуя целомудрие и нравственную чистоту и будучи в то же время чрезвычайно озабоченными демографическими проблемами,  авторы концепции заключают: «</w:t>
      </w:r>
      <w:r w:rsidRPr="005F71B8">
        <w:rPr>
          <w:color w:val="000000"/>
          <w:sz w:val="28"/>
          <w:szCs w:val="28"/>
        </w:rPr>
        <w:t>телесные отношения мужчины и женщины благословлены Богом в браке, где они становятся источником пр</w:t>
      </w:r>
      <w:r w:rsidRPr="005F71B8">
        <w:rPr>
          <w:color w:val="000000"/>
          <w:sz w:val="28"/>
          <w:szCs w:val="28"/>
        </w:rPr>
        <w:t>о</w:t>
      </w:r>
      <w:r w:rsidRPr="005F71B8">
        <w:rPr>
          <w:color w:val="000000"/>
          <w:sz w:val="28"/>
          <w:szCs w:val="28"/>
        </w:rPr>
        <w:t>должения человеческого рода…»</w:t>
      </w:r>
      <w:r w:rsidRPr="005F71B8">
        <w:rPr>
          <w:rStyle w:val="ab"/>
          <w:color w:val="000000"/>
          <w:sz w:val="28"/>
          <w:szCs w:val="28"/>
        </w:rPr>
        <w:footnoteReference w:id="41"/>
      </w:r>
    </w:p>
    <w:p w:rsidR="00B96597" w:rsidRPr="00AE3E4F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п. 2 раздела 10 авторы концепции, ссылаясь, помимо Библии, на соч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нения поздней античности и средневековья, раскрывают, какой брак в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славии считается легитимным. Церковь признает законными браки, заключе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«в гражданском порядке»,</w:t>
      </w:r>
      <w:r w:rsidRPr="009D366D">
        <w:rPr>
          <w:color w:val="000000"/>
          <w:sz w:val="28"/>
          <w:szCs w:val="28"/>
        </w:rPr>
        <w:t xml:space="preserve"> «при этом она не может одобрять и благосло</w:t>
      </w:r>
      <w:r w:rsidRPr="009D366D">
        <w:rPr>
          <w:color w:val="000000"/>
          <w:sz w:val="28"/>
          <w:szCs w:val="28"/>
        </w:rPr>
        <w:t>в</w:t>
      </w:r>
      <w:r w:rsidRPr="009D366D">
        <w:rPr>
          <w:color w:val="000000"/>
          <w:sz w:val="28"/>
          <w:szCs w:val="28"/>
        </w:rPr>
        <w:t>лять супружеские союзы, которые заключаются хотя и в соответствии с дейс</w:t>
      </w:r>
      <w:r w:rsidRPr="009D366D">
        <w:rPr>
          <w:color w:val="000000"/>
          <w:sz w:val="28"/>
          <w:szCs w:val="28"/>
        </w:rPr>
        <w:t>т</w:t>
      </w:r>
      <w:r w:rsidRPr="009D366D">
        <w:rPr>
          <w:color w:val="000000"/>
          <w:sz w:val="28"/>
          <w:szCs w:val="28"/>
        </w:rPr>
        <w:t>вующим гражданским законодательством, но с нарушением канонических предписаний (например, четвертый и последующие браки, браки в недозвол</w:t>
      </w:r>
      <w:r w:rsidRPr="009D366D">
        <w:rPr>
          <w:color w:val="000000"/>
          <w:sz w:val="28"/>
          <w:szCs w:val="28"/>
        </w:rPr>
        <w:t>и</w:t>
      </w:r>
      <w:r w:rsidRPr="009D366D">
        <w:rPr>
          <w:color w:val="000000"/>
          <w:sz w:val="28"/>
          <w:szCs w:val="28"/>
        </w:rPr>
        <w:t>тельных степенях кровного или духовного родства)». Православие не одобряет межконфессиональные браки за исключением случаев, когда последние сове</w:t>
      </w:r>
      <w:r w:rsidRPr="009D366D">
        <w:rPr>
          <w:color w:val="000000"/>
          <w:sz w:val="28"/>
          <w:szCs w:val="28"/>
        </w:rPr>
        <w:t>р</w:t>
      </w:r>
      <w:r w:rsidRPr="009D366D">
        <w:rPr>
          <w:color w:val="000000"/>
          <w:sz w:val="28"/>
          <w:szCs w:val="28"/>
        </w:rPr>
        <w:lastRenderedPageBreak/>
        <w:t xml:space="preserve">шаются «при условии благословения брака в Православной </w:t>
      </w:r>
      <w:r w:rsidRPr="00AE3E4F">
        <w:rPr>
          <w:color w:val="000000"/>
          <w:sz w:val="28"/>
          <w:szCs w:val="28"/>
        </w:rPr>
        <w:t>Церкви и воспит</w:t>
      </w:r>
      <w:r w:rsidRPr="00AE3E4F">
        <w:rPr>
          <w:color w:val="000000"/>
          <w:sz w:val="28"/>
          <w:szCs w:val="28"/>
        </w:rPr>
        <w:t>а</w:t>
      </w:r>
      <w:r w:rsidRPr="00AE3E4F">
        <w:rPr>
          <w:color w:val="000000"/>
          <w:sz w:val="28"/>
          <w:szCs w:val="28"/>
        </w:rPr>
        <w:t>ния детей в православной вере»</w:t>
      </w:r>
      <w:r w:rsidRPr="00AE3E4F">
        <w:rPr>
          <w:rStyle w:val="ab"/>
          <w:color w:val="000000"/>
          <w:sz w:val="28"/>
          <w:szCs w:val="28"/>
        </w:rPr>
        <w:footnoteReference w:id="42"/>
      </w:r>
      <w:r w:rsidRPr="00AE3E4F">
        <w:rPr>
          <w:color w:val="000000"/>
          <w:sz w:val="28"/>
          <w:szCs w:val="28"/>
        </w:rPr>
        <w:t>.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BE5C99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>Нормативный православный канон предписывает жесткую иерархичность отношений внутри семьи: иерархичны как отношения поколений</w:t>
      </w:r>
      <w:r w:rsidRPr="0057396F">
        <w:rPr>
          <w:color w:val="000000"/>
          <w:sz w:val="28"/>
          <w:szCs w:val="28"/>
        </w:rPr>
        <w:t xml:space="preserve"> («В Ветхом </w:t>
      </w:r>
      <w:r w:rsidRPr="00BE5C99">
        <w:rPr>
          <w:color w:val="000000"/>
          <w:sz w:val="28"/>
          <w:szCs w:val="28"/>
        </w:rPr>
        <w:t xml:space="preserve">Завете непочтение по отношению к родителям рассматривалось как величайшее преступление», </w:t>
      </w:r>
      <w:r w:rsidRPr="00BE5C99">
        <w:rPr>
          <w:rStyle w:val="ad"/>
          <w:i w:val="0"/>
          <w:color w:val="000000"/>
          <w:sz w:val="28"/>
          <w:szCs w:val="28"/>
        </w:rPr>
        <w:t>«Дети, будьте послушны родителям вашим во всем, ибо это благоугодно Господу</w:t>
      </w:r>
      <w:r w:rsidRPr="00BE5C99">
        <w:rPr>
          <w:rStyle w:val="ad"/>
          <w:b/>
          <w:i w:val="0"/>
          <w:color w:val="000000"/>
          <w:sz w:val="28"/>
          <w:szCs w:val="28"/>
        </w:rPr>
        <w:t>»</w:t>
      </w:r>
      <w:r w:rsidRPr="00BE5C99">
        <w:rPr>
          <w:rStyle w:val="ab"/>
          <w:b/>
          <w:i/>
          <w:color w:val="000000"/>
          <w:sz w:val="28"/>
          <w:szCs w:val="28"/>
        </w:rPr>
        <w:footnoteReference w:id="43"/>
      </w:r>
      <w:r w:rsidRPr="00BE5C99">
        <w:rPr>
          <w:rStyle w:val="ad"/>
          <w:i w:val="0"/>
          <w:color w:val="000000"/>
          <w:sz w:val="28"/>
          <w:szCs w:val="28"/>
        </w:rPr>
        <w:t>)</w:t>
      </w:r>
      <w:r w:rsidRPr="00BE5C99">
        <w:rPr>
          <w:rStyle w:val="ac"/>
          <w:b w:val="0"/>
          <w:i/>
          <w:color w:val="000000" w:themeColor="text1"/>
          <w:sz w:val="28"/>
          <w:szCs w:val="28"/>
          <w:shd w:val="clear" w:color="auto" w:fill="FFFFFF"/>
        </w:rPr>
        <w:t>,</w:t>
      </w:r>
      <w:r w:rsidRPr="00BE5C99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 xml:space="preserve"> так и отношения супругов</w:t>
      </w:r>
      <w:r w:rsidRPr="00BE5C99">
        <w:rPr>
          <w:rStyle w:val="ac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5EB2">
        <w:rPr>
          <w:rStyle w:val="ac"/>
          <w:b w:val="0"/>
          <w:i/>
          <w:color w:val="000000" w:themeColor="text1"/>
          <w:sz w:val="28"/>
          <w:szCs w:val="28"/>
          <w:shd w:val="clear" w:color="auto" w:fill="FFFFFF"/>
        </w:rPr>
        <w:t>(</w:t>
      </w:r>
      <w:r w:rsidRPr="008A5EB2">
        <w:rPr>
          <w:rStyle w:val="ad"/>
          <w:i w:val="0"/>
          <w:color w:val="000000" w:themeColor="text1"/>
          <w:sz w:val="28"/>
          <w:szCs w:val="28"/>
        </w:rPr>
        <w:t>«Жены, повинуйтесь св</w:t>
      </w:r>
      <w:r w:rsidRPr="008A5EB2">
        <w:rPr>
          <w:rStyle w:val="ad"/>
          <w:i w:val="0"/>
          <w:color w:val="000000" w:themeColor="text1"/>
          <w:sz w:val="28"/>
          <w:szCs w:val="28"/>
        </w:rPr>
        <w:t>о</w:t>
      </w:r>
      <w:r w:rsidRPr="008A5EB2">
        <w:rPr>
          <w:rStyle w:val="ad"/>
          <w:i w:val="0"/>
          <w:color w:val="000000" w:themeColor="text1"/>
          <w:sz w:val="28"/>
          <w:szCs w:val="28"/>
        </w:rPr>
        <w:t>им мужьям, как Господу, потому что муж есть глава жены, как и Христос глава Церкви, и Он же Спаситель тела; но, как Церковь повинуется Христу, так и ж</w:t>
      </w:r>
      <w:r w:rsidRPr="008A5EB2">
        <w:rPr>
          <w:rStyle w:val="ad"/>
          <w:i w:val="0"/>
          <w:color w:val="000000" w:themeColor="text1"/>
          <w:sz w:val="28"/>
          <w:szCs w:val="28"/>
        </w:rPr>
        <w:t>е</w:t>
      </w:r>
      <w:r w:rsidRPr="008A5EB2">
        <w:rPr>
          <w:rStyle w:val="ad"/>
          <w:i w:val="0"/>
          <w:color w:val="000000" w:themeColor="text1"/>
          <w:sz w:val="28"/>
          <w:szCs w:val="28"/>
        </w:rPr>
        <w:t>ны своим мужьям во всем», а также «Так каждый из вас да любит свою жену, как самого себя; а жена да боится своего мужа»</w:t>
      </w:r>
      <w:r w:rsidRPr="00BE5C99">
        <w:rPr>
          <w:rStyle w:val="apple-converted-space"/>
          <w:color w:val="000000" w:themeColor="text1"/>
          <w:sz w:val="28"/>
          <w:szCs w:val="28"/>
        </w:rPr>
        <w:t> </w:t>
      </w:r>
      <w:r w:rsidRPr="00BE5C99">
        <w:rPr>
          <w:rStyle w:val="ab"/>
          <w:color w:val="000000" w:themeColor="text1"/>
          <w:sz w:val="28"/>
          <w:szCs w:val="28"/>
        </w:rPr>
        <w:footnoteReference w:id="44"/>
      </w:r>
      <w:r w:rsidRPr="00BE5C99">
        <w:rPr>
          <w:rStyle w:val="apple-converted-space"/>
          <w:color w:val="000000" w:themeColor="text1"/>
          <w:sz w:val="28"/>
          <w:szCs w:val="28"/>
        </w:rPr>
        <w:t>).</w:t>
      </w:r>
      <w:r w:rsidRPr="00AE3E4F">
        <w:rPr>
          <w:rStyle w:val="apple-converted-space"/>
          <w:color w:val="000000" w:themeColor="text1"/>
          <w:sz w:val="28"/>
          <w:szCs w:val="28"/>
        </w:rPr>
        <w:t xml:space="preserve"> Здесь впервые в Концепции семья сравнивается с «домашней церковью». Эта аллегория впоследствии встретится в документе не единожды и перекочует в «Концепцию  государс</w:t>
      </w:r>
      <w:r w:rsidRPr="00AE3E4F">
        <w:rPr>
          <w:rStyle w:val="apple-converted-space"/>
          <w:color w:val="000000" w:themeColor="text1"/>
          <w:sz w:val="28"/>
          <w:szCs w:val="28"/>
        </w:rPr>
        <w:t>т</w:t>
      </w:r>
      <w:r w:rsidRPr="00AE3E4F">
        <w:rPr>
          <w:rStyle w:val="apple-converted-space"/>
          <w:color w:val="000000" w:themeColor="text1"/>
          <w:sz w:val="28"/>
          <w:szCs w:val="28"/>
        </w:rPr>
        <w:t>венной семейной политики Российской Федерации на период до 2025 года» под редакцией Е. Б. Мизулиной: «</w:t>
      </w:r>
      <w:r w:rsidRPr="00AE3E4F">
        <w:rPr>
          <w:color w:val="000000" w:themeColor="text1"/>
          <w:sz w:val="28"/>
          <w:szCs w:val="28"/>
        </w:rPr>
        <w:t>Семья выступает не только социальным сообщ</w:t>
      </w:r>
      <w:r w:rsidRPr="00AE3E4F">
        <w:rPr>
          <w:color w:val="000000" w:themeColor="text1"/>
          <w:sz w:val="28"/>
          <w:szCs w:val="28"/>
        </w:rPr>
        <w:t>е</w:t>
      </w:r>
      <w:r w:rsidRPr="00AE3E4F">
        <w:rPr>
          <w:color w:val="000000" w:themeColor="text1"/>
          <w:sz w:val="28"/>
          <w:szCs w:val="28"/>
        </w:rPr>
        <w:t>ством супругов, родителей и детей, но и духовной ячейкой, «малой церк</w:t>
      </w:r>
      <w:r w:rsidRPr="00AE3E4F">
        <w:rPr>
          <w:color w:val="000000" w:themeColor="text1"/>
          <w:sz w:val="28"/>
          <w:szCs w:val="28"/>
        </w:rPr>
        <w:t>о</w:t>
      </w:r>
      <w:r w:rsidRPr="00AE3E4F">
        <w:rPr>
          <w:color w:val="000000" w:themeColor="text1"/>
          <w:sz w:val="28"/>
          <w:szCs w:val="28"/>
        </w:rPr>
        <w:t>вью»</w:t>
      </w:r>
      <w:r>
        <w:rPr>
          <w:rStyle w:val="ab"/>
          <w:color w:val="000000" w:themeColor="text1"/>
          <w:sz w:val="28"/>
          <w:szCs w:val="28"/>
        </w:rPr>
        <w:footnoteReference w:id="45"/>
      </w:r>
      <w:r>
        <w:rPr>
          <w:color w:val="000000" w:themeColor="text1"/>
          <w:sz w:val="28"/>
          <w:szCs w:val="28"/>
        </w:rPr>
        <w:t>.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П. 3 10-го раздела Социальной концепции РПЦ, касается, главным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зом, верности и разводов. По последнему вопросу церковь выражает крайнюю обеспокоенность</w:t>
      </w:r>
      <w:r w:rsidRPr="00567B96">
        <w:rPr>
          <w:color w:val="000000" w:themeColor="text1"/>
          <w:sz w:val="28"/>
          <w:szCs w:val="28"/>
        </w:rPr>
        <w:t>:</w:t>
      </w:r>
      <w:r w:rsidRPr="00567B96">
        <w:rPr>
          <w:color w:val="000000"/>
          <w:sz w:val="28"/>
          <w:szCs w:val="28"/>
        </w:rPr>
        <w:t xml:space="preserve"> «Церковь настаивает на пожизненной верности супругов и нерасторжимости православного брака, основываясь на словах Господа Иисуса Христа:</w:t>
      </w:r>
      <w:r w:rsidRPr="00567B96">
        <w:rPr>
          <w:rStyle w:val="apple-converted-space"/>
          <w:color w:val="000000"/>
          <w:sz w:val="28"/>
          <w:szCs w:val="28"/>
        </w:rPr>
        <w:t> </w:t>
      </w:r>
      <w:r w:rsidRPr="00567B96">
        <w:rPr>
          <w:rStyle w:val="ad"/>
          <w:color w:val="000000"/>
          <w:sz w:val="28"/>
          <w:szCs w:val="28"/>
        </w:rPr>
        <w:t>«Что Бог сочетал, того человек да не разлучает... Кто разведется с женою своею не за прелюбодеяние и женится на другой, тот прелюбодейс</w:t>
      </w:r>
      <w:r w:rsidRPr="00567B96">
        <w:rPr>
          <w:rStyle w:val="ad"/>
          <w:color w:val="000000"/>
          <w:sz w:val="28"/>
          <w:szCs w:val="28"/>
        </w:rPr>
        <w:t>т</w:t>
      </w:r>
      <w:r w:rsidRPr="00567B96">
        <w:rPr>
          <w:rStyle w:val="ad"/>
          <w:color w:val="000000"/>
          <w:sz w:val="28"/>
          <w:szCs w:val="28"/>
        </w:rPr>
        <w:t>вует; и женившийся на разведенной прелюбодействует»</w:t>
      </w:r>
      <w:r w:rsidRPr="00567B96">
        <w:rPr>
          <w:rStyle w:val="apple-converted-space"/>
          <w:i/>
          <w:color w:val="000000"/>
          <w:sz w:val="28"/>
          <w:szCs w:val="28"/>
        </w:rPr>
        <w:t> </w:t>
      </w:r>
      <w:r w:rsidRPr="00567B96">
        <w:rPr>
          <w:i/>
          <w:color w:val="000000"/>
          <w:sz w:val="28"/>
          <w:szCs w:val="28"/>
        </w:rPr>
        <w:t>(Мф. 19. 6, 9)»</w:t>
      </w:r>
      <w:r w:rsidRPr="00567B96">
        <w:rPr>
          <w:rStyle w:val="ab"/>
          <w:color w:val="000000"/>
          <w:sz w:val="28"/>
          <w:szCs w:val="28"/>
        </w:rPr>
        <w:footnoteReference w:id="46"/>
      </w:r>
      <w:r w:rsidRPr="00567B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lastRenderedPageBreak/>
        <w:t xml:space="preserve">также </w:t>
      </w:r>
      <w:r w:rsidRPr="00567B96">
        <w:rPr>
          <w:color w:val="000000"/>
          <w:sz w:val="28"/>
          <w:szCs w:val="28"/>
        </w:rPr>
        <w:t>«Развод осуждается Церковью как грех, ибо он приносит тяжкие душе</w:t>
      </w:r>
      <w:r w:rsidRPr="00567B96">
        <w:rPr>
          <w:color w:val="000000"/>
          <w:sz w:val="28"/>
          <w:szCs w:val="28"/>
        </w:rPr>
        <w:t>в</w:t>
      </w:r>
      <w:r w:rsidRPr="00567B96">
        <w:rPr>
          <w:color w:val="000000"/>
          <w:sz w:val="28"/>
          <w:szCs w:val="28"/>
        </w:rPr>
        <w:t>ные страдания и супругам (по меньшей мере одному из них), и особенно детям. Крайне беспокоит современное положение, при котором расторгается весьма значительная часть браков, особенно среди молодежи. Происходящее станови</w:t>
      </w:r>
      <w:r w:rsidRPr="00567B96">
        <w:rPr>
          <w:color w:val="000000"/>
          <w:sz w:val="28"/>
          <w:szCs w:val="28"/>
        </w:rPr>
        <w:t>т</w:t>
      </w:r>
      <w:r w:rsidRPr="00567B96">
        <w:rPr>
          <w:color w:val="000000"/>
          <w:sz w:val="28"/>
          <w:szCs w:val="28"/>
        </w:rPr>
        <w:t>ся подлинной трагедией для личности и народа»</w:t>
      </w:r>
      <w:r>
        <w:rPr>
          <w:color w:val="000000"/>
          <w:sz w:val="28"/>
          <w:szCs w:val="28"/>
        </w:rPr>
        <w:t>.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«единственно возможного»</w:t>
      </w:r>
      <w:r w:rsidRPr="00567B96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>я</w:t>
      </w:r>
      <w:r w:rsidRPr="00567B96">
        <w:rPr>
          <w:color w:val="000000"/>
          <w:sz w:val="28"/>
          <w:szCs w:val="28"/>
        </w:rPr>
        <w:t xml:space="preserve"> для развода</w:t>
      </w:r>
      <w:r>
        <w:rPr>
          <w:color w:val="000000"/>
          <w:sz w:val="28"/>
          <w:szCs w:val="28"/>
        </w:rPr>
        <w:t xml:space="preserve"> авторы концепции называют</w:t>
      </w:r>
      <w:r w:rsidRPr="00567B96">
        <w:rPr>
          <w:color w:val="000000"/>
          <w:sz w:val="28"/>
          <w:szCs w:val="28"/>
        </w:rPr>
        <w:t xml:space="preserve"> прелюбодеяние, </w:t>
      </w:r>
      <w:r>
        <w:rPr>
          <w:color w:val="000000"/>
          <w:sz w:val="28"/>
          <w:szCs w:val="28"/>
        </w:rPr>
        <w:t>и тут же продолжают список:</w:t>
      </w:r>
      <w:r w:rsidRPr="00567B96">
        <w:rPr>
          <w:color w:val="000000"/>
          <w:sz w:val="28"/>
          <w:szCs w:val="28"/>
        </w:rPr>
        <w:t xml:space="preserve"> «отпадение супруга или супруги от Православия, противоестественные пороки, неспосо</w:t>
      </w:r>
      <w:r w:rsidRPr="00567B96">
        <w:rPr>
          <w:color w:val="000000"/>
          <w:sz w:val="28"/>
          <w:szCs w:val="28"/>
        </w:rPr>
        <w:t>б</w:t>
      </w:r>
      <w:r w:rsidRPr="00567B96">
        <w:rPr>
          <w:color w:val="000000"/>
          <w:sz w:val="28"/>
          <w:szCs w:val="28"/>
        </w:rPr>
        <w:t>ность к брачному сожитию, наступившую до брака или явившуюся следствием намеренного самокалечения, заболевание проказой или сифилисом, длительное безвестное отсутствие, осуждение к наказанию, соединенному с лишением всех прав состояния, посягательство на жизнь или здоровье супруги либо детей, снохачество, сводничество, извлечение выгод из непотребств супруга, неизл</w:t>
      </w:r>
      <w:r w:rsidRPr="00567B96">
        <w:rPr>
          <w:color w:val="000000"/>
          <w:sz w:val="28"/>
          <w:szCs w:val="28"/>
        </w:rPr>
        <w:t>е</w:t>
      </w:r>
      <w:r w:rsidRPr="00567B96">
        <w:rPr>
          <w:color w:val="000000"/>
          <w:sz w:val="28"/>
          <w:szCs w:val="28"/>
        </w:rPr>
        <w:t>чимую тяжкую душевную болезнь и злонамеренное оставление одного супруга другим»</w:t>
      </w:r>
      <w:r w:rsidRPr="00567B96">
        <w:rPr>
          <w:rStyle w:val="ab"/>
          <w:color w:val="000000"/>
          <w:sz w:val="28"/>
          <w:szCs w:val="28"/>
        </w:rPr>
        <w:footnoteReference w:id="47"/>
      </w:r>
      <w:r w:rsidRPr="00567B9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Также, выражая радикально негативное отношение к искусственн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прерыванию беременности, однозначно стигматизируя его как грех, РПЦ считает убедительным поводом для расторжения брака аборт:  «</w:t>
      </w:r>
      <w:r w:rsidRPr="002045C6">
        <w:rPr>
          <w:color w:val="000000"/>
          <w:sz w:val="28"/>
          <w:szCs w:val="28"/>
        </w:rPr>
        <w:t>Ответстве</w:t>
      </w:r>
      <w:r w:rsidRPr="002045C6">
        <w:rPr>
          <w:color w:val="000000"/>
          <w:sz w:val="28"/>
          <w:szCs w:val="28"/>
        </w:rPr>
        <w:t>н</w:t>
      </w:r>
      <w:r w:rsidRPr="002045C6">
        <w:rPr>
          <w:color w:val="000000"/>
          <w:sz w:val="28"/>
          <w:szCs w:val="28"/>
        </w:rPr>
        <w:t>ность за грех убийства нерожденного ребенка, наряду с матерью, несет и отец, в случае его согласия на производство аборта. Если аборт совершен женой без согласия мужа, это может быть основанием для расторжения брака»</w:t>
      </w:r>
      <w:r>
        <w:rPr>
          <w:rStyle w:val="ab"/>
          <w:color w:val="000000"/>
          <w:sz w:val="28"/>
          <w:szCs w:val="28"/>
        </w:rPr>
        <w:footnoteReference w:id="48"/>
      </w:r>
      <w:r>
        <w:rPr>
          <w:color w:val="000000"/>
          <w:sz w:val="28"/>
          <w:szCs w:val="28"/>
        </w:rPr>
        <w:t>.</w:t>
      </w:r>
      <w:r w:rsidRPr="002045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045C6">
        <w:rPr>
          <w:color w:val="000000"/>
          <w:sz w:val="28"/>
          <w:szCs w:val="28"/>
        </w:rPr>
        <w:t>ак ви</w:t>
      </w:r>
      <w:r w:rsidRPr="002045C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 из этого пассажа</w:t>
      </w:r>
      <w:r w:rsidRPr="002045C6">
        <w:rPr>
          <w:color w:val="000000"/>
          <w:sz w:val="28"/>
          <w:szCs w:val="28"/>
        </w:rPr>
        <w:t xml:space="preserve">, вне зависимости от того, солидарны ли по поводу аборта супруги, порядочной православной чете подобает развестись. Таким </w:t>
      </w:r>
      <w:r>
        <w:rPr>
          <w:color w:val="000000"/>
          <w:sz w:val="28"/>
          <w:szCs w:val="28"/>
        </w:rPr>
        <w:t>образом, авторы социальной концепции предоставляют довольно солидный (но не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черпывающий) перечень возможных причин для расторжения брака, тем более приумножающихся, чем ревностнее супруги относятся к Закону Божьему.  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567B96">
        <w:rPr>
          <w:color w:val="000000"/>
          <w:sz w:val="28"/>
          <w:szCs w:val="28"/>
        </w:rPr>
        <w:lastRenderedPageBreak/>
        <w:t>Повторные браки РПЦ также не одобряются — она считает их легити</w:t>
      </w:r>
      <w:r w:rsidRPr="00567B96">
        <w:rPr>
          <w:color w:val="000000"/>
          <w:sz w:val="28"/>
          <w:szCs w:val="28"/>
        </w:rPr>
        <w:t>м</w:t>
      </w:r>
      <w:r w:rsidRPr="00567B96">
        <w:rPr>
          <w:color w:val="000000"/>
          <w:sz w:val="28"/>
          <w:szCs w:val="28"/>
        </w:rPr>
        <w:t>ными только при совершении покаяния и выполнения епитимии.</w:t>
      </w:r>
    </w:p>
    <w:p w:rsidR="00B96597" w:rsidRDefault="00B96597" w:rsidP="001259E2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следующем, четвертом, пункте данного раздела говорится о долженс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вующем воспитании детей. При этом красной нитью проходит мысль об </w:t>
      </w:r>
      <w:r w:rsidRPr="00D704CA">
        <w:rPr>
          <w:color w:val="000000"/>
          <w:sz w:val="28"/>
          <w:szCs w:val="28"/>
        </w:rPr>
        <w:t>«ос</w:t>
      </w:r>
      <w:r w:rsidRPr="00D704CA">
        <w:rPr>
          <w:color w:val="000000"/>
          <w:sz w:val="28"/>
          <w:szCs w:val="28"/>
        </w:rPr>
        <w:t>о</w:t>
      </w:r>
      <w:r w:rsidRPr="00D704CA">
        <w:rPr>
          <w:color w:val="000000"/>
          <w:sz w:val="28"/>
          <w:szCs w:val="28"/>
        </w:rPr>
        <w:t>бой внутренней близости семьи и Церкви»: «Домашнюю церковь образуют л</w:t>
      </w:r>
      <w:r w:rsidRPr="00D704CA">
        <w:rPr>
          <w:color w:val="000000"/>
          <w:sz w:val="28"/>
          <w:szCs w:val="28"/>
        </w:rPr>
        <w:t>ю</w:t>
      </w:r>
      <w:r w:rsidRPr="00D704CA">
        <w:rPr>
          <w:color w:val="000000"/>
          <w:sz w:val="28"/>
          <w:szCs w:val="28"/>
        </w:rPr>
        <w:t>бящие друг друга мужчина и женщина, соединенные в браке и устремленные ко Христу»,  «Семья как домашняя церковь есть единый организм, члены которого живут и строят свои отношения на основе закона любви. Опыт семейного о</w:t>
      </w:r>
      <w:r w:rsidRPr="00D704CA">
        <w:rPr>
          <w:color w:val="000000"/>
          <w:sz w:val="28"/>
          <w:szCs w:val="28"/>
        </w:rPr>
        <w:t>б</w:t>
      </w:r>
      <w:r w:rsidRPr="00D704CA">
        <w:rPr>
          <w:color w:val="000000"/>
          <w:sz w:val="28"/>
          <w:szCs w:val="28"/>
        </w:rPr>
        <w:t>щения научает человека преодолению греховного эгоизма и закладывает осн</w:t>
      </w:r>
      <w:r w:rsidRPr="00D704CA">
        <w:rPr>
          <w:color w:val="000000"/>
          <w:sz w:val="28"/>
          <w:szCs w:val="28"/>
        </w:rPr>
        <w:t>о</w:t>
      </w:r>
      <w:r w:rsidRPr="00D704CA">
        <w:rPr>
          <w:color w:val="000000"/>
          <w:sz w:val="28"/>
          <w:szCs w:val="28"/>
        </w:rPr>
        <w:t xml:space="preserve">вы </w:t>
      </w:r>
      <w:r w:rsidRPr="004F70E3">
        <w:rPr>
          <w:color w:val="000000"/>
          <w:sz w:val="28"/>
          <w:szCs w:val="28"/>
        </w:rPr>
        <w:t>здоровой гражданственности»</w:t>
      </w:r>
      <w:r w:rsidRPr="004F70E3">
        <w:rPr>
          <w:rStyle w:val="ab"/>
          <w:color w:val="000000"/>
          <w:sz w:val="28"/>
          <w:szCs w:val="28"/>
        </w:rPr>
        <w:footnoteReference w:id="49"/>
      </w:r>
      <w:r w:rsidRPr="004F70E3">
        <w:rPr>
          <w:color w:val="000000"/>
          <w:sz w:val="28"/>
          <w:szCs w:val="28"/>
        </w:rPr>
        <w:t xml:space="preserve"> и т.д.</w:t>
      </w:r>
      <w:r w:rsidRPr="00D704CA">
        <w:rPr>
          <w:color w:val="000000"/>
          <w:sz w:val="28"/>
          <w:szCs w:val="28"/>
        </w:rPr>
        <w:t xml:space="preserve">  Примечательно, что Православная церковь демонстрировала лояльность по отношению к любой государственной власти на протяжении всей истории России. РПЦ последовательно </w:t>
      </w:r>
      <w:r w:rsidRPr="00D704CA">
        <w:rPr>
          <w:sz w:val="28"/>
          <w:szCs w:val="28"/>
        </w:rPr>
        <w:t>поддерж</w:t>
      </w:r>
      <w:r w:rsidRPr="00D704CA">
        <w:rPr>
          <w:sz w:val="28"/>
          <w:szCs w:val="28"/>
        </w:rPr>
        <w:t>и</w:t>
      </w:r>
      <w:r w:rsidRPr="00D704CA">
        <w:rPr>
          <w:sz w:val="28"/>
          <w:szCs w:val="28"/>
        </w:rPr>
        <w:t xml:space="preserve">вала </w:t>
      </w:r>
      <w:r>
        <w:rPr>
          <w:sz w:val="28"/>
          <w:szCs w:val="28"/>
        </w:rPr>
        <w:t>как коммунистический</w:t>
      </w:r>
      <w:r w:rsidRPr="00D704CA">
        <w:rPr>
          <w:sz w:val="28"/>
          <w:szCs w:val="28"/>
        </w:rPr>
        <w:t xml:space="preserve"> — </w:t>
      </w:r>
      <w:r w:rsidRPr="00D704CA">
        <w:rPr>
          <w:color w:val="000000"/>
          <w:sz w:val="28"/>
          <w:szCs w:val="28"/>
        </w:rPr>
        <w:t xml:space="preserve">Сталина, например, величала  </w:t>
      </w:r>
      <w:r w:rsidRPr="00D704CA">
        <w:rPr>
          <w:sz w:val="28"/>
          <w:szCs w:val="28"/>
        </w:rPr>
        <w:t>«мудрый вождь», «люби</w:t>
      </w:r>
      <w:r w:rsidRPr="00D704CA">
        <w:rPr>
          <w:sz w:val="28"/>
          <w:szCs w:val="28"/>
        </w:rPr>
        <w:softHyphen/>
        <w:t>мый вождь», «великий строитель народного счастья»</w:t>
      </w:r>
      <w:r w:rsidRPr="00D704CA">
        <w:rPr>
          <w:rStyle w:val="ab"/>
          <w:color w:val="000000"/>
          <w:sz w:val="28"/>
          <w:szCs w:val="28"/>
        </w:rPr>
        <w:footnoteReference w:id="50"/>
      </w:r>
      <w:r w:rsidRPr="00D704CA">
        <w:rPr>
          <w:sz w:val="28"/>
          <w:szCs w:val="28"/>
        </w:rPr>
        <w:t xml:space="preserve">, — </w:t>
      </w:r>
      <w:r>
        <w:rPr>
          <w:sz w:val="28"/>
          <w:szCs w:val="28"/>
        </w:rPr>
        <w:t xml:space="preserve">так и </w:t>
      </w:r>
      <w:r w:rsidRPr="0086486B">
        <w:rPr>
          <w:sz w:val="28"/>
          <w:szCs w:val="28"/>
        </w:rPr>
        <w:t>пути</w:t>
      </w:r>
      <w:r w:rsidRPr="0086486B">
        <w:rPr>
          <w:sz w:val="28"/>
          <w:szCs w:val="28"/>
        </w:rPr>
        <w:t>н</w:t>
      </w:r>
      <w:r w:rsidRPr="0086486B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режимы</w:t>
      </w:r>
      <w:r w:rsidRPr="00D704CA">
        <w:rPr>
          <w:color w:val="000000"/>
          <w:sz w:val="28"/>
          <w:szCs w:val="28"/>
        </w:rPr>
        <w:t xml:space="preserve">, </w:t>
      </w:r>
      <w:r w:rsidRPr="00D704CA">
        <w:rPr>
          <w:sz w:val="28"/>
          <w:szCs w:val="28"/>
        </w:rPr>
        <w:t xml:space="preserve">а </w:t>
      </w:r>
      <w:r w:rsidRPr="00D704CA">
        <w:rPr>
          <w:color w:val="000000"/>
          <w:sz w:val="28"/>
          <w:szCs w:val="28"/>
          <w:shd w:val="clear" w:color="auto" w:fill="FFFFFF"/>
        </w:rPr>
        <w:t xml:space="preserve">вопрос о ее преданности существующей власти </w:t>
      </w:r>
      <w:r w:rsidRPr="00D704CA">
        <w:rPr>
          <w:sz w:val="28"/>
          <w:szCs w:val="28"/>
        </w:rPr>
        <w:t>до 1918 г.</w:t>
      </w:r>
      <w:r w:rsidRPr="00D704CA">
        <w:rPr>
          <w:color w:val="000000"/>
          <w:sz w:val="28"/>
          <w:szCs w:val="28"/>
          <w:shd w:val="clear" w:color="auto" w:fill="FFFFFF"/>
        </w:rPr>
        <w:t xml:space="preserve">  не мог быть даже поставлен. </w:t>
      </w:r>
      <w:r w:rsidRPr="00D704CA">
        <w:rPr>
          <w:color w:val="000000"/>
          <w:sz w:val="28"/>
          <w:szCs w:val="28"/>
        </w:rPr>
        <w:t xml:space="preserve">Вероятно, такая позиция продиктована авторитетом христианской добродетели смирения. </w:t>
      </w:r>
      <w:r w:rsidRPr="00D704CA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-видимому, этот опыт «здоровой гра</w:t>
      </w:r>
      <w:r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данственности» стоит перенять и</w:t>
      </w:r>
      <w:r w:rsidRPr="00D704CA">
        <w:rPr>
          <w:color w:val="000000"/>
          <w:sz w:val="28"/>
          <w:szCs w:val="28"/>
          <w:shd w:val="clear" w:color="auto" w:fill="FFFFFF"/>
        </w:rPr>
        <w:t xml:space="preserve"> «домашней церкви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B96597" w:rsidRPr="00450F1B" w:rsidRDefault="00B96597" w:rsidP="001259E2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коннотация, которая легко возникает в связи с назойливой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лировкой «малая церковь», — это семья патриархального типа в своем вул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гарном виде, сродни небольшому абсолютистскому государству с авторита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стилем правления, отношения в которой строятся в соответствии со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гой иерархией, на верхушке которой глава семьи, </w:t>
      </w:r>
      <w:r w:rsidR="008A5EB2">
        <w:rPr>
          <w:sz w:val="28"/>
          <w:szCs w:val="28"/>
        </w:rPr>
        <w:t>обладающий непререкаемым авторитетом.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57396F">
        <w:rPr>
          <w:sz w:val="28"/>
          <w:szCs w:val="28"/>
        </w:rPr>
        <w:lastRenderedPageBreak/>
        <w:t>Авторы Концепции подчеркивают исключительно важную роль семьи в развитии личности:  «</w:t>
      </w:r>
      <w:r w:rsidRPr="0057396F">
        <w:rPr>
          <w:color w:val="000000"/>
          <w:sz w:val="28"/>
          <w:szCs w:val="28"/>
        </w:rPr>
        <w:t>Именно в семье, как в школе благочестия, формируется и крепнет правильное отношение к ближним, а значит, и к своему народу, к о</w:t>
      </w:r>
      <w:r w:rsidRPr="0057396F">
        <w:rPr>
          <w:color w:val="000000"/>
          <w:sz w:val="28"/>
          <w:szCs w:val="28"/>
        </w:rPr>
        <w:t>б</w:t>
      </w:r>
      <w:r w:rsidRPr="0057396F">
        <w:rPr>
          <w:color w:val="000000"/>
          <w:sz w:val="28"/>
          <w:szCs w:val="28"/>
        </w:rPr>
        <w:t>ществу в целом. Живая преемственность поколений, начинаясь в семье, обрет</w:t>
      </w:r>
      <w:r w:rsidRPr="0057396F">
        <w:rPr>
          <w:color w:val="000000"/>
          <w:sz w:val="28"/>
          <w:szCs w:val="28"/>
        </w:rPr>
        <w:t>а</w:t>
      </w:r>
      <w:r w:rsidRPr="0057396F">
        <w:rPr>
          <w:color w:val="000000"/>
          <w:sz w:val="28"/>
          <w:szCs w:val="28"/>
        </w:rPr>
        <w:t>ет свое продолжение в любви к предкам и отечеству, в чувстве сопричастности к истории»</w:t>
      </w:r>
      <w:r w:rsidRPr="0057396F">
        <w:rPr>
          <w:sz w:val="28"/>
          <w:szCs w:val="28"/>
        </w:rPr>
        <w:t>, — и выражают обеспокоенность некоторыми современными пр</w:t>
      </w:r>
      <w:r w:rsidRPr="0057396F">
        <w:rPr>
          <w:sz w:val="28"/>
          <w:szCs w:val="28"/>
        </w:rPr>
        <w:t>о</w:t>
      </w:r>
      <w:r w:rsidRPr="0057396F">
        <w:rPr>
          <w:sz w:val="28"/>
          <w:szCs w:val="28"/>
        </w:rPr>
        <w:t>цессами, происходящими в российских семьях, которые ведут к</w:t>
      </w:r>
      <w:r>
        <w:rPr>
          <w:sz w:val="28"/>
          <w:szCs w:val="28"/>
        </w:rPr>
        <w:t>, как им каже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</w:t>
      </w:r>
      <w:r w:rsidRPr="0057396F">
        <w:rPr>
          <w:sz w:val="28"/>
          <w:szCs w:val="28"/>
        </w:rPr>
        <w:t xml:space="preserve"> умалению</w:t>
      </w:r>
      <w:r>
        <w:rPr>
          <w:sz w:val="28"/>
          <w:szCs w:val="28"/>
        </w:rPr>
        <w:t xml:space="preserve"> этой роли</w:t>
      </w:r>
      <w:r w:rsidRPr="0057396F">
        <w:rPr>
          <w:sz w:val="28"/>
          <w:szCs w:val="28"/>
        </w:rPr>
        <w:t xml:space="preserve">. Среди таковых отмечаются </w:t>
      </w:r>
      <w:r w:rsidRPr="0057396F">
        <w:rPr>
          <w:color w:val="000000"/>
          <w:sz w:val="28"/>
          <w:szCs w:val="28"/>
        </w:rPr>
        <w:t>«разрушение традицио</w:t>
      </w:r>
      <w:r w:rsidRPr="0057396F">
        <w:rPr>
          <w:color w:val="000000"/>
          <w:sz w:val="28"/>
          <w:szCs w:val="28"/>
        </w:rPr>
        <w:t>н</w:t>
      </w:r>
      <w:r w:rsidRPr="0057396F">
        <w:rPr>
          <w:color w:val="000000"/>
          <w:sz w:val="28"/>
          <w:szCs w:val="28"/>
        </w:rPr>
        <w:t>ных связей родителей с детьми»,  «принижение социальной значимости мат</w:t>
      </w:r>
      <w:r w:rsidRPr="0057396F">
        <w:rPr>
          <w:color w:val="000000"/>
          <w:sz w:val="28"/>
          <w:szCs w:val="28"/>
        </w:rPr>
        <w:t>е</w:t>
      </w:r>
      <w:r w:rsidRPr="0057396F">
        <w:rPr>
          <w:color w:val="000000"/>
          <w:sz w:val="28"/>
          <w:szCs w:val="28"/>
        </w:rPr>
        <w:t>ринства и отцовства сравнительно с успехами мужчин и женщин в професси</w:t>
      </w:r>
      <w:r w:rsidRPr="0057396F">
        <w:rPr>
          <w:color w:val="000000"/>
          <w:sz w:val="28"/>
          <w:szCs w:val="28"/>
        </w:rPr>
        <w:t>о</w:t>
      </w:r>
      <w:r w:rsidRPr="0057396F">
        <w:rPr>
          <w:color w:val="000000"/>
          <w:sz w:val="28"/>
          <w:szCs w:val="28"/>
        </w:rPr>
        <w:t>нальной области», «отчуждение и развитие антагонизма между поколениями»</w:t>
      </w:r>
      <w:r w:rsidRPr="0057396F">
        <w:rPr>
          <w:rStyle w:val="ab"/>
          <w:color w:val="000000"/>
          <w:sz w:val="28"/>
          <w:szCs w:val="28"/>
        </w:rPr>
        <w:footnoteReference w:id="51"/>
      </w:r>
      <w:r w:rsidRPr="0057396F">
        <w:rPr>
          <w:color w:val="000000"/>
          <w:sz w:val="28"/>
          <w:szCs w:val="28"/>
        </w:rPr>
        <w:t>. Сетуя на возрастающее число детей, оставленных без попечения родителей в детских ломах, церковь видит свой долг в укреплении семьи и донесения до р</w:t>
      </w:r>
      <w:r w:rsidRPr="0057396F">
        <w:rPr>
          <w:color w:val="000000"/>
          <w:sz w:val="28"/>
          <w:szCs w:val="28"/>
        </w:rPr>
        <w:t>о</w:t>
      </w:r>
      <w:r w:rsidRPr="0057396F">
        <w:rPr>
          <w:color w:val="000000"/>
          <w:sz w:val="28"/>
          <w:szCs w:val="28"/>
        </w:rPr>
        <w:t>дителей их призвания.</w:t>
      </w:r>
      <w:r>
        <w:rPr>
          <w:color w:val="000000"/>
          <w:sz w:val="28"/>
          <w:szCs w:val="28"/>
        </w:rPr>
        <w:t xml:space="preserve"> К абортам и контрацепции при этом относится с осу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дением и настороженностью. Свою позицию по этим вопросам авторы обсто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 выражают в двенадцатом разделе Концепции «Проблемы биоэтики». </w:t>
      </w:r>
    </w:p>
    <w:p w:rsidR="008A5EB2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Рассматриваемый документ приравнивает аборт к убийству: «</w:t>
      </w:r>
      <w:r w:rsidRPr="0086486B">
        <w:rPr>
          <w:color w:val="000000"/>
          <w:sz w:val="28"/>
          <w:szCs w:val="28"/>
        </w:rPr>
        <w:t>С древне</w:t>
      </w:r>
      <w:r w:rsidRPr="0086486B">
        <w:rPr>
          <w:color w:val="000000"/>
          <w:sz w:val="28"/>
          <w:szCs w:val="28"/>
        </w:rPr>
        <w:t>й</w:t>
      </w:r>
      <w:r w:rsidRPr="0086486B">
        <w:rPr>
          <w:color w:val="000000"/>
          <w:sz w:val="28"/>
          <w:szCs w:val="28"/>
        </w:rPr>
        <w:t xml:space="preserve">ших времен Церковь рассматривает намеренное прерывание </w:t>
      </w:r>
      <w:r w:rsidRPr="005516F5">
        <w:rPr>
          <w:color w:val="000000"/>
          <w:sz w:val="28"/>
          <w:szCs w:val="28"/>
        </w:rPr>
        <w:t>беременности (аборт) как тяжкий грех. Канонические правила приравнивают аборт к убийс</w:t>
      </w:r>
      <w:r w:rsidRPr="005516F5">
        <w:rPr>
          <w:color w:val="000000"/>
          <w:sz w:val="28"/>
          <w:szCs w:val="28"/>
        </w:rPr>
        <w:t>т</w:t>
      </w:r>
      <w:r w:rsidRPr="005516F5">
        <w:rPr>
          <w:color w:val="000000"/>
          <w:sz w:val="28"/>
          <w:szCs w:val="28"/>
        </w:rPr>
        <w:t>ву», «с момента зачатия всякое посягательство на жизнь будущей человеческой личности преступно», а также «Женщина, учинившая выкидыш, есть убийца и даст ответ перед Богом. Ибо... зародыш во утробе есть живое существо, о коем печется Господь», «Тяжесть вины не зависит от срока беременности». Широкое распространение прерывания беременности в современном обществе, по мн</w:t>
      </w:r>
      <w:r w:rsidRPr="005516F5">
        <w:rPr>
          <w:color w:val="000000"/>
          <w:sz w:val="28"/>
          <w:szCs w:val="28"/>
        </w:rPr>
        <w:t>е</w:t>
      </w:r>
      <w:r w:rsidRPr="005516F5">
        <w:rPr>
          <w:color w:val="000000"/>
          <w:sz w:val="28"/>
          <w:szCs w:val="28"/>
        </w:rPr>
        <w:t>нию духовенства, представляет «угрозу будущему человечества и явный пр</w:t>
      </w:r>
      <w:r w:rsidRPr="005516F5">
        <w:rPr>
          <w:color w:val="000000"/>
          <w:sz w:val="28"/>
          <w:szCs w:val="28"/>
        </w:rPr>
        <w:t>и</w:t>
      </w:r>
      <w:r w:rsidRPr="005516F5">
        <w:rPr>
          <w:color w:val="000000"/>
          <w:sz w:val="28"/>
          <w:szCs w:val="28"/>
        </w:rPr>
        <w:t>знак моральной деградации»</w:t>
      </w:r>
      <w:r w:rsidRPr="005516F5">
        <w:rPr>
          <w:rStyle w:val="ab"/>
          <w:color w:val="000000"/>
          <w:sz w:val="28"/>
          <w:szCs w:val="28"/>
        </w:rPr>
        <w:t xml:space="preserve"> </w:t>
      </w:r>
      <w:r w:rsidRPr="005516F5">
        <w:rPr>
          <w:rStyle w:val="ab"/>
          <w:color w:val="000000"/>
          <w:sz w:val="28"/>
          <w:szCs w:val="28"/>
        </w:rPr>
        <w:footnoteReference w:id="52"/>
      </w:r>
      <w:r w:rsidRPr="005516F5">
        <w:rPr>
          <w:color w:val="000000"/>
          <w:sz w:val="28"/>
          <w:szCs w:val="28"/>
        </w:rPr>
        <w:t xml:space="preserve">. Главной причиной абортов, </w:t>
      </w:r>
      <w:r>
        <w:rPr>
          <w:color w:val="000000"/>
          <w:sz w:val="28"/>
          <w:szCs w:val="28"/>
        </w:rPr>
        <w:t>согласно</w:t>
      </w:r>
      <w:r w:rsidRPr="005516F5">
        <w:rPr>
          <w:color w:val="000000"/>
          <w:sz w:val="28"/>
          <w:szCs w:val="28"/>
        </w:rPr>
        <w:t xml:space="preserve"> Конце</w:t>
      </w:r>
      <w:r w:rsidRPr="005516F5">
        <w:rPr>
          <w:color w:val="000000"/>
          <w:sz w:val="28"/>
          <w:szCs w:val="28"/>
        </w:rPr>
        <w:t>п</w:t>
      </w:r>
      <w:r w:rsidRPr="005516F5">
        <w:rPr>
          <w:color w:val="000000"/>
          <w:sz w:val="28"/>
          <w:szCs w:val="28"/>
        </w:rPr>
        <w:lastRenderedPageBreak/>
        <w:t xml:space="preserve">ции, является материальная нужда, поэтому для борьбы с ними предлагается выработка мер для защиты материнства и создание условий для усыновления оставленных детей.  </w:t>
      </w:r>
    </w:p>
    <w:p w:rsidR="00B96597" w:rsidRPr="005516F5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5516F5">
        <w:rPr>
          <w:color w:val="000000"/>
          <w:sz w:val="28"/>
          <w:szCs w:val="28"/>
        </w:rPr>
        <w:t>В Концепции делается акцент на том, что церковь не признает за женщ</w:t>
      </w:r>
      <w:r w:rsidRPr="005516F5">
        <w:rPr>
          <w:color w:val="000000"/>
          <w:sz w:val="28"/>
          <w:szCs w:val="28"/>
        </w:rPr>
        <w:t>и</w:t>
      </w:r>
      <w:r w:rsidRPr="005516F5">
        <w:rPr>
          <w:color w:val="000000"/>
          <w:sz w:val="28"/>
          <w:szCs w:val="28"/>
        </w:rPr>
        <w:t>ной право «свободы выбора» (в тексте закавычено)  в распоряжении своим т</w:t>
      </w:r>
      <w:r w:rsidRPr="005516F5">
        <w:rPr>
          <w:color w:val="000000"/>
          <w:sz w:val="28"/>
          <w:szCs w:val="28"/>
        </w:rPr>
        <w:t>е</w:t>
      </w:r>
      <w:r w:rsidRPr="005516F5">
        <w:rPr>
          <w:color w:val="000000"/>
          <w:sz w:val="28"/>
          <w:szCs w:val="28"/>
        </w:rPr>
        <w:t>лом.  Единственным извинением для аборта, согласно Социальной концепции, может являться только серьезная угроза жизни женщины: «В случаях, когда существует прямая угроза жизни матери при продолжении беременности, ос</w:t>
      </w:r>
      <w:r w:rsidRPr="005516F5">
        <w:rPr>
          <w:color w:val="000000"/>
          <w:sz w:val="28"/>
          <w:szCs w:val="28"/>
        </w:rPr>
        <w:t>о</w:t>
      </w:r>
      <w:r w:rsidRPr="005516F5">
        <w:rPr>
          <w:color w:val="000000"/>
          <w:sz w:val="28"/>
          <w:szCs w:val="28"/>
        </w:rPr>
        <w:t>бенно при наличии у нее других детей, в пастырской практике рекомендуется проявлять снисхождение</w:t>
      </w:r>
      <w:r w:rsidRPr="005516F5">
        <w:rPr>
          <w:rStyle w:val="ab"/>
          <w:color w:val="000000"/>
          <w:sz w:val="28"/>
          <w:szCs w:val="28"/>
        </w:rPr>
        <w:footnoteReference w:id="53"/>
      </w:r>
      <w:r w:rsidRPr="005516F5">
        <w:rPr>
          <w:color w:val="000000"/>
          <w:sz w:val="28"/>
          <w:szCs w:val="28"/>
        </w:rPr>
        <w:t xml:space="preserve">». </w:t>
      </w:r>
    </w:p>
    <w:p w:rsidR="00B96597" w:rsidRDefault="00B96597" w:rsidP="001259E2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5516F5">
        <w:rPr>
          <w:color w:val="000000"/>
          <w:sz w:val="28"/>
          <w:szCs w:val="28"/>
        </w:rPr>
        <w:t>Не меньшее бремя вины за аборт возлагается на докторов, практикующих операции: «Грех ложится и на душу врача, производящего аборт», «Нельзя пр</w:t>
      </w:r>
      <w:r w:rsidRPr="005516F5">
        <w:rPr>
          <w:color w:val="000000"/>
          <w:sz w:val="28"/>
          <w:szCs w:val="28"/>
        </w:rPr>
        <w:t>и</w:t>
      </w:r>
      <w:r w:rsidRPr="005516F5">
        <w:rPr>
          <w:color w:val="000000"/>
          <w:sz w:val="28"/>
          <w:szCs w:val="28"/>
        </w:rPr>
        <w:t>знать нормальным положение, когда юридическая ответственность врача за смерть матери несопоставимо более высока, чем ответственность за погубление плода, что провоцирует медиков, а через них и пациентов на совершение або</w:t>
      </w:r>
      <w:r w:rsidRPr="005516F5">
        <w:rPr>
          <w:color w:val="000000"/>
          <w:sz w:val="28"/>
          <w:szCs w:val="28"/>
        </w:rPr>
        <w:t>р</w:t>
      </w:r>
      <w:r w:rsidRPr="005516F5">
        <w:rPr>
          <w:color w:val="000000"/>
          <w:sz w:val="28"/>
          <w:szCs w:val="28"/>
        </w:rPr>
        <w:t>та». Таким образом, открыто констатируется приоритет прав эмбриона над пр</w:t>
      </w:r>
      <w:r w:rsidRPr="005516F5">
        <w:rPr>
          <w:color w:val="000000"/>
          <w:sz w:val="28"/>
          <w:szCs w:val="28"/>
        </w:rPr>
        <w:t>а</w:t>
      </w:r>
      <w:r w:rsidRPr="005516F5">
        <w:rPr>
          <w:color w:val="000000"/>
          <w:sz w:val="28"/>
          <w:szCs w:val="28"/>
        </w:rPr>
        <w:t>вами женщины.</w:t>
      </w:r>
    </w:p>
    <w:p w:rsidR="00B96597" w:rsidRDefault="00B96597" w:rsidP="001259E2">
      <w:pPr>
        <w:spacing w:line="384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Столь же неодобрительного отношения служителей церкви заслуживает так называемая «абортивная контрацепция», которая в глазах авторов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концепции  приравнивается к аборту</w:t>
      </w:r>
      <w:r>
        <w:rPr>
          <w:rStyle w:val="ab"/>
          <w:color w:val="000000"/>
          <w:sz w:val="28"/>
          <w:szCs w:val="28"/>
        </w:rPr>
        <w:footnoteReference w:id="54"/>
      </w:r>
      <w:r>
        <w:rPr>
          <w:color w:val="000000"/>
          <w:sz w:val="28"/>
          <w:szCs w:val="28"/>
        </w:rPr>
        <w:t>. Что конкретно имеется в виду, в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кументе не уточняется. Вероятнее всего, в Концепции говорится об экстренной (посткоитальной) контрацепции, совершаемой при помощи медицинских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паратов и реже </w:t>
      </w:r>
      <w:r w:rsidRPr="000C7EB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внутриматочной спирали. Возможно, в эту же категорию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падают комбинированные оральные контрацептивны, в последние годы наб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рающие популярность в России. К «неабортивной» контрацепции декларируе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более толерантное отношение, хотя и здесь авторы </w:t>
      </w:r>
      <w:r w:rsidR="008A5EB2">
        <w:rPr>
          <w:color w:val="000000"/>
          <w:sz w:val="28"/>
          <w:szCs w:val="28"/>
        </w:rPr>
        <w:t>Концепции</w:t>
      </w:r>
      <w:r>
        <w:rPr>
          <w:color w:val="000000"/>
          <w:sz w:val="28"/>
          <w:szCs w:val="28"/>
        </w:rPr>
        <w:t xml:space="preserve"> оговариваю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 xml:space="preserve">ся, </w:t>
      </w:r>
      <w:r w:rsidRPr="008A5EB2">
        <w:rPr>
          <w:color w:val="000000"/>
          <w:sz w:val="28"/>
          <w:szCs w:val="28"/>
        </w:rPr>
        <w:t>что</w:t>
      </w:r>
      <w:r w:rsidRPr="008A5EB2">
        <w:rPr>
          <w:rFonts w:ascii="Arial" w:hAnsi="Arial" w:cs="Arial"/>
          <w:color w:val="000000"/>
          <w:sz w:val="18"/>
          <w:szCs w:val="18"/>
        </w:rPr>
        <w:t xml:space="preserve">  </w:t>
      </w:r>
      <w:r w:rsidRPr="008A5EB2">
        <w:rPr>
          <w:color w:val="000000"/>
          <w:sz w:val="28"/>
          <w:szCs w:val="28"/>
        </w:rPr>
        <w:t>«христианским супругам следует помнить, что продолжение человеч</w:t>
      </w:r>
      <w:r w:rsidRPr="008A5EB2">
        <w:rPr>
          <w:color w:val="000000"/>
          <w:sz w:val="28"/>
          <w:szCs w:val="28"/>
        </w:rPr>
        <w:t>е</w:t>
      </w:r>
      <w:r w:rsidRPr="008A5EB2">
        <w:rPr>
          <w:color w:val="000000"/>
          <w:sz w:val="28"/>
          <w:szCs w:val="28"/>
        </w:rPr>
        <w:t>ского рода является одной из основных целей богоустановленного брачного союза»</w:t>
      </w:r>
      <w:r w:rsidRPr="008A5EB2">
        <w:rPr>
          <w:rStyle w:val="ab"/>
          <w:color w:val="000000"/>
          <w:sz w:val="28"/>
          <w:szCs w:val="28"/>
        </w:rPr>
        <w:footnoteReference w:id="55"/>
      </w:r>
      <w:r w:rsidRPr="008A5EB2">
        <w:rPr>
          <w:color w:val="000000"/>
          <w:sz w:val="28"/>
          <w:szCs w:val="28"/>
        </w:rPr>
        <w:t>. Можно предположить, что имеются в виду барьерные и так называ</w:t>
      </w:r>
      <w:r w:rsidRPr="008A5EB2">
        <w:rPr>
          <w:color w:val="000000"/>
          <w:sz w:val="28"/>
          <w:szCs w:val="28"/>
        </w:rPr>
        <w:t>е</w:t>
      </w:r>
      <w:r w:rsidRPr="008A5EB2">
        <w:rPr>
          <w:color w:val="000000"/>
          <w:sz w:val="28"/>
          <w:szCs w:val="28"/>
        </w:rPr>
        <w:t>мые естественные  методы контрацепции.</w:t>
      </w:r>
    </w:p>
    <w:p w:rsidR="00B96597" w:rsidRDefault="00B96597" w:rsidP="001259E2">
      <w:pPr>
        <w:pStyle w:val="text"/>
        <w:shd w:val="clear" w:color="auto" w:fill="FFFFFF"/>
        <w:spacing w:line="384" w:lineRule="auto"/>
        <w:ind w:firstLine="709"/>
        <w:rPr>
          <w:color w:val="000000"/>
          <w:sz w:val="28"/>
          <w:szCs w:val="28"/>
        </w:rPr>
      </w:pPr>
      <w:r w:rsidRPr="008A5EB2">
        <w:rPr>
          <w:color w:val="000000"/>
          <w:sz w:val="28"/>
          <w:szCs w:val="28"/>
        </w:rPr>
        <w:t>Здесь же стоит добавить о позиции Церкви в отношении суррогатного материнства и искусственного оплодотворения. РПЦ настороженно относится к технологическому вмешательству в «процесс зарождения человеческой жи</w:t>
      </w:r>
      <w:r w:rsidRPr="008A5EB2">
        <w:rPr>
          <w:color w:val="000000"/>
          <w:sz w:val="28"/>
          <w:szCs w:val="28"/>
        </w:rPr>
        <w:t>з</w:t>
      </w:r>
      <w:r w:rsidRPr="008A5EB2">
        <w:rPr>
          <w:color w:val="000000"/>
          <w:sz w:val="28"/>
          <w:szCs w:val="28"/>
        </w:rPr>
        <w:t>ни». Концепция гласит: « Если муж или жена неспособны к зачатию ребенка, а терапевтические и хирургические методы лечения бесплодия не помогают су</w:t>
      </w:r>
      <w:r w:rsidRPr="008A5EB2">
        <w:rPr>
          <w:color w:val="000000"/>
          <w:sz w:val="28"/>
          <w:szCs w:val="28"/>
        </w:rPr>
        <w:t>п</w:t>
      </w:r>
      <w:r w:rsidRPr="008A5EB2">
        <w:rPr>
          <w:color w:val="000000"/>
          <w:sz w:val="28"/>
          <w:szCs w:val="28"/>
        </w:rPr>
        <w:t>ругам, им следует со смирением принять свое бесчадие как особое жизненное призвание</w:t>
      </w:r>
      <w:r w:rsidR="008A5EB2">
        <w:rPr>
          <w:color w:val="000000"/>
          <w:sz w:val="28"/>
          <w:szCs w:val="28"/>
        </w:rPr>
        <w:t>». Церковью д</w:t>
      </w:r>
      <w:r w:rsidRPr="008A5EB2">
        <w:rPr>
          <w:color w:val="000000"/>
          <w:sz w:val="28"/>
          <w:szCs w:val="28"/>
        </w:rPr>
        <w:t>опускается только искусственное оплодотворение женщины клетк</w:t>
      </w:r>
      <w:r w:rsidR="008A5EB2">
        <w:rPr>
          <w:color w:val="000000"/>
          <w:sz w:val="28"/>
          <w:szCs w:val="28"/>
        </w:rPr>
        <w:t>ами мужа. П</w:t>
      </w:r>
      <w:r w:rsidRPr="008A5EB2">
        <w:rPr>
          <w:color w:val="000000"/>
          <w:sz w:val="28"/>
          <w:szCs w:val="28"/>
        </w:rPr>
        <w:t xml:space="preserve">од </w:t>
      </w:r>
      <w:r w:rsidR="008A5EB2">
        <w:rPr>
          <w:color w:val="000000"/>
          <w:sz w:val="28"/>
          <w:szCs w:val="28"/>
        </w:rPr>
        <w:t xml:space="preserve">строгим </w:t>
      </w:r>
      <w:r w:rsidRPr="008A5EB2">
        <w:rPr>
          <w:color w:val="000000"/>
          <w:sz w:val="28"/>
          <w:szCs w:val="28"/>
        </w:rPr>
        <w:t xml:space="preserve">запретом </w:t>
      </w:r>
      <w:r w:rsidR="008A5EB2">
        <w:rPr>
          <w:color w:val="000000"/>
          <w:sz w:val="28"/>
          <w:szCs w:val="28"/>
        </w:rPr>
        <w:t xml:space="preserve">находятся </w:t>
      </w:r>
      <w:r w:rsidRPr="008A5EB2">
        <w:rPr>
          <w:color w:val="000000"/>
          <w:sz w:val="28"/>
          <w:szCs w:val="28"/>
        </w:rPr>
        <w:t>донорство половых клеток, суррогатное материнство, экстрапоральное  оплодотворение («Нравс</w:t>
      </w:r>
      <w:r w:rsidRPr="008A5EB2">
        <w:rPr>
          <w:color w:val="000000"/>
          <w:sz w:val="28"/>
          <w:szCs w:val="28"/>
        </w:rPr>
        <w:t>т</w:t>
      </w:r>
      <w:r w:rsidRPr="008A5EB2">
        <w:rPr>
          <w:color w:val="000000"/>
          <w:sz w:val="28"/>
          <w:szCs w:val="28"/>
        </w:rPr>
        <w:t>венно недопустимыми с православной точки зрения являются также все разн</w:t>
      </w:r>
      <w:r w:rsidRPr="008A5EB2">
        <w:rPr>
          <w:color w:val="000000"/>
          <w:sz w:val="28"/>
          <w:szCs w:val="28"/>
        </w:rPr>
        <w:t>о</w:t>
      </w:r>
      <w:r w:rsidRPr="008A5EB2">
        <w:rPr>
          <w:color w:val="000000"/>
          <w:sz w:val="28"/>
          <w:szCs w:val="28"/>
        </w:rPr>
        <w:t>видности экстракорпорального (внетелесного) оплодотворения, предполага</w:t>
      </w:r>
      <w:r w:rsidRPr="008A5EB2">
        <w:rPr>
          <w:color w:val="000000"/>
          <w:sz w:val="28"/>
          <w:szCs w:val="28"/>
        </w:rPr>
        <w:t>ю</w:t>
      </w:r>
      <w:r w:rsidRPr="008A5EB2">
        <w:rPr>
          <w:color w:val="000000"/>
          <w:sz w:val="28"/>
          <w:szCs w:val="28"/>
        </w:rPr>
        <w:t>щие заготовление, консервацию и намеренное разрушение «избыточных» э</w:t>
      </w:r>
      <w:r w:rsidRPr="008A5EB2">
        <w:rPr>
          <w:color w:val="000000"/>
          <w:sz w:val="28"/>
          <w:szCs w:val="28"/>
        </w:rPr>
        <w:t>м</w:t>
      </w:r>
      <w:r w:rsidRPr="008A5EB2">
        <w:rPr>
          <w:color w:val="000000"/>
          <w:sz w:val="28"/>
          <w:szCs w:val="28"/>
        </w:rPr>
        <w:t>брионов. Именно на признании человеческого достоинства даже за эмбрионом основана моральная оценка аборта, осуждаемого Церковью»), оплодотворение одиноких женщин (по мнению Церкви, оно лишает будущего ребенка права на полноценную семью), — все это, согласно документу, следствие «превратно понимаемой свободы личности». Репродуктивные права же, по мнению Прав</w:t>
      </w:r>
      <w:r w:rsidRPr="008A5EB2">
        <w:rPr>
          <w:color w:val="000000"/>
          <w:sz w:val="28"/>
          <w:szCs w:val="28"/>
        </w:rPr>
        <w:t>о</w:t>
      </w:r>
      <w:r w:rsidRPr="008A5EB2">
        <w:rPr>
          <w:color w:val="000000"/>
          <w:sz w:val="28"/>
          <w:szCs w:val="28"/>
        </w:rPr>
        <w:t>славной Церкви, — фикция: «С развитием упомянутых технологий связано также распространение идеологии так называемых репродуктивных прав, пр</w:t>
      </w:r>
      <w:r w:rsidRPr="008A5EB2">
        <w:rPr>
          <w:color w:val="000000"/>
          <w:sz w:val="28"/>
          <w:szCs w:val="28"/>
        </w:rPr>
        <w:t>о</w:t>
      </w:r>
      <w:r w:rsidRPr="008A5EB2">
        <w:rPr>
          <w:color w:val="000000"/>
          <w:sz w:val="28"/>
          <w:szCs w:val="28"/>
        </w:rPr>
        <w:t>пагандируемой ныне на национальном и международном уровнях. Данная си</w:t>
      </w:r>
      <w:r w:rsidRPr="008A5EB2">
        <w:rPr>
          <w:color w:val="000000"/>
          <w:sz w:val="28"/>
          <w:szCs w:val="28"/>
        </w:rPr>
        <w:t>с</w:t>
      </w:r>
      <w:r w:rsidRPr="008A5EB2">
        <w:rPr>
          <w:color w:val="000000"/>
          <w:sz w:val="28"/>
          <w:szCs w:val="28"/>
        </w:rPr>
        <w:t>тема взглядов предполагает приоритет половой и социальной реализации ли</w:t>
      </w:r>
      <w:r w:rsidRPr="008A5EB2">
        <w:rPr>
          <w:color w:val="000000"/>
          <w:sz w:val="28"/>
          <w:szCs w:val="28"/>
        </w:rPr>
        <w:t>ч</w:t>
      </w:r>
      <w:r w:rsidRPr="008A5EB2">
        <w:rPr>
          <w:color w:val="000000"/>
          <w:sz w:val="28"/>
          <w:szCs w:val="28"/>
        </w:rPr>
        <w:t>ности над заботой о будущем ребенка, о духовном и физическом здоровье о</w:t>
      </w:r>
      <w:r w:rsidRPr="008A5EB2">
        <w:rPr>
          <w:color w:val="000000"/>
          <w:sz w:val="28"/>
          <w:szCs w:val="28"/>
        </w:rPr>
        <w:t>б</w:t>
      </w:r>
      <w:r w:rsidRPr="008A5EB2">
        <w:rPr>
          <w:color w:val="000000"/>
          <w:sz w:val="28"/>
          <w:szCs w:val="28"/>
        </w:rPr>
        <w:lastRenderedPageBreak/>
        <w:t>щества, о его нравственной устойчивости. В мире постепенно вырабатывается отношение к человеческой жизни как к продукту, который можно выбирать с</w:t>
      </w:r>
      <w:r w:rsidRPr="008A5EB2">
        <w:rPr>
          <w:color w:val="000000"/>
          <w:sz w:val="28"/>
          <w:szCs w:val="28"/>
        </w:rPr>
        <w:t>о</w:t>
      </w:r>
      <w:r w:rsidRPr="008A5EB2">
        <w:rPr>
          <w:color w:val="000000"/>
          <w:sz w:val="28"/>
          <w:szCs w:val="28"/>
        </w:rPr>
        <w:t>гласно собственным склонностям и которым можно распоряжаться наравне с материальными ценностями»</w:t>
      </w:r>
      <w:r w:rsidRPr="008A5EB2">
        <w:rPr>
          <w:rStyle w:val="ab"/>
          <w:color w:val="000000"/>
          <w:sz w:val="28"/>
          <w:szCs w:val="28"/>
        </w:rPr>
        <w:t xml:space="preserve"> </w:t>
      </w:r>
      <w:r w:rsidRPr="008A5EB2">
        <w:rPr>
          <w:rStyle w:val="ab"/>
          <w:color w:val="000000"/>
          <w:sz w:val="28"/>
          <w:szCs w:val="28"/>
        </w:rPr>
        <w:footnoteReference w:id="56"/>
      </w:r>
      <w:r w:rsidRPr="008A5EB2">
        <w:rPr>
          <w:color w:val="000000"/>
          <w:sz w:val="28"/>
          <w:szCs w:val="28"/>
        </w:rPr>
        <w:t>.</w:t>
      </w:r>
    </w:p>
    <w:p w:rsidR="000B4708" w:rsidRPr="000B7991" w:rsidRDefault="000B4708" w:rsidP="001259E2">
      <w:pPr>
        <w:pStyle w:val="af0"/>
        <w:shd w:val="clear" w:color="auto" w:fill="FFFFFF"/>
        <w:spacing w:before="0" w:beforeAutospacing="0" w:after="0" w:afterAutospacing="0" w:line="384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0B7991">
        <w:rPr>
          <w:color w:val="000000"/>
          <w:sz w:val="28"/>
          <w:szCs w:val="28"/>
        </w:rPr>
        <w:t>В 2011 г. в целях разработки комплекса мер по преодолению кризиса с</w:t>
      </w:r>
      <w:r w:rsidRPr="000B7991">
        <w:rPr>
          <w:color w:val="000000"/>
          <w:sz w:val="28"/>
          <w:szCs w:val="28"/>
        </w:rPr>
        <w:t>е</w:t>
      </w:r>
      <w:r w:rsidRPr="000B7991">
        <w:rPr>
          <w:color w:val="000000"/>
          <w:sz w:val="28"/>
          <w:szCs w:val="28"/>
        </w:rPr>
        <w:t xml:space="preserve">мейных ценностей была создана Патриаршая </w:t>
      </w:r>
      <w:r w:rsidRPr="000B7991">
        <w:rPr>
          <w:bCs/>
          <w:color w:val="252525"/>
          <w:sz w:val="28"/>
          <w:szCs w:val="28"/>
          <w:shd w:val="clear" w:color="auto" w:fill="FFFFFF"/>
        </w:rPr>
        <w:t>комиссия по вопросам семьи, з</w:t>
      </w:r>
      <w:r w:rsidRPr="000B7991">
        <w:rPr>
          <w:bCs/>
          <w:color w:val="252525"/>
          <w:sz w:val="28"/>
          <w:szCs w:val="28"/>
          <w:shd w:val="clear" w:color="auto" w:fill="FFFFFF"/>
        </w:rPr>
        <w:t>а</w:t>
      </w:r>
      <w:r w:rsidRPr="000B7991">
        <w:rPr>
          <w:bCs/>
          <w:color w:val="252525"/>
          <w:sz w:val="28"/>
          <w:szCs w:val="28"/>
          <w:shd w:val="clear" w:color="auto" w:fill="FFFFFF"/>
        </w:rPr>
        <w:t>щиты материнства и детства</w:t>
      </w:r>
      <w:r w:rsidRPr="000B7991">
        <w:rPr>
          <w:color w:val="000000" w:themeColor="text1"/>
          <w:sz w:val="28"/>
          <w:szCs w:val="28"/>
        </w:rPr>
        <w:t>, а в 2013 г. — официальный        портал    pk-semya.ru,  содержащий телефоны  доверия,  базу данных  вопросов по семейной тематике, на которые  отвечают  священнослужители,  аудиотеку, ви</w:t>
      </w:r>
      <w:r w:rsidR="00A22F97" w:rsidRPr="000B7991">
        <w:rPr>
          <w:color w:val="000000" w:themeColor="text1"/>
          <w:sz w:val="28"/>
          <w:szCs w:val="28"/>
        </w:rPr>
        <w:t>деотеку и</w:t>
      </w:r>
      <w:r w:rsidRPr="000B7991">
        <w:rPr>
          <w:color w:val="000000" w:themeColor="text1"/>
          <w:sz w:val="28"/>
          <w:szCs w:val="28"/>
        </w:rPr>
        <w:t xml:space="preserve"> библиотеку. Патриаршая комиссия сотрудничает с пролайф-</w:t>
      </w:r>
      <w:r w:rsidRPr="000B7991">
        <w:rPr>
          <w:color w:val="262626"/>
          <w:sz w:val="28"/>
          <w:szCs w:val="28"/>
        </w:rPr>
        <w:t xml:space="preserve"> организацией «</w:t>
      </w:r>
      <w:r w:rsidRPr="000B7991">
        <w:rPr>
          <w:color w:val="262626"/>
          <w:sz w:val="28"/>
          <w:szCs w:val="28"/>
          <w:bdr w:val="none" w:sz="0" w:space="0" w:color="auto" w:frame="1"/>
        </w:rPr>
        <w:t>Сохраним жизнь вместе</w:t>
      </w:r>
      <w:r w:rsidRPr="000B7991">
        <w:rPr>
          <w:color w:val="262626"/>
          <w:sz w:val="28"/>
          <w:szCs w:val="28"/>
        </w:rPr>
        <w:t>»,</w:t>
      </w:r>
      <w:r w:rsidRPr="000B7991">
        <w:rPr>
          <w:rStyle w:val="apple-converted-space"/>
          <w:color w:val="262626"/>
          <w:sz w:val="28"/>
          <w:szCs w:val="28"/>
        </w:rPr>
        <w:t> </w:t>
      </w:r>
      <w:r w:rsidRPr="000B7991">
        <w:rPr>
          <w:color w:val="262626"/>
          <w:sz w:val="28"/>
          <w:szCs w:val="28"/>
        </w:rPr>
        <w:t>которую финансирует Православный благотвор</w:t>
      </w:r>
      <w:r w:rsidRPr="000B7991">
        <w:rPr>
          <w:color w:val="262626"/>
          <w:sz w:val="28"/>
          <w:szCs w:val="28"/>
        </w:rPr>
        <w:t>и</w:t>
      </w:r>
      <w:r w:rsidRPr="000B7991">
        <w:rPr>
          <w:color w:val="262626"/>
          <w:sz w:val="28"/>
          <w:szCs w:val="28"/>
        </w:rPr>
        <w:t>тельный фонд святителя Григория Богослова</w:t>
      </w:r>
      <w:r w:rsidRPr="000B7991">
        <w:rPr>
          <w:rStyle w:val="ab"/>
          <w:color w:val="262626"/>
          <w:sz w:val="28"/>
          <w:szCs w:val="28"/>
        </w:rPr>
        <w:footnoteReference w:id="57"/>
      </w:r>
      <w:r w:rsidR="00A22F97" w:rsidRPr="000B7991">
        <w:rPr>
          <w:color w:val="262626"/>
          <w:sz w:val="28"/>
          <w:szCs w:val="28"/>
        </w:rPr>
        <w:t>. В этом году на средства орган</w:t>
      </w:r>
      <w:r w:rsidR="00A22F97" w:rsidRPr="000B7991">
        <w:rPr>
          <w:color w:val="262626"/>
          <w:sz w:val="28"/>
          <w:szCs w:val="28"/>
        </w:rPr>
        <w:t>и</w:t>
      </w:r>
      <w:r w:rsidR="00A22F97" w:rsidRPr="000B7991">
        <w:rPr>
          <w:color w:val="262626"/>
          <w:sz w:val="28"/>
          <w:szCs w:val="28"/>
        </w:rPr>
        <w:t>зации был создан сайт «Твоя консультация»</w:t>
      </w:r>
      <w:r w:rsidR="00A22F97" w:rsidRPr="000B7991">
        <w:rPr>
          <w:rStyle w:val="ab"/>
          <w:color w:val="262626"/>
          <w:sz w:val="28"/>
          <w:szCs w:val="28"/>
        </w:rPr>
        <w:footnoteReference w:id="58"/>
      </w:r>
      <w:r w:rsidR="00A22F97" w:rsidRPr="000B7991">
        <w:rPr>
          <w:color w:val="262626"/>
          <w:sz w:val="28"/>
          <w:szCs w:val="28"/>
        </w:rPr>
        <w:t>,  декларируемая цель которого — помощь женщинам в ситуации нежелательной беременности. На сайте «Твоя Консультация» есть два раздела с советами «для неё» и «для него». В них пр</w:t>
      </w:r>
      <w:r w:rsidR="00A22F97" w:rsidRPr="000B7991">
        <w:rPr>
          <w:color w:val="262626"/>
          <w:sz w:val="28"/>
          <w:szCs w:val="28"/>
        </w:rPr>
        <w:t>о</w:t>
      </w:r>
      <w:r w:rsidR="00A22F97" w:rsidRPr="000B7991">
        <w:rPr>
          <w:color w:val="262626"/>
          <w:sz w:val="28"/>
          <w:szCs w:val="28"/>
        </w:rPr>
        <w:t>двигается идея отказа от аборта и сохранения беременности в любой из кризи</w:t>
      </w:r>
      <w:r w:rsidR="00A22F97" w:rsidRPr="000B7991">
        <w:rPr>
          <w:color w:val="262626"/>
          <w:sz w:val="28"/>
          <w:szCs w:val="28"/>
        </w:rPr>
        <w:t>с</w:t>
      </w:r>
      <w:r w:rsidR="00A22F97" w:rsidRPr="000B7991">
        <w:rPr>
          <w:color w:val="262626"/>
          <w:sz w:val="28"/>
          <w:szCs w:val="28"/>
        </w:rPr>
        <w:t>ных ситуаций, в том числе если беременность наступила после изнасилования: «Но зачатый ребёнок — это другой человек. Он — не равно его отец. Он совсем крошечный, беззащитный и не повинен в том, что произошло. На 50 % у него твои гены. Душевная боль от ситуации изнасилования часто затмевает в глазах женщины эти очевидные вещи». В разделах, нацеленных на мужчин, продвиг</w:t>
      </w:r>
      <w:r w:rsidR="00A22F97" w:rsidRPr="000B7991">
        <w:rPr>
          <w:color w:val="262626"/>
          <w:sz w:val="28"/>
          <w:szCs w:val="28"/>
        </w:rPr>
        <w:t>а</w:t>
      </w:r>
      <w:r w:rsidR="00A22F97" w:rsidRPr="000B7991">
        <w:rPr>
          <w:color w:val="262626"/>
          <w:sz w:val="28"/>
          <w:szCs w:val="28"/>
        </w:rPr>
        <w:t>ется идея о том, что мужчина должен уговорить женщину оставить ребёнка, вне зависимости от того, собирается он принимать участие в его воспитании или нет: «А если Вы</w:t>
      </w:r>
      <w:r w:rsidR="00A22F97" w:rsidRPr="000B7991">
        <w:rPr>
          <w:rStyle w:val="apple-converted-space"/>
          <w:color w:val="262626"/>
          <w:sz w:val="28"/>
          <w:szCs w:val="28"/>
        </w:rPr>
        <w:t> </w:t>
      </w:r>
      <w:r w:rsidR="00A22F97" w:rsidRPr="000B7991">
        <w:rPr>
          <w:sz w:val="28"/>
          <w:szCs w:val="28"/>
          <w:bdr w:val="none" w:sz="0" w:space="0" w:color="auto" w:frame="1"/>
        </w:rPr>
        <w:t>не хотите</w:t>
      </w:r>
      <w:r w:rsidR="00A22F97" w:rsidRPr="000B7991">
        <w:rPr>
          <w:rStyle w:val="apple-converted-space"/>
          <w:color w:val="262626"/>
          <w:sz w:val="28"/>
          <w:szCs w:val="28"/>
        </w:rPr>
        <w:t> </w:t>
      </w:r>
      <w:r w:rsidR="00A22F97" w:rsidRPr="000B7991">
        <w:rPr>
          <w:color w:val="262626"/>
          <w:sz w:val="28"/>
          <w:szCs w:val="28"/>
        </w:rPr>
        <w:t>его воспитывать, то позволить ему появиться на свет — то, что Вы вполне можете для него сделать», «К счастью, женщины, р</w:t>
      </w:r>
      <w:r w:rsidR="00A22F97" w:rsidRPr="000B7991">
        <w:rPr>
          <w:color w:val="262626"/>
          <w:sz w:val="28"/>
          <w:szCs w:val="28"/>
        </w:rPr>
        <w:t>о</w:t>
      </w:r>
      <w:r w:rsidR="00A22F97" w:rsidRPr="000B7991">
        <w:rPr>
          <w:color w:val="262626"/>
          <w:sz w:val="28"/>
          <w:szCs w:val="28"/>
        </w:rPr>
        <w:lastRenderedPageBreak/>
        <w:t>дившие детей от женатых мужчин,</w:t>
      </w:r>
      <w:r w:rsidR="00A22F97" w:rsidRPr="000B7991">
        <w:rPr>
          <w:rStyle w:val="apple-converted-space"/>
          <w:color w:val="262626"/>
          <w:sz w:val="28"/>
          <w:szCs w:val="28"/>
        </w:rPr>
        <w:t> </w:t>
      </w:r>
      <w:r w:rsidR="00A22F97" w:rsidRPr="000B7991">
        <w:rPr>
          <w:sz w:val="28"/>
          <w:szCs w:val="28"/>
          <w:bdr w:val="none" w:sz="0" w:space="0" w:color="auto" w:frame="1"/>
        </w:rPr>
        <w:t>могут</w:t>
      </w:r>
      <w:r w:rsidR="00A22F97" w:rsidRPr="000B7991">
        <w:rPr>
          <w:color w:val="262626"/>
          <w:sz w:val="28"/>
          <w:szCs w:val="28"/>
        </w:rPr>
        <w:t xml:space="preserve"> быть счастливы в своём материнстве и родительстве, даже если оно будет одиноким». Статей по медицинским в</w:t>
      </w:r>
      <w:r w:rsidR="00A22F97" w:rsidRPr="000B7991">
        <w:rPr>
          <w:color w:val="262626"/>
          <w:sz w:val="28"/>
          <w:szCs w:val="28"/>
        </w:rPr>
        <w:t>о</w:t>
      </w:r>
      <w:r w:rsidR="00A22F97" w:rsidRPr="000B7991">
        <w:rPr>
          <w:color w:val="262626"/>
          <w:sz w:val="28"/>
          <w:szCs w:val="28"/>
        </w:rPr>
        <w:t xml:space="preserve">просам, замечаний по поводу того, что беременность тоже может быть опасна для здоровья сайт не содержит, </w:t>
      </w:r>
      <w:r w:rsidR="000B7991" w:rsidRPr="000B7991">
        <w:rPr>
          <w:color w:val="262626"/>
          <w:sz w:val="28"/>
          <w:szCs w:val="28"/>
          <w:shd w:val="clear" w:color="auto" w:fill="FFFFFF"/>
        </w:rPr>
        <w:t xml:space="preserve">под видом социальной помощи </w:t>
      </w:r>
      <w:r w:rsidR="00A22F97" w:rsidRPr="000B7991">
        <w:rPr>
          <w:color w:val="262626"/>
          <w:sz w:val="28"/>
          <w:szCs w:val="28"/>
        </w:rPr>
        <w:t>используются идеологически окрашенные, манипулятивные  формулировки</w:t>
      </w:r>
      <w:r w:rsidR="000B7991" w:rsidRPr="000B7991">
        <w:rPr>
          <w:color w:val="262626"/>
          <w:sz w:val="28"/>
          <w:szCs w:val="28"/>
        </w:rPr>
        <w:t xml:space="preserve">, которые </w:t>
      </w:r>
      <w:r w:rsidR="000B7991" w:rsidRPr="000B7991">
        <w:rPr>
          <w:color w:val="262626"/>
          <w:sz w:val="28"/>
          <w:szCs w:val="28"/>
          <w:shd w:val="clear" w:color="auto" w:fill="FFFFFF"/>
        </w:rPr>
        <w:t>продв</w:t>
      </w:r>
      <w:r w:rsidR="000B7991" w:rsidRPr="000B7991">
        <w:rPr>
          <w:color w:val="262626"/>
          <w:sz w:val="28"/>
          <w:szCs w:val="28"/>
          <w:shd w:val="clear" w:color="auto" w:fill="FFFFFF"/>
        </w:rPr>
        <w:t>и</w:t>
      </w:r>
      <w:r w:rsidR="000B7991" w:rsidRPr="000B7991">
        <w:rPr>
          <w:color w:val="262626"/>
          <w:sz w:val="28"/>
          <w:szCs w:val="28"/>
          <w:shd w:val="clear" w:color="auto" w:fill="FFFFFF"/>
        </w:rPr>
        <w:t xml:space="preserve">гают отказа от абортов, без учёта ситуации, в которой находится женщина и ее </w:t>
      </w:r>
      <w:r w:rsidR="000B7991" w:rsidRPr="000B7991">
        <w:rPr>
          <w:color w:val="000000" w:themeColor="text1"/>
          <w:sz w:val="28"/>
          <w:szCs w:val="28"/>
          <w:shd w:val="clear" w:color="auto" w:fill="FFFFFF"/>
        </w:rPr>
        <w:t>интересов. Распространение информации такого родапротиворечит междун</w:t>
      </w:r>
      <w:r w:rsidR="000B7991" w:rsidRPr="000B7991">
        <w:rPr>
          <w:color w:val="000000" w:themeColor="text1"/>
          <w:sz w:val="28"/>
          <w:szCs w:val="28"/>
          <w:shd w:val="clear" w:color="auto" w:fill="FFFFFF"/>
        </w:rPr>
        <w:t>а</w:t>
      </w:r>
      <w:r w:rsidR="000B7991" w:rsidRPr="000B7991">
        <w:rPr>
          <w:color w:val="000000" w:themeColor="text1"/>
          <w:sz w:val="28"/>
          <w:szCs w:val="28"/>
          <w:shd w:val="clear" w:color="auto" w:fill="FFFFFF"/>
        </w:rPr>
        <w:t>родно признанным репродуктивным правам человека, закреплённым в росси</w:t>
      </w:r>
      <w:r w:rsidR="000B7991" w:rsidRPr="000B7991">
        <w:rPr>
          <w:color w:val="000000" w:themeColor="text1"/>
          <w:sz w:val="28"/>
          <w:szCs w:val="28"/>
          <w:shd w:val="clear" w:color="auto" w:fill="FFFFFF"/>
        </w:rPr>
        <w:t>й</w:t>
      </w:r>
      <w:r w:rsidR="000B7991" w:rsidRPr="000B7991">
        <w:rPr>
          <w:color w:val="000000" w:themeColor="text1"/>
          <w:sz w:val="28"/>
          <w:szCs w:val="28"/>
          <w:shd w:val="clear" w:color="auto" w:fill="FFFFFF"/>
        </w:rPr>
        <w:t>ском законодательстве, международных документах и ратифицированных РФ конвенциях ООН.</w:t>
      </w:r>
    </w:p>
    <w:p w:rsidR="00B96597" w:rsidRPr="005516F5" w:rsidRDefault="00B96597" w:rsidP="001259E2">
      <w:pPr>
        <w:spacing w:line="384" w:lineRule="auto"/>
        <w:ind w:right="20" w:firstLine="720"/>
        <w:jc w:val="both"/>
        <w:rPr>
          <w:sz w:val="28"/>
          <w:szCs w:val="28"/>
        </w:rPr>
      </w:pPr>
      <w:r w:rsidRPr="005516F5">
        <w:rPr>
          <w:color w:val="000000"/>
          <w:sz w:val="28"/>
          <w:szCs w:val="28"/>
        </w:rPr>
        <w:t xml:space="preserve">Созвучную позицию обнаруживает казалось бы светская Концепция под редакцией Е.Б. Мизулиной. Авторы сетуют на несовершенство </w:t>
      </w:r>
      <w:r w:rsidRPr="005516F5">
        <w:rPr>
          <w:sz w:val="28"/>
          <w:szCs w:val="28"/>
        </w:rPr>
        <w:t>Федерального закона от 21 ноября 2011 года № 323-ФЗ «Об основах охраны здоровья граждан в Российской Федерации»</w:t>
      </w:r>
      <w:r w:rsidRPr="005516F5">
        <w:rPr>
          <w:color w:val="000000"/>
          <w:sz w:val="28"/>
          <w:szCs w:val="28"/>
        </w:rPr>
        <w:t>: «Согласно этому законодательству аборт  — не есть умышленное умерщвление живого организма, умышленное «изгнание плода», а всего лишь медицинская процедура — прерывание беременности»</w:t>
      </w:r>
      <w:r w:rsidRPr="005516F5">
        <w:rPr>
          <w:rStyle w:val="ab"/>
          <w:color w:val="000000"/>
          <w:sz w:val="28"/>
          <w:szCs w:val="28"/>
        </w:rPr>
        <w:footnoteReference w:id="59"/>
      </w:r>
      <w:r w:rsidRPr="005516F5">
        <w:rPr>
          <w:color w:val="000000"/>
          <w:sz w:val="28"/>
          <w:szCs w:val="28"/>
        </w:rPr>
        <w:t xml:space="preserve">, —  и предлагают концептуализировать прерывание беременности  в пролайф-терминах. </w:t>
      </w:r>
      <w:r w:rsidRPr="005516F5">
        <w:rPr>
          <w:sz w:val="28"/>
          <w:szCs w:val="28"/>
        </w:rPr>
        <w:t>«Любовь к детям»,  по мнению авторов документа, проявляяется «в том числе в любви к ребенку еще находящемуся в  утробе», а аборты являются «массовым террором против собственных детей»</w:t>
      </w:r>
      <w:r w:rsidRPr="005516F5">
        <w:rPr>
          <w:rStyle w:val="ab"/>
          <w:sz w:val="28"/>
          <w:szCs w:val="28"/>
        </w:rPr>
        <w:footnoteReference w:id="60"/>
      </w:r>
      <w:r w:rsidRPr="005516F5">
        <w:rPr>
          <w:sz w:val="28"/>
          <w:szCs w:val="28"/>
        </w:rPr>
        <w:t xml:space="preserve">. </w:t>
      </w:r>
      <w:r w:rsidRPr="005516F5">
        <w:rPr>
          <w:color w:val="000000"/>
          <w:sz w:val="28"/>
          <w:szCs w:val="28"/>
        </w:rPr>
        <w:t>Для решения задачи по пропаганде семейного благополучия</w:t>
      </w:r>
      <w:r w:rsidRPr="005516F5">
        <w:rPr>
          <w:sz w:val="28"/>
          <w:szCs w:val="28"/>
        </w:rPr>
        <w:t xml:space="preserve"> рабочая группа, ответственная за авторс</w:t>
      </w:r>
      <w:r w:rsidRPr="005516F5">
        <w:rPr>
          <w:sz w:val="28"/>
          <w:szCs w:val="28"/>
        </w:rPr>
        <w:t>т</w:t>
      </w:r>
      <w:r w:rsidRPr="005516F5">
        <w:rPr>
          <w:sz w:val="28"/>
          <w:szCs w:val="28"/>
        </w:rPr>
        <w:t xml:space="preserve">во Концепции государственной семейной политики, </w:t>
      </w:r>
      <w:r w:rsidRPr="005516F5">
        <w:rPr>
          <w:color w:val="000000"/>
          <w:sz w:val="28"/>
          <w:szCs w:val="28"/>
        </w:rPr>
        <w:t>предписывает, в частн</w:t>
      </w:r>
      <w:r w:rsidRPr="005516F5">
        <w:rPr>
          <w:color w:val="000000"/>
          <w:sz w:val="28"/>
          <w:szCs w:val="28"/>
        </w:rPr>
        <w:t>о</w:t>
      </w:r>
      <w:r w:rsidRPr="005516F5">
        <w:rPr>
          <w:color w:val="000000"/>
          <w:sz w:val="28"/>
          <w:szCs w:val="28"/>
        </w:rPr>
        <w:t>сти, «</w:t>
      </w:r>
      <w:r w:rsidRPr="005516F5">
        <w:rPr>
          <w:sz w:val="28"/>
          <w:szCs w:val="28"/>
        </w:rPr>
        <w:t>формирование негативного общественного отношения к абортам как к а</w:t>
      </w:r>
      <w:r w:rsidRPr="005516F5">
        <w:rPr>
          <w:sz w:val="28"/>
          <w:szCs w:val="28"/>
        </w:rPr>
        <w:t>к</w:t>
      </w:r>
      <w:r w:rsidRPr="005516F5">
        <w:rPr>
          <w:sz w:val="28"/>
          <w:szCs w:val="28"/>
        </w:rPr>
        <w:t>ту насильственного умерщвления человеческого организма»</w:t>
      </w:r>
      <w:r w:rsidRPr="005516F5">
        <w:rPr>
          <w:rStyle w:val="ab"/>
          <w:sz w:val="28"/>
          <w:szCs w:val="28"/>
        </w:rPr>
        <w:footnoteReference w:id="61"/>
      </w:r>
      <w:r w:rsidRPr="005516F5">
        <w:rPr>
          <w:sz w:val="28"/>
          <w:szCs w:val="28"/>
        </w:rPr>
        <w:t>. Не утруждаясь указать  основания для этого заключения, авторы Концепции связывают «о</w:t>
      </w:r>
      <w:r w:rsidRPr="005516F5">
        <w:rPr>
          <w:sz w:val="28"/>
          <w:szCs w:val="28"/>
        </w:rPr>
        <w:t>т</w:t>
      </w:r>
      <w:r w:rsidRPr="005516F5">
        <w:rPr>
          <w:sz w:val="28"/>
          <w:szCs w:val="28"/>
        </w:rPr>
        <w:lastRenderedPageBreak/>
        <w:t>ношение к абортам как к обычной медицинской процедуре, защищающей право женщины на материнство» с распространением теневого абортивного бизн</w:t>
      </w:r>
      <w:r w:rsidRPr="005516F5">
        <w:rPr>
          <w:sz w:val="28"/>
          <w:szCs w:val="28"/>
        </w:rPr>
        <w:t>е</w:t>
      </w:r>
      <w:r w:rsidRPr="005516F5">
        <w:rPr>
          <w:sz w:val="28"/>
          <w:szCs w:val="28"/>
        </w:rPr>
        <w:t>са</w:t>
      </w:r>
      <w:r w:rsidRPr="005516F5">
        <w:rPr>
          <w:rStyle w:val="ab"/>
          <w:sz w:val="28"/>
          <w:szCs w:val="28"/>
        </w:rPr>
        <w:footnoteReference w:id="62"/>
      </w:r>
      <w:r w:rsidRPr="005516F5">
        <w:rPr>
          <w:sz w:val="28"/>
          <w:szCs w:val="28"/>
        </w:rPr>
        <w:t>. Эффективнее, или нравственнее, согласно данному документу,  было бы «введение института анонимного оставления матерью новорожденного в во</w:t>
      </w:r>
      <w:r w:rsidRPr="005516F5">
        <w:rPr>
          <w:sz w:val="28"/>
          <w:szCs w:val="28"/>
        </w:rPr>
        <w:t>з</w:t>
      </w:r>
      <w:r w:rsidRPr="005516F5">
        <w:rPr>
          <w:sz w:val="28"/>
          <w:szCs w:val="28"/>
        </w:rPr>
        <w:t>расте до 6 месяцев в специально создаваемых для этого местах, безопасных для жизни и здоровья ребенка (больницах, монастырях, др.)»</w:t>
      </w:r>
      <w:r w:rsidRPr="005516F5">
        <w:rPr>
          <w:rStyle w:val="ab"/>
          <w:sz w:val="28"/>
          <w:szCs w:val="28"/>
        </w:rPr>
        <w:footnoteReference w:id="63"/>
      </w:r>
      <w:r w:rsidRPr="005516F5">
        <w:rPr>
          <w:sz w:val="28"/>
          <w:szCs w:val="28"/>
        </w:rPr>
        <w:t>.</w:t>
      </w:r>
    </w:p>
    <w:p w:rsidR="00B96597" w:rsidRDefault="00B96597" w:rsidP="001259E2">
      <w:pPr>
        <w:spacing w:line="384" w:lineRule="auto"/>
        <w:ind w:right="20" w:firstLine="720"/>
        <w:jc w:val="both"/>
        <w:rPr>
          <w:sz w:val="28"/>
          <w:szCs w:val="28"/>
        </w:rPr>
      </w:pPr>
      <w:r w:rsidRPr="005516F5">
        <w:rPr>
          <w:sz w:val="28"/>
          <w:szCs w:val="28"/>
        </w:rPr>
        <w:t>Также особое внимание обращается на «право врачей отказаться от пр</w:t>
      </w:r>
      <w:r w:rsidRPr="005516F5">
        <w:rPr>
          <w:sz w:val="28"/>
          <w:szCs w:val="28"/>
        </w:rPr>
        <w:t>о</w:t>
      </w:r>
      <w:r w:rsidRPr="005516F5">
        <w:rPr>
          <w:sz w:val="28"/>
          <w:szCs w:val="28"/>
        </w:rPr>
        <w:t>ведения аборта по убеждениям и совести» и ужесточение ответственности м</w:t>
      </w:r>
      <w:r w:rsidRPr="005516F5">
        <w:rPr>
          <w:sz w:val="28"/>
          <w:szCs w:val="28"/>
        </w:rPr>
        <w:t>е</w:t>
      </w:r>
      <w:r w:rsidRPr="005516F5">
        <w:rPr>
          <w:sz w:val="28"/>
          <w:szCs w:val="28"/>
        </w:rPr>
        <w:t>дицинских работников.</w:t>
      </w:r>
      <w:r w:rsidRPr="005516F5">
        <w:rPr>
          <w:rStyle w:val="ab"/>
          <w:sz w:val="28"/>
          <w:szCs w:val="28"/>
        </w:rPr>
        <w:footnoteReference w:id="64"/>
      </w:r>
      <w:r w:rsidR="00502A3E">
        <w:rPr>
          <w:sz w:val="28"/>
          <w:szCs w:val="28"/>
        </w:rPr>
        <w:t xml:space="preserve"> В меди</w:t>
      </w:r>
      <w:r w:rsidRPr="005516F5">
        <w:rPr>
          <w:sz w:val="28"/>
          <w:szCs w:val="28"/>
        </w:rPr>
        <w:t>цинскую практику предлагается ввести «обяз</w:t>
      </w:r>
      <w:r w:rsidRPr="005516F5">
        <w:rPr>
          <w:sz w:val="28"/>
          <w:szCs w:val="28"/>
        </w:rPr>
        <w:t>а</w:t>
      </w:r>
      <w:r w:rsidRPr="005516F5">
        <w:rPr>
          <w:sz w:val="28"/>
          <w:szCs w:val="28"/>
        </w:rPr>
        <w:t>тельное "доабортное" консультирование беременных женщин, намеревающи</w:t>
      </w:r>
      <w:r w:rsidRPr="005516F5">
        <w:rPr>
          <w:sz w:val="28"/>
          <w:szCs w:val="28"/>
        </w:rPr>
        <w:t>х</w:t>
      </w:r>
      <w:r w:rsidRPr="005516F5">
        <w:rPr>
          <w:sz w:val="28"/>
          <w:szCs w:val="28"/>
        </w:rPr>
        <w:t>ся прервать беременность; предоставление беременной женщине права пр</w:t>
      </w:r>
      <w:r w:rsidRPr="005516F5">
        <w:rPr>
          <w:sz w:val="28"/>
          <w:szCs w:val="28"/>
        </w:rPr>
        <w:t>о</w:t>
      </w:r>
      <w:r w:rsidRPr="005516F5">
        <w:rPr>
          <w:sz w:val="28"/>
          <w:szCs w:val="28"/>
        </w:rPr>
        <w:t>слушивания сердцебиения ребенка до подписания документа об информир</w:t>
      </w:r>
      <w:r w:rsidRPr="005516F5">
        <w:rPr>
          <w:sz w:val="28"/>
          <w:szCs w:val="28"/>
        </w:rPr>
        <w:t>о</w:t>
      </w:r>
      <w:r w:rsidRPr="005516F5">
        <w:rPr>
          <w:sz w:val="28"/>
          <w:szCs w:val="28"/>
        </w:rPr>
        <w:t>ванном добровольном согласии на проведение аборта»</w:t>
      </w:r>
      <w:r w:rsidRPr="005516F5">
        <w:rPr>
          <w:rStyle w:val="ab"/>
          <w:sz w:val="28"/>
          <w:szCs w:val="28"/>
        </w:rPr>
        <w:footnoteReference w:id="65"/>
      </w:r>
      <w:r w:rsidRPr="005516F5">
        <w:rPr>
          <w:sz w:val="28"/>
          <w:szCs w:val="28"/>
        </w:rPr>
        <w:t>. 19 мая 2015 г. Е. М</w:t>
      </w:r>
      <w:r w:rsidRPr="005516F5">
        <w:rPr>
          <w:sz w:val="28"/>
          <w:szCs w:val="28"/>
        </w:rPr>
        <w:t>и</w:t>
      </w:r>
      <w:r w:rsidRPr="005516F5">
        <w:rPr>
          <w:sz w:val="28"/>
          <w:szCs w:val="28"/>
        </w:rPr>
        <w:t>зулина и ряд депутатов предложили внести изменения в статью «Об основах охраны здоровья граждан в Российской Федерации»: медицинскую организ</w:t>
      </w:r>
      <w:r w:rsidRPr="005516F5">
        <w:rPr>
          <w:sz w:val="28"/>
          <w:szCs w:val="28"/>
        </w:rPr>
        <w:t>а</w:t>
      </w:r>
      <w:r w:rsidRPr="005516F5">
        <w:rPr>
          <w:sz w:val="28"/>
          <w:szCs w:val="28"/>
        </w:rPr>
        <w:t>цию обязуют предлагать беременное женщине ультразвуковое исследование для визуализации плода и аускультацию (прослушивание сердцебиения) плода, а также консультацию, в ходе которой ей «разъясняются негативные последс</w:t>
      </w:r>
      <w:r w:rsidRPr="005516F5">
        <w:rPr>
          <w:sz w:val="28"/>
          <w:szCs w:val="28"/>
        </w:rPr>
        <w:t>т</w:t>
      </w:r>
      <w:r w:rsidRPr="005516F5">
        <w:rPr>
          <w:sz w:val="28"/>
          <w:szCs w:val="28"/>
        </w:rPr>
        <w:t>вия аборта»; в случае нежелания женщины прохождения этих процедур, отказ должен быть оформлен в письменном виде</w:t>
      </w:r>
      <w:r w:rsidRPr="005516F5">
        <w:rPr>
          <w:rStyle w:val="ab"/>
          <w:sz w:val="28"/>
          <w:szCs w:val="28"/>
        </w:rPr>
        <w:footnoteReference w:id="66"/>
      </w:r>
      <w:r w:rsidRPr="005516F5">
        <w:rPr>
          <w:sz w:val="28"/>
          <w:szCs w:val="28"/>
        </w:rPr>
        <w:t>. На данный момент законопроект находится на рассмотрении.</w:t>
      </w:r>
    </w:p>
    <w:p w:rsidR="00B96597" w:rsidRDefault="00B96597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Комитет по вопросам семьи, женщин и детей видит угрозу и в медик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ментозных средствах прерывания беременности и предлагает дополнить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ральный закон «Об обращении лекарственных средств» положением, которое огра</w:t>
      </w:r>
      <w:r w:rsidRPr="00502A3E">
        <w:rPr>
          <w:color w:val="000000" w:themeColor="text1"/>
          <w:sz w:val="28"/>
          <w:szCs w:val="28"/>
        </w:rPr>
        <w:t>ничило бы доступ к лекарственным средствам такого рода.</w:t>
      </w:r>
      <w:r w:rsidRPr="00502A3E">
        <w:rPr>
          <w:rStyle w:val="ab"/>
          <w:color w:val="000000" w:themeColor="text1"/>
          <w:sz w:val="28"/>
          <w:szCs w:val="28"/>
        </w:rPr>
        <w:footnoteReference w:id="67"/>
      </w:r>
      <w:r w:rsidR="00D93588" w:rsidRPr="00502A3E">
        <w:rPr>
          <w:color w:val="000000" w:themeColor="text1"/>
          <w:sz w:val="28"/>
          <w:szCs w:val="28"/>
        </w:rPr>
        <w:t xml:space="preserve"> На данный момент на рассмотрении находится законопроект</w:t>
      </w:r>
      <w:r w:rsidR="00D93588" w:rsidRPr="00502A3E">
        <w:rPr>
          <w:bCs/>
          <w:color w:val="000000" w:themeColor="text1"/>
          <w:sz w:val="28"/>
          <w:szCs w:val="28"/>
        </w:rPr>
        <w:t xml:space="preserve"> О внесении изменения в ст</w:t>
      </w:r>
      <w:r w:rsidR="00D93588" w:rsidRPr="00502A3E">
        <w:rPr>
          <w:bCs/>
          <w:color w:val="000000" w:themeColor="text1"/>
          <w:sz w:val="28"/>
          <w:szCs w:val="28"/>
        </w:rPr>
        <w:t>а</w:t>
      </w:r>
      <w:r w:rsidR="00D93588" w:rsidRPr="00502A3E">
        <w:rPr>
          <w:bCs/>
          <w:color w:val="000000" w:themeColor="text1"/>
          <w:sz w:val="28"/>
          <w:szCs w:val="28"/>
        </w:rPr>
        <w:t>тью 55 Федерального закона "Об обращении лекарственных средств"</w:t>
      </w:r>
      <w:r w:rsidR="003F3A76" w:rsidRPr="00502A3E">
        <w:rPr>
          <w:bCs/>
          <w:color w:val="000000" w:themeColor="text1"/>
          <w:sz w:val="28"/>
          <w:szCs w:val="28"/>
        </w:rPr>
        <w:t xml:space="preserve"> </w:t>
      </w:r>
      <w:r w:rsidR="00D93588" w:rsidRPr="00502A3E">
        <w:rPr>
          <w:bCs/>
          <w:color w:val="000000" w:themeColor="text1"/>
          <w:sz w:val="28"/>
          <w:szCs w:val="28"/>
        </w:rPr>
        <w:t>(в части запрета на розничную продажу лекарств для проведения медикаментозного прерывания беременности)</w:t>
      </w:r>
      <w:r w:rsidR="003F3A76" w:rsidRPr="00502A3E">
        <w:rPr>
          <w:bCs/>
          <w:color w:val="000000" w:themeColor="text1"/>
          <w:sz w:val="28"/>
          <w:szCs w:val="28"/>
        </w:rPr>
        <w:t>. ФЗ «Об обращении лекарственных средств» пре</w:t>
      </w:r>
      <w:r w:rsidR="003F3A76" w:rsidRPr="00502A3E">
        <w:rPr>
          <w:bCs/>
          <w:color w:val="000000" w:themeColor="text1"/>
          <w:sz w:val="28"/>
          <w:szCs w:val="28"/>
        </w:rPr>
        <w:t>д</w:t>
      </w:r>
      <w:r w:rsidR="003F3A76" w:rsidRPr="00502A3E">
        <w:rPr>
          <w:bCs/>
          <w:color w:val="000000" w:themeColor="text1"/>
          <w:sz w:val="28"/>
          <w:szCs w:val="28"/>
        </w:rPr>
        <w:t>лагается дополнить следующим запретом: «</w:t>
      </w:r>
      <w:r w:rsidR="003F3A76" w:rsidRPr="00502A3E">
        <w:rPr>
          <w:color w:val="000000" w:themeColor="text1"/>
          <w:sz w:val="28"/>
          <w:szCs w:val="28"/>
        </w:rPr>
        <w:t>Отпуск лекарственных средств, предназначенных для  искусственного прерывания беременности не допускае</w:t>
      </w:r>
      <w:r w:rsidR="003F3A76" w:rsidRPr="00502A3E">
        <w:rPr>
          <w:color w:val="000000" w:themeColor="text1"/>
          <w:sz w:val="28"/>
          <w:szCs w:val="28"/>
        </w:rPr>
        <w:t>т</w:t>
      </w:r>
      <w:r w:rsidR="003F3A76" w:rsidRPr="00502A3E">
        <w:rPr>
          <w:color w:val="000000" w:themeColor="text1"/>
          <w:sz w:val="28"/>
          <w:szCs w:val="28"/>
        </w:rPr>
        <w:t>ся, за исключением медицинских организаций государственной системы здр</w:t>
      </w:r>
      <w:r w:rsidR="003F3A76" w:rsidRPr="00502A3E">
        <w:rPr>
          <w:color w:val="000000" w:themeColor="text1"/>
          <w:sz w:val="28"/>
          <w:szCs w:val="28"/>
        </w:rPr>
        <w:t>а</w:t>
      </w:r>
      <w:r w:rsidR="003F3A76" w:rsidRPr="00502A3E">
        <w:rPr>
          <w:color w:val="000000" w:themeColor="text1"/>
          <w:sz w:val="28"/>
          <w:szCs w:val="28"/>
        </w:rPr>
        <w:t>воохранения, имеющих лицензию на осуществление медицинской деятельн</w:t>
      </w:r>
      <w:r w:rsidR="003F3A76" w:rsidRPr="00502A3E">
        <w:rPr>
          <w:color w:val="000000" w:themeColor="text1"/>
          <w:sz w:val="28"/>
          <w:szCs w:val="28"/>
        </w:rPr>
        <w:t>о</w:t>
      </w:r>
      <w:r w:rsidR="003F3A76" w:rsidRPr="00502A3E">
        <w:rPr>
          <w:color w:val="000000" w:themeColor="text1"/>
          <w:sz w:val="28"/>
          <w:szCs w:val="28"/>
        </w:rPr>
        <w:t>сти,  включая выполнение работ (услуг) по профилю «акушерство и гинекол</w:t>
      </w:r>
      <w:r w:rsidR="003F3A76" w:rsidRPr="00502A3E">
        <w:rPr>
          <w:color w:val="000000" w:themeColor="text1"/>
          <w:sz w:val="28"/>
          <w:szCs w:val="28"/>
        </w:rPr>
        <w:t>о</w:t>
      </w:r>
      <w:r w:rsidR="003F3A76" w:rsidRPr="00502A3E">
        <w:rPr>
          <w:color w:val="000000" w:themeColor="text1"/>
          <w:sz w:val="28"/>
          <w:szCs w:val="28"/>
        </w:rPr>
        <w:t>гия»</w:t>
      </w:r>
      <w:r w:rsidR="003F3A76" w:rsidRPr="00502A3E">
        <w:rPr>
          <w:rStyle w:val="ab"/>
          <w:color w:val="000000" w:themeColor="text1"/>
          <w:sz w:val="28"/>
          <w:szCs w:val="28"/>
        </w:rPr>
        <w:footnoteReference w:id="68"/>
      </w:r>
      <w:r w:rsidR="003F3A76" w:rsidRPr="00502A3E">
        <w:rPr>
          <w:color w:val="000000" w:themeColor="text1"/>
          <w:sz w:val="28"/>
          <w:szCs w:val="28"/>
        </w:rPr>
        <w:t>.</w:t>
      </w:r>
    </w:p>
    <w:p w:rsidR="0093296F" w:rsidRDefault="00235114" w:rsidP="001259E2">
      <w:pPr>
        <w:pStyle w:val="af0"/>
        <w:spacing w:before="0" w:beforeAutospacing="0" w:after="0" w:afterAutospacing="0" w:line="384" w:lineRule="auto"/>
        <w:ind w:firstLine="709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 w:themeColor="text1"/>
          <w:sz w:val="28"/>
          <w:szCs w:val="28"/>
        </w:rPr>
        <w:t>Если законопроекты, внесенные на рассмотрение по инициативе Комит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та по вопросам семьи, женщин и детей, об ограничении оборота средств эк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тренной контрацепции и о введении процедуры прослушивания плода на </w:t>
      </w:r>
      <w:r w:rsidRPr="000B338D">
        <w:rPr>
          <w:color w:val="000000" w:themeColor="text1"/>
          <w:sz w:val="28"/>
          <w:szCs w:val="28"/>
        </w:rPr>
        <w:t>да</w:t>
      </w:r>
      <w:r w:rsidRPr="000B338D">
        <w:rPr>
          <w:color w:val="000000" w:themeColor="text1"/>
          <w:sz w:val="28"/>
          <w:szCs w:val="28"/>
        </w:rPr>
        <w:t>н</w:t>
      </w:r>
      <w:r w:rsidRPr="000B338D">
        <w:rPr>
          <w:color w:val="000000" w:themeColor="text1"/>
          <w:sz w:val="28"/>
          <w:szCs w:val="28"/>
        </w:rPr>
        <w:t>ный момент находятся на рассмотрении, то реализация задачи «</w:t>
      </w:r>
      <w:r w:rsidRPr="000B338D">
        <w:rPr>
          <w:sz w:val="28"/>
          <w:szCs w:val="28"/>
        </w:rPr>
        <w:t xml:space="preserve">по пропаганде семейного благополучия и традиционных семейных ценностей» Концепции осуществляется свободно. </w:t>
      </w:r>
      <w:r w:rsidR="00862A23" w:rsidRPr="000B338D">
        <w:rPr>
          <w:color w:val="000000"/>
          <w:sz w:val="28"/>
          <w:szCs w:val="28"/>
          <w:shd w:val="clear" w:color="auto" w:fill="FFFFFF"/>
        </w:rPr>
        <w:t>Дважды сокращался перечень социальных показаний для аборта (в 2003-м и 2012-м), в результате чего из 13-ти пунктов остался вс</w:t>
      </w:r>
      <w:r w:rsidR="00862A23" w:rsidRPr="000B338D">
        <w:rPr>
          <w:color w:val="000000"/>
          <w:sz w:val="28"/>
          <w:szCs w:val="28"/>
          <w:shd w:val="clear" w:color="auto" w:fill="FFFFFF"/>
        </w:rPr>
        <w:t>е</w:t>
      </w:r>
      <w:r w:rsidR="00862A23" w:rsidRPr="000B338D">
        <w:rPr>
          <w:color w:val="000000"/>
          <w:sz w:val="28"/>
          <w:szCs w:val="28"/>
          <w:shd w:val="clear" w:color="auto" w:fill="FFFFFF"/>
        </w:rPr>
        <w:t>го один — беременность, наступившая в результате изнасилования. В 2007 году был значительно сокращен перечень медицинских показаний для прерывания беременности; тогда же Минздрав выпустил образец информированного добр</w:t>
      </w:r>
      <w:r w:rsidR="00862A23" w:rsidRPr="000B338D">
        <w:rPr>
          <w:color w:val="000000"/>
          <w:sz w:val="28"/>
          <w:szCs w:val="28"/>
          <w:shd w:val="clear" w:color="auto" w:fill="FFFFFF"/>
        </w:rPr>
        <w:t>о</w:t>
      </w:r>
      <w:r w:rsidR="00862A23" w:rsidRPr="000B338D">
        <w:rPr>
          <w:color w:val="000000"/>
          <w:sz w:val="28"/>
          <w:szCs w:val="28"/>
          <w:shd w:val="clear" w:color="auto" w:fill="FFFFFF"/>
        </w:rPr>
        <w:t xml:space="preserve">вольного согласия, в котором предлагается предупреждать женщину о пагубных последствиях искусственного прерывания беременности. В 2011-м, согласно новому закону «Об основах охраны здоровья граждан в Российской </w:t>
      </w:r>
      <w:r w:rsidR="00862A23" w:rsidRPr="000B338D">
        <w:rPr>
          <w:color w:val="000000"/>
          <w:sz w:val="28"/>
          <w:szCs w:val="28"/>
          <w:shd w:val="clear" w:color="auto" w:fill="FFFFFF"/>
        </w:rPr>
        <w:lastRenderedPageBreak/>
        <w:t>Федерации», был введен специальный период времени между обращением женщины в медицинское учреждение по поводу аборта и самой пр</w:t>
      </w:r>
      <w:r w:rsidR="00862A23" w:rsidRPr="000B338D">
        <w:rPr>
          <w:color w:val="000000"/>
          <w:sz w:val="28"/>
          <w:szCs w:val="28"/>
          <w:shd w:val="clear" w:color="auto" w:fill="FFFFFF"/>
        </w:rPr>
        <w:t>о</w:t>
      </w:r>
      <w:r w:rsidR="00862A23" w:rsidRPr="000B338D">
        <w:rPr>
          <w:color w:val="000000"/>
          <w:sz w:val="28"/>
          <w:szCs w:val="28"/>
          <w:shd w:val="clear" w:color="auto" w:fill="FFFFFF"/>
        </w:rPr>
        <w:t>цедурой, так называемая «неделя тишины». В это время женщине рекомендуе</w:t>
      </w:r>
      <w:r w:rsidR="00862A23" w:rsidRPr="000B338D">
        <w:rPr>
          <w:color w:val="000000"/>
          <w:sz w:val="28"/>
          <w:szCs w:val="28"/>
          <w:shd w:val="clear" w:color="auto" w:fill="FFFFFF"/>
        </w:rPr>
        <w:t>т</w:t>
      </w:r>
      <w:r w:rsidR="00862A23" w:rsidRPr="000B338D">
        <w:rPr>
          <w:color w:val="000000"/>
          <w:sz w:val="28"/>
          <w:szCs w:val="28"/>
          <w:shd w:val="clear" w:color="auto" w:fill="FFFFFF"/>
        </w:rPr>
        <w:t>ся пройти психологическое консультирование, основная цель которого — сп</w:t>
      </w:r>
      <w:r w:rsidR="00862A23" w:rsidRPr="000B338D">
        <w:rPr>
          <w:color w:val="000000"/>
          <w:sz w:val="28"/>
          <w:szCs w:val="28"/>
          <w:shd w:val="clear" w:color="auto" w:fill="FFFFFF"/>
        </w:rPr>
        <w:t>о</w:t>
      </w:r>
      <w:r w:rsidR="00862A23" w:rsidRPr="000B338D">
        <w:rPr>
          <w:color w:val="000000"/>
          <w:sz w:val="28"/>
          <w:szCs w:val="28"/>
          <w:shd w:val="clear" w:color="auto" w:fill="FFFFFF"/>
        </w:rPr>
        <w:t>собствовать изменению ее решения о прерывании беременности в пользу ро</w:t>
      </w:r>
      <w:r w:rsidR="00862A23" w:rsidRPr="000B338D">
        <w:rPr>
          <w:color w:val="000000"/>
          <w:sz w:val="28"/>
          <w:szCs w:val="28"/>
          <w:shd w:val="clear" w:color="auto" w:fill="FFFFFF"/>
        </w:rPr>
        <w:t>ж</w:t>
      </w:r>
      <w:r w:rsidR="00862A23" w:rsidRPr="000B338D">
        <w:rPr>
          <w:color w:val="000000"/>
          <w:sz w:val="28"/>
          <w:szCs w:val="28"/>
          <w:shd w:val="clear" w:color="auto" w:fill="FFFFFF"/>
        </w:rPr>
        <w:t>дения ребенка. С 2014-го полностью запрещена реклама медицинских услуг по искусственному прерыванию беременности. Пока все принятые ограничения касались очень небольшой доли абортов, поэтому на общий уровень абортов не повлияли.</w:t>
      </w:r>
    </w:p>
    <w:p w:rsidR="000B4708" w:rsidRPr="000B338D" w:rsidRDefault="00DE6EC4" w:rsidP="001259E2">
      <w:pPr>
        <w:spacing w:line="384" w:lineRule="auto"/>
        <w:ind w:firstLine="709"/>
        <w:jc w:val="both"/>
        <w:rPr>
          <w:sz w:val="28"/>
          <w:szCs w:val="28"/>
        </w:rPr>
      </w:pPr>
      <w:r w:rsidRPr="0085691A">
        <w:rPr>
          <w:sz w:val="28"/>
          <w:szCs w:val="28"/>
        </w:rPr>
        <w:t>Точно сказать, насколько эффективен курс на депопуляризацию  абортов, пока нельзя, тем не менее, согласно данным, приведенным в сборнике «Общ</w:t>
      </w:r>
      <w:r w:rsidRPr="0085691A">
        <w:rPr>
          <w:sz w:val="28"/>
          <w:szCs w:val="28"/>
        </w:rPr>
        <w:t>е</w:t>
      </w:r>
      <w:r w:rsidRPr="0085691A">
        <w:rPr>
          <w:sz w:val="28"/>
          <w:szCs w:val="28"/>
        </w:rPr>
        <w:t>ственное мнение» за 2015 г., изданном Левада-центром, с 1998 по 2015 гг. на 17 % возросло число тех, кто считает, что аборты должны быть доступны только при определенных медицинских показателях (18 % и 35% соответственно),  и на 14% снизилось число считающих, что аборты должны быть разрешены и производиться по желанию женщины (65% и 51% соответственно).</w:t>
      </w:r>
    </w:p>
    <w:p w:rsidR="007068D8" w:rsidRDefault="007068D8" w:rsidP="001259E2">
      <w:pPr>
        <w:spacing w:line="384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государственной семейной политики обнаруживает солида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с РПЦ и в отношении вспомогательных репродуктивных технологий, предлагая ограничить круг лиц, к которым они могут быть применены, супр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жескими парами, страдающими бесплодием.</w:t>
      </w:r>
      <w:r>
        <w:rPr>
          <w:rStyle w:val="ab"/>
          <w:sz w:val="28"/>
          <w:szCs w:val="28"/>
        </w:rPr>
        <w:footnoteReference w:id="69"/>
      </w:r>
    </w:p>
    <w:p w:rsidR="00C17CE9" w:rsidRPr="00F64AFA" w:rsidRDefault="00C17CE9" w:rsidP="001259E2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легко заметить сходство </w:t>
      </w:r>
      <w:r w:rsidRPr="000C7EB7">
        <w:rPr>
          <w:sz w:val="28"/>
          <w:szCs w:val="28"/>
        </w:rPr>
        <w:t>Концепции государственной с</w:t>
      </w:r>
      <w:r w:rsidRPr="000C7EB7">
        <w:rPr>
          <w:sz w:val="28"/>
          <w:szCs w:val="28"/>
        </w:rPr>
        <w:t>е</w:t>
      </w:r>
      <w:r w:rsidRPr="000C7EB7">
        <w:rPr>
          <w:sz w:val="28"/>
          <w:szCs w:val="28"/>
        </w:rPr>
        <w:t xml:space="preserve">мейной политики </w:t>
      </w:r>
      <w:r>
        <w:rPr>
          <w:sz w:val="28"/>
          <w:szCs w:val="28"/>
        </w:rPr>
        <w:t>РФ и</w:t>
      </w:r>
      <w:r w:rsidRPr="000C7EB7">
        <w:rPr>
          <w:sz w:val="28"/>
          <w:szCs w:val="28"/>
        </w:rPr>
        <w:t xml:space="preserve"> Социальной концепции Р</w:t>
      </w:r>
      <w:r>
        <w:rPr>
          <w:sz w:val="28"/>
          <w:szCs w:val="28"/>
        </w:rPr>
        <w:t xml:space="preserve">усской </w:t>
      </w:r>
      <w:r w:rsidRPr="000C7EB7">
        <w:rPr>
          <w:sz w:val="28"/>
          <w:szCs w:val="28"/>
        </w:rPr>
        <w:t>П</w:t>
      </w:r>
      <w:r>
        <w:rPr>
          <w:sz w:val="28"/>
          <w:szCs w:val="28"/>
        </w:rPr>
        <w:t xml:space="preserve">равославной </w:t>
      </w:r>
      <w:r w:rsidRPr="000C7EB7">
        <w:rPr>
          <w:sz w:val="28"/>
          <w:szCs w:val="28"/>
        </w:rPr>
        <w:t>Ц</w:t>
      </w:r>
      <w:r>
        <w:rPr>
          <w:sz w:val="28"/>
          <w:szCs w:val="28"/>
        </w:rPr>
        <w:t>еркви по вопросам регулирования репродуктивного поведения граждан: оба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концептуализируют аборт и медикаментозное прерывание беременности в терминах убийства, утверждая примат прав эмбриона над правами женщины; в обеих концепциях мы находим традиционную модель семьи в качестве жела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нормы, которая наиболее емко выражена в следующей выдержки из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альной концепции под редакцией Е.Б. Мизулиной: «</w:t>
      </w:r>
      <w:r w:rsidRPr="00F64AFA">
        <w:rPr>
          <w:sz w:val="28"/>
          <w:szCs w:val="28"/>
        </w:rPr>
        <w:t>К традиционным семейным ценностям в рамках настоящей Концепции относятся ценности брака, пон</w:t>
      </w:r>
      <w:r w:rsidRPr="00F64AFA">
        <w:rPr>
          <w:sz w:val="28"/>
          <w:szCs w:val="28"/>
        </w:rPr>
        <w:t>и</w:t>
      </w:r>
      <w:r w:rsidRPr="00F64AFA">
        <w:rPr>
          <w:sz w:val="28"/>
          <w:szCs w:val="28"/>
        </w:rPr>
        <w:t>маемого</w:t>
      </w:r>
      <w:r w:rsidRPr="00F64AFA">
        <w:rPr>
          <w:sz w:val="20"/>
          <w:szCs w:val="20"/>
        </w:rPr>
        <w:tab/>
      </w:r>
      <w:r w:rsidRPr="00F64AFA">
        <w:rPr>
          <w:sz w:val="28"/>
          <w:szCs w:val="28"/>
        </w:rPr>
        <w:t>исключительно</w:t>
      </w:r>
      <w:r w:rsidRPr="00F64AFA">
        <w:rPr>
          <w:sz w:val="20"/>
          <w:szCs w:val="20"/>
        </w:rPr>
        <w:tab/>
      </w:r>
      <w:r w:rsidRPr="00F64AFA">
        <w:rPr>
          <w:sz w:val="28"/>
          <w:szCs w:val="28"/>
        </w:rPr>
        <w:t>как</w:t>
      </w:r>
      <w:r w:rsidRPr="00F64AFA">
        <w:rPr>
          <w:sz w:val="20"/>
          <w:szCs w:val="20"/>
        </w:rPr>
        <w:tab/>
      </w:r>
      <w:r w:rsidRPr="00F64AFA">
        <w:rPr>
          <w:sz w:val="28"/>
          <w:szCs w:val="28"/>
        </w:rPr>
        <w:t>союз</w:t>
      </w:r>
      <w:r w:rsidRPr="00F64AFA">
        <w:rPr>
          <w:sz w:val="20"/>
          <w:szCs w:val="20"/>
        </w:rPr>
        <w:tab/>
      </w:r>
      <w:r w:rsidRPr="00F64AFA">
        <w:rPr>
          <w:sz w:val="28"/>
          <w:szCs w:val="28"/>
        </w:rPr>
        <w:t>мужчины</w:t>
      </w:r>
      <w:r w:rsidRPr="00F64AFA">
        <w:rPr>
          <w:sz w:val="20"/>
          <w:szCs w:val="20"/>
        </w:rPr>
        <w:tab/>
      </w:r>
      <w:r w:rsidRPr="00F64AFA">
        <w:rPr>
          <w:sz w:val="28"/>
          <w:szCs w:val="28"/>
        </w:rPr>
        <w:t>и</w:t>
      </w:r>
      <w:r w:rsidRPr="00F64AFA">
        <w:rPr>
          <w:sz w:val="20"/>
          <w:szCs w:val="20"/>
        </w:rPr>
        <w:tab/>
      </w:r>
      <w:r w:rsidRPr="00F64AFA">
        <w:rPr>
          <w:sz w:val="27"/>
          <w:szCs w:val="27"/>
        </w:rPr>
        <w:t>женщины,</w:t>
      </w:r>
      <w:r w:rsidRPr="00F64AFA">
        <w:rPr>
          <w:sz w:val="28"/>
          <w:szCs w:val="28"/>
        </w:rPr>
        <w:t xml:space="preserve"> основа</w:t>
      </w:r>
      <w:r w:rsidRPr="00F64AFA">
        <w:rPr>
          <w:sz w:val="28"/>
          <w:szCs w:val="28"/>
        </w:rPr>
        <w:t>н</w:t>
      </w:r>
      <w:r w:rsidRPr="00F64AFA">
        <w:rPr>
          <w:sz w:val="28"/>
          <w:szCs w:val="28"/>
        </w:rPr>
        <w:t>ный на регистрации в органах государственной регистрации актов гражданск</w:t>
      </w:r>
      <w:r w:rsidRPr="00F64AFA">
        <w:rPr>
          <w:sz w:val="28"/>
          <w:szCs w:val="28"/>
        </w:rPr>
        <w:t>о</w:t>
      </w:r>
      <w:r w:rsidRPr="00F64AFA">
        <w:rPr>
          <w:sz w:val="28"/>
          <w:szCs w:val="28"/>
        </w:rPr>
        <w:t>го состояния или совершаемый в соответствии с религиозными традициями, составляющими неотъемлемую часть исторического наследия народов России,</w:t>
      </w:r>
    </w:p>
    <w:p w:rsidR="00C17CE9" w:rsidRPr="00F64AFA" w:rsidRDefault="00C17CE9" w:rsidP="001259E2">
      <w:pPr>
        <w:spacing w:line="384" w:lineRule="auto"/>
        <w:ind w:right="20"/>
        <w:jc w:val="both"/>
        <w:rPr>
          <w:sz w:val="20"/>
          <w:szCs w:val="20"/>
        </w:rPr>
      </w:pPr>
      <w:r w:rsidRPr="00F64AFA">
        <w:rPr>
          <w:sz w:val="28"/>
          <w:szCs w:val="28"/>
        </w:rPr>
        <w:t>заключаемого супругами с целью продолжения своего рода, рождения и совм</w:t>
      </w:r>
      <w:r w:rsidRPr="00F64AFA">
        <w:rPr>
          <w:sz w:val="28"/>
          <w:szCs w:val="28"/>
        </w:rPr>
        <w:t>е</w:t>
      </w:r>
      <w:r w:rsidRPr="00F64AFA">
        <w:rPr>
          <w:sz w:val="28"/>
          <w:szCs w:val="28"/>
        </w:rPr>
        <w:t>стного воспитания трех и более детей,</w:t>
      </w:r>
      <w:r w:rsidRPr="00F64AFA">
        <w:rPr>
          <w:sz w:val="20"/>
          <w:szCs w:val="20"/>
        </w:rPr>
        <w:t xml:space="preserve"> </w:t>
      </w:r>
      <w:r w:rsidRPr="00F64AFA">
        <w:rPr>
          <w:sz w:val="28"/>
          <w:szCs w:val="28"/>
        </w:rPr>
        <w:t>основанного на уважении к родителям и авторитете родительской власти,</w:t>
      </w:r>
      <w:r>
        <w:rPr>
          <w:sz w:val="20"/>
          <w:szCs w:val="20"/>
        </w:rPr>
        <w:t xml:space="preserve">   </w:t>
      </w:r>
      <w:r w:rsidRPr="00C17CE9">
        <w:rPr>
          <w:sz w:val="28"/>
          <w:szCs w:val="28"/>
        </w:rPr>
        <w:t>хар</w:t>
      </w:r>
      <w:r w:rsidRPr="00F64AFA">
        <w:rPr>
          <w:sz w:val="28"/>
          <w:szCs w:val="28"/>
        </w:rPr>
        <w:t>актеризующегося добровольностью, с</w:t>
      </w:r>
      <w:r w:rsidRPr="00F64AFA">
        <w:rPr>
          <w:sz w:val="28"/>
          <w:szCs w:val="28"/>
        </w:rPr>
        <w:t>о</w:t>
      </w:r>
      <w:r w:rsidRPr="00F64AFA">
        <w:rPr>
          <w:sz w:val="28"/>
          <w:szCs w:val="28"/>
        </w:rPr>
        <w:t>вместным бытом и проживанием под общим кровом, устойчивостью брака, связанной с взаимным стремлением супругов и всех членов семьи к его сохр</w:t>
      </w:r>
      <w:r w:rsidRPr="00F64AFA">
        <w:rPr>
          <w:sz w:val="28"/>
          <w:szCs w:val="28"/>
        </w:rPr>
        <w:t>а</w:t>
      </w:r>
      <w:r w:rsidRPr="00F64AFA">
        <w:rPr>
          <w:sz w:val="28"/>
          <w:szCs w:val="28"/>
        </w:rPr>
        <w:t>нению</w:t>
      </w:r>
      <w:r w:rsidRPr="00F64AFA">
        <w:rPr>
          <w:rStyle w:val="ab"/>
          <w:sz w:val="28"/>
          <w:szCs w:val="28"/>
        </w:rPr>
        <w:footnoteReference w:id="70"/>
      </w:r>
      <w:r>
        <w:rPr>
          <w:sz w:val="28"/>
          <w:szCs w:val="28"/>
        </w:rPr>
        <w:t>»; оба документа призывают ограничить использование Вспомогател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Репродуктивных технологий супружескими парами. </w:t>
      </w:r>
    </w:p>
    <w:p w:rsidR="00C17CE9" w:rsidRPr="00484DFC" w:rsidRDefault="00C17CE9" w:rsidP="001259E2">
      <w:pPr>
        <w:spacing w:line="384" w:lineRule="auto"/>
        <w:ind w:right="23" w:firstLine="720"/>
        <w:jc w:val="both"/>
        <w:rPr>
          <w:sz w:val="28"/>
          <w:szCs w:val="28"/>
        </w:rPr>
      </w:pPr>
    </w:p>
    <w:p w:rsidR="000B338D" w:rsidRPr="00484DFC" w:rsidRDefault="002F1BF1" w:rsidP="001259E2">
      <w:pPr>
        <w:spacing w:line="384" w:lineRule="auto"/>
        <w:ind w:right="23" w:firstLine="720"/>
        <w:jc w:val="both"/>
        <w:rPr>
          <w:color w:val="000000"/>
          <w:sz w:val="28"/>
          <w:szCs w:val="28"/>
        </w:rPr>
      </w:pPr>
      <w:r w:rsidRPr="00484DFC">
        <w:rPr>
          <w:sz w:val="28"/>
          <w:szCs w:val="28"/>
        </w:rPr>
        <w:t>Вернемся к Концепции Русской Православной Церкви. Отдельное пол</w:t>
      </w:r>
      <w:r w:rsidRPr="00484DFC">
        <w:rPr>
          <w:sz w:val="28"/>
          <w:szCs w:val="28"/>
        </w:rPr>
        <w:t>о</w:t>
      </w:r>
      <w:r w:rsidRPr="00484DFC">
        <w:rPr>
          <w:sz w:val="28"/>
          <w:szCs w:val="28"/>
        </w:rPr>
        <w:t>жение на страницах документа посвящено вопросу равноправия полов, а точнее  их «естественным различиям». «</w:t>
      </w:r>
      <w:r w:rsidRPr="00484DFC">
        <w:rPr>
          <w:color w:val="000000"/>
          <w:sz w:val="28"/>
          <w:szCs w:val="28"/>
        </w:rPr>
        <w:t>Высоко оценивая общественную роль женщин и приветствуя их политическое, культурное и социальное равноправие с му</w:t>
      </w:r>
      <w:r w:rsidRPr="00484DFC">
        <w:rPr>
          <w:color w:val="000000"/>
          <w:sz w:val="28"/>
          <w:szCs w:val="28"/>
        </w:rPr>
        <w:t>ж</w:t>
      </w:r>
      <w:r w:rsidRPr="00484DFC">
        <w:rPr>
          <w:color w:val="000000"/>
          <w:sz w:val="28"/>
          <w:szCs w:val="28"/>
        </w:rPr>
        <w:t xml:space="preserve">чинами, Церковь одновременно противостоит тенденции к умалению роли женщины как супруги и матери», </w:t>
      </w:r>
      <w:r w:rsidRPr="00484DFC">
        <w:rPr>
          <w:sz w:val="28"/>
          <w:szCs w:val="28"/>
        </w:rPr>
        <w:t>— авторы Концепции делают реверанс в ст</w:t>
      </w:r>
      <w:r w:rsidRPr="00484DFC">
        <w:rPr>
          <w:sz w:val="28"/>
          <w:szCs w:val="28"/>
        </w:rPr>
        <w:t>о</w:t>
      </w:r>
      <w:r w:rsidRPr="00484DFC">
        <w:rPr>
          <w:sz w:val="28"/>
          <w:szCs w:val="28"/>
        </w:rPr>
        <w:t xml:space="preserve">рону завоеванного женщинами формального равенства и тут же указывают на </w:t>
      </w:r>
      <w:r w:rsidR="00D03686" w:rsidRPr="00484DFC">
        <w:rPr>
          <w:sz w:val="28"/>
          <w:szCs w:val="28"/>
        </w:rPr>
        <w:t>их истинное «призвание», по отношению к которому участие в публичной сф</w:t>
      </w:r>
      <w:r w:rsidR="00D03686" w:rsidRPr="00484DFC">
        <w:rPr>
          <w:sz w:val="28"/>
          <w:szCs w:val="28"/>
        </w:rPr>
        <w:t>е</w:t>
      </w:r>
      <w:r w:rsidR="00D03686" w:rsidRPr="00484DFC">
        <w:rPr>
          <w:sz w:val="28"/>
          <w:szCs w:val="28"/>
        </w:rPr>
        <w:t>ре общества вторично, — «</w:t>
      </w:r>
      <w:r w:rsidR="00D03686" w:rsidRPr="00484DFC">
        <w:rPr>
          <w:color w:val="000000"/>
          <w:sz w:val="28"/>
          <w:szCs w:val="28"/>
        </w:rPr>
        <w:t>Фундаментальное равенство достоинства полов не упраздняет их естественного различия и не означает тождества их призваний как в семье, так и в обществе». Далее авторы Концепции продолжают в эссе</w:t>
      </w:r>
      <w:r w:rsidR="00D03686" w:rsidRPr="00484DFC">
        <w:rPr>
          <w:color w:val="000000"/>
          <w:sz w:val="28"/>
          <w:szCs w:val="28"/>
        </w:rPr>
        <w:t>н</w:t>
      </w:r>
      <w:r w:rsidR="00D03686" w:rsidRPr="00484DFC">
        <w:rPr>
          <w:color w:val="000000"/>
          <w:sz w:val="28"/>
          <w:szCs w:val="28"/>
        </w:rPr>
        <w:t>циалистском ключе: «Представители некоторых общественных течений скло</w:t>
      </w:r>
      <w:r w:rsidR="00D03686" w:rsidRPr="00484DFC">
        <w:rPr>
          <w:color w:val="000000"/>
          <w:sz w:val="28"/>
          <w:szCs w:val="28"/>
        </w:rPr>
        <w:t>н</w:t>
      </w:r>
      <w:r w:rsidR="00D03686" w:rsidRPr="00484DFC">
        <w:rPr>
          <w:color w:val="000000"/>
          <w:sz w:val="28"/>
          <w:szCs w:val="28"/>
        </w:rPr>
        <w:lastRenderedPageBreak/>
        <w:t>ны принижать, а иногда и вовсе отрицать значение брака и института семьи, уделяя главное внимание общественно значимой деятельности женщин, в том числе несовместимой или мало совместимой с женской природой (например, работы, связанной с тяжелым физическим трудом)», «Нередки призывы к и</w:t>
      </w:r>
      <w:r w:rsidR="00D03686" w:rsidRPr="00484DFC">
        <w:rPr>
          <w:color w:val="000000"/>
          <w:sz w:val="28"/>
          <w:szCs w:val="28"/>
        </w:rPr>
        <w:t>с</w:t>
      </w:r>
      <w:r w:rsidR="00D03686" w:rsidRPr="00484DFC">
        <w:rPr>
          <w:color w:val="000000"/>
          <w:sz w:val="28"/>
          <w:szCs w:val="28"/>
        </w:rPr>
        <w:t>кусственному уравнению участия женщин и мужчин в каждой сфере человеч</w:t>
      </w:r>
      <w:r w:rsidR="00D03686" w:rsidRPr="00484DFC">
        <w:rPr>
          <w:color w:val="000000"/>
          <w:sz w:val="28"/>
          <w:szCs w:val="28"/>
        </w:rPr>
        <w:t>е</w:t>
      </w:r>
      <w:r w:rsidR="00D03686" w:rsidRPr="00484DFC">
        <w:rPr>
          <w:color w:val="000000"/>
          <w:sz w:val="28"/>
          <w:szCs w:val="28"/>
        </w:rPr>
        <w:t xml:space="preserve">ской деятельности. Церковь же усматривает назначение женщины не в простом подражании мужчине и не в соревновании с ним, а в развитии всех дарованных ей от Господа способностей, в том числе присущих только ее естеству.». Ввиду </w:t>
      </w:r>
      <w:r w:rsidR="00FB6347" w:rsidRPr="00484DFC">
        <w:rPr>
          <w:color w:val="000000"/>
          <w:sz w:val="28"/>
          <w:szCs w:val="28"/>
        </w:rPr>
        <w:t xml:space="preserve">осуществленного </w:t>
      </w:r>
      <w:r w:rsidR="00D03686" w:rsidRPr="00484DFC">
        <w:rPr>
          <w:color w:val="000000"/>
          <w:sz w:val="28"/>
          <w:szCs w:val="28"/>
        </w:rPr>
        <w:t>разбора теории социального констру</w:t>
      </w:r>
      <w:r w:rsidR="00FB6347" w:rsidRPr="00484DFC">
        <w:rPr>
          <w:color w:val="000000"/>
          <w:sz w:val="28"/>
          <w:szCs w:val="28"/>
        </w:rPr>
        <w:t>ктивизма</w:t>
      </w:r>
      <w:r w:rsidR="00D03686" w:rsidRPr="00484DFC">
        <w:rPr>
          <w:color w:val="000000"/>
          <w:sz w:val="28"/>
          <w:szCs w:val="28"/>
        </w:rPr>
        <w:t xml:space="preserve"> комментарии </w:t>
      </w:r>
      <w:r w:rsidR="00FB6347" w:rsidRPr="00484DFC">
        <w:rPr>
          <w:color w:val="000000"/>
          <w:sz w:val="28"/>
          <w:szCs w:val="28"/>
        </w:rPr>
        <w:t>кажутся излишними: РПЦ апеллирует к старинным аргумента</w:t>
      </w:r>
      <w:r w:rsidR="009320B0" w:rsidRPr="00484DFC">
        <w:rPr>
          <w:color w:val="000000"/>
          <w:sz w:val="28"/>
          <w:szCs w:val="28"/>
        </w:rPr>
        <w:t>м о мифической женской сущности</w:t>
      </w:r>
      <w:r w:rsidR="00FB6347" w:rsidRPr="00484DFC">
        <w:rPr>
          <w:color w:val="000000"/>
          <w:sz w:val="28"/>
          <w:szCs w:val="28"/>
        </w:rPr>
        <w:t xml:space="preserve"> и </w:t>
      </w:r>
      <w:r w:rsidR="009320B0" w:rsidRPr="00484DFC">
        <w:rPr>
          <w:color w:val="000000"/>
          <w:sz w:val="28"/>
          <w:szCs w:val="28"/>
        </w:rPr>
        <w:t>наскоро расстается с маской политкорректности. Остается только добавить, что, как повелось в христианской традиции (это же характе</w:t>
      </w:r>
      <w:r w:rsidR="009320B0" w:rsidRPr="00484DFC">
        <w:rPr>
          <w:color w:val="000000"/>
          <w:sz w:val="28"/>
          <w:szCs w:val="28"/>
        </w:rPr>
        <w:t>р</w:t>
      </w:r>
      <w:r w:rsidR="009320B0" w:rsidRPr="00484DFC">
        <w:rPr>
          <w:color w:val="000000"/>
          <w:sz w:val="28"/>
          <w:szCs w:val="28"/>
        </w:rPr>
        <w:t>но и для других авраамических религий), женское предназначение трактуется как более возвышенное: « христианская антропология отводит женщине гора</w:t>
      </w:r>
      <w:r w:rsidR="009320B0" w:rsidRPr="00484DFC">
        <w:rPr>
          <w:color w:val="000000"/>
          <w:sz w:val="28"/>
          <w:szCs w:val="28"/>
        </w:rPr>
        <w:t>з</w:t>
      </w:r>
      <w:r w:rsidR="009320B0" w:rsidRPr="00484DFC">
        <w:rPr>
          <w:color w:val="000000"/>
          <w:sz w:val="28"/>
          <w:szCs w:val="28"/>
        </w:rPr>
        <w:t>до более высокое место, чем современные безрелигиозные представления»</w:t>
      </w:r>
      <w:r w:rsidR="00C30C6A" w:rsidRPr="00484DFC">
        <w:rPr>
          <w:rStyle w:val="ab"/>
          <w:color w:val="000000"/>
          <w:sz w:val="28"/>
          <w:szCs w:val="28"/>
        </w:rPr>
        <w:footnoteReference w:id="71"/>
      </w:r>
      <w:r w:rsidR="009320B0" w:rsidRPr="00484DFC">
        <w:rPr>
          <w:color w:val="000000"/>
          <w:sz w:val="28"/>
          <w:szCs w:val="28"/>
        </w:rPr>
        <w:t>, что призвано компенсировать привилегии, от которых она неизбежно отказ</w:t>
      </w:r>
      <w:r w:rsidR="009320B0" w:rsidRPr="00484DFC">
        <w:rPr>
          <w:color w:val="000000"/>
          <w:sz w:val="28"/>
          <w:szCs w:val="28"/>
        </w:rPr>
        <w:t>ы</w:t>
      </w:r>
      <w:r w:rsidR="009320B0" w:rsidRPr="00484DFC">
        <w:rPr>
          <w:color w:val="000000"/>
          <w:sz w:val="28"/>
          <w:szCs w:val="28"/>
        </w:rPr>
        <w:t xml:space="preserve">вается, вступая в круговорот беременностей и родов. </w:t>
      </w:r>
    </w:p>
    <w:p w:rsidR="009320B0" w:rsidRPr="00484DFC" w:rsidRDefault="00C30C6A" w:rsidP="001259E2">
      <w:pPr>
        <w:spacing w:line="384" w:lineRule="auto"/>
        <w:ind w:right="23" w:firstLine="720"/>
        <w:jc w:val="both"/>
        <w:rPr>
          <w:sz w:val="28"/>
          <w:szCs w:val="28"/>
        </w:rPr>
      </w:pPr>
      <w:r w:rsidRPr="00484DFC">
        <w:rPr>
          <w:sz w:val="28"/>
          <w:szCs w:val="28"/>
        </w:rPr>
        <w:t>Последний пункт рассматриваемого десятого раздела Концепции касае</w:t>
      </w:r>
      <w:r w:rsidRPr="00484DFC">
        <w:rPr>
          <w:sz w:val="28"/>
          <w:szCs w:val="28"/>
        </w:rPr>
        <w:t>т</w:t>
      </w:r>
      <w:r w:rsidRPr="00484DFC">
        <w:rPr>
          <w:sz w:val="28"/>
          <w:szCs w:val="28"/>
        </w:rPr>
        <w:t>ся распутства и добродетели целомудрия:</w:t>
      </w:r>
      <w:r w:rsidRPr="00484DFC">
        <w:rPr>
          <w:color w:val="000000"/>
          <w:sz w:val="28"/>
          <w:szCs w:val="28"/>
        </w:rPr>
        <w:t xml:space="preserve"> «Блуд неизбежно разрушает гарм</w:t>
      </w:r>
      <w:r w:rsidRPr="00484DFC">
        <w:rPr>
          <w:color w:val="000000"/>
          <w:sz w:val="28"/>
          <w:szCs w:val="28"/>
        </w:rPr>
        <w:t>о</w:t>
      </w:r>
      <w:r w:rsidRPr="00484DFC">
        <w:rPr>
          <w:color w:val="000000"/>
          <w:sz w:val="28"/>
          <w:szCs w:val="28"/>
        </w:rPr>
        <w:t>нию и целостность жизни человека, нанося тяжкий урон его духовному здор</w:t>
      </w:r>
      <w:r w:rsidRPr="00484DFC">
        <w:rPr>
          <w:color w:val="000000"/>
          <w:sz w:val="28"/>
          <w:szCs w:val="28"/>
        </w:rPr>
        <w:t>о</w:t>
      </w:r>
      <w:r w:rsidRPr="00484DFC">
        <w:rPr>
          <w:color w:val="000000"/>
          <w:sz w:val="28"/>
          <w:szCs w:val="28"/>
        </w:rPr>
        <w:t>вью. Распутство притупляет духовное зрение и ожесточает сердце, делая его неспособным к истинной любви». Церковь осуждает СМИ, массовую культуру, порнографию и проститцию, поскольку в них, по мнению духовенства, «пр</w:t>
      </w:r>
      <w:r w:rsidRPr="00484DFC">
        <w:rPr>
          <w:color w:val="000000"/>
          <w:sz w:val="28"/>
          <w:szCs w:val="28"/>
        </w:rPr>
        <w:t>е</w:t>
      </w:r>
      <w:r w:rsidRPr="00484DFC">
        <w:rPr>
          <w:color w:val="000000"/>
          <w:sz w:val="28"/>
          <w:szCs w:val="28"/>
        </w:rPr>
        <w:t>возносятся половая разнузданность, всевозможные половые извращения, др</w:t>
      </w:r>
      <w:r w:rsidRPr="00484DFC">
        <w:rPr>
          <w:color w:val="000000"/>
          <w:sz w:val="28"/>
          <w:szCs w:val="28"/>
        </w:rPr>
        <w:t>у</w:t>
      </w:r>
      <w:r w:rsidRPr="00484DFC">
        <w:rPr>
          <w:color w:val="000000"/>
          <w:sz w:val="28"/>
          <w:szCs w:val="28"/>
        </w:rPr>
        <w:t>гие греховные страсти». Важной задачей, согласно позиции Церкви,  является защита от «пропаганды порока» детей и юношества</w:t>
      </w:r>
      <w:r w:rsidR="00C17CE9" w:rsidRPr="00484DFC">
        <w:rPr>
          <w:color w:val="000000"/>
          <w:sz w:val="28"/>
          <w:szCs w:val="28"/>
        </w:rPr>
        <w:t>. К последней помимо в</w:t>
      </w:r>
      <w:r w:rsidR="00C17CE9" w:rsidRPr="00484DFC">
        <w:rPr>
          <w:color w:val="000000"/>
          <w:sz w:val="28"/>
          <w:szCs w:val="28"/>
        </w:rPr>
        <w:t>ы</w:t>
      </w:r>
      <w:r w:rsidR="00C17CE9" w:rsidRPr="00484DFC">
        <w:rPr>
          <w:color w:val="000000"/>
          <w:sz w:val="28"/>
          <w:szCs w:val="28"/>
        </w:rPr>
        <w:t>шеперечисленного относятся программы полового просвещения:</w:t>
      </w:r>
      <w:r w:rsidRPr="00484DFC">
        <w:rPr>
          <w:color w:val="000000"/>
          <w:sz w:val="28"/>
          <w:szCs w:val="28"/>
        </w:rPr>
        <w:t xml:space="preserve"> «Понимая, </w:t>
      </w:r>
      <w:r w:rsidRPr="00484DFC">
        <w:rPr>
          <w:color w:val="000000"/>
          <w:sz w:val="28"/>
          <w:szCs w:val="28"/>
        </w:rPr>
        <w:lastRenderedPageBreak/>
        <w:t>что школа, наряду с семьей, должна предоставлять детям и подросткам знания об отношениях полов и о телесной природе человека, Церковь не может по</w:t>
      </w:r>
      <w:r w:rsidRPr="00484DFC">
        <w:rPr>
          <w:color w:val="000000"/>
          <w:sz w:val="28"/>
          <w:szCs w:val="28"/>
        </w:rPr>
        <w:t>д</w:t>
      </w:r>
      <w:r w:rsidRPr="00484DFC">
        <w:rPr>
          <w:color w:val="000000"/>
          <w:sz w:val="28"/>
          <w:szCs w:val="28"/>
        </w:rPr>
        <w:t>держать тех программ «полового просвещения», которые признают нормой д</w:t>
      </w:r>
      <w:r w:rsidRPr="00484DFC">
        <w:rPr>
          <w:color w:val="000000"/>
          <w:sz w:val="28"/>
          <w:szCs w:val="28"/>
        </w:rPr>
        <w:t>о</w:t>
      </w:r>
      <w:r w:rsidRPr="00484DFC">
        <w:rPr>
          <w:color w:val="000000"/>
          <w:sz w:val="28"/>
          <w:szCs w:val="28"/>
        </w:rPr>
        <w:t>брачные связи, а тем более различные извращения»</w:t>
      </w:r>
      <w:r w:rsidR="00C17CE9" w:rsidRPr="00484DFC">
        <w:rPr>
          <w:color w:val="000000"/>
          <w:sz w:val="28"/>
          <w:szCs w:val="28"/>
        </w:rPr>
        <w:t>,  а также «Совершенно н</w:t>
      </w:r>
      <w:r w:rsidR="00C17CE9" w:rsidRPr="00484DFC">
        <w:rPr>
          <w:color w:val="000000"/>
          <w:sz w:val="28"/>
          <w:szCs w:val="28"/>
        </w:rPr>
        <w:t>е</w:t>
      </w:r>
      <w:r w:rsidR="00C17CE9" w:rsidRPr="00484DFC">
        <w:rPr>
          <w:color w:val="000000"/>
          <w:sz w:val="28"/>
          <w:szCs w:val="28"/>
        </w:rPr>
        <w:t>приемлемо навязывание таких программ учащимся. Школа призвана против</w:t>
      </w:r>
      <w:r w:rsidR="00C17CE9" w:rsidRPr="00484DFC">
        <w:rPr>
          <w:color w:val="000000"/>
          <w:sz w:val="28"/>
          <w:szCs w:val="28"/>
        </w:rPr>
        <w:t>о</w:t>
      </w:r>
      <w:r w:rsidR="00C17CE9" w:rsidRPr="00484DFC">
        <w:rPr>
          <w:color w:val="000000"/>
          <w:sz w:val="28"/>
          <w:szCs w:val="28"/>
        </w:rPr>
        <w:t>стоять пороку, разрушающему целостность личности, воспитывать целому</w:t>
      </w:r>
      <w:r w:rsidR="00C17CE9" w:rsidRPr="00484DFC">
        <w:rPr>
          <w:color w:val="000000"/>
          <w:sz w:val="28"/>
          <w:szCs w:val="28"/>
        </w:rPr>
        <w:t>д</w:t>
      </w:r>
      <w:r w:rsidR="00C17CE9" w:rsidRPr="00484DFC">
        <w:rPr>
          <w:color w:val="000000"/>
          <w:sz w:val="28"/>
          <w:szCs w:val="28"/>
        </w:rPr>
        <w:t>рие, готовить юношество к созданию крепкой семьи, основанной на верности и чистоте»</w:t>
      </w:r>
      <w:r w:rsidR="00C17CE9" w:rsidRPr="00484DFC">
        <w:rPr>
          <w:rStyle w:val="ab"/>
          <w:color w:val="000000"/>
          <w:sz w:val="28"/>
          <w:szCs w:val="28"/>
        </w:rPr>
        <w:footnoteReference w:id="72"/>
      </w:r>
      <w:r w:rsidR="00C17CE9" w:rsidRPr="00484DFC">
        <w:rPr>
          <w:color w:val="000000"/>
          <w:sz w:val="28"/>
          <w:szCs w:val="28"/>
        </w:rPr>
        <w:t xml:space="preserve">. </w:t>
      </w:r>
    </w:p>
    <w:p w:rsidR="00653160" w:rsidRDefault="004D0F48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Подводя итоги разбора положений «Основ социальной концепции РПЦ», можем заключить, что Русская Православная Церковь с осуждение</w:t>
      </w:r>
      <w:r w:rsidR="00C13F41">
        <w:rPr>
          <w:sz w:val="28"/>
          <w:szCs w:val="28"/>
        </w:rPr>
        <w:t>м относится к разводам, абортам, некоторым видам контрацепции</w:t>
      </w:r>
      <w:r>
        <w:rPr>
          <w:sz w:val="28"/>
          <w:szCs w:val="28"/>
        </w:rPr>
        <w:t>, до- и вне- брачным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ношениям, вспомогательным репродуктивным технологиям (исключение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супружеские пары, которым не удается зачать естественным путем), </w:t>
      </w:r>
      <w:r w:rsidR="00E62E47">
        <w:rPr>
          <w:sz w:val="28"/>
          <w:szCs w:val="28"/>
        </w:rPr>
        <w:t>межконфессиональным бракам, порнографии</w:t>
      </w:r>
      <w:r w:rsidR="00484DFC">
        <w:rPr>
          <w:sz w:val="28"/>
          <w:szCs w:val="28"/>
        </w:rPr>
        <w:t xml:space="preserve"> и проституции</w:t>
      </w:r>
      <w:r w:rsidR="00E62E4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484DFC">
        <w:rPr>
          <w:sz w:val="28"/>
          <w:szCs w:val="28"/>
        </w:rPr>
        <w:t xml:space="preserve"> к пол</w:t>
      </w:r>
      <w:r w:rsidR="00484DFC">
        <w:rPr>
          <w:sz w:val="28"/>
          <w:szCs w:val="28"/>
        </w:rPr>
        <w:t>о</w:t>
      </w:r>
      <w:r w:rsidR="00484DFC">
        <w:rPr>
          <w:sz w:val="28"/>
          <w:szCs w:val="28"/>
        </w:rPr>
        <w:t>вому просвещению</w:t>
      </w:r>
      <w:r>
        <w:rPr>
          <w:sz w:val="28"/>
          <w:szCs w:val="28"/>
        </w:rPr>
        <w:t xml:space="preserve">. Церковь рассматривает </w:t>
      </w:r>
      <w:r w:rsidR="00484DFC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образцовой семью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риархального типа, отношения внутри которой вы</w:t>
      </w:r>
      <w:r w:rsidR="000B338D">
        <w:rPr>
          <w:sz w:val="28"/>
          <w:szCs w:val="28"/>
        </w:rPr>
        <w:t>с</w:t>
      </w:r>
      <w:r>
        <w:rPr>
          <w:sz w:val="28"/>
          <w:szCs w:val="28"/>
        </w:rPr>
        <w:t>троены в иерархию</w:t>
      </w:r>
      <w:r w:rsidR="00484DFC">
        <w:rPr>
          <w:sz w:val="28"/>
          <w:szCs w:val="28"/>
        </w:rPr>
        <w:t xml:space="preserve"> и кот</w:t>
      </w:r>
      <w:r w:rsidR="00484DFC">
        <w:rPr>
          <w:sz w:val="28"/>
          <w:szCs w:val="28"/>
        </w:rPr>
        <w:t>о</w:t>
      </w:r>
      <w:r w:rsidR="00484DFC">
        <w:rPr>
          <w:sz w:val="28"/>
          <w:szCs w:val="28"/>
        </w:rPr>
        <w:t>рая не пренебрегает реализацией своей репродуктивной функ</w:t>
      </w:r>
      <w:r w:rsidR="00C13F41">
        <w:rPr>
          <w:sz w:val="28"/>
          <w:szCs w:val="28"/>
        </w:rPr>
        <w:t>ции; семья опр</w:t>
      </w:r>
      <w:r w:rsidR="00C13F41">
        <w:rPr>
          <w:sz w:val="28"/>
          <w:szCs w:val="28"/>
        </w:rPr>
        <w:t>е</w:t>
      </w:r>
      <w:r w:rsidR="00C13F41">
        <w:rPr>
          <w:sz w:val="28"/>
          <w:szCs w:val="28"/>
        </w:rPr>
        <w:t>деляется как «малая церковь» и «домашняя церковь».</w:t>
      </w:r>
      <w:r w:rsidR="00484DFC">
        <w:rPr>
          <w:sz w:val="28"/>
          <w:szCs w:val="28"/>
        </w:rPr>
        <w:t xml:space="preserve"> </w:t>
      </w:r>
      <w:r w:rsidR="00E62E47">
        <w:rPr>
          <w:sz w:val="28"/>
          <w:szCs w:val="28"/>
        </w:rPr>
        <w:t xml:space="preserve">Отношения полов </w:t>
      </w:r>
      <w:r w:rsidR="00D62091" w:rsidRPr="00AF17C8">
        <w:rPr>
          <w:color w:val="000000" w:themeColor="text1"/>
          <w:szCs w:val="28"/>
        </w:rPr>
        <w:t xml:space="preserve"> </w:t>
      </w:r>
      <w:r w:rsidR="00484DFC" w:rsidRPr="00484DFC">
        <w:rPr>
          <w:color w:val="000000" w:themeColor="text1"/>
          <w:sz w:val="28"/>
          <w:szCs w:val="28"/>
        </w:rPr>
        <w:t xml:space="preserve">РПЦ </w:t>
      </w:r>
      <w:r w:rsidR="00484DFC">
        <w:rPr>
          <w:color w:val="000000" w:themeColor="text1"/>
          <w:sz w:val="28"/>
          <w:szCs w:val="28"/>
        </w:rPr>
        <w:t xml:space="preserve">трактует в эссенциалистском ключе, </w:t>
      </w:r>
      <w:r w:rsidR="00C13F41">
        <w:rPr>
          <w:color w:val="000000" w:themeColor="text1"/>
          <w:sz w:val="28"/>
          <w:szCs w:val="28"/>
        </w:rPr>
        <w:t>устанавливая для  женщины приоритет материнства над реализацией в других областях жизни.</w:t>
      </w: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Default="001259E2" w:rsidP="001259E2">
      <w:pPr>
        <w:spacing w:line="384" w:lineRule="auto"/>
        <w:ind w:right="20" w:firstLine="720"/>
        <w:jc w:val="both"/>
        <w:rPr>
          <w:color w:val="000000" w:themeColor="text1"/>
          <w:sz w:val="28"/>
          <w:szCs w:val="28"/>
        </w:rPr>
      </w:pPr>
    </w:p>
    <w:p w:rsidR="001259E2" w:rsidRPr="00846788" w:rsidRDefault="001259E2" w:rsidP="001259E2">
      <w:pPr>
        <w:spacing w:line="384" w:lineRule="auto"/>
        <w:ind w:right="20" w:firstLine="720"/>
        <w:jc w:val="both"/>
        <w:rPr>
          <w:sz w:val="28"/>
          <w:szCs w:val="28"/>
        </w:rPr>
      </w:pPr>
    </w:p>
    <w:p w:rsidR="00846788" w:rsidRDefault="00531913" w:rsidP="00C37B71">
      <w:pPr>
        <w:pStyle w:val="1"/>
        <w:rPr>
          <w:color w:val="000000" w:themeColor="text1"/>
        </w:rPr>
      </w:pPr>
      <w:bookmarkStart w:id="28" w:name="_Toc451888165"/>
      <w:r w:rsidRPr="00AF17C8">
        <w:rPr>
          <w:color w:val="000000" w:themeColor="text1"/>
        </w:rPr>
        <w:t>§2.</w:t>
      </w:r>
      <w:r w:rsidR="00846788">
        <w:rPr>
          <w:color w:val="000000" w:themeColor="text1"/>
        </w:rPr>
        <w:t>2.</w:t>
      </w:r>
      <w:r w:rsidRPr="00AF17C8">
        <w:rPr>
          <w:color w:val="000000" w:themeColor="text1"/>
        </w:rPr>
        <w:t xml:space="preserve"> Российская семья в свете социально-демографических</w:t>
      </w:r>
      <w:bookmarkEnd w:id="28"/>
      <w:r w:rsidRPr="00AF17C8">
        <w:rPr>
          <w:color w:val="000000" w:themeColor="text1"/>
        </w:rPr>
        <w:t xml:space="preserve"> </w:t>
      </w:r>
    </w:p>
    <w:p w:rsidR="00A22AEA" w:rsidRPr="00AF17C8" w:rsidRDefault="00531913" w:rsidP="00C37B71">
      <w:pPr>
        <w:pStyle w:val="1"/>
        <w:rPr>
          <w:color w:val="000000" w:themeColor="text1"/>
        </w:rPr>
      </w:pPr>
      <w:bookmarkStart w:id="29" w:name="_Toc451888166"/>
      <w:r w:rsidRPr="00AF17C8">
        <w:rPr>
          <w:color w:val="000000" w:themeColor="text1"/>
        </w:rPr>
        <w:t>показателей</w:t>
      </w:r>
      <w:bookmarkEnd w:id="29"/>
    </w:p>
    <w:p w:rsidR="00846788" w:rsidRDefault="00846788" w:rsidP="001259E2">
      <w:pPr>
        <w:shd w:val="clear" w:color="auto" w:fill="FFFFFF"/>
        <w:spacing w:line="384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164405">
        <w:rPr>
          <w:sz w:val="28"/>
          <w:szCs w:val="28"/>
        </w:rPr>
        <w:t>Согласно официальным данным Росстата</w:t>
      </w:r>
      <w:r w:rsidRPr="00164405">
        <w:rPr>
          <w:rStyle w:val="ab"/>
          <w:sz w:val="28"/>
          <w:szCs w:val="28"/>
        </w:rPr>
        <w:footnoteReference w:id="73"/>
      </w:r>
      <w:r w:rsidRPr="00164405">
        <w:rPr>
          <w:sz w:val="28"/>
          <w:szCs w:val="28"/>
        </w:rPr>
        <w:t xml:space="preserve">, на 1 января 2016 г. </w:t>
      </w:r>
      <w:r w:rsidRPr="00164405">
        <w:rPr>
          <w:color w:val="000000"/>
          <w:sz w:val="28"/>
          <w:szCs w:val="28"/>
        </w:rPr>
        <w:t>общая численность населения России составила 146 544 710 человек. Прирост насел</w:t>
      </w:r>
      <w:r w:rsidRPr="00164405">
        <w:rPr>
          <w:color w:val="000000"/>
          <w:sz w:val="28"/>
          <w:szCs w:val="28"/>
        </w:rPr>
        <w:t>е</w:t>
      </w:r>
      <w:r w:rsidRPr="00164405">
        <w:rPr>
          <w:color w:val="000000"/>
          <w:sz w:val="28"/>
          <w:szCs w:val="28"/>
        </w:rPr>
        <w:t>ния за 2015 год составил 0.19% или 277 422 человек. Население России РФ на 1 января 2014 года составляло 143 666 931 человек. За 2014 год население увел</w:t>
      </w:r>
      <w:r w:rsidRPr="00164405">
        <w:rPr>
          <w:color w:val="000000"/>
          <w:sz w:val="28"/>
          <w:szCs w:val="28"/>
        </w:rPr>
        <w:t>и</w:t>
      </w:r>
      <w:r w:rsidRPr="00164405">
        <w:rPr>
          <w:color w:val="000000"/>
          <w:sz w:val="28"/>
          <w:szCs w:val="28"/>
        </w:rPr>
        <w:t xml:space="preserve">чилась на 2 600 357 человек. Главным источником </w:t>
      </w:r>
      <w:r w:rsidR="000A46C7">
        <w:rPr>
          <w:color w:val="000000"/>
          <w:sz w:val="28"/>
          <w:szCs w:val="28"/>
        </w:rPr>
        <w:t>при</w:t>
      </w:r>
      <w:r w:rsidRPr="00164405">
        <w:rPr>
          <w:color w:val="000000"/>
          <w:sz w:val="28"/>
          <w:szCs w:val="28"/>
        </w:rPr>
        <w:t>роста населения России с 1992 г. является приток мигрантов, увеличение численности населения за 2014 год произошло еще и за счет образования двух новых субъектов Федерации, Республики Крым и города Севастополь, естественный же прирост населения в России остается величиной, влияющей на демографическую ситуацию незнач</w:t>
      </w:r>
      <w:r w:rsidRPr="00164405">
        <w:rPr>
          <w:color w:val="000000"/>
          <w:sz w:val="28"/>
          <w:szCs w:val="28"/>
        </w:rPr>
        <w:t>и</w:t>
      </w:r>
      <w:r w:rsidRPr="00164405">
        <w:rPr>
          <w:color w:val="000000"/>
          <w:sz w:val="28"/>
          <w:szCs w:val="28"/>
        </w:rPr>
        <w:t xml:space="preserve">тельно. Так, рождаемость в России в </w:t>
      </w:r>
      <w:r w:rsidRPr="00164405">
        <w:rPr>
          <w:sz w:val="28"/>
          <w:szCs w:val="28"/>
        </w:rPr>
        <w:t xml:space="preserve">2014 г. составила </w:t>
      </w:r>
      <w:r w:rsidRPr="00164405">
        <w:rPr>
          <w:color w:val="000000"/>
          <w:sz w:val="28"/>
          <w:szCs w:val="28"/>
          <w:shd w:val="clear" w:color="auto" w:fill="FFFFFF"/>
        </w:rPr>
        <w:t>13,3 рождений / 1000 н</w:t>
      </w:r>
      <w:r w:rsidRPr="00164405">
        <w:rPr>
          <w:color w:val="000000"/>
          <w:sz w:val="28"/>
          <w:szCs w:val="28"/>
          <w:shd w:val="clear" w:color="auto" w:fill="FFFFFF"/>
        </w:rPr>
        <w:t>а</w:t>
      </w:r>
      <w:r w:rsidRPr="00164405">
        <w:rPr>
          <w:color w:val="000000"/>
          <w:sz w:val="28"/>
          <w:szCs w:val="28"/>
          <w:shd w:val="clear" w:color="auto" w:fill="FFFFFF"/>
        </w:rPr>
        <w:t xml:space="preserve">селения, а смертность </w:t>
      </w:r>
      <w:r w:rsidRPr="00164405">
        <w:rPr>
          <w:sz w:val="28"/>
          <w:szCs w:val="28"/>
        </w:rPr>
        <w:t>—</w:t>
      </w:r>
      <w:r w:rsidRPr="00164405">
        <w:rPr>
          <w:color w:val="000000"/>
          <w:sz w:val="28"/>
          <w:szCs w:val="28"/>
          <w:shd w:val="clear" w:color="auto" w:fill="FFFFFF"/>
        </w:rPr>
        <w:t xml:space="preserve"> 13,1 смертей / 1000 населения.</w:t>
      </w:r>
      <w:r w:rsidR="000A46C7">
        <w:rPr>
          <w:color w:val="000000"/>
          <w:sz w:val="28"/>
          <w:szCs w:val="28"/>
          <w:shd w:val="clear" w:color="auto" w:fill="FFFFFF"/>
        </w:rPr>
        <w:t xml:space="preserve"> Соотношение факторов естественного и миграционного прироста населения в 1960-2014 гг. иллюстр</w:t>
      </w:r>
      <w:r w:rsidR="000A46C7">
        <w:rPr>
          <w:color w:val="000000"/>
          <w:sz w:val="28"/>
          <w:szCs w:val="28"/>
          <w:shd w:val="clear" w:color="auto" w:fill="FFFFFF"/>
        </w:rPr>
        <w:t>и</w:t>
      </w:r>
      <w:r w:rsidR="000A46C7">
        <w:rPr>
          <w:color w:val="000000"/>
          <w:sz w:val="28"/>
          <w:szCs w:val="28"/>
          <w:shd w:val="clear" w:color="auto" w:fill="FFFFFF"/>
        </w:rPr>
        <w:t>рует диаграмма на рис.1</w:t>
      </w:r>
      <w:r w:rsidR="000A46C7">
        <w:rPr>
          <w:rStyle w:val="ab"/>
          <w:color w:val="000000"/>
          <w:sz w:val="28"/>
          <w:szCs w:val="28"/>
          <w:shd w:val="clear" w:color="auto" w:fill="FFFFFF"/>
        </w:rPr>
        <w:footnoteReference w:id="74"/>
      </w:r>
      <w:r w:rsidR="000A46C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13F41" w:rsidRPr="00C13F41" w:rsidRDefault="00C13F41" w:rsidP="001259E2">
      <w:pPr>
        <w:spacing w:line="384" w:lineRule="auto"/>
        <w:ind w:firstLine="709"/>
        <w:rPr>
          <w:sz w:val="28"/>
          <w:szCs w:val="28"/>
        </w:rPr>
      </w:pPr>
      <w:r w:rsidRPr="00164405">
        <w:rPr>
          <w:color w:val="000000"/>
          <w:sz w:val="28"/>
          <w:szCs w:val="28"/>
          <w:shd w:val="clear" w:color="auto" w:fill="FFFFFF"/>
        </w:rPr>
        <w:lastRenderedPageBreak/>
        <w:t xml:space="preserve">Спад рождаемости и сокращение численности населения </w:t>
      </w:r>
      <w:r w:rsidRPr="00164405">
        <w:rPr>
          <w:sz w:val="28"/>
          <w:szCs w:val="28"/>
        </w:rPr>
        <w:t>— устойчивая тенденция, которая, по мнению, экспертов, берет свое начало в экономическом и социальном кризисе 90-х гг. С начала нулевых демографическая ситуация в стране становится «предметом особого внимания государства», обозначается как первоочередная социальная проблема, «требующая неотлагательного реш</w:t>
      </w:r>
      <w:r w:rsidRPr="00164405">
        <w:rPr>
          <w:sz w:val="28"/>
          <w:szCs w:val="28"/>
        </w:rPr>
        <w:t>е</w:t>
      </w:r>
      <w:r w:rsidRPr="00164405">
        <w:rPr>
          <w:sz w:val="28"/>
          <w:szCs w:val="28"/>
        </w:rPr>
        <w:t>ния», оформляясь в политическом дискурсе и в СМИ в категориях кризиса, к</w:t>
      </w:r>
      <w:r w:rsidRPr="00164405">
        <w:rPr>
          <w:sz w:val="28"/>
          <w:szCs w:val="28"/>
        </w:rPr>
        <w:t>а</w:t>
      </w:r>
      <w:r w:rsidRPr="00164405">
        <w:rPr>
          <w:sz w:val="28"/>
          <w:szCs w:val="28"/>
        </w:rPr>
        <w:t>тастрофы, выживания нации. Как отмечает Ж.В. Чернова, начиная с 2006 г. с</w:t>
      </w:r>
      <w:r w:rsidRPr="00164405">
        <w:rPr>
          <w:sz w:val="28"/>
          <w:szCs w:val="28"/>
        </w:rPr>
        <w:t>о</w:t>
      </w:r>
      <w:r w:rsidRPr="00164405">
        <w:rPr>
          <w:sz w:val="28"/>
          <w:szCs w:val="28"/>
        </w:rPr>
        <w:t>циальная политика РФ приобретает пронаталистскую направленность, офор</w:t>
      </w:r>
      <w:r w:rsidRPr="00164405">
        <w:rPr>
          <w:sz w:val="28"/>
          <w:szCs w:val="28"/>
        </w:rPr>
        <w:t>м</w:t>
      </w:r>
      <w:r w:rsidRPr="00164405">
        <w:rPr>
          <w:sz w:val="28"/>
          <w:szCs w:val="28"/>
        </w:rPr>
        <w:t>ляется категория «благополучной семьи» — молодой пары, состоящей в оф</w:t>
      </w:r>
      <w:r w:rsidRPr="00164405">
        <w:rPr>
          <w:sz w:val="28"/>
          <w:szCs w:val="28"/>
        </w:rPr>
        <w:t>и</w:t>
      </w:r>
      <w:r w:rsidRPr="00164405">
        <w:rPr>
          <w:sz w:val="28"/>
          <w:szCs w:val="28"/>
        </w:rPr>
        <w:t>циальном браке и выполняющей «репродуктивную норму» (двое и более д</w:t>
      </w:r>
      <w:r w:rsidRPr="00164405">
        <w:rPr>
          <w:sz w:val="28"/>
          <w:szCs w:val="28"/>
        </w:rPr>
        <w:t>е</w:t>
      </w:r>
      <w:r w:rsidRPr="00164405">
        <w:rPr>
          <w:sz w:val="28"/>
          <w:szCs w:val="28"/>
        </w:rPr>
        <w:t>тей)</w:t>
      </w:r>
      <w:r w:rsidRPr="00164405">
        <w:rPr>
          <w:rStyle w:val="ab"/>
          <w:sz w:val="28"/>
          <w:szCs w:val="28"/>
        </w:rPr>
        <w:footnoteReference w:id="75"/>
      </w:r>
      <w:r w:rsidRPr="00164405">
        <w:rPr>
          <w:sz w:val="28"/>
          <w:szCs w:val="28"/>
        </w:rPr>
        <w:t xml:space="preserve">. </w:t>
      </w:r>
    </w:p>
    <w:p w:rsidR="000A46C7" w:rsidRDefault="00DA3F04" w:rsidP="00846788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6pt;margin-top:280.2pt;width:516pt;height:31.5pt;z-index:251658240" stroked="f">
            <v:textbox>
              <w:txbxContent>
                <w:p w:rsidR="006D6D5D" w:rsidRPr="000A46C7" w:rsidRDefault="006D6D5D">
                  <w:pPr>
                    <w:rPr>
                      <w:b/>
                    </w:rPr>
                  </w:pPr>
                  <w:r w:rsidRPr="000A46C7">
                    <w:rPr>
                      <w:b/>
                    </w:rPr>
                    <w:t>Рисунок 1. Компоненты изменения численности населения России, 1960-2014, тыс. человек</w:t>
                  </w:r>
                </w:p>
              </w:txbxContent>
            </v:textbox>
          </v:shape>
        </w:pict>
      </w:r>
      <w:r w:rsidR="000A46C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06166" cy="3562847"/>
            <wp:effectExtent l="19050" t="0" r="8784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C7" w:rsidRDefault="00C13F41" w:rsidP="0084678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\</w:t>
      </w:r>
    </w:p>
    <w:p w:rsidR="00C13F41" w:rsidRDefault="00C13F41" w:rsidP="001259E2">
      <w:pPr>
        <w:spacing w:line="384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46788" w:rsidRDefault="00846788" w:rsidP="001259E2">
      <w:pPr>
        <w:spacing w:line="384" w:lineRule="auto"/>
        <w:ind w:firstLine="709"/>
        <w:rPr>
          <w:sz w:val="28"/>
          <w:szCs w:val="28"/>
        </w:rPr>
      </w:pPr>
      <w:r w:rsidRPr="00164405">
        <w:rPr>
          <w:color w:val="000000"/>
          <w:sz w:val="28"/>
          <w:szCs w:val="28"/>
          <w:shd w:val="clear" w:color="auto" w:fill="FFFFFF"/>
        </w:rPr>
        <w:t xml:space="preserve">Спад рождаемости и сокращение численности населения </w:t>
      </w:r>
      <w:r w:rsidRPr="00164405">
        <w:rPr>
          <w:sz w:val="28"/>
          <w:szCs w:val="28"/>
        </w:rPr>
        <w:t xml:space="preserve">— устойчивая тенденция, которая, по мнению, экспертов, берет свое начало в экономическом </w:t>
      </w:r>
      <w:r w:rsidRPr="00164405">
        <w:rPr>
          <w:sz w:val="28"/>
          <w:szCs w:val="28"/>
        </w:rPr>
        <w:lastRenderedPageBreak/>
        <w:t>и социальном кризисе 90-х гг. С начала нулевых демографическая ситуация в стране становится «предметом особого внимания государства», обозначается как первоочередная социальная проблема, «требующая неотлагательного реш</w:t>
      </w:r>
      <w:r w:rsidRPr="00164405">
        <w:rPr>
          <w:sz w:val="28"/>
          <w:szCs w:val="28"/>
        </w:rPr>
        <w:t>е</w:t>
      </w:r>
      <w:r w:rsidRPr="00164405">
        <w:rPr>
          <w:sz w:val="28"/>
          <w:szCs w:val="28"/>
        </w:rPr>
        <w:t>ния», оформляясь в политическом дискурсе и в СМИ в категориях кризиса, к</w:t>
      </w:r>
      <w:r w:rsidRPr="00164405">
        <w:rPr>
          <w:sz w:val="28"/>
          <w:szCs w:val="28"/>
        </w:rPr>
        <w:t>а</w:t>
      </w:r>
      <w:r w:rsidRPr="00164405">
        <w:rPr>
          <w:sz w:val="28"/>
          <w:szCs w:val="28"/>
        </w:rPr>
        <w:t>тастрофы, выживания нации. Как отмечает Ж.В. Чернова, начиная с 2006 г. с</w:t>
      </w:r>
      <w:r w:rsidRPr="00164405">
        <w:rPr>
          <w:sz w:val="28"/>
          <w:szCs w:val="28"/>
        </w:rPr>
        <w:t>о</w:t>
      </w:r>
      <w:r w:rsidRPr="00164405">
        <w:rPr>
          <w:sz w:val="28"/>
          <w:szCs w:val="28"/>
        </w:rPr>
        <w:t>циальная политика РФ приобретает пронаталистскую направленность, офор</w:t>
      </w:r>
      <w:r w:rsidRPr="00164405">
        <w:rPr>
          <w:sz w:val="28"/>
          <w:szCs w:val="28"/>
        </w:rPr>
        <w:t>м</w:t>
      </w:r>
      <w:r w:rsidRPr="00164405">
        <w:rPr>
          <w:sz w:val="28"/>
          <w:szCs w:val="28"/>
        </w:rPr>
        <w:t>ляется категория «благополучной семьи» — молодой пары, состоящей в оф</w:t>
      </w:r>
      <w:r w:rsidRPr="00164405">
        <w:rPr>
          <w:sz w:val="28"/>
          <w:szCs w:val="28"/>
        </w:rPr>
        <w:t>и</w:t>
      </w:r>
      <w:r w:rsidRPr="00164405">
        <w:rPr>
          <w:sz w:val="28"/>
          <w:szCs w:val="28"/>
        </w:rPr>
        <w:t>циальном браке и выполняющей «репродуктивную норму» (двое и более д</w:t>
      </w:r>
      <w:r w:rsidRPr="00164405">
        <w:rPr>
          <w:sz w:val="28"/>
          <w:szCs w:val="28"/>
        </w:rPr>
        <w:t>е</w:t>
      </w:r>
      <w:r w:rsidRPr="00164405">
        <w:rPr>
          <w:sz w:val="28"/>
          <w:szCs w:val="28"/>
        </w:rPr>
        <w:t>тей)</w:t>
      </w:r>
      <w:r w:rsidRPr="00164405">
        <w:rPr>
          <w:rStyle w:val="ab"/>
          <w:sz w:val="28"/>
          <w:szCs w:val="28"/>
        </w:rPr>
        <w:footnoteReference w:id="76"/>
      </w:r>
      <w:r w:rsidRPr="00164405">
        <w:rPr>
          <w:sz w:val="28"/>
          <w:szCs w:val="28"/>
        </w:rPr>
        <w:t xml:space="preserve">. </w:t>
      </w:r>
    </w:p>
    <w:p w:rsidR="00846788" w:rsidRDefault="00846788" w:rsidP="001259E2">
      <w:pPr>
        <w:spacing w:line="384" w:lineRule="auto"/>
        <w:ind w:firstLine="709"/>
        <w:rPr>
          <w:color w:val="000000" w:themeColor="text1"/>
          <w:sz w:val="28"/>
          <w:szCs w:val="28"/>
        </w:rPr>
      </w:pPr>
      <w:r w:rsidRPr="00164405">
        <w:rPr>
          <w:sz w:val="28"/>
          <w:szCs w:val="28"/>
        </w:rPr>
        <w:t>На сегодняшний день, демографическая проблема по-прежнему опред</w:t>
      </w:r>
      <w:r w:rsidRPr="00164405">
        <w:rPr>
          <w:sz w:val="28"/>
          <w:szCs w:val="28"/>
        </w:rPr>
        <w:t>е</w:t>
      </w:r>
      <w:r w:rsidRPr="00164405">
        <w:rPr>
          <w:sz w:val="28"/>
          <w:szCs w:val="28"/>
        </w:rPr>
        <w:t>ляется как одна из приоритетных, а в семейной политике доминирует курс на повышение уровня рождаемости</w:t>
      </w:r>
      <w:r>
        <w:rPr>
          <w:sz w:val="28"/>
          <w:szCs w:val="28"/>
        </w:rPr>
        <w:t xml:space="preserve">, иллюстрацией чему служат приведенные в </w:t>
      </w:r>
      <w:r w:rsidRPr="00237624">
        <w:rPr>
          <w:color w:val="000000" w:themeColor="text1"/>
          <w:sz w:val="28"/>
          <w:szCs w:val="28"/>
        </w:rPr>
        <w:t>§2.1. положения Концепции государственной семейной политики.</w:t>
      </w:r>
    </w:p>
    <w:p w:rsidR="00C83FC4" w:rsidRPr="000B338D" w:rsidRDefault="00C83FC4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Существует мнение, что снижение рождаемости — результат женской эмансипации и  вовлечения женщин в сферу общественной занятости наравне с мужчинами. Некоторые ученые, однако, склонны рассматривать падение ро</w:t>
      </w:r>
      <w:r w:rsidRPr="000B338D">
        <w:rPr>
          <w:color w:val="000000" w:themeColor="text1"/>
          <w:sz w:val="28"/>
          <w:szCs w:val="28"/>
        </w:rPr>
        <w:t>ж</w:t>
      </w:r>
      <w:r w:rsidRPr="000B338D">
        <w:rPr>
          <w:color w:val="000000" w:themeColor="text1"/>
          <w:sz w:val="28"/>
          <w:szCs w:val="28"/>
        </w:rPr>
        <w:t>даемости как естественный и нисколько не драматичный процесс: высокая р</w:t>
      </w:r>
      <w:r w:rsidRPr="000B338D">
        <w:rPr>
          <w:color w:val="000000" w:themeColor="text1"/>
          <w:sz w:val="28"/>
          <w:szCs w:val="28"/>
        </w:rPr>
        <w:t>о</w:t>
      </w:r>
      <w:r w:rsidRPr="000B338D">
        <w:rPr>
          <w:color w:val="000000" w:themeColor="text1"/>
          <w:sz w:val="28"/>
          <w:szCs w:val="28"/>
        </w:rPr>
        <w:t>ждаемость нужна была в условиях высокой, в том числе детской, смертности, в современном же обществе почти все родившиеся дети выживают.</w:t>
      </w:r>
      <w:r w:rsidRPr="000B338D">
        <w:rPr>
          <w:rStyle w:val="ab"/>
          <w:color w:val="000000" w:themeColor="text1"/>
          <w:sz w:val="28"/>
          <w:szCs w:val="28"/>
        </w:rPr>
        <w:footnoteReference w:id="77"/>
      </w:r>
    </w:p>
    <w:p w:rsidR="00846788" w:rsidRPr="000B338D" w:rsidRDefault="00FA506A" w:rsidP="001259E2">
      <w:pPr>
        <w:spacing w:line="384" w:lineRule="auto"/>
        <w:ind w:firstLine="567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В качестве одной из причин снижения уровня рождаемости исследователи называют разводы. Согласно данным Росстата, в целом по России с января по май на 1 тыс. россиян приходится 5,4 брака (в 2014 году этот показатель с</w:t>
      </w:r>
      <w:r w:rsidRPr="000B338D">
        <w:rPr>
          <w:color w:val="000000" w:themeColor="text1"/>
          <w:sz w:val="28"/>
          <w:szCs w:val="28"/>
        </w:rPr>
        <w:t>о</w:t>
      </w:r>
      <w:r w:rsidRPr="000B338D">
        <w:rPr>
          <w:color w:val="000000" w:themeColor="text1"/>
          <w:sz w:val="28"/>
          <w:szCs w:val="28"/>
        </w:rPr>
        <w:lastRenderedPageBreak/>
        <w:t>ставлял 6) и четыре развода (ранее 4,8). При этом в 2015 году на 1 тыс. браков приходится 734 развода, тогда как в прошлом году было 806.</w:t>
      </w:r>
      <w:r w:rsidRPr="000B338D">
        <w:rPr>
          <w:rStyle w:val="ab"/>
          <w:color w:val="000000" w:themeColor="text1"/>
          <w:sz w:val="28"/>
          <w:szCs w:val="28"/>
        </w:rPr>
        <w:footnoteReference w:id="78"/>
      </w:r>
    </w:p>
    <w:p w:rsidR="00C13F41" w:rsidRDefault="00FA506A" w:rsidP="001259E2">
      <w:pPr>
        <w:spacing w:line="384" w:lineRule="auto"/>
        <w:ind w:firstLine="567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 xml:space="preserve">В последние годы растет доля пар, не </w:t>
      </w:r>
      <w:r w:rsidR="00C1685C" w:rsidRPr="000B338D">
        <w:rPr>
          <w:color w:val="000000" w:themeColor="text1"/>
          <w:sz w:val="28"/>
          <w:szCs w:val="28"/>
        </w:rPr>
        <w:t>регистрирующих свои отношения, и, в связи с этим, число</w:t>
      </w:r>
      <w:r w:rsidRPr="000B338D">
        <w:rPr>
          <w:color w:val="000000" w:themeColor="text1"/>
          <w:sz w:val="28"/>
          <w:szCs w:val="28"/>
        </w:rPr>
        <w:t xml:space="preserve"> детей, родившихся вне зарегистрированного брака. В 2014 г. общий коэффициент брачности составил 8,5 </w:t>
      </w:r>
      <w:r w:rsidR="002040F3" w:rsidRPr="000B338D">
        <w:rPr>
          <w:color w:val="000000" w:themeColor="text1"/>
          <w:sz w:val="28"/>
          <w:szCs w:val="28"/>
        </w:rPr>
        <w:t>% (при минимальном значении в 1998 г. 5,5%). Общий коэффициент разводимости остается стабильным, в 2014 г. он составил 4, 8% (без учета Крымского автономного округа).</w:t>
      </w:r>
      <w:r w:rsidR="00400461" w:rsidRPr="00400461">
        <w:rPr>
          <w:rStyle w:val="ab"/>
          <w:color w:val="000000" w:themeColor="text1"/>
          <w:sz w:val="28"/>
          <w:szCs w:val="28"/>
        </w:rPr>
        <w:t xml:space="preserve"> </w:t>
      </w:r>
      <w:r w:rsidR="00400461" w:rsidRPr="000B338D">
        <w:rPr>
          <w:rStyle w:val="ab"/>
          <w:color w:val="000000" w:themeColor="text1"/>
          <w:sz w:val="28"/>
          <w:szCs w:val="28"/>
        </w:rPr>
        <w:footnoteReference w:id="79"/>
      </w:r>
      <w:r w:rsidR="002040F3" w:rsidRPr="000B338D">
        <w:rPr>
          <w:color w:val="000000" w:themeColor="text1"/>
          <w:sz w:val="28"/>
          <w:szCs w:val="28"/>
        </w:rPr>
        <w:t xml:space="preserve"> Число браков и разводов в России и долю детей, родившихся вне брака иллюстрирует рис.2 </w:t>
      </w:r>
    </w:p>
    <w:p w:rsidR="00C13F41" w:rsidRDefault="00C13F41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13F41" w:rsidRDefault="00DA3F04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28" type="#_x0000_t202" style="position:absolute;left:0;text-align:left;margin-left:8.9pt;margin-top:314.7pt;width:469.5pt;height:51.75pt;z-index:251659264" stroked="f">
            <v:textbox>
              <w:txbxContent>
                <w:p w:rsidR="006D6D5D" w:rsidRPr="00400461" w:rsidRDefault="006D6D5D" w:rsidP="00400461">
                  <w:pPr>
                    <w:jc w:val="center"/>
                    <w:rPr>
                      <w:b/>
                    </w:rPr>
                  </w:pPr>
                  <w:r w:rsidRPr="00400461">
                    <w:rPr>
                      <w:b/>
                      <w:color w:val="000000" w:themeColor="text1"/>
                    </w:rPr>
                    <w:t>Рисунок 2. Число браков и разводов, зарегистрированных в России (тысяч), и доля родившихся вне брака (%), 1960-2014 годы</w:t>
                  </w:r>
                </w:p>
              </w:txbxContent>
            </v:textbox>
          </v:shape>
        </w:pict>
      </w:r>
      <w:r w:rsidR="00C13F4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96640" cy="3915322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640" cy="39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41" w:rsidRDefault="00C13F41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13F41" w:rsidRDefault="00C13F41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00461" w:rsidRDefault="00400461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F183E" w:rsidRPr="000B338D" w:rsidRDefault="008F183E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lastRenderedPageBreak/>
        <w:t>Согласно исследованиям, вне брака более других склонны рожать подр</w:t>
      </w:r>
      <w:r w:rsidRPr="000B338D">
        <w:rPr>
          <w:color w:val="000000" w:themeColor="text1"/>
          <w:sz w:val="28"/>
          <w:szCs w:val="28"/>
        </w:rPr>
        <w:t>о</w:t>
      </w:r>
      <w:r w:rsidRPr="000B338D">
        <w:rPr>
          <w:color w:val="000000" w:themeColor="text1"/>
          <w:sz w:val="28"/>
          <w:szCs w:val="28"/>
        </w:rPr>
        <w:t>стки (около 40 % внебрачн</w:t>
      </w:r>
      <w:r w:rsidR="00644014" w:rsidRPr="000B338D">
        <w:rPr>
          <w:color w:val="000000" w:themeColor="text1"/>
          <w:sz w:val="28"/>
          <w:szCs w:val="28"/>
        </w:rPr>
        <w:t>ых зачатий</w:t>
      </w:r>
      <w:r w:rsidRPr="000B338D">
        <w:rPr>
          <w:color w:val="000000" w:themeColor="text1"/>
          <w:sz w:val="28"/>
          <w:szCs w:val="28"/>
        </w:rPr>
        <w:t xml:space="preserve"> в городе, и около 50% — в селе), женщ</w:t>
      </w:r>
      <w:r w:rsidRPr="000B338D">
        <w:rPr>
          <w:color w:val="000000" w:themeColor="text1"/>
          <w:sz w:val="28"/>
          <w:szCs w:val="28"/>
        </w:rPr>
        <w:t>и</w:t>
      </w:r>
      <w:r w:rsidRPr="000B338D">
        <w:rPr>
          <w:color w:val="000000" w:themeColor="text1"/>
          <w:sz w:val="28"/>
          <w:szCs w:val="28"/>
        </w:rPr>
        <w:t xml:space="preserve">ны в возрасте от 35 до 39 </w:t>
      </w:r>
      <w:r w:rsidR="00644014" w:rsidRPr="000B338D">
        <w:rPr>
          <w:color w:val="000000" w:themeColor="text1"/>
          <w:sz w:val="28"/>
          <w:szCs w:val="28"/>
        </w:rPr>
        <w:t>(27,1% от всей совокупности внебрачной рождаем</w:t>
      </w:r>
      <w:r w:rsidR="00644014" w:rsidRPr="000B338D">
        <w:rPr>
          <w:color w:val="000000" w:themeColor="text1"/>
          <w:sz w:val="28"/>
          <w:szCs w:val="28"/>
        </w:rPr>
        <w:t>о</w:t>
      </w:r>
      <w:r w:rsidR="00644014" w:rsidRPr="000B338D">
        <w:rPr>
          <w:color w:val="000000" w:themeColor="text1"/>
          <w:sz w:val="28"/>
          <w:szCs w:val="28"/>
        </w:rPr>
        <w:t xml:space="preserve">сти по данным на 2011 г.) и женщины 40-44 лет (31,5% от всей совокупности внебрачной рождаемости по данным на 2011 г.) Примерно такую же лепту в рождения вне официального союза вносят и женщины старше 45 лет – 32,1% (36,5% и 34,2% в тех же временных точках). Таким образом, 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женщины 35-49 лет, наряду с матерями-подростками, вносят во внебрачную рождаемость на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и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более весомый вклад. Девочки-подростки имеют тенденцию становиться мат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е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рями по причине случайной беременности, в то время внебрачное рождение р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е</w:t>
      </w:r>
      <w:r w:rsidR="00644014" w:rsidRPr="000B338D">
        <w:rPr>
          <w:rStyle w:val="ac"/>
          <w:b w:val="0"/>
          <w:color w:val="000000" w:themeColor="text1"/>
          <w:sz w:val="28"/>
          <w:szCs w:val="28"/>
        </w:rPr>
        <w:t>бенка взрослой женщиной</w:t>
      </w:r>
      <w:r w:rsidR="00644014" w:rsidRPr="000B338D">
        <w:rPr>
          <w:rStyle w:val="ac"/>
          <w:color w:val="000000" w:themeColor="text1"/>
          <w:sz w:val="28"/>
          <w:szCs w:val="28"/>
        </w:rPr>
        <w:t xml:space="preserve"> </w:t>
      </w:r>
      <w:r w:rsidR="00644014" w:rsidRPr="000B338D">
        <w:rPr>
          <w:color w:val="000000" w:themeColor="text1"/>
          <w:sz w:val="28"/>
          <w:szCs w:val="28"/>
        </w:rPr>
        <w:t>— зачастую осознанное решение пары или одинокой женщины (рождение «для себя»).</w:t>
      </w:r>
      <w:r w:rsidR="00644014" w:rsidRPr="000B338D">
        <w:rPr>
          <w:rStyle w:val="ab"/>
          <w:bCs/>
          <w:color w:val="000000" w:themeColor="text1"/>
          <w:sz w:val="28"/>
          <w:szCs w:val="28"/>
        </w:rPr>
        <w:t xml:space="preserve"> </w:t>
      </w:r>
      <w:r w:rsidR="00644014" w:rsidRPr="000B338D">
        <w:rPr>
          <w:rStyle w:val="ab"/>
          <w:bCs/>
          <w:color w:val="000000" w:themeColor="text1"/>
          <w:sz w:val="28"/>
          <w:szCs w:val="28"/>
        </w:rPr>
        <w:footnoteReference w:id="80"/>
      </w:r>
    </w:p>
    <w:p w:rsidR="00E06427" w:rsidRPr="000B338D" w:rsidRDefault="00E06427" w:rsidP="001259E2">
      <w:pPr>
        <w:spacing w:line="384" w:lineRule="auto"/>
        <w:ind w:firstLine="567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Следующая тенденция, на которую указывают социально-демографические обследования — уменьшение размера семьи (это касается как уменьшения числа детей в браке, так и преодоления традиции многопоколе</w:t>
      </w:r>
      <w:r w:rsidRPr="000B338D">
        <w:rPr>
          <w:color w:val="000000" w:themeColor="text1"/>
          <w:sz w:val="28"/>
          <w:szCs w:val="28"/>
        </w:rPr>
        <w:t>н</w:t>
      </w:r>
      <w:r w:rsidRPr="000B338D">
        <w:rPr>
          <w:color w:val="000000" w:themeColor="text1"/>
          <w:sz w:val="28"/>
          <w:szCs w:val="28"/>
        </w:rPr>
        <w:t>ной семьи). Растет число одиночных домохозяйств (25,7% от всех частных д</w:t>
      </w:r>
      <w:r w:rsidRPr="000B338D">
        <w:rPr>
          <w:color w:val="000000" w:themeColor="text1"/>
          <w:sz w:val="28"/>
          <w:szCs w:val="28"/>
        </w:rPr>
        <w:t>о</w:t>
      </w:r>
      <w:r w:rsidRPr="000B338D">
        <w:rPr>
          <w:color w:val="000000" w:themeColor="text1"/>
          <w:sz w:val="28"/>
          <w:szCs w:val="28"/>
        </w:rPr>
        <w:t>мохозяйств, или 14 млн из 54,6 млн домохозяйств в России), а также домох</w:t>
      </w:r>
      <w:r w:rsidRPr="000B338D">
        <w:rPr>
          <w:color w:val="000000" w:themeColor="text1"/>
          <w:sz w:val="28"/>
          <w:szCs w:val="28"/>
        </w:rPr>
        <w:t>о</w:t>
      </w:r>
      <w:r w:rsidRPr="000B338D">
        <w:rPr>
          <w:color w:val="000000" w:themeColor="text1"/>
          <w:sz w:val="28"/>
          <w:szCs w:val="28"/>
        </w:rPr>
        <w:t xml:space="preserve">зяйств, </w:t>
      </w:r>
      <w:r w:rsidR="008F183E" w:rsidRPr="000B338D">
        <w:rPr>
          <w:color w:val="000000" w:themeColor="text1"/>
          <w:sz w:val="28"/>
          <w:szCs w:val="28"/>
        </w:rPr>
        <w:t xml:space="preserve">попадающих в категорию «прочие», </w:t>
      </w:r>
      <w:r w:rsidRPr="000B338D">
        <w:rPr>
          <w:color w:val="000000" w:themeColor="text1"/>
          <w:sz w:val="28"/>
          <w:szCs w:val="28"/>
        </w:rPr>
        <w:t>в которых людей не связывают о</w:t>
      </w:r>
      <w:r w:rsidRPr="000B338D">
        <w:rPr>
          <w:color w:val="000000" w:themeColor="text1"/>
          <w:sz w:val="28"/>
          <w:szCs w:val="28"/>
        </w:rPr>
        <w:t>т</w:t>
      </w:r>
      <w:r w:rsidRPr="000B338D">
        <w:rPr>
          <w:color w:val="000000" w:themeColor="text1"/>
          <w:sz w:val="28"/>
          <w:szCs w:val="28"/>
        </w:rPr>
        <w:t xml:space="preserve">ношения родства. В таких домохозяйствах живут, например, студенты и </w:t>
      </w:r>
      <w:r w:rsidR="008F183E" w:rsidRPr="000B338D">
        <w:rPr>
          <w:color w:val="000000" w:themeColor="text1"/>
          <w:sz w:val="28"/>
          <w:szCs w:val="28"/>
        </w:rPr>
        <w:t>труд</w:t>
      </w:r>
      <w:r w:rsidR="008F183E" w:rsidRPr="000B338D">
        <w:rPr>
          <w:color w:val="000000" w:themeColor="text1"/>
          <w:sz w:val="28"/>
          <w:szCs w:val="28"/>
        </w:rPr>
        <w:t>о</w:t>
      </w:r>
      <w:r w:rsidR="008F183E" w:rsidRPr="000B338D">
        <w:rPr>
          <w:color w:val="000000" w:themeColor="text1"/>
          <w:sz w:val="28"/>
          <w:szCs w:val="28"/>
        </w:rPr>
        <w:t xml:space="preserve">вые </w:t>
      </w:r>
      <w:r w:rsidRPr="000B338D">
        <w:rPr>
          <w:color w:val="000000" w:themeColor="text1"/>
          <w:sz w:val="28"/>
          <w:szCs w:val="28"/>
        </w:rPr>
        <w:t xml:space="preserve">мигранты, совместно арендующие квартиру. </w:t>
      </w:r>
      <w:r w:rsidR="008F183E" w:rsidRPr="000B338D">
        <w:rPr>
          <w:rStyle w:val="ab"/>
          <w:color w:val="000000" w:themeColor="text1"/>
          <w:sz w:val="28"/>
          <w:szCs w:val="28"/>
        </w:rPr>
        <w:footnoteReference w:id="81"/>
      </w:r>
      <w:r w:rsidR="00644014" w:rsidRPr="000B338D">
        <w:rPr>
          <w:color w:val="000000" w:themeColor="text1"/>
          <w:sz w:val="28"/>
          <w:szCs w:val="28"/>
        </w:rPr>
        <w:t xml:space="preserve"> </w:t>
      </w:r>
    </w:p>
    <w:p w:rsidR="00400461" w:rsidRDefault="002040F3" w:rsidP="001259E2">
      <w:pPr>
        <w:spacing w:line="384" w:lineRule="auto"/>
        <w:ind w:firstLine="567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Статистика показывает, что паника Русской Православной Церкви и Пр</w:t>
      </w:r>
      <w:r w:rsidRPr="000B338D">
        <w:rPr>
          <w:color w:val="000000" w:themeColor="text1"/>
          <w:sz w:val="28"/>
          <w:szCs w:val="28"/>
        </w:rPr>
        <w:t>а</w:t>
      </w:r>
      <w:r w:rsidR="00CA3F5F" w:rsidRPr="000B338D">
        <w:rPr>
          <w:color w:val="000000" w:themeColor="text1"/>
          <w:sz w:val="28"/>
          <w:szCs w:val="28"/>
        </w:rPr>
        <w:t>вительства РФ п</w:t>
      </w:r>
      <w:r w:rsidRPr="000B338D">
        <w:rPr>
          <w:color w:val="000000" w:themeColor="text1"/>
          <w:sz w:val="28"/>
          <w:szCs w:val="28"/>
        </w:rPr>
        <w:t xml:space="preserve">о поводу </w:t>
      </w:r>
      <w:r w:rsidR="008C067D" w:rsidRPr="000B338D">
        <w:rPr>
          <w:color w:val="000000" w:themeColor="text1"/>
          <w:sz w:val="28"/>
          <w:szCs w:val="28"/>
        </w:rPr>
        <w:t>«геноцида нерожденных детей»</w:t>
      </w:r>
      <w:r w:rsidRPr="000B338D">
        <w:rPr>
          <w:color w:val="000000" w:themeColor="text1"/>
          <w:sz w:val="28"/>
          <w:szCs w:val="28"/>
        </w:rPr>
        <w:t xml:space="preserve"> несвоевременна: </w:t>
      </w:r>
      <w:r w:rsidR="008C067D" w:rsidRPr="000B338D">
        <w:rPr>
          <w:color w:val="000000" w:themeColor="text1"/>
          <w:sz w:val="28"/>
          <w:szCs w:val="28"/>
        </w:rPr>
        <w:t>н</w:t>
      </w:r>
      <w:r w:rsidR="008C067D" w:rsidRPr="000B338D">
        <w:rPr>
          <w:color w:val="000000" w:themeColor="text1"/>
          <w:sz w:val="28"/>
          <w:szCs w:val="28"/>
        </w:rPr>
        <w:t>а</w:t>
      </w:r>
      <w:r w:rsidR="008C067D" w:rsidRPr="000B338D">
        <w:rPr>
          <w:color w:val="000000" w:themeColor="text1"/>
          <w:sz w:val="28"/>
          <w:szCs w:val="28"/>
        </w:rPr>
        <w:t xml:space="preserve">чиная с 2007 г. </w:t>
      </w:r>
      <w:r w:rsidRPr="000B338D">
        <w:rPr>
          <w:color w:val="000000" w:themeColor="text1"/>
          <w:sz w:val="28"/>
          <w:szCs w:val="28"/>
        </w:rPr>
        <w:t>наметилась устойчивая тенд</w:t>
      </w:r>
      <w:r w:rsidR="00400461">
        <w:rPr>
          <w:color w:val="000000" w:themeColor="text1"/>
          <w:sz w:val="28"/>
          <w:szCs w:val="28"/>
        </w:rPr>
        <w:t>енция сокращения числа абортов (см. рис. 3).</w:t>
      </w:r>
    </w:p>
    <w:p w:rsidR="00237624" w:rsidRPr="000B338D" w:rsidRDefault="00237624" w:rsidP="001259E2">
      <w:pPr>
        <w:spacing w:line="384" w:lineRule="auto"/>
        <w:ind w:firstLine="567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lastRenderedPageBreak/>
        <w:t>Снижение частоты абортов происходит в результате изменения контраце</w:t>
      </w:r>
      <w:r w:rsidRPr="000B338D">
        <w:rPr>
          <w:color w:val="000000" w:themeColor="text1"/>
          <w:sz w:val="28"/>
          <w:szCs w:val="28"/>
        </w:rPr>
        <w:t>п</w:t>
      </w:r>
      <w:r w:rsidRPr="000B338D">
        <w:rPr>
          <w:color w:val="000000" w:themeColor="text1"/>
          <w:sz w:val="28"/>
          <w:szCs w:val="28"/>
        </w:rPr>
        <w:t>тивного поведения населения и повышения эффективности планирования с</w:t>
      </w:r>
      <w:r w:rsidRPr="000B338D">
        <w:rPr>
          <w:color w:val="000000" w:themeColor="text1"/>
          <w:sz w:val="28"/>
          <w:szCs w:val="28"/>
        </w:rPr>
        <w:t>е</w:t>
      </w:r>
      <w:r w:rsidRPr="000B338D">
        <w:rPr>
          <w:color w:val="000000" w:themeColor="text1"/>
          <w:sz w:val="28"/>
          <w:szCs w:val="28"/>
        </w:rPr>
        <w:t>мьи. Тем не менее, проблема широкого распространения абортов в России до сих пор не утратила своей остроты, особенно среди подростков.</w:t>
      </w:r>
      <w:r w:rsidRPr="000B338D">
        <w:rPr>
          <w:rStyle w:val="ab"/>
          <w:color w:val="000000" w:themeColor="text1"/>
          <w:sz w:val="28"/>
          <w:szCs w:val="28"/>
        </w:rPr>
        <w:footnoteReference w:id="82"/>
      </w:r>
    </w:p>
    <w:p w:rsidR="00531BFF" w:rsidRDefault="00531BFF" w:rsidP="001259E2">
      <w:pPr>
        <w:spacing w:line="384" w:lineRule="auto"/>
        <w:ind w:firstLine="567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Маргарита Фабрикант в ходе межстранового анализа гендерных убежд</w:t>
      </w:r>
      <w:r w:rsidRPr="000B338D">
        <w:rPr>
          <w:color w:val="000000" w:themeColor="text1"/>
          <w:sz w:val="28"/>
          <w:szCs w:val="28"/>
        </w:rPr>
        <w:t>е</w:t>
      </w:r>
      <w:r w:rsidRPr="000B338D">
        <w:rPr>
          <w:color w:val="000000" w:themeColor="text1"/>
          <w:sz w:val="28"/>
          <w:szCs w:val="28"/>
        </w:rPr>
        <w:t xml:space="preserve">ний в Европе с фокусом на Россию вывела, что российские женщины </w:t>
      </w:r>
      <w:r w:rsidR="00BD2EB4" w:rsidRPr="000B338D">
        <w:rPr>
          <w:color w:val="000000" w:themeColor="text1"/>
          <w:sz w:val="28"/>
          <w:szCs w:val="28"/>
        </w:rPr>
        <w:t>перен</w:t>
      </w:r>
      <w:r w:rsidR="00BD2EB4" w:rsidRPr="000B338D">
        <w:rPr>
          <w:color w:val="000000" w:themeColor="text1"/>
          <w:sz w:val="28"/>
          <w:szCs w:val="28"/>
        </w:rPr>
        <w:t>и</w:t>
      </w:r>
      <w:r w:rsidR="00BD2EB4" w:rsidRPr="000B338D">
        <w:rPr>
          <w:color w:val="000000" w:themeColor="text1"/>
          <w:sz w:val="28"/>
          <w:szCs w:val="28"/>
        </w:rPr>
        <w:t xml:space="preserve">мают навеянные эмансипацией либеральные взгляды на семью с большой инерцией, а представления о необходимости стабильного союза и </w:t>
      </w:r>
      <w:r w:rsidR="00400461">
        <w:rPr>
          <w:color w:val="000000" w:themeColor="text1"/>
          <w:sz w:val="28"/>
          <w:szCs w:val="28"/>
        </w:rPr>
        <w:t xml:space="preserve">продолжения </w:t>
      </w:r>
      <w:r w:rsidR="00BD2EB4" w:rsidRPr="000B338D">
        <w:rPr>
          <w:color w:val="000000" w:themeColor="text1"/>
          <w:sz w:val="28"/>
          <w:szCs w:val="28"/>
        </w:rPr>
        <w:t>рода, эссенциалистские взгляды  на «предназначение женщин» по-прежнему пользуются большой популярностью.</w:t>
      </w:r>
      <w:r w:rsidR="00BD2EB4" w:rsidRPr="000B338D">
        <w:rPr>
          <w:rStyle w:val="ab"/>
          <w:color w:val="000000" w:themeColor="text1"/>
          <w:sz w:val="28"/>
          <w:szCs w:val="28"/>
        </w:rPr>
        <w:footnoteReference w:id="83"/>
      </w:r>
    </w:p>
    <w:p w:rsidR="00400461" w:rsidRDefault="00400461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00461" w:rsidRDefault="00400461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87219" cy="3686690"/>
            <wp:effectExtent l="19050" t="0" r="8731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6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461" w:rsidRDefault="00DA3F04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29" type="#_x0000_t202" style="position:absolute;left:0;text-align:left;margin-left:15.65pt;margin-top:3.9pt;width:471.75pt;height:51.75pt;z-index:251660288" strokecolor="white [3212]">
            <v:textbox>
              <w:txbxContent>
                <w:p w:rsidR="006D6D5D" w:rsidRPr="00400461" w:rsidRDefault="006D6D5D" w:rsidP="00400461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Рис. 3. </w:t>
                  </w:r>
                  <w:r w:rsidRPr="00400461">
                    <w:rPr>
                      <w:b/>
                      <w:color w:val="000000" w:themeColor="text1"/>
                    </w:rPr>
                    <w:t>Число абортов и родившихся живыми в России*, 1960-2014 годы, тысяч ч</w:t>
                  </w:r>
                  <w:r w:rsidRPr="00400461">
                    <w:rPr>
                      <w:b/>
                      <w:color w:val="000000" w:themeColor="text1"/>
                    </w:rPr>
                    <w:t>е</w:t>
                  </w:r>
                  <w:r w:rsidRPr="00400461">
                    <w:rPr>
                      <w:b/>
                      <w:color w:val="000000" w:themeColor="text1"/>
                    </w:rPr>
                    <w:t>ловек и в расчете на 1000 человек)</w:t>
                  </w:r>
                  <w:r w:rsidRPr="00400461">
                    <w:rPr>
                      <w:rStyle w:val="ab"/>
                      <w:b/>
                      <w:color w:val="000000" w:themeColor="text1"/>
                    </w:rPr>
                    <w:footnoteRef/>
                  </w:r>
                  <w:r w:rsidRPr="00400461">
                    <w:rPr>
                      <w:b/>
                      <w:color w:val="000000" w:themeColor="text1"/>
                    </w:rPr>
                    <w:t>.</w:t>
                  </w:r>
                </w:p>
                <w:p w:rsidR="006D6D5D" w:rsidRDefault="006D6D5D"/>
              </w:txbxContent>
            </v:textbox>
          </v:shape>
        </w:pict>
      </w:r>
    </w:p>
    <w:p w:rsidR="00400461" w:rsidRDefault="00400461" w:rsidP="000B338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00461" w:rsidRPr="000B338D" w:rsidRDefault="00400461" w:rsidP="001259E2">
      <w:pPr>
        <w:spacing w:line="384" w:lineRule="auto"/>
        <w:jc w:val="both"/>
        <w:rPr>
          <w:color w:val="000000" w:themeColor="text1"/>
          <w:sz w:val="28"/>
          <w:szCs w:val="28"/>
        </w:rPr>
      </w:pPr>
    </w:p>
    <w:p w:rsidR="00431FB1" w:rsidRPr="000B338D" w:rsidRDefault="00FD2FE6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lastRenderedPageBreak/>
        <w:t xml:space="preserve">Другие феномены, которые связывают с кризисом института семьи в его традиционном понимании, — это отложенное родительство, </w:t>
      </w:r>
      <w:r w:rsidR="00431FB1" w:rsidRPr="000B338D">
        <w:rPr>
          <w:color w:val="000000" w:themeColor="text1"/>
          <w:sz w:val="28"/>
          <w:szCs w:val="28"/>
        </w:rPr>
        <w:t>а также рост бе</w:t>
      </w:r>
      <w:r w:rsidR="00431FB1" w:rsidRPr="000B338D">
        <w:rPr>
          <w:color w:val="000000" w:themeColor="text1"/>
          <w:sz w:val="28"/>
          <w:szCs w:val="28"/>
        </w:rPr>
        <w:t>з</w:t>
      </w:r>
      <w:r w:rsidR="00431FB1" w:rsidRPr="000B338D">
        <w:rPr>
          <w:color w:val="000000" w:themeColor="text1"/>
          <w:sz w:val="28"/>
          <w:szCs w:val="28"/>
        </w:rPr>
        <w:t>детности. Исследователи даже говорят о «латентной бездетности» — ситуации, в которой беременность и рождение детей откладывается на неопределенный срок. Отмечается, что мотивы бездетности смещаются от физиологических проблем разного толка в сторону финансовых трудностей, а также то, что трансформируется социальная норма: в ряде европейских стран около полов</w:t>
      </w:r>
      <w:r w:rsidR="00431FB1" w:rsidRPr="000B338D">
        <w:rPr>
          <w:color w:val="000000" w:themeColor="text1"/>
          <w:sz w:val="28"/>
          <w:szCs w:val="28"/>
        </w:rPr>
        <w:t>и</w:t>
      </w:r>
      <w:r w:rsidR="00431FB1" w:rsidRPr="000B338D">
        <w:rPr>
          <w:color w:val="000000" w:themeColor="text1"/>
          <w:sz w:val="28"/>
          <w:szCs w:val="28"/>
        </w:rPr>
        <w:t>ны респондентов не осуждают добровольную бездетность.</w:t>
      </w:r>
      <w:r w:rsidR="00431FB1" w:rsidRPr="000B338D">
        <w:rPr>
          <w:rStyle w:val="ab"/>
          <w:color w:val="000000" w:themeColor="text1"/>
          <w:sz w:val="28"/>
          <w:szCs w:val="28"/>
        </w:rPr>
        <w:footnoteReference w:id="84"/>
      </w:r>
      <w:r w:rsidR="00FC72F2" w:rsidRPr="000B338D">
        <w:rPr>
          <w:color w:val="000000" w:themeColor="text1"/>
          <w:sz w:val="28"/>
          <w:szCs w:val="28"/>
        </w:rPr>
        <w:t xml:space="preserve"> </w:t>
      </w:r>
    </w:p>
    <w:p w:rsidR="00C83FC4" w:rsidRPr="000B338D" w:rsidRDefault="00FC72F2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Р</w:t>
      </w:r>
      <w:r w:rsidR="00FD2FE6" w:rsidRPr="000B338D">
        <w:rPr>
          <w:color w:val="000000" w:themeColor="text1"/>
          <w:sz w:val="28"/>
          <w:szCs w:val="28"/>
        </w:rPr>
        <w:t>аспространение вспомогоательных репродуктивных технологий (по оценкам демографов, около 4,5-5 млн семей в России, примерно 15-20% нас</w:t>
      </w:r>
      <w:r w:rsidR="00FD2FE6" w:rsidRPr="000B338D">
        <w:rPr>
          <w:color w:val="000000" w:themeColor="text1"/>
          <w:sz w:val="28"/>
          <w:szCs w:val="28"/>
        </w:rPr>
        <w:t>е</w:t>
      </w:r>
      <w:r w:rsidR="00FD2FE6" w:rsidRPr="000B338D">
        <w:rPr>
          <w:color w:val="000000" w:themeColor="text1"/>
          <w:sz w:val="28"/>
          <w:szCs w:val="28"/>
        </w:rPr>
        <w:t>ления репродуктивного возраста, не могут зачать ребенка без медицинской п</w:t>
      </w:r>
      <w:r w:rsidR="00FD2FE6" w:rsidRPr="000B338D">
        <w:rPr>
          <w:color w:val="000000" w:themeColor="text1"/>
          <w:sz w:val="28"/>
          <w:szCs w:val="28"/>
        </w:rPr>
        <w:t>о</w:t>
      </w:r>
      <w:r w:rsidR="00FD2FE6" w:rsidRPr="000B338D">
        <w:rPr>
          <w:color w:val="000000" w:themeColor="text1"/>
          <w:sz w:val="28"/>
          <w:szCs w:val="28"/>
        </w:rPr>
        <w:t>мощи)</w:t>
      </w:r>
      <w:r w:rsidR="00FD2FE6" w:rsidRPr="000B338D">
        <w:rPr>
          <w:rStyle w:val="ab"/>
          <w:color w:val="000000" w:themeColor="text1"/>
          <w:sz w:val="28"/>
          <w:szCs w:val="28"/>
        </w:rPr>
        <w:footnoteReference w:id="85"/>
      </w:r>
      <w:r w:rsidRPr="000B338D">
        <w:rPr>
          <w:color w:val="000000" w:themeColor="text1"/>
          <w:sz w:val="28"/>
          <w:szCs w:val="28"/>
        </w:rPr>
        <w:t xml:space="preserve"> наряду с расширением феномена приемного родительства разрушает  </w:t>
      </w:r>
      <w:r w:rsidR="00CA08CC" w:rsidRPr="000B338D">
        <w:rPr>
          <w:color w:val="000000" w:themeColor="text1"/>
          <w:sz w:val="28"/>
          <w:szCs w:val="28"/>
        </w:rPr>
        <w:t xml:space="preserve">традиционные </w:t>
      </w:r>
      <w:r w:rsidRPr="000B338D">
        <w:rPr>
          <w:color w:val="000000" w:themeColor="text1"/>
          <w:sz w:val="28"/>
          <w:szCs w:val="28"/>
        </w:rPr>
        <w:t>естественно-биологические основания семьи</w:t>
      </w:r>
      <w:r w:rsidR="00CA08CC" w:rsidRPr="000B338D">
        <w:rPr>
          <w:color w:val="000000" w:themeColor="text1"/>
          <w:sz w:val="28"/>
          <w:szCs w:val="28"/>
        </w:rPr>
        <w:t>.</w:t>
      </w:r>
    </w:p>
    <w:p w:rsidR="00587EFB" w:rsidRPr="000B338D" w:rsidRDefault="00C735DF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Т.А. Аймалетдинов и О.Н. Игушкина приводят интересные результаты исследования рождаемости в связи с установками гендерного</w:t>
      </w:r>
      <w:r w:rsidR="00587EFB" w:rsidRPr="000B338D">
        <w:rPr>
          <w:color w:val="000000" w:themeColor="text1"/>
          <w:sz w:val="28"/>
          <w:szCs w:val="28"/>
        </w:rPr>
        <w:t xml:space="preserve"> </w:t>
      </w:r>
      <w:r w:rsidRPr="000B338D">
        <w:rPr>
          <w:color w:val="000000" w:themeColor="text1"/>
          <w:sz w:val="28"/>
          <w:szCs w:val="28"/>
        </w:rPr>
        <w:t>равенства</w:t>
      </w:r>
      <w:r w:rsidR="00E44B0F" w:rsidRPr="000B338D">
        <w:rPr>
          <w:color w:val="000000" w:themeColor="text1"/>
          <w:sz w:val="28"/>
          <w:szCs w:val="28"/>
        </w:rPr>
        <w:t xml:space="preserve"> в Е</w:t>
      </w:r>
      <w:r w:rsidR="00E44B0F" w:rsidRPr="000B338D">
        <w:rPr>
          <w:color w:val="000000" w:themeColor="text1"/>
          <w:sz w:val="28"/>
          <w:szCs w:val="28"/>
        </w:rPr>
        <w:t>в</w:t>
      </w:r>
      <w:r w:rsidR="00E44B0F" w:rsidRPr="000B338D">
        <w:rPr>
          <w:color w:val="000000" w:themeColor="text1"/>
          <w:sz w:val="28"/>
          <w:szCs w:val="28"/>
        </w:rPr>
        <w:t>ропе. С одной стороны, они подтвердили самоочевидную гипотезу о том, что женщины, разделяющие традиционные гендерные установки в среднем имеют больше детей, чем женщины,</w:t>
      </w:r>
      <w:r w:rsidR="00587EFB" w:rsidRPr="000B338D">
        <w:rPr>
          <w:color w:val="000000" w:themeColor="text1"/>
          <w:sz w:val="28"/>
          <w:szCs w:val="28"/>
        </w:rPr>
        <w:t xml:space="preserve"> </w:t>
      </w:r>
      <w:r w:rsidR="00E44B0F" w:rsidRPr="000B338D">
        <w:rPr>
          <w:color w:val="000000" w:themeColor="text1"/>
          <w:sz w:val="28"/>
          <w:szCs w:val="28"/>
        </w:rPr>
        <w:t>которым присущи эгалитарные взгляды. С другой стороны, было выявлено, что в странах, где женщины более склонны разделять эгалитарные гендерные установки, двухдетные женщины встречаются так е часто, как и бездетные, а для традиционных стран более характерно иметь о</w:t>
      </w:r>
      <w:r w:rsidR="00E44B0F" w:rsidRPr="000B338D">
        <w:rPr>
          <w:color w:val="000000" w:themeColor="text1"/>
          <w:sz w:val="28"/>
          <w:szCs w:val="28"/>
        </w:rPr>
        <w:t>д</w:t>
      </w:r>
      <w:r w:rsidR="00E44B0F" w:rsidRPr="000B338D">
        <w:rPr>
          <w:color w:val="000000" w:themeColor="text1"/>
          <w:sz w:val="28"/>
          <w:szCs w:val="28"/>
        </w:rPr>
        <w:t>ного ребенка. Это косвенно указывает на то, что достижение гендерного раве</w:t>
      </w:r>
      <w:r w:rsidR="00E44B0F" w:rsidRPr="000B338D">
        <w:rPr>
          <w:color w:val="000000" w:themeColor="text1"/>
          <w:sz w:val="28"/>
          <w:szCs w:val="28"/>
        </w:rPr>
        <w:t>н</w:t>
      </w:r>
      <w:r w:rsidR="00E44B0F" w:rsidRPr="000B338D">
        <w:rPr>
          <w:color w:val="000000" w:themeColor="text1"/>
          <w:sz w:val="28"/>
          <w:szCs w:val="28"/>
        </w:rPr>
        <w:t>ства может стимулировать рождаемость — при прочих благоприятных услов</w:t>
      </w:r>
      <w:r w:rsidR="00E44B0F" w:rsidRPr="000B338D">
        <w:rPr>
          <w:color w:val="000000" w:themeColor="text1"/>
          <w:sz w:val="28"/>
          <w:szCs w:val="28"/>
        </w:rPr>
        <w:t>и</w:t>
      </w:r>
      <w:r w:rsidR="00E44B0F" w:rsidRPr="000B338D">
        <w:rPr>
          <w:color w:val="000000" w:themeColor="text1"/>
          <w:sz w:val="28"/>
          <w:szCs w:val="28"/>
        </w:rPr>
        <w:t>ях. Так, достижение гендерного равенства в приватной сфере нивелирует пр</w:t>
      </w:r>
      <w:r w:rsidR="00E44B0F" w:rsidRPr="000B338D">
        <w:rPr>
          <w:color w:val="000000" w:themeColor="text1"/>
          <w:sz w:val="28"/>
          <w:szCs w:val="28"/>
        </w:rPr>
        <w:t>о</w:t>
      </w:r>
      <w:r w:rsidR="00E44B0F" w:rsidRPr="000B338D">
        <w:rPr>
          <w:color w:val="000000" w:themeColor="text1"/>
          <w:sz w:val="28"/>
          <w:szCs w:val="28"/>
        </w:rPr>
        <w:t>блему двойной нагрузки женщины, а достижение гендерного равенства в пу</w:t>
      </w:r>
      <w:r w:rsidR="00E44B0F" w:rsidRPr="000B338D">
        <w:rPr>
          <w:color w:val="000000" w:themeColor="text1"/>
          <w:sz w:val="28"/>
          <w:szCs w:val="28"/>
        </w:rPr>
        <w:t>б</w:t>
      </w:r>
      <w:r w:rsidR="00E44B0F" w:rsidRPr="000B338D">
        <w:rPr>
          <w:color w:val="000000" w:themeColor="text1"/>
          <w:sz w:val="28"/>
          <w:szCs w:val="28"/>
        </w:rPr>
        <w:lastRenderedPageBreak/>
        <w:t xml:space="preserve">личной сфере </w:t>
      </w:r>
      <w:r w:rsidR="008D270D" w:rsidRPr="000B338D">
        <w:rPr>
          <w:color w:val="000000" w:themeColor="text1"/>
          <w:sz w:val="28"/>
          <w:szCs w:val="28"/>
        </w:rPr>
        <w:t>способствует экономической независимости женщины. И то, и другое может позитивно сказаться на рождаемости за счет снижения социал</w:t>
      </w:r>
      <w:r w:rsidR="008D270D" w:rsidRPr="000B338D">
        <w:rPr>
          <w:color w:val="000000" w:themeColor="text1"/>
          <w:sz w:val="28"/>
          <w:szCs w:val="28"/>
        </w:rPr>
        <w:t>ь</w:t>
      </w:r>
      <w:r w:rsidR="008D270D" w:rsidRPr="000B338D">
        <w:rPr>
          <w:color w:val="000000" w:themeColor="text1"/>
          <w:sz w:val="28"/>
          <w:szCs w:val="28"/>
        </w:rPr>
        <w:t>ных рисков.</w:t>
      </w:r>
      <w:r w:rsidR="008D270D" w:rsidRPr="000B338D">
        <w:rPr>
          <w:rStyle w:val="ab"/>
          <w:color w:val="000000" w:themeColor="text1"/>
          <w:sz w:val="28"/>
          <w:szCs w:val="28"/>
        </w:rPr>
        <w:footnoteReference w:id="86"/>
      </w:r>
    </w:p>
    <w:p w:rsidR="00CA08CC" w:rsidRPr="000B338D" w:rsidRDefault="00CA08CC" w:rsidP="001259E2">
      <w:pPr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0B338D">
        <w:rPr>
          <w:color w:val="000000" w:themeColor="text1"/>
          <w:sz w:val="28"/>
          <w:szCs w:val="28"/>
        </w:rPr>
        <w:t>Таким образом, в настоящее время намечается сразу несколько социал</w:t>
      </w:r>
      <w:r w:rsidRPr="000B338D">
        <w:rPr>
          <w:color w:val="000000" w:themeColor="text1"/>
          <w:sz w:val="28"/>
          <w:szCs w:val="28"/>
        </w:rPr>
        <w:t>ь</w:t>
      </w:r>
      <w:r w:rsidRPr="000B338D">
        <w:rPr>
          <w:color w:val="000000" w:themeColor="text1"/>
          <w:sz w:val="28"/>
          <w:szCs w:val="28"/>
        </w:rPr>
        <w:t>но-демографических тенденций, которые заставляют пересмотреть традицио</w:t>
      </w:r>
      <w:r w:rsidRPr="000B338D">
        <w:rPr>
          <w:color w:val="000000" w:themeColor="text1"/>
          <w:sz w:val="28"/>
          <w:szCs w:val="28"/>
        </w:rPr>
        <w:t>н</w:t>
      </w:r>
      <w:r w:rsidRPr="000B338D">
        <w:rPr>
          <w:color w:val="000000" w:themeColor="text1"/>
          <w:sz w:val="28"/>
          <w:szCs w:val="28"/>
        </w:rPr>
        <w:t>ное понимание семьи. Как то: последовательное снижение рождаемости и уменьшение семьи, отложенное родительство, добровольная бездетность, рост одиночных домохозяйств</w:t>
      </w:r>
      <w:r w:rsidR="008D270D" w:rsidRPr="000B338D">
        <w:rPr>
          <w:color w:val="000000" w:themeColor="text1"/>
          <w:sz w:val="28"/>
          <w:szCs w:val="28"/>
        </w:rPr>
        <w:t>, развитие вспомогательных репродуктивных технол</w:t>
      </w:r>
      <w:r w:rsidR="008D270D" w:rsidRPr="000B338D">
        <w:rPr>
          <w:color w:val="000000" w:themeColor="text1"/>
          <w:sz w:val="28"/>
          <w:szCs w:val="28"/>
        </w:rPr>
        <w:t>о</w:t>
      </w:r>
      <w:r w:rsidR="008D270D" w:rsidRPr="000B338D">
        <w:rPr>
          <w:color w:val="000000" w:themeColor="text1"/>
          <w:sz w:val="28"/>
          <w:szCs w:val="28"/>
        </w:rPr>
        <w:t xml:space="preserve">гий. </w:t>
      </w:r>
      <w:r w:rsidRPr="000B338D">
        <w:rPr>
          <w:color w:val="000000" w:themeColor="text1"/>
          <w:sz w:val="28"/>
          <w:szCs w:val="28"/>
        </w:rPr>
        <w:t xml:space="preserve">Ситуации в России в этом отношении отражает общемировые процессы, </w:t>
      </w:r>
      <w:r w:rsidR="008D270D" w:rsidRPr="000B338D">
        <w:rPr>
          <w:color w:val="000000" w:themeColor="text1"/>
          <w:sz w:val="28"/>
          <w:szCs w:val="28"/>
        </w:rPr>
        <w:t>однако параллельно здесь сохраняется авторитет традиционной семьи и выс</w:t>
      </w:r>
      <w:r w:rsidR="008D270D" w:rsidRPr="000B338D">
        <w:rPr>
          <w:color w:val="000000" w:themeColor="text1"/>
          <w:sz w:val="28"/>
          <w:szCs w:val="28"/>
        </w:rPr>
        <w:t>о</w:t>
      </w:r>
      <w:r w:rsidR="008D270D" w:rsidRPr="000B338D">
        <w:rPr>
          <w:color w:val="000000" w:themeColor="text1"/>
          <w:sz w:val="28"/>
          <w:szCs w:val="28"/>
        </w:rPr>
        <w:t xml:space="preserve">кий уровень доверия к браку как к институту, а российские женщины остаются далеки от эгалитарных гендерных установок. С одной стороны, это указывает на то, что грубоватая пронаталистская политика правительства страны </w:t>
      </w:r>
      <w:r w:rsidR="00440DE9" w:rsidRPr="000B338D">
        <w:rPr>
          <w:color w:val="000000" w:themeColor="text1"/>
          <w:sz w:val="28"/>
          <w:szCs w:val="28"/>
        </w:rPr>
        <w:t>и новый курс на традиционные ценности в какой-то мере отвечает на запрос своей ауд</w:t>
      </w:r>
      <w:r w:rsidR="00440DE9" w:rsidRPr="000B338D">
        <w:rPr>
          <w:color w:val="000000" w:themeColor="text1"/>
          <w:sz w:val="28"/>
          <w:szCs w:val="28"/>
        </w:rPr>
        <w:t>и</w:t>
      </w:r>
      <w:r w:rsidR="00440DE9" w:rsidRPr="000B338D">
        <w:rPr>
          <w:color w:val="000000" w:themeColor="text1"/>
          <w:sz w:val="28"/>
          <w:szCs w:val="28"/>
        </w:rPr>
        <w:t>тории, с другой — что аудитория не испытывает в нем нужды. При этом новые тенденции консервативным тандемом государства и церкви игнорируются. Так, было показано, что понижению числа абортов способствуют успешная контр</w:t>
      </w:r>
      <w:r w:rsidR="00440DE9" w:rsidRPr="000B338D">
        <w:rPr>
          <w:color w:val="000000" w:themeColor="text1"/>
          <w:sz w:val="28"/>
          <w:szCs w:val="28"/>
        </w:rPr>
        <w:t>а</w:t>
      </w:r>
      <w:r w:rsidR="00440DE9" w:rsidRPr="000B338D">
        <w:rPr>
          <w:color w:val="000000" w:themeColor="text1"/>
          <w:sz w:val="28"/>
          <w:szCs w:val="28"/>
        </w:rPr>
        <w:t>цепция, планирование семьи, а значит и сексуальное просвещение. РПЦ к этим явлениям относится категорически негативно, правительство выражает то ли опаску, то ли молчаливую игнорацию. Кроме того, социальной защищенности женщин, а следовательно и большей рождаемости могли бы поспособствовать достижение гендерного равенства в приватной и публичной сферах, но Соц</w:t>
      </w:r>
      <w:r w:rsidR="00440DE9" w:rsidRPr="000B338D">
        <w:rPr>
          <w:color w:val="000000" w:themeColor="text1"/>
          <w:sz w:val="28"/>
          <w:szCs w:val="28"/>
        </w:rPr>
        <w:t>и</w:t>
      </w:r>
      <w:r w:rsidR="00440DE9" w:rsidRPr="000B338D">
        <w:rPr>
          <w:color w:val="000000" w:themeColor="text1"/>
          <w:sz w:val="28"/>
          <w:szCs w:val="28"/>
        </w:rPr>
        <w:t>альная концепция РПЦ тра</w:t>
      </w:r>
      <w:r w:rsidR="00D27EB4" w:rsidRPr="000B338D">
        <w:rPr>
          <w:color w:val="000000" w:themeColor="text1"/>
          <w:sz w:val="28"/>
          <w:szCs w:val="28"/>
        </w:rPr>
        <w:t>ктует гендерные  отношения</w:t>
      </w:r>
      <w:r w:rsidR="00440DE9" w:rsidRPr="000B338D">
        <w:rPr>
          <w:color w:val="000000" w:themeColor="text1"/>
          <w:sz w:val="28"/>
          <w:szCs w:val="28"/>
        </w:rPr>
        <w:t xml:space="preserve"> с позиций топорного эссенциализма. Следует заметить, что</w:t>
      </w:r>
      <w:r w:rsidR="00D27EB4" w:rsidRPr="000B338D">
        <w:rPr>
          <w:color w:val="000000" w:themeColor="text1"/>
          <w:sz w:val="28"/>
          <w:szCs w:val="28"/>
        </w:rPr>
        <w:t xml:space="preserve"> попирание репродуктивных прав же</w:t>
      </w:r>
      <w:r w:rsidR="00D27EB4" w:rsidRPr="000B338D">
        <w:rPr>
          <w:color w:val="000000" w:themeColor="text1"/>
          <w:sz w:val="28"/>
          <w:szCs w:val="28"/>
        </w:rPr>
        <w:t>н</w:t>
      </w:r>
      <w:r w:rsidR="00D27EB4" w:rsidRPr="000B338D">
        <w:rPr>
          <w:color w:val="000000" w:themeColor="text1"/>
          <w:sz w:val="28"/>
          <w:szCs w:val="28"/>
        </w:rPr>
        <w:t>щин, которым каждая новая законодательная инициатива Комитета по вопр</w:t>
      </w:r>
      <w:r w:rsidR="00D27EB4" w:rsidRPr="000B338D">
        <w:rPr>
          <w:color w:val="000000" w:themeColor="text1"/>
          <w:sz w:val="28"/>
          <w:szCs w:val="28"/>
        </w:rPr>
        <w:t>о</w:t>
      </w:r>
      <w:r w:rsidR="00D27EB4" w:rsidRPr="000B338D">
        <w:rPr>
          <w:color w:val="000000" w:themeColor="text1"/>
          <w:sz w:val="28"/>
          <w:szCs w:val="28"/>
        </w:rPr>
        <w:lastRenderedPageBreak/>
        <w:t>сам семьи, женщин и детей дразнит общественность, тоже не способствует во</w:t>
      </w:r>
      <w:r w:rsidR="00D27EB4" w:rsidRPr="000B338D">
        <w:rPr>
          <w:color w:val="000000" w:themeColor="text1"/>
          <w:sz w:val="28"/>
          <w:szCs w:val="28"/>
        </w:rPr>
        <w:t>з</w:t>
      </w:r>
      <w:r w:rsidR="00D27EB4" w:rsidRPr="000B338D">
        <w:rPr>
          <w:color w:val="000000" w:themeColor="text1"/>
          <w:sz w:val="28"/>
          <w:szCs w:val="28"/>
        </w:rPr>
        <w:t>никновению у женщин чувства социальной защищенности и встретит одобр</w:t>
      </w:r>
      <w:r w:rsidR="00D27EB4" w:rsidRPr="000B338D">
        <w:rPr>
          <w:color w:val="000000" w:themeColor="text1"/>
          <w:sz w:val="28"/>
          <w:szCs w:val="28"/>
        </w:rPr>
        <w:t>е</w:t>
      </w:r>
      <w:r w:rsidR="00D27EB4" w:rsidRPr="000B338D">
        <w:rPr>
          <w:color w:val="000000" w:themeColor="text1"/>
          <w:sz w:val="28"/>
          <w:szCs w:val="28"/>
        </w:rPr>
        <w:t xml:space="preserve">ние разве что в пролайф-кругах. </w:t>
      </w:r>
    </w:p>
    <w:p w:rsidR="008C067D" w:rsidRDefault="008C067D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246FFA" w:rsidRPr="00AF17C8" w:rsidRDefault="00246FFA" w:rsidP="008C067D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440DE9">
      <w:pPr>
        <w:rPr>
          <w:color w:val="000000" w:themeColor="text1"/>
          <w:sz w:val="28"/>
          <w:szCs w:val="28"/>
        </w:rPr>
      </w:pPr>
    </w:p>
    <w:p w:rsidR="001259E2" w:rsidRDefault="001259E2" w:rsidP="001259E2">
      <w:pPr>
        <w:ind w:firstLine="567"/>
        <w:jc w:val="center"/>
        <w:rPr>
          <w:color w:val="000000" w:themeColor="text1"/>
          <w:sz w:val="28"/>
          <w:szCs w:val="28"/>
        </w:rPr>
      </w:pPr>
    </w:p>
    <w:p w:rsidR="00A22AEA" w:rsidRDefault="001259E2" w:rsidP="001259E2">
      <w:pPr>
        <w:spacing w:line="360" w:lineRule="auto"/>
        <w:ind w:firstLine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259E2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Заключение</w:t>
      </w:r>
    </w:p>
    <w:p w:rsidR="001259E2" w:rsidRDefault="001259E2" w:rsidP="001259E2">
      <w:pPr>
        <w:spacing w:line="360" w:lineRule="auto"/>
        <w:ind w:firstLine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259E2" w:rsidRDefault="001259E2" w:rsidP="001259E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анализе документа «Основы</w:t>
      </w:r>
      <w:r w:rsidRPr="001259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социальной концепции Русской Прав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славной Церкви» на предмет содержащихся в ней нормативных положений об институте семьи, неизбежным оказалось рассмотрение более широкого конте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ста: в первую очередь, обращают на себя внимание параллели между данным документом и государственной семейной политикой. При сопоставлении Соц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альной Концепции РПЦ с Концепцией государственной семейной политики на период до 2025 г. было выявлено множество сходств, как на уровне секвенций, так и отдельных формулировок. Социальная Концепция РПЦ, таким образом, предстает  не столько как руководство для добродетельной христианской жи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ни, сколько как часть современного российского политического дискурса нео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радиционализма, если не сказать его ядро, и не может рассматриваться в отр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ве от него.</w:t>
      </w:r>
    </w:p>
    <w:p w:rsidR="001259E2" w:rsidRDefault="001259E2" w:rsidP="001259E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идеи Концепции — единобрачие и пожизненная верность, па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риархальный уклад семьи, многодетная семья, негативное отношение к абортам и нетрадиционным сексуальным практикам — отлично вписываются в прав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тельственный курс на традиционные ценности, вероятно, легитимируя его в глаза православной общ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ственности. </w:t>
      </w:r>
    </w:p>
    <w:p w:rsidR="001259E2" w:rsidRDefault="001259E2" w:rsidP="001259E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сопоставлении положений Доктрины с современной социально-демографической ситуацией в России были выявлены как противоречия с об</w:t>
      </w:r>
      <w:r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ективной демографической тенденцией (высокая разводимость, распростране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ность  искусственного прерывания беременности и вспомогательных репроду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тивных технологий, отложенное  родительсво и добровольная бездетность, рост одиночных домохозяйств и т.д.), так и положительный резонанс с мнением ро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сийского общества, для которого очень важны традиционные семейные цнн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сти.</w:t>
      </w:r>
    </w:p>
    <w:p w:rsidR="001259E2" w:rsidRDefault="001259E2" w:rsidP="001259E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целом, этими двумя, казалось бы, взаимоисключающими  явлениями — одновременно высоким престижем традиционной семьи и кризисом семьи как </w:t>
      </w:r>
      <w:r>
        <w:rPr>
          <w:color w:val="000000" w:themeColor="text1"/>
          <w:sz w:val="28"/>
          <w:szCs w:val="28"/>
        </w:rPr>
        <w:lastRenderedPageBreak/>
        <w:t>института  в привычном 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де — характеризуются главные  социально-демографические тенденции в России на сегодняшний день.</w:t>
      </w:r>
    </w:p>
    <w:p w:rsidR="001259E2" w:rsidRPr="001259E2" w:rsidRDefault="001259E2" w:rsidP="001259E2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1259E2" w:rsidRDefault="001259E2" w:rsidP="001259E2">
      <w:pPr>
        <w:ind w:firstLine="709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259E2" w:rsidRPr="001259E2" w:rsidRDefault="001259E2" w:rsidP="001259E2">
      <w:pPr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1259E2" w:rsidRPr="00AF17C8" w:rsidRDefault="001259E2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A22AEA" w:rsidRPr="00AF17C8" w:rsidRDefault="00A22AEA" w:rsidP="00D62091">
      <w:pPr>
        <w:ind w:firstLine="567"/>
        <w:rPr>
          <w:color w:val="000000" w:themeColor="text1"/>
          <w:sz w:val="28"/>
          <w:szCs w:val="28"/>
        </w:rPr>
      </w:pPr>
    </w:p>
    <w:p w:rsidR="00237624" w:rsidRDefault="00237624" w:rsidP="00C37B71">
      <w:pPr>
        <w:pStyle w:val="1"/>
        <w:rPr>
          <w:color w:val="000000" w:themeColor="text1"/>
        </w:rPr>
      </w:pPr>
    </w:p>
    <w:p w:rsidR="001259E2" w:rsidRDefault="001259E2" w:rsidP="001259E2"/>
    <w:p w:rsidR="001259E2" w:rsidRPr="001259E2" w:rsidRDefault="001259E2" w:rsidP="001259E2"/>
    <w:p w:rsidR="00A22AEA" w:rsidRPr="00AF17C8" w:rsidRDefault="0024382D" w:rsidP="00C37B71">
      <w:pPr>
        <w:pStyle w:val="1"/>
        <w:rPr>
          <w:color w:val="000000" w:themeColor="text1"/>
        </w:rPr>
      </w:pPr>
      <w:bookmarkStart w:id="30" w:name="_Toc451888167"/>
      <w:r w:rsidRPr="00AF17C8">
        <w:rPr>
          <w:color w:val="000000" w:themeColor="text1"/>
        </w:rPr>
        <w:lastRenderedPageBreak/>
        <w:t>Литература и источники</w:t>
      </w:r>
      <w:r w:rsidR="00A22AEA" w:rsidRPr="00AF17C8">
        <w:rPr>
          <w:color w:val="000000" w:themeColor="text1"/>
        </w:rPr>
        <w:t>:</w:t>
      </w:r>
      <w:bookmarkEnd w:id="30"/>
    </w:p>
    <w:p w:rsidR="005864AF" w:rsidRPr="00AF17C8" w:rsidRDefault="005864AF" w:rsidP="00C37B71">
      <w:pPr>
        <w:pStyle w:val="1"/>
        <w:rPr>
          <w:color w:val="000000" w:themeColor="text1"/>
        </w:rPr>
      </w:pP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259E2">
        <w:rPr>
          <w:rFonts w:ascii="Times New Roman" w:hAnsi="Times New Roman" w:cs="Times New Roman"/>
          <w:sz w:val="28"/>
          <w:szCs w:val="28"/>
          <w:lang w:val="en-US"/>
        </w:rPr>
        <w:t>Hall S. The West and the rest: Discourse and power // Hall S., Greben B. (eds.) Formations of modernity. Cambridge, 1992. P. 258.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Pickering M. Stereotyping: the politics of representation. N.Y., 2001.</w:t>
      </w:r>
    </w:p>
    <w:p w:rsidR="001259E2" w:rsidRPr="001259E2" w:rsidRDefault="001259E2" w:rsidP="001259E2">
      <w:pPr>
        <w:pStyle w:val="1"/>
        <w:numPr>
          <w:ilvl w:val="0"/>
          <w:numId w:val="2"/>
        </w:numPr>
        <w:shd w:val="clear" w:color="auto" w:fill="FFFFFF"/>
        <w:spacing w:before="0" w:after="300"/>
        <w:jc w:val="left"/>
        <w:rPr>
          <w:rStyle w:val="apple-converted-space"/>
          <w:rFonts w:ascii="Times New Roman" w:hAnsi="Times New Roman"/>
          <w:b w:val="0"/>
          <w:bCs w:val="0"/>
          <w:szCs w:val="28"/>
        </w:rPr>
      </w:pPr>
      <w:bookmarkStart w:id="31" w:name="_Toc451888050"/>
      <w:bookmarkStart w:id="32" w:name="_Toc451888168"/>
      <w:r w:rsidRPr="001259E2">
        <w:rPr>
          <w:rFonts w:ascii="Times New Roman" w:hAnsi="Times New Roman"/>
          <w:b w:val="0"/>
          <w:szCs w:val="28"/>
        </w:rPr>
        <w:t>Аймалетдинов Т.А., Игушкина О.Н.</w:t>
      </w:r>
      <w:r w:rsidRPr="001259E2">
        <w:rPr>
          <w:rFonts w:ascii="Times New Roman" w:hAnsi="Times New Roman"/>
          <w:b w:val="0"/>
          <w:bCs w:val="0"/>
          <w:szCs w:val="28"/>
        </w:rPr>
        <w:t xml:space="preserve"> Рождаемость в контексте изм</w:t>
      </w:r>
      <w:r w:rsidRPr="001259E2">
        <w:rPr>
          <w:rFonts w:ascii="Times New Roman" w:hAnsi="Times New Roman"/>
          <w:b w:val="0"/>
          <w:bCs w:val="0"/>
          <w:szCs w:val="28"/>
        </w:rPr>
        <w:t>е</w:t>
      </w:r>
      <w:r w:rsidRPr="001259E2">
        <w:rPr>
          <w:rFonts w:ascii="Times New Roman" w:hAnsi="Times New Roman"/>
          <w:b w:val="0"/>
          <w:bCs w:val="0"/>
          <w:szCs w:val="28"/>
        </w:rPr>
        <w:t>нения установок гендерного равенства и общественного мнения о системе здр</w:t>
      </w:r>
      <w:r w:rsidRPr="001259E2">
        <w:rPr>
          <w:rFonts w:ascii="Times New Roman" w:hAnsi="Times New Roman"/>
          <w:b w:val="0"/>
          <w:bCs w:val="0"/>
          <w:szCs w:val="28"/>
        </w:rPr>
        <w:t>а</w:t>
      </w:r>
      <w:r w:rsidRPr="001259E2">
        <w:rPr>
          <w:rFonts w:ascii="Times New Roman" w:hAnsi="Times New Roman"/>
          <w:b w:val="0"/>
          <w:bCs w:val="0"/>
          <w:szCs w:val="28"/>
        </w:rPr>
        <w:t xml:space="preserve">воохранения в стране. </w:t>
      </w:r>
      <w:hyperlink r:id="rId12" w:history="1">
        <w:r w:rsidRPr="001259E2">
          <w:rPr>
            <w:rStyle w:val="af"/>
            <w:rFonts w:ascii="Times New Roman" w:hAnsi="Times New Roman"/>
            <w:b w:val="0"/>
            <w:bCs w:val="0"/>
            <w:color w:val="auto"/>
            <w:szCs w:val="28"/>
            <w:u w:val="none"/>
            <w:shd w:val="clear" w:color="auto" w:fill="FFFFFF"/>
          </w:rPr>
          <w:t>Мониторинг общественного мнения: экономич</w:t>
        </w:r>
        <w:r w:rsidRPr="001259E2">
          <w:rPr>
            <w:rStyle w:val="af"/>
            <w:rFonts w:ascii="Times New Roman" w:hAnsi="Times New Roman"/>
            <w:b w:val="0"/>
            <w:bCs w:val="0"/>
            <w:color w:val="auto"/>
            <w:szCs w:val="28"/>
            <w:u w:val="none"/>
            <w:shd w:val="clear" w:color="auto" w:fill="FFFFFF"/>
          </w:rPr>
          <w:t>е</w:t>
        </w:r>
        <w:r w:rsidRPr="001259E2">
          <w:rPr>
            <w:rStyle w:val="af"/>
            <w:rFonts w:ascii="Times New Roman" w:hAnsi="Times New Roman"/>
            <w:b w:val="0"/>
            <w:bCs w:val="0"/>
            <w:color w:val="auto"/>
            <w:szCs w:val="28"/>
            <w:u w:val="none"/>
            <w:shd w:val="clear" w:color="auto" w:fill="FFFFFF"/>
          </w:rPr>
          <w:t>ские и социальные перемены</w:t>
        </w:r>
      </w:hyperlink>
      <w:r w:rsidRPr="001259E2">
        <w:rPr>
          <w:rFonts w:ascii="Times New Roman" w:hAnsi="Times New Roman"/>
          <w:b w:val="0"/>
          <w:bCs w:val="0"/>
          <w:szCs w:val="28"/>
          <w:shd w:val="clear" w:color="auto" w:fill="FFFFFF"/>
        </w:rPr>
        <w:t>. 2015.  № 1 (125). С. 40-50.</w:t>
      </w:r>
      <w:bookmarkEnd w:id="31"/>
      <w:bookmarkEnd w:id="32"/>
      <w:r w:rsidRPr="001259E2">
        <w:rPr>
          <w:rFonts w:ascii="Times New Roman" w:hAnsi="Times New Roman"/>
          <w:b w:val="0"/>
          <w:bCs w:val="0"/>
          <w:szCs w:val="28"/>
          <w:shd w:val="clear" w:color="auto" w:fill="FFFFFF"/>
        </w:rPr>
        <w:t> </w:t>
      </w:r>
      <w:r w:rsidRPr="001259E2">
        <w:rPr>
          <w:rStyle w:val="apple-converted-space"/>
          <w:rFonts w:ascii="Times New Roman" w:hAnsi="Times New Roman"/>
          <w:b w:val="0"/>
          <w:bCs w:val="0"/>
          <w:szCs w:val="28"/>
          <w:shd w:val="clear" w:color="auto" w:fill="FFFFFF"/>
        </w:rPr>
        <w:t> </w:t>
      </w:r>
    </w:p>
    <w:p w:rsidR="001259E2" w:rsidRPr="001259E2" w:rsidRDefault="001259E2" w:rsidP="001259E2">
      <w:pPr>
        <w:pStyle w:val="ae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1259E2">
        <w:rPr>
          <w:sz w:val="28"/>
          <w:szCs w:val="28"/>
        </w:rPr>
        <w:t>Бабель А. Женщина и социализм. Госполитиздат, Москва, 1959. С. 98-99.</w:t>
      </w:r>
    </w:p>
    <w:p w:rsidR="001259E2" w:rsidRPr="001259E2" w:rsidRDefault="001259E2" w:rsidP="001259E2">
      <w:pPr>
        <w:pStyle w:val="21"/>
        <w:numPr>
          <w:ilvl w:val="0"/>
          <w:numId w:val="2"/>
        </w:numPr>
        <w:spacing w:line="360" w:lineRule="auto"/>
        <w:ind w:left="714" w:hanging="357"/>
        <w:rPr>
          <w:szCs w:val="28"/>
        </w:rPr>
      </w:pPr>
      <w:r w:rsidRPr="001259E2">
        <w:rPr>
          <w:szCs w:val="28"/>
        </w:rPr>
        <w:t>Бовуар С. де. Второй пол. Т. 1 и 2: М.: Прогресс; СПб.: Алетейя, 1997.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Бурдье П. Мужское господство, интернет-источник. </w:t>
      </w:r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259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gtmarket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laboratory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expertize</w:t>
        </w:r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/3055</w:t>
        </w:r>
      </w:hyperlink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обращения: 21.04.2015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</w:rPr>
        <w:t>Гарфинкель Г. Исследования по этнометодологии. — СПб.: Питер, 2007. 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9E2">
        <w:rPr>
          <w:rFonts w:ascii="Times New Roman" w:hAnsi="Times New Roman" w:cs="Times New Roman"/>
          <w:sz w:val="28"/>
          <w:szCs w:val="28"/>
          <w:shd w:val="clear" w:color="auto" w:fill="FFFFFF"/>
        </w:rPr>
        <w:t>Гоффман И. Представление себя другим в повседневной жизни</w:t>
      </w:r>
      <w:r w:rsidRPr="00125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М.: Канон-пресс-Ц, 2000.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t>Здравомыслова Е, Темкина А (1999). Социальное конструирование генд</w:t>
      </w:r>
      <w:r w:rsidRPr="001259E2">
        <w:rPr>
          <w:rFonts w:ascii="Times New Roman" w:hAnsi="Times New Roman" w:cs="Times New Roman"/>
          <w:sz w:val="28"/>
          <w:szCs w:val="28"/>
        </w:rPr>
        <w:t>е</w:t>
      </w:r>
      <w:r w:rsidRPr="001259E2">
        <w:rPr>
          <w:rFonts w:ascii="Times New Roman" w:hAnsi="Times New Roman" w:cs="Times New Roman"/>
          <w:sz w:val="28"/>
          <w:szCs w:val="28"/>
        </w:rPr>
        <w:t>ра как феминистская теория //Женщина. Гендер. Культура. М</w:t>
      </w:r>
      <w:r w:rsidRPr="001259E2">
        <w:rPr>
          <w:rFonts w:ascii="Times New Roman" w:hAnsi="Times New Roman" w:cs="Times New Roman"/>
          <w:sz w:val="28"/>
          <w:szCs w:val="28"/>
        </w:rPr>
        <w:t>о</w:t>
      </w:r>
      <w:r w:rsidRPr="001259E2">
        <w:rPr>
          <w:rFonts w:ascii="Times New Roman" w:hAnsi="Times New Roman" w:cs="Times New Roman"/>
          <w:sz w:val="28"/>
          <w:szCs w:val="28"/>
        </w:rPr>
        <w:t>сква. Ред. Хоткина</w:t>
      </w:r>
      <w:r w:rsidRPr="001259E2">
        <w:rPr>
          <w:rFonts w:ascii="Times New Roman" w:hAnsi="Times New Roman" w:cs="Times New Roman"/>
          <w:noProof/>
          <w:sz w:val="28"/>
          <w:szCs w:val="28"/>
        </w:rPr>
        <w:t xml:space="preserve"> 3,</w:t>
      </w:r>
      <w:r w:rsidRPr="001259E2">
        <w:rPr>
          <w:rFonts w:ascii="Times New Roman" w:hAnsi="Times New Roman" w:cs="Times New Roman"/>
          <w:sz w:val="28"/>
          <w:szCs w:val="28"/>
        </w:rPr>
        <w:t xml:space="preserve"> Пушкарева Н,Трофимова Е. </w:t>
      </w:r>
      <w:r w:rsidRPr="001259E2">
        <w:rPr>
          <w:rFonts w:ascii="Times New Roman" w:hAnsi="Times New Roman" w:cs="Times New Roman"/>
          <w:noProof/>
          <w:sz w:val="28"/>
          <w:szCs w:val="28"/>
        </w:rPr>
        <w:t>СС. 46-65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9E2">
        <w:rPr>
          <w:rFonts w:ascii="Times New Roman" w:hAnsi="Times New Roman" w:cs="Times New Roman"/>
          <w:sz w:val="28"/>
          <w:szCs w:val="28"/>
        </w:rPr>
        <w:t xml:space="preserve"> Здравомыслова Е, Темкина А</w:t>
      </w:r>
      <w:r w:rsidRPr="00125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Российский гендерный порядок: социол</w:t>
      </w:r>
      <w:r w:rsidRPr="00125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25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гический подход: Коллективная монография — СПб.: И ад-во Европе</w:t>
      </w:r>
      <w:r w:rsidRPr="00125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125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ского университета в Санкт-Петербурге. — 306 с. — (Труды факультета полит, наук и социологии; Вып. 12)., 2007.</w:t>
      </w:r>
    </w:p>
    <w:p w:rsidR="001259E2" w:rsidRPr="001259E2" w:rsidRDefault="001259E2" w:rsidP="001259E2">
      <w:pPr>
        <w:pStyle w:val="1"/>
        <w:numPr>
          <w:ilvl w:val="0"/>
          <w:numId w:val="2"/>
        </w:numPr>
        <w:shd w:val="clear" w:color="auto" w:fill="FFFFFF"/>
        <w:spacing w:before="0" w:after="300"/>
        <w:jc w:val="left"/>
        <w:rPr>
          <w:rFonts w:ascii="Times New Roman" w:hAnsi="Times New Roman"/>
          <w:b w:val="0"/>
          <w:bCs w:val="0"/>
          <w:szCs w:val="28"/>
        </w:rPr>
      </w:pPr>
      <w:bookmarkStart w:id="33" w:name="_Toc451888051"/>
      <w:bookmarkStart w:id="34" w:name="_Toc451888169"/>
      <w:r w:rsidRPr="001259E2">
        <w:rPr>
          <w:rFonts w:ascii="Times New Roman" w:hAnsi="Times New Roman"/>
          <w:b w:val="0"/>
          <w:szCs w:val="28"/>
        </w:rPr>
        <w:t>Концепция государственной семейной политики Российской Федерации на период до 2025 года (общественный проект): в 2-х ча</w:t>
      </w:r>
      <w:r w:rsidRPr="001259E2">
        <w:rPr>
          <w:rFonts w:ascii="Times New Roman" w:hAnsi="Times New Roman"/>
          <w:b w:val="0"/>
          <w:szCs w:val="28"/>
        </w:rPr>
        <w:t>с</w:t>
      </w:r>
      <w:r w:rsidRPr="001259E2">
        <w:rPr>
          <w:rFonts w:ascii="Times New Roman" w:hAnsi="Times New Roman"/>
          <w:b w:val="0"/>
          <w:szCs w:val="28"/>
        </w:rPr>
        <w:t>тях//Составитель Мизулина Е.Б. и др. М. 2013. С. 11</w:t>
      </w:r>
      <w:bookmarkEnd w:id="33"/>
      <w:bookmarkEnd w:id="34"/>
    </w:p>
    <w:p w:rsidR="001259E2" w:rsidRPr="001259E2" w:rsidRDefault="001259E2" w:rsidP="001259E2">
      <w:pPr>
        <w:pStyle w:val="af0"/>
        <w:numPr>
          <w:ilvl w:val="0"/>
          <w:numId w:val="2"/>
        </w:numPr>
        <w:shd w:val="clear" w:color="auto" w:fill="FFFFFF"/>
        <w:spacing w:before="0" w:beforeAutospacing="0" w:after="432" w:afterAutospacing="0" w:line="360" w:lineRule="auto"/>
        <w:ind w:left="0" w:firstLine="284"/>
        <w:rPr>
          <w:sz w:val="28"/>
          <w:szCs w:val="28"/>
        </w:rPr>
      </w:pPr>
      <w:r w:rsidRPr="001259E2">
        <w:rPr>
          <w:sz w:val="28"/>
          <w:szCs w:val="28"/>
        </w:rPr>
        <w:t>Лисовский В.Т. Духовный мир и ценностные ориентации молодежи Ро</w:t>
      </w:r>
      <w:r w:rsidRPr="001259E2">
        <w:rPr>
          <w:sz w:val="28"/>
          <w:szCs w:val="28"/>
        </w:rPr>
        <w:t>с</w:t>
      </w:r>
      <w:r w:rsidRPr="001259E2">
        <w:rPr>
          <w:sz w:val="28"/>
          <w:szCs w:val="28"/>
        </w:rPr>
        <w:t>сии: учебное пособие. СПб.: СПбГУП, 2000. 460 с.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lastRenderedPageBreak/>
        <w:t>Носкова А. В. Новые методологические подходы, исследовательские ф</w:t>
      </w:r>
      <w:r w:rsidRPr="001259E2">
        <w:rPr>
          <w:rFonts w:ascii="Times New Roman" w:hAnsi="Times New Roman" w:cs="Times New Roman"/>
          <w:sz w:val="28"/>
          <w:szCs w:val="28"/>
        </w:rPr>
        <w:t>о</w:t>
      </w:r>
      <w:r w:rsidRPr="001259E2">
        <w:rPr>
          <w:rFonts w:ascii="Times New Roman" w:hAnsi="Times New Roman" w:cs="Times New Roman"/>
          <w:sz w:val="28"/>
          <w:szCs w:val="28"/>
        </w:rPr>
        <w:t>кусы, дискуссионные проблемы социологии семьи // Социологические исследования. 2015. № 10. С. 177-185</w:t>
      </w:r>
    </w:p>
    <w:p w:rsidR="001259E2" w:rsidRPr="001259E2" w:rsidRDefault="001259E2" w:rsidP="001259E2">
      <w:pPr>
        <w:pStyle w:val="ae"/>
        <w:numPr>
          <w:ilvl w:val="0"/>
          <w:numId w:val="2"/>
        </w:numPr>
        <w:shd w:val="clear" w:color="auto" w:fill="FFFFFF"/>
        <w:spacing w:after="45" w:line="360" w:lineRule="auto"/>
        <w:ind w:right="165"/>
        <w:rPr>
          <w:sz w:val="28"/>
          <w:szCs w:val="28"/>
        </w:rPr>
      </w:pPr>
      <w:r w:rsidRPr="001259E2">
        <w:rPr>
          <w:sz w:val="28"/>
          <w:szCs w:val="28"/>
        </w:rPr>
        <w:t>Носкова А.В. Семейная тематика в европейской социологии // Социологические исследования. 2012. № 1.</w:t>
      </w:r>
    </w:p>
    <w:p w:rsidR="001259E2" w:rsidRPr="001259E2" w:rsidRDefault="001259E2" w:rsidP="001259E2">
      <w:pPr>
        <w:pStyle w:val="ae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1259E2">
        <w:rPr>
          <w:sz w:val="28"/>
          <w:szCs w:val="28"/>
        </w:rPr>
        <w:t>Основы социальной концепции Русской православной церкви: определ</w:t>
      </w:r>
      <w:r w:rsidRPr="001259E2">
        <w:rPr>
          <w:sz w:val="28"/>
          <w:szCs w:val="28"/>
        </w:rPr>
        <w:t>е</w:t>
      </w:r>
      <w:r w:rsidRPr="001259E2">
        <w:rPr>
          <w:sz w:val="28"/>
          <w:szCs w:val="28"/>
        </w:rPr>
        <w:t>ние Юбилейного архиерейского собора РПЦ 13– 16.08.2000 — М., 2008.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t>Русанова Н. Репродуктивные возможности демографического разв</w:t>
      </w:r>
      <w:r w:rsidRPr="001259E2">
        <w:rPr>
          <w:rFonts w:ascii="Times New Roman" w:hAnsi="Times New Roman" w:cs="Times New Roman"/>
          <w:sz w:val="28"/>
          <w:szCs w:val="28"/>
        </w:rPr>
        <w:t>и</w:t>
      </w:r>
      <w:r w:rsidRPr="001259E2">
        <w:rPr>
          <w:rFonts w:ascii="Times New Roman" w:hAnsi="Times New Roman" w:cs="Times New Roman"/>
          <w:sz w:val="28"/>
          <w:szCs w:val="28"/>
        </w:rPr>
        <w:t>тия. М. Изд-во «Спутник+». 2008.</w:t>
      </w:r>
    </w:p>
    <w:p w:rsidR="001259E2" w:rsidRPr="001259E2" w:rsidRDefault="001259E2" w:rsidP="001259E2">
      <w:pPr>
        <w:pStyle w:val="1"/>
        <w:numPr>
          <w:ilvl w:val="0"/>
          <w:numId w:val="2"/>
        </w:numPr>
        <w:shd w:val="clear" w:color="auto" w:fill="FFFFFF"/>
        <w:spacing w:before="0" w:after="300"/>
        <w:jc w:val="left"/>
        <w:rPr>
          <w:rFonts w:ascii="Times New Roman" w:hAnsi="Times New Roman"/>
          <w:b w:val="0"/>
          <w:bCs w:val="0"/>
          <w:szCs w:val="28"/>
        </w:rPr>
      </w:pPr>
      <w:bookmarkStart w:id="35" w:name="_Toc451888052"/>
      <w:bookmarkStart w:id="36" w:name="_Toc451888170"/>
      <w:r w:rsidRPr="001259E2">
        <w:rPr>
          <w:rFonts w:ascii="Times New Roman" w:hAnsi="Times New Roman"/>
          <w:b w:val="0"/>
          <w:szCs w:val="28"/>
          <w:shd w:val="clear" w:color="auto" w:fill="FFFFFF"/>
        </w:rPr>
        <w:t>Симонова М.А. Деятельность Русской Православной Церкви в сфере во</w:t>
      </w:r>
      <w:r w:rsidRPr="001259E2">
        <w:rPr>
          <w:rFonts w:ascii="Times New Roman" w:hAnsi="Times New Roman"/>
          <w:b w:val="0"/>
          <w:szCs w:val="28"/>
          <w:shd w:val="clear" w:color="auto" w:fill="FFFFFF"/>
        </w:rPr>
        <w:t>с</w:t>
      </w:r>
      <w:r w:rsidRPr="001259E2">
        <w:rPr>
          <w:rFonts w:ascii="Times New Roman" w:hAnsi="Times New Roman"/>
          <w:b w:val="0"/>
          <w:szCs w:val="28"/>
          <w:shd w:val="clear" w:color="auto" w:fill="FFFFFF"/>
        </w:rPr>
        <w:t>питания молодежи и семейной политики в 2000- х Г. Г. : тенденции и противоречия // Среднерусский вестник общественных наук. 2015.</w:t>
      </w:r>
      <w:bookmarkEnd w:id="35"/>
      <w:bookmarkEnd w:id="36"/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t xml:space="preserve">См. Козырева Л.Д. Семья в парадигме социологического модернизма и постмодернизма. Социосфера. 2013. </w:t>
      </w:r>
      <w:hyperlink r:id="rId14" w:history="1">
        <w:r w:rsidRPr="001259E2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 3</w:t>
        </w:r>
      </w:hyperlink>
    </w:p>
    <w:p w:rsidR="001259E2" w:rsidRPr="001259E2" w:rsidRDefault="001259E2" w:rsidP="001259E2">
      <w:pPr>
        <w:pStyle w:val="1"/>
        <w:numPr>
          <w:ilvl w:val="0"/>
          <w:numId w:val="2"/>
        </w:numPr>
        <w:shd w:val="clear" w:color="auto" w:fill="FFFFFF"/>
        <w:spacing w:before="0" w:after="300"/>
        <w:jc w:val="left"/>
        <w:rPr>
          <w:rFonts w:ascii="Times New Roman" w:hAnsi="Times New Roman"/>
          <w:b w:val="0"/>
          <w:bCs w:val="0"/>
          <w:szCs w:val="28"/>
        </w:rPr>
      </w:pPr>
      <w:bookmarkStart w:id="37" w:name="_Toc451888053"/>
      <w:bookmarkStart w:id="38" w:name="_Toc451888171"/>
      <w:r w:rsidRPr="001259E2">
        <w:rPr>
          <w:rFonts w:ascii="Times New Roman" w:hAnsi="Times New Roman"/>
          <w:b w:val="0"/>
          <w:szCs w:val="28"/>
        </w:rPr>
        <w:t xml:space="preserve">См. </w:t>
      </w:r>
      <w:r w:rsidRPr="001259E2">
        <w:rPr>
          <w:rFonts w:ascii="Times New Roman" w:hAnsi="Times New Roman"/>
          <w:b w:val="0"/>
          <w:bCs w:val="0"/>
          <w:iCs/>
          <w:szCs w:val="28"/>
        </w:rPr>
        <w:t xml:space="preserve">Кучинов А. М. </w:t>
      </w:r>
      <w:r w:rsidRPr="001259E2">
        <w:rPr>
          <w:rFonts w:ascii="Times New Roman" w:hAnsi="Times New Roman"/>
          <w:b w:val="0"/>
          <w:szCs w:val="28"/>
        </w:rPr>
        <w:t>Влияние Русской Православной Церкви на политич</w:t>
      </w:r>
      <w:r w:rsidRPr="001259E2">
        <w:rPr>
          <w:rFonts w:ascii="Times New Roman" w:hAnsi="Times New Roman"/>
          <w:b w:val="0"/>
          <w:szCs w:val="28"/>
        </w:rPr>
        <w:t>е</w:t>
      </w:r>
      <w:r w:rsidRPr="001259E2">
        <w:rPr>
          <w:rFonts w:ascii="Times New Roman" w:hAnsi="Times New Roman"/>
          <w:b w:val="0"/>
          <w:szCs w:val="28"/>
        </w:rPr>
        <w:t>ский процесс в России. 2011. № 7. С. 145–15</w:t>
      </w:r>
      <w:bookmarkEnd w:id="37"/>
      <w:bookmarkEnd w:id="38"/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t>См. Савинкова Т. В. Институт семьи в эпоху постмодерна // Насто</w:t>
      </w:r>
      <w:r w:rsidRPr="001259E2">
        <w:rPr>
          <w:rFonts w:ascii="Times New Roman" w:hAnsi="Times New Roman" w:cs="Times New Roman"/>
          <w:sz w:val="28"/>
          <w:szCs w:val="28"/>
        </w:rPr>
        <w:t>я</w:t>
      </w:r>
      <w:r w:rsidRPr="001259E2">
        <w:rPr>
          <w:rFonts w:ascii="Times New Roman" w:hAnsi="Times New Roman" w:cs="Times New Roman"/>
          <w:sz w:val="28"/>
          <w:szCs w:val="28"/>
        </w:rPr>
        <w:t>щее и будущее социальных технологий. Социальные технологии XXI века: и</w:t>
      </w:r>
      <w:r w:rsidRPr="001259E2">
        <w:rPr>
          <w:rFonts w:ascii="Times New Roman" w:hAnsi="Times New Roman" w:cs="Times New Roman"/>
          <w:sz w:val="28"/>
          <w:szCs w:val="28"/>
        </w:rPr>
        <w:t>н</w:t>
      </w:r>
      <w:r w:rsidRPr="001259E2">
        <w:rPr>
          <w:rFonts w:ascii="Times New Roman" w:hAnsi="Times New Roman" w:cs="Times New Roman"/>
          <w:sz w:val="28"/>
          <w:szCs w:val="28"/>
        </w:rPr>
        <w:t>новации и реальность : мат-лы IX междунар. науч.-практ. конф. СПб. : Изд-во СЗИ РАНХиГС, 2012. С. 66</w:t>
      </w:r>
      <w:r w:rsidRPr="001259E2">
        <w:rPr>
          <w:rStyle w:val="ac"/>
          <w:rFonts w:ascii="Times New Roman" w:hAnsi="Times New Roman" w:cs="Times New Roman"/>
          <w:b w:val="0"/>
          <w:sz w:val="28"/>
          <w:szCs w:val="28"/>
        </w:rPr>
        <w:t>–</w:t>
      </w:r>
      <w:r w:rsidRPr="001259E2">
        <w:rPr>
          <w:rFonts w:ascii="Times New Roman" w:hAnsi="Times New Roman" w:cs="Times New Roman"/>
          <w:sz w:val="28"/>
          <w:szCs w:val="28"/>
        </w:rPr>
        <w:t>74.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t>Тартаковская И.Н. Гендерная социология. М. Центр социологического образования Института социологии РАН. ООО «Вариант» при участии ООО «Невский Простор», 2005. С. 190.</w:t>
      </w:r>
    </w:p>
    <w:p w:rsidR="001259E2" w:rsidRPr="001259E2" w:rsidRDefault="001259E2" w:rsidP="001259E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9E2">
        <w:rPr>
          <w:rFonts w:ascii="Times New Roman" w:hAnsi="Times New Roman" w:cs="Times New Roman"/>
          <w:sz w:val="28"/>
          <w:szCs w:val="28"/>
        </w:rPr>
        <w:t xml:space="preserve">Щербакова Е.М. Россия: предварительные демографические итоги 2014 года (часть I) /Демоскоп Weekly. 2015. № 631-632. URL: </w:t>
      </w:r>
      <w:hyperlink r:id="rId15" w:history="1">
        <w:r w:rsidRPr="001259E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http://demoscope.ru/weekly/2015/0631/barometer631.pdf</w:t>
        </w:r>
      </w:hyperlink>
      <w:r w:rsidRPr="001259E2">
        <w:rPr>
          <w:rFonts w:ascii="Times New Roman" w:hAnsi="Times New Roman" w:cs="Times New Roman"/>
          <w:sz w:val="28"/>
          <w:szCs w:val="28"/>
        </w:rPr>
        <w:t xml:space="preserve"> Дата обращения: 18.05.2016</w:t>
      </w:r>
    </w:p>
    <w:p w:rsidR="00531913" w:rsidRPr="00AF17C8" w:rsidRDefault="00531913" w:rsidP="001259E2">
      <w:pPr>
        <w:pStyle w:val="1"/>
        <w:rPr>
          <w:rFonts w:ascii="Verdana" w:hAnsi="Verdana"/>
          <w:color w:val="000000" w:themeColor="text1"/>
          <w:sz w:val="20"/>
          <w:szCs w:val="20"/>
        </w:rPr>
      </w:pPr>
    </w:p>
    <w:sectPr w:rsidR="00531913" w:rsidRPr="00AF17C8" w:rsidSect="001259E2">
      <w:footerReference w:type="default" r:id="rId16"/>
      <w:footerReference w:type="first" r:id="rId17"/>
      <w:pgSz w:w="11906" w:h="16838"/>
      <w:pgMar w:top="1191" w:right="1021" w:bottom="130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B3" w:rsidRDefault="00CA33B3" w:rsidP="000F7FEB">
      <w:r>
        <w:separator/>
      </w:r>
    </w:p>
  </w:endnote>
  <w:endnote w:type="continuationSeparator" w:id="0">
    <w:p w:rsidR="00CA33B3" w:rsidRDefault="00CA33B3" w:rsidP="000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972"/>
      <w:docPartObj>
        <w:docPartGallery w:val="Page Numbers (Bottom of Page)"/>
        <w:docPartUnique/>
      </w:docPartObj>
    </w:sdtPr>
    <w:sdtContent>
      <w:p w:rsidR="006D6D5D" w:rsidRDefault="006D6D5D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D6D5D" w:rsidRDefault="006D6D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5D" w:rsidRPr="005A176D" w:rsidRDefault="006D6D5D" w:rsidP="001259E2">
    <w:pPr>
      <w:jc w:val="center"/>
      <w:rPr>
        <w:color w:val="000000"/>
        <w:szCs w:val="28"/>
      </w:rPr>
    </w:pPr>
    <w:r w:rsidRPr="005A176D">
      <w:rPr>
        <w:color w:val="000000"/>
        <w:szCs w:val="28"/>
      </w:rPr>
      <w:t>Санкт-Петербург</w:t>
    </w:r>
  </w:p>
  <w:p w:rsidR="006D6D5D" w:rsidRPr="005A176D" w:rsidRDefault="006D6D5D" w:rsidP="001259E2">
    <w:pPr>
      <w:jc w:val="center"/>
      <w:rPr>
        <w:color w:val="000000"/>
        <w:szCs w:val="28"/>
      </w:rPr>
    </w:pPr>
    <w:r w:rsidRPr="005A176D">
      <w:rPr>
        <w:color w:val="000000"/>
        <w:szCs w:val="28"/>
      </w:rPr>
      <w:t>201</w:t>
    </w:r>
    <w:r>
      <w:rPr>
        <w:color w:val="000000"/>
        <w:szCs w:val="28"/>
      </w:rPr>
      <w:t>6</w:t>
    </w:r>
  </w:p>
  <w:p w:rsidR="006D6D5D" w:rsidRDefault="006D6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B3" w:rsidRDefault="00CA33B3" w:rsidP="000F7FEB">
      <w:r>
        <w:separator/>
      </w:r>
    </w:p>
  </w:footnote>
  <w:footnote w:type="continuationSeparator" w:id="0">
    <w:p w:rsidR="00CA33B3" w:rsidRDefault="00CA33B3" w:rsidP="000F7FEB">
      <w:r>
        <w:continuationSeparator/>
      </w:r>
    </w:p>
  </w:footnote>
  <w:footnote w:id="1">
    <w:p w:rsidR="006D6D5D" w:rsidRPr="003732B0" w:rsidRDefault="006D6D5D" w:rsidP="00ED7804">
      <w:pPr>
        <w:pStyle w:val="af0"/>
        <w:spacing w:before="0" w:beforeAutospacing="0" w:after="390" w:afterAutospacing="0"/>
        <w:rPr>
          <w:color w:val="000000"/>
          <w:sz w:val="20"/>
          <w:szCs w:val="20"/>
        </w:rPr>
      </w:pPr>
      <w:r w:rsidRPr="003732B0">
        <w:rPr>
          <w:rStyle w:val="ab"/>
          <w:sz w:val="20"/>
          <w:szCs w:val="20"/>
        </w:rPr>
        <w:footnoteRef/>
      </w:r>
      <w:r w:rsidRPr="003732B0">
        <w:rPr>
          <w:sz w:val="20"/>
          <w:szCs w:val="20"/>
        </w:rPr>
        <w:t xml:space="preserve"> См. </w:t>
      </w:r>
      <w:r w:rsidRPr="003732B0">
        <w:rPr>
          <w:color w:val="000000"/>
          <w:sz w:val="20"/>
          <w:szCs w:val="20"/>
        </w:rPr>
        <w:t>Касаткин Петр Игоревич Русская православная церковь как актор современной мировой политики // Вес</w:t>
      </w:r>
      <w:r w:rsidRPr="003732B0">
        <w:rPr>
          <w:color w:val="000000"/>
          <w:sz w:val="20"/>
          <w:szCs w:val="20"/>
        </w:rPr>
        <w:t>т</w:t>
      </w:r>
      <w:r w:rsidRPr="003732B0">
        <w:rPr>
          <w:color w:val="000000"/>
          <w:sz w:val="20"/>
          <w:szCs w:val="20"/>
        </w:rPr>
        <w:t xml:space="preserve">ник МГИМО. 2010. №6. </w:t>
      </w:r>
    </w:p>
  </w:footnote>
  <w:footnote w:id="2">
    <w:p w:rsidR="006D6D5D" w:rsidRDefault="006D6D5D">
      <w:pPr>
        <w:pStyle w:val="a9"/>
      </w:pPr>
      <w:r>
        <w:rPr>
          <w:rStyle w:val="ab"/>
        </w:rPr>
        <w:footnoteRef/>
      </w:r>
      <w:r>
        <w:t xml:space="preserve"> </w:t>
      </w:r>
      <w:r w:rsidRPr="003732B0">
        <w:rPr>
          <w:rFonts w:ascii="Times New Roman" w:hAnsi="Times New Roman" w:cs="Times New Roman"/>
        </w:rPr>
        <w:t>См., напр., журналы «Русская неделя», «Русский Дом», «Фома», «Славянка», «Нескучный сад» и др., газеты «Русский вестник», «Троица», «Благовест», телевизионные передачи «Слово Пастыря» на Первом канале и «Православная энциклопедия» на ТВЦ, телевизионные каналы «Союз», «RussNed.TV» и др., радиостанции «Радонеж», «Град Петров», разнообразные сайты в Интернете</w:t>
      </w:r>
    </w:p>
  </w:footnote>
  <w:footnote w:id="3">
    <w:p w:rsidR="006D6D5D" w:rsidRPr="00B27781" w:rsidRDefault="006D6D5D" w:rsidP="00ED7804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27781">
        <w:rPr>
          <w:rStyle w:val="ab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B2778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См. </w:t>
      </w:r>
      <w:r w:rsidRPr="00B27781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Кучинов А. М. </w:t>
      </w:r>
      <w:r w:rsidRPr="00B27781">
        <w:rPr>
          <w:rFonts w:ascii="Times New Roman" w:hAnsi="Times New Roman" w:cs="Times New Roman"/>
          <w:b w:val="0"/>
          <w:color w:val="auto"/>
          <w:sz w:val="20"/>
          <w:szCs w:val="20"/>
        </w:rPr>
        <w:t>Влияние Русской Православной Церкви на политический процесс в России. 2011. № 7. С. 145–155</w:t>
      </w:r>
    </w:p>
  </w:footnote>
  <w:footnote w:id="4">
    <w:p w:rsidR="006D6D5D" w:rsidRDefault="006D6D5D" w:rsidP="00ED7804">
      <w:pPr>
        <w:pStyle w:val="a9"/>
      </w:pPr>
      <w:r>
        <w:rPr>
          <w:rStyle w:val="ab"/>
        </w:rPr>
        <w:footnoteRef/>
      </w:r>
      <w:r>
        <w:t xml:space="preserve"> Там же. С. 147-150.</w:t>
      </w:r>
    </w:p>
  </w:footnote>
  <w:footnote w:id="5">
    <w:p w:rsidR="006D6D5D" w:rsidRPr="00ED7804" w:rsidRDefault="006D6D5D" w:rsidP="00ED7804">
      <w:pPr>
        <w:pStyle w:val="a9"/>
        <w:rPr>
          <w:rFonts w:ascii="Times New Roman" w:hAnsi="Times New Roman" w:cs="Times New Roman"/>
        </w:rPr>
      </w:pPr>
      <w:r w:rsidRPr="00ED7804">
        <w:rPr>
          <w:rStyle w:val="ab"/>
          <w:rFonts w:ascii="Times New Roman" w:hAnsi="Times New Roman" w:cs="Times New Roman"/>
        </w:rPr>
        <w:footnoteRef/>
      </w:r>
      <w:r w:rsidRPr="00ED7804">
        <w:rPr>
          <w:rFonts w:ascii="Times New Roman" w:hAnsi="Times New Roman" w:cs="Times New Roman"/>
        </w:rPr>
        <w:t xml:space="preserve"> </w:t>
      </w:r>
      <w:r w:rsidRPr="00ED7804">
        <w:rPr>
          <w:rFonts w:ascii="Times New Roman" w:hAnsi="Times New Roman" w:cs="Times New Roman"/>
          <w:color w:val="000000"/>
          <w:shd w:val="clear" w:color="auto" w:fill="FFFFFF"/>
        </w:rPr>
        <w:t>Симонова М.А. Деятельность Русской Православной Церкви в сфере воспитания молодежи и семейной пол</w:t>
      </w:r>
      <w:r w:rsidRPr="00ED7804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ED7804">
        <w:rPr>
          <w:rFonts w:ascii="Times New Roman" w:hAnsi="Times New Roman" w:cs="Times New Roman"/>
          <w:color w:val="000000"/>
          <w:shd w:val="clear" w:color="auto" w:fill="FFFFFF"/>
        </w:rPr>
        <w:t>тики в 2000- х Г. Г. : тенденции и противоречия // Среднерусский вестник общественных наук. 2015.</w:t>
      </w:r>
    </w:p>
  </w:footnote>
  <w:footnote w:id="6">
    <w:p w:rsidR="006D6D5D" w:rsidRPr="00B27781" w:rsidRDefault="006D6D5D" w:rsidP="00ED7804">
      <w:pPr>
        <w:spacing w:line="234" w:lineRule="auto"/>
        <w:jc w:val="both"/>
        <w:rPr>
          <w:sz w:val="20"/>
          <w:szCs w:val="20"/>
        </w:rPr>
      </w:pPr>
      <w:r w:rsidRPr="00ED7804">
        <w:rPr>
          <w:rStyle w:val="ab"/>
          <w:sz w:val="20"/>
          <w:szCs w:val="20"/>
        </w:rPr>
        <w:footnoteRef/>
      </w:r>
      <w:r w:rsidRPr="00ED7804">
        <w:rPr>
          <w:sz w:val="20"/>
          <w:szCs w:val="20"/>
        </w:rPr>
        <w:t xml:space="preserve"> Концепция государственной семейной политики Российской Федерации на период до 2025 года (обществе</w:t>
      </w:r>
      <w:r w:rsidRPr="00ED7804">
        <w:rPr>
          <w:sz w:val="20"/>
          <w:szCs w:val="20"/>
        </w:rPr>
        <w:t>н</w:t>
      </w:r>
      <w:r w:rsidRPr="00ED7804">
        <w:rPr>
          <w:sz w:val="20"/>
          <w:szCs w:val="20"/>
        </w:rPr>
        <w:t>ный проект): в 2-х частях//Составитель Мизулина Е.Б. и др. М. 2013. С. 11</w:t>
      </w:r>
    </w:p>
  </w:footnote>
  <w:footnote w:id="7">
    <w:p w:rsidR="006D6D5D" w:rsidRPr="00ED7804" w:rsidRDefault="006D6D5D" w:rsidP="00ED7804">
      <w:pPr>
        <w:pStyle w:val="a9"/>
        <w:rPr>
          <w:rFonts w:ascii="Times New Roman" w:hAnsi="Times New Roman" w:cs="Times New Roman"/>
        </w:rPr>
      </w:pPr>
      <w:r w:rsidRPr="00ED7804">
        <w:rPr>
          <w:rStyle w:val="ab"/>
          <w:rFonts w:ascii="Times New Roman" w:hAnsi="Times New Roman" w:cs="Times New Roman"/>
        </w:rPr>
        <w:footnoteRef/>
      </w:r>
      <w:r w:rsidRPr="00ED7804">
        <w:rPr>
          <w:rFonts w:ascii="Times New Roman" w:hAnsi="Times New Roman" w:cs="Times New Roman"/>
        </w:rPr>
        <w:t xml:space="preserve"> Там же. С. 50</w:t>
      </w:r>
    </w:p>
  </w:footnote>
  <w:footnote w:id="8">
    <w:p w:rsidR="006D6D5D" w:rsidRPr="00ED7804" w:rsidRDefault="006D6D5D" w:rsidP="00ED7804">
      <w:pPr>
        <w:pStyle w:val="a9"/>
        <w:rPr>
          <w:rFonts w:ascii="Times New Roman" w:hAnsi="Times New Roman" w:cs="Times New Roman"/>
        </w:rPr>
      </w:pPr>
      <w:r w:rsidRPr="00ED7804">
        <w:rPr>
          <w:rStyle w:val="ab"/>
          <w:rFonts w:ascii="Times New Roman" w:hAnsi="Times New Roman" w:cs="Times New Roman"/>
        </w:rPr>
        <w:footnoteRef/>
      </w:r>
      <w:r w:rsidRPr="00ED7804">
        <w:rPr>
          <w:rFonts w:ascii="Times New Roman" w:hAnsi="Times New Roman" w:cs="Times New Roman"/>
        </w:rPr>
        <w:t xml:space="preserve"> Законодательные инициативы по вопросам семьи, женщин и детей, а также здравоохранения и  подробнее </w:t>
      </w:r>
      <w:r w:rsidRPr="00502A3E">
        <w:rPr>
          <w:rFonts w:ascii="Times New Roman" w:hAnsi="Times New Roman" w:cs="Times New Roman"/>
        </w:rPr>
        <w:t>рассмотрены в §.2.1.</w:t>
      </w:r>
    </w:p>
  </w:footnote>
  <w:footnote w:id="9">
    <w:p w:rsidR="006D6D5D" w:rsidRPr="00ED7804" w:rsidRDefault="006D6D5D" w:rsidP="00ED7804">
      <w:pPr>
        <w:pStyle w:val="a9"/>
        <w:rPr>
          <w:rFonts w:ascii="Times New Roman" w:hAnsi="Times New Roman" w:cs="Times New Roman"/>
        </w:rPr>
      </w:pPr>
      <w:r w:rsidRPr="00ED7804">
        <w:rPr>
          <w:rStyle w:val="ab"/>
          <w:rFonts w:ascii="Times New Roman" w:hAnsi="Times New Roman" w:cs="Times New Roman"/>
        </w:rPr>
        <w:footnoteRef/>
      </w:r>
      <w:r w:rsidRPr="00ED7804">
        <w:rPr>
          <w:rFonts w:ascii="Times New Roman" w:hAnsi="Times New Roman" w:cs="Times New Roman"/>
        </w:rPr>
        <w:t xml:space="preserve"> </w:t>
      </w:r>
      <w:r w:rsidRPr="00ED7804">
        <w:rPr>
          <w:rFonts w:ascii="Times New Roman" w:hAnsi="Times New Roman" w:cs="Times New Roman"/>
          <w:shd w:val="clear" w:color="auto" w:fill="FFFFFF"/>
        </w:rPr>
        <w:t>История АНО «Сохраним Жизнь Вместе»</w:t>
      </w:r>
      <w:r w:rsidRPr="00ED7804">
        <w:rPr>
          <w:rFonts w:ascii="Times New Roman" w:hAnsi="Times New Roman" w:cs="Times New Roman"/>
        </w:rPr>
        <w:t xml:space="preserve">. </w:t>
      </w:r>
      <w:r w:rsidRPr="00ED7804">
        <w:rPr>
          <w:rFonts w:ascii="Times New Roman" w:hAnsi="Times New Roman" w:cs="Times New Roman"/>
          <w:lang w:val="en-US"/>
        </w:rPr>
        <w:t>URL</w:t>
      </w:r>
      <w:r w:rsidRPr="00ED7804">
        <w:rPr>
          <w:rFonts w:ascii="Times New Roman" w:hAnsi="Times New Roman" w:cs="Times New Roman"/>
        </w:rPr>
        <w:t xml:space="preserve">: </w:t>
      </w:r>
      <w:r w:rsidRPr="00ED7804">
        <w:rPr>
          <w:rFonts w:ascii="Times New Roman" w:hAnsi="Times New Roman" w:cs="Times New Roman"/>
          <w:lang w:val="en-US"/>
        </w:rPr>
        <w:t>http</w:t>
      </w:r>
      <w:r w:rsidRPr="00ED7804">
        <w:rPr>
          <w:rFonts w:ascii="Times New Roman" w:hAnsi="Times New Roman" w:cs="Times New Roman"/>
        </w:rPr>
        <w:t>://сохранимжизньвместе.рф/</w:t>
      </w:r>
      <w:r w:rsidRPr="00ED7804">
        <w:rPr>
          <w:rFonts w:ascii="Times New Roman" w:hAnsi="Times New Roman" w:cs="Times New Roman"/>
          <w:lang w:val="en-US"/>
        </w:rPr>
        <w:t>o</w:t>
      </w:r>
      <w:r w:rsidRPr="00ED7804">
        <w:rPr>
          <w:rFonts w:ascii="Times New Roman" w:hAnsi="Times New Roman" w:cs="Times New Roman"/>
        </w:rPr>
        <w:t>-</w:t>
      </w:r>
      <w:r w:rsidRPr="00ED7804">
        <w:rPr>
          <w:rFonts w:ascii="Times New Roman" w:hAnsi="Times New Roman" w:cs="Times New Roman"/>
          <w:lang w:val="en-US"/>
        </w:rPr>
        <w:t>nas</w:t>
      </w:r>
      <w:r w:rsidRPr="00ED7804">
        <w:rPr>
          <w:rFonts w:ascii="Times New Roman" w:hAnsi="Times New Roman" w:cs="Times New Roman"/>
        </w:rPr>
        <w:t>/ Дата обращения: 25.03.2016</w:t>
      </w:r>
    </w:p>
  </w:footnote>
  <w:footnote w:id="10">
    <w:p w:rsidR="006D6D5D" w:rsidRPr="00ED7804" w:rsidRDefault="006D6D5D" w:rsidP="00ED7804">
      <w:pPr>
        <w:pStyle w:val="a9"/>
        <w:rPr>
          <w:rFonts w:ascii="Times New Roman" w:hAnsi="Times New Roman" w:cs="Times New Roman"/>
        </w:rPr>
      </w:pPr>
      <w:r w:rsidRPr="00ED7804">
        <w:rPr>
          <w:rStyle w:val="ab"/>
          <w:rFonts w:ascii="Times New Roman" w:hAnsi="Times New Roman" w:cs="Times New Roman"/>
        </w:rPr>
        <w:footnoteRef/>
      </w:r>
      <w:r w:rsidRPr="00ED7804">
        <w:rPr>
          <w:rFonts w:ascii="Times New Roman" w:hAnsi="Times New Roman" w:cs="Times New Roman"/>
        </w:rPr>
        <w:t xml:space="preserve"> </w:t>
      </w:r>
      <w:r w:rsidRPr="00ED7804">
        <w:rPr>
          <w:rFonts w:ascii="Times New Roman" w:hAnsi="Times New Roman" w:cs="Times New Roman"/>
          <w:lang w:val="en-US"/>
        </w:rPr>
        <w:t>URL</w:t>
      </w:r>
      <w:r w:rsidRPr="00ED7804">
        <w:rPr>
          <w:rFonts w:ascii="Times New Roman" w:hAnsi="Times New Roman" w:cs="Times New Roman"/>
        </w:rPr>
        <w:t xml:space="preserve">: </w:t>
      </w:r>
      <w:hyperlink r:id="rId1" w:history="1">
        <w:r w:rsidRPr="00ED7804">
          <w:rPr>
            <w:rStyle w:val="af"/>
            <w:rFonts w:ascii="Times New Roman" w:hAnsi="Times New Roman" w:cs="Times New Roman"/>
          </w:rPr>
          <w:t>http://твояконсультация.рф</w:t>
        </w:r>
      </w:hyperlink>
      <w:r w:rsidRPr="00ED7804">
        <w:rPr>
          <w:rFonts w:ascii="Times New Roman" w:hAnsi="Times New Roman" w:cs="Times New Roman"/>
        </w:rPr>
        <w:t xml:space="preserve"> Дата обращения: 27.04.2016</w:t>
      </w:r>
    </w:p>
  </w:footnote>
  <w:footnote w:id="11">
    <w:p w:rsidR="006D6D5D" w:rsidRDefault="006D6D5D" w:rsidP="00ED7804">
      <w:pPr>
        <w:pStyle w:val="a9"/>
      </w:pPr>
      <w:r w:rsidRPr="00ED7804">
        <w:rPr>
          <w:rStyle w:val="ab"/>
          <w:rFonts w:ascii="Times New Roman" w:hAnsi="Times New Roman" w:cs="Times New Roman"/>
        </w:rPr>
        <w:footnoteRef/>
      </w:r>
      <w:r w:rsidRPr="00ED7804">
        <w:rPr>
          <w:rFonts w:ascii="Times New Roman" w:hAnsi="Times New Roman" w:cs="Times New Roman"/>
        </w:rPr>
        <w:t xml:space="preserve">Православный фонд будет консультировать беременных женщин и будущих отцов. </w:t>
      </w:r>
      <w:r w:rsidRPr="00ED7804">
        <w:rPr>
          <w:rFonts w:ascii="Times New Roman" w:hAnsi="Times New Roman" w:cs="Times New Roman"/>
          <w:lang w:val="en-US"/>
        </w:rPr>
        <w:t xml:space="preserve">URL: </w:t>
      </w:r>
      <w:hyperlink r:id="rId2" w:history="1">
        <w:r w:rsidRPr="00ED7804">
          <w:rPr>
            <w:rStyle w:val="af"/>
            <w:rFonts w:ascii="Times New Roman" w:hAnsi="Times New Roman" w:cs="Times New Roman"/>
            <w:lang w:val="en-US"/>
          </w:rPr>
          <w:t>http://www.newsru.com/religy/20apr2015/ungeplante_schwangerschaft.html</w:t>
        </w:r>
      </w:hyperlink>
      <w:r w:rsidRPr="00ED7804">
        <w:rPr>
          <w:rFonts w:ascii="Times New Roman" w:hAnsi="Times New Roman" w:cs="Times New Roman"/>
          <w:lang w:val="en-US"/>
        </w:rPr>
        <w:t xml:space="preserve">. </w:t>
      </w:r>
      <w:r w:rsidRPr="00ED7804">
        <w:rPr>
          <w:rFonts w:ascii="Times New Roman" w:hAnsi="Times New Roman" w:cs="Times New Roman"/>
        </w:rPr>
        <w:t>Дата обращения: 27.04.2016</w:t>
      </w:r>
    </w:p>
  </w:footnote>
  <w:footnote w:id="12">
    <w:p w:rsidR="006D6D5D" w:rsidRPr="00217A60" w:rsidRDefault="006D6D5D" w:rsidP="00481CB7">
      <w:pPr>
        <w:pStyle w:val="a9"/>
        <w:rPr>
          <w:rFonts w:ascii="Times New Roman" w:hAnsi="Times New Roman" w:cs="Times New Roman"/>
        </w:rPr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</w:rPr>
        <w:t xml:space="preserve"> Тартаковская И.Н. Гендерная социология. М. Центр социологического образования Института социологии РАН. ООО «Вариант» при участии ООО «Невский Простор», 2005. С. 190.</w:t>
      </w:r>
    </w:p>
  </w:footnote>
  <w:footnote w:id="13">
    <w:p w:rsidR="006D6D5D" w:rsidRPr="00217A60" w:rsidRDefault="006D6D5D" w:rsidP="00481CB7">
      <w:pPr>
        <w:pStyle w:val="af0"/>
        <w:spacing w:before="0" w:beforeAutospacing="0" w:after="390" w:afterAutospacing="0"/>
        <w:rPr>
          <w:color w:val="000000"/>
          <w:sz w:val="20"/>
          <w:szCs w:val="20"/>
        </w:rPr>
      </w:pPr>
      <w:r w:rsidRPr="00217A60">
        <w:rPr>
          <w:rStyle w:val="ab"/>
          <w:sz w:val="20"/>
          <w:szCs w:val="20"/>
        </w:rPr>
        <w:footnoteRef/>
      </w:r>
      <w:r w:rsidRPr="00217A60">
        <w:rPr>
          <w:sz w:val="20"/>
          <w:szCs w:val="20"/>
        </w:rPr>
        <w:t xml:space="preserve"> См. </w:t>
      </w:r>
      <w:r w:rsidRPr="00217A60">
        <w:rPr>
          <w:color w:val="000000"/>
          <w:sz w:val="20"/>
          <w:szCs w:val="20"/>
        </w:rPr>
        <w:t>Мельникова О.О. Социальная политика в сфере репродуктивного здоровья и институционализация заб</w:t>
      </w:r>
      <w:r w:rsidRPr="00217A60">
        <w:rPr>
          <w:color w:val="000000"/>
          <w:sz w:val="20"/>
          <w:szCs w:val="20"/>
        </w:rPr>
        <w:t>о</w:t>
      </w:r>
      <w:r w:rsidRPr="00217A60">
        <w:rPr>
          <w:color w:val="000000"/>
          <w:sz w:val="20"/>
          <w:szCs w:val="20"/>
        </w:rPr>
        <w:t xml:space="preserve">ты в советский и постсоветский период // Вестн. Том. гос. ун-та. Философия. Социология. Политология. 2011. №1 (13). </w:t>
      </w:r>
    </w:p>
  </w:footnote>
  <w:footnote w:id="14">
    <w:p w:rsidR="006D6D5D" w:rsidRPr="00217A60" w:rsidRDefault="006D6D5D" w:rsidP="00481CB7">
      <w:pPr>
        <w:pStyle w:val="21"/>
        <w:ind w:firstLine="0"/>
        <w:rPr>
          <w:sz w:val="20"/>
        </w:rPr>
      </w:pPr>
      <w:r w:rsidRPr="00217A60">
        <w:rPr>
          <w:rStyle w:val="ab"/>
          <w:sz w:val="20"/>
        </w:rPr>
        <w:footnoteRef/>
      </w:r>
      <w:r w:rsidRPr="00217A60">
        <w:rPr>
          <w:sz w:val="20"/>
        </w:rPr>
        <w:t>Бовуар С. де. Второй пол. Т. 1 и 2: М.: Прогресс; СПб.: Алетейя, 1997.</w:t>
      </w:r>
    </w:p>
  </w:footnote>
  <w:footnote w:id="15">
    <w:p w:rsidR="006D6D5D" w:rsidRPr="00217A60" w:rsidRDefault="006D6D5D" w:rsidP="00481CB7">
      <w:pPr>
        <w:pStyle w:val="a5"/>
        <w:jc w:val="both"/>
        <w:rPr>
          <w:lang w:val="en-US"/>
        </w:rPr>
      </w:pPr>
      <w:r w:rsidRPr="00217A60">
        <w:rPr>
          <w:rStyle w:val="ab"/>
        </w:rPr>
        <w:footnoteRef/>
      </w:r>
      <w:r w:rsidRPr="00217A60">
        <w:t xml:space="preserve"> Бовуар С. де. Второй пол. Т. 1 и 2: М.: Прогресс; СПб.: Алетейя, 1997. С</w:t>
      </w:r>
      <w:r w:rsidRPr="00217A60">
        <w:rPr>
          <w:lang w:val="en-US"/>
        </w:rPr>
        <w:t>. 100.</w:t>
      </w:r>
    </w:p>
  </w:footnote>
  <w:footnote w:id="16">
    <w:p w:rsidR="006D6D5D" w:rsidRPr="00217A60" w:rsidRDefault="006D6D5D" w:rsidP="00481CB7">
      <w:pPr>
        <w:textAlignment w:val="baseline"/>
        <w:rPr>
          <w:sz w:val="20"/>
          <w:szCs w:val="20"/>
          <w:lang w:val="en-US"/>
        </w:rPr>
      </w:pPr>
      <w:r w:rsidRPr="00217A60">
        <w:rPr>
          <w:rStyle w:val="ab"/>
          <w:sz w:val="20"/>
          <w:szCs w:val="20"/>
        </w:rPr>
        <w:footnoteRef/>
      </w:r>
      <w:r w:rsidRPr="00217A60">
        <w:rPr>
          <w:sz w:val="20"/>
          <w:szCs w:val="20"/>
          <w:lang w:val="en-US"/>
        </w:rPr>
        <w:t xml:space="preserve"> Hall S. The West and the rest: Discourse and power // Hall S., Greben B. (eds.) Formations of modernity. Cambridge, 1992. P. 258.</w:t>
      </w:r>
    </w:p>
  </w:footnote>
  <w:footnote w:id="17">
    <w:p w:rsidR="006D6D5D" w:rsidRPr="001259E2" w:rsidRDefault="006D6D5D" w:rsidP="00481CB7">
      <w:pPr>
        <w:pStyle w:val="a9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  <w:lang w:val="en-US"/>
        </w:rPr>
        <w:t xml:space="preserve"> </w:t>
      </w:r>
      <w:r w:rsidRPr="00217A60">
        <w:rPr>
          <w:rFonts w:ascii="Times New Roman" w:hAnsi="Times New Roman" w:cs="Times New Roman"/>
          <w:shd w:val="clear" w:color="auto" w:fill="FFFFFF"/>
          <w:lang w:val="en-US"/>
        </w:rPr>
        <w:t>Pickering M. Stereotyping: the politics of representation. N</w:t>
      </w:r>
      <w:r w:rsidRPr="001259E2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217A60">
        <w:rPr>
          <w:rFonts w:ascii="Times New Roman" w:hAnsi="Times New Roman" w:cs="Times New Roman"/>
          <w:shd w:val="clear" w:color="auto" w:fill="FFFFFF"/>
          <w:lang w:val="en-US"/>
        </w:rPr>
        <w:t>Y</w:t>
      </w:r>
      <w:r w:rsidRPr="001259E2">
        <w:rPr>
          <w:rFonts w:ascii="Times New Roman" w:hAnsi="Times New Roman" w:cs="Times New Roman"/>
          <w:shd w:val="clear" w:color="auto" w:fill="FFFFFF"/>
          <w:lang w:val="en-US"/>
        </w:rPr>
        <w:t>., 2001.</w:t>
      </w:r>
    </w:p>
  </w:footnote>
  <w:footnote w:id="18">
    <w:p w:rsidR="006D6D5D" w:rsidRPr="00217A60" w:rsidRDefault="006D6D5D" w:rsidP="00481CB7">
      <w:pPr>
        <w:pStyle w:val="1"/>
        <w:shd w:val="clear" w:color="auto" w:fill="FAFAFA"/>
        <w:spacing w:before="150" w:after="150" w:line="240" w:lineRule="auto"/>
        <w:jc w:val="lef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217A60">
        <w:rPr>
          <w:rStyle w:val="ab"/>
          <w:rFonts w:ascii="Times New Roman" w:hAnsi="Times New Roman"/>
          <w:b w:val="0"/>
          <w:color w:val="000000" w:themeColor="text1"/>
          <w:sz w:val="22"/>
          <w:szCs w:val="22"/>
        </w:rPr>
        <w:footnoteRef/>
      </w:r>
      <w:r w:rsidRPr="00217A6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Рябова Т.Б. Гендерные стереотипы и гендерная стереотипизация: Методологические подходы // Женщина в российском обществе.</w:t>
      </w:r>
      <w:r w:rsidRPr="00217A60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</w:rPr>
        <w:t> </w:t>
      </w:r>
      <w:hyperlink r:id="rId3" w:history="1">
        <w:r w:rsidRPr="00217A60">
          <w:rPr>
            <w:rStyle w:val="af"/>
            <w:rFonts w:ascii="Times New Roman" w:hAnsi="Times New Roman"/>
            <w:b w:val="0"/>
            <w:color w:val="000000" w:themeColor="text1"/>
            <w:sz w:val="22"/>
            <w:szCs w:val="22"/>
          </w:rPr>
          <w:t>2001. № 3-4</w:t>
        </w:r>
      </w:hyperlink>
      <w:r w:rsidRPr="00217A60">
        <w:rPr>
          <w:rFonts w:ascii="Times New Roman" w:hAnsi="Times New Roman"/>
          <w:b w:val="0"/>
          <w:color w:val="000000" w:themeColor="text1"/>
          <w:sz w:val="22"/>
          <w:szCs w:val="22"/>
        </w:rPr>
        <w:t>. С. 3-12.</w:t>
      </w:r>
    </w:p>
  </w:footnote>
  <w:footnote w:id="19">
    <w:p w:rsidR="006D6D5D" w:rsidRPr="001617E8" w:rsidRDefault="006D6D5D" w:rsidP="00481CB7">
      <w:pPr>
        <w:pStyle w:val="a9"/>
        <w:rPr>
          <w:highlight w:val="green"/>
        </w:rPr>
      </w:pPr>
      <w:r w:rsidRPr="00217A60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217A60">
        <w:rPr>
          <w:rFonts w:ascii="Times New Roman" w:hAnsi="Times New Roman" w:cs="Times New Roman"/>
          <w:sz w:val="22"/>
          <w:szCs w:val="22"/>
        </w:rPr>
        <w:t xml:space="preserve"> </w:t>
      </w:r>
      <w:r w:rsidRPr="00217A60">
        <w:rPr>
          <w:rStyle w:val="ad"/>
          <w:rFonts w:ascii="Times New Roman" w:hAnsi="Times New Roman" w:cs="Times New Roman"/>
          <w:i w:val="0"/>
          <w:color w:val="000000"/>
          <w:sz w:val="22"/>
          <w:szCs w:val="22"/>
          <w:shd w:val="clear" w:color="auto" w:fill="FFFFFF"/>
        </w:rPr>
        <w:t>Бурдье П.</w:t>
      </w:r>
      <w:r w:rsidRPr="00217A60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217A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Мужское господство. Пер. с фр. Марковой Ю.В. / Социальное пространство: поля и практики. М.: Институт экспериментальной социологии. СПб. Алетейя, 2005. С. 286—364.</w:t>
      </w:r>
    </w:p>
  </w:footnote>
  <w:footnote w:id="20">
    <w:p w:rsidR="006D6D5D" w:rsidRPr="00217A60" w:rsidRDefault="006D6D5D" w:rsidP="00481CB7">
      <w:pPr>
        <w:rPr>
          <w:sz w:val="20"/>
          <w:szCs w:val="20"/>
        </w:rPr>
      </w:pPr>
    </w:p>
  </w:footnote>
  <w:footnote w:id="21">
    <w:p w:rsidR="006D6D5D" w:rsidRPr="00217A60" w:rsidRDefault="006D6D5D" w:rsidP="00481CB7">
      <w:pPr>
        <w:rPr>
          <w:sz w:val="20"/>
          <w:szCs w:val="20"/>
        </w:rPr>
      </w:pPr>
      <w:r w:rsidRPr="00217A60">
        <w:rPr>
          <w:rStyle w:val="ab"/>
          <w:sz w:val="20"/>
          <w:szCs w:val="20"/>
        </w:rPr>
        <w:footnoteRef/>
      </w:r>
      <w:r w:rsidRPr="00217A60">
        <w:rPr>
          <w:sz w:val="20"/>
          <w:szCs w:val="20"/>
        </w:rPr>
        <w:t xml:space="preserve">  Здравомыслова Е., Темкина А. (1999). Социальное конструирование гендера как методология феминистск</w:t>
      </w:r>
      <w:r w:rsidRPr="00217A60">
        <w:rPr>
          <w:sz w:val="20"/>
          <w:szCs w:val="20"/>
        </w:rPr>
        <w:t>о</w:t>
      </w:r>
      <w:r w:rsidRPr="00217A60">
        <w:rPr>
          <w:sz w:val="20"/>
          <w:szCs w:val="20"/>
        </w:rPr>
        <w:t>го исследования.//</w:t>
      </w:r>
      <w:r w:rsidRPr="00217A60">
        <w:rPr>
          <w:sz w:val="20"/>
          <w:szCs w:val="20"/>
          <w:shd w:val="clear" w:color="auto" w:fill="FFFFFF"/>
        </w:rPr>
        <w:t xml:space="preserve"> Глава из учебника по гендерным проблемам, </w:t>
      </w:r>
      <w:r w:rsidRPr="00217A60">
        <w:rPr>
          <w:rFonts w:eastAsia="Calibri"/>
          <w:sz w:val="20"/>
          <w:szCs w:val="20"/>
        </w:rPr>
        <w:t>подготовленного ХЦГИ, в печати, Харьков, 2001.</w:t>
      </w:r>
      <w:r w:rsidRPr="00217A60">
        <w:rPr>
          <w:sz w:val="20"/>
          <w:szCs w:val="20"/>
        </w:rPr>
        <w:t xml:space="preserve">// </w:t>
      </w:r>
      <w:r w:rsidRPr="00217A60">
        <w:rPr>
          <w:sz w:val="20"/>
          <w:szCs w:val="20"/>
          <w:lang w:val="en-US"/>
        </w:rPr>
        <w:t>URL</w:t>
      </w:r>
      <w:r w:rsidRPr="00217A60">
        <w:rPr>
          <w:sz w:val="20"/>
          <w:szCs w:val="20"/>
        </w:rPr>
        <w:t xml:space="preserve">: </w:t>
      </w:r>
      <w:hyperlink r:id="rId4" w:history="1">
        <w:r w:rsidRPr="00217A60">
          <w:rPr>
            <w:rStyle w:val="af"/>
          </w:rPr>
          <w:t>http://ecsocman.hse.ru/text/19169912/</w:t>
        </w:r>
      </w:hyperlink>
      <w:r w:rsidRPr="00217A60">
        <w:rPr>
          <w:sz w:val="20"/>
          <w:szCs w:val="20"/>
        </w:rPr>
        <w:t xml:space="preserve"> Дата обращения: 22.04.2016 С. 4.</w:t>
      </w:r>
    </w:p>
  </w:footnote>
  <w:footnote w:id="22">
    <w:p w:rsidR="006D6D5D" w:rsidRDefault="006D6D5D" w:rsidP="00481CB7">
      <w:pPr>
        <w:pStyle w:val="a9"/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</w:rPr>
        <w:t xml:space="preserve"> Там же.</w:t>
      </w:r>
      <w:r w:rsidRPr="00217A60">
        <w:rPr>
          <w:rFonts w:ascii="Times New Roman" w:hAnsi="Times New Roman" w:cs="Times New Roman"/>
          <w:noProof/>
        </w:rPr>
        <w:t xml:space="preserve"> С. 6.</w:t>
      </w:r>
    </w:p>
  </w:footnote>
  <w:footnote w:id="23">
    <w:p w:rsidR="006D6D5D" w:rsidRPr="00481CB7" w:rsidRDefault="006D6D5D" w:rsidP="00481CB7">
      <w:pPr>
        <w:pStyle w:val="a9"/>
        <w:rPr>
          <w:rFonts w:ascii="Times New Roman" w:hAnsi="Times New Roman" w:cs="Times New Roman"/>
        </w:rPr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</w:rPr>
        <w:t xml:space="preserve">См.  </w:t>
      </w:r>
      <w:r w:rsidRPr="00217A60">
        <w:rPr>
          <w:rFonts w:ascii="Times New Roman" w:hAnsi="Times New Roman" w:cs="Times New Roman"/>
          <w:iCs/>
          <w:shd w:val="clear" w:color="auto" w:fill="FFFFFF"/>
        </w:rPr>
        <w:t>Бергер П., Лукман Т.</w:t>
      </w:r>
      <w:r w:rsidRPr="00217A6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history="1">
        <w:r w:rsidRPr="00217A60">
          <w:rPr>
            <w:rStyle w:val="af"/>
            <w:rFonts w:ascii="Times New Roman" w:hAnsi="Times New Roman" w:cs="Times New Roman"/>
          </w:rPr>
          <w:t>Социальное конструирование реальности: Трактат по социологии знания</w:t>
        </w:r>
      </w:hyperlink>
      <w:r w:rsidRPr="00217A60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  <w:r w:rsidRPr="00217A60">
        <w:rPr>
          <w:rFonts w:ascii="Times New Roman" w:hAnsi="Times New Roman" w:cs="Times New Roman"/>
          <w:shd w:val="clear" w:color="auto" w:fill="FFFFFF"/>
        </w:rPr>
        <w:t>М</w:t>
      </w:r>
      <w:r w:rsidRPr="00481CB7">
        <w:rPr>
          <w:rFonts w:ascii="Times New Roman" w:hAnsi="Times New Roman" w:cs="Times New Roman"/>
          <w:shd w:val="clear" w:color="auto" w:fill="FFFFFF"/>
        </w:rPr>
        <w:t xml:space="preserve">. </w:t>
      </w:r>
      <w:r w:rsidRPr="00217A60">
        <w:rPr>
          <w:rFonts w:ascii="Times New Roman" w:hAnsi="Times New Roman" w:cs="Times New Roman"/>
          <w:shd w:val="clear" w:color="auto" w:fill="FFFFFF"/>
          <w:lang w:val="en-US"/>
        </w:rPr>
        <w:t>Ac</w:t>
      </w:r>
      <w:r w:rsidRPr="00217A60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Pr="00217A60">
        <w:rPr>
          <w:rFonts w:ascii="Times New Roman" w:hAnsi="Times New Roman" w:cs="Times New Roman"/>
          <w:shd w:val="clear" w:color="auto" w:fill="FFFFFF"/>
          <w:lang w:val="en-US"/>
        </w:rPr>
        <w:t>demia</w:t>
      </w:r>
      <w:r w:rsidRPr="00481CB7">
        <w:rPr>
          <w:rFonts w:ascii="Times New Roman" w:hAnsi="Times New Roman" w:cs="Times New Roman"/>
          <w:shd w:val="clear" w:color="auto" w:fill="FFFFFF"/>
        </w:rPr>
        <w:t>-</w:t>
      </w:r>
      <w:r w:rsidRPr="00217A60">
        <w:rPr>
          <w:rFonts w:ascii="Times New Roman" w:hAnsi="Times New Roman" w:cs="Times New Roman"/>
          <w:shd w:val="clear" w:color="auto" w:fill="FFFFFF"/>
        </w:rPr>
        <w:t>Центр</w:t>
      </w:r>
      <w:r w:rsidRPr="00481CB7">
        <w:rPr>
          <w:rFonts w:ascii="Times New Roman" w:hAnsi="Times New Roman" w:cs="Times New Roman"/>
          <w:shd w:val="clear" w:color="auto" w:fill="FFFFFF"/>
        </w:rPr>
        <w:t>, 1995.</w:t>
      </w:r>
      <w:r w:rsidRPr="00217A60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481CB7">
        <w:rPr>
          <w:rFonts w:ascii="Times New Roman" w:hAnsi="Times New Roman" w:cs="Times New Roman"/>
          <w:shd w:val="clear" w:color="auto" w:fill="FFFFFF"/>
        </w:rPr>
        <w:t xml:space="preserve">— 323 </w:t>
      </w:r>
      <w:r w:rsidRPr="00217A60">
        <w:rPr>
          <w:rFonts w:ascii="Times New Roman" w:hAnsi="Times New Roman" w:cs="Times New Roman"/>
          <w:shd w:val="clear" w:color="auto" w:fill="FFFFFF"/>
        </w:rPr>
        <w:t>с</w:t>
      </w:r>
      <w:r w:rsidRPr="00481CB7">
        <w:rPr>
          <w:rFonts w:ascii="Times New Roman" w:hAnsi="Times New Roman" w:cs="Times New Roman"/>
          <w:shd w:val="clear" w:color="auto" w:fill="FFFFFF"/>
        </w:rPr>
        <w:t>.</w:t>
      </w:r>
    </w:p>
  </w:footnote>
  <w:footnote w:id="24">
    <w:p w:rsidR="006D6D5D" w:rsidRPr="00217A60" w:rsidRDefault="006D6D5D" w:rsidP="00481CB7">
      <w:pPr>
        <w:pStyle w:val="a9"/>
        <w:rPr>
          <w:rFonts w:ascii="Times New Roman" w:hAnsi="Times New Roman" w:cs="Times New Roman"/>
          <w:lang w:val="en-US"/>
        </w:rPr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  <w:lang w:val="en-US"/>
        </w:rPr>
        <w:t xml:space="preserve"> URL: </w:t>
      </w:r>
      <w:hyperlink r:id="rId6" w:history="1">
        <w:r w:rsidRPr="00636A87">
          <w:rPr>
            <w:rStyle w:val="af"/>
            <w:rFonts w:ascii="Times New Roman" w:hAnsi="Times New Roman" w:cs="Times New Roman"/>
            <w:lang w:val="en-US"/>
          </w:rPr>
          <w:t>http://ecsocman.hse.ru/text/19169912</w:t>
        </w:r>
      </w:hyperlink>
      <w:r w:rsidRPr="00502A3E">
        <w:rPr>
          <w:rFonts w:ascii="Times New Roman" w:hAnsi="Times New Roman" w:cs="Times New Roman"/>
          <w:lang w:val="en-US"/>
        </w:rPr>
        <w:t xml:space="preserve"> </w:t>
      </w:r>
      <w:r w:rsidRPr="00217A60">
        <w:rPr>
          <w:rFonts w:ascii="Times New Roman" w:hAnsi="Times New Roman" w:cs="Times New Roman"/>
          <w:lang w:val="en-US"/>
        </w:rPr>
        <w:t xml:space="preserve"> </w:t>
      </w:r>
      <w:r w:rsidRPr="00217A60">
        <w:rPr>
          <w:rFonts w:ascii="Times New Roman" w:hAnsi="Times New Roman" w:cs="Times New Roman"/>
        </w:rPr>
        <w:t>С</w:t>
      </w:r>
      <w:r w:rsidRPr="00217A60">
        <w:rPr>
          <w:rFonts w:ascii="Times New Roman" w:hAnsi="Times New Roman" w:cs="Times New Roman"/>
          <w:lang w:val="en-US"/>
        </w:rPr>
        <w:t>. 7.</w:t>
      </w:r>
    </w:p>
  </w:footnote>
  <w:footnote w:id="25">
    <w:p w:rsidR="006D6D5D" w:rsidRDefault="006D6D5D" w:rsidP="00481CB7">
      <w:pPr>
        <w:pStyle w:val="a9"/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</w:rPr>
        <w:t xml:space="preserve"> Там же. С. 8-10.</w:t>
      </w:r>
    </w:p>
  </w:footnote>
  <w:footnote w:id="26">
    <w:p w:rsidR="006D6D5D" w:rsidRPr="00217A60" w:rsidRDefault="006D6D5D" w:rsidP="00481CB7">
      <w:pPr>
        <w:pStyle w:val="a9"/>
        <w:rPr>
          <w:rFonts w:ascii="Times New Roman" w:hAnsi="Times New Roman" w:cs="Times New Roman"/>
        </w:rPr>
      </w:pPr>
      <w:r w:rsidRPr="00217A60">
        <w:rPr>
          <w:rStyle w:val="ab"/>
          <w:rFonts w:ascii="Times New Roman" w:hAnsi="Times New Roman" w:cs="Times New Roman"/>
        </w:rPr>
        <w:footnoteRef/>
      </w:r>
      <w:r w:rsidRPr="00217A60">
        <w:rPr>
          <w:rFonts w:ascii="Times New Roman" w:hAnsi="Times New Roman" w:cs="Times New Roman"/>
        </w:rPr>
        <w:t xml:space="preserve"> Там же. С. 10-11.</w:t>
      </w:r>
    </w:p>
  </w:footnote>
  <w:footnote w:id="27">
    <w:p w:rsidR="006D6D5D" w:rsidRPr="00203899" w:rsidRDefault="006D6D5D" w:rsidP="00481CB7">
      <w:pPr>
        <w:pStyle w:val="a9"/>
        <w:rPr>
          <w:rFonts w:ascii="Times New Roman" w:hAnsi="Times New Roman" w:cs="Times New Roman"/>
        </w:rPr>
      </w:pPr>
      <w:r w:rsidRPr="00203899">
        <w:rPr>
          <w:rStyle w:val="ab"/>
          <w:rFonts w:ascii="Times New Roman" w:hAnsi="Times New Roman" w:cs="Times New Roman"/>
        </w:rPr>
        <w:footnoteRef/>
      </w:r>
      <w:r w:rsidRPr="00203899">
        <w:rPr>
          <w:rFonts w:ascii="Times New Roman" w:hAnsi="Times New Roman" w:cs="Times New Roman"/>
        </w:rPr>
        <w:t xml:space="preserve"> </w:t>
      </w:r>
      <w:r w:rsidRPr="00203899">
        <w:rPr>
          <w:rFonts w:ascii="Times New Roman" w:hAnsi="Times New Roman" w:cs="Times New Roman"/>
          <w:color w:val="000000"/>
          <w:shd w:val="clear" w:color="auto" w:fill="FFFFFF"/>
        </w:rPr>
        <w:t>Данилова Елена Александровна, Кошарный Валерий Павлович Роль института семьи в процессе социализ</w:t>
      </w:r>
      <w:r w:rsidRPr="00203899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03899">
        <w:rPr>
          <w:rFonts w:ascii="Times New Roman" w:hAnsi="Times New Roman" w:cs="Times New Roman"/>
          <w:color w:val="000000"/>
          <w:shd w:val="clear" w:color="auto" w:fill="FFFFFF"/>
        </w:rPr>
        <w:t>ции современной молодежи // Известия ВУЗов. Поволжский регион. Общественные науки. 2011. №3. С. 61-66.</w:t>
      </w:r>
    </w:p>
  </w:footnote>
  <w:footnote w:id="28">
    <w:p w:rsidR="006D6D5D" w:rsidRPr="00502A3E" w:rsidRDefault="006D6D5D" w:rsidP="00502A3E">
      <w:p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  <w:lang w:val="en-US"/>
        </w:rPr>
      </w:pPr>
      <w:r w:rsidRPr="00502A3E">
        <w:rPr>
          <w:rStyle w:val="ab"/>
          <w:color w:val="000000" w:themeColor="text1"/>
          <w:sz w:val="20"/>
          <w:szCs w:val="20"/>
        </w:rPr>
        <w:footnoteRef/>
      </w:r>
      <w:r w:rsidRPr="00502A3E">
        <w:rPr>
          <w:color w:val="000000" w:themeColor="text1"/>
          <w:sz w:val="20"/>
          <w:szCs w:val="20"/>
        </w:rPr>
        <w:t xml:space="preserve"> Харчев А. Г. Социология семьи: проблемы становления науки: Пере</w:t>
      </w:r>
      <w:r>
        <w:rPr>
          <w:color w:val="000000" w:themeColor="text1"/>
          <w:sz w:val="20"/>
          <w:szCs w:val="20"/>
        </w:rPr>
        <w:t>печ.с изд.1979г./А.Г.Харчев.М.</w:t>
      </w:r>
      <w:r w:rsidRPr="00502A3E">
        <w:rPr>
          <w:color w:val="000000" w:themeColor="text1"/>
          <w:sz w:val="20"/>
          <w:szCs w:val="20"/>
        </w:rPr>
        <w:t>ЦСП,</w:t>
      </w:r>
      <w:r>
        <w:rPr>
          <w:color w:val="000000" w:themeColor="text1"/>
          <w:sz w:val="20"/>
          <w:szCs w:val="20"/>
        </w:rPr>
        <w:t xml:space="preserve"> 2003. </w:t>
      </w:r>
      <w:r w:rsidRPr="00502A3E">
        <w:rPr>
          <w:color w:val="000000" w:themeColor="text1"/>
          <w:sz w:val="20"/>
          <w:szCs w:val="20"/>
          <w:lang w:val="en-US"/>
        </w:rPr>
        <w:t>342</w:t>
      </w:r>
      <w:r w:rsidRPr="00502A3E">
        <w:rPr>
          <w:color w:val="000000" w:themeColor="text1"/>
          <w:sz w:val="20"/>
          <w:szCs w:val="20"/>
        </w:rPr>
        <w:t>с</w:t>
      </w:r>
      <w:r w:rsidRPr="00502A3E">
        <w:rPr>
          <w:color w:val="000000" w:themeColor="text1"/>
          <w:sz w:val="20"/>
          <w:szCs w:val="20"/>
          <w:lang w:val="en-US"/>
        </w:rPr>
        <w:t>.</w:t>
      </w:r>
    </w:p>
  </w:footnote>
  <w:footnote w:id="29">
    <w:p w:rsidR="006D6D5D" w:rsidRPr="00502A3E" w:rsidRDefault="006D6D5D" w:rsidP="00502A3E">
      <w:pPr>
        <w:pStyle w:val="a9"/>
        <w:rPr>
          <w:rFonts w:ascii="Times New Roman" w:hAnsi="Times New Roman" w:cs="Times New Roman"/>
          <w:color w:val="000000" w:themeColor="text1"/>
          <w:lang w:val="en-US"/>
        </w:rPr>
      </w:pPr>
      <w:r w:rsidRPr="00502A3E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02A3E">
        <w:rPr>
          <w:rFonts w:ascii="Times New Roman" w:hAnsi="Times New Roman" w:cs="Times New Roman"/>
          <w:color w:val="000000" w:themeColor="text1"/>
          <w:lang w:val="en-US"/>
        </w:rPr>
        <w:t xml:space="preserve"> Jurczyk K. Doing Family – Structuring Everyday Life as a Modern Challenge // The Future of the Family. Demands on Family Policy and Family Science. Bamberg, 2013.</w:t>
      </w:r>
    </w:p>
  </w:footnote>
  <w:footnote w:id="30">
    <w:p w:rsidR="006D6D5D" w:rsidRPr="00502A3E" w:rsidRDefault="006D6D5D" w:rsidP="00502A3E">
      <w:pPr>
        <w:pStyle w:val="a9"/>
        <w:rPr>
          <w:rFonts w:ascii="Times New Roman" w:hAnsi="Times New Roman" w:cs="Times New Roman"/>
          <w:color w:val="000000" w:themeColor="text1"/>
        </w:rPr>
      </w:pPr>
      <w:r w:rsidRPr="00502A3E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См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502A3E">
        <w:rPr>
          <w:rFonts w:ascii="Times New Roman" w:hAnsi="Times New Roman" w:cs="Times New Roman"/>
          <w:color w:val="000000" w:themeColor="text1"/>
        </w:rPr>
        <w:t>Козырева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Л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02A3E">
        <w:rPr>
          <w:rFonts w:ascii="Times New Roman" w:hAnsi="Times New Roman" w:cs="Times New Roman"/>
          <w:color w:val="000000" w:themeColor="text1"/>
        </w:rPr>
        <w:t>Д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502A3E">
        <w:rPr>
          <w:rFonts w:ascii="Times New Roman" w:hAnsi="Times New Roman" w:cs="Times New Roman"/>
          <w:color w:val="000000" w:themeColor="text1"/>
        </w:rPr>
        <w:t>Семья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в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парадигме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социологического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модернизма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и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2A3E">
        <w:rPr>
          <w:rFonts w:ascii="Times New Roman" w:hAnsi="Times New Roman" w:cs="Times New Roman"/>
          <w:color w:val="000000" w:themeColor="text1"/>
        </w:rPr>
        <w:t>постмодернизма</w:t>
      </w:r>
      <w:r w:rsidRPr="001259E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502A3E">
        <w:rPr>
          <w:rFonts w:ascii="Times New Roman" w:hAnsi="Times New Roman" w:cs="Times New Roman"/>
          <w:color w:val="000000" w:themeColor="text1"/>
        </w:rPr>
        <w:t xml:space="preserve">Социосфера. 2013. </w:t>
      </w:r>
      <w:hyperlink r:id="rId7" w:history="1">
        <w:r w:rsidRPr="00502A3E">
          <w:rPr>
            <w:rStyle w:val="af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№ 3</w:t>
        </w:r>
      </w:hyperlink>
    </w:p>
  </w:footnote>
  <w:footnote w:id="31">
    <w:p w:rsidR="006D6D5D" w:rsidRPr="00502A3E" w:rsidRDefault="006D6D5D" w:rsidP="00502A3E">
      <w:pPr>
        <w:pStyle w:val="a9"/>
        <w:rPr>
          <w:rFonts w:ascii="Times New Roman" w:hAnsi="Times New Roman" w:cs="Times New Roman"/>
          <w:color w:val="000000" w:themeColor="text1"/>
        </w:rPr>
      </w:pPr>
      <w:r w:rsidRPr="00502A3E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02A3E">
        <w:rPr>
          <w:rFonts w:ascii="Times New Roman" w:hAnsi="Times New Roman" w:cs="Times New Roman"/>
          <w:color w:val="000000" w:themeColor="text1"/>
        </w:rPr>
        <w:t xml:space="preserve"> Носкова А. В. Новые методологические подходы, исследовательские фокусы, дискуссионные проблемы с</w:t>
      </w:r>
      <w:r w:rsidRPr="00502A3E">
        <w:rPr>
          <w:rFonts w:ascii="Times New Roman" w:hAnsi="Times New Roman" w:cs="Times New Roman"/>
          <w:color w:val="000000" w:themeColor="text1"/>
        </w:rPr>
        <w:t>о</w:t>
      </w:r>
      <w:r w:rsidRPr="00502A3E">
        <w:rPr>
          <w:rFonts w:ascii="Times New Roman" w:hAnsi="Times New Roman" w:cs="Times New Roman"/>
          <w:color w:val="000000" w:themeColor="text1"/>
        </w:rPr>
        <w:t>циологии семьи // Социологические исследования. 2015. № 10. С. 177-185</w:t>
      </w:r>
    </w:p>
  </w:footnote>
  <w:footnote w:id="32">
    <w:p w:rsidR="006D6D5D" w:rsidRPr="004C66BC" w:rsidRDefault="006D6D5D" w:rsidP="004C66BC">
      <w:pPr>
        <w:shd w:val="clear" w:color="auto" w:fill="FFFFFF"/>
        <w:spacing w:line="336" w:lineRule="atLeast"/>
        <w:rPr>
          <w:color w:val="000000" w:themeColor="text1"/>
          <w:sz w:val="20"/>
          <w:szCs w:val="20"/>
        </w:rPr>
      </w:pPr>
      <w:r w:rsidRPr="004C66BC">
        <w:rPr>
          <w:rStyle w:val="ab"/>
          <w:color w:val="000000" w:themeColor="text1"/>
          <w:sz w:val="20"/>
          <w:szCs w:val="20"/>
        </w:rPr>
        <w:footnoteRef/>
      </w:r>
      <w:r w:rsidRPr="004C66B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См. </w:t>
      </w:r>
      <w:r w:rsidRPr="004C66BC">
        <w:rPr>
          <w:color w:val="000000" w:themeColor="text1"/>
          <w:sz w:val="20"/>
          <w:szCs w:val="20"/>
        </w:rPr>
        <w:t>Савинкова Т. В. Институт семьи в эпоху постмодерна // Настоящее и будущее социальных технологий. Социальные технологии XXI века: инновации и реальность : мат-лы IX междунар. науч.-практ. конф. СПб. : Изд-во СЗИ РАНХиГС, 2012. С. 66</w:t>
      </w:r>
      <w:r w:rsidRPr="004C66BC">
        <w:rPr>
          <w:rStyle w:val="ac"/>
          <w:color w:val="000000" w:themeColor="text1"/>
          <w:sz w:val="20"/>
          <w:szCs w:val="20"/>
        </w:rPr>
        <w:t>–</w:t>
      </w:r>
      <w:r w:rsidRPr="004C66BC">
        <w:rPr>
          <w:color w:val="000000" w:themeColor="text1"/>
          <w:sz w:val="20"/>
          <w:szCs w:val="20"/>
        </w:rPr>
        <w:t>74.</w:t>
      </w:r>
    </w:p>
    <w:p w:rsidR="006D6D5D" w:rsidRDefault="006D6D5D">
      <w:pPr>
        <w:pStyle w:val="a9"/>
      </w:pPr>
    </w:p>
  </w:footnote>
  <w:footnote w:id="33">
    <w:p w:rsidR="006D6D5D" w:rsidRPr="00502A3E" w:rsidRDefault="006D6D5D">
      <w:pPr>
        <w:pStyle w:val="a9"/>
        <w:rPr>
          <w:rFonts w:ascii="Times New Roman" w:hAnsi="Times New Roman" w:cs="Times New Roman"/>
          <w:color w:val="000000" w:themeColor="text1"/>
        </w:rPr>
      </w:pPr>
      <w:r w:rsidRPr="00502A3E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02A3E">
        <w:rPr>
          <w:rFonts w:ascii="Times New Roman" w:hAnsi="Times New Roman" w:cs="Times New Roman"/>
          <w:color w:val="000000" w:themeColor="text1"/>
        </w:rPr>
        <w:t xml:space="preserve"> Носкова А. В. Новые методологические подходы, исследовательские фокусы, дискуссионные проблемы с</w:t>
      </w:r>
      <w:r w:rsidRPr="00502A3E">
        <w:rPr>
          <w:rFonts w:ascii="Times New Roman" w:hAnsi="Times New Roman" w:cs="Times New Roman"/>
          <w:color w:val="000000" w:themeColor="text1"/>
        </w:rPr>
        <w:t>о</w:t>
      </w:r>
      <w:r w:rsidRPr="00502A3E">
        <w:rPr>
          <w:rFonts w:ascii="Times New Roman" w:hAnsi="Times New Roman" w:cs="Times New Roman"/>
          <w:color w:val="000000" w:themeColor="text1"/>
        </w:rPr>
        <w:t>циологии семьи // Социологические исследования. 2015. № 10. С. 177-185</w:t>
      </w:r>
    </w:p>
  </w:footnote>
  <w:footnote w:id="34">
    <w:p w:rsidR="006D6D5D" w:rsidRDefault="006D6D5D">
      <w:pPr>
        <w:pStyle w:val="a9"/>
      </w:pPr>
      <w:r w:rsidRPr="00502A3E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02A3E">
        <w:rPr>
          <w:rFonts w:ascii="Times New Roman" w:hAnsi="Times New Roman" w:cs="Times New Roman"/>
          <w:color w:val="000000" w:themeColor="text1"/>
        </w:rPr>
        <w:t xml:space="preserve"> Носкова А.В. Там же.</w:t>
      </w:r>
    </w:p>
  </w:footnote>
  <w:footnote w:id="35">
    <w:p w:rsidR="006D6D5D" w:rsidRPr="00851303" w:rsidRDefault="006D6D5D" w:rsidP="00B96597">
      <w:pPr>
        <w:pStyle w:val="a9"/>
        <w:rPr>
          <w:rFonts w:ascii="Times New Roman" w:hAnsi="Times New Roman" w:cs="Times New Roman"/>
        </w:rPr>
      </w:pPr>
      <w:r w:rsidRPr="00851303">
        <w:rPr>
          <w:rStyle w:val="ab"/>
          <w:rFonts w:ascii="Times New Roman" w:hAnsi="Times New Roman" w:cs="Times New Roman"/>
        </w:rPr>
        <w:footnoteRef/>
      </w:r>
      <w:r w:rsidRPr="00851303">
        <w:rPr>
          <w:rFonts w:ascii="Times New Roman" w:hAnsi="Times New Roman" w:cs="Times New Roman"/>
        </w:rPr>
        <w:t xml:space="preserve"> Далее: Социальная концепция, или Концепция </w:t>
      </w:r>
    </w:p>
  </w:footnote>
  <w:footnote w:id="36">
    <w:p w:rsidR="006D6D5D" w:rsidRPr="00851303" w:rsidRDefault="006D6D5D" w:rsidP="00B96597">
      <w:pPr>
        <w:pStyle w:val="a9"/>
        <w:rPr>
          <w:rFonts w:ascii="Times New Roman" w:hAnsi="Times New Roman" w:cs="Times New Roman"/>
        </w:rPr>
      </w:pPr>
      <w:r w:rsidRPr="00851303">
        <w:rPr>
          <w:rStyle w:val="ab"/>
          <w:rFonts w:ascii="Times New Roman" w:hAnsi="Times New Roman" w:cs="Times New Roman"/>
        </w:rPr>
        <w:footnoteRef/>
      </w:r>
      <w:r w:rsidRPr="00851303">
        <w:rPr>
          <w:rFonts w:ascii="Times New Roman" w:hAnsi="Times New Roman" w:cs="Times New Roman"/>
        </w:rPr>
        <w:t xml:space="preserve"> Основы социальной концепции Русской православной церкви: определение Юбилейного архиерейского с</w:t>
      </w:r>
      <w:r w:rsidRPr="00851303">
        <w:rPr>
          <w:rFonts w:ascii="Times New Roman" w:hAnsi="Times New Roman" w:cs="Times New Roman"/>
        </w:rPr>
        <w:t>о</w:t>
      </w:r>
      <w:r w:rsidRPr="00851303">
        <w:rPr>
          <w:rFonts w:ascii="Times New Roman" w:hAnsi="Times New Roman" w:cs="Times New Roman"/>
        </w:rPr>
        <w:t xml:space="preserve">бора РПЦ 13– 16.08.2000 — М., 2008// </w:t>
      </w:r>
      <w:r w:rsidRPr="00851303">
        <w:rPr>
          <w:rFonts w:ascii="Times New Roman" w:hAnsi="Times New Roman" w:cs="Times New Roman"/>
          <w:lang w:val="en-US"/>
        </w:rPr>
        <w:t>URL</w:t>
      </w:r>
      <w:r w:rsidRPr="00851303">
        <w:rPr>
          <w:rFonts w:ascii="Times New Roman" w:hAnsi="Times New Roman" w:cs="Times New Roman"/>
        </w:rPr>
        <w:t xml:space="preserve">: </w:t>
      </w:r>
      <w:hyperlink r:id="rId8" w:history="1">
        <w:r w:rsidRPr="00851303">
          <w:rPr>
            <w:rStyle w:val="af"/>
            <w:rFonts w:ascii="Times New Roman" w:hAnsi="Times New Roman" w:cs="Times New Roman"/>
          </w:rPr>
          <w:t>http://www.patriarchia.ru/db/text/141422.html</w:t>
        </w:r>
      </w:hyperlink>
      <w:r w:rsidRPr="00851303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>Дата обращения: 21.04.2016.</w:t>
      </w:r>
      <w:r w:rsidRPr="001E5E09">
        <w:rPr>
          <w:rFonts w:ascii="Times New Roman" w:hAnsi="Times New Roman" w:cs="Times New Roman"/>
        </w:rPr>
        <w:t xml:space="preserve"> </w:t>
      </w:r>
      <w:r w:rsidRPr="00851303">
        <w:rPr>
          <w:rFonts w:ascii="Times New Roman" w:hAnsi="Times New Roman" w:cs="Times New Roman"/>
        </w:rPr>
        <w:t>Преамбула</w:t>
      </w:r>
    </w:p>
  </w:footnote>
  <w:footnote w:id="37">
    <w:p w:rsidR="006D6D5D" w:rsidRDefault="006D6D5D" w:rsidP="00B96597">
      <w:pPr>
        <w:pStyle w:val="a9"/>
      </w:pPr>
      <w:r w:rsidRPr="00851303">
        <w:rPr>
          <w:rStyle w:val="ab"/>
          <w:rFonts w:ascii="Times New Roman" w:hAnsi="Times New Roman" w:cs="Times New Roman"/>
        </w:rPr>
        <w:footnoteRef/>
      </w:r>
      <w:r w:rsidRPr="00851303">
        <w:rPr>
          <w:rFonts w:ascii="Times New Roman" w:hAnsi="Times New Roman" w:cs="Times New Roman"/>
        </w:rPr>
        <w:t xml:space="preserve"> Там же. Разд.10, п.1.</w:t>
      </w:r>
      <w:r>
        <w:t xml:space="preserve"> </w:t>
      </w:r>
    </w:p>
  </w:footnote>
  <w:footnote w:id="38">
    <w:p w:rsidR="006D6D5D" w:rsidRPr="00851303" w:rsidRDefault="006D6D5D" w:rsidP="00B96597">
      <w:pPr>
        <w:pStyle w:val="a9"/>
        <w:tabs>
          <w:tab w:val="left" w:pos="7035"/>
        </w:tabs>
        <w:rPr>
          <w:rFonts w:ascii="Times New Roman" w:hAnsi="Times New Roman" w:cs="Times New Roman"/>
        </w:rPr>
      </w:pPr>
      <w:r w:rsidRPr="00851303">
        <w:rPr>
          <w:rStyle w:val="ab"/>
          <w:rFonts w:ascii="Times New Roman" w:hAnsi="Times New Roman" w:cs="Times New Roman"/>
        </w:rPr>
        <w:footnoteRef/>
      </w:r>
      <w:r w:rsidRPr="00851303">
        <w:rPr>
          <w:rFonts w:ascii="Times New Roman" w:hAnsi="Times New Roman" w:cs="Times New Roman"/>
        </w:rPr>
        <w:t xml:space="preserve"> Там же. Разд.10, п.1.</w:t>
      </w:r>
      <w:r>
        <w:rPr>
          <w:rFonts w:ascii="Times New Roman" w:hAnsi="Times New Roman" w:cs="Times New Roman"/>
        </w:rPr>
        <w:tab/>
      </w:r>
    </w:p>
  </w:footnote>
  <w:footnote w:id="39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Бабель А. Женщина и социализм. Госполитиздат, Москва, 1959. С. 98-99.</w:t>
      </w:r>
    </w:p>
  </w:footnote>
  <w:footnote w:id="40">
    <w:p w:rsidR="006D6D5D" w:rsidRDefault="006D6D5D" w:rsidP="00B96597">
      <w:pPr>
        <w:pStyle w:val="a9"/>
      </w:pPr>
      <w:r>
        <w:rPr>
          <w:rStyle w:val="ab"/>
        </w:rPr>
        <w:footnoteRef/>
      </w:r>
      <w:r w:rsidRPr="00CD2948">
        <w:t xml:space="preserve"> </w:t>
      </w:r>
      <w:r w:rsidRPr="00851303">
        <w:rPr>
          <w:rFonts w:ascii="Times New Roman" w:hAnsi="Times New Roman" w:cs="Times New Roman"/>
          <w:lang w:val="en-US"/>
        </w:rPr>
        <w:t>URL</w:t>
      </w:r>
      <w:r w:rsidRPr="00CD2948">
        <w:rPr>
          <w:rFonts w:ascii="Times New Roman" w:hAnsi="Times New Roman" w:cs="Times New Roman"/>
        </w:rPr>
        <w:t xml:space="preserve">: </w:t>
      </w:r>
      <w:hyperlink r:id="rId9" w:history="1">
        <w:r w:rsidRPr="00851303">
          <w:rPr>
            <w:rStyle w:val="af"/>
            <w:rFonts w:ascii="Times New Roman" w:hAnsi="Times New Roman" w:cs="Times New Roman"/>
            <w:lang w:val="en-US"/>
          </w:rPr>
          <w:t>http</w:t>
        </w:r>
        <w:r w:rsidRPr="00CD2948">
          <w:rPr>
            <w:rStyle w:val="af"/>
            <w:rFonts w:ascii="Times New Roman" w:hAnsi="Times New Roman" w:cs="Times New Roman"/>
          </w:rPr>
          <w:t>://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www</w:t>
        </w:r>
        <w:r w:rsidRPr="00CD2948">
          <w:rPr>
            <w:rStyle w:val="af"/>
            <w:rFonts w:ascii="Times New Roman" w:hAnsi="Times New Roman" w:cs="Times New Roman"/>
          </w:rPr>
          <w:t>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patriarchia</w:t>
        </w:r>
        <w:r w:rsidRPr="00CD2948">
          <w:rPr>
            <w:rStyle w:val="af"/>
            <w:rFonts w:ascii="Times New Roman" w:hAnsi="Times New Roman" w:cs="Times New Roman"/>
          </w:rPr>
          <w:t>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ru</w:t>
        </w:r>
        <w:r w:rsidRPr="00CD2948">
          <w:rPr>
            <w:rStyle w:val="af"/>
            <w:rFonts w:ascii="Times New Roman" w:hAnsi="Times New Roman" w:cs="Times New Roman"/>
          </w:rPr>
          <w:t>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db</w:t>
        </w:r>
        <w:r w:rsidRPr="00CD2948">
          <w:rPr>
            <w:rStyle w:val="af"/>
            <w:rFonts w:ascii="Times New Roman" w:hAnsi="Times New Roman" w:cs="Times New Roman"/>
          </w:rPr>
          <w:t>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text</w:t>
        </w:r>
        <w:r w:rsidRPr="00CD2948">
          <w:rPr>
            <w:rStyle w:val="af"/>
            <w:rFonts w:ascii="Times New Roman" w:hAnsi="Times New Roman" w:cs="Times New Roman"/>
          </w:rPr>
          <w:t>/141422.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html</w:t>
        </w:r>
      </w:hyperlink>
      <w:r w:rsidRPr="00CD2948">
        <w:t xml:space="preserve">. </w:t>
      </w:r>
      <w:r>
        <w:t>Разд.11, п.4.</w:t>
      </w:r>
    </w:p>
    <w:p w:rsidR="006D6D5D" w:rsidRDefault="006D6D5D" w:rsidP="00B96597">
      <w:pPr>
        <w:pStyle w:val="a9"/>
      </w:pPr>
    </w:p>
  </w:footnote>
  <w:footnote w:id="41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Разд.10, п.6.</w:t>
      </w:r>
    </w:p>
  </w:footnote>
  <w:footnote w:id="42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Разд.10, п.2.</w:t>
      </w:r>
    </w:p>
  </w:footnote>
  <w:footnote w:id="43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Разд.10, п.4</w:t>
      </w:r>
    </w:p>
  </w:footnote>
  <w:footnote w:id="44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</w:t>
      </w:r>
      <w:r w:rsidRPr="00851303">
        <w:t xml:space="preserve"> </w:t>
      </w:r>
      <w:r>
        <w:t>Разд.10, п.2.</w:t>
      </w:r>
    </w:p>
  </w:footnote>
  <w:footnote w:id="45">
    <w:p w:rsidR="006D6D5D" w:rsidRPr="008A5EB2" w:rsidRDefault="006D6D5D" w:rsidP="00B96597">
      <w:pPr>
        <w:pStyle w:val="a9"/>
        <w:rPr>
          <w:rFonts w:ascii="Times New Roman" w:hAnsi="Times New Roman" w:cs="Times New Roman"/>
        </w:rPr>
      </w:pPr>
      <w:r w:rsidRPr="007C5740">
        <w:rPr>
          <w:rStyle w:val="ab"/>
          <w:rFonts w:ascii="Times New Roman" w:hAnsi="Times New Roman" w:cs="Times New Roman"/>
        </w:rPr>
        <w:footnoteRef/>
      </w:r>
      <w:r w:rsidRPr="007C5740">
        <w:rPr>
          <w:rFonts w:ascii="Times New Roman" w:hAnsi="Times New Roman" w:cs="Times New Roman"/>
        </w:rPr>
        <w:t xml:space="preserve"> </w:t>
      </w:r>
      <w:r w:rsidRPr="00ED7804">
        <w:t>Концепция государственной семейной политики Российской Федерации на период до 2025 года (обществе</w:t>
      </w:r>
      <w:r w:rsidRPr="00ED7804">
        <w:t>н</w:t>
      </w:r>
      <w:r w:rsidRPr="00ED7804">
        <w:t>ный проект): в 2-х частях//Составитель Мизулина Е.Б. и др. М. 2013</w:t>
      </w:r>
      <w:r w:rsidRPr="008A5EB2">
        <w:t>.</w:t>
      </w:r>
      <w:r w:rsidRPr="008A5EB2">
        <w:rPr>
          <w:rFonts w:ascii="Times New Roman" w:hAnsi="Times New Roman" w:cs="Times New Roman"/>
        </w:rPr>
        <w:t xml:space="preserve"> С. 11</w:t>
      </w:r>
    </w:p>
  </w:footnote>
  <w:footnote w:id="46">
    <w:p w:rsidR="006D6D5D" w:rsidRPr="007C5740" w:rsidRDefault="006D6D5D" w:rsidP="00B96597">
      <w:pPr>
        <w:pStyle w:val="a9"/>
        <w:rPr>
          <w:rFonts w:ascii="Times New Roman" w:hAnsi="Times New Roman" w:cs="Times New Roman"/>
        </w:rPr>
      </w:pPr>
      <w:r w:rsidRPr="008A5EB2">
        <w:rPr>
          <w:rStyle w:val="ab"/>
          <w:rFonts w:ascii="Times New Roman" w:hAnsi="Times New Roman" w:cs="Times New Roman"/>
        </w:rPr>
        <w:footnoteRef/>
      </w:r>
      <w:r w:rsidRPr="008A5EB2">
        <w:rPr>
          <w:rFonts w:ascii="Times New Roman" w:hAnsi="Times New Roman" w:cs="Times New Roman"/>
        </w:rPr>
        <w:t xml:space="preserve"> </w:t>
      </w:r>
      <w:r w:rsidRPr="008A5EB2">
        <w:rPr>
          <w:rFonts w:ascii="Times New Roman" w:hAnsi="Times New Roman" w:cs="Times New Roman"/>
          <w:lang w:val="en-US"/>
        </w:rPr>
        <w:t>URL</w:t>
      </w:r>
      <w:r w:rsidRPr="008A5EB2">
        <w:rPr>
          <w:rFonts w:ascii="Times New Roman" w:hAnsi="Times New Roman" w:cs="Times New Roman"/>
        </w:rPr>
        <w:t xml:space="preserve">: </w:t>
      </w:r>
      <w:hyperlink r:id="rId10" w:history="1">
        <w:r w:rsidRPr="008A5EB2">
          <w:rPr>
            <w:rStyle w:val="af"/>
            <w:rFonts w:ascii="Times New Roman" w:hAnsi="Times New Roman" w:cs="Times New Roman"/>
            <w:lang w:val="en-US"/>
          </w:rPr>
          <w:t>http</w:t>
        </w:r>
        <w:r w:rsidRPr="008A5EB2">
          <w:rPr>
            <w:rStyle w:val="af"/>
            <w:rFonts w:ascii="Times New Roman" w:hAnsi="Times New Roman" w:cs="Times New Roman"/>
          </w:rPr>
          <w:t>://</w:t>
        </w:r>
        <w:r w:rsidRPr="008A5EB2">
          <w:rPr>
            <w:rStyle w:val="af"/>
            <w:rFonts w:ascii="Times New Roman" w:hAnsi="Times New Roman" w:cs="Times New Roman"/>
            <w:lang w:val="en-US"/>
          </w:rPr>
          <w:t>www</w:t>
        </w:r>
        <w:r w:rsidRPr="008A5EB2">
          <w:rPr>
            <w:rStyle w:val="af"/>
            <w:rFonts w:ascii="Times New Roman" w:hAnsi="Times New Roman" w:cs="Times New Roman"/>
          </w:rPr>
          <w:t>.</w:t>
        </w:r>
        <w:r w:rsidRPr="008A5EB2">
          <w:rPr>
            <w:rStyle w:val="af"/>
            <w:rFonts w:ascii="Times New Roman" w:hAnsi="Times New Roman" w:cs="Times New Roman"/>
            <w:lang w:val="en-US"/>
          </w:rPr>
          <w:t>patriarchia</w:t>
        </w:r>
        <w:r w:rsidRPr="008A5EB2">
          <w:rPr>
            <w:rStyle w:val="af"/>
            <w:rFonts w:ascii="Times New Roman" w:hAnsi="Times New Roman" w:cs="Times New Roman"/>
          </w:rPr>
          <w:t>.</w:t>
        </w:r>
        <w:r w:rsidRPr="008A5EB2">
          <w:rPr>
            <w:rStyle w:val="af"/>
            <w:rFonts w:ascii="Times New Roman" w:hAnsi="Times New Roman" w:cs="Times New Roman"/>
            <w:lang w:val="en-US"/>
          </w:rPr>
          <w:t>ru</w:t>
        </w:r>
        <w:r w:rsidRPr="008A5EB2">
          <w:rPr>
            <w:rStyle w:val="af"/>
            <w:rFonts w:ascii="Times New Roman" w:hAnsi="Times New Roman" w:cs="Times New Roman"/>
          </w:rPr>
          <w:t>/</w:t>
        </w:r>
        <w:r w:rsidRPr="008A5EB2">
          <w:rPr>
            <w:rStyle w:val="af"/>
            <w:rFonts w:ascii="Times New Roman" w:hAnsi="Times New Roman" w:cs="Times New Roman"/>
            <w:lang w:val="en-US"/>
          </w:rPr>
          <w:t>db</w:t>
        </w:r>
        <w:r w:rsidRPr="008A5EB2">
          <w:rPr>
            <w:rStyle w:val="af"/>
            <w:rFonts w:ascii="Times New Roman" w:hAnsi="Times New Roman" w:cs="Times New Roman"/>
          </w:rPr>
          <w:t>/</w:t>
        </w:r>
        <w:r w:rsidRPr="008A5EB2">
          <w:rPr>
            <w:rStyle w:val="af"/>
            <w:rFonts w:ascii="Times New Roman" w:hAnsi="Times New Roman" w:cs="Times New Roman"/>
            <w:lang w:val="en-US"/>
          </w:rPr>
          <w:t>text</w:t>
        </w:r>
        <w:r w:rsidRPr="008A5EB2">
          <w:rPr>
            <w:rStyle w:val="af"/>
            <w:rFonts w:ascii="Times New Roman" w:hAnsi="Times New Roman" w:cs="Times New Roman"/>
          </w:rPr>
          <w:t>/141422.</w:t>
        </w:r>
        <w:r w:rsidRPr="008A5EB2">
          <w:rPr>
            <w:rStyle w:val="af"/>
            <w:rFonts w:ascii="Times New Roman" w:hAnsi="Times New Roman" w:cs="Times New Roman"/>
            <w:lang w:val="en-US"/>
          </w:rPr>
          <w:t>html</w:t>
        </w:r>
      </w:hyperlink>
      <w:r w:rsidRPr="008A5EB2">
        <w:rPr>
          <w:rFonts w:ascii="Times New Roman" w:hAnsi="Times New Roman" w:cs="Times New Roman"/>
        </w:rPr>
        <w:t>. Разд.10, п.3.</w:t>
      </w:r>
    </w:p>
  </w:footnote>
  <w:footnote w:id="47">
    <w:p w:rsidR="006D6D5D" w:rsidRPr="008A5EB2" w:rsidRDefault="006D6D5D" w:rsidP="00B96597">
      <w:pPr>
        <w:pStyle w:val="a9"/>
        <w:rPr>
          <w:rFonts w:ascii="Times New Roman" w:hAnsi="Times New Roman" w:cs="Times New Roman"/>
        </w:rPr>
      </w:pPr>
      <w:r w:rsidRPr="007C5740">
        <w:rPr>
          <w:rStyle w:val="ab"/>
          <w:rFonts w:ascii="Times New Roman" w:hAnsi="Times New Roman" w:cs="Times New Roman"/>
        </w:rPr>
        <w:footnoteRef/>
      </w:r>
      <w:r w:rsidRPr="007C5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Разд.10, п.3.</w:t>
      </w:r>
    </w:p>
  </w:footnote>
  <w:footnote w:id="48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 12, п.2. </w:t>
      </w:r>
    </w:p>
  </w:footnote>
  <w:footnote w:id="49">
    <w:p w:rsidR="006D6D5D" w:rsidRPr="006052EA" w:rsidRDefault="006D6D5D" w:rsidP="00B96597">
      <w:pPr>
        <w:pStyle w:val="a9"/>
        <w:rPr>
          <w:rFonts w:ascii="Times New Roman" w:hAnsi="Times New Roman" w:cs="Times New Roman"/>
          <w:color w:val="000000" w:themeColor="text1"/>
        </w:rPr>
      </w:pPr>
      <w:r w:rsidRPr="006052EA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6052EA">
        <w:rPr>
          <w:rFonts w:ascii="Times New Roman" w:hAnsi="Times New Roman" w:cs="Times New Roman"/>
          <w:color w:val="000000" w:themeColor="text1"/>
        </w:rPr>
        <w:t xml:space="preserve"> Там же. Разд.10, п.4.</w:t>
      </w:r>
    </w:p>
  </w:footnote>
  <w:footnote w:id="50">
    <w:p w:rsidR="006D6D5D" w:rsidRPr="006052EA" w:rsidRDefault="006D6D5D" w:rsidP="00B96597">
      <w:pPr>
        <w:pStyle w:val="a9"/>
      </w:pPr>
      <w:r w:rsidRPr="006052EA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6052EA">
        <w:rPr>
          <w:rFonts w:ascii="Times New Roman" w:hAnsi="Times New Roman" w:cs="Times New Roman"/>
          <w:color w:val="000000" w:themeColor="text1"/>
        </w:rPr>
        <w:t xml:space="preserve"> </w:t>
      </w:r>
      <w:r w:rsidRPr="006052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Горшкова А. И. Государство и русская православная церковь в 1940-1990-х гг. (По материалам "Журнала Московской патриархии") // Документ. Архив. История. Современность. Екатеринбург : Изд-во Урал. ун-та, 2001. Вып. 1. С. 32-51 Цит. по: </w:t>
      </w:r>
      <w:r w:rsidRPr="006052EA">
        <w:rPr>
          <w:rFonts w:ascii="Times New Roman" w:hAnsi="Times New Roman" w:cs="Times New Roman"/>
          <w:color w:val="000000" w:themeColor="text1"/>
        </w:rPr>
        <w:t>Поздравительная телеграмма патриарха Алексия Генералиссимусу И.В.Сталину. 1946. № 1. С.З.; Там же. 1947. № 1. С. 4.</w:t>
      </w:r>
    </w:p>
  </w:footnote>
  <w:footnote w:id="51">
    <w:p w:rsidR="006D6D5D" w:rsidRPr="00343AA5" w:rsidRDefault="006D6D5D" w:rsidP="00B9659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574C22">
        <w:t xml:space="preserve"> </w:t>
      </w:r>
      <w:r w:rsidRPr="00851303">
        <w:rPr>
          <w:rFonts w:ascii="Times New Roman" w:hAnsi="Times New Roman" w:cs="Times New Roman"/>
          <w:lang w:val="en-US"/>
        </w:rPr>
        <w:t>URL</w:t>
      </w:r>
      <w:r w:rsidRPr="00574C22">
        <w:rPr>
          <w:rFonts w:ascii="Times New Roman" w:hAnsi="Times New Roman" w:cs="Times New Roman"/>
        </w:rPr>
        <w:t xml:space="preserve">: </w:t>
      </w:r>
      <w:hyperlink r:id="rId11" w:history="1">
        <w:r w:rsidRPr="00851303">
          <w:rPr>
            <w:rStyle w:val="af"/>
            <w:rFonts w:ascii="Times New Roman" w:hAnsi="Times New Roman" w:cs="Times New Roman"/>
            <w:lang w:val="en-US"/>
          </w:rPr>
          <w:t>http</w:t>
        </w:r>
        <w:r w:rsidRPr="00574C22">
          <w:rPr>
            <w:rStyle w:val="af"/>
            <w:rFonts w:ascii="Times New Roman" w:hAnsi="Times New Roman" w:cs="Times New Roman"/>
          </w:rPr>
          <w:t>://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www</w:t>
        </w:r>
        <w:r w:rsidRPr="00574C22">
          <w:rPr>
            <w:rStyle w:val="af"/>
            <w:rFonts w:ascii="Times New Roman" w:hAnsi="Times New Roman" w:cs="Times New Roman"/>
          </w:rPr>
          <w:t>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patriarchia</w:t>
        </w:r>
        <w:r w:rsidRPr="00574C22">
          <w:rPr>
            <w:rStyle w:val="af"/>
            <w:rFonts w:ascii="Times New Roman" w:hAnsi="Times New Roman" w:cs="Times New Roman"/>
          </w:rPr>
          <w:t>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ru</w:t>
        </w:r>
        <w:r w:rsidRPr="00574C22">
          <w:rPr>
            <w:rStyle w:val="af"/>
            <w:rFonts w:ascii="Times New Roman" w:hAnsi="Times New Roman" w:cs="Times New Roman"/>
          </w:rPr>
          <w:t>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db</w:t>
        </w:r>
        <w:r w:rsidRPr="00574C22">
          <w:rPr>
            <w:rStyle w:val="af"/>
            <w:rFonts w:ascii="Times New Roman" w:hAnsi="Times New Roman" w:cs="Times New Roman"/>
          </w:rPr>
          <w:t>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text</w:t>
        </w:r>
        <w:r w:rsidRPr="00574C22">
          <w:rPr>
            <w:rStyle w:val="af"/>
            <w:rFonts w:ascii="Times New Roman" w:hAnsi="Times New Roman" w:cs="Times New Roman"/>
          </w:rPr>
          <w:t>/141422.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html</w:t>
        </w:r>
      </w:hyperlink>
      <w:r w:rsidRPr="00574C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Разд.10, п.4</w:t>
      </w:r>
      <w:r w:rsidRPr="007C5740">
        <w:rPr>
          <w:rFonts w:ascii="Times New Roman" w:hAnsi="Times New Roman" w:cs="Times New Roman"/>
        </w:rPr>
        <w:t>.</w:t>
      </w:r>
    </w:p>
  </w:footnote>
  <w:footnote w:id="52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 12, п.2.</w:t>
      </w:r>
    </w:p>
  </w:footnote>
  <w:footnote w:id="53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 12, п.2.</w:t>
      </w:r>
    </w:p>
  </w:footnote>
  <w:footnote w:id="54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 12, п.3.</w:t>
      </w:r>
    </w:p>
  </w:footnote>
  <w:footnote w:id="55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 12, п..3</w:t>
      </w:r>
    </w:p>
  </w:footnote>
  <w:footnote w:id="56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Разд. 12, п.4.</w:t>
      </w:r>
    </w:p>
  </w:footnote>
  <w:footnote w:id="57">
    <w:p w:rsidR="006D6D5D" w:rsidRDefault="006D6D5D" w:rsidP="000B4708">
      <w:pPr>
        <w:pStyle w:val="a9"/>
      </w:pPr>
      <w:r>
        <w:rPr>
          <w:rStyle w:val="ab"/>
        </w:rPr>
        <w:footnoteRef/>
      </w:r>
      <w:r>
        <w:t xml:space="preserve">Православный фонд будет консультировать беременных женщин и будущих отцов. </w:t>
      </w:r>
      <w:r>
        <w:rPr>
          <w:lang w:val="en-US"/>
        </w:rPr>
        <w:t>URL</w:t>
      </w:r>
      <w:r w:rsidRPr="00D662CA">
        <w:rPr>
          <w:lang w:val="en-US"/>
        </w:rPr>
        <w:t xml:space="preserve">: </w:t>
      </w:r>
      <w:hyperlink r:id="rId12" w:history="1">
        <w:r w:rsidRPr="00D662CA">
          <w:rPr>
            <w:rStyle w:val="af"/>
            <w:lang w:val="en-US"/>
          </w:rPr>
          <w:t>http://www.newsru.com/religy/20apr2015/ungeplante_schwangerschaft.html</w:t>
        </w:r>
      </w:hyperlink>
      <w:r w:rsidRPr="00D662CA">
        <w:rPr>
          <w:lang w:val="en-US"/>
        </w:rPr>
        <w:t xml:space="preserve">. </w:t>
      </w:r>
      <w:r>
        <w:t>Дата обращения: 27.04.2016</w:t>
      </w:r>
    </w:p>
  </w:footnote>
  <w:footnote w:id="58">
    <w:p w:rsidR="006D6D5D" w:rsidRDefault="006D6D5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13" w:history="1">
        <w:r w:rsidRPr="00B12BCC">
          <w:rPr>
            <w:rStyle w:val="af"/>
          </w:rPr>
          <w:t>http://твояконсультация.рф</w:t>
        </w:r>
      </w:hyperlink>
      <w:r>
        <w:t xml:space="preserve"> Дата обращения: 27.04.2016</w:t>
      </w:r>
    </w:p>
  </w:footnote>
  <w:footnote w:id="59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</w:t>
      </w:r>
      <w:r w:rsidRPr="00ED7804">
        <w:t>Концепция государственной семейной политики Российской Федерации на период до 2025 года (обществе</w:t>
      </w:r>
      <w:r w:rsidRPr="00ED7804">
        <w:t>н</w:t>
      </w:r>
      <w:r w:rsidRPr="00ED7804">
        <w:t xml:space="preserve">ный проект): в 2-х частях//Составитель Мизулина Е.Б. и др. М. 2013. </w:t>
      </w:r>
      <w:r>
        <w:t>С. 26</w:t>
      </w:r>
    </w:p>
  </w:footnote>
  <w:footnote w:id="60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С. 18</w:t>
      </w:r>
    </w:p>
  </w:footnote>
  <w:footnote w:id="61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С.34.</w:t>
      </w:r>
    </w:p>
  </w:footnote>
  <w:footnote w:id="62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С.18</w:t>
      </w:r>
    </w:p>
  </w:footnote>
  <w:footnote w:id="63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С.37</w:t>
      </w:r>
    </w:p>
  </w:footnote>
  <w:footnote w:id="64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С. 26</w:t>
      </w:r>
    </w:p>
  </w:footnote>
  <w:footnote w:id="65">
    <w:p w:rsidR="006D6D5D" w:rsidRDefault="006D6D5D" w:rsidP="00B96597">
      <w:pPr>
        <w:pStyle w:val="a9"/>
      </w:pPr>
      <w:r>
        <w:rPr>
          <w:rStyle w:val="ab"/>
        </w:rPr>
        <w:footnoteRef/>
      </w:r>
      <w:r>
        <w:t xml:space="preserve"> Там же. С.26</w:t>
      </w:r>
    </w:p>
  </w:footnote>
  <w:footnote w:id="66">
    <w:p w:rsidR="006D6D5D" w:rsidRPr="003F3A76" w:rsidRDefault="006D6D5D" w:rsidP="00B96597">
      <w:pPr>
        <w:pStyle w:val="a9"/>
        <w:rPr>
          <w:rFonts w:ascii="Times New Roman" w:hAnsi="Times New Roman" w:cs="Times New Roman"/>
          <w:color w:val="000000" w:themeColor="text1"/>
        </w:rPr>
      </w:pPr>
      <w:r>
        <w:rPr>
          <w:rStyle w:val="ab"/>
        </w:rPr>
        <w:footnoteRef/>
      </w:r>
      <w:r>
        <w:t xml:space="preserve"> О внесении изменения в статью 56 Федерального закона «Об основах охраны здоровья граждан в Росси</w:t>
      </w:r>
      <w:r>
        <w:t>й</w:t>
      </w:r>
      <w:r>
        <w:t>ской Федерации» (о предоставлении медицинской организацией беременной женщине ультразвукового и</w:t>
      </w:r>
      <w:r>
        <w:t>с</w:t>
      </w:r>
      <w:r w:rsidRPr="003F3A76">
        <w:rPr>
          <w:rFonts w:ascii="Times New Roman" w:hAnsi="Times New Roman" w:cs="Times New Roman"/>
          <w:color w:val="000000" w:themeColor="text1"/>
        </w:rPr>
        <w:t xml:space="preserve">следования, а также консультации): [законопроект № 796136-6: зарегистрирован и направлен Председателю Государственной Думы 19.05.2015 ] </w:t>
      </w:r>
      <w:hyperlink r:id="rId14" w:history="1">
        <w:r w:rsidRPr="003F3A76">
          <w:rPr>
            <w:rStyle w:val="af"/>
            <w:rFonts w:ascii="Times New Roman" w:hAnsi="Times New Roman" w:cs="Times New Roman"/>
            <w:color w:val="000000" w:themeColor="text1"/>
            <w:lang w:val="en-US"/>
          </w:rPr>
          <w:t>URL</w:t>
        </w:r>
        <w:r w:rsidRPr="003F3A76">
          <w:rPr>
            <w:rStyle w:val="af"/>
            <w:rFonts w:ascii="Times New Roman" w:hAnsi="Times New Roman" w:cs="Times New Roman"/>
            <w:color w:val="000000" w:themeColor="text1"/>
          </w:rPr>
          <w:t>:http://asozd2.duma.gov.ru/main.nsf/%28SpravkaNew%29?OpenAgent&amp;RN=796136-6&amp;02</w:t>
        </w:r>
      </w:hyperlink>
      <w:r w:rsidRPr="003F3A76">
        <w:rPr>
          <w:rFonts w:ascii="Times New Roman" w:hAnsi="Times New Roman" w:cs="Times New Roman"/>
          <w:color w:val="000000" w:themeColor="text1"/>
        </w:rPr>
        <w:t>. Дата обращения: 16.05.2016</w:t>
      </w:r>
    </w:p>
  </w:footnote>
  <w:footnote w:id="67">
    <w:p w:rsidR="006D6D5D" w:rsidRPr="003F3A76" w:rsidRDefault="006D6D5D" w:rsidP="00B96597">
      <w:pPr>
        <w:pStyle w:val="a9"/>
        <w:rPr>
          <w:rFonts w:ascii="Times New Roman" w:hAnsi="Times New Roman" w:cs="Times New Roman"/>
          <w:color w:val="000000" w:themeColor="text1"/>
        </w:rPr>
      </w:pPr>
      <w:r w:rsidRPr="003F3A76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3F3A76">
        <w:rPr>
          <w:rFonts w:ascii="Times New Roman" w:hAnsi="Times New Roman" w:cs="Times New Roman"/>
          <w:color w:val="000000" w:themeColor="text1"/>
        </w:rPr>
        <w:t xml:space="preserve"> Концепция государственной семейной политики Российской Федерации на период до 2025 года (обществе</w:t>
      </w:r>
      <w:r w:rsidRPr="003F3A76">
        <w:rPr>
          <w:rFonts w:ascii="Times New Roman" w:hAnsi="Times New Roman" w:cs="Times New Roman"/>
          <w:color w:val="000000" w:themeColor="text1"/>
        </w:rPr>
        <w:t>н</w:t>
      </w:r>
      <w:r w:rsidRPr="003F3A76">
        <w:rPr>
          <w:rFonts w:ascii="Times New Roman" w:hAnsi="Times New Roman" w:cs="Times New Roman"/>
          <w:color w:val="000000" w:themeColor="text1"/>
        </w:rPr>
        <w:t>ный проект): в 2-х частях//Составитель Мизулина Е.Б. и др. М. 2013. С.  36-37.</w:t>
      </w:r>
    </w:p>
  </w:footnote>
  <w:footnote w:id="68">
    <w:p w:rsidR="006D6D5D" w:rsidRPr="003F3A76" w:rsidRDefault="006D6D5D" w:rsidP="003F3A76">
      <w:pPr>
        <w:pStyle w:val="2"/>
        <w:spacing w:before="0" w:line="300" w:lineRule="atLeas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F3A76">
        <w:rPr>
          <w:rStyle w:val="ab"/>
          <w:rFonts w:ascii="Times New Roman" w:hAnsi="Times New Roman" w:cs="Times New Roman"/>
          <w:b w:val="0"/>
          <w:color w:val="000000" w:themeColor="text1"/>
          <w:sz w:val="20"/>
          <w:szCs w:val="20"/>
        </w:rPr>
        <w:footnoteRef/>
      </w:r>
      <w:r w:rsidRPr="003F3A76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3F3A76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О внесении изменения в статью 55 Федерального закона "Об обращении лекарственных средств" (в части запрета на розничную продажу лекарств для проведения медикаментозного прерывания беременности): </w:t>
      </w:r>
      <w:r w:rsidRPr="003F3A76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[зак</w:t>
      </w:r>
      <w:r w:rsidRPr="003F3A76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о</w:t>
      </w:r>
      <w:r w:rsidRPr="003F3A76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нопроект № 796125-6: зарегистрирован и направлен Председателю Государственной Думы 19.05.2015 ]</w:t>
      </w:r>
    </w:p>
  </w:footnote>
  <w:footnote w:id="69">
    <w:p w:rsidR="006D6D5D" w:rsidRDefault="006D6D5D" w:rsidP="007068D8">
      <w:pPr>
        <w:pStyle w:val="a9"/>
      </w:pPr>
      <w:r w:rsidRPr="003F3A76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3F3A76">
        <w:rPr>
          <w:rFonts w:ascii="Times New Roman" w:hAnsi="Times New Roman" w:cs="Times New Roman"/>
          <w:color w:val="000000" w:themeColor="text1"/>
        </w:rPr>
        <w:t xml:space="preserve"> Там же. С. 37.</w:t>
      </w:r>
    </w:p>
  </w:footnote>
  <w:footnote w:id="70">
    <w:p w:rsidR="006D6D5D" w:rsidRPr="001259E2" w:rsidRDefault="006D6D5D" w:rsidP="00C17CE9">
      <w:pPr>
        <w:pStyle w:val="a9"/>
      </w:pPr>
      <w:r>
        <w:rPr>
          <w:rStyle w:val="ab"/>
        </w:rPr>
        <w:footnoteRef/>
      </w:r>
      <w:r>
        <w:t xml:space="preserve"> </w:t>
      </w:r>
      <w:r w:rsidRPr="003F3A76">
        <w:rPr>
          <w:rFonts w:ascii="Times New Roman" w:hAnsi="Times New Roman" w:cs="Times New Roman"/>
          <w:color w:val="000000" w:themeColor="text1"/>
        </w:rPr>
        <w:t>Концепция государственной семейной политики Российской Федерации на период до 2025 года (обществе</w:t>
      </w:r>
      <w:r w:rsidRPr="003F3A76">
        <w:rPr>
          <w:rFonts w:ascii="Times New Roman" w:hAnsi="Times New Roman" w:cs="Times New Roman"/>
          <w:color w:val="000000" w:themeColor="text1"/>
        </w:rPr>
        <w:t>н</w:t>
      </w:r>
      <w:r w:rsidRPr="003F3A76">
        <w:rPr>
          <w:rFonts w:ascii="Times New Roman" w:hAnsi="Times New Roman" w:cs="Times New Roman"/>
          <w:color w:val="000000" w:themeColor="text1"/>
        </w:rPr>
        <w:t>ный проект): в 2-х частях//Составитель Мизулина Е.Б. и др. М</w:t>
      </w:r>
      <w:r w:rsidRPr="00C17CE9">
        <w:rPr>
          <w:rFonts w:ascii="Times New Roman" w:hAnsi="Times New Roman" w:cs="Times New Roman"/>
          <w:color w:val="000000" w:themeColor="text1"/>
          <w:lang w:val="en-US"/>
        </w:rPr>
        <w:t xml:space="preserve">. 2013. </w:t>
      </w:r>
      <w:r>
        <w:rPr>
          <w:rFonts w:ascii="Times New Roman" w:hAnsi="Times New Roman" w:cs="Times New Roman"/>
          <w:color w:val="000000" w:themeColor="text1"/>
        </w:rPr>
        <w:t>С</w:t>
      </w:r>
      <w:r w:rsidRPr="001259E2">
        <w:rPr>
          <w:rFonts w:ascii="Times New Roman" w:hAnsi="Times New Roman" w:cs="Times New Roman"/>
          <w:color w:val="000000" w:themeColor="text1"/>
        </w:rPr>
        <w:t>.12-13.</w:t>
      </w:r>
    </w:p>
  </w:footnote>
  <w:footnote w:id="71">
    <w:p w:rsidR="006D6D5D" w:rsidRDefault="006D6D5D">
      <w:pPr>
        <w:pStyle w:val="a9"/>
      </w:pPr>
      <w:r>
        <w:rPr>
          <w:rStyle w:val="ab"/>
        </w:rPr>
        <w:footnoteRef/>
      </w:r>
      <w:r w:rsidRPr="001259E2">
        <w:t xml:space="preserve"> </w:t>
      </w:r>
      <w:r w:rsidRPr="00851303">
        <w:rPr>
          <w:rFonts w:ascii="Times New Roman" w:hAnsi="Times New Roman" w:cs="Times New Roman"/>
          <w:lang w:val="en-US"/>
        </w:rPr>
        <w:t>URL</w:t>
      </w:r>
      <w:r w:rsidRPr="001259E2">
        <w:rPr>
          <w:rFonts w:ascii="Times New Roman" w:hAnsi="Times New Roman" w:cs="Times New Roman"/>
        </w:rPr>
        <w:t xml:space="preserve">: </w:t>
      </w:r>
      <w:hyperlink r:id="rId15" w:history="1">
        <w:r w:rsidRPr="00851303">
          <w:rPr>
            <w:rStyle w:val="af"/>
            <w:rFonts w:ascii="Times New Roman" w:hAnsi="Times New Roman" w:cs="Times New Roman"/>
            <w:lang w:val="en-US"/>
          </w:rPr>
          <w:t>http</w:t>
        </w:r>
        <w:r w:rsidRPr="001259E2">
          <w:rPr>
            <w:rStyle w:val="af"/>
            <w:rFonts w:ascii="Times New Roman" w:hAnsi="Times New Roman" w:cs="Times New Roman"/>
          </w:rPr>
          <w:t>://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www</w:t>
        </w:r>
        <w:r w:rsidRPr="001259E2">
          <w:rPr>
            <w:rStyle w:val="af"/>
            <w:rFonts w:ascii="Times New Roman" w:hAnsi="Times New Roman" w:cs="Times New Roman"/>
          </w:rPr>
          <w:t>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patriarchia</w:t>
        </w:r>
        <w:r w:rsidRPr="001259E2">
          <w:rPr>
            <w:rStyle w:val="af"/>
            <w:rFonts w:ascii="Times New Roman" w:hAnsi="Times New Roman" w:cs="Times New Roman"/>
          </w:rPr>
          <w:t>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ru</w:t>
        </w:r>
        <w:r w:rsidRPr="001259E2">
          <w:rPr>
            <w:rStyle w:val="af"/>
            <w:rFonts w:ascii="Times New Roman" w:hAnsi="Times New Roman" w:cs="Times New Roman"/>
          </w:rPr>
          <w:t>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db</w:t>
        </w:r>
        <w:r w:rsidRPr="001259E2">
          <w:rPr>
            <w:rStyle w:val="af"/>
            <w:rFonts w:ascii="Times New Roman" w:hAnsi="Times New Roman" w:cs="Times New Roman"/>
          </w:rPr>
          <w:t>/</w:t>
        </w:r>
        <w:r w:rsidRPr="00851303">
          <w:rPr>
            <w:rStyle w:val="af"/>
            <w:rFonts w:ascii="Times New Roman" w:hAnsi="Times New Roman" w:cs="Times New Roman"/>
            <w:lang w:val="en-US"/>
          </w:rPr>
          <w:t>text</w:t>
        </w:r>
        <w:r w:rsidRPr="001259E2">
          <w:rPr>
            <w:rStyle w:val="af"/>
            <w:rFonts w:ascii="Times New Roman" w:hAnsi="Times New Roman" w:cs="Times New Roman"/>
          </w:rPr>
          <w:t>/141422.</w:t>
        </w:r>
        <w:r w:rsidRPr="00851303">
          <w:rPr>
            <w:rStyle w:val="af"/>
            <w:rFonts w:ascii="Times New Roman" w:hAnsi="Times New Roman" w:cs="Times New Roman"/>
            <w:lang w:val="en-US"/>
          </w:rPr>
          <w:t>html</w:t>
        </w:r>
      </w:hyperlink>
      <w:r w:rsidRPr="001259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Разд.10, п.5</w:t>
      </w:r>
    </w:p>
  </w:footnote>
  <w:footnote w:id="72">
    <w:p w:rsidR="006D6D5D" w:rsidRPr="00C17CE9" w:rsidRDefault="006D6D5D">
      <w:pPr>
        <w:pStyle w:val="a9"/>
        <w:rPr>
          <w:rFonts w:ascii="Times New Roman" w:hAnsi="Times New Roman" w:cs="Times New Roman"/>
        </w:rPr>
      </w:pPr>
      <w:r w:rsidRPr="00C17CE9">
        <w:rPr>
          <w:rStyle w:val="ab"/>
          <w:rFonts w:ascii="Times New Roman" w:hAnsi="Times New Roman" w:cs="Times New Roman"/>
        </w:rPr>
        <w:footnoteRef/>
      </w:r>
      <w:r w:rsidRPr="00C17CE9">
        <w:rPr>
          <w:rFonts w:ascii="Times New Roman" w:hAnsi="Times New Roman" w:cs="Times New Roman"/>
        </w:rPr>
        <w:t xml:space="preserve"> Там же. Разд.10, п.6.</w:t>
      </w:r>
    </w:p>
  </w:footnote>
  <w:footnote w:id="73">
    <w:p w:rsidR="006D6D5D" w:rsidRPr="000A46C7" w:rsidRDefault="006D6D5D" w:rsidP="0084678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</w:t>
      </w:r>
      <w:r w:rsidRPr="00651234">
        <w:rPr>
          <w:rFonts w:ascii="Arial" w:eastAsia="Times New Roman" w:hAnsi="Arial" w:cs="Arial"/>
          <w:color w:val="000000"/>
          <w:lang w:eastAsia="ru-RU"/>
        </w:rPr>
        <w:t>анным от 09.03.2016 об оценке численности населения на 01.01.2016</w:t>
      </w:r>
      <w:r>
        <w:rPr>
          <w:rFonts w:ascii="Arial" w:eastAsia="Times New Roman" w:hAnsi="Arial" w:cs="Arial"/>
          <w:color w:val="000000"/>
          <w:lang w:eastAsia="ru-RU"/>
        </w:rPr>
        <w:t>. Федеральная слуба гос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>
        <w:rPr>
          <w:rFonts w:ascii="Arial" w:eastAsia="Times New Roman" w:hAnsi="Arial" w:cs="Arial"/>
          <w:color w:val="000000"/>
          <w:lang w:eastAsia="ru-RU"/>
        </w:rPr>
        <w:t xml:space="preserve">дарственной статистики (Росстат). </w:t>
      </w:r>
      <w:r>
        <w:rPr>
          <w:rFonts w:ascii="Arial" w:eastAsia="Times New Roman" w:hAnsi="Arial" w:cs="Arial"/>
          <w:color w:val="000000"/>
          <w:lang w:val="en-US" w:eastAsia="ru-RU"/>
        </w:rPr>
        <w:t>URL</w:t>
      </w:r>
      <w:r w:rsidRPr="0085691A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16" w:history="1">
        <w:r w:rsidRPr="00636A87">
          <w:rPr>
            <w:rStyle w:val="af"/>
            <w:rFonts w:ascii="Arial" w:eastAsia="Times New Roman" w:hAnsi="Arial" w:cs="Arial"/>
            <w:lang w:val="en-US" w:eastAsia="ru-RU"/>
          </w:rPr>
          <w:t>http</w:t>
        </w:r>
        <w:r w:rsidRPr="00636A87">
          <w:rPr>
            <w:rStyle w:val="af"/>
            <w:rFonts w:ascii="Arial" w:eastAsia="Times New Roman" w:hAnsi="Arial" w:cs="Arial"/>
            <w:lang w:eastAsia="ru-RU"/>
          </w:rPr>
          <w:t>://</w:t>
        </w:r>
        <w:r w:rsidRPr="00636A87">
          <w:rPr>
            <w:rStyle w:val="af"/>
            <w:rFonts w:ascii="Arial" w:eastAsia="Times New Roman" w:hAnsi="Arial" w:cs="Arial"/>
            <w:lang w:val="en-US" w:eastAsia="ru-RU"/>
          </w:rPr>
          <w:t>gks</w:t>
        </w:r>
        <w:r w:rsidRPr="0085691A">
          <w:rPr>
            <w:rStyle w:val="af"/>
            <w:rFonts w:ascii="Arial" w:eastAsia="Times New Roman" w:hAnsi="Arial" w:cs="Arial"/>
            <w:lang w:eastAsia="ru-RU"/>
          </w:rPr>
          <w:t>.</w:t>
        </w:r>
        <w:r w:rsidRPr="00636A87">
          <w:rPr>
            <w:rStyle w:val="af"/>
            <w:rFonts w:ascii="Arial" w:eastAsia="Times New Roman" w:hAnsi="Arial" w:cs="Arial"/>
            <w:lang w:val="en-US" w:eastAsia="ru-RU"/>
          </w:rPr>
          <w:t>ru</w:t>
        </w:r>
        <w:r w:rsidRPr="0085691A">
          <w:rPr>
            <w:rStyle w:val="af"/>
            <w:rFonts w:ascii="Arial" w:eastAsia="Times New Roman" w:hAnsi="Arial" w:cs="Arial"/>
            <w:lang w:eastAsia="ru-RU"/>
          </w:rPr>
          <w:t>//</w:t>
        </w:r>
      </w:hyperlink>
      <w:r w:rsidRPr="008569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A46C7">
        <w:rPr>
          <w:rFonts w:ascii="Arial" w:hAnsi="Arial" w:cs="Arial"/>
          <w:color w:val="1A1A1A"/>
          <w:shd w:val="clear" w:color="auto" w:fill="F3F3F3"/>
        </w:rPr>
        <w:t>.</w:t>
      </w:r>
    </w:p>
  </w:footnote>
  <w:footnote w:id="74">
    <w:p w:rsidR="006D6D5D" w:rsidRDefault="006D6D5D">
      <w:pPr>
        <w:pStyle w:val="a9"/>
      </w:pPr>
      <w:r>
        <w:rPr>
          <w:rStyle w:val="ab"/>
        </w:rPr>
        <w:footnoteRef/>
      </w:r>
      <w:r>
        <w:t xml:space="preserve"> Щербакова Е.М. Россия: предварительные демографические итоги 2014 года (часть I) /Демоскоп Weekly. 2015. № 631-632. URL: </w:t>
      </w:r>
      <w:hyperlink r:id="rId17" w:history="1">
        <w:r w:rsidRPr="00636A87">
          <w:rPr>
            <w:rStyle w:val="af"/>
          </w:rPr>
          <w:t>http://demoscope.ru/weekly/2015/0631/barometer631.pdf</w:t>
        </w:r>
      </w:hyperlink>
      <w:r>
        <w:t xml:space="preserve"> Дата обращения: 18.05.2016.</w:t>
      </w:r>
    </w:p>
  </w:footnote>
  <w:footnote w:id="75">
    <w:p w:rsidR="006D6D5D" w:rsidRPr="00237624" w:rsidRDefault="006D6D5D" w:rsidP="00C13F41">
      <w:pPr>
        <w:pStyle w:val="1"/>
        <w:spacing w:before="0" w:after="150" w:line="240" w:lineRule="auto"/>
        <w:jc w:val="left"/>
        <w:textAlignment w:val="baseline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37624">
        <w:rPr>
          <w:rStyle w:val="ab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23762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Чернова Ж.В. Семейная политика в современной России: «пятый нацпроект».// </w:t>
      </w:r>
      <w:hyperlink r:id="rId18" w:history="1">
        <w:r w:rsidRPr="00237624">
          <w:rPr>
            <w:rStyle w:val="af"/>
            <w:rFonts w:ascii="Times New Roman" w:hAnsi="Times New Roman"/>
            <w:b w:val="0"/>
            <w:color w:val="000000" w:themeColor="text1"/>
            <w:sz w:val="20"/>
            <w:szCs w:val="20"/>
            <w:bdr w:val="none" w:sz="0" w:space="0" w:color="auto" w:frame="1"/>
          </w:rPr>
          <w:t>Человек. Сообщество. Упра</w:t>
        </w:r>
        <w:r w:rsidRPr="00237624">
          <w:rPr>
            <w:rStyle w:val="af"/>
            <w:rFonts w:ascii="Times New Roman" w:hAnsi="Times New Roman"/>
            <w:b w:val="0"/>
            <w:color w:val="000000" w:themeColor="text1"/>
            <w:sz w:val="20"/>
            <w:szCs w:val="20"/>
            <w:bdr w:val="none" w:sz="0" w:space="0" w:color="auto" w:frame="1"/>
          </w:rPr>
          <w:t>в</w:t>
        </w:r>
        <w:r w:rsidRPr="00237624">
          <w:rPr>
            <w:rStyle w:val="af"/>
            <w:rFonts w:ascii="Times New Roman" w:hAnsi="Times New Roman"/>
            <w:b w:val="0"/>
            <w:color w:val="000000" w:themeColor="text1"/>
            <w:sz w:val="20"/>
            <w:szCs w:val="20"/>
            <w:bdr w:val="none" w:sz="0" w:space="0" w:color="auto" w:frame="1"/>
          </w:rPr>
          <w:t>ление</w:t>
        </w:r>
      </w:hyperlink>
      <w:r w:rsidRPr="00237624">
        <w:rPr>
          <w:rFonts w:ascii="Times New Roman" w:hAnsi="Times New Roman"/>
          <w:b w:val="0"/>
          <w:color w:val="000000" w:themeColor="text1"/>
          <w:sz w:val="20"/>
          <w:szCs w:val="20"/>
        </w:rPr>
        <w:t>. 2011. № 2.</w:t>
      </w:r>
      <w:r w:rsidRPr="00237624">
        <w:rPr>
          <w:rStyle w:val="apple-converted-space"/>
          <w:rFonts w:ascii="Times New Roman" w:hAnsi="Times New Roman"/>
          <w:b w:val="0"/>
          <w:color w:val="000000" w:themeColor="text1"/>
          <w:sz w:val="20"/>
          <w:szCs w:val="20"/>
        </w:rPr>
        <w:t> </w:t>
      </w:r>
      <w:r w:rsidRPr="00237624">
        <w:rPr>
          <w:rFonts w:ascii="Times New Roman" w:hAnsi="Times New Roman"/>
          <w:b w:val="0"/>
          <w:color w:val="000000" w:themeColor="text1"/>
          <w:sz w:val="20"/>
          <w:szCs w:val="20"/>
          <w:bdr w:val="none" w:sz="0" w:space="0" w:color="auto" w:frame="1"/>
        </w:rPr>
        <w:t>С. 100-113.</w:t>
      </w:r>
    </w:p>
  </w:footnote>
  <w:footnote w:id="76">
    <w:p w:rsidR="006D6D5D" w:rsidRPr="00237624" w:rsidRDefault="006D6D5D" w:rsidP="00237624">
      <w:pPr>
        <w:pStyle w:val="1"/>
        <w:spacing w:before="0" w:after="150" w:line="240" w:lineRule="auto"/>
        <w:jc w:val="left"/>
        <w:textAlignment w:val="baseline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37624">
        <w:rPr>
          <w:rStyle w:val="ab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23762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Чернова Ж.В. Семейная политика в современной России: «пятый нацпроект».// </w:t>
      </w:r>
      <w:hyperlink r:id="rId19" w:history="1">
        <w:r w:rsidRPr="00237624">
          <w:rPr>
            <w:rStyle w:val="af"/>
            <w:rFonts w:ascii="Times New Roman" w:hAnsi="Times New Roman"/>
            <w:b w:val="0"/>
            <w:color w:val="000000" w:themeColor="text1"/>
            <w:sz w:val="20"/>
            <w:szCs w:val="20"/>
            <w:bdr w:val="none" w:sz="0" w:space="0" w:color="auto" w:frame="1"/>
          </w:rPr>
          <w:t>Человек. Сообщество. Упра</w:t>
        </w:r>
        <w:r w:rsidRPr="00237624">
          <w:rPr>
            <w:rStyle w:val="af"/>
            <w:rFonts w:ascii="Times New Roman" w:hAnsi="Times New Roman"/>
            <w:b w:val="0"/>
            <w:color w:val="000000" w:themeColor="text1"/>
            <w:sz w:val="20"/>
            <w:szCs w:val="20"/>
            <w:bdr w:val="none" w:sz="0" w:space="0" w:color="auto" w:frame="1"/>
          </w:rPr>
          <w:t>в</w:t>
        </w:r>
        <w:r w:rsidRPr="00237624">
          <w:rPr>
            <w:rStyle w:val="af"/>
            <w:rFonts w:ascii="Times New Roman" w:hAnsi="Times New Roman"/>
            <w:b w:val="0"/>
            <w:color w:val="000000" w:themeColor="text1"/>
            <w:sz w:val="20"/>
            <w:szCs w:val="20"/>
            <w:bdr w:val="none" w:sz="0" w:space="0" w:color="auto" w:frame="1"/>
          </w:rPr>
          <w:t>ление</w:t>
        </w:r>
      </w:hyperlink>
      <w:r w:rsidRPr="00237624">
        <w:rPr>
          <w:rFonts w:ascii="Times New Roman" w:hAnsi="Times New Roman"/>
          <w:b w:val="0"/>
          <w:color w:val="000000" w:themeColor="text1"/>
          <w:sz w:val="20"/>
          <w:szCs w:val="20"/>
        </w:rPr>
        <w:t>. 2011. № 2.</w:t>
      </w:r>
      <w:r w:rsidRPr="00237624">
        <w:rPr>
          <w:rStyle w:val="apple-converted-space"/>
          <w:rFonts w:ascii="Times New Roman" w:hAnsi="Times New Roman"/>
          <w:b w:val="0"/>
          <w:color w:val="000000" w:themeColor="text1"/>
          <w:sz w:val="20"/>
          <w:szCs w:val="20"/>
        </w:rPr>
        <w:t> </w:t>
      </w:r>
      <w:r w:rsidRPr="00237624">
        <w:rPr>
          <w:rFonts w:ascii="Times New Roman" w:hAnsi="Times New Roman"/>
          <w:b w:val="0"/>
          <w:color w:val="000000" w:themeColor="text1"/>
          <w:sz w:val="20"/>
          <w:szCs w:val="20"/>
          <w:bdr w:val="none" w:sz="0" w:space="0" w:color="auto" w:frame="1"/>
        </w:rPr>
        <w:t>С. 100-113.</w:t>
      </w:r>
    </w:p>
  </w:footnote>
  <w:footnote w:id="77">
    <w:p w:rsidR="006D6D5D" w:rsidRPr="00531BFF" w:rsidRDefault="006D6D5D">
      <w:pPr>
        <w:pStyle w:val="a9"/>
      </w:pPr>
      <w:r>
        <w:rPr>
          <w:rStyle w:val="ab"/>
        </w:rPr>
        <w:footnoteRef/>
      </w:r>
      <w:r>
        <w:t xml:space="preserve"> Соболевская О.В. Неравенство содействует низкой рождаемости. // На  материалах доклада Клупта М. «Ни</w:t>
      </w:r>
      <w:r>
        <w:t>з</w:t>
      </w:r>
      <w:r>
        <w:t>кая рождаемость: различия под маской унификации»</w:t>
      </w:r>
      <w:r w:rsidRPr="00C83FC4">
        <w:t xml:space="preserve"> </w:t>
      </w:r>
      <w:r>
        <w:rPr>
          <w:lang w:val="en-US"/>
        </w:rPr>
        <w:t>URL</w:t>
      </w:r>
      <w:r w:rsidRPr="00C83FC4">
        <w:t xml:space="preserve">.: </w:t>
      </w:r>
      <w:hyperlink r:id="rId20" w:history="1">
        <w:r w:rsidRPr="00636A87">
          <w:rPr>
            <w:rStyle w:val="af"/>
            <w:lang w:val="en-US"/>
          </w:rPr>
          <w:t>https</w:t>
        </w:r>
        <w:r w:rsidRPr="00636A87">
          <w:rPr>
            <w:rStyle w:val="af"/>
          </w:rPr>
          <w:t>://</w:t>
        </w:r>
        <w:r w:rsidRPr="00636A87">
          <w:rPr>
            <w:rStyle w:val="af"/>
            <w:lang w:val="en-US"/>
          </w:rPr>
          <w:t>iq</w:t>
        </w:r>
        <w:r w:rsidRPr="00636A87">
          <w:rPr>
            <w:rStyle w:val="af"/>
          </w:rPr>
          <w:t>.</w:t>
        </w:r>
        <w:r w:rsidRPr="00636A87">
          <w:rPr>
            <w:rStyle w:val="af"/>
            <w:lang w:val="en-US"/>
          </w:rPr>
          <w:t>hse</w:t>
        </w:r>
        <w:r w:rsidRPr="00636A87">
          <w:rPr>
            <w:rStyle w:val="af"/>
          </w:rPr>
          <w:t>.</w:t>
        </w:r>
        <w:r w:rsidRPr="00636A87">
          <w:rPr>
            <w:rStyle w:val="af"/>
            <w:lang w:val="en-US"/>
          </w:rPr>
          <w:t>ru</w:t>
        </w:r>
        <w:r w:rsidRPr="00636A87">
          <w:rPr>
            <w:rStyle w:val="af"/>
          </w:rPr>
          <w:t>/</w:t>
        </w:r>
        <w:r w:rsidRPr="00636A87">
          <w:rPr>
            <w:rStyle w:val="af"/>
            <w:lang w:val="en-US"/>
          </w:rPr>
          <w:t>news</w:t>
        </w:r>
        <w:r w:rsidRPr="00636A87">
          <w:rPr>
            <w:rStyle w:val="af"/>
          </w:rPr>
          <w:t>/177668250.</w:t>
        </w:r>
        <w:r w:rsidRPr="00636A87">
          <w:rPr>
            <w:rStyle w:val="af"/>
            <w:lang w:val="en-US"/>
          </w:rPr>
          <w:t>html</w:t>
        </w:r>
      </w:hyperlink>
      <w:r>
        <w:t xml:space="preserve"> Дата обращ</w:t>
      </w:r>
      <w:r>
        <w:t>е</w:t>
      </w:r>
      <w:r>
        <w:t>ния: 19.05.2016.</w:t>
      </w:r>
    </w:p>
  </w:footnote>
  <w:footnote w:id="78">
    <w:p w:rsidR="006D6D5D" w:rsidRPr="00237624" w:rsidRDefault="006D6D5D" w:rsidP="00237624">
      <w:pPr>
        <w:pStyle w:val="af0"/>
        <w:spacing w:before="0" w:beforeAutospacing="0" w:after="390" w:afterAutospacing="0"/>
        <w:rPr>
          <w:color w:val="000000" w:themeColor="text1"/>
          <w:sz w:val="20"/>
          <w:szCs w:val="20"/>
        </w:rPr>
      </w:pPr>
      <w:r w:rsidRPr="00237624">
        <w:rPr>
          <w:rStyle w:val="ab"/>
          <w:color w:val="000000" w:themeColor="text1"/>
          <w:sz w:val="20"/>
          <w:szCs w:val="20"/>
        </w:rPr>
        <w:footnoteRef/>
      </w:r>
      <w:r w:rsidRPr="00237624">
        <w:rPr>
          <w:color w:val="000000" w:themeColor="text1"/>
          <w:sz w:val="20"/>
          <w:szCs w:val="20"/>
        </w:rPr>
        <w:t xml:space="preserve"> Бенько Е.В., Глухова Ю.А. Статистика разводов.// Наука и образование сегодня. 2015. №1. URL: http://cyberleninka.ru/article/n/statistika-razvodov (дата обращения: 20.05.2016).</w:t>
      </w:r>
    </w:p>
  </w:footnote>
  <w:footnote w:id="79">
    <w:p w:rsidR="006D6D5D" w:rsidRPr="00556B09" w:rsidRDefault="006D6D5D" w:rsidP="00400461">
      <w:pPr>
        <w:pStyle w:val="a9"/>
        <w:rPr>
          <w:rFonts w:ascii="Times New Roman" w:hAnsi="Times New Roman" w:cs="Times New Roman"/>
          <w:color w:val="000000" w:themeColor="text1"/>
        </w:rPr>
      </w:pPr>
      <w:r w:rsidRPr="00556B09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56B09">
        <w:rPr>
          <w:rFonts w:ascii="Times New Roman" w:hAnsi="Times New Roman" w:cs="Times New Roman"/>
          <w:color w:val="000000" w:themeColor="text1"/>
        </w:rPr>
        <w:t xml:space="preserve"> Щербакова Е.М. Россия: предварительные демографические итоги 2014 года (часть I) /Демоскоп Weekly. 2015. № 631-632. URL: </w:t>
      </w:r>
      <w:hyperlink r:id="rId21" w:history="1">
        <w:r w:rsidRPr="00556B09">
          <w:rPr>
            <w:rStyle w:val="af"/>
            <w:rFonts w:ascii="Times New Roman" w:hAnsi="Times New Roman" w:cs="Times New Roman"/>
            <w:color w:val="000000" w:themeColor="text1"/>
            <w:u w:val="none"/>
          </w:rPr>
          <w:t>http://demoscope.ru/weekly/2015/0631/barometer631.pdf</w:t>
        </w:r>
      </w:hyperlink>
      <w:r w:rsidRPr="00556B09">
        <w:rPr>
          <w:rFonts w:ascii="Times New Roman" w:hAnsi="Times New Roman" w:cs="Times New Roman"/>
          <w:color w:val="000000" w:themeColor="text1"/>
        </w:rPr>
        <w:t xml:space="preserve"> Дата обращения: 18.05.2016</w:t>
      </w:r>
    </w:p>
  </w:footnote>
  <w:footnote w:id="80">
    <w:p w:rsidR="006D6D5D" w:rsidRPr="00556B09" w:rsidRDefault="006D6D5D" w:rsidP="00556B09">
      <w:pPr>
        <w:pStyle w:val="a9"/>
        <w:rPr>
          <w:rFonts w:ascii="Times New Roman" w:hAnsi="Times New Roman" w:cs="Times New Roman"/>
          <w:color w:val="000000" w:themeColor="text1"/>
        </w:rPr>
      </w:pPr>
      <w:r w:rsidRPr="00556B09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56B09">
        <w:rPr>
          <w:rFonts w:ascii="Times New Roman" w:hAnsi="Times New Roman" w:cs="Times New Roman"/>
          <w:color w:val="000000" w:themeColor="text1"/>
        </w:rPr>
        <w:t xml:space="preserve"> Соболевская Внебрачные дети — не значит безотцовщина.// На материалах статьи</w:t>
      </w:r>
      <w:r w:rsidRPr="00556B09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22" w:history="1">
        <w:r w:rsidRPr="00556B09">
          <w:rPr>
            <w:rStyle w:val="ac"/>
            <w:rFonts w:ascii="Times New Roman" w:hAnsi="Times New Roman" w:cs="Times New Roman"/>
            <w:b w:val="0"/>
            <w:color w:val="000000" w:themeColor="text1"/>
          </w:rPr>
          <w:t>Сергея Захаров</w:t>
        </w:r>
      </w:hyperlink>
      <w:r w:rsidRPr="00556B09">
        <w:rPr>
          <w:rFonts w:ascii="Times New Roman" w:hAnsi="Times New Roman" w:cs="Times New Roman"/>
          <w:b/>
          <w:color w:val="000000" w:themeColor="text1"/>
        </w:rPr>
        <w:t>а</w:t>
      </w:r>
      <w:r w:rsidRPr="00556B09">
        <w:rPr>
          <w:rStyle w:val="apple-converted-space"/>
          <w:rFonts w:ascii="Times New Roman" w:hAnsi="Times New Roman" w:cs="Times New Roman"/>
          <w:b/>
          <w:color w:val="000000" w:themeColor="text1"/>
        </w:rPr>
        <w:t> </w:t>
      </w:r>
      <w:r w:rsidRPr="00556B09">
        <w:rPr>
          <w:rFonts w:ascii="Times New Roman" w:hAnsi="Times New Roman" w:cs="Times New Roman"/>
          <w:b/>
          <w:color w:val="000000" w:themeColor="text1"/>
        </w:rPr>
        <w:t>и</w:t>
      </w:r>
      <w:r w:rsidRPr="00556B09">
        <w:rPr>
          <w:rStyle w:val="apple-converted-space"/>
          <w:rFonts w:ascii="Times New Roman" w:hAnsi="Times New Roman" w:cs="Times New Roman"/>
          <w:b/>
          <w:color w:val="000000" w:themeColor="text1"/>
        </w:rPr>
        <w:t> </w:t>
      </w:r>
      <w:hyperlink r:id="rId23" w:history="1">
        <w:r w:rsidRPr="00556B09">
          <w:rPr>
            <w:rStyle w:val="ac"/>
            <w:rFonts w:ascii="Times New Roman" w:hAnsi="Times New Roman" w:cs="Times New Roman"/>
            <w:b w:val="0"/>
            <w:color w:val="000000" w:themeColor="text1"/>
          </w:rPr>
          <w:t>Елены Чуриловой</w:t>
        </w:r>
      </w:hyperlink>
      <w:r w:rsidRPr="00556B09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556B09">
        <w:rPr>
          <w:rFonts w:ascii="Times New Roman" w:hAnsi="Times New Roman" w:cs="Times New Roman"/>
          <w:color w:val="000000" w:themeColor="text1"/>
        </w:rPr>
        <w:t xml:space="preserve"> «Что происходит с внебрачной рождаемостью?»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6B09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556B09">
        <w:rPr>
          <w:rFonts w:ascii="Times New Roman" w:hAnsi="Times New Roman" w:cs="Times New Roman"/>
          <w:color w:val="000000" w:themeColor="text1"/>
        </w:rPr>
        <w:t xml:space="preserve">.: </w:t>
      </w:r>
      <w:hyperlink r:id="rId24" w:history="1">
        <w:r w:rsidRPr="00556B09">
          <w:rPr>
            <w:rStyle w:val="af"/>
            <w:rFonts w:ascii="Times New Roman" w:hAnsi="Times New Roman" w:cs="Times New Roman"/>
            <w:color w:val="000000" w:themeColor="text1"/>
            <w:u w:val="none"/>
          </w:rPr>
          <w:t>https://iq.hse.ru/news/177666403.html</w:t>
        </w:r>
      </w:hyperlink>
      <w:r w:rsidRPr="00556B09">
        <w:rPr>
          <w:rFonts w:ascii="Times New Roman" w:hAnsi="Times New Roman" w:cs="Times New Roman"/>
          <w:color w:val="000000" w:themeColor="text1"/>
        </w:rPr>
        <w:t xml:space="preserve"> Дата обращения: 20.05.2016.</w:t>
      </w:r>
    </w:p>
  </w:footnote>
  <w:footnote w:id="81">
    <w:p w:rsidR="006D6D5D" w:rsidRPr="008F183E" w:rsidRDefault="006D6D5D" w:rsidP="00556B09">
      <w:pPr>
        <w:pStyle w:val="a9"/>
      </w:pPr>
      <w:r w:rsidRPr="00556B09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556B09">
        <w:rPr>
          <w:rFonts w:ascii="Times New Roman" w:hAnsi="Times New Roman" w:cs="Times New Roman"/>
          <w:color w:val="000000" w:themeColor="text1"/>
        </w:rPr>
        <w:t xml:space="preserve"> Соболевская О.В. Семья уменьшается и меняет облик.// На материалах презентации Прокофьевой Л. «</w:t>
      </w:r>
      <w:hyperlink r:id="rId25" w:tgtFrame="_blank" w:history="1">
        <w:r w:rsidRPr="00556B09">
          <w:rPr>
            <w:rStyle w:val="af"/>
            <w:rFonts w:ascii="Times New Roman" w:hAnsi="Times New Roman" w:cs="Times New Roman"/>
            <w:color w:val="000000" w:themeColor="text1"/>
            <w:u w:val="none"/>
          </w:rPr>
          <w:t>Тенденции изменения семейной структуры населения России»</w:t>
        </w:r>
      </w:hyperlink>
      <w:r w:rsidRPr="00556B09">
        <w:rPr>
          <w:rFonts w:ascii="Times New Roman" w:hAnsi="Times New Roman" w:cs="Times New Roman"/>
          <w:color w:val="000000" w:themeColor="text1"/>
        </w:rPr>
        <w:t xml:space="preserve"> </w:t>
      </w:r>
      <w:r w:rsidRPr="00556B09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556B09">
        <w:rPr>
          <w:rFonts w:ascii="Times New Roman" w:hAnsi="Times New Roman" w:cs="Times New Roman"/>
          <w:color w:val="000000" w:themeColor="text1"/>
        </w:rPr>
        <w:t xml:space="preserve">.: </w:t>
      </w:r>
      <w:hyperlink r:id="rId26" w:history="1">
        <w:r w:rsidRPr="00556B09">
          <w:rPr>
            <w:rStyle w:val="af"/>
            <w:rFonts w:ascii="Times New Roman" w:hAnsi="Times New Roman" w:cs="Times New Roman"/>
            <w:color w:val="000000" w:themeColor="text1"/>
            <w:u w:val="none"/>
          </w:rPr>
          <w:t>https://iq.hse.ru/news/177668485.html</w:t>
        </w:r>
      </w:hyperlink>
      <w:r w:rsidRPr="00556B09">
        <w:rPr>
          <w:rFonts w:ascii="Times New Roman" w:hAnsi="Times New Roman" w:cs="Times New Roman"/>
          <w:color w:val="000000" w:themeColor="text1"/>
        </w:rPr>
        <w:t xml:space="preserve"> Дата обращения: 20.05.2016.</w:t>
      </w:r>
    </w:p>
  </w:footnote>
  <w:footnote w:id="82">
    <w:p w:rsidR="006D6D5D" w:rsidRPr="00FD2FE6" w:rsidRDefault="006D6D5D">
      <w:pPr>
        <w:pStyle w:val="a9"/>
        <w:rPr>
          <w:rFonts w:ascii="Times New Roman" w:hAnsi="Times New Roman" w:cs="Times New Roman"/>
          <w:color w:val="000000" w:themeColor="text1"/>
        </w:rPr>
      </w:pPr>
      <w:r w:rsidRPr="00FD2FE6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FD2FE6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83">
    <w:p w:rsidR="006D6D5D" w:rsidRPr="00E06427" w:rsidRDefault="006D6D5D">
      <w:pPr>
        <w:pStyle w:val="a9"/>
      </w:pPr>
      <w:r w:rsidRPr="00FD2FE6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FD2FE6">
        <w:rPr>
          <w:rFonts w:ascii="Times New Roman" w:hAnsi="Times New Roman" w:cs="Times New Roman"/>
          <w:color w:val="000000" w:themeColor="text1"/>
        </w:rPr>
        <w:t xml:space="preserve"> Соболевская О.В. Россияне ценят традиционную семью.// На материалах доклада Фабрикант М. «Традицио</w:t>
      </w:r>
      <w:r w:rsidRPr="00FD2FE6">
        <w:rPr>
          <w:rFonts w:ascii="Times New Roman" w:hAnsi="Times New Roman" w:cs="Times New Roman"/>
          <w:color w:val="000000" w:themeColor="text1"/>
        </w:rPr>
        <w:t>н</w:t>
      </w:r>
      <w:r w:rsidRPr="00FD2FE6">
        <w:rPr>
          <w:rFonts w:ascii="Times New Roman" w:hAnsi="Times New Roman" w:cs="Times New Roman"/>
          <w:color w:val="000000" w:themeColor="text1"/>
        </w:rPr>
        <w:t xml:space="preserve">ное и современное в нормативных взглядах на семейно-гендерные отношения: россияне в сравнении с другими европейцами». </w:t>
      </w:r>
      <w:r w:rsidRPr="00FD2FE6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1259E2">
        <w:rPr>
          <w:rFonts w:ascii="Times New Roman" w:hAnsi="Times New Roman" w:cs="Times New Roman"/>
          <w:color w:val="000000" w:themeColor="text1"/>
        </w:rPr>
        <w:t>.</w:t>
      </w:r>
      <w:r w:rsidRPr="00FD2FE6">
        <w:rPr>
          <w:rFonts w:ascii="Times New Roman" w:hAnsi="Times New Roman" w:cs="Times New Roman"/>
          <w:color w:val="000000" w:themeColor="text1"/>
        </w:rPr>
        <w:t xml:space="preserve">: </w:t>
      </w:r>
      <w:hyperlink r:id="rId27" w:history="1">
        <w:r w:rsidRPr="00FD2FE6">
          <w:rPr>
            <w:rStyle w:val="af"/>
            <w:rFonts w:ascii="Times New Roman" w:hAnsi="Times New Roman" w:cs="Times New Roman"/>
            <w:color w:val="000000" w:themeColor="text1"/>
          </w:rPr>
          <w:t>https://iq.hse.ru/news/177666358.html</w:t>
        </w:r>
      </w:hyperlink>
      <w:r w:rsidRPr="00FD2FE6">
        <w:rPr>
          <w:rFonts w:ascii="Times New Roman" w:hAnsi="Times New Roman" w:cs="Times New Roman"/>
          <w:color w:val="000000" w:themeColor="text1"/>
        </w:rPr>
        <w:t>. Дата обращения: 13.05.2016.</w:t>
      </w:r>
    </w:p>
  </w:footnote>
  <w:footnote w:id="84">
    <w:p w:rsidR="006D6D5D" w:rsidRDefault="006D6D5D" w:rsidP="00A40F7F">
      <w:pPr>
        <w:shd w:val="clear" w:color="auto" w:fill="FFFFFF"/>
        <w:spacing w:after="45" w:line="234" w:lineRule="atLeast"/>
        <w:ind w:right="165"/>
        <w:rPr>
          <w:rFonts w:ascii="Verdana" w:hAnsi="Verdana"/>
          <w:color w:val="000000"/>
          <w:sz w:val="18"/>
          <w:szCs w:val="18"/>
        </w:rPr>
      </w:pPr>
      <w:r>
        <w:rPr>
          <w:rStyle w:val="ab"/>
        </w:rPr>
        <w:footnoteRef/>
      </w:r>
      <w:r>
        <w:t xml:space="preserve"> Носкова А.В. </w:t>
      </w:r>
      <w:r>
        <w:rPr>
          <w:rFonts w:ascii="Verdana" w:hAnsi="Verdana"/>
          <w:color w:val="000000"/>
          <w:sz w:val="18"/>
          <w:szCs w:val="18"/>
        </w:rPr>
        <w:t>Семейная тематика в европейской социологии // Социологические исследования. 2012. № 1.</w:t>
      </w:r>
    </w:p>
    <w:p w:rsidR="006D6D5D" w:rsidRDefault="006D6D5D">
      <w:pPr>
        <w:pStyle w:val="a9"/>
      </w:pPr>
    </w:p>
  </w:footnote>
  <w:footnote w:id="85">
    <w:p w:rsidR="006D6D5D" w:rsidRPr="008D270D" w:rsidRDefault="006D6D5D" w:rsidP="008D270D">
      <w:pPr>
        <w:pStyle w:val="a9"/>
        <w:rPr>
          <w:rFonts w:ascii="Times New Roman" w:hAnsi="Times New Roman" w:cs="Times New Roman"/>
          <w:color w:val="000000" w:themeColor="text1"/>
        </w:rPr>
      </w:pPr>
      <w:r w:rsidRPr="008D270D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8D270D">
        <w:rPr>
          <w:rFonts w:ascii="Times New Roman" w:hAnsi="Times New Roman" w:cs="Times New Roman"/>
          <w:color w:val="000000" w:themeColor="text1"/>
        </w:rPr>
        <w:t xml:space="preserve"> Русанова Н. Репродуктивные возможности демографического развития. М. Изд-во «Спутник+». 2008.</w:t>
      </w:r>
    </w:p>
  </w:footnote>
  <w:footnote w:id="86">
    <w:p w:rsidR="006D6D5D" w:rsidRPr="008D270D" w:rsidRDefault="006D6D5D" w:rsidP="008D270D">
      <w:pPr>
        <w:pStyle w:val="1"/>
        <w:shd w:val="clear" w:color="auto" w:fill="FFFFFF"/>
        <w:spacing w:before="0" w:after="300" w:line="240" w:lineRule="auto"/>
        <w:jc w:val="left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8D270D">
        <w:rPr>
          <w:rStyle w:val="ab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8D270D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Аймалетдинов Т.А., Игушкина О.Н.</w:t>
      </w:r>
      <w:r w:rsidRPr="008D270D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Рождаемость в контексте изменения установок гендерного равенства и общественного мнения о системе здравоохранения в стране. </w:t>
      </w:r>
      <w:hyperlink r:id="rId28" w:history="1">
        <w:r w:rsidRPr="008D270D">
          <w:rPr>
            <w:rStyle w:val="af"/>
            <w:rFonts w:ascii="Times New Roman" w:hAnsi="Times New Roman"/>
            <w:b w:val="0"/>
            <w:bCs w:val="0"/>
            <w:color w:val="000000" w:themeColor="text1"/>
            <w:sz w:val="20"/>
            <w:szCs w:val="20"/>
            <w:u w:val="none"/>
            <w:shd w:val="clear" w:color="auto" w:fill="FFFFFF"/>
          </w:rPr>
          <w:t>Мониторинг общественного мнения: экономич</w:t>
        </w:r>
        <w:r w:rsidRPr="008D270D">
          <w:rPr>
            <w:rStyle w:val="af"/>
            <w:rFonts w:ascii="Times New Roman" w:hAnsi="Times New Roman"/>
            <w:b w:val="0"/>
            <w:bCs w:val="0"/>
            <w:color w:val="000000" w:themeColor="text1"/>
            <w:sz w:val="20"/>
            <w:szCs w:val="20"/>
            <w:u w:val="none"/>
            <w:shd w:val="clear" w:color="auto" w:fill="FFFFFF"/>
          </w:rPr>
          <w:t>е</w:t>
        </w:r>
        <w:r w:rsidRPr="008D270D">
          <w:rPr>
            <w:rStyle w:val="af"/>
            <w:rFonts w:ascii="Times New Roman" w:hAnsi="Times New Roman"/>
            <w:b w:val="0"/>
            <w:bCs w:val="0"/>
            <w:color w:val="000000" w:themeColor="text1"/>
            <w:sz w:val="20"/>
            <w:szCs w:val="20"/>
            <w:u w:val="none"/>
            <w:shd w:val="clear" w:color="auto" w:fill="FFFFFF"/>
          </w:rPr>
          <w:t>ские и социальные перемены</w:t>
        </w:r>
      </w:hyperlink>
      <w:r w:rsidRPr="008D270D">
        <w:rPr>
          <w:rFonts w:ascii="Times New Roman" w:hAnsi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. 2015.  № 1 (125). С. 40-50. </w:t>
      </w:r>
      <w:r w:rsidRPr="008D270D">
        <w:rPr>
          <w:rStyle w:val="apple-converted-space"/>
          <w:rFonts w:ascii="Times New Roman" w:hAnsi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</w:p>
    <w:p w:rsidR="006D6D5D" w:rsidRDefault="006D6D5D" w:rsidP="008D270D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29D"/>
    <w:multiLevelType w:val="multilevel"/>
    <w:tmpl w:val="C5BE9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8051F5"/>
    <w:multiLevelType w:val="hybridMultilevel"/>
    <w:tmpl w:val="A0AC6720"/>
    <w:lvl w:ilvl="0" w:tplc="FA321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379B0"/>
    <w:multiLevelType w:val="hybridMultilevel"/>
    <w:tmpl w:val="56FC8D34"/>
    <w:lvl w:ilvl="0" w:tplc="D852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5B97"/>
    <w:multiLevelType w:val="hybridMultilevel"/>
    <w:tmpl w:val="D52ED4F6"/>
    <w:lvl w:ilvl="0" w:tplc="3558C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95E9B"/>
    <w:multiLevelType w:val="multilevel"/>
    <w:tmpl w:val="3562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B2CB7"/>
    <w:multiLevelType w:val="multilevel"/>
    <w:tmpl w:val="61F0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7FEB"/>
    <w:rsid w:val="00006F06"/>
    <w:rsid w:val="000143F7"/>
    <w:rsid w:val="0001755B"/>
    <w:rsid w:val="00030965"/>
    <w:rsid w:val="0003348A"/>
    <w:rsid w:val="00052416"/>
    <w:rsid w:val="0005397B"/>
    <w:rsid w:val="000616AF"/>
    <w:rsid w:val="00062C3E"/>
    <w:rsid w:val="00070901"/>
    <w:rsid w:val="000733CC"/>
    <w:rsid w:val="00074C24"/>
    <w:rsid w:val="000A46C7"/>
    <w:rsid w:val="000B338D"/>
    <w:rsid w:val="000B4708"/>
    <w:rsid w:val="000B7991"/>
    <w:rsid w:val="000E6D12"/>
    <w:rsid w:val="000F2ECC"/>
    <w:rsid w:val="000F7FEB"/>
    <w:rsid w:val="001167F7"/>
    <w:rsid w:val="001259E2"/>
    <w:rsid w:val="00160D38"/>
    <w:rsid w:val="00165F62"/>
    <w:rsid w:val="00183D27"/>
    <w:rsid w:val="00191CEA"/>
    <w:rsid w:val="001A0812"/>
    <w:rsid w:val="001B45AB"/>
    <w:rsid w:val="001C31B0"/>
    <w:rsid w:val="001D7A04"/>
    <w:rsid w:val="001F6A55"/>
    <w:rsid w:val="00201E4F"/>
    <w:rsid w:val="00203899"/>
    <w:rsid w:val="002040F3"/>
    <w:rsid w:val="00207B05"/>
    <w:rsid w:val="00210665"/>
    <w:rsid w:val="00217581"/>
    <w:rsid w:val="00233C33"/>
    <w:rsid w:val="00235114"/>
    <w:rsid w:val="00237624"/>
    <w:rsid w:val="00242247"/>
    <w:rsid w:val="0024382D"/>
    <w:rsid w:val="00246FFA"/>
    <w:rsid w:val="0026309B"/>
    <w:rsid w:val="00271A1C"/>
    <w:rsid w:val="00273832"/>
    <w:rsid w:val="002772A6"/>
    <w:rsid w:val="0028430B"/>
    <w:rsid w:val="0028771F"/>
    <w:rsid w:val="002932F3"/>
    <w:rsid w:val="002968A6"/>
    <w:rsid w:val="002A1E85"/>
    <w:rsid w:val="002A69B8"/>
    <w:rsid w:val="002B2DCD"/>
    <w:rsid w:val="002B572E"/>
    <w:rsid w:val="002C105F"/>
    <w:rsid w:val="002C2BEC"/>
    <w:rsid w:val="002D4DFA"/>
    <w:rsid w:val="002E7357"/>
    <w:rsid w:val="002E7D10"/>
    <w:rsid w:val="002F1BF1"/>
    <w:rsid w:val="002F5DDA"/>
    <w:rsid w:val="0031110C"/>
    <w:rsid w:val="003112A2"/>
    <w:rsid w:val="0031157B"/>
    <w:rsid w:val="0032252E"/>
    <w:rsid w:val="0033504B"/>
    <w:rsid w:val="0036197E"/>
    <w:rsid w:val="003676A9"/>
    <w:rsid w:val="00371699"/>
    <w:rsid w:val="00372F3A"/>
    <w:rsid w:val="00374A9B"/>
    <w:rsid w:val="003767A2"/>
    <w:rsid w:val="00390172"/>
    <w:rsid w:val="003A1BAA"/>
    <w:rsid w:val="003A21A6"/>
    <w:rsid w:val="003A50F7"/>
    <w:rsid w:val="003C529C"/>
    <w:rsid w:val="003F3A76"/>
    <w:rsid w:val="00400461"/>
    <w:rsid w:val="00405582"/>
    <w:rsid w:val="00410A2F"/>
    <w:rsid w:val="00426216"/>
    <w:rsid w:val="00431FB1"/>
    <w:rsid w:val="00440DE9"/>
    <w:rsid w:val="004421CB"/>
    <w:rsid w:val="00463958"/>
    <w:rsid w:val="004775B3"/>
    <w:rsid w:val="00481CB7"/>
    <w:rsid w:val="004823FE"/>
    <w:rsid w:val="00483075"/>
    <w:rsid w:val="00484DFC"/>
    <w:rsid w:val="0049373B"/>
    <w:rsid w:val="004B2B28"/>
    <w:rsid w:val="004C0049"/>
    <w:rsid w:val="004C3A30"/>
    <w:rsid w:val="004C66BC"/>
    <w:rsid w:val="004D0F48"/>
    <w:rsid w:val="004D1BB1"/>
    <w:rsid w:val="004F3991"/>
    <w:rsid w:val="005009C6"/>
    <w:rsid w:val="00502A3E"/>
    <w:rsid w:val="00503A7A"/>
    <w:rsid w:val="00504EED"/>
    <w:rsid w:val="00531913"/>
    <w:rsid w:val="00531BFF"/>
    <w:rsid w:val="00531CF6"/>
    <w:rsid w:val="005322BD"/>
    <w:rsid w:val="005342A1"/>
    <w:rsid w:val="00541241"/>
    <w:rsid w:val="005439A1"/>
    <w:rsid w:val="00556B09"/>
    <w:rsid w:val="0056436B"/>
    <w:rsid w:val="005864AF"/>
    <w:rsid w:val="00587EFB"/>
    <w:rsid w:val="00594F52"/>
    <w:rsid w:val="00595DDD"/>
    <w:rsid w:val="005A2247"/>
    <w:rsid w:val="005A4133"/>
    <w:rsid w:val="005C4DB9"/>
    <w:rsid w:val="005D0405"/>
    <w:rsid w:val="005D0738"/>
    <w:rsid w:val="00600419"/>
    <w:rsid w:val="006010C8"/>
    <w:rsid w:val="006125F9"/>
    <w:rsid w:val="00621218"/>
    <w:rsid w:val="00621B65"/>
    <w:rsid w:val="00626773"/>
    <w:rsid w:val="00644014"/>
    <w:rsid w:val="00650B4A"/>
    <w:rsid w:val="006515DA"/>
    <w:rsid w:val="00653160"/>
    <w:rsid w:val="0065411C"/>
    <w:rsid w:val="00663A98"/>
    <w:rsid w:val="0068193F"/>
    <w:rsid w:val="00681A99"/>
    <w:rsid w:val="006873AB"/>
    <w:rsid w:val="006A467F"/>
    <w:rsid w:val="006B4763"/>
    <w:rsid w:val="006B4ADA"/>
    <w:rsid w:val="006C273F"/>
    <w:rsid w:val="006D20BD"/>
    <w:rsid w:val="006D6D5D"/>
    <w:rsid w:val="006D782C"/>
    <w:rsid w:val="006E04C6"/>
    <w:rsid w:val="006E1326"/>
    <w:rsid w:val="006E19ED"/>
    <w:rsid w:val="006E3A2C"/>
    <w:rsid w:val="006F0056"/>
    <w:rsid w:val="006F2161"/>
    <w:rsid w:val="006F653A"/>
    <w:rsid w:val="0070260C"/>
    <w:rsid w:val="007068D8"/>
    <w:rsid w:val="00713702"/>
    <w:rsid w:val="0071590E"/>
    <w:rsid w:val="00721617"/>
    <w:rsid w:val="007234AA"/>
    <w:rsid w:val="0073057B"/>
    <w:rsid w:val="00736174"/>
    <w:rsid w:val="00740D4A"/>
    <w:rsid w:val="0076426A"/>
    <w:rsid w:val="00770884"/>
    <w:rsid w:val="007723A0"/>
    <w:rsid w:val="00780B21"/>
    <w:rsid w:val="007A212F"/>
    <w:rsid w:val="007A4F3B"/>
    <w:rsid w:val="007A54D5"/>
    <w:rsid w:val="007A7EFE"/>
    <w:rsid w:val="007B5594"/>
    <w:rsid w:val="007C69D0"/>
    <w:rsid w:val="007D3851"/>
    <w:rsid w:val="007E0972"/>
    <w:rsid w:val="007E67B9"/>
    <w:rsid w:val="007F06E2"/>
    <w:rsid w:val="007F0D9C"/>
    <w:rsid w:val="007F2374"/>
    <w:rsid w:val="00803596"/>
    <w:rsid w:val="0080694C"/>
    <w:rsid w:val="00812AA4"/>
    <w:rsid w:val="00826A07"/>
    <w:rsid w:val="00842886"/>
    <w:rsid w:val="00846788"/>
    <w:rsid w:val="008512D6"/>
    <w:rsid w:val="00856844"/>
    <w:rsid w:val="0085691A"/>
    <w:rsid w:val="00862A23"/>
    <w:rsid w:val="00870E7F"/>
    <w:rsid w:val="00876E6E"/>
    <w:rsid w:val="008801A0"/>
    <w:rsid w:val="00883129"/>
    <w:rsid w:val="00891632"/>
    <w:rsid w:val="00895F5B"/>
    <w:rsid w:val="008A28D1"/>
    <w:rsid w:val="008A2C26"/>
    <w:rsid w:val="008A5EB2"/>
    <w:rsid w:val="008C067D"/>
    <w:rsid w:val="008D270D"/>
    <w:rsid w:val="008D2951"/>
    <w:rsid w:val="008E2F3F"/>
    <w:rsid w:val="008E5BEA"/>
    <w:rsid w:val="008F1373"/>
    <w:rsid w:val="008F183E"/>
    <w:rsid w:val="008F73C2"/>
    <w:rsid w:val="0090334E"/>
    <w:rsid w:val="00916E58"/>
    <w:rsid w:val="009320B0"/>
    <w:rsid w:val="0093296F"/>
    <w:rsid w:val="00936A23"/>
    <w:rsid w:val="00950135"/>
    <w:rsid w:val="00961DA0"/>
    <w:rsid w:val="00976561"/>
    <w:rsid w:val="0098200D"/>
    <w:rsid w:val="009940F7"/>
    <w:rsid w:val="00994506"/>
    <w:rsid w:val="00994918"/>
    <w:rsid w:val="00996228"/>
    <w:rsid w:val="009968CE"/>
    <w:rsid w:val="00996D64"/>
    <w:rsid w:val="00997173"/>
    <w:rsid w:val="009A790F"/>
    <w:rsid w:val="009B2F0E"/>
    <w:rsid w:val="009E083A"/>
    <w:rsid w:val="009E4880"/>
    <w:rsid w:val="009E4E83"/>
    <w:rsid w:val="00A12AF0"/>
    <w:rsid w:val="00A22AEA"/>
    <w:rsid w:val="00A22F97"/>
    <w:rsid w:val="00A36C59"/>
    <w:rsid w:val="00A40F7F"/>
    <w:rsid w:val="00A52309"/>
    <w:rsid w:val="00A64DEA"/>
    <w:rsid w:val="00A6653E"/>
    <w:rsid w:val="00A71C44"/>
    <w:rsid w:val="00A73768"/>
    <w:rsid w:val="00A73826"/>
    <w:rsid w:val="00A84F98"/>
    <w:rsid w:val="00AA2E1F"/>
    <w:rsid w:val="00AC03DF"/>
    <w:rsid w:val="00AC5F61"/>
    <w:rsid w:val="00AD16DA"/>
    <w:rsid w:val="00AD3DB1"/>
    <w:rsid w:val="00AD53D2"/>
    <w:rsid w:val="00AE435D"/>
    <w:rsid w:val="00AF17C8"/>
    <w:rsid w:val="00AF2ADB"/>
    <w:rsid w:val="00AF42C4"/>
    <w:rsid w:val="00B01C7A"/>
    <w:rsid w:val="00B0328D"/>
    <w:rsid w:val="00B04C3F"/>
    <w:rsid w:val="00B15E8C"/>
    <w:rsid w:val="00B21478"/>
    <w:rsid w:val="00B26A23"/>
    <w:rsid w:val="00B30C9D"/>
    <w:rsid w:val="00B513EB"/>
    <w:rsid w:val="00B531A9"/>
    <w:rsid w:val="00B560C0"/>
    <w:rsid w:val="00B60774"/>
    <w:rsid w:val="00B81BAB"/>
    <w:rsid w:val="00B91F92"/>
    <w:rsid w:val="00B96597"/>
    <w:rsid w:val="00B97932"/>
    <w:rsid w:val="00BA795C"/>
    <w:rsid w:val="00BC42C6"/>
    <w:rsid w:val="00BD2EB4"/>
    <w:rsid w:val="00BE5C99"/>
    <w:rsid w:val="00BF2EE4"/>
    <w:rsid w:val="00BF3C08"/>
    <w:rsid w:val="00C063C0"/>
    <w:rsid w:val="00C1228F"/>
    <w:rsid w:val="00C13F41"/>
    <w:rsid w:val="00C1685C"/>
    <w:rsid w:val="00C17CE9"/>
    <w:rsid w:val="00C27588"/>
    <w:rsid w:val="00C30C6A"/>
    <w:rsid w:val="00C37B71"/>
    <w:rsid w:val="00C47276"/>
    <w:rsid w:val="00C60983"/>
    <w:rsid w:val="00C6278B"/>
    <w:rsid w:val="00C63172"/>
    <w:rsid w:val="00C66069"/>
    <w:rsid w:val="00C735DF"/>
    <w:rsid w:val="00C74D6F"/>
    <w:rsid w:val="00C7610E"/>
    <w:rsid w:val="00C76350"/>
    <w:rsid w:val="00C83FC4"/>
    <w:rsid w:val="00CA08CC"/>
    <w:rsid w:val="00CA33B3"/>
    <w:rsid w:val="00CA3F5F"/>
    <w:rsid w:val="00CA6E51"/>
    <w:rsid w:val="00CA76F4"/>
    <w:rsid w:val="00CC4A75"/>
    <w:rsid w:val="00CC7433"/>
    <w:rsid w:val="00CC7FE1"/>
    <w:rsid w:val="00CE2466"/>
    <w:rsid w:val="00CE2E93"/>
    <w:rsid w:val="00CF297F"/>
    <w:rsid w:val="00CF3E4D"/>
    <w:rsid w:val="00CF51BD"/>
    <w:rsid w:val="00D0213C"/>
    <w:rsid w:val="00D03686"/>
    <w:rsid w:val="00D14AC4"/>
    <w:rsid w:val="00D23F6F"/>
    <w:rsid w:val="00D27EB4"/>
    <w:rsid w:val="00D30DBF"/>
    <w:rsid w:val="00D32684"/>
    <w:rsid w:val="00D32994"/>
    <w:rsid w:val="00D37BD3"/>
    <w:rsid w:val="00D43C8D"/>
    <w:rsid w:val="00D4607B"/>
    <w:rsid w:val="00D529FA"/>
    <w:rsid w:val="00D62091"/>
    <w:rsid w:val="00D630A5"/>
    <w:rsid w:val="00D679D0"/>
    <w:rsid w:val="00D8034A"/>
    <w:rsid w:val="00D875FF"/>
    <w:rsid w:val="00D914C7"/>
    <w:rsid w:val="00D93588"/>
    <w:rsid w:val="00D94CE2"/>
    <w:rsid w:val="00DA3F04"/>
    <w:rsid w:val="00DA5EA4"/>
    <w:rsid w:val="00DC1B1C"/>
    <w:rsid w:val="00DC1E51"/>
    <w:rsid w:val="00DC3EF9"/>
    <w:rsid w:val="00DE106F"/>
    <w:rsid w:val="00DE6EC4"/>
    <w:rsid w:val="00E015B0"/>
    <w:rsid w:val="00E02812"/>
    <w:rsid w:val="00E03210"/>
    <w:rsid w:val="00E06427"/>
    <w:rsid w:val="00E26393"/>
    <w:rsid w:val="00E27E74"/>
    <w:rsid w:val="00E31926"/>
    <w:rsid w:val="00E31A7B"/>
    <w:rsid w:val="00E31F5B"/>
    <w:rsid w:val="00E32058"/>
    <w:rsid w:val="00E33429"/>
    <w:rsid w:val="00E33844"/>
    <w:rsid w:val="00E36464"/>
    <w:rsid w:val="00E44B0F"/>
    <w:rsid w:val="00E45A0D"/>
    <w:rsid w:val="00E46108"/>
    <w:rsid w:val="00E56A67"/>
    <w:rsid w:val="00E61674"/>
    <w:rsid w:val="00E62E47"/>
    <w:rsid w:val="00E73DA9"/>
    <w:rsid w:val="00E811A6"/>
    <w:rsid w:val="00E83343"/>
    <w:rsid w:val="00E875FA"/>
    <w:rsid w:val="00EA239B"/>
    <w:rsid w:val="00EA437D"/>
    <w:rsid w:val="00EB7AF9"/>
    <w:rsid w:val="00EC3E60"/>
    <w:rsid w:val="00ED73D5"/>
    <w:rsid w:val="00ED7804"/>
    <w:rsid w:val="00EF6D4D"/>
    <w:rsid w:val="00F03A1B"/>
    <w:rsid w:val="00F03B76"/>
    <w:rsid w:val="00F071D7"/>
    <w:rsid w:val="00F073E9"/>
    <w:rsid w:val="00F12555"/>
    <w:rsid w:val="00F15877"/>
    <w:rsid w:val="00F21491"/>
    <w:rsid w:val="00F24B91"/>
    <w:rsid w:val="00F365E0"/>
    <w:rsid w:val="00F410A2"/>
    <w:rsid w:val="00F544A7"/>
    <w:rsid w:val="00F54722"/>
    <w:rsid w:val="00F56E33"/>
    <w:rsid w:val="00F574B5"/>
    <w:rsid w:val="00F646D7"/>
    <w:rsid w:val="00F64AFA"/>
    <w:rsid w:val="00F65285"/>
    <w:rsid w:val="00F72C9C"/>
    <w:rsid w:val="00F7525A"/>
    <w:rsid w:val="00F84833"/>
    <w:rsid w:val="00FA148A"/>
    <w:rsid w:val="00FA506A"/>
    <w:rsid w:val="00FB6347"/>
    <w:rsid w:val="00FC72F2"/>
    <w:rsid w:val="00FC7EA0"/>
    <w:rsid w:val="00FD0A5C"/>
    <w:rsid w:val="00FD2034"/>
    <w:rsid w:val="00FD2FE6"/>
    <w:rsid w:val="00FD5AD6"/>
    <w:rsid w:val="00F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FEB"/>
    <w:pPr>
      <w:keepNext/>
      <w:spacing w:before="240" w:after="60" w:line="360" w:lineRule="auto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3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7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EB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F7F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7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6531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5316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3160"/>
    <w:rPr>
      <w:vertAlign w:val="superscript"/>
    </w:rPr>
  </w:style>
  <w:style w:type="paragraph" w:customStyle="1" w:styleId="21">
    <w:name w:val="Основной текст с отступом 21"/>
    <w:basedOn w:val="a"/>
    <w:rsid w:val="00653160"/>
    <w:pPr>
      <w:ind w:firstLine="360"/>
    </w:pPr>
    <w:rPr>
      <w:sz w:val="28"/>
      <w:szCs w:val="20"/>
    </w:rPr>
  </w:style>
  <w:style w:type="character" w:styleId="ac">
    <w:name w:val="Strong"/>
    <w:basedOn w:val="a0"/>
    <w:uiPriority w:val="22"/>
    <w:qFormat/>
    <w:rsid w:val="00653160"/>
    <w:rPr>
      <w:b/>
      <w:bCs/>
    </w:rPr>
  </w:style>
  <w:style w:type="character" w:customStyle="1" w:styleId="apple-converted-space">
    <w:name w:val="apple-converted-space"/>
    <w:basedOn w:val="a0"/>
    <w:rsid w:val="00653160"/>
  </w:style>
  <w:style w:type="character" w:styleId="ad">
    <w:name w:val="Emphasis"/>
    <w:basedOn w:val="a0"/>
    <w:uiPriority w:val="20"/>
    <w:qFormat/>
    <w:rsid w:val="00653160"/>
    <w:rPr>
      <w:i/>
      <w:iCs/>
    </w:rPr>
  </w:style>
  <w:style w:type="paragraph" w:styleId="ae">
    <w:name w:val="List Paragraph"/>
    <w:basedOn w:val="a"/>
    <w:uiPriority w:val="34"/>
    <w:qFormat/>
    <w:rsid w:val="00A22AE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22AEA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31913"/>
    <w:pPr>
      <w:spacing w:before="100" w:beforeAutospacing="1" w:after="100" w:afterAutospacing="1"/>
    </w:pPr>
  </w:style>
  <w:style w:type="paragraph" w:styleId="af1">
    <w:name w:val="TOC Heading"/>
    <w:basedOn w:val="1"/>
    <w:next w:val="a"/>
    <w:uiPriority w:val="39"/>
    <w:semiHidden/>
    <w:unhideWhenUsed/>
    <w:qFormat/>
    <w:rsid w:val="00C37B7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37B71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ED78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4">
    <w:name w:val="s4"/>
    <w:basedOn w:val="a0"/>
    <w:rsid w:val="009A790F"/>
  </w:style>
  <w:style w:type="paragraph" w:customStyle="1" w:styleId="p6">
    <w:name w:val="p6"/>
    <w:basedOn w:val="a"/>
    <w:rsid w:val="009A790F"/>
    <w:pPr>
      <w:spacing w:before="100" w:beforeAutospacing="1" w:after="100" w:afterAutospacing="1"/>
    </w:pPr>
  </w:style>
  <w:style w:type="character" w:customStyle="1" w:styleId="hl">
    <w:name w:val="hl"/>
    <w:basedOn w:val="a0"/>
    <w:rsid w:val="00481CB7"/>
  </w:style>
  <w:style w:type="paragraph" w:customStyle="1" w:styleId="text">
    <w:name w:val="text"/>
    <w:basedOn w:val="a"/>
    <w:rsid w:val="00B965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F3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b-0">
    <w:name w:val="mb-0"/>
    <w:basedOn w:val="a"/>
    <w:rsid w:val="009329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tmarket.ru/laboratory/expertize/30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/vci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demoscope.ru/weekly/2015/0631/barometer631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ociosphera.com/publication/journal/2013/3084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141422.html" TargetMode="External"/><Relationship Id="rId13" Type="http://schemas.openxmlformats.org/officeDocument/2006/relationships/hyperlink" Target="http://&#1090;&#1074;&#1086;&#1103;&#1082;&#1086;&#1085;&#1089;&#1091;&#1083;&#1100;&#1090;&#1072;&#1094;&#1080;&#1103;.&#1088;&#1092;" TargetMode="External"/><Relationship Id="rId18" Type="http://schemas.openxmlformats.org/officeDocument/2006/relationships/hyperlink" Target="https://publications.hse.ru/articles/?mg=67242160" TargetMode="External"/><Relationship Id="rId26" Type="http://schemas.openxmlformats.org/officeDocument/2006/relationships/hyperlink" Target="https://iq.hse.ru/news/177668485.html" TargetMode="External"/><Relationship Id="rId3" Type="http://schemas.openxmlformats.org/officeDocument/2006/relationships/hyperlink" Target="http://womaninrussiansociety.ru/numberarticle/?issue=2001-3-4" TargetMode="External"/><Relationship Id="rId21" Type="http://schemas.openxmlformats.org/officeDocument/2006/relationships/hyperlink" Target="http://demoscope.ru/weekly/2015/0631/barometer631.pdf" TargetMode="External"/><Relationship Id="rId7" Type="http://schemas.openxmlformats.org/officeDocument/2006/relationships/hyperlink" Target="http://sociosphera.com/publication/journal/2013/3084/" TargetMode="External"/><Relationship Id="rId12" Type="http://schemas.openxmlformats.org/officeDocument/2006/relationships/hyperlink" Target="http://www.newsru.com/religy/20apr2015/ungeplante_schwangerschaft.html" TargetMode="External"/><Relationship Id="rId17" Type="http://schemas.openxmlformats.org/officeDocument/2006/relationships/hyperlink" Target="http://demoscope.ru/weekly/2015/0631/barometer631.pdf" TargetMode="External"/><Relationship Id="rId25" Type="http://schemas.openxmlformats.org/officeDocument/2006/relationships/hyperlink" Target="http://opec.ru/data/2013/12/27/1234102754/%D0%9F%D1%80%D0%B5%D0%B7%D0%B5%D0%BD%D1%82%D0%B0%D1%86%D0%B8%D1%8F%20%D0%9F%D1%80%D0%BE%D0%BA%D0%BE%D1%84%D1%8C%D0%B5%D0%B2%D0%BE%D0%B9%20%D0%9B.%D0%9C.pdf" TargetMode="External"/><Relationship Id="rId2" Type="http://schemas.openxmlformats.org/officeDocument/2006/relationships/hyperlink" Target="http://www.newsru.com/religy/20apr2015/ungeplante_schwangerschaft.html" TargetMode="External"/><Relationship Id="rId16" Type="http://schemas.openxmlformats.org/officeDocument/2006/relationships/hyperlink" Target="http://gks.ru//" TargetMode="External"/><Relationship Id="rId20" Type="http://schemas.openxmlformats.org/officeDocument/2006/relationships/hyperlink" Target="https://iq.hse.ru/news/177668250.html" TargetMode="External"/><Relationship Id="rId1" Type="http://schemas.openxmlformats.org/officeDocument/2006/relationships/hyperlink" Target="http://&#1090;&#1074;&#1086;&#1103;&#1082;&#1086;&#1085;&#1089;&#1091;&#1083;&#1100;&#1090;&#1072;&#1094;&#1080;&#1103;.&#1088;&#1092;" TargetMode="External"/><Relationship Id="rId6" Type="http://schemas.openxmlformats.org/officeDocument/2006/relationships/hyperlink" Target="http://ecsocman.hse.ru/text/19169912" TargetMode="External"/><Relationship Id="rId11" Type="http://schemas.openxmlformats.org/officeDocument/2006/relationships/hyperlink" Target="http://www.patriarchia.ru/db/text/141422.html" TargetMode="External"/><Relationship Id="rId24" Type="http://schemas.openxmlformats.org/officeDocument/2006/relationships/hyperlink" Target="https://iq.hse.ru/news/177666403.html" TargetMode="External"/><Relationship Id="rId5" Type="http://schemas.openxmlformats.org/officeDocument/2006/relationships/hyperlink" Target="http://gtmarket.ru/laboratory/basis/4783" TargetMode="External"/><Relationship Id="rId15" Type="http://schemas.openxmlformats.org/officeDocument/2006/relationships/hyperlink" Target="http://www.patriarchia.ru/db/text/141422.html" TargetMode="External"/><Relationship Id="rId23" Type="http://schemas.openxmlformats.org/officeDocument/2006/relationships/hyperlink" Target="http://www.hse.ru/staff/echurilova" TargetMode="External"/><Relationship Id="rId28" Type="http://schemas.openxmlformats.org/officeDocument/2006/relationships/hyperlink" Target="http://ecsocman.hse.ru/vciom/" TargetMode="External"/><Relationship Id="rId10" Type="http://schemas.openxmlformats.org/officeDocument/2006/relationships/hyperlink" Target="http://www.patriarchia.ru/db/text/141422.html" TargetMode="External"/><Relationship Id="rId19" Type="http://schemas.openxmlformats.org/officeDocument/2006/relationships/hyperlink" Target="https://publications.hse.ru/articles/?mg=67242160" TargetMode="External"/><Relationship Id="rId4" Type="http://schemas.openxmlformats.org/officeDocument/2006/relationships/hyperlink" Target="http://ecsocman.hse.ru/text/19169912/" TargetMode="External"/><Relationship Id="rId9" Type="http://schemas.openxmlformats.org/officeDocument/2006/relationships/hyperlink" Target="http://www.patriarchia.ru/db/text/141422.html" TargetMode="External"/><Relationship Id="rId14" Type="http://schemas.openxmlformats.org/officeDocument/2006/relationships/hyperlink" Target="URL:http://asozd2.duma.gov.ru/main.nsf/%28SpravkaNew%29?OpenAgent&amp;RN=796136-6&amp;02" TargetMode="External"/><Relationship Id="rId22" Type="http://schemas.openxmlformats.org/officeDocument/2006/relationships/hyperlink" Target="http://www.hse.ru/org/persons/556494" TargetMode="External"/><Relationship Id="rId27" Type="http://schemas.openxmlformats.org/officeDocument/2006/relationships/hyperlink" Target="https://iq.hse.ru/news/177666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EA5E4A-4EB5-4A2E-B4A4-58FBCCA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11022</Words>
  <Characters>62827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2016-05-24T17:31:00Z</dcterms:created>
  <dcterms:modified xsi:type="dcterms:W3CDTF">2016-05-24T17:31:00Z</dcterms:modified>
</cp:coreProperties>
</file>