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6C" w:rsidRPr="0063400F" w:rsidRDefault="00D9596C" w:rsidP="00D9596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ПРАВИТЕЛЬСТВО РОССИЙСКОЙ ФЕДЕРАЦИИ</w:t>
      </w:r>
    </w:p>
    <w:p w:rsidR="00D9596C" w:rsidRPr="0063400F" w:rsidRDefault="00D9596C" w:rsidP="00D9596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D9596C" w:rsidRPr="0063400F" w:rsidRDefault="00D9596C" w:rsidP="00D9596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высшего образования</w:t>
      </w:r>
    </w:p>
    <w:p w:rsidR="00D9596C" w:rsidRPr="0063400F" w:rsidRDefault="00D9596C" w:rsidP="00D9596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«САНКТ-ПЕТЕРБУРГСКИЙ ГОСУДАРСТВЕННЫЙ УНИВЕРСИТЕТ»</w:t>
      </w:r>
    </w:p>
    <w:p w:rsidR="00D9596C" w:rsidRPr="0063400F" w:rsidRDefault="00D9596C" w:rsidP="00D9596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D9596C" w:rsidRPr="0063400F" w:rsidRDefault="00D9596C" w:rsidP="00D9596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D9596C" w:rsidRPr="0063400F" w:rsidRDefault="00D9596C" w:rsidP="00D9596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D9596C" w:rsidRPr="0063400F" w:rsidRDefault="00D9596C" w:rsidP="00D9596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D9596C" w:rsidRPr="0063400F" w:rsidRDefault="00D9596C" w:rsidP="00D9596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Васильева Анастасия Сергеевна</w:t>
      </w:r>
    </w:p>
    <w:p w:rsidR="00D9596C" w:rsidRPr="0063400F" w:rsidRDefault="00D9596C" w:rsidP="00D9596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D9596C" w:rsidRPr="0063400F" w:rsidRDefault="00D9596C" w:rsidP="00D9596C">
      <w:pPr>
        <w:keepNext/>
        <w:autoSpaceDE w:val="0"/>
        <w:autoSpaceDN w:val="0"/>
        <w:spacing w:after="0" w:line="360" w:lineRule="auto"/>
        <w:jc w:val="center"/>
        <w:outlineLvl w:val="0"/>
        <w:rPr>
          <w:rFonts w:ascii="Times New Roman" w:eastAsia="Times New Roman" w:hAnsi="Times New Roman" w:cs="Times New Roman"/>
          <w:b/>
          <w:bCs/>
          <w:sz w:val="24"/>
          <w:szCs w:val="24"/>
          <w:lang w:eastAsia="ru-RU"/>
        </w:rPr>
      </w:pPr>
      <w:r w:rsidRPr="0063400F">
        <w:rPr>
          <w:rFonts w:ascii="Times New Roman" w:eastAsia="Times New Roman" w:hAnsi="Times New Roman" w:cs="Times New Roman"/>
          <w:b/>
          <w:bCs/>
          <w:sz w:val="24"/>
          <w:szCs w:val="24"/>
          <w:lang w:eastAsia="ru-RU"/>
        </w:rPr>
        <w:t>ОСОБЕННОСТИ ЛОББИРОВАНИЯ В ЕВРОПЕЙСКОМ СОЮЗЕ НА ПРИМЕРЕ ЕВРОПЕЙСКОЙ КОМИССИИ</w:t>
      </w:r>
    </w:p>
    <w:p w:rsidR="00D9596C" w:rsidRPr="0063400F" w:rsidRDefault="00D9596C" w:rsidP="00D9596C">
      <w:pPr>
        <w:keepNext/>
        <w:autoSpaceDE w:val="0"/>
        <w:autoSpaceDN w:val="0"/>
        <w:spacing w:after="0" w:line="360" w:lineRule="auto"/>
        <w:jc w:val="center"/>
        <w:outlineLvl w:val="0"/>
        <w:rPr>
          <w:rFonts w:ascii="Times New Roman" w:eastAsia="Times New Roman" w:hAnsi="Times New Roman" w:cs="Times New Roman"/>
          <w:b/>
          <w:bCs/>
          <w:sz w:val="24"/>
          <w:szCs w:val="24"/>
          <w:lang w:val="en-US" w:eastAsia="ru-RU"/>
        </w:rPr>
      </w:pPr>
      <w:r w:rsidRPr="0063400F">
        <w:rPr>
          <w:rFonts w:ascii="Times New Roman" w:eastAsia="Times New Roman" w:hAnsi="Times New Roman" w:cs="Times New Roman"/>
          <w:b/>
          <w:bCs/>
          <w:sz w:val="24"/>
          <w:szCs w:val="24"/>
          <w:lang w:val="en-US" w:eastAsia="ru-RU"/>
        </w:rPr>
        <w:t xml:space="preserve">THE FEATURES OF LOBBYING IN THE EUROPEAN UNION ON THE EXAMPLE OF THE EUROPEAN COMMISSION </w:t>
      </w:r>
    </w:p>
    <w:p w:rsidR="00D9596C" w:rsidRPr="0063400F" w:rsidRDefault="00D9596C" w:rsidP="00D9596C">
      <w:pPr>
        <w:keepNext/>
        <w:autoSpaceDE w:val="0"/>
        <w:autoSpaceDN w:val="0"/>
        <w:spacing w:after="0" w:line="360" w:lineRule="auto"/>
        <w:jc w:val="center"/>
        <w:outlineLvl w:val="0"/>
        <w:rPr>
          <w:rFonts w:ascii="Times New Roman" w:eastAsia="Times New Roman" w:hAnsi="Times New Roman" w:cs="Times New Roman"/>
          <w:b/>
          <w:bCs/>
          <w:sz w:val="24"/>
          <w:szCs w:val="24"/>
          <w:lang w:val="en-US" w:eastAsia="ru-RU"/>
        </w:rPr>
      </w:pPr>
    </w:p>
    <w:p w:rsidR="00D9596C" w:rsidRPr="0063400F" w:rsidRDefault="00D9596C" w:rsidP="00D9596C">
      <w:pPr>
        <w:widowControl w:val="0"/>
        <w:autoSpaceDE w:val="0"/>
        <w:autoSpaceDN w:val="0"/>
        <w:spacing w:after="0" w:line="360" w:lineRule="auto"/>
        <w:ind w:firstLine="340"/>
        <w:jc w:val="center"/>
        <w:rPr>
          <w:rFonts w:ascii="Times New Roman" w:eastAsia="Times New Roman" w:hAnsi="Times New Roman" w:cs="Times New Roman"/>
          <w:sz w:val="24"/>
          <w:szCs w:val="24"/>
          <w:lang w:val="en-US" w:eastAsia="ru-RU"/>
        </w:rPr>
      </w:pPr>
    </w:p>
    <w:p w:rsidR="00D9596C" w:rsidRPr="0063400F" w:rsidRDefault="00D9596C" w:rsidP="00D9596C">
      <w:pPr>
        <w:widowControl w:val="0"/>
        <w:autoSpaceDE w:val="0"/>
        <w:autoSpaceDN w:val="0"/>
        <w:spacing w:after="0" w:line="360" w:lineRule="auto"/>
        <w:ind w:firstLine="340"/>
        <w:jc w:val="center"/>
        <w:rPr>
          <w:rFonts w:ascii="Times New Roman" w:eastAsia="Times New Roman" w:hAnsi="Times New Roman" w:cs="Times New Roman"/>
          <w:sz w:val="24"/>
          <w:szCs w:val="24"/>
          <w:lang w:val="en-US" w:eastAsia="ru-RU"/>
        </w:rPr>
      </w:pPr>
    </w:p>
    <w:p w:rsidR="00D9596C" w:rsidRPr="0063400F" w:rsidRDefault="00D9596C" w:rsidP="00D9596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Выпускная квалификационная бакалаврская работа</w:t>
      </w:r>
    </w:p>
    <w:p w:rsidR="00D9596C" w:rsidRPr="0063400F" w:rsidRDefault="00D9596C" w:rsidP="00D9596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по направлению 031900 «Международные отношения»</w:t>
      </w:r>
    </w:p>
    <w:p w:rsidR="00D9596C" w:rsidRPr="0063400F" w:rsidRDefault="00D9596C" w:rsidP="00D9596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D9596C" w:rsidRPr="0063400F" w:rsidRDefault="00D9596C" w:rsidP="00D9596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D9596C" w:rsidRPr="0063400F" w:rsidRDefault="00D9596C" w:rsidP="00D9596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D9596C" w:rsidRPr="0063400F" w:rsidRDefault="00D9596C" w:rsidP="00D9596C">
      <w:pPr>
        <w:widowControl w:val="0"/>
        <w:autoSpaceDE w:val="0"/>
        <w:autoSpaceDN w:val="0"/>
        <w:spacing w:after="0" w:line="240" w:lineRule="auto"/>
        <w:ind w:left="5040"/>
        <w:jc w:val="right"/>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 xml:space="preserve">Научный руководитель – </w:t>
      </w:r>
      <w:r w:rsidRPr="0063400F">
        <w:rPr>
          <w:rFonts w:ascii="Times New Roman" w:eastAsia="Times New Roman" w:hAnsi="Times New Roman" w:cs="Times New Roman"/>
          <w:sz w:val="24"/>
          <w:szCs w:val="24"/>
          <w:lang w:eastAsia="ru-RU"/>
        </w:rPr>
        <w:br/>
        <w:t xml:space="preserve">кандидат политических наук, </w:t>
      </w:r>
      <w:r w:rsidRPr="0063400F">
        <w:rPr>
          <w:rFonts w:ascii="Times New Roman" w:eastAsia="Times New Roman" w:hAnsi="Times New Roman" w:cs="Times New Roman"/>
          <w:sz w:val="24"/>
          <w:szCs w:val="24"/>
          <w:lang w:eastAsia="ru-RU"/>
        </w:rPr>
        <w:br/>
      </w:r>
      <w:r w:rsidR="00AA118B" w:rsidRPr="0063400F">
        <w:rPr>
          <w:rFonts w:ascii="Times New Roman" w:eastAsia="Times New Roman" w:hAnsi="Times New Roman" w:cs="Times New Roman"/>
          <w:sz w:val="24"/>
          <w:szCs w:val="24"/>
          <w:lang w:eastAsia="ru-RU"/>
        </w:rPr>
        <w:t>доцент</w:t>
      </w:r>
      <w:r w:rsidRPr="0063400F">
        <w:rPr>
          <w:rFonts w:ascii="Times New Roman" w:eastAsia="Times New Roman" w:hAnsi="Times New Roman" w:cs="Times New Roman"/>
          <w:sz w:val="24"/>
          <w:szCs w:val="24"/>
          <w:lang w:eastAsia="ru-RU"/>
        </w:rPr>
        <w:t xml:space="preserve"> Д. А. Леви </w:t>
      </w:r>
    </w:p>
    <w:p w:rsidR="00D9596C" w:rsidRPr="0063400F" w:rsidRDefault="00D9596C" w:rsidP="00D9596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D9596C" w:rsidRPr="0063400F" w:rsidRDefault="00D9596C" w:rsidP="00D9596C">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 xml:space="preserve">Студент: </w:t>
      </w:r>
    </w:p>
    <w:p w:rsidR="00D9596C" w:rsidRPr="0063400F" w:rsidRDefault="00D9596C" w:rsidP="00D9596C">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 xml:space="preserve">Научный руководитель: </w:t>
      </w:r>
    </w:p>
    <w:p w:rsidR="00D9596C" w:rsidRPr="0063400F" w:rsidRDefault="00D9596C" w:rsidP="00D9596C">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Работа представлена на кафедру</w:t>
      </w:r>
    </w:p>
    <w:p w:rsidR="00D9596C" w:rsidRPr="0063400F" w:rsidRDefault="00D9596C" w:rsidP="00D9596C">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“___” ______________ 2016 г.</w:t>
      </w:r>
    </w:p>
    <w:p w:rsidR="00D9596C" w:rsidRPr="0063400F" w:rsidRDefault="00D9596C" w:rsidP="00D9596C">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 xml:space="preserve">Заведующий кафедрой: </w:t>
      </w:r>
    </w:p>
    <w:p w:rsidR="00D9596C" w:rsidRPr="0063400F" w:rsidRDefault="00D9596C" w:rsidP="00D9596C">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D9596C" w:rsidRPr="0063400F" w:rsidRDefault="00D9596C" w:rsidP="00D9596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Санкт-Петербург</w:t>
      </w:r>
    </w:p>
    <w:p w:rsidR="00D9596C" w:rsidRPr="0063400F" w:rsidRDefault="00D9596C" w:rsidP="00D9596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2016</w:t>
      </w:r>
    </w:p>
    <w:p w:rsidR="00B054BB" w:rsidRPr="00916F9B" w:rsidRDefault="00D9596C" w:rsidP="00B054BB">
      <w:pPr>
        <w:jc w:val="center"/>
        <w:rPr>
          <w:rFonts w:ascii="Times New Roman" w:eastAsia="Times New Roman" w:hAnsi="Times New Roman" w:cs="Times New Roman"/>
          <w:b/>
          <w:sz w:val="24"/>
          <w:szCs w:val="24"/>
          <w:lang w:eastAsia="ru-RU"/>
        </w:rPr>
      </w:pPr>
      <w:r w:rsidRPr="0063400F">
        <w:rPr>
          <w:rFonts w:ascii="Times New Roman" w:eastAsia="Times New Roman" w:hAnsi="Times New Roman" w:cs="Times New Roman"/>
          <w:sz w:val="24"/>
          <w:szCs w:val="24"/>
          <w:lang w:eastAsia="ru-RU"/>
        </w:rPr>
        <w:br w:type="page"/>
      </w:r>
      <w:r w:rsidR="00916F9B" w:rsidRPr="00916F9B">
        <w:rPr>
          <w:rFonts w:ascii="Times New Roman" w:eastAsia="Times New Roman" w:hAnsi="Times New Roman" w:cs="Times New Roman"/>
          <w:b/>
          <w:sz w:val="24"/>
          <w:szCs w:val="24"/>
          <w:lang w:eastAsia="ru-RU"/>
        </w:rPr>
        <w:lastRenderedPageBreak/>
        <w:t>Содержание</w:t>
      </w:r>
    </w:p>
    <w:p w:rsidR="00B054BB" w:rsidRPr="0063400F" w:rsidRDefault="00B054BB" w:rsidP="00916F9B">
      <w:pPr>
        <w:spacing w:line="360" w:lineRule="auto"/>
        <w:jc w:val="center"/>
        <w:rPr>
          <w:rFonts w:ascii="Times New Roman" w:eastAsia="Times New Roman" w:hAnsi="Times New Roman" w:cs="Times New Roman"/>
          <w:sz w:val="24"/>
          <w:szCs w:val="24"/>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04"/>
        <w:gridCol w:w="666"/>
      </w:tblGrid>
      <w:tr w:rsidR="00B054BB" w:rsidRPr="0063400F" w:rsidTr="008C25A6">
        <w:tc>
          <w:tcPr>
            <w:tcW w:w="8897" w:type="dxa"/>
          </w:tcPr>
          <w:p w:rsidR="00B054BB" w:rsidRPr="0063400F" w:rsidRDefault="00B054BB" w:rsidP="00916F9B">
            <w:pPr>
              <w:spacing w:line="360" w:lineRule="auto"/>
              <w:jc w:val="both"/>
              <w:rPr>
                <w:rFonts w:ascii="Times New Roman" w:eastAsia="Times New Roman" w:hAnsi="Times New Roman" w:cs="Times New Roman"/>
                <w:sz w:val="24"/>
                <w:szCs w:val="24"/>
                <w:lang w:eastAsia="ru-RU"/>
              </w:rPr>
            </w:pPr>
            <w:r w:rsidRPr="00916F9B">
              <w:rPr>
                <w:rFonts w:ascii="Times New Roman" w:eastAsia="Times New Roman" w:hAnsi="Times New Roman" w:cs="Times New Roman"/>
                <w:b/>
                <w:sz w:val="24"/>
                <w:szCs w:val="24"/>
                <w:lang w:eastAsia="ru-RU"/>
              </w:rPr>
              <w:t>Введение</w:t>
            </w:r>
            <w:r w:rsidRPr="0063400F">
              <w:rPr>
                <w:rFonts w:ascii="Times New Roman" w:eastAsia="Times New Roman" w:hAnsi="Times New Roman" w:cs="Times New Roman"/>
                <w:sz w:val="24"/>
                <w:szCs w:val="24"/>
                <w:lang w:eastAsia="ru-RU"/>
              </w:rPr>
              <w:t>……………………………………………………………………………………</w:t>
            </w:r>
          </w:p>
        </w:tc>
        <w:tc>
          <w:tcPr>
            <w:tcW w:w="673" w:type="dxa"/>
          </w:tcPr>
          <w:p w:rsidR="00B054BB" w:rsidRPr="0063400F" w:rsidRDefault="002C5D4E" w:rsidP="00916F9B">
            <w:pPr>
              <w:spacing w:line="360" w:lineRule="auto"/>
              <w:jc w:val="center"/>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3</w:t>
            </w:r>
          </w:p>
        </w:tc>
      </w:tr>
      <w:tr w:rsidR="00B054BB" w:rsidRPr="0063400F" w:rsidTr="008C25A6">
        <w:tc>
          <w:tcPr>
            <w:tcW w:w="8897" w:type="dxa"/>
          </w:tcPr>
          <w:p w:rsidR="00B054BB" w:rsidRPr="0063400F" w:rsidRDefault="00B054BB" w:rsidP="00916F9B">
            <w:pPr>
              <w:pStyle w:val="af0"/>
              <w:spacing w:line="360" w:lineRule="auto"/>
              <w:jc w:val="both"/>
              <w:rPr>
                <w:rFonts w:ascii="Times New Roman" w:hAnsi="Times New Roman" w:cs="Times New Roman"/>
                <w:sz w:val="24"/>
                <w:szCs w:val="24"/>
                <w:lang w:eastAsia="ru-RU"/>
              </w:rPr>
            </w:pPr>
            <w:r w:rsidRPr="00916F9B">
              <w:rPr>
                <w:rFonts w:ascii="Times New Roman" w:hAnsi="Times New Roman" w:cs="Times New Roman"/>
                <w:b/>
                <w:sz w:val="24"/>
                <w:szCs w:val="24"/>
                <w:lang w:eastAsia="ru-RU"/>
              </w:rPr>
              <w:t>Глава 1. Институт лоббирования в Европейском Союзе</w:t>
            </w:r>
            <w:r w:rsidRPr="0063400F">
              <w:rPr>
                <w:rFonts w:ascii="Times New Roman" w:hAnsi="Times New Roman" w:cs="Times New Roman"/>
                <w:sz w:val="24"/>
                <w:szCs w:val="24"/>
                <w:lang w:eastAsia="ru-RU"/>
              </w:rPr>
              <w:t>……………………………</w:t>
            </w:r>
          </w:p>
        </w:tc>
        <w:tc>
          <w:tcPr>
            <w:tcW w:w="673" w:type="dxa"/>
          </w:tcPr>
          <w:p w:rsidR="00B054BB" w:rsidRPr="0063400F" w:rsidRDefault="002C5D4E" w:rsidP="00916F9B">
            <w:pPr>
              <w:pStyle w:val="af0"/>
              <w:spacing w:line="360" w:lineRule="auto"/>
              <w:rPr>
                <w:rFonts w:ascii="Times New Roman" w:hAnsi="Times New Roman" w:cs="Times New Roman"/>
                <w:sz w:val="24"/>
                <w:szCs w:val="24"/>
                <w:lang w:eastAsia="ru-RU"/>
              </w:rPr>
            </w:pPr>
            <w:r w:rsidRPr="0063400F">
              <w:rPr>
                <w:rFonts w:ascii="Times New Roman" w:hAnsi="Times New Roman" w:cs="Times New Roman"/>
                <w:sz w:val="24"/>
                <w:szCs w:val="24"/>
                <w:lang w:eastAsia="ru-RU"/>
              </w:rPr>
              <w:t xml:space="preserve">   </w:t>
            </w:r>
            <w:r w:rsidR="00117616">
              <w:rPr>
                <w:rFonts w:ascii="Times New Roman" w:hAnsi="Times New Roman" w:cs="Times New Roman"/>
                <w:sz w:val="24"/>
                <w:szCs w:val="24"/>
                <w:lang w:eastAsia="ru-RU"/>
              </w:rPr>
              <w:t>7</w:t>
            </w:r>
          </w:p>
        </w:tc>
      </w:tr>
      <w:tr w:rsidR="00B054BB" w:rsidRPr="0063400F" w:rsidTr="008C25A6">
        <w:tc>
          <w:tcPr>
            <w:tcW w:w="8897" w:type="dxa"/>
          </w:tcPr>
          <w:p w:rsidR="00B054BB" w:rsidRPr="0063400F" w:rsidRDefault="00B054BB" w:rsidP="00916F9B">
            <w:pPr>
              <w:pStyle w:val="a7"/>
              <w:numPr>
                <w:ilvl w:val="1"/>
                <w:numId w:val="11"/>
              </w:numPr>
              <w:spacing w:line="360" w:lineRule="auto"/>
              <w:jc w:val="both"/>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 xml:space="preserve">  </w:t>
            </w:r>
            <w:r w:rsidR="002C5D4E" w:rsidRPr="0063400F">
              <w:rPr>
                <w:rFonts w:ascii="Times New Roman" w:eastAsia="Times New Roman" w:hAnsi="Times New Roman" w:cs="Times New Roman"/>
                <w:sz w:val="24"/>
                <w:szCs w:val="24"/>
                <w:lang w:eastAsia="ru-RU"/>
              </w:rPr>
              <w:t>П</w:t>
            </w:r>
            <w:r w:rsidRPr="0063400F">
              <w:rPr>
                <w:rFonts w:ascii="Times New Roman" w:eastAsia="Times New Roman" w:hAnsi="Times New Roman" w:cs="Times New Roman"/>
                <w:sz w:val="24"/>
                <w:szCs w:val="24"/>
                <w:lang w:eastAsia="ru-RU"/>
              </w:rPr>
              <w:t>рофессионализация института лоббирования……………………………………</w:t>
            </w:r>
          </w:p>
        </w:tc>
        <w:tc>
          <w:tcPr>
            <w:tcW w:w="673" w:type="dxa"/>
          </w:tcPr>
          <w:p w:rsidR="00B054BB" w:rsidRPr="0063400F" w:rsidRDefault="00117616" w:rsidP="00916F9B">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B054BB" w:rsidRPr="0063400F" w:rsidTr="008C25A6">
        <w:tc>
          <w:tcPr>
            <w:tcW w:w="8897" w:type="dxa"/>
          </w:tcPr>
          <w:p w:rsidR="00B054BB" w:rsidRPr="0063400F" w:rsidRDefault="00B054BB" w:rsidP="00916F9B">
            <w:pPr>
              <w:pStyle w:val="a7"/>
              <w:numPr>
                <w:ilvl w:val="1"/>
                <w:numId w:val="11"/>
              </w:numPr>
              <w:spacing w:line="360" w:lineRule="auto"/>
              <w:jc w:val="both"/>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 xml:space="preserve">  </w:t>
            </w:r>
            <w:r w:rsidR="002C5D4E" w:rsidRPr="0063400F">
              <w:rPr>
                <w:rFonts w:ascii="Times New Roman" w:eastAsia="Times New Roman" w:hAnsi="Times New Roman" w:cs="Times New Roman"/>
                <w:sz w:val="24"/>
                <w:szCs w:val="24"/>
                <w:lang w:eastAsia="ru-RU"/>
              </w:rPr>
              <w:t>Р</w:t>
            </w:r>
            <w:r w:rsidRPr="0063400F">
              <w:rPr>
                <w:rFonts w:ascii="Times New Roman" w:eastAsia="Times New Roman" w:hAnsi="Times New Roman" w:cs="Times New Roman"/>
                <w:sz w:val="24"/>
                <w:szCs w:val="24"/>
                <w:lang w:eastAsia="ru-RU"/>
              </w:rPr>
              <w:t>азв</w:t>
            </w:r>
            <w:r w:rsidR="000D1D77">
              <w:rPr>
                <w:rFonts w:ascii="Times New Roman" w:eastAsia="Times New Roman" w:hAnsi="Times New Roman" w:cs="Times New Roman"/>
                <w:sz w:val="24"/>
                <w:szCs w:val="24"/>
                <w:lang w:eastAsia="ru-RU"/>
              </w:rPr>
              <w:t>итие института лоббирования в Европейском Союзе…….……………….....</w:t>
            </w:r>
          </w:p>
        </w:tc>
        <w:tc>
          <w:tcPr>
            <w:tcW w:w="673" w:type="dxa"/>
          </w:tcPr>
          <w:p w:rsidR="00B054BB" w:rsidRPr="0063400F" w:rsidRDefault="00117616" w:rsidP="00916F9B">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B054BB" w:rsidRPr="0063400F" w:rsidTr="008C25A6">
        <w:tc>
          <w:tcPr>
            <w:tcW w:w="8897" w:type="dxa"/>
          </w:tcPr>
          <w:p w:rsidR="00B054BB" w:rsidRPr="0063400F" w:rsidRDefault="00972799" w:rsidP="00916F9B">
            <w:pPr>
              <w:pStyle w:val="a7"/>
              <w:numPr>
                <w:ilvl w:val="1"/>
                <w:numId w:val="11"/>
              </w:numPr>
              <w:spacing w:line="360" w:lineRule="auto"/>
              <w:ind w:left="426" w:hanging="426"/>
              <w:jc w:val="both"/>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 xml:space="preserve"> </w:t>
            </w:r>
            <w:r w:rsidR="002C5D4E" w:rsidRPr="0063400F">
              <w:rPr>
                <w:rFonts w:ascii="Times New Roman" w:eastAsia="Times New Roman" w:hAnsi="Times New Roman" w:cs="Times New Roman"/>
                <w:sz w:val="24"/>
                <w:szCs w:val="24"/>
                <w:lang w:eastAsia="ru-RU"/>
              </w:rPr>
              <w:t>П</w:t>
            </w:r>
            <w:r w:rsidRPr="0063400F">
              <w:rPr>
                <w:rFonts w:ascii="Times New Roman" w:eastAsia="Times New Roman" w:hAnsi="Times New Roman" w:cs="Times New Roman"/>
                <w:sz w:val="24"/>
                <w:szCs w:val="24"/>
                <w:lang w:eastAsia="ru-RU"/>
              </w:rPr>
              <w:t xml:space="preserve">равовое регулирование лоббирования в </w:t>
            </w:r>
            <w:r w:rsidR="00536735" w:rsidRPr="0063400F">
              <w:rPr>
                <w:rFonts w:ascii="Times New Roman" w:eastAsia="Times New Roman" w:hAnsi="Times New Roman" w:cs="Times New Roman"/>
                <w:sz w:val="24"/>
                <w:szCs w:val="24"/>
                <w:lang w:eastAsia="ru-RU"/>
              </w:rPr>
              <w:t xml:space="preserve">  </w:t>
            </w:r>
            <w:r w:rsidR="000D1D77">
              <w:rPr>
                <w:rFonts w:ascii="Times New Roman" w:eastAsia="Times New Roman" w:hAnsi="Times New Roman" w:cs="Times New Roman"/>
                <w:sz w:val="24"/>
                <w:szCs w:val="24"/>
                <w:lang w:eastAsia="ru-RU"/>
              </w:rPr>
              <w:t>Европейском Союзе……</w:t>
            </w:r>
            <w:r w:rsidRPr="0063400F">
              <w:rPr>
                <w:rFonts w:ascii="Times New Roman" w:eastAsia="Times New Roman" w:hAnsi="Times New Roman" w:cs="Times New Roman"/>
                <w:sz w:val="24"/>
                <w:szCs w:val="24"/>
                <w:lang w:eastAsia="ru-RU"/>
              </w:rPr>
              <w:t>…</w:t>
            </w:r>
            <w:r w:rsidR="00536735" w:rsidRPr="0063400F">
              <w:rPr>
                <w:rFonts w:ascii="Times New Roman" w:eastAsia="Times New Roman" w:hAnsi="Times New Roman" w:cs="Times New Roman"/>
                <w:sz w:val="24"/>
                <w:szCs w:val="24"/>
                <w:lang w:eastAsia="ru-RU"/>
              </w:rPr>
              <w:t>………</w:t>
            </w:r>
            <w:r w:rsidR="000D1D77">
              <w:rPr>
                <w:rFonts w:ascii="Times New Roman" w:eastAsia="Times New Roman" w:hAnsi="Times New Roman" w:cs="Times New Roman"/>
                <w:sz w:val="24"/>
                <w:szCs w:val="24"/>
                <w:lang w:eastAsia="ru-RU"/>
              </w:rPr>
              <w:t>…</w:t>
            </w:r>
          </w:p>
        </w:tc>
        <w:tc>
          <w:tcPr>
            <w:tcW w:w="673" w:type="dxa"/>
          </w:tcPr>
          <w:p w:rsidR="00B054BB" w:rsidRPr="0063400F" w:rsidRDefault="00117616" w:rsidP="00916F9B">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B054BB" w:rsidRPr="000D1D77" w:rsidTr="008C25A6">
        <w:tc>
          <w:tcPr>
            <w:tcW w:w="8897" w:type="dxa"/>
          </w:tcPr>
          <w:p w:rsidR="00B054BB" w:rsidRPr="000D1D77" w:rsidRDefault="000D1D77" w:rsidP="00916F9B">
            <w:pPr>
              <w:pStyle w:val="af0"/>
              <w:spacing w:line="360" w:lineRule="auto"/>
              <w:jc w:val="both"/>
              <w:rPr>
                <w:rFonts w:ascii="Times New Roman" w:hAnsi="Times New Roman" w:cs="Times New Roman"/>
                <w:sz w:val="24"/>
                <w:szCs w:val="24"/>
              </w:rPr>
            </w:pPr>
            <w:r w:rsidRPr="00916F9B">
              <w:rPr>
                <w:rFonts w:ascii="Times New Roman" w:hAnsi="Times New Roman" w:cs="Times New Roman"/>
                <w:b/>
                <w:sz w:val="24"/>
                <w:szCs w:val="24"/>
              </w:rPr>
              <w:t xml:space="preserve">Глава 2. Роль Европейской Комиссии </w:t>
            </w:r>
            <w:r w:rsidR="00972799" w:rsidRPr="00916F9B">
              <w:rPr>
                <w:rFonts w:ascii="Times New Roman" w:hAnsi="Times New Roman" w:cs="Times New Roman"/>
                <w:b/>
                <w:sz w:val="24"/>
                <w:szCs w:val="24"/>
              </w:rPr>
              <w:t xml:space="preserve"> в системе принятия решений и во взаимодействии с лоббистам</w:t>
            </w:r>
            <w:r w:rsidRPr="00916F9B">
              <w:rPr>
                <w:rFonts w:ascii="Times New Roman" w:hAnsi="Times New Roman" w:cs="Times New Roman"/>
                <w:b/>
                <w:sz w:val="24"/>
                <w:szCs w:val="24"/>
              </w:rPr>
              <w:t>и</w:t>
            </w:r>
            <w:r>
              <w:rPr>
                <w:rFonts w:ascii="Times New Roman" w:hAnsi="Times New Roman" w:cs="Times New Roman"/>
                <w:sz w:val="24"/>
                <w:szCs w:val="24"/>
              </w:rPr>
              <w:t xml:space="preserve"> …………………………………………………………</w:t>
            </w:r>
            <w:r w:rsidR="00916F9B">
              <w:rPr>
                <w:rFonts w:ascii="Times New Roman" w:hAnsi="Times New Roman" w:cs="Times New Roman"/>
                <w:sz w:val="24"/>
                <w:szCs w:val="24"/>
              </w:rPr>
              <w:t>.</w:t>
            </w:r>
          </w:p>
        </w:tc>
        <w:tc>
          <w:tcPr>
            <w:tcW w:w="673" w:type="dxa"/>
          </w:tcPr>
          <w:p w:rsidR="00B054BB" w:rsidRPr="000D1D77" w:rsidRDefault="00117616" w:rsidP="00916F9B">
            <w:pPr>
              <w:pStyle w:val="af0"/>
              <w:spacing w:line="360" w:lineRule="auto"/>
              <w:rPr>
                <w:rFonts w:ascii="Times New Roman" w:hAnsi="Times New Roman" w:cs="Times New Roman"/>
                <w:sz w:val="24"/>
                <w:szCs w:val="24"/>
              </w:rPr>
            </w:pPr>
            <w:r>
              <w:rPr>
                <w:rFonts w:ascii="Times New Roman" w:hAnsi="Times New Roman" w:cs="Times New Roman"/>
                <w:sz w:val="24"/>
                <w:szCs w:val="24"/>
              </w:rPr>
              <w:t xml:space="preserve">  25</w:t>
            </w:r>
          </w:p>
        </w:tc>
      </w:tr>
      <w:tr w:rsidR="00B054BB" w:rsidRPr="0063400F" w:rsidTr="008C25A6">
        <w:tc>
          <w:tcPr>
            <w:tcW w:w="8897" w:type="dxa"/>
          </w:tcPr>
          <w:p w:rsidR="00B054BB" w:rsidRPr="0063400F" w:rsidRDefault="00972799" w:rsidP="00916F9B">
            <w:pPr>
              <w:spacing w:line="360" w:lineRule="auto"/>
              <w:jc w:val="both"/>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 xml:space="preserve">2.1. </w:t>
            </w:r>
            <w:r w:rsidR="002C5D4E" w:rsidRPr="0063400F">
              <w:rPr>
                <w:rFonts w:ascii="Times New Roman" w:eastAsia="Times New Roman" w:hAnsi="Times New Roman" w:cs="Times New Roman"/>
                <w:sz w:val="24"/>
                <w:szCs w:val="24"/>
                <w:lang w:eastAsia="ru-RU"/>
              </w:rPr>
              <w:t>П</w:t>
            </w:r>
            <w:r w:rsidRPr="0063400F">
              <w:rPr>
                <w:rFonts w:ascii="Times New Roman" w:eastAsia="Times New Roman" w:hAnsi="Times New Roman" w:cs="Times New Roman"/>
                <w:sz w:val="24"/>
                <w:szCs w:val="24"/>
                <w:lang w:eastAsia="ru-RU"/>
              </w:rPr>
              <w:t>ринятие решений в ЕК……………………………………………………………..</w:t>
            </w:r>
          </w:p>
        </w:tc>
        <w:tc>
          <w:tcPr>
            <w:tcW w:w="673" w:type="dxa"/>
          </w:tcPr>
          <w:p w:rsidR="00B054BB" w:rsidRPr="0063400F" w:rsidRDefault="00117616" w:rsidP="00916F9B">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B054BB" w:rsidRPr="0063400F" w:rsidTr="008C25A6">
        <w:tc>
          <w:tcPr>
            <w:tcW w:w="8897" w:type="dxa"/>
          </w:tcPr>
          <w:p w:rsidR="00B054BB" w:rsidRPr="0063400F" w:rsidRDefault="00972799" w:rsidP="00916F9B">
            <w:pPr>
              <w:spacing w:line="360" w:lineRule="auto"/>
              <w:jc w:val="both"/>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 xml:space="preserve">2.2. </w:t>
            </w:r>
            <w:r w:rsidR="002C5D4E" w:rsidRPr="0063400F">
              <w:rPr>
                <w:rFonts w:ascii="Times New Roman" w:eastAsia="Times New Roman" w:hAnsi="Times New Roman" w:cs="Times New Roman"/>
                <w:sz w:val="24"/>
                <w:szCs w:val="24"/>
                <w:lang w:eastAsia="ru-RU"/>
              </w:rPr>
              <w:t>О</w:t>
            </w:r>
            <w:r w:rsidRPr="0063400F">
              <w:rPr>
                <w:rFonts w:ascii="Times New Roman" w:eastAsia="Times New Roman" w:hAnsi="Times New Roman" w:cs="Times New Roman"/>
                <w:sz w:val="24"/>
                <w:szCs w:val="24"/>
                <w:lang w:eastAsia="ru-RU"/>
              </w:rPr>
              <w:t>ткрытые консультации……………………………………………………………..</w:t>
            </w:r>
          </w:p>
        </w:tc>
        <w:tc>
          <w:tcPr>
            <w:tcW w:w="673" w:type="dxa"/>
          </w:tcPr>
          <w:p w:rsidR="00B054BB" w:rsidRPr="0063400F" w:rsidRDefault="00117616" w:rsidP="00916F9B">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B054BB" w:rsidRPr="0063400F" w:rsidTr="008C25A6">
        <w:tc>
          <w:tcPr>
            <w:tcW w:w="8897" w:type="dxa"/>
          </w:tcPr>
          <w:p w:rsidR="00B054BB" w:rsidRPr="0063400F" w:rsidRDefault="00972799" w:rsidP="00916F9B">
            <w:pPr>
              <w:spacing w:line="360" w:lineRule="auto"/>
              <w:jc w:val="both"/>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 xml:space="preserve">2.3. </w:t>
            </w:r>
            <w:r w:rsidR="002C5D4E" w:rsidRPr="0063400F">
              <w:rPr>
                <w:rFonts w:ascii="Times New Roman" w:eastAsia="Times New Roman" w:hAnsi="Times New Roman" w:cs="Times New Roman"/>
                <w:sz w:val="24"/>
                <w:szCs w:val="24"/>
                <w:lang w:eastAsia="ru-RU"/>
              </w:rPr>
              <w:t>Э</w:t>
            </w:r>
            <w:r w:rsidRPr="0063400F">
              <w:rPr>
                <w:rFonts w:ascii="Times New Roman" w:eastAsia="Times New Roman" w:hAnsi="Times New Roman" w:cs="Times New Roman"/>
                <w:sz w:val="24"/>
                <w:szCs w:val="24"/>
                <w:lang w:eastAsia="ru-RU"/>
              </w:rPr>
              <w:t xml:space="preserve">кспертные группы………………………………………………………………….. </w:t>
            </w:r>
          </w:p>
        </w:tc>
        <w:tc>
          <w:tcPr>
            <w:tcW w:w="673" w:type="dxa"/>
          </w:tcPr>
          <w:p w:rsidR="00B054BB" w:rsidRPr="0063400F" w:rsidRDefault="00117616" w:rsidP="00916F9B">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B054BB" w:rsidRPr="0063400F" w:rsidTr="008C25A6">
        <w:tc>
          <w:tcPr>
            <w:tcW w:w="8897" w:type="dxa"/>
          </w:tcPr>
          <w:p w:rsidR="00B054BB" w:rsidRPr="0063400F" w:rsidRDefault="00972799" w:rsidP="00916F9B">
            <w:pPr>
              <w:spacing w:line="360" w:lineRule="auto"/>
              <w:jc w:val="both"/>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 xml:space="preserve">2.4. </w:t>
            </w:r>
            <w:r w:rsidR="002C5D4E" w:rsidRPr="0063400F">
              <w:rPr>
                <w:rFonts w:ascii="Times New Roman" w:eastAsia="Times New Roman" w:hAnsi="Times New Roman" w:cs="Times New Roman"/>
                <w:sz w:val="24"/>
                <w:szCs w:val="24"/>
                <w:lang w:eastAsia="ru-RU"/>
              </w:rPr>
              <w:t>Е</w:t>
            </w:r>
            <w:r w:rsidRPr="0063400F">
              <w:rPr>
                <w:rFonts w:ascii="Times New Roman" w:eastAsia="Times New Roman" w:hAnsi="Times New Roman" w:cs="Times New Roman"/>
                <w:sz w:val="24"/>
                <w:szCs w:val="24"/>
                <w:lang w:eastAsia="ru-RU"/>
              </w:rPr>
              <w:t xml:space="preserve">вропейский экономический и социальный комитет……………………………. </w:t>
            </w:r>
          </w:p>
        </w:tc>
        <w:tc>
          <w:tcPr>
            <w:tcW w:w="673" w:type="dxa"/>
          </w:tcPr>
          <w:p w:rsidR="00B054BB" w:rsidRPr="0063400F" w:rsidRDefault="00117616" w:rsidP="00916F9B">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B054BB" w:rsidRPr="0063400F" w:rsidTr="008C25A6">
        <w:tc>
          <w:tcPr>
            <w:tcW w:w="8897" w:type="dxa"/>
          </w:tcPr>
          <w:p w:rsidR="00B054BB" w:rsidRPr="0063400F" w:rsidRDefault="00972799" w:rsidP="00916F9B">
            <w:pPr>
              <w:spacing w:line="360" w:lineRule="auto"/>
              <w:jc w:val="both"/>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2.5.  Комитет регионов…………………………………………………………………</w:t>
            </w:r>
            <w:r w:rsidR="00536735" w:rsidRPr="0063400F">
              <w:rPr>
                <w:rFonts w:ascii="Times New Roman" w:eastAsia="Times New Roman" w:hAnsi="Times New Roman" w:cs="Times New Roman"/>
                <w:sz w:val="24"/>
                <w:szCs w:val="24"/>
                <w:lang w:eastAsia="ru-RU"/>
              </w:rPr>
              <w:t>…</w:t>
            </w:r>
          </w:p>
        </w:tc>
        <w:tc>
          <w:tcPr>
            <w:tcW w:w="673" w:type="dxa"/>
          </w:tcPr>
          <w:p w:rsidR="00B054BB" w:rsidRPr="0063400F" w:rsidRDefault="00117616" w:rsidP="00916F9B">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B054BB" w:rsidRPr="0063400F" w:rsidTr="008C25A6">
        <w:tc>
          <w:tcPr>
            <w:tcW w:w="8897" w:type="dxa"/>
          </w:tcPr>
          <w:p w:rsidR="00B054BB" w:rsidRPr="0063400F" w:rsidRDefault="00972799" w:rsidP="00916F9B">
            <w:pPr>
              <w:spacing w:line="360" w:lineRule="auto"/>
              <w:jc w:val="both"/>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 xml:space="preserve">2.6.  </w:t>
            </w:r>
            <w:r w:rsidR="002C5D4E" w:rsidRPr="0063400F">
              <w:rPr>
                <w:rFonts w:ascii="Times New Roman" w:eastAsia="Times New Roman" w:hAnsi="Times New Roman" w:cs="Times New Roman"/>
                <w:sz w:val="24"/>
                <w:szCs w:val="24"/>
                <w:lang w:eastAsia="ru-RU"/>
              </w:rPr>
              <w:t>К</w:t>
            </w:r>
            <w:r w:rsidRPr="0063400F">
              <w:rPr>
                <w:rFonts w:ascii="Times New Roman" w:eastAsia="Times New Roman" w:hAnsi="Times New Roman" w:cs="Times New Roman"/>
                <w:sz w:val="24"/>
                <w:szCs w:val="24"/>
                <w:lang w:eastAsia="ru-RU"/>
              </w:rPr>
              <w:t>онтроль над исполнением решений………………………………………………</w:t>
            </w:r>
          </w:p>
        </w:tc>
        <w:tc>
          <w:tcPr>
            <w:tcW w:w="673" w:type="dxa"/>
          </w:tcPr>
          <w:p w:rsidR="00B054BB" w:rsidRPr="0063400F" w:rsidRDefault="00117616" w:rsidP="00916F9B">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B054BB" w:rsidRPr="0063400F" w:rsidTr="008C25A6">
        <w:tc>
          <w:tcPr>
            <w:tcW w:w="8897" w:type="dxa"/>
          </w:tcPr>
          <w:p w:rsidR="00B054BB" w:rsidRPr="0063400F" w:rsidRDefault="00972799" w:rsidP="000B6D01">
            <w:pPr>
              <w:spacing w:line="360" w:lineRule="auto"/>
              <w:jc w:val="both"/>
              <w:rPr>
                <w:rFonts w:ascii="Times New Roman" w:eastAsia="Times New Roman" w:hAnsi="Times New Roman" w:cs="Times New Roman"/>
                <w:sz w:val="24"/>
                <w:szCs w:val="24"/>
                <w:lang w:eastAsia="ru-RU"/>
              </w:rPr>
            </w:pPr>
            <w:r w:rsidRPr="00916F9B">
              <w:rPr>
                <w:rFonts w:ascii="Times New Roman" w:eastAsia="Times New Roman" w:hAnsi="Times New Roman" w:cs="Times New Roman"/>
                <w:b/>
                <w:sz w:val="24"/>
                <w:szCs w:val="24"/>
                <w:lang w:eastAsia="ru-RU"/>
              </w:rPr>
              <w:t>Глава 3.</w:t>
            </w:r>
            <w:r w:rsidR="00916F9B" w:rsidRPr="00916F9B">
              <w:rPr>
                <w:rFonts w:ascii="Times New Roman" w:eastAsia="Times New Roman" w:hAnsi="Times New Roman" w:cs="Times New Roman"/>
                <w:b/>
                <w:sz w:val="24"/>
                <w:szCs w:val="24"/>
                <w:lang w:eastAsia="ru-RU"/>
              </w:rPr>
              <w:t xml:space="preserve"> </w:t>
            </w:r>
            <w:r w:rsidR="000B6D01">
              <w:rPr>
                <w:rFonts w:ascii="Times New Roman" w:eastAsia="Times New Roman" w:hAnsi="Times New Roman" w:cs="Times New Roman"/>
                <w:b/>
                <w:sz w:val="24"/>
                <w:szCs w:val="24"/>
                <w:lang w:eastAsia="ru-RU"/>
              </w:rPr>
              <w:t>Проблема организации эффективного лоббирования</w:t>
            </w:r>
            <w:r w:rsidRPr="0063400F">
              <w:rPr>
                <w:rFonts w:ascii="Times New Roman" w:eastAsia="Times New Roman" w:hAnsi="Times New Roman" w:cs="Times New Roman"/>
                <w:sz w:val="24"/>
                <w:szCs w:val="24"/>
                <w:lang w:eastAsia="ru-RU"/>
              </w:rPr>
              <w:t xml:space="preserve"> </w:t>
            </w:r>
            <w:r w:rsidR="000B6D01" w:rsidRPr="000B6D01">
              <w:rPr>
                <w:rFonts w:ascii="Times New Roman" w:eastAsia="Times New Roman" w:hAnsi="Times New Roman" w:cs="Times New Roman"/>
                <w:b/>
                <w:sz w:val="24"/>
                <w:szCs w:val="24"/>
                <w:lang w:eastAsia="ru-RU"/>
              </w:rPr>
              <w:t>в Европейском Союзе</w:t>
            </w:r>
            <w:r w:rsidR="000B6D01">
              <w:rPr>
                <w:rFonts w:ascii="Times New Roman" w:eastAsia="Times New Roman" w:hAnsi="Times New Roman" w:cs="Times New Roman"/>
                <w:sz w:val="24"/>
                <w:szCs w:val="24"/>
                <w:lang w:eastAsia="ru-RU"/>
              </w:rPr>
              <w:t>……………………………………………………………………………………….</w:t>
            </w:r>
          </w:p>
        </w:tc>
        <w:tc>
          <w:tcPr>
            <w:tcW w:w="673" w:type="dxa"/>
          </w:tcPr>
          <w:p w:rsidR="00B054BB" w:rsidRPr="0063400F" w:rsidRDefault="00916F9B" w:rsidP="00916F9B">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B054BB" w:rsidRPr="0063400F" w:rsidTr="008C25A6">
        <w:tc>
          <w:tcPr>
            <w:tcW w:w="8897" w:type="dxa"/>
          </w:tcPr>
          <w:p w:rsidR="00B054BB" w:rsidRPr="0063400F" w:rsidRDefault="00972799" w:rsidP="00916F9B">
            <w:pPr>
              <w:spacing w:line="360" w:lineRule="auto"/>
              <w:jc w:val="both"/>
              <w:rPr>
                <w:rFonts w:ascii="Times New Roman" w:eastAsia="Times New Roman" w:hAnsi="Times New Roman" w:cs="Times New Roman"/>
                <w:sz w:val="24"/>
                <w:szCs w:val="24"/>
                <w:lang w:eastAsia="ru-RU"/>
              </w:rPr>
            </w:pPr>
            <w:r w:rsidRPr="0063400F">
              <w:rPr>
                <w:rFonts w:ascii="Times New Roman" w:eastAsia="Times New Roman" w:hAnsi="Times New Roman" w:cs="Times New Roman"/>
                <w:sz w:val="24"/>
                <w:szCs w:val="24"/>
                <w:lang w:eastAsia="ru-RU"/>
              </w:rPr>
              <w:t xml:space="preserve">3.1.  </w:t>
            </w:r>
            <w:r w:rsidR="002C5D4E" w:rsidRPr="0063400F">
              <w:rPr>
                <w:rFonts w:ascii="Times New Roman" w:eastAsia="Times New Roman" w:hAnsi="Times New Roman" w:cs="Times New Roman"/>
                <w:sz w:val="24"/>
                <w:szCs w:val="24"/>
                <w:lang w:eastAsia="ru-RU"/>
              </w:rPr>
              <w:t>П</w:t>
            </w:r>
            <w:r w:rsidRPr="0063400F">
              <w:rPr>
                <w:rFonts w:ascii="Times New Roman" w:eastAsia="Times New Roman" w:hAnsi="Times New Roman" w:cs="Times New Roman"/>
                <w:sz w:val="24"/>
                <w:szCs w:val="24"/>
                <w:lang w:eastAsia="ru-RU"/>
              </w:rPr>
              <w:t>одходы к оценке эффективности</w:t>
            </w:r>
            <w:r w:rsidR="000D1D77">
              <w:rPr>
                <w:rFonts w:ascii="Times New Roman" w:eastAsia="Times New Roman" w:hAnsi="Times New Roman" w:cs="Times New Roman"/>
                <w:sz w:val="24"/>
                <w:szCs w:val="24"/>
                <w:lang w:eastAsia="ru-RU"/>
              </w:rPr>
              <w:t xml:space="preserve"> лоббирования</w:t>
            </w:r>
            <w:r w:rsidRPr="0063400F">
              <w:rPr>
                <w:rFonts w:ascii="Times New Roman" w:eastAsia="Times New Roman" w:hAnsi="Times New Roman" w:cs="Times New Roman"/>
                <w:sz w:val="24"/>
                <w:szCs w:val="24"/>
                <w:lang w:eastAsia="ru-RU"/>
              </w:rPr>
              <w:t>………………………………</w:t>
            </w:r>
            <w:r w:rsidR="000D1D77">
              <w:rPr>
                <w:rFonts w:ascii="Times New Roman" w:eastAsia="Times New Roman" w:hAnsi="Times New Roman" w:cs="Times New Roman"/>
                <w:sz w:val="24"/>
                <w:szCs w:val="24"/>
                <w:lang w:eastAsia="ru-RU"/>
              </w:rPr>
              <w:t>…</w:t>
            </w:r>
          </w:p>
        </w:tc>
        <w:tc>
          <w:tcPr>
            <w:tcW w:w="673" w:type="dxa"/>
          </w:tcPr>
          <w:p w:rsidR="00B054BB" w:rsidRPr="0063400F" w:rsidRDefault="00916F9B" w:rsidP="00916F9B">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B054BB" w:rsidRPr="0063400F" w:rsidTr="008C25A6">
        <w:tc>
          <w:tcPr>
            <w:tcW w:w="8897" w:type="dxa"/>
          </w:tcPr>
          <w:p w:rsidR="00B054BB" w:rsidRPr="008B6645" w:rsidRDefault="00972799" w:rsidP="00916F9B">
            <w:pPr>
              <w:spacing w:line="360" w:lineRule="auto"/>
              <w:jc w:val="both"/>
              <w:rPr>
                <w:rFonts w:ascii="Times New Roman" w:hAnsi="Times New Roman" w:cs="Times New Roman"/>
                <w:sz w:val="24"/>
                <w:szCs w:val="24"/>
                <w:u w:val="single"/>
              </w:rPr>
            </w:pPr>
            <w:r w:rsidRPr="0063400F">
              <w:rPr>
                <w:rFonts w:ascii="Times New Roman" w:eastAsia="Times New Roman" w:hAnsi="Times New Roman" w:cs="Times New Roman"/>
                <w:sz w:val="24"/>
                <w:szCs w:val="24"/>
                <w:lang w:eastAsia="ru-RU"/>
              </w:rPr>
              <w:t xml:space="preserve">3.2. </w:t>
            </w:r>
            <w:r w:rsidR="00916F9B">
              <w:rPr>
                <w:rFonts w:ascii="Times New Roman" w:eastAsia="Times New Roman" w:hAnsi="Times New Roman" w:cs="Times New Roman"/>
                <w:sz w:val="24"/>
                <w:szCs w:val="24"/>
                <w:lang w:eastAsia="ru-RU"/>
              </w:rPr>
              <w:t xml:space="preserve"> </w:t>
            </w:r>
            <w:r w:rsidR="008B6645" w:rsidRPr="008B6645">
              <w:rPr>
                <w:rFonts w:ascii="Times New Roman" w:hAnsi="Times New Roman" w:cs="Times New Roman"/>
                <w:sz w:val="24"/>
                <w:szCs w:val="24"/>
              </w:rPr>
              <w:t>Тактики и стратегии лоббирования Европейской Комиссии.</w:t>
            </w:r>
            <w:r w:rsidRPr="0063400F">
              <w:rPr>
                <w:rFonts w:ascii="Times New Roman" w:eastAsia="Times New Roman" w:hAnsi="Times New Roman" w:cs="Times New Roman"/>
                <w:sz w:val="24"/>
                <w:szCs w:val="24"/>
                <w:lang w:eastAsia="ru-RU"/>
              </w:rPr>
              <w:t>……</w:t>
            </w:r>
            <w:r w:rsidR="000D1D77">
              <w:rPr>
                <w:rFonts w:ascii="Times New Roman" w:eastAsia="Times New Roman" w:hAnsi="Times New Roman" w:cs="Times New Roman"/>
                <w:sz w:val="24"/>
                <w:szCs w:val="24"/>
                <w:lang w:eastAsia="ru-RU"/>
              </w:rPr>
              <w:t>..</w:t>
            </w:r>
            <w:r w:rsidRPr="0063400F">
              <w:rPr>
                <w:rFonts w:ascii="Times New Roman" w:eastAsia="Times New Roman" w:hAnsi="Times New Roman" w:cs="Times New Roman"/>
                <w:sz w:val="24"/>
                <w:szCs w:val="24"/>
                <w:lang w:eastAsia="ru-RU"/>
              </w:rPr>
              <w:t>……………</w:t>
            </w:r>
            <w:r w:rsidR="00916F9B">
              <w:rPr>
                <w:rFonts w:ascii="Times New Roman" w:eastAsia="Times New Roman" w:hAnsi="Times New Roman" w:cs="Times New Roman"/>
                <w:sz w:val="24"/>
                <w:szCs w:val="24"/>
                <w:lang w:eastAsia="ru-RU"/>
              </w:rPr>
              <w:t>…</w:t>
            </w:r>
          </w:p>
        </w:tc>
        <w:tc>
          <w:tcPr>
            <w:tcW w:w="673" w:type="dxa"/>
          </w:tcPr>
          <w:p w:rsidR="00B054BB" w:rsidRPr="0063400F" w:rsidRDefault="00916F9B" w:rsidP="00916F9B">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r w:rsidR="00B054BB" w:rsidRPr="0063400F" w:rsidTr="008C25A6">
        <w:tc>
          <w:tcPr>
            <w:tcW w:w="8897" w:type="dxa"/>
          </w:tcPr>
          <w:p w:rsidR="00B054BB" w:rsidRPr="0063400F" w:rsidRDefault="00972799" w:rsidP="00916F9B">
            <w:pPr>
              <w:pStyle w:val="af0"/>
              <w:spacing w:line="360" w:lineRule="auto"/>
              <w:jc w:val="both"/>
              <w:rPr>
                <w:rFonts w:ascii="Times New Roman" w:hAnsi="Times New Roman" w:cs="Times New Roman"/>
                <w:sz w:val="24"/>
                <w:szCs w:val="24"/>
                <w:lang w:eastAsia="ru-RU"/>
              </w:rPr>
            </w:pPr>
            <w:r w:rsidRPr="00916F9B">
              <w:rPr>
                <w:rFonts w:ascii="Times New Roman" w:hAnsi="Times New Roman" w:cs="Times New Roman"/>
                <w:b/>
                <w:sz w:val="24"/>
                <w:szCs w:val="24"/>
                <w:lang w:eastAsia="ru-RU"/>
              </w:rPr>
              <w:t>Заключение</w:t>
            </w:r>
            <w:r w:rsidRPr="0063400F">
              <w:rPr>
                <w:rFonts w:ascii="Times New Roman" w:hAnsi="Times New Roman" w:cs="Times New Roman"/>
                <w:sz w:val="24"/>
                <w:szCs w:val="24"/>
                <w:lang w:eastAsia="ru-RU"/>
              </w:rPr>
              <w:t xml:space="preserve"> ……………………………………………………………………………….</w:t>
            </w:r>
          </w:p>
        </w:tc>
        <w:tc>
          <w:tcPr>
            <w:tcW w:w="673" w:type="dxa"/>
          </w:tcPr>
          <w:p w:rsidR="00B054BB" w:rsidRPr="0063400F" w:rsidRDefault="00916F9B" w:rsidP="00916F9B">
            <w:pPr>
              <w:pStyle w:val="af0"/>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51</w:t>
            </w:r>
          </w:p>
        </w:tc>
      </w:tr>
      <w:tr w:rsidR="00B054BB" w:rsidRPr="0063400F" w:rsidTr="008C25A6">
        <w:tc>
          <w:tcPr>
            <w:tcW w:w="8897" w:type="dxa"/>
          </w:tcPr>
          <w:p w:rsidR="00B054BB" w:rsidRPr="0063400F" w:rsidRDefault="00972799" w:rsidP="00916F9B">
            <w:pPr>
              <w:spacing w:line="360" w:lineRule="auto"/>
              <w:jc w:val="both"/>
              <w:rPr>
                <w:rFonts w:ascii="Times New Roman" w:eastAsia="Times New Roman" w:hAnsi="Times New Roman" w:cs="Times New Roman"/>
                <w:sz w:val="24"/>
                <w:szCs w:val="24"/>
                <w:lang w:eastAsia="ru-RU"/>
              </w:rPr>
            </w:pPr>
            <w:r w:rsidRPr="00916F9B">
              <w:rPr>
                <w:rFonts w:ascii="Times New Roman" w:eastAsia="Times New Roman" w:hAnsi="Times New Roman" w:cs="Times New Roman"/>
                <w:b/>
                <w:sz w:val="24"/>
                <w:szCs w:val="24"/>
                <w:lang w:eastAsia="ru-RU"/>
              </w:rPr>
              <w:t>Список используемых источников и литературы</w:t>
            </w:r>
            <w:r w:rsidRPr="0063400F">
              <w:rPr>
                <w:rFonts w:ascii="Times New Roman" w:eastAsia="Times New Roman" w:hAnsi="Times New Roman" w:cs="Times New Roman"/>
                <w:sz w:val="24"/>
                <w:szCs w:val="24"/>
                <w:lang w:eastAsia="ru-RU"/>
              </w:rPr>
              <w:t>…………………………………</w:t>
            </w:r>
            <w:r w:rsidR="00916F9B">
              <w:rPr>
                <w:rFonts w:ascii="Times New Roman" w:eastAsia="Times New Roman" w:hAnsi="Times New Roman" w:cs="Times New Roman"/>
                <w:sz w:val="24"/>
                <w:szCs w:val="24"/>
                <w:lang w:eastAsia="ru-RU"/>
              </w:rPr>
              <w:t>...</w:t>
            </w:r>
          </w:p>
        </w:tc>
        <w:tc>
          <w:tcPr>
            <w:tcW w:w="673" w:type="dxa"/>
          </w:tcPr>
          <w:p w:rsidR="00B054BB" w:rsidRPr="0063400F" w:rsidRDefault="00916F9B" w:rsidP="00916F9B">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bl>
    <w:p w:rsidR="00DC7EE9" w:rsidRPr="0063400F" w:rsidRDefault="00DC7EE9" w:rsidP="002C5D4E">
      <w:pPr>
        <w:jc w:val="both"/>
        <w:rPr>
          <w:rFonts w:ascii="Times New Roman" w:eastAsia="Times New Roman" w:hAnsi="Times New Roman" w:cs="Times New Roman"/>
          <w:sz w:val="24"/>
          <w:szCs w:val="24"/>
          <w:lang w:eastAsia="ru-RU"/>
        </w:rPr>
      </w:pPr>
    </w:p>
    <w:p w:rsidR="002C5D4E" w:rsidRPr="0063400F" w:rsidRDefault="002C5D4E" w:rsidP="002C5D4E">
      <w:pPr>
        <w:jc w:val="both"/>
        <w:rPr>
          <w:rFonts w:ascii="Times New Roman" w:eastAsia="Times New Roman" w:hAnsi="Times New Roman" w:cs="Times New Roman"/>
          <w:sz w:val="24"/>
          <w:szCs w:val="24"/>
          <w:lang w:eastAsia="ru-RU"/>
        </w:rPr>
      </w:pPr>
    </w:p>
    <w:p w:rsidR="002C5D4E" w:rsidRPr="0063400F" w:rsidRDefault="002C5D4E" w:rsidP="002C5D4E">
      <w:pPr>
        <w:jc w:val="both"/>
        <w:rPr>
          <w:rFonts w:ascii="Times New Roman" w:eastAsia="Times New Roman" w:hAnsi="Times New Roman" w:cs="Times New Roman"/>
          <w:sz w:val="24"/>
          <w:szCs w:val="24"/>
          <w:lang w:eastAsia="ru-RU"/>
        </w:rPr>
      </w:pPr>
    </w:p>
    <w:p w:rsidR="002C5D4E" w:rsidRPr="0063400F" w:rsidRDefault="002C5D4E" w:rsidP="002C5D4E">
      <w:pPr>
        <w:jc w:val="both"/>
        <w:rPr>
          <w:rFonts w:ascii="Times New Roman" w:eastAsia="Times New Roman" w:hAnsi="Times New Roman" w:cs="Times New Roman"/>
          <w:sz w:val="24"/>
          <w:szCs w:val="24"/>
          <w:lang w:eastAsia="ru-RU"/>
        </w:rPr>
      </w:pPr>
    </w:p>
    <w:p w:rsidR="002C5D4E" w:rsidRPr="0063400F" w:rsidRDefault="002C5D4E" w:rsidP="002C5D4E">
      <w:pPr>
        <w:jc w:val="both"/>
        <w:rPr>
          <w:rFonts w:ascii="Times New Roman" w:eastAsia="Times New Roman" w:hAnsi="Times New Roman" w:cs="Times New Roman"/>
          <w:sz w:val="24"/>
          <w:szCs w:val="24"/>
          <w:lang w:eastAsia="ru-RU"/>
        </w:rPr>
      </w:pPr>
    </w:p>
    <w:p w:rsidR="002C5D4E" w:rsidRPr="0063400F" w:rsidRDefault="002C5D4E" w:rsidP="002C5D4E">
      <w:pPr>
        <w:jc w:val="both"/>
        <w:rPr>
          <w:rFonts w:ascii="Times New Roman" w:eastAsia="Times New Roman" w:hAnsi="Times New Roman" w:cs="Times New Roman"/>
          <w:sz w:val="24"/>
          <w:szCs w:val="24"/>
          <w:lang w:eastAsia="ru-RU"/>
        </w:rPr>
      </w:pPr>
    </w:p>
    <w:p w:rsidR="002C5D4E" w:rsidRPr="0063400F" w:rsidRDefault="002C5D4E" w:rsidP="002C5D4E">
      <w:pPr>
        <w:jc w:val="both"/>
        <w:rPr>
          <w:rFonts w:ascii="Times New Roman" w:eastAsia="Times New Roman" w:hAnsi="Times New Roman" w:cs="Times New Roman"/>
          <w:sz w:val="24"/>
          <w:szCs w:val="24"/>
          <w:lang w:eastAsia="ru-RU"/>
        </w:rPr>
      </w:pPr>
    </w:p>
    <w:p w:rsidR="00DC7EE9" w:rsidRPr="0063400F" w:rsidRDefault="00DC7EE9" w:rsidP="00D9596C">
      <w:pPr>
        <w:spacing w:before="240" w:after="0" w:line="360" w:lineRule="auto"/>
        <w:jc w:val="both"/>
        <w:rPr>
          <w:rFonts w:ascii="Times New Roman" w:eastAsia="Times New Roman" w:hAnsi="Times New Roman" w:cs="Times New Roman"/>
          <w:sz w:val="24"/>
          <w:szCs w:val="24"/>
          <w:lang w:eastAsia="ru-RU"/>
        </w:rPr>
      </w:pPr>
    </w:p>
    <w:p w:rsidR="00780766" w:rsidRPr="0063400F" w:rsidRDefault="00780766" w:rsidP="00E80BE4">
      <w:pPr>
        <w:spacing w:before="240" w:after="0" w:line="360" w:lineRule="auto"/>
        <w:jc w:val="both"/>
        <w:rPr>
          <w:rFonts w:ascii="Times New Roman" w:hAnsi="Times New Roman" w:cs="Times New Roman"/>
          <w:b/>
          <w:color w:val="000000"/>
          <w:sz w:val="24"/>
          <w:szCs w:val="24"/>
          <w:shd w:val="clear" w:color="auto" w:fill="FFFFFF"/>
        </w:rPr>
      </w:pPr>
    </w:p>
    <w:p w:rsidR="00177F05" w:rsidRPr="0063400F" w:rsidRDefault="00177F05" w:rsidP="00E80BE4">
      <w:pPr>
        <w:spacing w:before="240" w:after="0" w:line="360" w:lineRule="auto"/>
        <w:jc w:val="both"/>
        <w:rPr>
          <w:rFonts w:ascii="Times New Roman" w:hAnsi="Times New Roman" w:cs="Times New Roman"/>
          <w:b/>
          <w:color w:val="000000"/>
          <w:sz w:val="24"/>
          <w:szCs w:val="24"/>
          <w:shd w:val="clear" w:color="auto" w:fill="FFFFFF"/>
        </w:rPr>
      </w:pPr>
      <w:r w:rsidRPr="0063400F">
        <w:rPr>
          <w:rFonts w:ascii="Times New Roman" w:hAnsi="Times New Roman" w:cs="Times New Roman"/>
          <w:b/>
          <w:color w:val="000000"/>
          <w:sz w:val="24"/>
          <w:szCs w:val="24"/>
          <w:shd w:val="clear" w:color="auto" w:fill="FFFFFF"/>
        </w:rPr>
        <w:lastRenderedPageBreak/>
        <w:t>Введение</w:t>
      </w:r>
      <w:r w:rsidR="00C8393D" w:rsidRPr="0063400F">
        <w:rPr>
          <w:rFonts w:ascii="Times New Roman" w:hAnsi="Times New Roman" w:cs="Times New Roman"/>
          <w:b/>
          <w:color w:val="000000"/>
          <w:sz w:val="24"/>
          <w:szCs w:val="24"/>
          <w:shd w:val="clear" w:color="auto" w:fill="FFFFFF"/>
        </w:rPr>
        <w:t>.</w:t>
      </w:r>
    </w:p>
    <w:p w:rsidR="004627CF" w:rsidRPr="0063400F" w:rsidRDefault="004627CF" w:rsidP="004627CF">
      <w:pPr>
        <w:spacing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21 век отличается усложненной структурой общества, так как в нем появляется множество частных интересов и в то же время усиливается вмешательство государства во все сферы жизни общества, что в свою очередь затрагивает интересы многих общественных групп</w:t>
      </w:r>
      <w:r w:rsidR="00E33B46" w:rsidRPr="0063400F">
        <w:rPr>
          <w:rFonts w:ascii="Times New Roman" w:hAnsi="Times New Roman" w:cs="Times New Roman"/>
          <w:color w:val="000000"/>
          <w:sz w:val="24"/>
          <w:szCs w:val="24"/>
          <w:shd w:val="clear" w:color="auto" w:fill="FFFFFF"/>
        </w:rPr>
        <w:t>, которые ищут подходы к урегулированию своих отношений с государством.</w:t>
      </w:r>
      <w:r w:rsidRPr="0063400F">
        <w:rPr>
          <w:rFonts w:ascii="Times New Roman" w:hAnsi="Times New Roman" w:cs="Times New Roman"/>
          <w:color w:val="000000"/>
          <w:sz w:val="24"/>
          <w:szCs w:val="24"/>
          <w:shd w:val="clear" w:color="auto" w:fill="FFFFFF"/>
        </w:rPr>
        <w:t xml:space="preserve"> Поэтому лоббизм как легитимное явление и важный фактор в процессе принятия решений становится неотъемлемой частью общего политического процесса. Кроме того в современных обществах все активнее развивается взаимодействие между государством и гражданским обществом, где лоббизм выступает инструментом данного взаимодействия, дающий возможность отражать общественные интересы в создаваемых законопроектах.</w:t>
      </w:r>
    </w:p>
    <w:p w:rsidR="004627CF" w:rsidRPr="0063400F" w:rsidRDefault="004627CF" w:rsidP="004627CF">
      <w:pPr>
        <w:spacing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 xml:space="preserve">Европейский Союз – уникальная на сегодняшний день организация, так имеет развитый наднациональный уровень управления, соответственно появляется также и уникальный уровень лоббирования – наднациональный. </w:t>
      </w:r>
      <w:r w:rsidR="004B4B14" w:rsidRPr="0063400F">
        <w:rPr>
          <w:rFonts w:ascii="Times New Roman" w:hAnsi="Times New Roman" w:cs="Times New Roman"/>
          <w:color w:val="000000"/>
          <w:sz w:val="24"/>
          <w:szCs w:val="24"/>
          <w:shd w:val="clear" w:color="auto" w:fill="FFFFFF"/>
        </w:rPr>
        <w:t xml:space="preserve">С усилением влияния Европейских органов на общественную и экономическую сферу европейской политики активизируются соответствующие группы интересов, используя для осуществления своих целей инструмент лоббирования. </w:t>
      </w:r>
      <w:r w:rsidRPr="0063400F">
        <w:rPr>
          <w:rFonts w:ascii="Times New Roman" w:hAnsi="Times New Roman" w:cs="Times New Roman"/>
          <w:color w:val="000000"/>
          <w:sz w:val="24"/>
          <w:szCs w:val="24"/>
          <w:shd w:val="clear" w:color="auto" w:fill="FFFFFF"/>
        </w:rPr>
        <w:t>Поэтому представляется интересным</w:t>
      </w:r>
      <w:r w:rsidR="00857209" w:rsidRPr="0063400F">
        <w:rPr>
          <w:rFonts w:ascii="Times New Roman" w:hAnsi="Times New Roman" w:cs="Times New Roman"/>
          <w:color w:val="000000"/>
          <w:sz w:val="24"/>
          <w:szCs w:val="24"/>
          <w:shd w:val="clear" w:color="auto" w:fill="FFFFFF"/>
        </w:rPr>
        <w:t xml:space="preserve"> и актуальным</w:t>
      </w:r>
      <w:r w:rsidRPr="0063400F">
        <w:rPr>
          <w:rFonts w:ascii="Times New Roman" w:hAnsi="Times New Roman" w:cs="Times New Roman"/>
          <w:color w:val="000000"/>
          <w:sz w:val="24"/>
          <w:szCs w:val="24"/>
          <w:shd w:val="clear" w:color="auto" w:fill="FFFFFF"/>
        </w:rPr>
        <w:t xml:space="preserve"> рассмотреть процесс лоббирования в данном регионе.</w:t>
      </w:r>
    </w:p>
    <w:p w:rsidR="004B4B14" w:rsidRPr="0063400F" w:rsidRDefault="008C2EF6" w:rsidP="004627CF">
      <w:pPr>
        <w:spacing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Целью данной работы является построить типовой сценарий лоббирования, нацеленного на максимизацию результативности за счет подстройки под особенности работы Европейской Комиссии. Поставленная цель определила задачи:</w:t>
      </w:r>
    </w:p>
    <w:p w:rsidR="008C2EF6" w:rsidRPr="0063400F" w:rsidRDefault="008C2EF6" w:rsidP="008C2EF6">
      <w:pPr>
        <w:pStyle w:val="a7"/>
        <w:numPr>
          <w:ilvl w:val="0"/>
          <w:numId w:val="6"/>
        </w:numPr>
        <w:spacing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Проследить профессионализацию института лоббирования</w:t>
      </w:r>
      <w:r w:rsidR="00AD6C03" w:rsidRPr="0063400F">
        <w:rPr>
          <w:rFonts w:ascii="Times New Roman" w:hAnsi="Times New Roman" w:cs="Times New Roman"/>
          <w:color w:val="000000"/>
          <w:sz w:val="24"/>
          <w:szCs w:val="24"/>
          <w:shd w:val="clear" w:color="auto" w:fill="FFFFFF"/>
        </w:rPr>
        <w:t xml:space="preserve"> и развитие данного института в Европейском Союзе.</w:t>
      </w:r>
    </w:p>
    <w:p w:rsidR="00AD6C03" w:rsidRPr="0063400F" w:rsidRDefault="00AD6C03" w:rsidP="008C2EF6">
      <w:pPr>
        <w:pStyle w:val="a7"/>
        <w:numPr>
          <w:ilvl w:val="0"/>
          <w:numId w:val="6"/>
        </w:numPr>
        <w:spacing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 xml:space="preserve">Проанализировать основные принципы </w:t>
      </w:r>
      <w:r w:rsidR="003558E2" w:rsidRPr="0063400F">
        <w:rPr>
          <w:rFonts w:ascii="Times New Roman" w:hAnsi="Times New Roman" w:cs="Times New Roman"/>
          <w:color w:val="000000"/>
          <w:sz w:val="24"/>
          <w:szCs w:val="24"/>
          <w:shd w:val="clear" w:color="auto" w:fill="FFFFFF"/>
        </w:rPr>
        <w:t xml:space="preserve">правового </w:t>
      </w:r>
      <w:r w:rsidRPr="0063400F">
        <w:rPr>
          <w:rFonts w:ascii="Times New Roman" w:hAnsi="Times New Roman" w:cs="Times New Roman"/>
          <w:color w:val="000000"/>
          <w:sz w:val="24"/>
          <w:szCs w:val="24"/>
          <w:shd w:val="clear" w:color="auto" w:fill="FFFFFF"/>
        </w:rPr>
        <w:t>регулирования лоббирования в Европейском Союзе на примере Европейской Комиссии.</w:t>
      </w:r>
    </w:p>
    <w:p w:rsidR="00AD6C03" w:rsidRPr="0063400F" w:rsidRDefault="006C4811" w:rsidP="008C2EF6">
      <w:pPr>
        <w:pStyle w:val="a7"/>
        <w:numPr>
          <w:ilvl w:val="0"/>
          <w:numId w:val="6"/>
        </w:numPr>
        <w:spacing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Проследить процесс принятия решений в Комиссии и, соответственно, точки соприкосновение лоббистов с Европейской Комиссией во время законодательного процесса.</w:t>
      </w:r>
    </w:p>
    <w:p w:rsidR="008E1D29" w:rsidRPr="0063400F" w:rsidRDefault="008E1D29" w:rsidP="008C2EF6">
      <w:pPr>
        <w:pStyle w:val="a7"/>
        <w:numPr>
          <w:ilvl w:val="0"/>
          <w:numId w:val="6"/>
        </w:numPr>
        <w:spacing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Изучить вовлечение лоббистов в процесс контроля Европейской Комиссии над исполнением решений в ЕС.</w:t>
      </w:r>
    </w:p>
    <w:p w:rsidR="006639C0" w:rsidRPr="0063400F" w:rsidRDefault="006639C0" w:rsidP="008C2EF6">
      <w:pPr>
        <w:pStyle w:val="a7"/>
        <w:numPr>
          <w:ilvl w:val="0"/>
          <w:numId w:val="6"/>
        </w:numPr>
        <w:spacing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Выделить подходы к оценке эффективности лоббирования в Европейском Союзе.</w:t>
      </w:r>
    </w:p>
    <w:p w:rsidR="00155378" w:rsidRPr="0063400F" w:rsidRDefault="00155378" w:rsidP="008C2EF6">
      <w:pPr>
        <w:pStyle w:val="a7"/>
        <w:numPr>
          <w:ilvl w:val="0"/>
          <w:numId w:val="6"/>
        </w:numPr>
        <w:spacing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Проанализировать наиболее эффективные тактики и стратегии лоббирования в Европейской Комиссии.</w:t>
      </w:r>
    </w:p>
    <w:p w:rsidR="008C2EF6" w:rsidRPr="0063400F" w:rsidRDefault="00155378" w:rsidP="004627CF">
      <w:pPr>
        <w:spacing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lastRenderedPageBreak/>
        <w:t xml:space="preserve">Хронологические рамки исследования охватывают </w:t>
      </w:r>
      <w:r w:rsidR="00084010" w:rsidRPr="0063400F">
        <w:rPr>
          <w:rFonts w:ascii="Times New Roman" w:hAnsi="Times New Roman" w:cs="Times New Roman"/>
          <w:color w:val="000000"/>
          <w:sz w:val="24"/>
          <w:szCs w:val="24"/>
          <w:shd w:val="clear" w:color="auto" w:fill="FFFFFF"/>
        </w:rPr>
        <w:t xml:space="preserve">период </w:t>
      </w:r>
      <w:r w:rsidR="00DA3F7E" w:rsidRPr="0063400F">
        <w:rPr>
          <w:rFonts w:ascii="Times New Roman" w:hAnsi="Times New Roman" w:cs="Times New Roman"/>
          <w:color w:val="000000"/>
          <w:sz w:val="24"/>
          <w:szCs w:val="24"/>
          <w:shd w:val="clear" w:color="auto" w:fill="FFFFFF"/>
        </w:rPr>
        <w:t>с 1950</w:t>
      </w:r>
      <w:r w:rsidR="00E33B46" w:rsidRPr="0063400F">
        <w:rPr>
          <w:rFonts w:ascii="Times New Roman" w:hAnsi="Times New Roman" w:cs="Times New Roman"/>
          <w:color w:val="000000"/>
          <w:sz w:val="24"/>
          <w:szCs w:val="24"/>
          <w:shd w:val="clear" w:color="auto" w:fill="FFFFFF"/>
        </w:rPr>
        <w:t>-х годов и до наших дней. Первая глава начи</w:t>
      </w:r>
      <w:r w:rsidR="00DA3F7E" w:rsidRPr="0063400F">
        <w:rPr>
          <w:rFonts w:ascii="Times New Roman" w:hAnsi="Times New Roman" w:cs="Times New Roman"/>
          <w:color w:val="000000"/>
          <w:sz w:val="24"/>
          <w:szCs w:val="24"/>
          <w:shd w:val="clear" w:color="auto" w:fill="FFFFFF"/>
        </w:rPr>
        <w:t>нает повествование с середины 1950</w:t>
      </w:r>
      <w:r w:rsidR="00E33B46" w:rsidRPr="0063400F">
        <w:rPr>
          <w:rFonts w:ascii="Times New Roman" w:hAnsi="Times New Roman" w:cs="Times New Roman"/>
          <w:color w:val="000000"/>
          <w:sz w:val="24"/>
          <w:szCs w:val="24"/>
          <w:shd w:val="clear" w:color="auto" w:fill="FFFFFF"/>
        </w:rPr>
        <w:t>-х годов,</w:t>
      </w:r>
      <w:r w:rsidR="00084010" w:rsidRPr="0063400F">
        <w:rPr>
          <w:rFonts w:ascii="Times New Roman" w:hAnsi="Times New Roman" w:cs="Times New Roman"/>
          <w:color w:val="000000"/>
          <w:sz w:val="24"/>
          <w:szCs w:val="24"/>
          <w:shd w:val="clear" w:color="auto" w:fill="FFFFFF"/>
        </w:rPr>
        <w:t xml:space="preserve"> когда началась </w:t>
      </w:r>
      <w:r w:rsidR="00173FD3" w:rsidRPr="0063400F">
        <w:rPr>
          <w:rFonts w:ascii="Times New Roman" w:hAnsi="Times New Roman" w:cs="Times New Roman"/>
          <w:color w:val="000000"/>
          <w:sz w:val="24"/>
          <w:szCs w:val="24"/>
          <w:shd w:val="clear" w:color="auto" w:fill="FFFFFF"/>
        </w:rPr>
        <w:t>реализация программы</w:t>
      </w:r>
      <w:r w:rsidR="00084010" w:rsidRPr="0063400F">
        <w:rPr>
          <w:rFonts w:ascii="Times New Roman" w:hAnsi="Times New Roman" w:cs="Times New Roman"/>
          <w:color w:val="000000"/>
          <w:sz w:val="24"/>
          <w:szCs w:val="24"/>
          <w:shd w:val="clear" w:color="auto" w:fill="FFFFFF"/>
        </w:rPr>
        <w:t xml:space="preserve"> Общего Рынка, что стало переломным моментом в развитии </w:t>
      </w:r>
      <w:proofErr w:type="spellStart"/>
      <w:r w:rsidR="00503131" w:rsidRPr="0063400F">
        <w:rPr>
          <w:rFonts w:ascii="Times New Roman" w:hAnsi="Times New Roman" w:cs="Times New Roman"/>
          <w:color w:val="000000"/>
          <w:sz w:val="24"/>
          <w:szCs w:val="24"/>
          <w:shd w:val="clear" w:color="auto" w:fill="FFFFFF"/>
        </w:rPr>
        <w:t>евроинтеграции</w:t>
      </w:r>
      <w:proofErr w:type="spellEnd"/>
      <w:r w:rsidR="00503131" w:rsidRPr="0063400F">
        <w:rPr>
          <w:rFonts w:ascii="Times New Roman" w:hAnsi="Times New Roman" w:cs="Times New Roman"/>
          <w:color w:val="000000"/>
          <w:sz w:val="24"/>
          <w:szCs w:val="24"/>
          <w:shd w:val="clear" w:color="auto" w:fill="FFFFFF"/>
        </w:rPr>
        <w:t xml:space="preserve"> и, соответственно, толчком к развитию лоббизма на наднациональном уровне; и до наших дней, где можно отслеживать регистрацию лоббистов и появлением новых кампаний по повышению прозрачности лоббистской деятельности в Евросоюзе.</w:t>
      </w:r>
      <w:r w:rsidR="00E33B46" w:rsidRPr="0063400F">
        <w:rPr>
          <w:rFonts w:ascii="Times New Roman" w:hAnsi="Times New Roman" w:cs="Times New Roman"/>
          <w:color w:val="000000"/>
          <w:sz w:val="24"/>
          <w:szCs w:val="24"/>
          <w:shd w:val="clear" w:color="auto" w:fill="FFFFFF"/>
        </w:rPr>
        <w:t xml:space="preserve"> Вторая глава полностью посвящена нашему времени, так как в ней описываются современные точки соприкосновения Европейской Комиссии и европейских лоббистов</w:t>
      </w:r>
      <w:r w:rsidR="003558E2" w:rsidRPr="0063400F">
        <w:rPr>
          <w:rFonts w:ascii="Times New Roman" w:hAnsi="Times New Roman" w:cs="Times New Roman"/>
          <w:color w:val="000000"/>
          <w:sz w:val="24"/>
          <w:szCs w:val="24"/>
          <w:shd w:val="clear" w:color="auto" w:fill="FFFFFF"/>
        </w:rPr>
        <w:t>.</w:t>
      </w:r>
      <w:r w:rsidR="00656943" w:rsidRPr="0063400F">
        <w:rPr>
          <w:rFonts w:ascii="Times New Roman" w:hAnsi="Times New Roman" w:cs="Times New Roman"/>
          <w:color w:val="000000"/>
          <w:sz w:val="24"/>
          <w:szCs w:val="24"/>
          <w:shd w:val="clear" w:color="auto" w:fill="FFFFFF"/>
        </w:rPr>
        <w:t xml:space="preserve"> В третье</w:t>
      </w:r>
      <w:r w:rsidR="000C37CD" w:rsidRPr="0063400F">
        <w:rPr>
          <w:rFonts w:ascii="Times New Roman" w:hAnsi="Times New Roman" w:cs="Times New Roman"/>
          <w:color w:val="000000"/>
          <w:sz w:val="24"/>
          <w:szCs w:val="24"/>
          <w:shd w:val="clear" w:color="auto" w:fill="FFFFFF"/>
        </w:rPr>
        <w:t>й</w:t>
      </w:r>
      <w:r w:rsidR="00656943" w:rsidRPr="0063400F">
        <w:rPr>
          <w:rFonts w:ascii="Times New Roman" w:hAnsi="Times New Roman" w:cs="Times New Roman"/>
          <w:color w:val="000000"/>
          <w:sz w:val="24"/>
          <w:szCs w:val="24"/>
          <w:shd w:val="clear" w:color="auto" w:fill="FFFFFF"/>
        </w:rPr>
        <w:t xml:space="preserve"> главе содержится сравнительный анализ двух </w:t>
      </w:r>
      <w:r w:rsidR="000C37CD" w:rsidRPr="0063400F">
        <w:rPr>
          <w:rFonts w:ascii="Times New Roman" w:hAnsi="Times New Roman" w:cs="Times New Roman"/>
          <w:color w:val="000000"/>
          <w:sz w:val="24"/>
          <w:szCs w:val="24"/>
          <w:shd w:val="clear" w:color="auto" w:fill="FFFFFF"/>
        </w:rPr>
        <w:t>лоббистских</w:t>
      </w:r>
      <w:r w:rsidR="00656943" w:rsidRPr="0063400F">
        <w:rPr>
          <w:rFonts w:ascii="Times New Roman" w:hAnsi="Times New Roman" w:cs="Times New Roman"/>
          <w:color w:val="000000"/>
          <w:sz w:val="24"/>
          <w:szCs w:val="24"/>
          <w:shd w:val="clear" w:color="auto" w:fill="FFFFFF"/>
        </w:rPr>
        <w:t xml:space="preserve"> организаций</w:t>
      </w:r>
      <w:r w:rsidR="000C37CD" w:rsidRPr="0063400F">
        <w:rPr>
          <w:rFonts w:ascii="Times New Roman" w:hAnsi="Times New Roman" w:cs="Times New Roman"/>
          <w:color w:val="000000"/>
          <w:sz w:val="24"/>
          <w:szCs w:val="24"/>
          <w:shd w:val="clear" w:color="auto" w:fill="FFFFFF"/>
        </w:rPr>
        <w:t>, где приводится информация последних лет, а так же современные тактики и стратегии лоббирования.</w:t>
      </w:r>
    </w:p>
    <w:p w:rsidR="00503131" w:rsidRPr="0063400F" w:rsidRDefault="00503131" w:rsidP="004627CF">
      <w:pPr>
        <w:spacing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Объектом данного исследования являются отношения властных структур и гражданского общества, а предметом – лоббирование в Европейском Союзе.</w:t>
      </w:r>
    </w:p>
    <w:p w:rsidR="00503131" w:rsidRPr="0063400F" w:rsidRDefault="00D17D75" w:rsidP="004627CF">
      <w:pPr>
        <w:spacing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Тема лоббирования в Европейском Союзе является популярной темой дл</w:t>
      </w:r>
      <w:r w:rsidR="00857209" w:rsidRPr="0063400F">
        <w:rPr>
          <w:rFonts w:ascii="Times New Roman" w:hAnsi="Times New Roman" w:cs="Times New Roman"/>
          <w:color w:val="000000"/>
          <w:sz w:val="24"/>
          <w:szCs w:val="24"/>
          <w:shd w:val="clear" w:color="auto" w:fill="FFFFFF"/>
        </w:rPr>
        <w:t>я</w:t>
      </w:r>
      <w:r w:rsidRPr="0063400F">
        <w:rPr>
          <w:rFonts w:ascii="Times New Roman" w:hAnsi="Times New Roman" w:cs="Times New Roman"/>
          <w:color w:val="000000"/>
          <w:sz w:val="24"/>
          <w:szCs w:val="24"/>
          <w:shd w:val="clear" w:color="auto" w:fill="FFFFFF"/>
        </w:rPr>
        <w:t xml:space="preserve"> исследований, однако н</w:t>
      </w:r>
      <w:r w:rsidR="00503131" w:rsidRPr="0063400F">
        <w:rPr>
          <w:rFonts w:ascii="Times New Roman" w:hAnsi="Times New Roman" w:cs="Times New Roman"/>
          <w:color w:val="000000"/>
          <w:sz w:val="24"/>
          <w:szCs w:val="24"/>
          <w:shd w:val="clear" w:color="auto" w:fill="FFFFFF"/>
        </w:rPr>
        <w:t xml:space="preserve">аучная новизна проведенного исследования заключается в </w:t>
      </w:r>
      <w:r w:rsidR="000C37CD" w:rsidRPr="0063400F">
        <w:rPr>
          <w:rFonts w:ascii="Times New Roman" w:hAnsi="Times New Roman" w:cs="Times New Roman"/>
          <w:color w:val="000000"/>
          <w:sz w:val="24"/>
          <w:szCs w:val="24"/>
          <w:shd w:val="clear" w:color="auto" w:fill="FFFFFF"/>
        </w:rPr>
        <w:t xml:space="preserve">том, </w:t>
      </w:r>
      <w:r w:rsidRPr="0063400F">
        <w:rPr>
          <w:rFonts w:ascii="Times New Roman" w:hAnsi="Times New Roman" w:cs="Times New Roman"/>
          <w:color w:val="000000"/>
          <w:sz w:val="24"/>
          <w:szCs w:val="24"/>
          <w:shd w:val="clear" w:color="auto" w:fill="FFFFFF"/>
        </w:rPr>
        <w:t xml:space="preserve">что автор, исследуя поставленные в работе задачи, </w:t>
      </w:r>
      <w:r w:rsidR="00857209" w:rsidRPr="0063400F">
        <w:rPr>
          <w:rFonts w:ascii="Times New Roman" w:hAnsi="Times New Roman" w:cs="Times New Roman"/>
          <w:color w:val="000000"/>
          <w:sz w:val="24"/>
          <w:szCs w:val="24"/>
          <w:shd w:val="clear" w:color="auto" w:fill="FFFFFF"/>
        </w:rPr>
        <w:t>сформулировал</w:t>
      </w:r>
      <w:r w:rsidRPr="0063400F">
        <w:rPr>
          <w:rFonts w:ascii="Times New Roman" w:hAnsi="Times New Roman" w:cs="Times New Roman"/>
          <w:color w:val="000000"/>
          <w:sz w:val="24"/>
          <w:szCs w:val="24"/>
          <w:shd w:val="clear" w:color="auto" w:fill="FFFFFF"/>
        </w:rPr>
        <w:t xml:space="preserve"> свой сценарий эффективного лоббирова</w:t>
      </w:r>
      <w:r w:rsidR="00173FD3" w:rsidRPr="0063400F">
        <w:rPr>
          <w:rFonts w:ascii="Times New Roman" w:hAnsi="Times New Roman" w:cs="Times New Roman"/>
          <w:color w:val="000000"/>
          <w:sz w:val="24"/>
          <w:szCs w:val="24"/>
          <w:shd w:val="clear" w:color="auto" w:fill="FFFFFF"/>
        </w:rPr>
        <w:t>ния Европейской Комиссии. А так</w:t>
      </w:r>
      <w:r w:rsidRPr="0063400F">
        <w:rPr>
          <w:rFonts w:ascii="Times New Roman" w:hAnsi="Times New Roman" w:cs="Times New Roman"/>
          <w:color w:val="000000"/>
          <w:sz w:val="24"/>
          <w:szCs w:val="24"/>
          <w:shd w:val="clear" w:color="auto" w:fill="FFFFFF"/>
        </w:rPr>
        <w:t>же, в работе была сделана попытка оценить эффективность лоббирования на примере</w:t>
      </w:r>
      <w:r w:rsidR="00857209" w:rsidRPr="0063400F">
        <w:rPr>
          <w:rFonts w:ascii="Times New Roman" w:hAnsi="Times New Roman" w:cs="Times New Roman"/>
          <w:color w:val="000000"/>
          <w:sz w:val="24"/>
          <w:szCs w:val="24"/>
          <w:shd w:val="clear" w:color="auto" w:fill="FFFFFF"/>
        </w:rPr>
        <w:t xml:space="preserve"> сравнения</w:t>
      </w:r>
      <w:r w:rsidRPr="0063400F">
        <w:rPr>
          <w:rFonts w:ascii="Times New Roman" w:hAnsi="Times New Roman" w:cs="Times New Roman"/>
          <w:color w:val="000000"/>
          <w:sz w:val="24"/>
          <w:szCs w:val="24"/>
          <w:shd w:val="clear" w:color="auto" w:fill="FFFFFF"/>
        </w:rPr>
        <w:t xml:space="preserve"> двух организаций, выбранных автором. </w:t>
      </w:r>
    </w:p>
    <w:p w:rsidR="00857209" w:rsidRPr="0063400F" w:rsidRDefault="00E667EC" w:rsidP="004627CF">
      <w:pPr>
        <w:spacing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 xml:space="preserve">Основной </w:t>
      </w:r>
      <w:proofErr w:type="spellStart"/>
      <w:r w:rsidRPr="0063400F">
        <w:rPr>
          <w:rFonts w:ascii="Times New Roman" w:hAnsi="Times New Roman" w:cs="Times New Roman"/>
          <w:color w:val="000000"/>
          <w:sz w:val="24"/>
          <w:szCs w:val="24"/>
          <w:shd w:val="clear" w:color="auto" w:fill="FFFFFF"/>
        </w:rPr>
        <w:t>источниковой</w:t>
      </w:r>
      <w:proofErr w:type="spellEnd"/>
      <w:r w:rsidRPr="0063400F">
        <w:rPr>
          <w:rFonts w:ascii="Times New Roman" w:hAnsi="Times New Roman" w:cs="Times New Roman"/>
          <w:color w:val="000000"/>
          <w:sz w:val="24"/>
          <w:szCs w:val="24"/>
          <w:shd w:val="clear" w:color="auto" w:fill="FFFFFF"/>
        </w:rPr>
        <w:t xml:space="preserve"> базой для проведения исследования отношений Европейской Комиссии и лоббистов стали </w:t>
      </w:r>
      <w:r w:rsidR="00C85509" w:rsidRPr="0063400F">
        <w:rPr>
          <w:rFonts w:ascii="Times New Roman" w:hAnsi="Times New Roman" w:cs="Times New Roman"/>
          <w:color w:val="000000"/>
          <w:sz w:val="24"/>
          <w:szCs w:val="24"/>
          <w:shd w:val="clear" w:color="auto" w:fill="FFFFFF"/>
        </w:rPr>
        <w:t xml:space="preserve">официальные </w:t>
      </w:r>
      <w:r w:rsidR="00DA3F7E" w:rsidRPr="0063400F">
        <w:rPr>
          <w:rFonts w:ascii="Times New Roman" w:hAnsi="Times New Roman" w:cs="Times New Roman"/>
          <w:color w:val="000000"/>
          <w:sz w:val="24"/>
          <w:szCs w:val="24"/>
          <w:shd w:val="clear" w:color="auto" w:fill="FFFFFF"/>
        </w:rPr>
        <w:t>документы</w:t>
      </w:r>
      <w:r w:rsidR="00C85509" w:rsidRPr="0063400F">
        <w:rPr>
          <w:rFonts w:ascii="Times New Roman" w:hAnsi="Times New Roman" w:cs="Times New Roman"/>
          <w:color w:val="000000"/>
          <w:sz w:val="24"/>
          <w:szCs w:val="24"/>
          <w:shd w:val="clear" w:color="auto" w:fill="FFFFFF"/>
        </w:rPr>
        <w:t xml:space="preserve"> институтов Европейского Союза</w:t>
      </w:r>
      <w:r w:rsidRPr="0063400F">
        <w:rPr>
          <w:rFonts w:ascii="Times New Roman" w:hAnsi="Times New Roman" w:cs="Times New Roman"/>
          <w:color w:val="000000"/>
          <w:sz w:val="24"/>
          <w:szCs w:val="24"/>
          <w:shd w:val="clear" w:color="auto" w:fill="FFFFFF"/>
        </w:rPr>
        <w:t>, например, такие так</w:t>
      </w:r>
      <w:r w:rsidR="00C85509" w:rsidRPr="0063400F">
        <w:rPr>
          <w:rFonts w:ascii="Times New Roman" w:hAnsi="Times New Roman" w:cs="Times New Roman"/>
          <w:color w:val="000000"/>
          <w:sz w:val="24"/>
          <w:szCs w:val="24"/>
          <w:shd w:val="clear" w:color="auto" w:fill="FFFFFF"/>
        </w:rPr>
        <w:t xml:space="preserve"> </w:t>
      </w:r>
      <w:r w:rsidR="00DA3F7E" w:rsidRPr="0063400F">
        <w:rPr>
          <w:rFonts w:ascii="Times New Roman" w:hAnsi="Times New Roman" w:cs="Times New Roman"/>
          <w:color w:val="000000"/>
          <w:sz w:val="24"/>
          <w:szCs w:val="24"/>
          <w:shd w:val="clear" w:color="auto" w:fill="FFFFFF"/>
        </w:rPr>
        <w:t>Кодекс правильного административного поведения</w:t>
      </w:r>
      <w:r w:rsidR="00C85509" w:rsidRPr="0063400F">
        <w:rPr>
          <w:rStyle w:val="a6"/>
          <w:rFonts w:ascii="Times New Roman" w:hAnsi="Times New Roman" w:cs="Times New Roman"/>
          <w:color w:val="000000"/>
          <w:sz w:val="24"/>
          <w:szCs w:val="24"/>
          <w:shd w:val="clear" w:color="auto" w:fill="FFFFFF"/>
        </w:rPr>
        <w:footnoteReference w:id="1"/>
      </w:r>
      <w:r w:rsidR="00C85509" w:rsidRPr="0063400F">
        <w:rPr>
          <w:rFonts w:ascii="Times New Roman" w:hAnsi="Times New Roman" w:cs="Times New Roman"/>
          <w:color w:val="000000"/>
          <w:sz w:val="24"/>
          <w:szCs w:val="24"/>
          <w:shd w:val="clear" w:color="auto" w:fill="FFFFFF"/>
        </w:rPr>
        <w:t>,</w:t>
      </w:r>
      <w:r w:rsidR="006957CC" w:rsidRPr="0063400F">
        <w:rPr>
          <w:rFonts w:ascii="Times New Roman" w:hAnsi="Times New Roman" w:cs="Times New Roman"/>
          <w:color w:val="000000"/>
          <w:sz w:val="24"/>
          <w:szCs w:val="24"/>
          <w:shd w:val="clear" w:color="auto" w:fill="FFFFFF"/>
        </w:rPr>
        <w:t xml:space="preserve"> </w:t>
      </w:r>
      <w:r w:rsidR="00DA3F7E" w:rsidRPr="0063400F">
        <w:rPr>
          <w:rFonts w:ascii="Times New Roman" w:hAnsi="Times New Roman" w:cs="Times New Roman"/>
          <w:color w:val="000000"/>
          <w:sz w:val="24"/>
          <w:szCs w:val="24"/>
          <w:shd w:val="clear" w:color="auto" w:fill="FFFFFF"/>
        </w:rPr>
        <w:t>правила процедуры в Европейском</w:t>
      </w:r>
      <w:r w:rsidR="006957CC" w:rsidRPr="0063400F">
        <w:rPr>
          <w:rFonts w:ascii="Times New Roman" w:hAnsi="Times New Roman" w:cs="Times New Roman"/>
          <w:color w:val="000000"/>
          <w:sz w:val="24"/>
          <w:szCs w:val="24"/>
          <w:shd w:val="clear" w:color="auto" w:fill="FFFFFF"/>
        </w:rPr>
        <w:t xml:space="preserve"> Парламент</w:t>
      </w:r>
      <w:r w:rsidR="00DA3F7E" w:rsidRPr="0063400F">
        <w:rPr>
          <w:rFonts w:ascii="Times New Roman" w:hAnsi="Times New Roman" w:cs="Times New Roman"/>
          <w:color w:val="000000"/>
          <w:sz w:val="24"/>
          <w:szCs w:val="24"/>
          <w:shd w:val="clear" w:color="auto" w:fill="FFFFFF"/>
        </w:rPr>
        <w:t>е</w:t>
      </w:r>
      <w:r w:rsidR="006957CC" w:rsidRPr="0063400F">
        <w:rPr>
          <w:rStyle w:val="a6"/>
          <w:rFonts w:ascii="Times New Roman" w:hAnsi="Times New Roman" w:cs="Times New Roman"/>
          <w:color w:val="000000"/>
          <w:sz w:val="24"/>
          <w:szCs w:val="24"/>
          <w:shd w:val="clear" w:color="auto" w:fill="FFFFFF"/>
        </w:rPr>
        <w:footnoteReference w:id="2"/>
      </w:r>
      <w:r w:rsidR="00DA3F7E" w:rsidRPr="0063400F">
        <w:rPr>
          <w:rFonts w:ascii="Times New Roman" w:hAnsi="Times New Roman" w:cs="Times New Roman"/>
          <w:color w:val="000000"/>
          <w:sz w:val="24"/>
          <w:szCs w:val="24"/>
          <w:shd w:val="clear" w:color="auto" w:fill="FFFFFF"/>
        </w:rPr>
        <w:t xml:space="preserve">; и </w:t>
      </w:r>
      <w:proofErr w:type="spellStart"/>
      <w:r w:rsidR="00C85509" w:rsidRPr="0063400F">
        <w:rPr>
          <w:rFonts w:ascii="Times New Roman" w:hAnsi="Times New Roman" w:cs="Times New Roman"/>
          <w:color w:val="000000"/>
          <w:sz w:val="24"/>
          <w:szCs w:val="24"/>
          <w:shd w:val="clear" w:color="auto" w:fill="FFFFFF"/>
        </w:rPr>
        <w:t>сновные</w:t>
      </w:r>
      <w:proofErr w:type="spellEnd"/>
      <w:r w:rsidR="00C85509" w:rsidRPr="0063400F">
        <w:rPr>
          <w:rFonts w:ascii="Times New Roman" w:hAnsi="Times New Roman" w:cs="Times New Roman"/>
          <w:color w:val="000000"/>
          <w:sz w:val="24"/>
          <w:szCs w:val="24"/>
          <w:shd w:val="clear" w:color="auto" w:fill="FFFFFF"/>
        </w:rPr>
        <w:t xml:space="preserve"> договоры Европейского Союза, такие как </w:t>
      </w:r>
      <w:proofErr w:type="gramStart"/>
      <w:r w:rsidR="006957CC" w:rsidRPr="0063400F">
        <w:rPr>
          <w:rFonts w:ascii="Times New Roman" w:hAnsi="Times New Roman" w:cs="Times New Roman"/>
          <w:color w:val="000000"/>
          <w:sz w:val="24"/>
          <w:szCs w:val="24"/>
          <w:shd w:val="clear" w:color="auto" w:fill="FFFFFF"/>
        </w:rPr>
        <w:t>Договор</w:t>
      </w:r>
      <w:proofErr w:type="gramEnd"/>
      <w:r w:rsidR="006957CC" w:rsidRPr="0063400F">
        <w:rPr>
          <w:rFonts w:ascii="Times New Roman" w:hAnsi="Times New Roman" w:cs="Times New Roman"/>
          <w:color w:val="000000"/>
          <w:sz w:val="24"/>
          <w:szCs w:val="24"/>
          <w:shd w:val="clear" w:color="auto" w:fill="FFFFFF"/>
        </w:rPr>
        <w:t xml:space="preserve"> о Европейском Союзе</w:t>
      </w:r>
      <w:r w:rsidR="006957CC" w:rsidRPr="0063400F">
        <w:rPr>
          <w:rStyle w:val="a6"/>
          <w:rFonts w:ascii="Times New Roman" w:hAnsi="Times New Roman" w:cs="Times New Roman"/>
          <w:color w:val="000000"/>
          <w:sz w:val="24"/>
          <w:szCs w:val="24"/>
          <w:shd w:val="clear" w:color="auto" w:fill="FFFFFF"/>
        </w:rPr>
        <w:footnoteReference w:id="3"/>
      </w:r>
      <w:r w:rsidR="006957CC" w:rsidRPr="0063400F">
        <w:rPr>
          <w:rFonts w:ascii="Times New Roman" w:hAnsi="Times New Roman" w:cs="Times New Roman"/>
          <w:color w:val="000000"/>
          <w:sz w:val="24"/>
          <w:szCs w:val="24"/>
          <w:shd w:val="clear" w:color="auto" w:fill="FFFFFF"/>
        </w:rPr>
        <w:t xml:space="preserve"> и </w:t>
      </w:r>
      <w:r w:rsidR="00C85509" w:rsidRPr="0063400F">
        <w:rPr>
          <w:rFonts w:ascii="Times New Roman" w:hAnsi="Times New Roman" w:cs="Times New Roman"/>
          <w:color w:val="000000"/>
          <w:sz w:val="24"/>
          <w:szCs w:val="24"/>
          <w:shd w:val="clear" w:color="auto" w:fill="FFFFFF"/>
        </w:rPr>
        <w:t>Амстердамский договор</w:t>
      </w:r>
      <w:r w:rsidR="006957CC" w:rsidRPr="0063400F">
        <w:rPr>
          <w:rStyle w:val="a6"/>
          <w:rFonts w:ascii="Times New Roman" w:hAnsi="Times New Roman" w:cs="Times New Roman"/>
          <w:color w:val="000000"/>
          <w:sz w:val="24"/>
          <w:szCs w:val="24"/>
          <w:shd w:val="clear" w:color="auto" w:fill="FFFFFF"/>
        </w:rPr>
        <w:footnoteReference w:id="4"/>
      </w:r>
      <w:r w:rsidR="00C85509" w:rsidRPr="0063400F">
        <w:rPr>
          <w:rFonts w:ascii="Times New Roman" w:hAnsi="Times New Roman" w:cs="Times New Roman"/>
          <w:color w:val="000000"/>
          <w:sz w:val="24"/>
          <w:szCs w:val="24"/>
          <w:shd w:val="clear" w:color="auto" w:fill="FFFFFF"/>
        </w:rPr>
        <w:t xml:space="preserve">, </w:t>
      </w:r>
      <w:r w:rsidR="006957CC" w:rsidRPr="0063400F">
        <w:rPr>
          <w:rFonts w:ascii="Times New Roman" w:hAnsi="Times New Roman" w:cs="Times New Roman"/>
          <w:color w:val="000000"/>
          <w:sz w:val="24"/>
          <w:szCs w:val="24"/>
          <w:shd w:val="clear" w:color="auto" w:fill="FFFFFF"/>
        </w:rPr>
        <w:t xml:space="preserve">и документ о рамках для </w:t>
      </w:r>
      <w:r w:rsidR="006957CC" w:rsidRPr="0063400F">
        <w:rPr>
          <w:rFonts w:ascii="Times New Roman" w:hAnsi="Times New Roman" w:cs="Times New Roman"/>
          <w:color w:val="000000"/>
          <w:sz w:val="24"/>
          <w:szCs w:val="24"/>
          <w:shd w:val="clear" w:color="auto" w:fill="FFFFFF"/>
        </w:rPr>
        <w:lastRenderedPageBreak/>
        <w:t>функционирования экспертных групп в Европейской Комиссии</w:t>
      </w:r>
      <w:r w:rsidR="006957CC" w:rsidRPr="0063400F">
        <w:rPr>
          <w:rStyle w:val="a6"/>
          <w:rFonts w:ascii="Times New Roman" w:hAnsi="Times New Roman" w:cs="Times New Roman"/>
          <w:color w:val="000000"/>
          <w:sz w:val="24"/>
          <w:szCs w:val="24"/>
          <w:shd w:val="clear" w:color="auto" w:fill="FFFFFF"/>
        </w:rPr>
        <w:footnoteReference w:id="5"/>
      </w:r>
      <w:r w:rsidR="006957CC" w:rsidRPr="0063400F">
        <w:rPr>
          <w:rFonts w:ascii="Times New Roman" w:hAnsi="Times New Roman" w:cs="Times New Roman"/>
          <w:color w:val="000000"/>
          <w:sz w:val="24"/>
          <w:szCs w:val="24"/>
          <w:shd w:val="clear" w:color="auto" w:fill="FFFFFF"/>
        </w:rPr>
        <w:t>.</w:t>
      </w:r>
      <w:r w:rsidR="008D4CA4" w:rsidRPr="0063400F">
        <w:rPr>
          <w:rFonts w:ascii="Times New Roman" w:hAnsi="Times New Roman" w:cs="Times New Roman"/>
          <w:color w:val="000000"/>
          <w:sz w:val="24"/>
          <w:szCs w:val="24"/>
          <w:shd w:val="clear" w:color="auto" w:fill="FFFFFF"/>
        </w:rPr>
        <w:t xml:space="preserve"> </w:t>
      </w:r>
      <w:r w:rsidR="00DA3F7E" w:rsidRPr="0063400F">
        <w:rPr>
          <w:rFonts w:ascii="Times New Roman" w:hAnsi="Times New Roman" w:cs="Times New Roman"/>
          <w:color w:val="000000"/>
          <w:sz w:val="24"/>
          <w:szCs w:val="24"/>
          <w:shd w:val="clear" w:color="auto" w:fill="FFFFFF"/>
        </w:rPr>
        <w:t>А также  другие официальные договоры и документы</w:t>
      </w:r>
      <w:r w:rsidR="008D4CA4" w:rsidRPr="0063400F">
        <w:rPr>
          <w:rFonts w:ascii="Times New Roman" w:hAnsi="Times New Roman" w:cs="Times New Roman"/>
          <w:color w:val="000000"/>
          <w:sz w:val="24"/>
          <w:szCs w:val="24"/>
          <w:shd w:val="clear" w:color="auto" w:fill="FFFFFF"/>
        </w:rPr>
        <w:t>,</w:t>
      </w:r>
      <w:r w:rsidR="00DA3F7E" w:rsidRPr="0063400F">
        <w:rPr>
          <w:rFonts w:ascii="Times New Roman" w:hAnsi="Times New Roman" w:cs="Times New Roman"/>
          <w:color w:val="000000"/>
          <w:sz w:val="24"/>
          <w:szCs w:val="24"/>
          <w:shd w:val="clear" w:color="auto" w:fill="FFFFFF"/>
        </w:rPr>
        <w:t xml:space="preserve"> как</w:t>
      </w:r>
      <w:r w:rsidR="008D4CA4" w:rsidRPr="0063400F">
        <w:rPr>
          <w:rFonts w:ascii="Times New Roman" w:hAnsi="Times New Roman" w:cs="Times New Roman"/>
          <w:color w:val="000000"/>
          <w:sz w:val="24"/>
          <w:szCs w:val="24"/>
          <w:shd w:val="clear" w:color="auto" w:fill="FFFFFF"/>
        </w:rPr>
        <w:t xml:space="preserve"> </w:t>
      </w:r>
      <w:r w:rsidR="00BA255C" w:rsidRPr="0063400F">
        <w:rPr>
          <w:rFonts w:ascii="Times New Roman" w:hAnsi="Times New Roman" w:cs="Times New Roman"/>
          <w:color w:val="000000"/>
          <w:sz w:val="24"/>
          <w:szCs w:val="24"/>
          <w:shd w:val="clear" w:color="auto" w:fill="FFFFFF"/>
        </w:rPr>
        <w:t>Лиссабонский договор</w:t>
      </w:r>
      <w:r w:rsidR="00BA255C" w:rsidRPr="0063400F">
        <w:rPr>
          <w:rStyle w:val="a6"/>
          <w:rFonts w:ascii="Times New Roman" w:hAnsi="Times New Roman" w:cs="Times New Roman"/>
          <w:color w:val="000000"/>
          <w:sz w:val="24"/>
          <w:szCs w:val="24"/>
          <w:shd w:val="clear" w:color="auto" w:fill="FFFFFF"/>
        </w:rPr>
        <w:footnoteReference w:id="6"/>
      </w:r>
      <w:r w:rsidR="00BA255C" w:rsidRPr="0063400F">
        <w:rPr>
          <w:rFonts w:ascii="Times New Roman" w:hAnsi="Times New Roman" w:cs="Times New Roman"/>
          <w:color w:val="000000"/>
          <w:sz w:val="24"/>
          <w:szCs w:val="24"/>
          <w:shd w:val="clear" w:color="auto" w:fill="FFFFFF"/>
        </w:rPr>
        <w:t xml:space="preserve">, </w:t>
      </w:r>
      <w:proofErr w:type="spellStart"/>
      <w:r w:rsidR="00BA255C" w:rsidRPr="0063400F">
        <w:rPr>
          <w:rFonts w:ascii="Times New Roman" w:hAnsi="Times New Roman" w:cs="Times New Roman"/>
          <w:color w:val="000000"/>
          <w:sz w:val="24"/>
          <w:szCs w:val="24"/>
          <w:shd w:val="clear" w:color="auto" w:fill="FFFFFF"/>
        </w:rPr>
        <w:t>Ниццкий</w:t>
      </w:r>
      <w:proofErr w:type="spellEnd"/>
      <w:r w:rsidR="00BA255C" w:rsidRPr="0063400F">
        <w:rPr>
          <w:rFonts w:ascii="Times New Roman" w:hAnsi="Times New Roman" w:cs="Times New Roman"/>
          <w:color w:val="000000"/>
          <w:sz w:val="24"/>
          <w:szCs w:val="24"/>
          <w:shd w:val="clear" w:color="auto" w:fill="FFFFFF"/>
        </w:rPr>
        <w:t xml:space="preserve"> договор</w:t>
      </w:r>
      <w:r w:rsidR="00BA255C" w:rsidRPr="0063400F">
        <w:rPr>
          <w:rStyle w:val="a6"/>
          <w:rFonts w:ascii="Times New Roman" w:hAnsi="Times New Roman" w:cs="Times New Roman"/>
          <w:color w:val="000000"/>
          <w:sz w:val="24"/>
          <w:szCs w:val="24"/>
          <w:shd w:val="clear" w:color="auto" w:fill="FFFFFF"/>
        </w:rPr>
        <w:footnoteReference w:id="7"/>
      </w:r>
      <w:r w:rsidR="00BA255C" w:rsidRPr="0063400F">
        <w:rPr>
          <w:rFonts w:ascii="Times New Roman" w:hAnsi="Times New Roman" w:cs="Times New Roman"/>
          <w:color w:val="000000"/>
          <w:sz w:val="24"/>
          <w:szCs w:val="24"/>
          <w:shd w:val="clear" w:color="auto" w:fill="FFFFFF"/>
        </w:rPr>
        <w:t>, Единый Европейский акт</w:t>
      </w:r>
      <w:r w:rsidR="00BA255C" w:rsidRPr="0063400F">
        <w:rPr>
          <w:rStyle w:val="a6"/>
          <w:rFonts w:ascii="Times New Roman" w:hAnsi="Times New Roman" w:cs="Times New Roman"/>
          <w:color w:val="000000"/>
          <w:sz w:val="24"/>
          <w:szCs w:val="24"/>
          <w:shd w:val="clear" w:color="auto" w:fill="FFFFFF"/>
        </w:rPr>
        <w:footnoteReference w:id="8"/>
      </w:r>
      <w:r w:rsidR="00BA255C" w:rsidRPr="0063400F">
        <w:rPr>
          <w:rFonts w:ascii="Times New Roman" w:hAnsi="Times New Roman" w:cs="Times New Roman"/>
          <w:color w:val="000000"/>
          <w:sz w:val="24"/>
          <w:szCs w:val="24"/>
          <w:shd w:val="clear" w:color="auto" w:fill="FFFFFF"/>
        </w:rPr>
        <w:t>, Правила процедуры для Европейской Комиссии</w:t>
      </w:r>
      <w:r w:rsidR="00BA255C" w:rsidRPr="0063400F">
        <w:rPr>
          <w:rStyle w:val="a6"/>
          <w:rFonts w:ascii="Times New Roman" w:hAnsi="Times New Roman" w:cs="Times New Roman"/>
          <w:color w:val="000000"/>
          <w:sz w:val="24"/>
          <w:szCs w:val="24"/>
          <w:shd w:val="clear" w:color="auto" w:fill="FFFFFF"/>
        </w:rPr>
        <w:footnoteReference w:id="9"/>
      </w:r>
      <w:r w:rsidR="00BA255C" w:rsidRPr="0063400F">
        <w:rPr>
          <w:rFonts w:ascii="Times New Roman" w:hAnsi="Times New Roman" w:cs="Times New Roman"/>
          <w:color w:val="000000"/>
          <w:sz w:val="24"/>
          <w:szCs w:val="24"/>
          <w:shd w:val="clear" w:color="auto" w:fill="FFFFFF"/>
        </w:rPr>
        <w:t>.</w:t>
      </w:r>
    </w:p>
    <w:p w:rsidR="00DA3F7E" w:rsidRPr="0063400F" w:rsidRDefault="00EC62BB" w:rsidP="004627CF">
      <w:pPr>
        <w:spacing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 xml:space="preserve">В ходе написания выпускной квалификационной работы использовались труды отечественных авторов: </w:t>
      </w:r>
      <w:proofErr w:type="spellStart"/>
      <w:r w:rsidRPr="0063400F">
        <w:rPr>
          <w:rFonts w:ascii="Times New Roman" w:hAnsi="Times New Roman" w:cs="Times New Roman"/>
          <w:color w:val="000000"/>
          <w:sz w:val="24"/>
          <w:szCs w:val="24"/>
          <w:shd w:val="clear" w:color="auto" w:fill="FFFFFF"/>
        </w:rPr>
        <w:t>Павроза</w:t>
      </w:r>
      <w:proofErr w:type="spellEnd"/>
      <w:r w:rsidRPr="0063400F">
        <w:rPr>
          <w:rFonts w:ascii="Times New Roman" w:hAnsi="Times New Roman" w:cs="Times New Roman"/>
          <w:color w:val="000000"/>
          <w:sz w:val="24"/>
          <w:szCs w:val="24"/>
          <w:shd w:val="clear" w:color="auto" w:fill="FFFFFF"/>
        </w:rPr>
        <w:t xml:space="preserve"> А.В.</w:t>
      </w:r>
      <w:r w:rsidRPr="0063400F">
        <w:rPr>
          <w:rStyle w:val="a6"/>
          <w:rFonts w:ascii="Times New Roman" w:hAnsi="Times New Roman" w:cs="Times New Roman"/>
          <w:color w:val="000000"/>
          <w:sz w:val="24"/>
          <w:szCs w:val="24"/>
          <w:shd w:val="clear" w:color="auto" w:fill="FFFFFF"/>
        </w:rPr>
        <w:footnoteReference w:id="10"/>
      </w:r>
      <w:r w:rsidRPr="0063400F">
        <w:rPr>
          <w:rFonts w:ascii="Times New Roman" w:hAnsi="Times New Roman" w:cs="Times New Roman"/>
          <w:color w:val="000000"/>
          <w:sz w:val="24"/>
          <w:szCs w:val="24"/>
          <w:shd w:val="clear" w:color="auto" w:fill="FFFFFF"/>
        </w:rPr>
        <w:t>, занимающегося исследованием лоббирования и его места в политическом процессе, работы Шохина А.Н.</w:t>
      </w:r>
      <w:r w:rsidRPr="0063400F">
        <w:rPr>
          <w:rStyle w:val="a6"/>
          <w:rFonts w:ascii="Times New Roman" w:hAnsi="Times New Roman" w:cs="Times New Roman"/>
          <w:color w:val="000000"/>
          <w:sz w:val="24"/>
          <w:szCs w:val="24"/>
          <w:shd w:val="clear" w:color="auto" w:fill="FFFFFF"/>
        </w:rPr>
        <w:footnoteReference w:id="11"/>
      </w:r>
      <w:r w:rsidRPr="0063400F">
        <w:rPr>
          <w:rFonts w:ascii="Times New Roman" w:hAnsi="Times New Roman" w:cs="Times New Roman"/>
          <w:color w:val="000000"/>
          <w:sz w:val="24"/>
          <w:szCs w:val="24"/>
          <w:shd w:val="clear" w:color="auto" w:fill="FFFFFF"/>
        </w:rPr>
        <w:t xml:space="preserve">, </w:t>
      </w:r>
      <w:proofErr w:type="spellStart"/>
      <w:r w:rsidRPr="0063400F">
        <w:rPr>
          <w:rFonts w:ascii="Times New Roman" w:hAnsi="Times New Roman" w:cs="Times New Roman"/>
          <w:color w:val="000000"/>
          <w:sz w:val="24"/>
          <w:szCs w:val="24"/>
          <w:shd w:val="clear" w:color="auto" w:fill="FFFFFF"/>
        </w:rPr>
        <w:t>Руденковой</w:t>
      </w:r>
      <w:proofErr w:type="spellEnd"/>
      <w:r w:rsidRPr="0063400F">
        <w:rPr>
          <w:rFonts w:ascii="Times New Roman" w:hAnsi="Times New Roman" w:cs="Times New Roman"/>
          <w:color w:val="000000"/>
          <w:sz w:val="24"/>
          <w:szCs w:val="24"/>
          <w:shd w:val="clear" w:color="auto" w:fill="FFFFFF"/>
        </w:rPr>
        <w:t xml:space="preserve"> Д.Э.</w:t>
      </w:r>
      <w:r w:rsidRPr="0063400F">
        <w:rPr>
          <w:rStyle w:val="a6"/>
          <w:rFonts w:ascii="Times New Roman" w:hAnsi="Times New Roman" w:cs="Times New Roman"/>
          <w:color w:val="000000"/>
          <w:sz w:val="24"/>
          <w:szCs w:val="24"/>
          <w:shd w:val="clear" w:color="auto" w:fill="FFFFFF"/>
        </w:rPr>
        <w:footnoteReference w:id="12"/>
      </w:r>
      <w:r w:rsidRPr="0063400F">
        <w:rPr>
          <w:rFonts w:ascii="Times New Roman" w:hAnsi="Times New Roman" w:cs="Times New Roman"/>
          <w:color w:val="000000"/>
          <w:sz w:val="24"/>
          <w:szCs w:val="24"/>
          <w:shd w:val="clear" w:color="auto" w:fill="FFFFFF"/>
        </w:rPr>
        <w:t>, Крюковой К.В.</w:t>
      </w:r>
      <w:r w:rsidRPr="0063400F">
        <w:rPr>
          <w:rStyle w:val="a6"/>
          <w:rFonts w:ascii="Times New Roman" w:hAnsi="Times New Roman" w:cs="Times New Roman"/>
          <w:color w:val="000000"/>
          <w:sz w:val="24"/>
          <w:szCs w:val="24"/>
          <w:shd w:val="clear" w:color="auto" w:fill="FFFFFF"/>
        </w:rPr>
        <w:footnoteReference w:id="13"/>
      </w:r>
      <w:r w:rsidRPr="0063400F">
        <w:rPr>
          <w:rFonts w:ascii="Times New Roman" w:hAnsi="Times New Roman" w:cs="Times New Roman"/>
          <w:color w:val="000000"/>
          <w:sz w:val="24"/>
          <w:szCs w:val="24"/>
          <w:shd w:val="clear" w:color="auto" w:fill="FFFFFF"/>
        </w:rPr>
        <w:t xml:space="preserve">, </w:t>
      </w:r>
      <w:proofErr w:type="spellStart"/>
      <w:r w:rsidRPr="0063400F">
        <w:rPr>
          <w:rFonts w:ascii="Times New Roman" w:hAnsi="Times New Roman" w:cs="Times New Roman"/>
          <w:color w:val="000000"/>
          <w:sz w:val="24"/>
          <w:szCs w:val="24"/>
          <w:shd w:val="clear" w:color="auto" w:fill="FFFFFF"/>
        </w:rPr>
        <w:t>Борева</w:t>
      </w:r>
      <w:proofErr w:type="spellEnd"/>
      <w:r w:rsidRPr="0063400F">
        <w:rPr>
          <w:rFonts w:ascii="Times New Roman" w:hAnsi="Times New Roman" w:cs="Times New Roman"/>
          <w:color w:val="000000"/>
          <w:sz w:val="24"/>
          <w:szCs w:val="24"/>
          <w:shd w:val="clear" w:color="auto" w:fill="FFFFFF"/>
        </w:rPr>
        <w:t xml:space="preserve"> А.В.</w:t>
      </w:r>
      <w:r w:rsidR="00FD795C" w:rsidRPr="0063400F">
        <w:rPr>
          <w:rStyle w:val="a6"/>
          <w:rFonts w:ascii="Times New Roman" w:hAnsi="Times New Roman" w:cs="Times New Roman"/>
          <w:color w:val="000000"/>
          <w:sz w:val="24"/>
          <w:szCs w:val="24"/>
          <w:shd w:val="clear" w:color="auto" w:fill="FFFFFF"/>
        </w:rPr>
        <w:footnoteReference w:id="14"/>
      </w:r>
      <w:r w:rsidRPr="0063400F">
        <w:rPr>
          <w:rFonts w:ascii="Times New Roman" w:hAnsi="Times New Roman" w:cs="Times New Roman"/>
          <w:color w:val="000000"/>
          <w:sz w:val="24"/>
          <w:szCs w:val="24"/>
          <w:shd w:val="clear" w:color="auto" w:fill="FFFFFF"/>
        </w:rPr>
        <w:t>, Белоусова А.Б.</w:t>
      </w:r>
      <w:r w:rsidR="00FD795C" w:rsidRPr="0063400F">
        <w:rPr>
          <w:rStyle w:val="a6"/>
          <w:rFonts w:ascii="Times New Roman" w:hAnsi="Times New Roman" w:cs="Times New Roman"/>
          <w:color w:val="000000"/>
          <w:sz w:val="24"/>
          <w:szCs w:val="24"/>
          <w:shd w:val="clear" w:color="auto" w:fill="FFFFFF"/>
        </w:rPr>
        <w:footnoteReference w:id="15"/>
      </w:r>
      <w:r w:rsidRPr="0063400F">
        <w:rPr>
          <w:rFonts w:ascii="Times New Roman" w:hAnsi="Times New Roman" w:cs="Times New Roman"/>
          <w:color w:val="000000"/>
          <w:sz w:val="24"/>
          <w:szCs w:val="24"/>
          <w:shd w:val="clear" w:color="auto" w:fill="FFFFFF"/>
        </w:rPr>
        <w:t>, Бусыгиной И.М.</w:t>
      </w:r>
      <w:r w:rsidR="00FD795C" w:rsidRPr="0063400F">
        <w:rPr>
          <w:rStyle w:val="a6"/>
          <w:rFonts w:ascii="Times New Roman" w:hAnsi="Times New Roman" w:cs="Times New Roman"/>
          <w:color w:val="000000"/>
          <w:sz w:val="24"/>
          <w:szCs w:val="24"/>
          <w:shd w:val="clear" w:color="auto" w:fill="FFFFFF"/>
        </w:rPr>
        <w:footnoteReference w:id="16"/>
      </w:r>
      <w:r w:rsidRPr="0063400F">
        <w:rPr>
          <w:rFonts w:ascii="Times New Roman" w:hAnsi="Times New Roman" w:cs="Times New Roman"/>
          <w:color w:val="000000"/>
          <w:sz w:val="24"/>
          <w:szCs w:val="24"/>
          <w:shd w:val="clear" w:color="auto" w:fill="FFFFFF"/>
        </w:rPr>
        <w:t>,</w:t>
      </w:r>
      <w:r w:rsidR="00DA3F7E" w:rsidRPr="0063400F">
        <w:rPr>
          <w:rFonts w:ascii="Times New Roman" w:hAnsi="Times New Roman" w:cs="Times New Roman"/>
          <w:color w:val="000000"/>
          <w:sz w:val="24"/>
          <w:szCs w:val="24"/>
          <w:shd w:val="clear" w:color="auto" w:fill="FFFFFF"/>
        </w:rPr>
        <w:t xml:space="preserve"> Леви Д.А.</w:t>
      </w:r>
      <w:r w:rsidR="00DA3F7E" w:rsidRPr="0063400F">
        <w:rPr>
          <w:rStyle w:val="a6"/>
          <w:rFonts w:ascii="Times New Roman" w:hAnsi="Times New Roman" w:cs="Times New Roman"/>
          <w:color w:val="000000"/>
          <w:sz w:val="24"/>
          <w:szCs w:val="24"/>
          <w:shd w:val="clear" w:color="auto" w:fill="FFFFFF"/>
        </w:rPr>
        <w:footnoteReference w:id="17"/>
      </w:r>
      <w:r w:rsidR="00DA3F7E" w:rsidRPr="0063400F">
        <w:rPr>
          <w:rFonts w:ascii="Times New Roman" w:hAnsi="Times New Roman" w:cs="Times New Roman"/>
          <w:color w:val="000000"/>
          <w:sz w:val="24"/>
          <w:szCs w:val="24"/>
          <w:shd w:val="clear" w:color="auto" w:fill="FFFFFF"/>
        </w:rPr>
        <w:t>,</w:t>
      </w:r>
      <w:r w:rsidRPr="0063400F">
        <w:rPr>
          <w:rFonts w:ascii="Times New Roman" w:hAnsi="Times New Roman" w:cs="Times New Roman"/>
          <w:color w:val="000000"/>
          <w:sz w:val="24"/>
          <w:szCs w:val="24"/>
          <w:shd w:val="clear" w:color="auto" w:fill="FFFFFF"/>
        </w:rPr>
        <w:t xml:space="preserve"> которые изучают лоббирование в Европейском Союзе</w:t>
      </w:r>
      <w:r w:rsidR="00FD795C" w:rsidRPr="0063400F">
        <w:rPr>
          <w:rFonts w:ascii="Times New Roman" w:hAnsi="Times New Roman" w:cs="Times New Roman"/>
          <w:color w:val="000000"/>
          <w:sz w:val="24"/>
          <w:szCs w:val="24"/>
          <w:shd w:val="clear" w:color="auto" w:fill="FFFFFF"/>
        </w:rPr>
        <w:t xml:space="preserve">. </w:t>
      </w:r>
    </w:p>
    <w:p w:rsidR="00FD795C" w:rsidRPr="0063400F" w:rsidRDefault="00FD795C" w:rsidP="004627CF">
      <w:pPr>
        <w:spacing w:line="360" w:lineRule="auto"/>
        <w:jc w:val="both"/>
        <w:rPr>
          <w:rFonts w:ascii="Times New Roman" w:hAnsi="Times New Roman" w:cs="Times New Roman"/>
          <w:sz w:val="24"/>
          <w:szCs w:val="24"/>
        </w:rPr>
      </w:pPr>
      <w:r w:rsidRPr="0063400F">
        <w:rPr>
          <w:rFonts w:ascii="Times New Roman" w:hAnsi="Times New Roman" w:cs="Times New Roman"/>
          <w:color w:val="000000"/>
          <w:sz w:val="24"/>
          <w:szCs w:val="24"/>
          <w:shd w:val="clear" w:color="auto" w:fill="FFFFFF"/>
        </w:rPr>
        <w:lastRenderedPageBreak/>
        <w:t xml:space="preserve">Так же были задействованы монографии таких исследователей как </w:t>
      </w:r>
      <w:proofErr w:type="spellStart"/>
      <w:r w:rsidRPr="0063400F">
        <w:rPr>
          <w:rFonts w:ascii="Times New Roman" w:hAnsi="Times New Roman" w:cs="Times New Roman"/>
          <w:color w:val="000000"/>
          <w:sz w:val="24"/>
          <w:szCs w:val="24"/>
          <w:shd w:val="clear" w:color="auto" w:fill="FFFFFF"/>
          <w:lang w:val="en-US"/>
        </w:rPr>
        <w:t>Coen</w:t>
      </w:r>
      <w:proofErr w:type="spellEnd"/>
      <w:r w:rsidRPr="0063400F">
        <w:rPr>
          <w:rFonts w:ascii="Times New Roman" w:hAnsi="Times New Roman" w:cs="Times New Roman"/>
          <w:color w:val="000000"/>
          <w:sz w:val="24"/>
          <w:szCs w:val="24"/>
          <w:shd w:val="clear" w:color="auto" w:fill="FFFFFF"/>
        </w:rPr>
        <w:t xml:space="preserve"> </w:t>
      </w:r>
      <w:r w:rsidRPr="0063400F">
        <w:rPr>
          <w:rFonts w:ascii="Times New Roman" w:hAnsi="Times New Roman" w:cs="Times New Roman"/>
          <w:color w:val="000000"/>
          <w:sz w:val="24"/>
          <w:szCs w:val="24"/>
          <w:shd w:val="clear" w:color="auto" w:fill="FFFFFF"/>
          <w:lang w:val="en-US"/>
        </w:rPr>
        <w:t>D</w:t>
      </w:r>
      <w:r w:rsidRPr="0063400F">
        <w:rPr>
          <w:rFonts w:ascii="Times New Roman" w:hAnsi="Times New Roman" w:cs="Times New Roman"/>
          <w:color w:val="000000"/>
          <w:sz w:val="24"/>
          <w:szCs w:val="24"/>
          <w:shd w:val="clear" w:color="auto" w:fill="FFFFFF"/>
        </w:rPr>
        <w:t>.</w:t>
      </w:r>
      <w:r w:rsidRPr="0063400F">
        <w:rPr>
          <w:rStyle w:val="a6"/>
          <w:rFonts w:ascii="Times New Roman" w:hAnsi="Times New Roman" w:cs="Times New Roman"/>
          <w:color w:val="000000"/>
          <w:sz w:val="24"/>
          <w:szCs w:val="24"/>
          <w:shd w:val="clear" w:color="auto" w:fill="FFFFFF"/>
        </w:rPr>
        <w:footnoteReference w:id="18"/>
      </w:r>
      <w:r w:rsidRPr="0063400F">
        <w:rPr>
          <w:rFonts w:ascii="Times New Roman" w:hAnsi="Times New Roman" w:cs="Times New Roman"/>
          <w:color w:val="000000"/>
          <w:sz w:val="24"/>
          <w:szCs w:val="24"/>
          <w:shd w:val="clear" w:color="auto" w:fill="FFFFFF"/>
        </w:rPr>
        <w:t>,</w:t>
      </w:r>
      <w:r w:rsidR="007A6728" w:rsidRPr="0063400F">
        <w:rPr>
          <w:rFonts w:ascii="Times New Roman" w:hAnsi="Times New Roman" w:cs="Times New Roman"/>
          <w:color w:val="000000"/>
          <w:sz w:val="24"/>
          <w:szCs w:val="24"/>
          <w:shd w:val="clear" w:color="auto" w:fill="FFFFFF"/>
        </w:rPr>
        <w:t xml:space="preserve"> </w:t>
      </w:r>
      <w:r w:rsidR="007A6728" w:rsidRPr="0063400F">
        <w:rPr>
          <w:rFonts w:ascii="Times New Roman" w:hAnsi="Times New Roman" w:cs="Times New Roman"/>
          <w:color w:val="000000"/>
          <w:sz w:val="24"/>
          <w:szCs w:val="24"/>
          <w:shd w:val="clear" w:color="auto" w:fill="FFFFFF"/>
          <w:lang w:val="en-US"/>
        </w:rPr>
        <w:t>Heike</w:t>
      </w:r>
      <w:r w:rsidR="007A6728" w:rsidRPr="0063400F">
        <w:rPr>
          <w:rFonts w:ascii="Times New Roman" w:hAnsi="Times New Roman" w:cs="Times New Roman"/>
          <w:color w:val="000000"/>
          <w:sz w:val="24"/>
          <w:szCs w:val="24"/>
          <w:shd w:val="clear" w:color="auto" w:fill="FFFFFF"/>
        </w:rPr>
        <w:t xml:space="preserve"> </w:t>
      </w:r>
      <w:r w:rsidR="007A6728" w:rsidRPr="0063400F">
        <w:rPr>
          <w:rFonts w:ascii="Times New Roman" w:hAnsi="Times New Roman" w:cs="Times New Roman"/>
          <w:color w:val="000000"/>
          <w:sz w:val="24"/>
          <w:szCs w:val="24"/>
          <w:shd w:val="clear" w:color="auto" w:fill="FFFFFF"/>
          <w:lang w:val="en-US"/>
        </w:rPr>
        <w:t>C</w:t>
      </w:r>
      <w:r w:rsidR="007A6728" w:rsidRPr="0063400F">
        <w:rPr>
          <w:rFonts w:ascii="Times New Roman" w:hAnsi="Times New Roman" w:cs="Times New Roman"/>
          <w:color w:val="000000"/>
          <w:sz w:val="24"/>
          <w:szCs w:val="24"/>
          <w:shd w:val="clear" w:color="auto" w:fill="FFFFFF"/>
        </w:rPr>
        <w:t>.</w:t>
      </w:r>
      <w:r w:rsidR="007A6728" w:rsidRPr="0063400F">
        <w:rPr>
          <w:rStyle w:val="a6"/>
          <w:rFonts w:ascii="Times New Roman" w:hAnsi="Times New Roman" w:cs="Times New Roman"/>
          <w:color w:val="000000"/>
          <w:sz w:val="24"/>
          <w:szCs w:val="24"/>
          <w:shd w:val="clear" w:color="auto" w:fill="FFFFFF"/>
        </w:rPr>
        <w:footnoteReference w:id="19"/>
      </w:r>
      <w:r w:rsidR="007A6728" w:rsidRPr="0063400F">
        <w:rPr>
          <w:rFonts w:ascii="Times New Roman" w:hAnsi="Times New Roman" w:cs="Times New Roman"/>
          <w:color w:val="000000"/>
          <w:sz w:val="24"/>
          <w:szCs w:val="24"/>
          <w:shd w:val="clear" w:color="auto" w:fill="FFFFFF"/>
        </w:rPr>
        <w:t>,</w:t>
      </w:r>
      <w:r w:rsidRPr="0063400F">
        <w:rPr>
          <w:rFonts w:ascii="Times New Roman" w:hAnsi="Times New Roman" w:cs="Times New Roman"/>
          <w:color w:val="000000"/>
          <w:sz w:val="24"/>
          <w:szCs w:val="24"/>
          <w:shd w:val="clear" w:color="auto" w:fill="FFFFFF"/>
        </w:rPr>
        <w:t xml:space="preserve"> </w:t>
      </w:r>
      <w:r w:rsidR="007A6728" w:rsidRPr="0063400F">
        <w:rPr>
          <w:rFonts w:ascii="Times New Roman" w:hAnsi="Times New Roman" w:cs="Times New Roman"/>
          <w:color w:val="000000"/>
          <w:sz w:val="24"/>
          <w:szCs w:val="24"/>
          <w:shd w:val="clear" w:color="auto" w:fill="FFFFFF"/>
          <w:lang w:val="en-US"/>
        </w:rPr>
        <w:t>Greenwood</w:t>
      </w:r>
      <w:r w:rsidR="007A6728" w:rsidRPr="0063400F">
        <w:rPr>
          <w:rFonts w:ascii="Times New Roman" w:hAnsi="Times New Roman" w:cs="Times New Roman"/>
          <w:color w:val="000000"/>
          <w:sz w:val="24"/>
          <w:szCs w:val="24"/>
          <w:shd w:val="clear" w:color="auto" w:fill="FFFFFF"/>
        </w:rPr>
        <w:t xml:space="preserve"> </w:t>
      </w:r>
      <w:r w:rsidR="007A6728" w:rsidRPr="0063400F">
        <w:rPr>
          <w:rFonts w:ascii="Times New Roman" w:hAnsi="Times New Roman" w:cs="Times New Roman"/>
          <w:color w:val="000000"/>
          <w:sz w:val="24"/>
          <w:szCs w:val="24"/>
          <w:shd w:val="clear" w:color="auto" w:fill="FFFFFF"/>
          <w:lang w:val="en-US"/>
        </w:rPr>
        <w:t>J</w:t>
      </w:r>
      <w:r w:rsidR="007A6728" w:rsidRPr="0063400F">
        <w:rPr>
          <w:rFonts w:ascii="Times New Roman" w:hAnsi="Times New Roman" w:cs="Times New Roman"/>
          <w:color w:val="000000"/>
          <w:sz w:val="24"/>
          <w:szCs w:val="24"/>
          <w:shd w:val="clear" w:color="auto" w:fill="FFFFFF"/>
        </w:rPr>
        <w:t>.</w:t>
      </w:r>
      <w:r w:rsidR="007A6728" w:rsidRPr="0063400F">
        <w:rPr>
          <w:rStyle w:val="a6"/>
          <w:rFonts w:ascii="Times New Roman" w:hAnsi="Times New Roman" w:cs="Times New Roman"/>
          <w:color w:val="000000"/>
          <w:sz w:val="24"/>
          <w:szCs w:val="24"/>
          <w:shd w:val="clear" w:color="auto" w:fill="FFFFFF"/>
        </w:rPr>
        <w:footnoteReference w:id="20"/>
      </w:r>
      <w:r w:rsidR="007A6728" w:rsidRPr="0063400F">
        <w:rPr>
          <w:rFonts w:ascii="Times New Roman" w:hAnsi="Times New Roman" w:cs="Times New Roman"/>
          <w:color w:val="000000"/>
          <w:sz w:val="24"/>
          <w:szCs w:val="24"/>
          <w:shd w:val="clear" w:color="auto" w:fill="FFFFFF"/>
        </w:rPr>
        <w:t xml:space="preserve">, исследующих институт лоббирования в ЕС, а так же труды </w:t>
      </w:r>
      <w:r w:rsidR="007A6728" w:rsidRPr="0063400F">
        <w:rPr>
          <w:rFonts w:ascii="Times New Roman" w:hAnsi="Times New Roman" w:cs="Times New Roman"/>
          <w:sz w:val="24"/>
          <w:szCs w:val="24"/>
          <w:lang w:val="en-US"/>
        </w:rPr>
        <w:t>Caroline</w:t>
      </w:r>
      <w:r w:rsidR="007A6728" w:rsidRPr="0063400F">
        <w:rPr>
          <w:rFonts w:ascii="Times New Roman" w:hAnsi="Times New Roman" w:cs="Times New Roman"/>
          <w:sz w:val="24"/>
          <w:szCs w:val="24"/>
        </w:rPr>
        <w:t xml:space="preserve"> </w:t>
      </w:r>
      <w:r w:rsidR="007A6728" w:rsidRPr="0063400F">
        <w:rPr>
          <w:rFonts w:ascii="Times New Roman" w:hAnsi="Times New Roman" w:cs="Times New Roman"/>
          <w:sz w:val="24"/>
          <w:szCs w:val="24"/>
          <w:lang w:val="en-US"/>
        </w:rPr>
        <w:t>de</w:t>
      </w:r>
      <w:r w:rsidR="007A6728" w:rsidRPr="0063400F">
        <w:rPr>
          <w:rFonts w:ascii="Times New Roman" w:hAnsi="Times New Roman" w:cs="Times New Roman"/>
          <w:sz w:val="24"/>
          <w:szCs w:val="24"/>
        </w:rPr>
        <w:t xml:space="preserve"> </w:t>
      </w:r>
      <w:r w:rsidR="007A6728" w:rsidRPr="0063400F">
        <w:rPr>
          <w:rFonts w:ascii="Times New Roman" w:hAnsi="Times New Roman" w:cs="Times New Roman"/>
          <w:sz w:val="24"/>
          <w:szCs w:val="24"/>
          <w:lang w:val="en-US"/>
        </w:rPr>
        <w:t>C</w:t>
      </w:r>
      <w:r w:rsidR="007A6728" w:rsidRPr="0063400F">
        <w:rPr>
          <w:rFonts w:ascii="Times New Roman" w:hAnsi="Times New Roman" w:cs="Times New Roman"/>
          <w:sz w:val="24"/>
          <w:szCs w:val="24"/>
        </w:rPr>
        <w:t>.</w:t>
      </w:r>
      <w:r w:rsidR="007A6728" w:rsidRPr="0063400F">
        <w:rPr>
          <w:rStyle w:val="a6"/>
          <w:rFonts w:ascii="Times New Roman" w:hAnsi="Times New Roman" w:cs="Times New Roman"/>
          <w:sz w:val="24"/>
          <w:szCs w:val="24"/>
        </w:rPr>
        <w:footnoteReference w:id="21"/>
      </w:r>
      <w:r w:rsidR="007A6728" w:rsidRPr="0063400F">
        <w:rPr>
          <w:rFonts w:ascii="Times New Roman" w:hAnsi="Times New Roman" w:cs="Times New Roman"/>
          <w:sz w:val="24"/>
          <w:szCs w:val="24"/>
        </w:rPr>
        <w:t xml:space="preserve"> и </w:t>
      </w:r>
      <w:proofErr w:type="spellStart"/>
      <w:r w:rsidR="007A6728" w:rsidRPr="0063400F">
        <w:rPr>
          <w:rFonts w:ascii="Times New Roman" w:hAnsi="Times New Roman" w:cs="Times New Roman"/>
          <w:sz w:val="24"/>
          <w:szCs w:val="24"/>
          <w:lang w:val="en-US"/>
        </w:rPr>
        <w:t>Rinus</w:t>
      </w:r>
      <w:proofErr w:type="spellEnd"/>
      <w:r w:rsidR="007A6728" w:rsidRPr="0063400F">
        <w:rPr>
          <w:rFonts w:ascii="Times New Roman" w:hAnsi="Times New Roman" w:cs="Times New Roman"/>
          <w:sz w:val="24"/>
          <w:szCs w:val="24"/>
        </w:rPr>
        <w:t xml:space="preserve"> </w:t>
      </w:r>
      <w:r w:rsidR="007A6728" w:rsidRPr="0063400F">
        <w:rPr>
          <w:rFonts w:ascii="Times New Roman" w:hAnsi="Times New Roman" w:cs="Times New Roman"/>
          <w:sz w:val="24"/>
          <w:szCs w:val="24"/>
          <w:lang w:val="en-US"/>
        </w:rPr>
        <w:t>van</w:t>
      </w:r>
      <w:r w:rsidR="007A6728" w:rsidRPr="0063400F">
        <w:rPr>
          <w:rFonts w:ascii="Times New Roman" w:hAnsi="Times New Roman" w:cs="Times New Roman"/>
          <w:sz w:val="24"/>
          <w:szCs w:val="24"/>
        </w:rPr>
        <w:t xml:space="preserve"> </w:t>
      </w:r>
      <w:r w:rsidR="007A6728" w:rsidRPr="0063400F">
        <w:rPr>
          <w:rFonts w:ascii="Times New Roman" w:hAnsi="Times New Roman" w:cs="Times New Roman"/>
          <w:sz w:val="24"/>
          <w:szCs w:val="24"/>
          <w:lang w:val="en-US"/>
        </w:rPr>
        <w:t>S</w:t>
      </w:r>
      <w:r w:rsidR="007A6728" w:rsidRPr="0063400F">
        <w:rPr>
          <w:rFonts w:ascii="Times New Roman" w:hAnsi="Times New Roman" w:cs="Times New Roman"/>
          <w:sz w:val="24"/>
          <w:szCs w:val="24"/>
        </w:rPr>
        <w:t>.</w:t>
      </w:r>
      <w:r w:rsidR="007A6728" w:rsidRPr="0063400F">
        <w:rPr>
          <w:rStyle w:val="a6"/>
          <w:rFonts w:ascii="Times New Roman" w:hAnsi="Times New Roman" w:cs="Times New Roman"/>
          <w:sz w:val="24"/>
          <w:szCs w:val="24"/>
        </w:rPr>
        <w:footnoteReference w:id="22"/>
      </w:r>
      <w:r w:rsidR="007A6728" w:rsidRPr="0063400F">
        <w:rPr>
          <w:rFonts w:ascii="Times New Roman" w:hAnsi="Times New Roman" w:cs="Times New Roman"/>
          <w:sz w:val="24"/>
          <w:szCs w:val="24"/>
        </w:rPr>
        <w:t>, которые занимаются изучением искусства лоббирования. Кроме того</w:t>
      </w:r>
      <w:r w:rsidR="00DA3F7E" w:rsidRPr="0063400F">
        <w:rPr>
          <w:rFonts w:ascii="Times New Roman" w:hAnsi="Times New Roman" w:cs="Times New Roman"/>
          <w:sz w:val="24"/>
          <w:szCs w:val="24"/>
        </w:rPr>
        <w:t xml:space="preserve">, была использована следующая литература: </w:t>
      </w:r>
      <w:r w:rsidRPr="0063400F">
        <w:rPr>
          <w:rFonts w:ascii="Times New Roman" w:hAnsi="Times New Roman" w:cs="Times New Roman"/>
          <w:color w:val="000000"/>
          <w:sz w:val="24"/>
          <w:szCs w:val="24"/>
          <w:shd w:val="clear" w:color="auto" w:fill="FFFFFF"/>
          <w:lang w:val="en-US"/>
        </w:rPr>
        <w:t>Bowen</w:t>
      </w:r>
      <w:r w:rsidRPr="0063400F">
        <w:rPr>
          <w:rFonts w:ascii="Times New Roman" w:hAnsi="Times New Roman" w:cs="Times New Roman"/>
          <w:color w:val="000000"/>
          <w:sz w:val="24"/>
          <w:szCs w:val="24"/>
          <w:shd w:val="clear" w:color="auto" w:fill="FFFFFF"/>
        </w:rPr>
        <w:t xml:space="preserve"> </w:t>
      </w:r>
      <w:r w:rsidRPr="0063400F">
        <w:rPr>
          <w:rFonts w:ascii="Times New Roman" w:hAnsi="Times New Roman" w:cs="Times New Roman"/>
          <w:color w:val="000000"/>
          <w:sz w:val="24"/>
          <w:szCs w:val="24"/>
          <w:shd w:val="clear" w:color="auto" w:fill="FFFFFF"/>
          <w:lang w:val="en-US"/>
        </w:rPr>
        <w:t>P</w:t>
      </w:r>
      <w:r w:rsidRPr="0063400F">
        <w:rPr>
          <w:rFonts w:ascii="Times New Roman" w:hAnsi="Times New Roman" w:cs="Times New Roman"/>
          <w:color w:val="000000"/>
          <w:sz w:val="24"/>
          <w:szCs w:val="24"/>
          <w:shd w:val="clear" w:color="auto" w:fill="FFFFFF"/>
        </w:rPr>
        <w:t>.</w:t>
      </w:r>
      <w:r w:rsidRPr="0063400F">
        <w:rPr>
          <w:rStyle w:val="a6"/>
          <w:rFonts w:ascii="Times New Roman" w:hAnsi="Times New Roman" w:cs="Times New Roman"/>
          <w:color w:val="000000"/>
          <w:sz w:val="24"/>
          <w:szCs w:val="24"/>
          <w:shd w:val="clear" w:color="auto" w:fill="FFFFFF"/>
        </w:rPr>
        <w:footnoteReference w:id="23"/>
      </w:r>
      <w:r w:rsidR="007A6728" w:rsidRPr="0063400F">
        <w:rPr>
          <w:rFonts w:ascii="Times New Roman" w:hAnsi="Times New Roman" w:cs="Times New Roman"/>
          <w:color w:val="000000"/>
          <w:sz w:val="24"/>
          <w:szCs w:val="24"/>
          <w:shd w:val="clear" w:color="auto" w:fill="FFFFFF"/>
        </w:rPr>
        <w:t xml:space="preserve">, </w:t>
      </w:r>
      <w:r w:rsidR="007A6728" w:rsidRPr="0063400F">
        <w:rPr>
          <w:rFonts w:ascii="Times New Roman" w:hAnsi="Times New Roman" w:cs="Times New Roman"/>
          <w:sz w:val="24"/>
          <w:szCs w:val="24"/>
          <w:lang w:val="en-US"/>
        </w:rPr>
        <w:t>Cave</w:t>
      </w:r>
      <w:r w:rsidR="007A6728" w:rsidRPr="0063400F">
        <w:rPr>
          <w:rFonts w:ascii="Times New Roman" w:hAnsi="Times New Roman" w:cs="Times New Roman"/>
          <w:sz w:val="24"/>
          <w:szCs w:val="24"/>
        </w:rPr>
        <w:t xml:space="preserve"> </w:t>
      </w:r>
      <w:r w:rsidR="007A6728" w:rsidRPr="0063400F">
        <w:rPr>
          <w:rFonts w:ascii="Times New Roman" w:hAnsi="Times New Roman" w:cs="Times New Roman"/>
          <w:sz w:val="24"/>
          <w:szCs w:val="24"/>
          <w:lang w:val="en-US"/>
        </w:rPr>
        <w:t>T</w:t>
      </w:r>
      <w:r w:rsidR="007A6728" w:rsidRPr="0063400F">
        <w:rPr>
          <w:rFonts w:ascii="Times New Roman" w:hAnsi="Times New Roman" w:cs="Times New Roman"/>
          <w:sz w:val="24"/>
          <w:szCs w:val="24"/>
        </w:rPr>
        <w:t xml:space="preserve">. и </w:t>
      </w:r>
      <w:r w:rsidR="007A6728" w:rsidRPr="0063400F">
        <w:rPr>
          <w:rFonts w:ascii="Times New Roman" w:hAnsi="Times New Roman" w:cs="Times New Roman"/>
          <w:sz w:val="24"/>
          <w:szCs w:val="24"/>
          <w:lang w:val="en-US"/>
        </w:rPr>
        <w:t>Rowell</w:t>
      </w:r>
      <w:r w:rsidR="007A6728" w:rsidRPr="0063400F">
        <w:rPr>
          <w:rFonts w:ascii="Times New Roman" w:hAnsi="Times New Roman" w:cs="Times New Roman"/>
          <w:sz w:val="24"/>
          <w:szCs w:val="24"/>
        </w:rPr>
        <w:t xml:space="preserve"> </w:t>
      </w:r>
      <w:r w:rsidR="007A6728" w:rsidRPr="0063400F">
        <w:rPr>
          <w:rFonts w:ascii="Times New Roman" w:hAnsi="Times New Roman" w:cs="Times New Roman"/>
          <w:sz w:val="24"/>
          <w:szCs w:val="24"/>
          <w:lang w:val="en-US"/>
        </w:rPr>
        <w:t>A</w:t>
      </w:r>
      <w:r w:rsidR="007A6728" w:rsidRPr="0063400F">
        <w:rPr>
          <w:rFonts w:ascii="Times New Roman" w:hAnsi="Times New Roman" w:cs="Times New Roman"/>
          <w:sz w:val="24"/>
          <w:szCs w:val="24"/>
        </w:rPr>
        <w:t>.</w:t>
      </w:r>
      <w:r w:rsidR="007A6728" w:rsidRPr="0063400F">
        <w:rPr>
          <w:rStyle w:val="a6"/>
          <w:rFonts w:ascii="Times New Roman" w:hAnsi="Times New Roman" w:cs="Times New Roman"/>
          <w:sz w:val="24"/>
          <w:szCs w:val="24"/>
        </w:rPr>
        <w:footnoteReference w:id="24"/>
      </w:r>
      <w:r w:rsidR="007A6728" w:rsidRPr="0063400F">
        <w:rPr>
          <w:rFonts w:ascii="Times New Roman" w:hAnsi="Times New Roman" w:cs="Times New Roman"/>
          <w:sz w:val="24"/>
          <w:szCs w:val="24"/>
        </w:rPr>
        <w:t xml:space="preserve">, </w:t>
      </w:r>
      <w:proofErr w:type="spellStart"/>
      <w:r w:rsidR="007A6728" w:rsidRPr="0063400F">
        <w:rPr>
          <w:rFonts w:ascii="Times New Roman" w:hAnsi="Times New Roman" w:cs="Times New Roman"/>
          <w:sz w:val="24"/>
          <w:szCs w:val="24"/>
          <w:lang w:val="en-US"/>
        </w:rPr>
        <w:t>Patz</w:t>
      </w:r>
      <w:proofErr w:type="spellEnd"/>
      <w:r w:rsidR="007A6728" w:rsidRPr="0063400F">
        <w:rPr>
          <w:rFonts w:ascii="Times New Roman" w:hAnsi="Times New Roman" w:cs="Times New Roman"/>
          <w:sz w:val="24"/>
          <w:szCs w:val="24"/>
        </w:rPr>
        <w:t xml:space="preserve"> </w:t>
      </w:r>
      <w:r w:rsidR="007A6728" w:rsidRPr="0063400F">
        <w:rPr>
          <w:rFonts w:ascii="Times New Roman" w:hAnsi="Times New Roman" w:cs="Times New Roman"/>
          <w:sz w:val="24"/>
          <w:szCs w:val="24"/>
          <w:lang w:val="en-US"/>
        </w:rPr>
        <w:t>R</w:t>
      </w:r>
      <w:r w:rsidR="007A6728" w:rsidRPr="0063400F">
        <w:rPr>
          <w:rFonts w:ascii="Times New Roman" w:hAnsi="Times New Roman" w:cs="Times New Roman"/>
          <w:sz w:val="24"/>
          <w:szCs w:val="24"/>
        </w:rPr>
        <w:t>.</w:t>
      </w:r>
      <w:r w:rsidR="007A6728" w:rsidRPr="0063400F">
        <w:rPr>
          <w:rStyle w:val="a6"/>
          <w:rFonts w:ascii="Times New Roman" w:hAnsi="Times New Roman" w:cs="Times New Roman"/>
          <w:sz w:val="24"/>
          <w:szCs w:val="24"/>
        </w:rPr>
        <w:footnoteReference w:id="25"/>
      </w:r>
      <w:r w:rsidR="007A6728" w:rsidRPr="0063400F">
        <w:rPr>
          <w:rFonts w:ascii="Times New Roman" w:hAnsi="Times New Roman" w:cs="Times New Roman"/>
          <w:sz w:val="24"/>
          <w:szCs w:val="24"/>
        </w:rPr>
        <w:t xml:space="preserve">, </w:t>
      </w:r>
      <w:r w:rsidR="007A6728" w:rsidRPr="0063400F">
        <w:rPr>
          <w:rFonts w:ascii="Times New Roman" w:hAnsi="Times New Roman" w:cs="Times New Roman"/>
          <w:sz w:val="24"/>
          <w:szCs w:val="24"/>
          <w:lang w:val="en-US"/>
        </w:rPr>
        <w:t>Vass</w:t>
      </w:r>
      <w:r w:rsidR="007A6728" w:rsidRPr="0063400F">
        <w:rPr>
          <w:rFonts w:ascii="Times New Roman" w:hAnsi="Times New Roman" w:cs="Times New Roman"/>
          <w:sz w:val="24"/>
          <w:szCs w:val="24"/>
        </w:rPr>
        <w:t xml:space="preserve"> </w:t>
      </w:r>
      <w:r w:rsidR="007A6728" w:rsidRPr="0063400F">
        <w:rPr>
          <w:rFonts w:ascii="Times New Roman" w:hAnsi="Times New Roman" w:cs="Times New Roman"/>
          <w:sz w:val="24"/>
          <w:szCs w:val="24"/>
          <w:lang w:val="en-US"/>
        </w:rPr>
        <w:t>A</w:t>
      </w:r>
      <w:r w:rsidR="007A6728" w:rsidRPr="0063400F">
        <w:rPr>
          <w:rStyle w:val="a6"/>
          <w:rFonts w:ascii="Times New Roman" w:hAnsi="Times New Roman" w:cs="Times New Roman"/>
          <w:sz w:val="24"/>
          <w:szCs w:val="24"/>
          <w:lang w:val="en-US"/>
        </w:rPr>
        <w:footnoteReference w:id="26"/>
      </w:r>
      <w:r w:rsidR="007A6728" w:rsidRPr="0063400F">
        <w:rPr>
          <w:rFonts w:ascii="Times New Roman" w:hAnsi="Times New Roman" w:cs="Times New Roman"/>
          <w:sz w:val="24"/>
          <w:szCs w:val="24"/>
        </w:rPr>
        <w:t>.</w:t>
      </w:r>
    </w:p>
    <w:p w:rsidR="007A6728" w:rsidRPr="0063400F" w:rsidRDefault="007A6728" w:rsidP="004627CF">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Методология исследования включает в себя</w:t>
      </w:r>
      <w:r w:rsidR="00F90E79" w:rsidRPr="0063400F">
        <w:rPr>
          <w:rFonts w:ascii="Times New Roman" w:hAnsi="Times New Roman" w:cs="Times New Roman"/>
          <w:sz w:val="24"/>
          <w:szCs w:val="24"/>
        </w:rPr>
        <w:t xml:space="preserve"> анализ института лоббирования, структурно-институциональный метод исследования Европейской Комиссии в плане точек соприкосновения с лоббистами, метод сравнения примененный к оценке эффективности взятых для анализа лоббистских организаций и метод моделирования, взятый за основу для достижения поставленной в работе цели.</w:t>
      </w:r>
    </w:p>
    <w:p w:rsidR="007A6728" w:rsidRPr="0063400F" w:rsidRDefault="00857209"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 xml:space="preserve">Необходимо сделать несколько ограничений: во-первых, </w:t>
      </w:r>
      <w:r w:rsidR="00E17221" w:rsidRPr="0063400F">
        <w:rPr>
          <w:rFonts w:ascii="Times New Roman" w:hAnsi="Times New Roman" w:cs="Times New Roman"/>
          <w:color w:val="000000"/>
          <w:sz w:val="24"/>
          <w:szCs w:val="24"/>
          <w:shd w:val="clear" w:color="auto" w:fill="FFFFFF"/>
        </w:rPr>
        <w:t xml:space="preserve"> данной работе рассматривается лоббирование не только в качестве профессиональной деятельности отдельных лиц или организаций, но и в качестве вклада обычных граждан Европейского Союза, которые имеют возможность высказать свое мнение и повлиять на процесс принятия решений.</w:t>
      </w:r>
      <w:r w:rsidRPr="0063400F">
        <w:rPr>
          <w:rFonts w:ascii="Times New Roman" w:hAnsi="Times New Roman" w:cs="Times New Roman"/>
          <w:color w:val="000000"/>
          <w:sz w:val="24"/>
          <w:szCs w:val="24"/>
          <w:shd w:val="clear" w:color="auto" w:fill="FFFFFF"/>
        </w:rPr>
        <w:t xml:space="preserve"> Во-вторых, в работе рассматривается лоббирование только на наднациональном уровне.</w:t>
      </w:r>
      <w:r w:rsidR="00E17221" w:rsidRPr="0063400F">
        <w:rPr>
          <w:rFonts w:ascii="Times New Roman" w:hAnsi="Times New Roman" w:cs="Times New Roman"/>
          <w:color w:val="000000"/>
          <w:sz w:val="24"/>
          <w:szCs w:val="24"/>
          <w:shd w:val="clear" w:color="auto" w:fill="FFFFFF"/>
        </w:rPr>
        <w:t xml:space="preserve"> </w:t>
      </w:r>
    </w:p>
    <w:p w:rsidR="00066331" w:rsidRPr="0063400F" w:rsidRDefault="00066331" w:rsidP="00E80BE4">
      <w:pPr>
        <w:spacing w:before="240" w:after="0" w:line="360" w:lineRule="auto"/>
        <w:jc w:val="both"/>
        <w:rPr>
          <w:rFonts w:ascii="Times New Roman" w:hAnsi="Times New Roman" w:cs="Times New Roman"/>
          <w:color w:val="000000"/>
          <w:sz w:val="24"/>
          <w:szCs w:val="24"/>
          <w:shd w:val="clear" w:color="auto" w:fill="FFFFFF"/>
        </w:rPr>
      </w:pPr>
    </w:p>
    <w:p w:rsidR="00661305" w:rsidRPr="0063400F" w:rsidRDefault="00661305" w:rsidP="00E80BE4">
      <w:pPr>
        <w:spacing w:before="240" w:after="0" w:line="360" w:lineRule="auto"/>
        <w:jc w:val="both"/>
        <w:rPr>
          <w:rFonts w:ascii="Times New Roman" w:hAnsi="Times New Roman" w:cs="Times New Roman"/>
          <w:b/>
          <w:color w:val="000000"/>
          <w:sz w:val="24"/>
          <w:szCs w:val="24"/>
          <w:shd w:val="clear" w:color="auto" w:fill="FFFFFF"/>
        </w:rPr>
      </w:pPr>
      <w:r w:rsidRPr="0063400F">
        <w:rPr>
          <w:rFonts w:ascii="Times New Roman" w:hAnsi="Times New Roman" w:cs="Times New Roman"/>
          <w:b/>
          <w:color w:val="000000"/>
          <w:sz w:val="24"/>
          <w:szCs w:val="24"/>
          <w:shd w:val="clear" w:color="auto" w:fill="FFFFFF"/>
        </w:rPr>
        <w:lastRenderedPageBreak/>
        <w:t xml:space="preserve">Глава 1. </w:t>
      </w:r>
      <w:r w:rsidR="00066331" w:rsidRPr="0063400F">
        <w:rPr>
          <w:rFonts w:ascii="Times New Roman" w:hAnsi="Times New Roman" w:cs="Times New Roman"/>
          <w:b/>
          <w:color w:val="000000"/>
          <w:sz w:val="24"/>
          <w:szCs w:val="24"/>
          <w:shd w:val="clear" w:color="auto" w:fill="FFFFFF"/>
        </w:rPr>
        <w:t>Институт лоббирования в Европейском Союзе.</w:t>
      </w:r>
    </w:p>
    <w:p w:rsidR="00661305" w:rsidRPr="0063400F" w:rsidRDefault="00661305" w:rsidP="00E80BE4">
      <w:pPr>
        <w:spacing w:before="240" w:after="0" w:line="360" w:lineRule="auto"/>
        <w:jc w:val="both"/>
        <w:rPr>
          <w:rFonts w:ascii="Times New Roman" w:hAnsi="Times New Roman" w:cs="Times New Roman"/>
          <w:sz w:val="24"/>
          <w:szCs w:val="24"/>
        </w:rPr>
      </w:pPr>
      <w:r w:rsidRPr="0063400F">
        <w:rPr>
          <w:rFonts w:ascii="Times New Roman" w:hAnsi="Times New Roman" w:cs="Times New Roman"/>
          <w:color w:val="000000"/>
          <w:sz w:val="24"/>
          <w:szCs w:val="24"/>
          <w:shd w:val="clear" w:color="auto" w:fill="FFFFFF"/>
        </w:rPr>
        <w:t>Социальное развитие современных обществ подразумевает все более активное взаимодействие между государством и гражданским обществом, которое представляет цели и интересы частных лиц, в процессе разработки политических решений. Соответственно, благодаря этому, увеличивается значение институтов, которые осуществляют функцию посредничества между государством и гражданским обществом и способствуют преобразованию частных интересов в единый общественный интерес.</w:t>
      </w:r>
      <w:r w:rsidRPr="0063400F">
        <w:rPr>
          <w:rStyle w:val="apple-converted-space"/>
          <w:rFonts w:ascii="Times New Roman" w:hAnsi="Times New Roman" w:cs="Times New Roman"/>
          <w:color w:val="000000"/>
          <w:sz w:val="24"/>
          <w:szCs w:val="24"/>
          <w:shd w:val="clear" w:color="auto" w:fill="FFFFFF"/>
        </w:rPr>
        <w:t> </w:t>
      </w:r>
      <w:r w:rsidRPr="0063400F">
        <w:rPr>
          <w:rFonts w:ascii="Times New Roman" w:hAnsi="Times New Roman" w:cs="Times New Roman"/>
          <w:color w:val="000000"/>
          <w:sz w:val="24"/>
          <w:szCs w:val="24"/>
        </w:rPr>
        <w:br/>
      </w:r>
      <w:r w:rsidRPr="0063400F">
        <w:rPr>
          <w:rFonts w:ascii="Times New Roman" w:hAnsi="Times New Roman" w:cs="Times New Roman"/>
          <w:color w:val="000000"/>
          <w:sz w:val="24"/>
          <w:szCs w:val="24"/>
          <w:shd w:val="clear" w:color="auto" w:fill="FFFFFF"/>
        </w:rPr>
        <w:t>Важнейшими из таких институтов в современном обществе становятся группы интересов, которые представляют собой социальные объединения для совместного отстаивания и реали</w:t>
      </w:r>
      <w:r w:rsidR="00071F98" w:rsidRPr="0063400F">
        <w:rPr>
          <w:rFonts w:ascii="Times New Roman" w:hAnsi="Times New Roman" w:cs="Times New Roman"/>
          <w:color w:val="000000"/>
          <w:sz w:val="24"/>
          <w:szCs w:val="24"/>
          <w:shd w:val="clear" w:color="auto" w:fill="FFFFFF"/>
        </w:rPr>
        <w:t>зации общих интересов, и лоббирование</w:t>
      </w:r>
      <w:r w:rsidRPr="0063400F">
        <w:rPr>
          <w:rFonts w:ascii="Times New Roman" w:hAnsi="Times New Roman" w:cs="Times New Roman"/>
          <w:color w:val="000000"/>
          <w:sz w:val="24"/>
          <w:szCs w:val="24"/>
          <w:shd w:val="clear" w:color="auto" w:fill="FFFFFF"/>
        </w:rPr>
        <w:t xml:space="preserve"> как специфический канал или механизм, посредством которого осуществляется воздействие частных интересов на государственную политику.</w:t>
      </w:r>
      <w:r w:rsidRPr="0063400F">
        <w:rPr>
          <w:rFonts w:ascii="Times New Roman" w:hAnsi="Times New Roman" w:cs="Times New Roman"/>
          <w:color w:val="000000"/>
          <w:sz w:val="24"/>
          <w:szCs w:val="24"/>
        </w:rPr>
        <w:br/>
      </w:r>
      <w:r w:rsidR="00071F98" w:rsidRPr="0063400F">
        <w:rPr>
          <w:rFonts w:ascii="Times New Roman" w:hAnsi="Times New Roman" w:cs="Times New Roman"/>
          <w:color w:val="000000"/>
          <w:sz w:val="24"/>
          <w:szCs w:val="24"/>
          <w:shd w:val="clear" w:color="auto" w:fill="FFFFFF"/>
        </w:rPr>
        <w:t>Исследование лоббирования</w:t>
      </w:r>
      <w:r w:rsidRPr="0063400F">
        <w:rPr>
          <w:rFonts w:ascii="Times New Roman" w:hAnsi="Times New Roman" w:cs="Times New Roman"/>
          <w:color w:val="000000"/>
          <w:sz w:val="24"/>
          <w:szCs w:val="24"/>
          <w:shd w:val="clear" w:color="auto" w:fill="FFFFFF"/>
        </w:rPr>
        <w:t xml:space="preserve"> традиционно является одной из приоритетных тем в политической науке. Особый интерес представляет собой проблематика эффективного участия данных институтов в процессах выработки политических решений и их реализации.</w:t>
      </w:r>
      <w:r w:rsidRPr="0063400F">
        <w:rPr>
          <w:rFonts w:ascii="Times New Roman" w:hAnsi="Times New Roman" w:cs="Times New Roman"/>
          <w:sz w:val="24"/>
          <w:szCs w:val="24"/>
        </w:rPr>
        <w:t xml:space="preserve"> </w:t>
      </w:r>
    </w:p>
    <w:p w:rsidR="00975F9B" w:rsidRPr="0063400F" w:rsidRDefault="00661305" w:rsidP="00E80BE4">
      <w:pPr>
        <w:spacing w:before="240" w:after="0" w:line="360" w:lineRule="auto"/>
        <w:jc w:val="both"/>
        <w:rPr>
          <w:rFonts w:ascii="Times New Roman" w:hAnsi="Times New Roman" w:cs="Times New Roman"/>
          <w:sz w:val="24"/>
          <w:szCs w:val="24"/>
        </w:rPr>
      </w:pPr>
      <w:r w:rsidRPr="0063400F">
        <w:rPr>
          <w:rFonts w:ascii="Times New Roman" w:hAnsi="Times New Roman" w:cs="Times New Roman"/>
          <w:sz w:val="24"/>
          <w:szCs w:val="24"/>
        </w:rPr>
        <w:t xml:space="preserve">В английский язык слово «лобби» пришло из средневековой латыни и означало проходы или крытые галереи в монастырях. В США и Великобритании данным словом называли открытые для публики кулуары, палаты представителей и сената, где заинтересованные граждане могли увидеться с парламентариями с целью оказания влияния на принятие того или иного законопроекта. Именно в США слово «лоббизм» получило близкое </w:t>
      </w:r>
      <w:proofErr w:type="gramStart"/>
      <w:r w:rsidRPr="0063400F">
        <w:rPr>
          <w:rFonts w:ascii="Times New Roman" w:hAnsi="Times New Roman" w:cs="Times New Roman"/>
          <w:sz w:val="24"/>
          <w:szCs w:val="24"/>
        </w:rPr>
        <w:t>к</w:t>
      </w:r>
      <w:proofErr w:type="gramEnd"/>
      <w:r w:rsidRPr="0063400F">
        <w:rPr>
          <w:rFonts w:ascii="Times New Roman" w:hAnsi="Times New Roman" w:cs="Times New Roman"/>
          <w:sz w:val="24"/>
          <w:szCs w:val="24"/>
        </w:rPr>
        <w:t xml:space="preserve"> сегодняшнему значение в начале 19 века, где лоббистами именовали людей, которые пытались путем воздействия на депутатов конгресса добиться принятия, либо отклонения законопроекта. </w:t>
      </w:r>
    </w:p>
    <w:p w:rsidR="00807714" w:rsidRPr="0063400F" w:rsidRDefault="00807714" w:rsidP="00E80BE4">
      <w:pPr>
        <w:spacing w:before="240" w:after="0" w:line="360" w:lineRule="auto"/>
        <w:jc w:val="both"/>
        <w:rPr>
          <w:rFonts w:ascii="Times New Roman" w:hAnsi="Times New Roman" w:cs="Times New Roman"/>
          <w:sz w:val="24"/>
          <w:szCs w:val="24"/>
          <w:u w:val="single"/>
        </w:rPr>
      </w:pPr>
      <w:r w:rsidRPr="0063400F">
        <w:rPr>
          <w:rFonts w:ascii="Times New Roman" w:hAnsi="Times New Roman" w:cs="Times New Roman"/>
          <w:sz w:val="24"/>
          <w:szCs w:val="24"/>
          <w:u w:val="single"/>
        </w:rPr>
        <w:t>1.1 Профессионализация института лоббировани</w:t>
      </w:r>
      <w:r w:rsidR="00241102" w:rsidRPr="0063400F">
        <w:rPr>
          <w:rFonts w:ascii="Times New Roman" w:hAnsi="Times New Roman" w:cs="Times New Roman"/>
          <w:sz w:val="24"/>
          <w:szCs w:val="24"/>
          <w:u w:val="single"/>
        </w:rPr>
        <w:t>я</w:t>
      </w:r>
      <w:r w:rsidR="00C8393D" w:rsidRPr="0063400F">
        <w:rPr>
          <w:rFonts w:ascii="Times New Roman" w:hAnsi="Times New Roman" w:cs="Times New Roman"/>
          <w:sz w:val="24"/>
          <w:szCs w:val="24"/>
          <w:u w:val="single"/>
        </w:rPr>
        <w:t>.</w:t>
      </w:r>
    </w:p>
    <w:p w:rsidR="00423F35" w:rsidRPr="0063400F" w:rsidRDefault="00071F98" w:rsidP="00E80BE4">
      <w:pPr>
        <w:spacing w:before="240" w:after="0" w:line="360" w:lineRule="auto"/>
        <w:jc w:val="both"/>
        <w:rPr>
          <w:rFonts w:ascii="Times New Roman" w:hAnsi="Times New Roman" w:cs="Times New Roman"/>
          <w:sz w:val="24"/>
          <w:szCs w:val="24"/>
        </w:rPr>
      </w:pPr>
      <w:r w:rsidRPr="0063400F">
        <w:rPr>
          <w:rFonts w:ascii="Times New Roman" w:hAnsi="Times New Roman" w:cs="Times New Roman"/>
          <w:sz w:val="24"/>
          <w:szCs w:val="24"/>
        </w:rPr>
        <w:t xml:space="preserve"> </w:t>
      </w:r>
      <w:proofErr w:type="gramStart"/>
      <w:r w:rsidRPr="0063400F">
        <w:rPr>
          <w:rFonts w:ascii="Times New Roman" w:hAnsi="Times New Roman" w:cs="Times New Roman"/>
          <w:sz w:val="24"/>
          <w:szCs w:val="24"/>
        </w:rPr>
        <w:t>Сегодня «лоббирование</w:t>
      </w:r>
      <w:r w:rsidR="00661305" w:rsidRPr="0063400F">
        <w:rPr>
          <w:rFonts w:ascii="Times New Roman" w:hAnsi="Times New Roman" w:cs="Times New Roman"/>
          <w:sz w:val="24"/>
          <w:szCs w:val="24"/>
        </w:rPr>
        <w:t>» по прежнему связан</w:t>
      </w:r>
      <w:r w:rsidRPr="0063400F">
        <w:rPr>
          <w:rFonts w:ascii="Times New Roman" w:hAnsi="Times New Roman" w:cs="Times New Roman"/>
          <w:sz w:val="24"/>
          <w:szCs w:val="24"/>
        </w:rPr>
        <w:t>о</w:t>
      </w:r>
      <w:r w:rsidR="00661305" w:rsidRPr="0063400F">
        <w:rPr>
          <w:rFonts w:ascii="Times New Roman" w:hAnsi="Times New Roman" w:cs="Times New Roman"/>
          <w:sz w:val="24"/>
          <w:szCs w:val="24"/>
        </w:rPr>
        <w:t xml:space="preserve"> с парламентской деятельностью, но прибрел</w:t>
      </w:r>
      <w:r w:rsidR="00423F35" w:rsidRPr="0063400F">
        <w:rPr>
          <w:rFonts w:ascii="Times New Roman" w:hAnsi="Times New Roman" w:cs="Times New Roman"/>
          <w:sz w:val="24"/>
          <w:szCs w:val="24"/>
        </w:rPr>
        <w:t>о</w:t>
      </w:r>
      <w:r w:rsidR="00661305" w:rsidRPr="0063400F">
        <w:rPr>
          <w:rFonts w:ascii="Times New Roman" w:hAnsi="Times New Roman" w:cs="Times New Roman"/>
          <w:sz w:val="24"/>
          <w:szCs w:val="24"/>
        </w:rPr>
        <w:t xml:space="preserve"> более широкое значение, означая совершение действий, нацеленных на осуществление влияния на должностных лиц и, особенно, на членов законодательных </w:t>
      </w:r>
      <w:r w:rsidR="00661305" w:rsidRPr="0063400F">
        <w:rPr>
          <w:rFonts w:ascii="Times New Roman" w:hAnsi="Times New Roman" w:cs="Times New Roman"/>
          <w:sz w:val="24"/>
          <w:szCs w:val="24"/>
        </w:rPr>
        <w:lastRenderedPageBreak/>
        <w:t>органов, занимающихся разработкой законодательства</w:t>
      </w:r>
      <w:r w:rsidR="00661305" w:rsidRPr="0063400F">
        <w:rPr>
          <w:rStyle w:val="a6"/>
          <w:rFonts w:ascii="Times New Roman" w:hAnsi="Times New Roman" w:cs="Times New Roman"/>
          <w:sz w:val="24"/>
          <w:szCs w:val="24"/>
        </w:rPr>
        <w:footnoteReference w:id="27"/>
      </w:r>
      <w:r w:rsidR="00661305" w:rsidRPr="0063400F">
        <w:rPr>
          <w:rFonts w:ascii="Times New Roman" w:hAnsi="Times New Roman" w:cs="Times New Roman"/>
          <w:sz w:val="24"/>
          <w:szCs w:val="24"/>
        </w:rPr>
        <w:t xml:space="preserve">. </w:t>
      </w:r>
      <w:r w:rsidRPr="0063400F">
        <w:rPr>
          <w:rFonts w:ascii="Times New Roman" w:hAnsi="Times New Roman" w:cs="Times New Roman"/>
          <w:sz w:val="24"/>
          <w:szCs w:val="24"/>
        </w:rPr>
        <w:t>Лоббирование</w:t>
      </w:r>
      <w:r w:rsidR="00661305" w:rsidRPr="0063400F">
        <w:rPr>
          <w:rFonts w:ascii="Times New Roman" w:hAnsi="Times New Roman" w:cs="Times New Roman"/>
          <w:sz w:val="24"/>
          <w:szCs w:val="24"/>
        </w:rPr>
        <w:t xml:space="preserve"> признан</w:t>
      </w:r>
      <w:r w:rsidRPr="0063400F">
        <w:rPr>
          <w:rFonts w:ascii="Times New Roman" w:hAnsi="Times New Roman" w:cs="Times New Roman"/>
          <w:sz w:val="24"/>
          <w:szCs w:val="24"/>
        </w:rPr>
        <w:t>о</w:t>
      </w:r>
      <w:r w:rsidR="00661305" w:rsidRPr="0063400F">
        <w:rPr>
          <w:rFonts w:ascii="Times New Roman" w:hAnsi="Times New Roman" w:cs="Times New Roman"/>
          <w:sz w:val="24"/>
          <w:szCs w:val="24"/>
        </w:rPr>
        <w:t xml:space="preserve"> неотъемлемой частью общего политического процесса и урегулирован</w:t>
      </w:r>
      <w:r w:rsidRPr="0063400F">
        <w:rPr>
          <w:rFonts w:ascii="Times New Roman" w:hAnsi="Times New Roman" w:cs="Times New Roman"/>
          <w:sz w:val="24"/>
          <w:szCs w:val="24"/>
        </w:rPr>
        <w:t>о</w:t>
      </w:r>
      <w:r w:rsidR="00661305" w:rsidRPr="0063400F">
        <w:rPr>
          <w:rFonts w:ascii="Times New Roman" w:hAnsi="Times New Roman" w:cs="Times New Roman"/>
          <w:sz w:val="24"/>
          <w:szCs w:val="24"/>
        </w:rPr>
        <w:t xml:space="preserve"> законодательно.</w:t>
      </w:r>
      <w:proofErr w:type="gramEnd"/>
      <w:r w:rsidR="00661305" w:rsidRPr="0063400F">
        <w:rPr>
          <w:rFonts w:ascii="Times New Roman" w:hAnsi="Times New Roman" w:cs="Times New Roman"/>
          <w:sz w:val="24"/>
          <w:szCs w:val="24"/>
        </w:rPr>
        <w:t xml:space="preserve"> Его своеобразие заключается в том, что он специфически не принадлежит  только к политической сфере, но и может заключать экономические интересы в своих целях.</w:t>
      </w:r>
      <w:r w:rsidR="009B3387" w:rsidRPr="0063400F">
        <w:rPr>
          <w:rFonts w:ascii="Times New Roman" w:hAnsi="Times New Roman" w:cs="Times New Roman"/>
          <w:sz w:val="24"/>
          <w:szCs w:val="24"/>
        </w:rPr>
        <w:t xml:space="preserve"> Лоббистом может выступать как отельный человек, который вносит свой личный вклад в процесс принятия решений, так и профессионал, который работает на какую-либо компанию и защищает ее интер</w:t>
      </w:r>
      <w:r w:rsidR="001A4C0E" w:rsidRPr="0063400F">
        <w:rPr>
          <w:rFonts w:ascii="Times New Roman" w:hAnsi="Times New Roman" w:cs="Times New Roman"/>
          <w:sz w:val="24"/>
          <w:szCs w:val="24"/>
        </w:rPr>
        <w:t>есы в процессе принятия решений.</w:t>
      </w:r>
    </w:p>
    <w:p w:rsidR="00423F35" w:rsidRPr="0063400F" w:rsidRDefault="00661305" w:rsidP="00E80BE4">
      <w:pPr>
        <w:spacing w:before="240" w:after="0" w:line="360" w:lineRule="auto"/>
        <w:jc w:val="both"/>
        <w:rPr>
          <w:rFonts w:ascii="Times New Roman" w:hAnsi="Times New Roman" w:cs="Times New Roman"/>
          <w:sz w:val="24"/>
          <w:szCs w:val="24"/>
        </w:rPr>
      </w:pPr>
      <w:r w:rsidRPr="0063400F">
        <w:rPr>
          <w:rFonts w:ascii="Times New Roman" w:hAnsi="Times New Roman" w:cs="Times New Roman"/>
          <w:sz w:val="24"/>
          <w:szCs w:val="24"/>
        </w:rPr>
        <w:t xml:space="preserve"> </w:t>
      </w:r>
      <w:proofErr w:type="gramStart"/>
      <w:r w:rsidRPr="0063400F">
        <w:rPr>
          <w:rFonts w:ascii="Times New Roman" w:hAnsi="Times New Roman" w:cs="Times New Roman"/>
          <w:sz w:val="24"/>
          <w:szCs w:val="24"/>
        </w:rPr>
        <w:t xml:space="preserve">Для различных </w:t>
      </w:r>
      <w:proofErr w:type="spellStart"/>
      <w:r w:rsidRPr="0063400F">
        <w:rPr>
          <w:rFonts w:ascii="Times New Roman" w:hAnsi="Times New Roman" w:cs="Times New Roman"/>
          <w:sz w:val="24"/>
          <w:szCs w:val="24"/>
        </w:rPr>
        <w:t>бизнес-структур</w:t>
      </w:r>
      <w:proofErr w:type="spellEnd"/>
      <w:r w:rsidRPr="0063400F">
        <w:rPr>
          <w:rFonts w:ascii="Times New Roman" w:hAnsi="Times New Roman" w:cs="Times New Roman"/>
          <w:sz w:val="24"/>
          <w:szCs w:val="24"/>
        </w:rPr>
        <w:t xml:space="preserve"> лоббирование может стать одной из возможностей повлиять на политическую линию в своих интересах.</w:t>
      </w:r>
      <w:proofErr w:type="gramEnd"/>
      <w:r w:rsidRPr="0063400F">
        <w:rPr>
          <w:rFonts w:ascii="Times New Roman" w:hAnsi="Times New Roman" w:cs="Times New Roman"/>
          <w:sz w:val="24"/>
          <w:szCs w:val="24"/>
        </w:rPr>
        <w:t xml:space="preserve"> </w:t>
      </w:r>
      <w:proofErr w:type="gramStart"/>
      <w:r w:rsidRPr="0063400F">
        <w:rPr>
          <w:rFonts w:ascii="Times New Roman" w:hAnsi="Times New Roman" w:cs="Times New Roman"/>
          <w:sz w:val="24"/>
          <w:szCs w:val="24"/>
        </w:rPr>
        <w:t>Как это было в Европейском Союзе, где крупные фирмы сосредоточили свои интересы на процессе европейской интеграции в 90-х годах и увеличили свой вес, получив инструменты влияния в европейских институтах путем финансирования тех, которые занимались связями с общественностью</w:t>
      </w:r>
      <w:r w:rsidRPr="0063400F">
        <w:rPr>
          <w:rStyle w:val="a6"/>
          <w:rFonts w:ascii="Times New Roman" w:hAnsi="Times New Roman" w:cs="Times New Roman"/>
          <w:sz w:val="24"/>
          <w:szCs w:val="24"/>
        </w:rPr>
        <w:footnoteReference w:id="28"/>
      </w:r>
      <w:r w:rsidRPr="0063400F">
        <w:rPr>
          <w:rFonts w:ascii="Times New Roman" w:hAnsi="Times New Roman" w:cs="Times New Roman"/>
          <w:sz w:val="24"/>
          <w:szCs w:val="24"/>
        </w:rPr>
        <w:t xml:space="preserve">. Однако бизнес не является единственным </w:t>
      </w:r>
      <w:proofErr w:type="spellStart"/>
      <w:r w:rsidRPr="0063400F">
        <w:rPr>
          <w:rFonts w:ascii="Times New Roman" w:hAnsi="Times New Roman" w:cs="Times New Roman"/>
          <w:sz w:val="24"/>
          <w:szCs w:val="24"/>
        </w:rPr>
        <w:t>актором</w:t>
      </w:r>
      <w:proofErr w:type="spellEnd"/>
      <w:r w:rsidRPr="0063400F">
        <w:rPr>
          <w:rFonts w:ascii="Times New Roman" w:hAnsi="Times New Roman" w:cs="Times New Roman"/>
          <w:sz w:val="24"/>
          <w:szCs w:val="24"/>
        </w:rPr>
        <w:t xml:space="preserve"> в данной сфере: развиваются организации гражданского общества и их вес в политической жизни, а так же различные</w:t>
      </w:r>
      <w:proofErr w:type="gramEnd"/>
      <w:r w:rsidRPr="0063400F">
        <w:rPr>
          <w:rFonts w:ascii="Times New Roman" w:hAnsi="Times New Roman" w:cs="Times New Roman"/>
          <w:sz w:val="24"/>
          <w:szCs w:val="24"/>
        </w:rPr>
        <w:t xml:space="preserve"> профсоюзы (</w:t>
      </w:r>
      <w:proofErr w:type="spellStart"/>
      <w:r w:rsidRPr="0063400F">
        <w:rPr>
          <w:rFonts w:ascii="Times New Roman" w:hAnsi="Times New Roman" w:cs="Times New Roman"/>
          <w:sz w:val="24"/>
          <w:szCs w:val="24"/>
        </w:rPr>
        <w:t>labour</w:t>
      </w:r>
      <w:proofErr w:type="spellEnd"/>
      <w:r w:rsidRPr="0063400F">
        <w:rPr>
          <w:rFonts w:ascii="Times New Roman" w:hAnsi="Times New Roman" w:cs="Times New Roman"/>
          <w:sz w:val="24"/>
          <w:szCs w:val="24"/>
        </w:rPr>
        <w:t xml:space="preserve"> </w:t>
      </w:r>
      <w:proofErr w:type="spellStart"/>
      <w:r w:rsidRPr="0063400F">
        <w:rPr>
          <w:rFonts w:ascii="Times New Roman" w:hAnsi="Times New Roman" w:cs="Times New Roman"/>
          <w:sz w:val="24"/>
          <w:szCs w:val="24"/>
        </w:rPr>
        <w:t>organisation</w:t>
      </w:r>
      <w:proofErr w:type="spellEnd"/>
      <w:r w:rsidRPr="0063400F">
        <w:rPr>
          <w:rFonts w:ascii="Times New Roman" w:hAnsi="Times New Roman" w:cs="Times New Roman"/>
          <w:sz w:val="24"/>
          <w:szCs w:val="24"/>
        </w:rPr>
        <w:t xml:space="preserve">) или государственные учреждения. </w:t>
      </w:r>
    </w:p>
    <w:p w:rsidR="00D7187D" w:rsidRPr="0063400F" w:rsidRDefault="00661305" w:rsidP="00E80BE4">
      <w:pPr>
        <w:spacing w:before="240" w:after="0" w:line="360" w:lineRule="auto"/>
        <w:jc w:val="both"/>
        <w:rPr>
          <w:rFonts w:ascii="Times New Roman" w:hAnsi="Times New Roman" w:cs="Times New Roman"/>
          <w:sz w:val="24"/>
          <w:szCs w:val="24"/>
        </w:rPr>
      </w:pPr>
      <w:r w:rsidRPr="0063400F">
        <w:rPr>
          <w:rFonts w:ascii="Times New Roman" w:hAnsi="Times New Roman" w:cs="Times New Roman"/>
          <w:sz w:val="24"/>
          <w:szCs w:val="24"/>
        </w:rPr>
        <w:t>Потребности в лоббизме очень возросли в 20 веке, что объясняется такими процессами как усложнение внутренней структуры обществ и появление в них множества частных интересов и усиление государственного вмешательства во все сферы жизни общества, что неизбежно затрагивает интересы подавляющего большинства общественных групп. Помимо упомянутых предпосылок, объясняющих необходимость лоббизма, важно отметить еще такие</w:t>
      </w:r>
      <w:r w:rsidR="001A4C0E" w:rsidRPr="0063400F">
        <w:rPr>
          <w:rFonts w:ascii="Times New Roman" w:hAnsi="Times New Roman" w:cs="Times New Roman"/>
          <w:sz w:val="24"/>
          <w:szCs w:val="24"/>
        </w:rPr>
        <w:t>,</w:t>
      </w:r>
      <w:r w:rsidRPr="0063400F">
        <w:rPr>
          <w:rFonts w:ascii="Times New Roman" w:hAnsi="Times New Roman" w:cs="Times New Roman"/>
          <w:sz w:val="24"/>
          <w:szCs w:val="24"/>
        </w:rPr>
        <w:t xml:space="preserve"> как усиление значения субъектов экономических отношений, их сила и влияние на власть; появление конкурентной среды в политике и открытость процесса принятия политических решений. </w:t>
      </w:r>
    </w:p>
    <w:p w:rsidR="00423F35" w:rsidRPr="0063400F" w:rsidRDefault="00661305" w:rsidP="00E80BE4">
      <w:pPr>
        <w:spacing w:before="240" w:after="0" w:line="360" w:lineRule="auto"/>
        <w:jc w:val="both"/>
        <w:rPr>
          <w:rFonts w:ascii="Times New Roman" w:hAnsi="Times New Roman" w:cs="Times New Roman"/>
          <w:sz w:val="24"/>
          <w:szCs w:val="24"/>
        </w:rPr>
      </w:pPr>
      <w:proofErr w:type="gramStart"/>
      <w:r w:rsidRPr="0063400F">
        <w:rPr>
          <w:rFonts w:ascii="Times New Roman" w:hAnsi="Times New Roman" w:cs="Times New Roman"/>
          <w:sz w:val="24"/>
          <w:szCs w:val="24"/>
        </w:rPr>
        <w:t>Необходимо сделать некоторое ограничение: политическая наука ориентируется на изучение легальных и допустимых методов лоббирования, изучение нелегальных видов лоббирования, таких как коррупция, запугивание и т.д. относится к правовой сфере</w:t>
      </w:r>
      <w:r w:rsidRPr="0063400F">
        <w:rPr>
          <w:rStyle w:val="a6"/>
          <w:rFonts w:ascii="Times New Roman" w:hAnsi="Times New Roman" w:cs="Times New Roman"/>
          <w:sz w:val="24"/>
          <w:szCs w:val="24"/>
        </w:rPr>
        <w:footnoteReference w:id="29"/>
      </w:r>
      <w:r w:rsidRPr="0063400F">
        <w:rPr>
          <w:rFonts w:ascii="Times New Roman" w:hAnsi="Times New Roman" w:cs="Times New Roman"/>
          <w:sz w:val="24"/>
          <w:szCs w:val="24"/>
        </w:rPr>
        <w:t>.</w:t>
      </w:r>
      <w:r w:rsidR="00656943" w:rsidRPr="0063400F">
        <w:rPr>
          <w:rFonts w:ascii="Times New Roman" w:hAnsi="Times New Roman" w:cs="Times New Roman"/>
          <w:sz w:val="24"/>
          <w:szCs w:val="24"/>
        </w:rPr>
        <w:t xml:space="preserve"> А</w:t>
      </w:r>
      <w:r w:rsidR="00D7187D" w:rsidRPr="0063400F">
        <w:rPr>
          <w:rFonts w:ascii="Times New Roman" w:hAnsi="Times New Roman" w:cs="Times New Roman"/>
          <w:sz w:val="24"/>
          <w:szCs w:val="24"/>
        </w:rPr>
        <w:t xml:space="preserve"> </w:t>
      </w:r>
      <w:r w:rsidR="00D7187D" w:rsidRPr="0063400F">
        <w:rPr>
          <w:rFonts w:ascii="Times New Roman" w:hAnsi="Times New Roman" w:cs="Times New Roman"/>
          <w:sz w:val="24"/>
          <w:szCs w:val="24"/>
        </w:rPr>
        <w:lastRenderedPageBreak/>
        <w:t xml:space="preserve">так же </w:t>
      </w:r>
      <w:r w:rsidRPr="0063400F">
        <w:rPr>
          <w:rFonts w:ascii="Times New Roman" w:hAnsi="Times New Roman" w:cs="Times New Roman"/>
          <w:sz w:val="24"/>
          <w:szCs w:val="24"/>
        </w:rPr>
        <w:t>следует уточнить, что любой процесс лоббирования нельзя отождествлять со словом «борьба», так как в большинстве случаев участники процесса принятия решений стремятся создать или изменить правила существования для своих</w:t>
      </w:r>
      <w:proofErr w:type="gramEnd"/>
      <w:r w:rsidRPr="0063400F">
        <w:rPr>
          <w:rFonts w:ascii="Times New Roman" w:hAnsi="Times New Roman" w:cs="Times New Roman"/>
          <w:sz w:val="24"/>
          <w:szCs w:val="24"/>
        </w:rPr>
        <w:t xml:space="preserve"> групп, выразив это в приемлемой форме для органов власти, какими бы разными и противоречивыми они не были. </w:t>
      </w:r>
    </w:p>
    <w:p w:rsidR="00423F35" w:rsidRPr="0063400F" w:rsidRDefault="00661305" w:rsidP="00E80BE4">
      <w:pPr>
        <w:spacing w:before="240" w:after="0" w:line="360" w:lineRule="auto"/>
        <w:jc w:val="both"/>
        <w:rPr>
          <w:rFonts w:ascii="Times New Roman" w:hAnsi="Times New Roman" w:cs="Times New Roman"/>
          <w:sz w:val="24"/>
          <w:szCs w:val="24"/>
        </w:rPr>
      </w:pPr>
      <w:proofErr w:type="gramStart"/>
      <w:r w:rsidRPr="0063400F">
        <w:rPr>
          <w:rFonts w:ascii="Times New Roman" w:hAnsi="Times New Roman" w:cs="Times New Roman"/>
          <w:sz w:val="24"/>
          <w:szCs w:val="24"/>
        </w:rPr>
        <w:t>На сегодняшний день значительно расш</w:t>
      </w:r>
      <w:r w:rsidR="00071F98" w:rsidRPr="0063400F">
        <w:rPr>
          <w:rFonts w:ascii="Times New Roman" w:hAnsi="Times New Roman" w:cs="Times New Roman"/>
          <w:sz w:val="24"/>
          <w:szCs w:val="24"/>
        </w:rPr>
        <w:t>ирилась социальная база лоббирования</w:t>
      </w:r>
      <w:r w:rsidRPr="0063400F">
        <w:rPr>
          <w:rFonts w:ascii="Times New Roman" w:hAnsi="Times New Roman" w:cs="Times New Roman"/>
          <w:sz w:val="24"/>
          <w:szCs w:val="24"/>
        </w:rPr>
        <w:t>: если ранее к лоббированию прибегали лишь отдельные политически ангажированные субъекты (например, профсоюзы), то теперь практически все существующие в обществе группы могут активно отстаивать свои интересы в органах государственной власти с помощью лоббирования (средний и малый бизнес, массовые общественные организации, представители сфер образования и здравоохранения и др.).</w:t>
      </w:r>
      <w:proofErr w:type="gramEnd"/>
      <w:r w:rsidRPr="0063400F">
        <w:rPr>
          <w:rFonts w:ascii="Times New Roman" w:hAnsi="Times New Roman" w:cs="Times New Roman"/>
          <w:sz w:val="24"/>
          <w:szCs w:val="24"/>
        </w:rPr>
        <w:t xml:space="preserve"> </w:t>
      </w:r>
      <w:r w:rsidRPr="0063400F">
        <w:rPr>
          <w:rFonts w:ascii="Times New Roman" w:hAnsi="Times New Roman" w:cs="Times New Roman"/>
          <w:color w:val="000000"/>
          <w:sz w:val="24"/>
          <w:szCs w:val="24"/>
          <w:shd w:val="clear" w:color="auto" w:fill="FFFFFF"/>
        </w:rPr>
        <w:t>Почти все крупные корпорации, предпринимательские союзы имеют в своем составе подразделения, занимающиеся лоббистской деятельностью (такие как отделы по отношениям с правительством и по вопросам законодательства).</w:t>
      </w:r>
      <w:r w:rsidRPr="0063400F">
        <w:rPr>
          <w:rFonts w:ascii="Times New Roman" w:hAnsi="Times New Roman" w:cs="Times New Roman"/>
          <w:sz w:val="24"/>
          <w:szCs w:val="24"/>
        </w:rPr>
        <w:t xml:space="preserve"> Более того, лоббизм перестал употребляться только как инструмент воздействия на членов законодательных собраний - теперь он применяется ко всем существенным центрам власти и центрам управления. А так же лоббизм расширил свои масштабы – он трансформировался в целую систему взаимодействия частных интересов и публичных органов власти. </w:t>
      </w:r>
    </w:p>
    <w:p w:rsidR="00661305" w:rsidRPr="0063400F" w:rsidRDefault="00661305" w:rsidP="00E80BE4">
      <w:pPr>
        <w:spacing w:before="240" w:after="0" w:line="360" w:lineRule="auto"/>
        <w:jc w:val="both"/>
        <w:rPr>
          <w:rFonts w:ascii="Times New Roman" w:hAnsi="Times New Roman" w:cs="Times New Roman"/>
          <w:color w:val="000000"/>
          <w:sz w:val="24"/>
          <w:szCs w:val="24"/>
          <w:shd w:val="clear" w:color="auto" w:fill="FFFFFF"/>
        </w:rPr>
      </w:pPr>
      <w:proofErr w:type="gramStart"/>
      <w:r w:rsidRPr="0063400F">
        <w:rPr>
          <w:rFonts w:ascii="Times New Roman" w:hAnsi="Times New Roman" w:cs="Times New Roman"/>
          <w:color w:val="000000"/>
          <w:sz w:val="24"/>
          <w:szCs w:val="24"/>
          <w:shd w:val="clear" w:color="auto" w:fill="FFFFFF"/>
        </w:rPr>
        <w:t>В современных общества</w:t>
      </w:r>
      <w:r w:rsidR="00071F98" w:rsidRPr="0063400F">
        <w:rPr>
          <w:rFonts w:ascii="Times New Roman" w:hAnsi="Times New Roman" w:cs="Times New Roman"/>
          <w:color w:val="000000"/>
          <w:sz w:val="24"/>
          <w:szCs w:val="24"/>
          <w:shd w:val="clear" w:color="auto" w:fill="FFFFFF"/>
        </w:rPr>
        <w:t>х</w:t>
      </w:r>
      <w:r w:rsidRPr="0063400F">
        <w:rPr>
          <w:rFonts w:ascii="Times New Roman" w:hAnsi="Times New Roman" w:cs="Times New Roman"/>
          <w:color w:val="000000"/>
          <w:sz w:val="24"/>
          <w:szCs w:val="24"/>
          <w:shd w:val="clear" w:color="auto" w:fill="FFFFFF"/>
        </w:rPr>
        <w:t xml:space="preserve"> лобби</w:t>
      </w:r>
      <w:r w:rsidR="00071F98" w:rsidRPr="0063400F">
        <w:rPr>
          <w:rFonts w:ascii="Times New Roman" w:hAnsi="Times New Roman" w:cs="Times New Roman"/>
          <w:color w:val="000000"/>
          <w:sz w:val="24"/>
          <w:szCs w:val="24"/>
          <w:shd w:val="clear" w:color="auto" w:fill="FFFFFF"/>
        </w:rPr>
        <w:t xml:space="preserve">руют </w:t>
      </w:r>
      <w:r w:rsidRPr="0063400F">
        <w:rPr>
          <w:rFonts w:ascii="Times New Roman" w:hAnsi="Times New Roman" w:cs="Times New Roman"/>
          <w:color w:val="000000"/>
          <w:sz w:val="24"/>
          <w:szCs w:val="24"/>
          <w:shd w:val="clear" w:color="auto" w:fill="FFFFFF"/>
        </w:rPr>
        <w:t>не только непосредственно группы интересов, а в большинстве своем профессион</w:t>
      </w:r>
      <w:r w:rsidR="00071F98" w:rsidRPr="0063400F">
        <w:rPr>
          <w:rFonts w:ascii="Times New Roman" w:hAnsi="Times New Roman" w:cs="Times New Roman"/>
          <w:color w:val="000000"/>
          <w:sz w:val="24"/>
          <w:szCs w:val="24"/>
          <w:shd w:val="clear" w:color="auto" w:fill="FFFFFF"/>
        </w:rPr>
        <w:t>альные лоббисты, поэтому лоббирование</w:t>
      </w:r>
      <w:r w:rsidRPr="0063400F">
        <w:rPr>
          <w:rFonts w:ascii="Times New Roman" w:hAnsi="Times New Roman" w:cs="Times New Roman"/>
          <w:color w:val="000000"/>
          <w:sz w:val="24"/>
          <w:szCs w:val="24"/>
          <w:shd w:val="clear" w:color="auto" w:fill="FFFFFF"/>
        </w:rPr>
        <w:t xml:space="preserve"> во все большей степени приобретает характер "профессиональной деятельности либо сотрудников, либо специальных консультантов, нанятых компаниями, деловыми и профессиональными ассоциациями, профсоюзными и прочими группами для представления интересов этих организаций в процессе формирования государственной политики"</w:t>
      </w:r>
      <w:r w:rsidRPr="0063400F">
        <w:rPr>
          <w:rStyle w:val="a6"/>
          <w:rFonts w:ascii="Times New Roman" w:hAnsi="Times New Roman" w:cs="Times New Roman"/>
          <w:color w:val="000000"/>
          <w:sz w:val="24"/>
          <w:szCs w:val="24"/>
          <w:shd w:val="clear" w:color="auto" w:fill="FFFFFF"/>
        </w:rPr>
        <w:footnoteReference w:id="30"/>
      </w:r>
      <w:r w:rsidR="00071F98" w:rsidRPr="0063400F">
        <w:rPr>
          <w:rFonts w:ascii="Times New Roman" w:hAnsi="Times New Roman" w:cs="Times New Roman"/>
          <w:color w:val="000000"/>
          <w:sz w:val="24"/>
          <w:szCs w:val="24"/>
          <w:shd w:val="clear" w:color="auto" w:fill="FFFFFF"/>
        </w:rPr>
        <w:t>. Профессиональное лоббирование</w:t>
      </w:r>
      <w:r w:rsidRPr="0063400F">
        <w:rPr>
          <w:rFonts w:ascii="Times New Roman" w:hAnsi="Times New Roman" w:cs="Times New Roman"/>
          <w:color w:val="000000"/>
          <w:sz w:val="24"/>
          <w:szCs w:val="24"/>
          <w:shd w:val="clear" w:color="auto" w:fill="FFFFFF"/>
        </w:rPr>
        <w:t xml:space="preserve"> предполагает решение различных задач, среди которых: наблюдение за</w:t>
      </w:r>
      <w:proofErr w:type="gramEnd"/>
      <w:r w:rsidRPr="0063400F">
        <w:rPr>
          <w:rFonts w:ascii="Times New Roman" w:hAnsi="Times New Roman" w:cs="Times New Roman"/>
          <w:color w:val="000000"/>
          <w:sz w:val="24"/>
          <w:szCs w:val="24"/>
          <w:shd w:val="clear" w:color="auto" w:fill="FFFFFF"/>
        </w:rPr>
        <w:t xml:space="preserve"> работой правительственных органов, которая затрагивает интересы групп; совершенствование отношений с сотрудниками правительственных органов и учреждений; оказание влияния на разработку административных решений и законодательства, которые также затрагивают интересы групп; разъяснение </w:t>
      </w:r>
      <w:r w:rsidRPr="0063400F">
        <w:rPr>
          <w:rFonts w:ascii="Times New Roman" w:hAnsi="Times New Roman" w:cs="Times New Roman"/>
          <w:color w:val="000000"/>
          <w:sz w:val="24"/>
          <w:szCs w:val="24"/>
          <w:shd w:val="clear" w:color="auto" w:fill="FFFFFF"/>
        </w:rPr>
        <w:lastRenderedPageBreak/>
        <w:t>представителям правительственных учреждений</w:t>
      </w:r>
      <w:r w:rsidR="00AA6F25" w:rsidRPr="0063400F">
        <w:rPr>
          <w:rFonts w:ascii="Times New Roman" w:hAnsi="Times New Roman" w:cs="Times New Roman"/>
          <w:color w:val="000000"/>
          <w:sz w:val="24"/>
          <w:szCs w:val="24"/>
          <w:shd w:val="clear" w:color="auto" w:fill="FFFFFF"/>
        </w:rPr>
        <w:t>,</w:t>
      </w:r>
      <w:r w:rsidRPr="0063400F">
        <w:rPr>
          <w:rFonts w:ascii="Times New Roman" w:hAnsi="Times New Roman" w:cs="Times New Roman"/>
          <w:color w:val="000000"/>
          <w:sz w:val="24"/>
          <w:szCs w:val="24"/>
          <w:shd w:val="clear" w:color="auto" w:fill="FFFFFF"/>
        </w:rPr>
        <w:t xml:space="preserve"> в чем состоит деятельность представляемых групп и т.д. П</w:t>
      </w:r>
      <w:r w:rsidR="00071F98" w:rsidRPr="0063400F">
        <w:rPr>
          <w:rFonts w:ascii="Times New Roman" w:hAnsi="Times New Roman" w:cs="Times New Roman"/>
          <w:color w:val="000000"/>
          <w:sz w:val="24"/>
          <w:szCs w:val="24"/>
          <w:shd w:val="clear" w:color="auto" w:fill="FFFFFF"/>
        </w:rPr>
        <w:t>рофессионализация лоббирования</w:t>
      </w:r>
      <w:r w:rsidRPr="0063400F">
        <w:rPr>
          <w:rFonts w:ascii="Times New Roman" w:hAnsi="Times New Roman" w:cs="Times New Roman"/>
          <w:color w:val="000000"/>
          <w:sz w:val="24"/>
          <w:szCs w:val="24"/>
          <w:shd w:val="clear" w:color="auto" w:fill="FFFFFF"/>
        </w:rPr>
        <w:t xml:space="preserve"> так же способствует появлению большого количества фирм (юридические фирмы, PR-агентства, агентства по </w:t>
      </w:r>
      <w:proofErr w:type="gramStart"/>
      <w:r w:rsidRPr="0063400F">
        <w:rPr>
          <w:rFonts w:ascii="Times New Roman" w:hAnsi="Times New Roman" w:cs="Times New Roman"/>
          <w:color w:val="000000"/>
          <w:sz w:val="24"/>
          <w:szCs w:val="24"/>
          <w:shd w:val="clear" w:color="auto" w:fill="FFFFFF"/>
        </w:rPr>
        <w:t>общественным</w:t>
      </w:r>
      <w:proofErr w:type="gramEnd"/>
      <w:r w:rsidRPr="0063400F">
        <w:rPr>
          <w:rFonts w:ascii="Times New Roman" w:hAnsi="Times New Roman" w:cs="Times New Roman"/>
          <w:color w:val="000000"/>
          <w:sz w:val="24"/>
          <w:szCs w:val="24"/>
          <w:shd w:val="clear" w:color="auto" w:fill="FFFFFF"/>
        </w:rPr>
        <w:t xml:space="preserve"> </w:t>
      </w:r>
      <w:proofErr w:type="spellStart"/>
      <w:r w:rsidRPr="0063400F">
        <w:rPr>
          <w:rFonts w:ascii="Times New Roman" w:hAnsi="Times New Roman" w:cs="Times New Roman"/>
          <w:color w:val="000000"/>
          <w:sz w:val="24"/>
          <w:szCs w:val="24"/>
          <w:shd w:val="clear" w:color="auto" w:fill="FFFFFF"/>
        </w:rPr>
        <w:t>делам-public</w:t>
      </w:r>
      <w:proofErr w:type="spellEnd"/>
      <w:r w:rsidRPr="0063400F">
        <w:rPr>
          <w:rFonts w:ascii="Times New Roman" w:hAnsi="Times New Roman" w:cs="Times New Roman"/>
          <w:color w:val="000000"/>
          <w:sz w:val="24"/>
          <w:szCs w:val="24"/>
          <w:shd w:val="clear" w:color="auto" w:fill="FFFFFF"/>
        </w:rPr>
        <w:t xml:space="preserve"> </w:t>
      </w:r>
      <w:proofErr w:type="spellStart"/>
      <w:r w:rsidRPr="0063400F">
        <w:rPr>
          <w:rFonts w:ascii="Times New Roman" w:hAnsi="Times New Roman" w:cs="Times New Roman"/>
          <w:color w:val="000000"/>
          <w:sz w:val="24"/>
          <w:szCs w:val="24"/>
          <w:shd w:val="clear" w:color="auto" w:fill="FFFFFF"/>
        </w:rPr>
        <w:t>affairs</w:t>
      </w:r>
      <w:proofErr w:type="spellEnd"/>
      <w:r w:rsidRPr="0063400F">
        <w:rPr>
          <w:rFonts w:ascii="Times New Roman" w:hAnsi="Times New Roman" w:cs="Times New Roman"/>
          <w:color w:val="000000"/>
          <w:sz w:val="24"/>
          <w:szCs w:val="24"/>
          <w:shd w:val="clear" w:color="auto" w:fill="FFFFFF"/>
        </w:rPr>
        <w:t xml:space="preserve"> </w:t>
      </w:r>
      <w:proofErr w:type="spellStart"/>
      <w:r w:rsidRPr="0063400F">
        <w:rPr>
          <w:rFonts w:ascii="Times New Roman" w:hAnsi="Times New Roman" w:cs="Times New Roman"/>
          <w:color w:val="000000"/>
          <w:sz w:val="24"/>
          <w:szCs w:val="24"/>
          <w:shd w:val="clear" w:color="auto" w:fill="FFFFFF"/>
        </w:rPr>
        <w:t>agencies</w:t>
      </w:r>
      <w:proofErr w:type="spellEnd"/>
      <w:r w:rsidRPr="0063400F">
        <w:rPr>
          <w:rFonts w:ascii="Times New Roman" w:hAnsi="Times New Roman" w:cs="Times New Roman"/>
          <w:color w:val="000000"/>
          <w:sz w:val="24"/>
          <w:szCs w:val="24"/>
          <w:shd w:val="clear" w:color="auto" w:fill="FFFFFF"/>
        </w:rPr>
        <w:t xml:space="preserve">) и частных лиц (лоббисты-профессионалы), которые оказывают данные профессиональные услуги. </w:t>
      </w:r>
      <w:proofErr w:type="gramStart"/>
      <w:r w:rsidRPr="0063400F">
        <w:rPr>
          <w:rFonts w:ascii="Times New Roman" w:hAnsi="Times New Roman" w:cs="Times New Roman"/>
          <w:color w:val="000000"/>
          <w:sz w:val="24"/>
          <w:szCs w:val="24"/>
          <w:shd w:val="clear" w:color="auto" w:fill="FFFFFF"/>
        </w:rPr>
        <w:t>Еще в 1995 году в европейском союзе действовало 10 тыс. лоббистов, в 2008 году 15. тысяч лоббистов и 2500 организаций в Брюсселе</w:t>
      </w:r>
      <w:r w:rsidRPr="0063400F">
        <w:rPr>
          <w:rStyle w:val="a6"/>
          <w:rFonts w:ascii="Times New Roman" w:hAnsi="Times New Roman" w:cs="Times New Roman"/>
          <w:color w:val="000000"/>
          <w:sz w:val="24"/>
          <w:szCs w:val="24"/>
          <w:shd w:val="clear" w:color="auto" w:fill="FFFFFF"/>
        </w:rPr>
        <w:footnoteReference w:id="31"/>
      </w:r>
      <w:r w:rsidRPr="0063400F">
        <w:rPr>
          <w:rFonts w:ascii="Times New Roman" w:hAnsi="Times New Roman" w:cs="Times New Roman"/>
          <w:color w:val="000000"/>
          <w:sz w:val="24"/>
          <w:szCs w:val="24"/>
          <w:shd w:val="clear" w:color="auto" w:fill="FFFFFF"/>
        </w:rPr>
        <w:t>,  по состоянию на апрель 2014 года число лоббистских организаций, зарегистрированных в столице ЕС, достигало 6500</w:t>
      </w:r>
      <w:r w:rsidRPr="0063400F">
        <w:rPr>
          <w:rStyle w:val="a6"/>
          <w:rFonts w:ascii="Times New Roman" w:hAnsi="Times New Roman" w:cs="Times New Roman"/>
          <w:color w:val="000000"/>
          <w:sz w:val="24"/>
          <w:szCs w:val="24"/>
          <w:shd w:val="clear" w:color="auto" w:fill="FFFFFF"/>
        </w:rPr>
        <w:footnoteReference w:id="32"/>
      </w:r>
      <w:r w:rsidRPr="0063400F">
        <w:rPr>
          <w:rFonts w:ascii="Times New Roman" w:hAnsi="Times New Roman" w:cs="Times New Roman"/>
          <w:color w:val="000000"/>
          <w:sz w:val="24"/>
          <w:szCs w:val="24"/>
          <w:shd w:val="clear" w:color="auto" w:fill="FFFFFF"/>
        </w:rPr>
        <w:t>, а в декабре 2014 Реестр Прозрачности насчитывал уже более 7000 организаций</w:t>
      </w:r>
      <w:r w:rsidRPr="0063400F">
        <w:rPr>
          <w:rStyle w:val="a6"/>
          <w:rFonts w:ascii="Times New Roman" w:hAnsi="Times New Roman" w:cs="Times New Roman"/>
          <w:color w:val="000000"/>
          <w:sz w:val="24"/>
          <w:szCs w:val="24"/>
          <w:shd w:val="clear" w:color="auto" w:fill="FFFFFF"/>
        </w:rPr>
        <w:footnoteReference w:id="33"/>
      </w:r>
      <w:r w:rsidRPr="0063400F">
        <w:rPr>
          <w:rFonts w:ascii="Times New Roman" w:hAnsi="Times New Roman" w:cs="Times New Roman"/>
          <w:color w:val="000000"/>
          <w:sz w:val="24"/>
          <w:szCs w:val="24"/>
          <w:shd w:val="clear" w:color="auto" w:fill="FFFFFF"/>
        </w:rPr>
        <w:t>. То есть, начиная с середины 90-х года их число увеличилось вдвое.</w:t>
      </w:r>
      <w:proofErr w:type="gramEnd"/>
      <w:r w:rsidRPr="0063400F">
        <w:rPr>
          <w:rFonts w:ascii="Times New Roman" w:hAnsi="Times New Roman" w:cs="Times New Roman"/>
          <w:color w:val="000000"/>
          <w:sz w:val="24"/>
          <w:szCs w:val="24"/>
          <w:shd w:val="clear" w:color="auto" w:fill="FFFFFF"/>
        </w:rPr>
        <w:t xml:space="preserve"> </w:t>
      </w:r>
      <w:r w:rsidR="00760182" w:rsidRPr="0063400F">
        <w:rPr>
          <w:rFonts w:ascii="Times New Roman" w:hAnsi="Times New Roman" w:cs="Times New Roman"/>
          <w:color w:val="000000"/>
          <w:sz w:val="24"/>
          <w:szCs w:val="24"/>
          <w:shd w:val="clear" w:color="auto" w:fill="FFFFFF"/>
        </w:rPr>
        <w:t xml:space="preserve">На данный момент на сайте Реестра Прозрачности можно в режиме </w:t>
      </w:r>
      <w:proofErr w:type="spellStart"/>
      <w:r w:rsidR="00760182" w:rsidRPr="0063400F">
        <w:rPr>
          <w:rFonts w:ascii="Times New Roman" w:hAnsi="Times New Roman" w:cs="Times New Roman"/>
          <w:color w:val="000000"/>
          <w:sz w:val="24"/>
          <w:szCs w:val="24"/>
          <w:shd w:val="clear" w:color="auto" w:fill="FFFFFF"/>
        </w:rPr>
        <w:t>онлайн</w:t>
      </w:r>
      <w:proofErr w:type="spellEnd"/>
      <w:r w:rsidR="00760182" w:rsidRPr="0063400F">
        <w:rPr>
          <w:rFonts w:ascii="Times New Roman" w:hAnsi="Times New Roman" w:cs="Times New Roman"/>
          <w:color w:val="000000"/>
          <w:sz w:val="24"/>
          <w:szCs w:val="24"/>
          <w:shd w:val="clear" w:color="auto" w:fill="FFFFFF"/>
        </w:rPr>
        <w:t xml:space="preserve"> следить за регистрацией: на 17 марта 2016 года зарегистрировано 9453 единицы, где в большинстве торговые, бизнес и профессиональные организации, а так же </w:t>
      </w:r>
      <w:r w:rsidR="001A4C0E" w:rsidRPr="0063400F">
        <w:rPr>
          <w:rFonts w:ascii="Times New Roman" w:hAnsi="Times New Roman" w:cs="Times New Roman"/>
          <w:color w:val="000000"/>
          <w:sz w:val="24"/>
          <w:szCs w:val="24"/>
          <w:shd w:val="clear" w:color="auto" w:fill="FFFFFF"/>
        </w:rPr>
        <w:t>внутренние (</w:t>
      </w:r>
      <w:proofErr w:type="spellStart"/>
      <w:r w:rsidR="00760182" w:rsidRPr="0063400F">
        <w:rPr>
          <w:rFonts w:ascii="Times New Roman" w:hAnsi="Times New Roman" w:cs="Times New Roman"/>
          <w:color w:val="000000"/>
          <w:sz w:val="24"/>
          <w:szCs w:val="24"/>
          <w:shd w:val="clear" w:color="auto" w:fill="FFFFFF"/>
        </w:rPr>
        <w:t>in-house</w:t>
      </w:r>
      <w:proofErr w:type="spellEnd"/>
      <w:r w:rsidR="001A4C0E" w:rsidRPr="0063400F">
        <w:rPr>
          <w:rFonts w:ascii="Times New Roman" w:hAnsi="Times New Roman" w:cs="Times New Roman"/>
          <w:color w:val="000000"/>
          <w:sz w:val="24"/>
          <w:szCs w:val="24"/>
          <w:shd w:val="clear" w:color="auto" w:fill="FFFFFF"/>
        </w:rPr>
        <w:t>)</w:t>
      </w:r>
      <w:r w:rsidR="00760182" w:rsidRPr="0063400F">
        <w:rPr>
          <w:rFonts w:ascii="Times New Roman" w:hAnsi="Times New Roman" w:cs="Times New Roman"/>
          <w:color w:val="000000"/>
          <w:sz w:val="24"/>
          <w:szCs w:val="24"/>
          <w:shd w:val="clear" w:color="auto" w:fill="FFFFFF"/>
        </w:rPr>
        <w:t xml:space="preserve"> лоббисты</w:t>
      </w:r>
      <w:r w:rsidR="00760182" w:rsidRPr="0063400F">
        <w:rPr>
          <w:rStyle w:val="a6"/>
          <w:rFonts w:ascii="Times New Roman" w:hAnsi="Times New Roman" w:cs="Times New Roman"/>
          <w:color w:val="000000"/>
          <w:sz w:val="24"/>
          <w:szCs w:val="24"/>
          <w:shd w:val="clear" w:color="auto" w:fill="FFFFFF"/>
        </w:rPr>
        <w:footnoteReference w:id="34"/>
      </w:r>
      <w:r w:rsidR="00760182" w:rsidRPr="0063400F">
        <w:rPr>
          <w:rFonts w:ascii="Times New Roman" w:hAnsi="Times New Roman" w:cs="Times New Roman"/>
          <w:color w:val="000000"/>
          <w:sz w:val="24"/>
          <w:szCs w:val="24"/>
          <w:shd w:val="clear" w:color="auto" w:fill="FFFFFF"/>
        </w:rPr>
        <w:t>.</w:t>
      </w:r>
      <w:r w:rsidR="00A6527D" w:rsidRPr="0063400F">
        <w:rPr>
          <w:rFonts w:ascii="Times New Roman" w:hAnsi="Times New Roman" w:cs="Times New Roman"/>
          <w:color w:val="000000"/>
          <w:sz w:val="24"/>
          <w:szCs w:val="24"/>
          <w:shd w:val="clear" w:color="auto" w:fill="FFFFFF"/>
        </w:rPr>
        <w:t xml:space="preserve"> По статистике, каждую неделю регистрируется примерно 50 новых единиц</w:t>
      </w:r>
      <w:r w:rsidR="00A6527D" w:rsidRPr="0063400F">
        <w:rPr>
          <w:rStyle w:val="a6"/>
          <w:rFonts w:ascii="Times New Roman" w:hAnsi="Times New Roman" w:cs="Times New Roman"/>
          <w:color w:val="000000"/>
          <w:sz w:val="24"/>
          <w:szCs w:val="24"/>
          <w:shd w:val="clear" w:color="auto" w:fill="FFFFFF"/>
        </w:rPr>
        <w:footnoteReference w:id="35"/>
      </w:r>
      <w:r w:rsidR="00A6527D" w:rsidRPr="0063400F">
        <w:rPr>
          <w:rFonts w:ascii="Times New Roman" w:hAnsi="Times New Roman" w:cs="Times New Roman"/>
          <w:color w:val="000000"/>
          <w:sz w:val="24"/>
          <w:szCs w:val="24"/>
          <w:shd w:val="clear" w:color="auto" w:fill="FFFFFF"/>
        </w:rPr>
        <w:t>.</w:t>
      </w:r>
    </w:p>
    <w:p w:rsidR="00071F98" w:rsidRPr="0063400F" w:rsidRDefault="00661305"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 xml:space="preserve">При рассмотрении лоббизма как социально-политического института важно выделить его социальное и партикулярное значение. Социальное значение заключается в том, что данный институт содействует вовлечению в политический процесс множества самых разнообразных социальных групп и тем самым способствует формированию гармоничной и сбалансированной государственной политики и дополняет систему </w:t>
      </w:r>
      <w:proofErr w:type="spellStart"/>
      <w:r w:rsidRPr="0063400F">
        <w:rPr>
          <w:rFonts w:ascii="Times New Roman" w:hAnsi="Times New Roman" w:cs="Times New Roman"/>
          <w:color w:val="000000"/>
          <w:sz w:val="24"/>
          <w:szCs w:val="24"/>
          <w:shd w:val="clear" w:color="auto" w:fill="FFFFFF"/>
        </w:rPr>
        <w:t>электорально-партийного</w:t>
      </w:r>
      <w:proofErr w:type="spellEnd"/>
      <w:r w:rsidRPr="0063400F">
        <w:rPr>
          <w:rFonts w:ascii="Times New Roman" w:hAnsi="Times New Roman" w:cs="Times New Roman"/>
          <w:color w:val="000000"/>
          <w:sz w:val="24"/>
          <w:szCs w:val="24"/>
          <w:shd w:val="clear" w:color="auto" w:fill="FFFFFF"/>
        </w:rPr>
        <w:t xml:space="preserve"> представительства, характерную для демократии. А партикулярное значение состоит в способности той или иной группы максимально действенно отстаивать свои интересы в процессах выработки и реализации государственной политики, что основывается на таких компонентах, как понимание процессов выработки и реализации </w:t>
      </w:r>
      <w:r w:rsidRPr="0063400F">
        <w:rPr>
          <w:rFonts w:ascii="Times New Roman" w:hAnsi="Times New Roman" w:cs="Times New Roman"/>
          <w:color w:val="000000"/>
          <w:sz w:val="24"/>
          <w:szCs w:val="24"/>
          <w:shd w:val="clear" w:color="auto" w:fill="FFFFFF"/>
        </w:rPr>
        <w:lastRenderedPageBreak/>
        <w:t>государственной политики и умении применять технологии влияния на выработку политических решений. Следует подчеркнуть, что большую актуальность приобретает проблема с</w:t>
      </w:r>
      <w:r w:rsidR="00071F98" w:rsidRPr="0063400F">
        <w:rPr>
          <w:rFonts w:ascii="Times New Roman" w:hAnsi="Times New Roman" w:cs="Times New Roman"/>
          <w:color w:val="000000"/>
          <w:sz w:val="24"/>
          <w:szCs w:val="24"/>
          <w:shd w:val="clear" w:color="auto" w:fill="FFFFFF"/>
        </w:rPr>
        <w:t>оциальной эффективности лоббирования</w:t>
      </w:r>
      <w:r w:rsidR="00AA6F25" w:rsidRPr="0063400F">
        <w:rPr>
          <w:rFonts w:ascii="Times New Roman" w:hAnsi="Times New Roman" w:cs="Times New Roman"/>
          <w:color w:val="000000"/>
          <w:sz w:val="24"/>
          <w:szCs w:val="24"/>
          <w:shd w:val="clear" w:color="auto" w:fill="FFFFFF"/>
        </w:rPr>
        <w:t xml:space="preserve"> </w:t>
      </w:r>
      <w:r w:rsidR="009172D2" w:rsidRPr="0063400F">
        <w:rPr>
          <w:rFonts w:ascii="Times New Roman" w:hAnsi="Times New Roman" w:cs="Times New Roman"/>
          <w:color w:val="000000"/>
          <w:sz w:val="24"/>
          <w:szCs w:val="24"/>
          <w:shd w:val="clear" w:color="auto" w:fill="FFFFFF"/>
        </w:rPr>
        <w:t>(</w:t>
      </w:r>
      <w:r w:rsidR="00AA6F25" w:rsidRPr="0063400F">
        <w:rPr>
          <w:rFonts w:ascii="Times New Roman" w:hAnsi="Times New Roman" w:cs="Times New Roman"/>
          <w:color w:val="000000"/>
          <w:sz w:val="24"/>
          <w:szCs w:val="24"/>
          <w:shd w:val="clear" w:color="auto" w:fill="FFFFFF"/>
        </w:rPr>
        <w:t>заключа</w:t>
      </w:r>
      <w:r w:rsidR="009172D2" w:rsidRPr="0063400F">
        <w:rPr>
          <w:rFonts w:ascii="Times New Roman" w:hAnsi="Times New Roman" w:cs="Times New Roman"/>
          <w:color w:val="000000"/>
          <w:sz w:val="24"/>
          <w:szCs w:val="24"/>
          <w:shd w:val="clear" w:color="auto" w:fill="FFFFFF"/>
        </w:rPr>
        <w:t>ется</w:t>
      </w:r>
      <w:r w:rsidR="00AA6F25" w:rsidRPr="0063400F">
        <w:rPr>
          <w:rFonts w:ascii="Times New Roman" w:hAnsi="Times New Roman" w:cs="Times New Roman"/>
          <w:color w:val="000000"/>
          <w:sz w:val="24"/>
          <w:szCs w:val="24"/>
          <w:shd w:val="clear" w:color="auto" w:fill="FFFFFF"/>
        </w:rPr>
        <w:t xml:space="preserve"> в способности формировать сбалансированную политику</w:t>
      </w:r>
      <w:r w:rsidR="009172D2" w:rsidRPr="0063400F">
        <w:rPr>
          <w:rFonts w:ascii="Times New Roman" w:hAnsi="Times New Roman" w:cs="Times New Roman"/>
          <w:color w:val="000000"/>
          <w:sz w:val="24"/>
          <w:szCs w:val="24"/>
          <w:shd w:val="clear" w:color="auto" w:fill="FFFFFF"/>
        </w:rPr>
        <w:t xml:space="preserve"> при учете множества частных интересов в союзе с </w:t>
      </w:r>
      <w:proofErr w:type="spellStart"/>
      <w:r w:rsidR="009172D2" w:rsidRPr="0063400F">
        <w:rPr>
          <w:rFonts w:ascii="Times New Roman" w:hAnsi="Times New Roman" w:cs="Times New Roman"/>
          <w:color w:val="000000"/>
          <w:sz w:val="24"/>
          <w:szCs w:val="24"/>
          <w:shd w:val="clear" w:color="auto" w:fill="FFFFFF"/>
        </w:rPr>
        <w:t>электорально-партийной</w:t>
      </w:r>
      <w:proofErr w:type="spellEnd"/>
      <w:r w:rsidR="009172D2" w:rsidRPr="0063400F">
        <w:rPr>
          <w:rFonts w:ascii="Times New Roman" w:hAnsi="Times New Roman" w:cs="Times New Roman"/>
          <w:color w:val="000000"/>
          <w:sz w:val="24"/>
          <w:szCs w:val="24"/>
          <w:shd w:val="clear" w:color="auto" w:fill="FFFFFF"/>
        </w:rPr>
        <w:t xml:space="preserve"> системой</w:t>
      </w:r>
      <w:r w:rsidR="009172D2" w:rsidRPr="0063400F">
        <w:rPr>
          <w:rStyle w:val="a6"/>
          <w:rFonts w:ascii="Times New Roman" w:hAnsi="Times New Roman" w:cs="Times New Roman"/>
          <w:color w:val="000000"/>
          <w:sz w:val="24"/>
          <w:szCs w:val="24"/>
          <w:shd w:val="clear" w:color="auto" w:fill="FFFFFF"/>
        </w:rPr>
        <w:footnoteReference w:id="36"/>
      </w:r>
      <w:r w:rsidR="009172D2" w:rsidRPr="0063400F">
        <w:rPr>
          <w:rFonts w:ascii="Times New Roman" w:hAnsi="Times New Roman" w:cs="Times New Roman"/>
          <w:color w:val="000000"/>
          <w:sz w:val="24"/>
          <w:szCs w:val="24"/>
          <w:shd w:val="clear" w:color="auto" w:fill="FFFFFF"/>
        </w:rPr>
        <w:t>)</w:t>
      </w:r>
      <w:r w:rsidRPr="0063400F">
        <w:rPr>
          <w:rFonts w:ascii="Times New Roman" w:hAnsi="Times New Roman" w:cs="Times New Roman"/>
          <w:color w:val="000000"/>
          <w:sz w:val="24"/>
          <w:szCs w:val="24"/>
          <w:shd w:val="clear" w:color="auto" w:fill="FFFFFF"/>
        </w:rPr>
        <w:t xml:space="preserve"> в связи с интенсификацией процессов социально-политического взаимодействия.</w:t>
      </w:r>
    </w:p>
    <w:p w:rsidR="001A4C0E" w:rsidRPr="0063400F" w:rsidRDefault="001A4C0E"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 xml:space="preserve">Таким образом, можно сделать вывод о том, что институт лоббирования </w:t>
      </w:r>
      <w:r w:rsidR="00205675" w:rsidRPr="0063400F">
        <w:rPr>
          <w:rFonts w:ascii="Times New Roman" w:hAnsi="Times New Roman" w:cs="Times New Roman"/>
          <w:color w:val="000000"/>
          <w:sz w:val="24"/>
          <w:szCs w:val="24"/>
          <w:shd w:val="clear" w:color="auto" w:fill="FFFFFF"/>
        </w:rPr>
        <w:t xml:space="preserve">с момента обретения близкого к </w:t>
      </w:r>
      <w:proofErr w:type="gramStart"/>
      <w:r w:rsidR="00205675" w:rsidRPr="0063400F">
        <w:rPr>
          <w:rFonts w:ascii="Times New Roman" w:hAnsi="Times New Roman" w:cs="Times New Roman"/>
          <w:color w:val="000000"/>
          <w:sz w:val="24"/>
          <w:szCs w:val="24"/>
          <w:shd w:val="clear" w:color="auto" w:fill="FFFFFF"/>
        </w:rPr>
        <w:t>сегодняшнему</w:t>
      </w:r>
      <w:proofErr w:type="gramEnd"/>
      <w:r w:rsidR="00205675" w:rsidRPr="0063400F">
        <w:rPr>
          <w:rFonts w:ascii="Times New Roman" w:hAnsi="Times New Roman" w:cs="Times New Roman"/>
          <w:color w:val="000000"/>
          <w:sz w:val="24"/>
          <w:szCs w:val="24"/>
          <w:shd w:val="clear" w:color="auto" w:fill="FFFFFF"/>
        </w:rPr>
        <w:t xml:space="preserve"> значения в 19 веке прошел несколько этапов развития и на сегодняшний день является профессиональной сферой взаимодействия групп интересов и органов власти.</w:t>
      </w:r>
    </w:p>
    <w:p w:rsidR="00423F35" w:rsidRPr="0063400F" w:rsidRDefault="00241102" w:rsidP="00E80BE4">
      <w:pPr>
        <w:spacing w:before="240" w:after="0" w:line="360" w:lineRule="auto"/>
        <w:jc w:val="both"/>
        <w:rPr>
          <w:rFonts w:ascii="Times New Roman" w:hAnsi="Times New Roman" w:cs="Times New Roman"/>
          <w:color w:val="000000"/>
          <w:sz w:val="24"/>
          <w:szCs w:val="24"/>
          <w:u w:val="single"/>
          <w:shd w:val="clear" w:color="auto" w:fill="FFFFFF"/>
        </w:rPr>
      </w:pPr>
      <w:r w:rsidRPr="0063400F">
        <w:rPr>
          <w:rFonts w:ascii="Times New Roman" w:hAnsi="Times New Roman" w:cs="Times New Roman"/>
          <w:color w:val="000000"/>
          <w:sz w:val="24"/>
          <w:szCs w:val="24"/>
          <w:u w:val="single"/>
          <w:shd w:val="clear" w:color="auto" w:fill="FFFFFF"/>
        </w:rPr>
        <w:t>1.2</w:t>
      </w:r>
      <w:r w:rsidR="00066331" w:rsidRPr="0063400F">
        <w:rPr>
          <w:rFonts w:ascii="Times New Roman" w:hAnsi="Times New Roman" w:cs="Times New Roman"/>
          <w:color w:val="000000"/>
          <w:sz w:val="24"/>
          <w:szCs w:val="24"/>
          <w:u w:val="single"/>
          <w:shd w:val="clear" w:color="auto" w:fill="FFFFFF"/>
        </w:rPr>
        <w:t xml:space="preserve"> </w:t>
      </w:r>
      <w:r w:rsidR="001A4C0E" w:rsidRPr="0063400F">
        <w:rPr>
          <w:rFonts w:ascii="Times New Roman" w:hAnsi="Times New Roman" w:cs="Times New Roman"/>
          <w:color w:val="000000"/>
          <w:sz w:val="24"/>
          <w:szCs w:val="24"/>
          <w:u w:val="single"/>
          <w:shd w:val="clear" w:color="auto" w:fill="FFFFFF"/>
        </w:rPr>
        <w:t>Формирование системы лоббирования в Европейском Союзе</w:t>
      </w:r>
      <w:r w:rsidR="00066331" w:rsidRPr="0063400F">
        <w:rPr>
          <w:rFonts w:ascii="Times New Roman" w:hAnsi="Times New Roman" w:cs="Times New Roman"/>
          <w:color w:val="000000"/>
          <w:sz w:val="24"/>
          <w:szCs w:val="24"/>
          <w:u w:val="single"/>
          <w:shd w:val="clear" w:color="auto" w:fill="FFFFFF"/>
        </w:rPr>
        <w:t>.</w:t>
      </w:r>
    </w:p>
    <w:p w:rsidR="00423F35" w:rsidRPr="0063400F" w:rsidRDefault="00423F35" w:rsidP="00E80BE4">
      <w:pPr>
        <w:spacing w:before="240" w:after="0" w:line="360" w:lineRule="auto"/>
        <w:jc w:val="both"/>
        <w:rPr>
          <w:rFonts w:ascii="Times New Roman" w:eastAsia="Times New Roman" w:hAnsi="Times New Roman" w:cs="Times New Roman"/>
          <w:color w:val="000000"/>
          <w:sz w:val="24"/>
          <w:szCs w:val="24"/>
          <w:lang w:eastAsia="ru-RU"/>
        </w:rPr>
      </w:pPr>
      <w:r w:rsidRPr="0063400F">
        <w:rPr>
          <w:rFonts w:ascii="Times New Roman" w:hAnsi="Times New Roman" w:cs="Times New Roman"/>
          <w:sz w:val="24"/>
          <w:szCs w:val="24"/>
        </w:rPr>
        <w:t>В Европейском Союзе, так же как и в государствах-членах ЕС, развитие лоббизма определяется несколькими факторами политического характера. Одним из важнейших факторов является процесс углубления европейской интеграции, который предполагает передачу на наднациональный уровень странами-членами части своего суверенитета</w:t>
      </w:r>
      <w:r w:rsidR="00966C07" w:rsidRPr="0063400F">
        <w:rPr>
          <w:rFonts w:ascii="Times New Roman" w:hAnsi="Times New Roman" w:cs="Times New Roman"/>
          <w:sz w:val="24"/>
          <w:szCs w:val="24"/>
        </w:rPr>
        <w:t>, что началось в 1957 году с подписание</w:t>
      </w:r>
      <w:r w:rsidR="00916F9B">
        <w:rPr>
          <w:rFonts w:ascii="Times New Roman" w:hAnsi="Times New Roman" w:cs="Times New Roman"/>
          <w:sz w:val="24"/>
          <w:szCs w:val="24"/>
        </w:rPr>
        <w:t>м</w:t>
      </w:r>
      <w:r w:rsidR="00966C07" w:rsidRPr="0063400F">
        <w:rPr>
          <w:rFonts w:ascii="Times New Roman" w:hAnsi="Times New Roman" w:cs="Times New Roman"/>
          <w:sz w:val="24"/>
          <w:szCs w:val="24"/>
        </w:rPr>
        <w:t xml:space="preserve"> договора об учреждении Европейского Экономического Сообщества</w:t>
      </w:r>
      <w:r w:rsidR="00916F9B">
        <w:rPr>
          <w:rFonts w:ascii="Times New Roman" w:hAnsi="Times New Roman" w:cs="Times New Roman"/>
          <w:sz w:val="24"/>
          <w:szCs w:val="24"/>
        </w:rPr>
        <w:t xml:space="preserve"> и началом создания общего рынка</w:t>
      </w:r>
      <w:r w:rsidRPr="0063400F">
        <w:rPr>
          <w:rFonts w:ascii="Times New Roman" w:hAnsi="Times New Roman" w:cs="Times New Roman"/>
          <w:sz w:val="24"/>
          <w:szCs w:val="24"/>
        </w:rPr>
        <w:t>. Данный процесс постепенно переносит процесс лоббирования с отечественного уровня на европейский.</w:t>
      </w:r>
      <w:r w:rsidR="00916F9B">
        <w:rPr>
          <w:rFonts w:ascii="Times New Roman" w:hAnsi="Times New Roman" w:cs="Times New Roman"/>
          <w:sz w:val="24"/>
          <w:szCs w:val="24"/>
        </w:rPr>
        <w:t xml:space="preserve"> </w:t>
      </w:r>
      <w:proofErr w:type="gramStart"/>
      <w:r w:rsidR="00817E6D">
        <w:rPr>
          <w:rFonts w:ascii="Times New Roman" w:hAnsi="Times New Roman" w:cs="Times New Roman"/>
          <w:sz w:val="24"/>
          <w:szCs w:val="24"/>
        </w:rPr>
        <w:t>С</w:t>
      </w:r>
      <w:proofErr w:type="gramEnd"/>
      <w:r w:rsidR="00817E6D">
        <w:rPr>
          <w:rFonts w:ascii="Times New Roman" w:hAnsi="Times New Roman" w:cs="Times New Roman"/>
          <w:sz w:val="24"/>
          <w:szCs w:val="24"/>
        </w:rPr>
        <w:t>ледующим п</w:t>
      </w:r>
      <w:r w:rsidRPr="0063400F">
        <w:rPr>
          <w:rFonts w:ascii="Times New Roman" w:hAnsi="Times New Roman" w:cs="Times New Roman"/>
          <w:sz w:val="24"/>
          <w:szCs w:val="24"/>
        </w:rPr>
        <w:t xml:space="preserve">ереломным моментом в данном отношении, в результате которого возникла необходимость единого и согласованного оформления многих законодательных актов стандартов качества, было </w:t>
      </w:r>
      <w:r w:rsidR="00966C07" w:rsidRPr="0063400F">
        <w:rPr>
          <w:rFonts w:ascii="Times New Roman" w:hAnsi="Times New Roman" w:cs="Times New Roman"/>
          <w:sz w:val="24"/>
          <w:szCs w:val="24"/>
        </w:rPr>
        <w:t>подписание Единого Европейского Акта, с</w:t>
      </w:r>
      <w:r w:rsidRPr="0063400F">
        <w:rPr>
          <w:rFonts w:ascii="Times New Roman" w:hAnsi="Times New Roman" w:cs="Times New Roman"/>
          <w:sz w:val="24"/>
          <w:szCs w:val="24"/>
        </w:rPr>
        <w:t xml:space="preserve">огласно </w:t>
      </w:r>
      <w:r w:rsidR="00966C07" w:rsidRPr="0063400F">
        <w:rPr>
          <w:rFonts w:ascii="Times New Roman" w:hAnsi="Times New Roman" w:cs="Times New Roman"/>
          <w:sz w:val="24"/>
          <w:szCs w:val="24"/>
        </w:rPr>
        <w:t xml:space="preserve">которому </w:t>
      </w:r>
      <w:r w:rsidRPr="0063400F">
        <w:rPr>
          <w:rFonts w:ascii="Times New Roman" w:hAnsi="Times New Roman" w:cs="Times New Roman"/>
          <w:sz w:val="24"/>
          <w:szCs w:val="24"/>
        </w:rPr>
        <w:t>в сферу компетенций наднациональных структур Брюсселя перешли несколько ключевых сфер публичной политики для ведения бизнеса, которые до этого находились в сфере компетенции стран-членов</w:t>
      </w:r>
      <w:r w:rsidR="00966C07" w:rsidRPr="0063400F">
        <w:rPr>
          <w:rStyle w:val="a6"/>
          <w:rFonts w:ascii="Times New Roman" w:hAnsi="Times New Roman" w:cs="Times New Roman"/>
          <w:sz w:val="24"/>
          <w:szCs w:val="24"/>
        </w:rPr>
        <w:footnoteReference w:id="37"/>
      </w:r>
      <w:r w:rsidRPr="0063400F">
        <w:rPr>
          <w:rFonts w:ascii="Times New Roman" w:hAnsi="Times New Roman" w:cs="Times New Roman"/>
          <w:sz w:val="24"/>
          <w:szCs w:val="24"/>
        </w:rPr>
        <w:t xml:space="preserve">. Прежде всего, это была разработка дальнейшего нормативного регулирования общего европейского рынка. Кроме того, в ведение институтов ЕС переходили техническая, экологическая и региональная политика. ЕЕА </w:t>
      </w:r>
      <w:r w:rsidRPr="0063400F">
        <w:rPr>
          <w:rFonts w:ascii="Times New Roman" w:hAnsi="Times New Roman" w:cs="Times New Roman"/>
          <w:sz w:val="24"/>
          <w:szCs w:val="24"/>
        </w:rPr>
        <w:lastRenderedPageBreak/>
        <w:t>значительно усилил роль Европейского парламента в европейском законодательном процессе, что означало наличие у  него права блокировать рассмотрение законопроектов через наложение особой формы отлагательного вето. Благодаря этим изменениям возрос «спрос» лоббистов на доступ к депутатам ЕП</w:t>
      </w:r>
      <w:r w:rsidRPr="0063400F">
        <w:rPr>
          <w:rStyle w:val="a6"/>
          <w:rFonts w:ascii="Times New Roman" w:hAnsi="Times New Roman" w:cs="Times New Roman"/>
          <w:sz w:val="24"/>
          <w:szCs w:val="24"/>
        </w:rPr>
        <w:footnoteReference w:id="38"/>
      </w:r>
      <w:r w:rsidRPr="0063400F">
        <w:rPr>
          <w:rFonts w:ascii="Times New Roman" w:eastAsia="Times New Roman" w:hAnsi="Times New Roman" w:cs="Times New Roman"/>
          <w:color w:val="000000"/>
          <w:sz w:val="24"/>
          <w:szCs w:val="24"/>
          <w:lang w:eastAsia="ru-RU"/>
        </w:rPr>
        <w:t xml:space="preserve">. </w:t>
      </w:r>
      <w:proofErr w:type="gramStart"/>
      <w:r w:rsidRPr="0063400F">
        <w:rPr>
          <w:rFonts w:ascii="Times New Roman" w:eastAsia="Times New Roman" w:hAnsi="Times New Roman" w:cs="Times New Roman"/>
          <w:color w:val="000000"/>
          <w:sz w:val="24"/>
          <w:szCs w:val="24"/>
          <w:lang w:eastAsia="ru-RU"/>
        </w:rPr>
        <w:t>В начале</w:t>
      </w:r>
      <w:proofErr w:type="gramEnd"/>
      <w:r w:rsidRPr="0063400F">
        <w:rPr>
          <w:rFonts w:ascii="Times New Roman" w:eastAsia="Times New Roman" w:hAnsi="Times New Roman" w:cs="Times New Roman"/>
          <w:color w:val="000000"/>
          <w:sz w:val="24"/>
          <w:szCs w:val="24"/>
          <w:lang w:eastAsia="ru-RU"/>
        </w:rPr>
        <w:t xml:space="preserve"> 90-х гг. тесное сотрудничество и единая политика распространилась и на новые сферы, такие как социальная, сфера СМИ, телефонной связи и т.д. Можно обозначить так называемые пики образования лоббистских организаций в ЕС, а конкретно в Брюсселе:</w:t>
      </w:r>
    </w:p>
    <w:p w:rsidR="00423F35" w:rsidRPr="0063400F" w:rsidRDefault="00423F35" w:rsidP="00E80BE4">
      <w:pPr>
        <w:pStyle w:val="a7"/>
        <w:numPr>
          <w:ilvl w:val="0"/>
          <w:numId w:val="3"/>
        </w:numPr>
        <w:spacing w:before="240" w:after="0" w:line="360" w:lineRule="auto"/>
        <w:ind w:left="0" w:firstLine="0"/>
        <w:jc w:val="both"/>
        <w:rPr>
          <w:rFonts w:ascii="Times New Roman" w:eastAsia="Times New Roman" w:hAnsi="Times New Roman" w:cs="Times New Roman"/>
          <w:color w:val="000000"/>
          <w:sz w:val="24"/>
          <w:szCs w:val="24"/>
          <w:lang w:eastAsia="ru-RU"/>
        </w:rPr>
      </w:pPr>
      <w:r w:rsidRPr="0063400F">
        <w:rPr>
          <w:rFonts w:ascii="Times New Roman" w:eastAsia="Times New Roman" w:hAnsi="Times New Roman" w:cs="Times New Roman"/>
          <w:color w:val="000000"/>
          <w:sz w:val="24"/>
          <w:szCs w:val="24"/>
          <w:lang w:eastAsia="ru-RU"/>
        </w:rPr>
        <w:t xml:space="preserve">Маастрихтский договор 1992 года. Закрепил переход в сферу компетенций ЕС таких областей как экономическая и монетарная политика, трансъевропейские сети (транспорт, энергоснабжение, телекоммуникации); здравоохранение; защита прав потребителей;  культура; </w:t>
      </w:r>
      <w:proofErr w:type="gramStart"/>
      <w:r w:rsidRPr="0063400F">
        <w:rPr>
          <w:rFonts w:ascii="Times New Roman" w:eastAsia="Times New Roman" w:hAnsi="Times New Roman" w:cs="Times New Roman"/>
          <w:color w:val="000000"/>
          <w:sz w:val="24"/>
          <w:szCs w:val="24"/>
          <w:lang w:eastAsia="ru-RU"/>
        </w:rPr>
        <w:t>образование</w:t>
      </w:r>
      <w:r w:rsidRPr="0063400F">
        <w:rPr>
          <w:rStyle w:val="a6"/>
          <w:rFonts w:ascii="Times New Roman" w:hAnsi="Times New Roman" w:cs="Times New Roman"/>
          <w:color w:val="000000"/>
          <w:sz w:val="24"/>
          <w:szCs w:val="24"/>
        </w:rPr>
        <w:footnoteReference w:id="39"/>
      </w:r>
      <w:r w:rsidRPr="0063400F">
        <w:rPr>
          <w:rFonts w:ascii="Times New Roman" w:hAnsi="Times New Roman" w:cs="Times New Roman"/>
          <w:sz w:val="24"/>
          <w:szCs w:val="24"/>
        </w:rPr>
        <w:t>. Так же был создан Комитет регионов, который стал консультативным органом Европейского Союза и сейчас представляет и отражает точку зрения  местных законодательных и исполнительных органов власти государств-членов ЕС</w:t>
      </w:r>
      <w:r w:rsidRPr="0063400F">
        <w:rPr>
          <w:rStyle w:val="a6"/>
          <w:rFonts w:ascii="Times New Roman" w:hAnsi="Times New Roman" w:cs="Times New Roman"/>
          <w:sz w:val="24"/>
          <w:szCs w:val="24"/>
        </w:rPr>
        <w:footnoteReference w:id="40"/>
      </w:r>
      <w:r w:rsidRPr="0063400F">
        <w:rPr>
          <w:rFonts w:ascii="Times New Roman" w:hAnsi="Times New Roman" w:cs="Times New Roman"/>
          <w:sz w:val="24"/>
          <w:szCs w:val="24"/>
        </w:rPr>
        <w:t>. А в 2009 году его роль была усилена Лиссабонским договором: увеличение сфер участия в законодательном процессе; увеличение срока полномочий с 4 до 5 лет</w:t>
      </w:r>
      <w:r w:rsidRPr="0063400F">
        <w:rPr>
          <w:rStyle w:val="a6"/>
          <w:rFonts w:ascii="Times New Roman" w:hAnsi="Times New Roman" w:cs="Times New Roman"/>
          <w:sz w:val="24"/>
          <w:szCs w:val="24"/>
        </w:rPr>
        <w:footnoteReference w:id="41"/>
      </w:r>
      <w:r w:rsidRPr="0063400F">
        <w:rPr>
          <w:rFonts w:ascii="Times New Roman" w:hAnsi="Times New Roman" w:cs="Times New Roman"/>
          <w:sz w:val="24"/>
          <w:szCs w:val="24"/>
        </w:rPr>
        <w:t xml:space="preserve">. </w:t>
      </w:r>
      <w:proofErr w:type="gramEnd"/>
    </w:p>
    <w:p w:rsidR="00423F35" w:rsidRPr="0063400F" w:rsidRDefault="00423F35" w:rsidP="00E80BE4">
      <w:pPr>
        <w:pStyle w:val="a7"/>
        <w:numPr>
          <w:ilvl w:val="0"/>
          <w:numId w:val="3"/>
        </w:numPr>
        <w:spacing w:before="240" w:after="0" w:line="360" w:lineRule="auto"/>
        <w:ind w:left="0" w:firstLine="0"/>
        <w:jc w:val="both"/>
        <w:rPr>
          <w:rFonts w:ascii="Times New Roman" w:eastAsia="Times New Roman" w:hAnsi="Times New Roman" w:cs="Times New Roman"/>
          <w:color w:val="000000"/>
          <w:sz w:val="24"/>
          <w:szCs w:val="24"/>
          <w:lang w:eastAsia="ru-RU"/>
        </w:rPr>
      </w:pPr>
      <w:r w:rsidRPr="0063400F">
        <w:rPr>
          <w:rFonts w:ascii="Times New Roman" w:hAnsi="Times New Roman" w:cs="Times New Roman"/>
          <w:sz w:val="24"/>
          <w:szCs w:val="24"/>
        </w:rPr>
        <w:t>Амстердамский договор 1997 года. После которого в сферу компетенции ЕС перешли политика занятости, таможенное сотрудничество, визовая политика, иммиграционная политика, политика в области предоставления убежища</w:t>
      </w:r>
      <w:r w:rsidRPr="0063400F">
        <w:rPr>
          <w:rStyle w:val="a6"/>
          <w:rFonts w:ascii="Times New Roman" w:hAnsi="Times New Roman" w:cs="Times New Roman"/>
          <w:sz w:val="24"/>
          <w:szCs w:val="24"/>
        </w:rPr>
        <w:footnoteReference w:id="42"/>
      </w:r>
      <w:r w:rsidRPr="0063400F">
        <w:rPr>
          <w:rFonts w:ascii="Times New Roman" w:hAnsi="Times New Roman" w:cs="Times New Roman"/>
          <w:sz w:val="24"/>
          <w:szCs w:val="24"/>
        </w:rPr>
        <w:t>.</w:t>
      </w:r>
    </w:p>
    <w:p w:rsidR="00423F35" w:rsidRPr="0063400F" w:rsidRDefault="00423F35" w:rsidP="00E80BE4">
      <w:pPr>
        <w:pStyle w:val="a7"/>
        <w:numPr>
          <w:ilvl w:val="0"/>
          <w:numId w:val="3"/>
        </w:numPr>
        <w:spacing w:before="240" w:after="0" w:line="360" w:lineRule="auto"/>
        <w:ind w:left="0" w:firstLine="0"/>
        <w:jc w:val="both"/>
        <w:rPr>
          <w:rStyle w:val="a3"/>
          <w:rFonts w:ascii="Times New Roman" w:eastAsia="Times New Roman" w:hAnsi="Times New Roman" w:cs="Times New Roman"/>
          <w:color w:val="000000"/>
          <w:sz w:val="24"/>
          <w:szCs w:val="24"/>
          <w:u w:val="none"/>
          <w:lang w:eastAsia="ru-RU"/>
        </w:rPr>
      </w:pPr>
      <w:proofErr w:type="spellStart"/>
      <w:r w:rsidRPr="0063400F">
        <w:rPr>
          <w:rFonts w:ascii="Times New Roman" w:eastAsia="Times New Roman" w:hAnsi="Times New Roman" w:cs="Times New Roman"/>
          <w:color w:val="000000"/>
          <w:sz w:val="24"/>
          <w:szCs w:val="24"/>
          <w:lang w:eastAsia="ru-RU"/>
        </w:rPr>
        <w:t>Ниццкий</w:t>
      </w:r>
      <w:proofErr w:type="spellEnd"/>
      <w:r w:rsidRPr="0063400F">
        <w:rPr>
          <w:rFonts w:ascii="Times New Roman" w:eastAsia="Times New Roman" w:hAnsi="Times New Roman" w:cs="Times New Roman"/>
          <w:color w:val="000000"/>
          <w:sz w:val="24"/>
          <w:szCs w:val="24"/>
          <w:lang w:eastAsia="ru-RU"/>
        </w:rPr>
        <w:t xml:space="preserve"> договор 2001 года. Европейский Союз получил полномочия в области экономического, финансового  и технического сотрудничества с третьими странами</w:t>
      </w:r>
      <w:r w:rsidRPr="0063400F">
        <w:rPr>
          <w:rStyle w:val="a6"/>
          <w:rFonts w:ascii="Times New Roman" w:hAnsi="Times New Roman" w:cs="Times New Roman"/>
          <w:color w:val="000000"/>
          <w:sz w:val="24"/>
          <w:szCs w:val="24"/>
        </w:rPr>
        <w:footnoteReference w:id="43"/>
      </w:r>
      <w:r w:rsidRPr="0063400F">
        <w:rPr>
          <w:rFonts w:ascii="Times New Roman" w:eastAsia="Times New Roman" w:hAnsi="Times New Roman" w:cs="Times New Roman"/>
          <w:color w:val="000000"/>
          <w:sz w:val="24"/>
          <w:szCs w:val="24"/>
          <w:lang w:eastAsia="ru-RU"/>
        </w:rPr>
        <w:t xml:space="preserve">. </w:t>
      </w:r>
    </w:p>
    <w:p w:rsidR="00423F35" w:rsidRPr="0063400F" w:rsidRDefault="00423F35" w:rsidP="00E80BE4">
      <w:pPr>
        <w:spacing w:before="240" w:after="0" w:line="360" w:lineRule="auto"/>
        <w:jc w:val="both"/>
        <w:rPr>
          <w:rFonts w:ascii="Times New Roman" w:eastAsia="Times New Roman" w:hAnsi="Times New Roman" w:cs="Times New Roman"/>
          <w:color w:val="000000"/>
          <w:sz w:val="24"/>
          <w:szCs w:val="24"/>
          <w:lang w:eastAsia="ru-RU"/>
        </w:rPr>
      </w:pPr>
      <w:r w:rsidRPr="0063400F">
        <w:rPr>
          <w:rFonts w:ascii="Times New Roman" w:eastAsia="Times New Roman" w:hAnsi="Times New Roman" w:cs="Times New Roman"/>
          <w:color w:val="000000"/>
          <w:sz w:val="24"/>
          <w:szCs w:val="24"/>
          <w:lang w:eastAsia="ru-RU"/>
        </w:rPr>
        <w:lastRenderedPageBreak/>
        <w:t xml:space="preserve">Однако развитие лоббизма проявляется не только в количественном увеличении организаций или частных лиц, но и в его качественном изменении. В отличие от групп, возникших в 50-х начале 60-х годов,  чья деятельность была направлена на снижение рисков, связанных с изменениями в нормативной сфере компаний, группы 80-х годов перешли к наступательному лоббированию и направили усилия на разработку институтами ЕС выгодного курса конкурентной и промышленной политики. Примером данного перехода </w:t>
      </w:r>
      <w:proofErr w:type="gramStart"/>
      <w:r w:rsidRPr="0063400F">
        <w:rPr>
          <w:rFonts w:ascii="Times New Roman" w:eastAsia="Times New Roman" w:hAnsi="Times New Roman" w:cs="Times New Roman"/>
          <w:color w:val="000000"/>
          <w:sz w:val="24"/>
          <w:szCs w:val="24"/>
          <w:lang w:eastAsia="ru-RU"/>
        </w:rPr>
        <w:t>с</w:t>
      </w:r>
      <w:proofErr w:type="gramEnd"/>
      <w:r w:rsidRPr="0063400F">
        <w:rPr>
          <w:rFonts w:ascii="Times New Roman" w:eastAsia="Times New Roman" w:hAnsi="Times New Roman" w:cs="Times New Roman"/>
          <w:color w:val="000000"/>
          <w:sz w:val="24"/>
          <w:szCs w:val="24"/>
          <w:lang w:eastAsia="ru-RU"/>
        </w:rPr>
        <w:t xml:space="preserve"> </w:t>
      </w:r>
      <w:proofErr w:type="gramStart"/>
      <w:r w:rsidRPr="0063400F">
        <w:rPr>
          <w:rFonts w:ascii="Times New Roman" w:eastAsia="Times New Roman" w:hAnsi="Times New Roman" w:cs="Times New Roman"/>
          <w:color w:val="000000"/>
          <w:sz w:val="24"/>
          <w:szCs w:val="24"/>
          <w:lang w:eastAsia="ru-RU"/>
        </w:rPr>
        <w:t>реактивной</w:t>
      </w:r>
      <w:proofErr w:type="gramEnd"/>
      <w:r w:rsidRPr="0063400F">
        <w:rPr>
          <w:rFonts w:ascii="Times New Roman" w:eastAsia="Times New Roman" w:hAnsi="Times New Roman" w:cs="Times New Roman"/>
          <w:color w:val="000000"/>
          <w:sz w:val="24"/>
          <w:szCs w:val="24"/>
          <w:lang w:eastAsia="ru-RU"/>
        </w:rPr>
        <w:t xml:space="preserve"> на наступательную позицию можно назвать создание в 1984 году Круглого стола европейских промышленников (</w:t>
      </w:r>
      <w:r w:rsidRPr="0063400F">
        <w:rPr>
          <w:rFonts w:ascii="Times New Roman" w:eastAsia="Times New Roman" w:hAnsi="Times New Roman" w:cs="Times New Roman"/>
          <w:color w:val="000000"/>
          <w:sz w:val="24"/>
          <w:szCs w:val="24"/>
          <w:lang w:val="en-US" w:eastAsia="ru-RU"/>
        </w:rPr>
        <w:t>European</w:t>
      </w:r>
      <w:r w:rsidRPr="0063400F">
        <w:rPr>
          <w:rFonts w:ascii="Times New Roman" w:eastAsia="Times New Roman" w:hAnsi="Times New Roman" w:cs="Times New Roman"/>
          <w:color w:val="000000"/>
          <w:sz w:val="24"/>
          <w:szCs w:val="24"/>
          <w:lang w:eastAsia="ru-RU"/>
        </w:rPr>
        <w:t xml:space="preserve"> </w:t>
      </w:r>
      <w:r w:rsidRPr="0063400F">
        <w:rPr>
          <w:rFonts w:ascii="Times New Roman" w:eastAsia="Times New Roman" w:hAnsi="Times New Roman" w:cs="Times New Roman"/>
          <w:color w:val="000000"/>
          <w:sz w:val="24"/>
          <w:szCs w:val="24"/>
          <w:lang w:val="en-US" w:eastAsia="ru-RU"/>
        </w:rPr>
        <w:t>Round</w:t>
      </w:r>
      <w:r w:rsidRPr="0063400F">
        <w:rPr>
          <w:rFonts w:ascii="Times New Roman" w:eastAsia="Times New Roman" w:hAnsi="Times New Roman" w:cs="Times New Roman"/>
          <w:color w:val="000000"/>
          <w:sz w:val="24"/>
          <w:szCs w:val="24"/>
          <w:lang w:eastAsia="ru-RU"/>
        </w:rPr>
        <w:t xml:space="preserve"> </w:t>
      </w:r>
      <w:r w:rsidRPr="0063400F">
        <w:rPr>
          <w:rFonts w:ascii="Times New Roman" w:eastAsia="Times New Roman" w:hAnsi="Times New Roman" w:cs="Times New Roman"/>
          <w:color w:val="000000"/>
          <w:sz w:val="24"/>
          <w:szCs w:val="24"/>
          <w:lang w:val="en-US" w:eastAsia="ru-RU"/>
        </w:rPr>
        <w:t>Table</w:t>
      </w:r>
      <w:r w:rsidRPr="0063400F">
        <w:rPr>
          <w:rFonts w:ascii="Times New Roman" w:eastAsia="Times New Roman" w:hAnsi="Times New Roman" w:cs="Times New Roman"/>
          <w:color w:val="000000"/>
          <w:sz w:val="24"/>
          <w:szCs w:val="24"/>
          <w:lang w:eastAsia="ru-RU"/>
        </w:rPr>
        <w:t xml:space="preserve"> </w:t>
      </w:r>
      <w:r w:rsidRPr="0063400F">
        <w:rPr>
          <w:rFonts w:ascii="Times New Roman" w:eastAsia="Times New Roman" w:hAnsi="Times New Roman" w:cs="Times New Roman"/>
          <w:color w:val="000000"/>
          <w:sz w:val="24"/>
          <w:szCs w:val="24"/>
          <w:lang w:val="en-US" w:eastAsia="ru-RU"/>
        </w:rPr>
        <w:t>if</w:t>
      </w:r>
      <w:r w:rsidRPr="0063400F">
        <w:rPr>
          <w:rFonts w:ascii="Times New Roman" w:eastAsia="Times New Roman" w:hAnsi="Times New Roman" w:cs="Times New Roman"/>
          <w:color w:val="000000"/>
          <w:sz w:val="24"/>
          <w:szCs w:val="24"/>
          <w:lang w:eastAsia="ru-RU"/>
        </w:rPr>
        <w:t xml:space="preserve"> </w:t>
      </w:r>
      <w:r w:rsidRPr="0063400F">
        <w:rPr>
          <w:rFonts w:ascii="Times New Roman" w:eastAsia="Times New Roman" w:hAnsi="Times New Roman" w:cs="Times New Roman"/>
          <w:color w:val="000000"/>
          <w:sz w:val="24"/>
          <w:szCs w:val="24"/>
          <w:lang w:val="en-US" w:eastAsia="ru-RU"/>
        </w:rPr>
        <w:t>industrialists</w:t>
      </w:r>
      <w:r w:rsidRPr="0063400F">
        <w:rPr>
          <w:rFonts w:ascii="Times New Roman" w:eastAsia="Times New Roman" w:hAnsi="Times New Roman" w:cs="Times New Roman"/>
          <w:color w:val="000000"/>
          <w:sz w:val="24"/>
          <w:szCs w:val="24"/>
          <w:lang w:eastAsia="ru-RU"/>
        </w:rPr>
        <w:t xml:space="preserve"> / </w:t>
      </w:r>
      <w:r w:rsidRPr="0063400F">
        <w:rPr>
          <w:rFonts w:ascii="Times New Roman" w:eastAsia="Times New Roman" w:hAnsi="Times New Roman" w:cs="Times New Roman"/>
          <w:color w:val="000000"/>
          <w:sz w:val="24"/>
          <w:szCs w:val="24"/>
          <w:lang w:val="en-US" w:eastAsia="ru-RU"/>
        </w:rPr>
        <w:t>ERT</w:t>
      </w:r>
      <w:r w:rsidRPr="0063400F">
        <w:rPr>
          <w:rFonts w:ascii="Times New Roman" w:eastAsia="Times New Roman" w:hAnsi="Times New Roman" w:cs="Times New Roman"/>
          <w:color w:val="000000"/>
          <w:sz w:val="24"/>
          <w:szCs w:val="24"/>
          <w:lang w:eastAsia="ru-RU"/>
        </w:rPr>
        <w:t>), объединившего 17 крупнейших корпораций ЕС</w:t>
      </w:r>
      <w:r w:rsidRPr="0063400F">
        <w:rPr>
          <w:rStyle w:val="a6"/>
          <w:rFonts w:ascii="Times New Roman" w:hAnsi="Times New Roman" w:cs="Times New Roman"/>
          <w:color w:val="000000"/>
          <w:sz w:val="24"/>
          <w:szCs w:val="24"/>
        </w:rPr>
        <w:footnoteReference w:id="44"/>
      </w:r>
      <w:r w:rsidRPr="0063400F">
        <w:rPr>
          <w:rFonts w:ascii="Times New Roman" w:eastAsia="Times New Roman" w:hAnsi="Times New Roman" w:cs="Times New Roman"/>
          <w:color w:val="000000"/>
          <w:sz w:val="24"/>
          <w:szCs w:val="24"/>
          <w:lang w:eastAsia="ru-RU"/>
        </w:rPr>
        <w:t>.</w:t>
      </w:r>
    </w:p>
    <w:p w:rsidR="00423F35" w:rsidRPr="0063400F" w:rsidRDefault="00423F35" w:rsidP="00E80BE4">
      <w:pPr>
        <w:spacing w:before="240" w:after="0" w:line="360" w:lineRule="auto"/>
        <w:jc w:val="both"/>
        <w:rPr>
          <w:rFonts w:ascii="Times New Roman" w:eastAsia="Times New Roman" w:hAnsi="Times New Roman" w:cs="Times New Roman"/>
          <w:color w:val="000000"/>
          <w:sz w:val="24"/>
          <w:szCs w:val="24"/>
          <w:lang w:eastAsia="ru-RU"/>
        </w:rPr>
      </w:pPr>
      <w:r w:rsidRPr="0063400F">
        <w:rPr>
          <w:rFonts w:ascii="Times New Roman" w:eastAsia="Times New Roman" w:hAnsi="Times New Roman" w:cs="Times New Roman"/>
          <w:color w:val="000000"/>
          <w:sz w:val="24"/>
          <w:szCs w:val="24"/>
          <w:lang w:eastAsia="ru-RU"/>
        </w:rPr>
        <w:t xml:space="preserve">По своей природе Европейский Союз можно назвать </w:t>
      </w:r>
      <w:proofErr w:type="spellStart"/>
      <w:r w:rsidRPr="0063400F">
        <w:rPr>
          <w:rFonts w:ascii="Times New Roman" w:eastAsia="Times New Roman" w:hAnsi="Times New Roman" w:cs="Times New Roman"/>
          <w:color w:val="000000"/>
          <w:sz w:val="24"/>
          <w:szCs w:val="24"/>
          <w:lang w:eastAsia="ru-RU"/>
        </w:rPr>
        <w:t>дуалистичным</w:t>
      </w:r>
      <w:proofErr w:type="spellEnd"/>
      <w:r w:rsidRPr="0063400F">
        <w:rPr>
          <w:rFonts w:ascii="Times New Roman" w:eastAsia="Times New Roman" w:hAnsi="Times New Roman" w:cs="Times New Roman"/>
          <w:color w:val="000000"/>
          <w:sz w:val="24"/>
          <w:szCs w:val="24"/>
          <w:lang w:eastAsia="ru-RU"/>
        </w:rPr>
        <w:t xml:space="preserve">, что проявляется в наличии множества суверенных государств со своими институтами, чья компетенция усечена наличием общеевропейского уровня, чье назначение сводится к координации законодательств и общественных процессов. Поэтому в современной политической науке применительно к ЕС используется понятие «национальной» и </w:t>
      </w:r>
      <w:r w:rsidR="00205675" w:rsidRPr="0063400F">
        <w:rPr>
          <w:rFonts w:ascii="Times New Roman" w:eastAsia="Times New Roman" w:hAnsi="Times New Roman" w:cs="Times New Roman"/>
          <w:color w:val="000000"/>
          <w:sz w:val="24"/>
          <w:szCs w:val="24"/>
          <w:lang w:eastAsia="ru-RU"/>
        </w:rPr>
        <w:t>«</w:t>
      </w:r>
      <w:r w:rsidRPr="0063400F">
        <w:rPr>
          <w:rFonts w:ascii="Times New Roman" w:eastAsia="Times New Roman" w:hAnsi="Times New Roman" w:cs="Times New Roman"/>
          <w:color w:val="000000"/>
          <w:sz w:val="24"/>
          <w:szCs w:val="24"/>
          <w:lang w:eastAsia="ru-RU"/>
        </w:rPr>
        <w:t xml:space="preserve">наднациональной» власти </w:t>
      </w:r>
      <w:proofErr w:type="gramStart"/>
      <w:r w:rsidRPr="0063400F">
        <w:rPr>
          <w:rFonts w:ascii="Times New Roman" w:eastAsia="Times New Roman" w:hAnsi="Times New Roman" w:cs="Times New Roman"/>
          <w:color w:val="000000"/>
          <w:sz w:val="24"/>
          <w:szCs w:val="24"/>
          <w:lang w:eastAsia="ru-RU"/>
        </w:rPr>
        <w:t>вместо</w:t>
      </w:r>
      <w:proofErr w:type="gramEnd"/>
      <w:r w:rsidRPr="0063400F">
        <w:rPr>
          <w:rFonts w:ascii="Times New Roman" w:eastAsia="Times New Roman" w:hAnsi="Times New Roman" w:cs="Times New Roman"/>
          <w:color w:val="000000"/>
          <w:sz w:val="24"/>
          <w:szCs w:val="24"/>
          <w:lang w:eastAsia="ru-RU"/>
        </w:rPr>
        <w:t xml:space="preserve"> традиционной «местной» и «региональной». </w:t>
      </w:r>
    </w:p>
    <w:p w:rsidR="00423F35" w:rsidRPr="0063400F" w:rsidRDefault="00423F35" w:rsidP="00E80BE4">
      <w:pPr>
        <w:spacing w:before="240" w:after="0" w:line="360" w:lineRule="auto"/>
        <w:jc w:val="both"/>
        <w:rPr>
          <w:rFonts w:ascii="Times New Roman" w:eastAsia="Times New Roman" w:hAnsi="Times New Roman" w:cs="Times New Roman"/>
          <w:color w:val="000000"/>
          <w:sz w:val="24"/>
          <w:szCs w:val="24"/>
          <w:lang w:eastAsia="ru-RU"/>
        </w:rPr>
      </w:pPr>
      <w:r w:rsidRPr="0063400F">
        <w:rPr>
          <w:rFonts w:ascii="Times New Roman" w:eastAsia="Times New Roman" w:hAnsi="Times New Roman" w:cs="Times New Roman"/>
          <w:color w:val="000000"/>
          <w:sz w:val="24"/>
          <w:szCs w:val="24"/>
          <w:lang w:eastAsia="ru-RU"/>
        </w:rPr>
        <w:t>Регулирование экономики с самого начало деятельности Европейского Экономического Сообщества было одним из приоритетных направлений, и необходимо отметить, что в данный момент около 60% законодательного массива ЕС касается бизнеса</w:t>
      </w:r>
      <w:r w:rsidRPr="0063400F">
        <w:rPr>
          <w:rStyle w:val="a6"/>
          <w:rFonts w:ascii="Times New Roman" w:hAnsi="Times New Roman" w:cs="Times New Roman"/>
          <w:color w:val="000000"/>
          <w:sz w:val="24"/>
          <w:szCs w:val="24"/>
        </w:rPr>
        <w:footnoteReference w:id="45"/>
      </w:r>
      <w:r w:rsidRPr="0063400F">
        <w:rPr>
          <w:rFonts w:ascii="Times New Roman" w:eastAsia="Times New Roman" w:hAnsi="Times New Roman" w:cs="Times New Roman"/>
          <w:color w:val="000000"/>
          <w:sz w:val="24"/>
          <w:szCs w:val="24"/>
          <w:lang w:eastAsia="ru-RU"/>
        </w:rPr>
        <w:t xml:space="preserve">, поэтому структуры, которые представляют экономические интересы, рассматривают свое представительство в Европе как одну из приоритетных задач. Данный факт свидетельствует о том, что с увеличением объема наднационального регулирования увеличивается и количество экономических групп интересов, которые в данный момент составляют половину от всех действующих на уровне ЕС в Брюсселе. Согласно опросу, проведенному среди более 600 чиновников  из 19 стан Европы в 2013 году компанией </w:t>
      </w:r>
      <w:proofErr w:type="spellStart"/>
      <w:r w:rsidRPr="0063400F">
        <w:rPr>
          <w:rFonts w:ascii="Times New Roman" w:eastAsia="Times New Roman" w:hAnsi="Times New Roman" w:cs="Times New Roman"/>
          <w:color w:val="000000"/>
          <w:sz w:val="24"/>
          <w:szCs w:val="24"/>
          <w:lang w:eastAsia="ru-RU"/>
        </w:rPr>
        <w:t>Burston-Marsteller</w:t>
      </w:r>
      <w:proofErr w:type="spellEnd"/>
      <w:r w:rsidRPr="0063400F">
        <w:rPr>
          <w:rStyle w:val="a6"/>
          <w:rFonts w:ascii="Times New Roman" w:hAnsi="Times New Roman" w:cs="Times New Roman"/>
          <w:color w:val="000000"/>
          <w:sz w:val="24"/>
          <w:szCs w:val="24"/>
        </w:rPr>
        <w:footnoteReference w:id="46"/>
      </w:r>
      <w:r w:rsidRPr="0063400F">
        <w:rPr>
          <w:rFonts w:ascii="Times New Roman" w:eastAsia="Times New Roman" w:hAnsi="Times New Roman" w:cs="Times New Roman"/>
          <w:color w:val="000000"/>
          <w:sz w:val="24"/>
          <w:szCs w:val="24"/>
          <w:lang w:eastAsia="ru-RU"/>
        </w:rPr>
        <w:t xml:space="preserve">, 66% из них относят к лоббистам торговые ассоциации, 58% - специализированные GR-агентства, 57% называют профессиональные организации и 51% </w:t>
      </w:r>
      <w:r w:rsidRPr="0063400F">
        <w:rPr>
          <w:rFonts w:ascii="Times New Roman" w:eastAsia="Times New Roman" w:hAnsi="Times New Roman" w:cs="Times New Roman"/>
          <w:color w:val="000000"/>
          <w:sz w:val="24"/>
          <w:szCs w:val="24"/>
          <w:lang w:eastAsia="ru-RU"/>
        </w:rPr>
        <w:lastRenderedPageBreak/>
        <w:t>негосударственные организации. Непосредственно компании было отнесены к лоббистам 47% чиновников. При этом</w:t>
      </w:r>
      <w:proofErr w:type="gramStart"/>
      <w:r w:rsidRPr="0063400F">
        <w:rPr>
          <w:rFonts w:ascii="Times New Roman" w:eastAsia="Times New Roman" w:hAnsi="Times New Roman" w:cs="Times New Roman"/>
          <w:color w:val="000000"/>
          <w:sz w:val="24"/>
          <w:szCs w:val="24"/>
          <w:lang w:eastAsia="ru-RU"/>
        </w:rPr>
        <w:t>,</w:t>
      </w:r>
      <w:proofErr w:type="gramEnd"/>
      <w:r w:rsidRPr="0063400F">
        <w:rPr>
          <w:rFonts w:ascii="Times New Roman" w:eastAsia="Times New Roman" w:hAnsi="Times New Roman" w:cs="Times New Roman"/>
          <w:color w:val="000000"/>
          <w:sz w:val="24"/>
          <w:szCs w:val="24"/>
          <w:lang w:eastAsia="ru-RU"/>
        </w:rPr>
        <w:t xml:space="preserve"> 73% чиновников, представляющие наднациональные органы управления, назвали лоббистами торговые союзы.</w:t>
      </w:r>
    </w:p>
    <w:p w:rsidR="00423F35" w:rsidRPr="0063400F" w:rsidRDefault="00423F35" w:rsidP="00E80BE4">
      <w:pPr>
        <w:spacing w:before="240" w:after="0" w:line="360" w:lineRule="auto"/>
        <w:jc w:val="both"/>
        <w:rPr>
          <w:rFonts w:ascii="Times New Roman" w:eastAsia="Times New Roman" w:hAnsi="Times New Roman" w:cs="Times New Roman"/>
          <w:color w:val="000000"/>
          <w:sz w:val="24"/>
          <w:szCs w:val="24"/>
          <w:lang w:eastAsia="ru-RU"/>
        </w:rPr>
      </w:pPr>
      <w:proofErr w:type="gramStart"/>
      <w:r w:rsidRPr="0063400F">
        <w:rPr>
          <w:rFonts w:ascii="Times New Roman" w:eastAsia="Times New Roman" w:hAnsi="Times New Roman" w:cs="Times New Roman"/>
          <w:color w:val="000000"/>
          <w:sz w:val="24"/>
          <w:szCs w:val="24"/>
          <w:lang w:eastAsia="ru-RU"/>
        </w:rPr>
        <w:t xml:space="preserve">Питер </w:t>
      </w:r>
      <w:proofErr w:type="spellStart"/>
      <w:r w:rsidRPr="0063400F">
        <w:rPr>
          <w:rFonts w:ascii="Times New Roman" w:eastAsia="Times New Roman" w:hAnsi="Times New Roman" w:cs="Times New Roman"/>
          <w:color w:val="000000"/>
          <w:sz w:val="24"/>
          <w:szCs w:val="24"/>
          <w:lang w:eastAsia="ru-RU"/>
        </w:rPr>
        <w:t>Боуэн</w:t>
      </w:r>
      <w:proofErr w:type="spellEnd"/>
      <w:r w:rsidRPr="0063400F">
        <w:rPr>
          <w:rFonts w:ascii="Times New Roman" w:eastAsia="Times New Roman" w:hAnsi="Times New Roman" w:cs="Times New Roman"/>
          <w:color w:val="000000"/>
          <w:sz w:val="24"/>
          <w:szCs w:val="24"/>
          <w:lang w:eastAsia="ru-RU"/>
        </w:rPr>
        <w:t>, исследуя ситуацию в Европейском Союзе</w:t>
      </w:r>
      <w:r w:rsidRPr="0063400F">
        <w:rPr>
          <w:rStyle w:val="a6"/>
          <w:rFonts w:ascii="Times New Roman" w:hAnsi="Times New Roman" w:cs="Times New Roman"/>
          <w:color w:val="000000"/>
          <w:sz w:val="24"/>
          <w:szCs w:val="24"/>
        </w:rPr>
        <w:footnoteReference w:id="47"/>
      </w:r>
      <w:r w:rsidRPr="0063400F">
        <w:rPr>
          <w:rFonts w:ascii="Times New Roman" w:eastAsia="Times New Roman" w:hAnsi="Times New Roman" w:cs="Times New Roman"/>
          <w:color w:val="000000"/>
          <w:sz w:val="24"/>
          <w:szCs w:val="24"/>
          <w:lang w:eastAsia="ru-RU"/>
        </w:rPr>
        <w:t>, так же выделяет несколько организационных форм и уровней представительства интересов: на национальном уровне в качестве лоббистов он выделяет частные фирмы, национальные ассоциации или национальные консультанты, а на общеевропейском – частные европейские фирмы, европейские ассоциации или консультанты в Брюсселе</w:t>
      </w:r>
      <w:r w:rsidRPr="0063400F">
        <w:rPr>
          <w:rStyle w:val="a6"/>
          <w:rFonts w:ascii="Times New Roman" w:hAnsi="Times New Roman" w:cs="Times New Roman"/>
          <w:color w:val="000000"/>
          <w:sz w:val="24"/>
          <w:szCs w:val="24"/>
        </w:rPr>
        <w:footnoteReference w:id="48"/>
      </w:r>
      <w:r w:rsidRPr="0063400F">
        <w:rPr>
          <w:rFonts w:ascii="Times New Roman" w:eastAsia="Times New Roman" w:hAnsi="Times New Roman" w:cs="Times New Roman"/>
          <w:color w:val="000000"/>
          <w:sz w:val="24"/>
          <w:szCs w:val="24"/>
          <w:lang w:eastAsia="ru-RU"/>
        </w:rPr>
        <w:t>. Касаемо этапов действия данных объектов, он указывает на то, что на п</w:t>
      </w:r>
      <w:r w:rsidR="00205675" w:rsidRPr="0063400F">
        <w:rPr>
          <w:rFonts w:ascii="Times New Roman" w:eastAsia="Times New Roman" w:hAnsi="Times New Roman" w:cs="Times New Roman"/>
          <w:color w:val="000000"/>
          <w:sz w:val="24"/>
          <w:szCs w:val="24"/>
          <w:lang w:eastAsia="ru-RU"/>
        </w:rPr>
        <w:t>ервом этапе частные фирмы должны</w:t>
      </w:r>
      <w:proofErr w:type="gramEnd"/>
      <w:r w:rsidRPr="0063400F">
        <w:rPr>
          <w:rFonts w:ascii="Times New Roman" w:eastAsia="Times New Roman" w:hAnsi="Times New Roman" w:cs="Times New Roman"/>
          <w:color w:val="000000"/>
          <w:sz w:val="24"/>
          <w:szCs w:val="24"/>
          <w:lang w:eastAsia="ru-RU"/>
        </w:rPr>
        <w:t xml:space="preserve"> определиться с тем, будут ли они самостоятельно представлять свои интересы или привлекать специалистов извне (консультантов); на втором этапе требуется определить, от чьего имени будут выступать фирмы - от своего или от имени ассоциаций; следующий этап – это определение уровня лоббирования: национальный или европейский. Выбор организационной формы напрямую зависит от размера компан</w:t>
      </w:r>
      <w:proofErr w:type="gramStart"/>
      <w:r w:rsidRPr="0063400F">
        <w:rPr>
          <w:rFonts w:ascii="Times New Roman" w:eastAsia="Times New Roman" w:hAnsi="Times New Roman" w:cs="Times New Roman"/>
          <w:color w:val="000000"/>
          <w:sz w:val="24"/>
          <w:szCs w:val="24"/>
          <w:lang w:eastAsia="ru-RU"/>
        </w:rPr>
        <w:t>ии и ее</w:t>
      </w:r>
      <w:proofErr w:type="gramEnd"/>
      <w:r w:rsidRPr="0063400F">
        <w:rPr>
          <w:rFonts w:ascii="Times New Roman" w:eastAsia="Times New Roman" w:hAnsi="Times New Roman" w:cs="Times New Roman"/>
          <w:color w:val="000000"/>
          <w:sz w:val="24"/>
          <w:szCs w:val="24"/>
          <w:lang w:eastAsia="ru-RU"/>
        </w:rPr>
        <w:t xml:space="preserve"> стратегии. У крупных компаний больше возможностей для самостоятельного представительства посредством нанятых специалистов по взаимодействию с органами власти. Более того крупные компании охотнее ориентируются на открытие представительства в Брюсселе для установления прямых контактов с институтами ЕС. А для национально-ориентированных субъектов достаточным является членство в ассоциациях. Немаловажным фактором выступает структура и развитость национальных ассоциаций, так как при отсутствии сильных торговых союзов компании склонны действовать индивидуально на обоих уровнях лоббирования. </w:t>
      </w:r>
    </w:p>
    <w:p w:rsidR="00423F35" w:rsidRPr="0063400F" w:rsidRDefault="00205675" w:rsidP="00E80BE4">
      <w:pPr>
        <w:spacing w:before="240" w:after="0" w:line="360" w:lineRule="auto"/>
        <w:jc w:val="both"/>
        <w:rPr>
          <w:rFonts w:ascii="Times New Roman" w:eastAsia="Times New Roman" w:hAnsi="Times New Roman" w:cs="Times New Roman"/>
          <w:color w:val="000000"/>
          <w:sz w:val="24"/>
          <w:szCs w:val="24"/>
          <w:lang w:eastAsia="ru-RU"/>
        </w:rPr>
      </w:pPr>
      <w:r w:rsidRPr="0063400F">
        <w:rPr>
          <w:rFonts w:ascii="Times New Roman" w:eastAsia="Times New Roman" w:hAnsi="Times New Roman" w:cs="Times New Roman"/>
          <w:color w:val="000000"/>
          <w:sz w:val="24"/>
          <w:szCs w:val="24"/>
          <w:lang w:eastAsia="ru-RU"/>
        </w:rPr>
        <w:t>Таким образом, основным толчком к развитию лоббирования в Европейском Союзе стали этапы интеграции и передача некоторых функций на наднациональный уровень, что активизировало вовлечение групп интересов, особенно тех, которые относятся к экономической сфере, в процесс принятия решений на европейском уровне.</w:t>
      </w:r>
    </w:p>
    <w:p w:rsidR="00562583" w:rsidRPr="0063400F" w:rsidRDefault="00241102" w:rsidP="00E80BE4">
      <w:pPr>
        <w:spacing w:before="240" w:after="0" w:line="360" w:lineRule="auto"/>
        <w:jc w:val="both"/>
        <w:rPr>
          <w:rFonts w:ascii="Times New Roman" w:hAnsi="Times New Roman" w:cs="Times New Roman"/>
          <w:color w:val="000000"/>
          <w:sz w:val="24"/>
          <w:szCs w:val="24"/>
          <w:u w:val="single"/>
          <w:shd w:val="clear" w:color="auto" w:fill="FFFFFF"/>
        </w:rPr>
      </w:pPr>
      <w:r w:rsidRPr="0063400F">
        <w:rPr>
          <w:rFonts w:ascii="Times New Roman" w:hAnsi="Times New Roman" w:cs="Times New Roman"/>
          <w:color w:val="000000"/>
          <w:sz w:val="24"/>
          <w:szCs w:val="24"/>
          <w:u w:val="single"/>
          <w:shd w:val="clear" w:color="auto" w:fill="FFFFFF"/>
        </w:rPr>
        <w:lastRenderedPageBreak/>
        <w:t>1.3</w:t>
      </w:r>
      <w:r w:rsidR="00066331" w:rsidRPr="0063400F">
        <w:rPr>
          <w:rFonts w:ascii="Times New Roman" w:hAnsi="Times New Roman" w:cs="Times New Roman"/>
          <w:color w:val="000000"/>
          <w:sz w:val="24"/>
          <w:szCs w:val="24"/>
          <w:u w:val="single"/>
          <w:shd w:val="clear" w:color="auto" w:fill="FFFFFF"/>
        </w:rPr>
        <w:t xml:space="preserve"> </w:t>
      </w:r>
      <w:r w:rsidR="00205675" w:rsidRPr="0063400F">
        <w:rPr>
          <w:rFonts w:ascii="Times New Roman" w:hAnsi="Times New Roman" w:cs="Times New Roman"/>
          <w:color w:val="000000"/>
          <w:sz w:val="24"/>
          <w:szCs w:val="24"/>
          <w:u w:val="single"/>
          <w:shd w:val="clear" w:color="auto" w:fill="FFFFFF"/>
        </w:rPr>
        <w:t>Правовое регулирование лоббирования</w:t>
      </w:r>
      <w:r w:rsidR="00066331" w:rsidRPr="0063400F">
        <w:rPr>
          <w:rFonts w:ascii="Times New Roman" w:hAnsi="Times New Roman" w:cs="Times New Roman"/>
          <w:color w:val="000000"/>
          <w:sz w:val="24"/>
          <w:szCs w:val="24"/>
          <w:u w:val="single"/>
          <w:shd w:val="clear" w:color="auto" w:fill="FFFFFF"/>
        </w:rPr>
        <w:t>.</w:t>
      </w:r>
    </w:p>
    <w:p w:rsidR="00661305" w:rsidRPr="0063400F" w:rsidRDefault="00661305" w:rsidP="00966C07">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 xml:space="preserve"> С ростом влияния групп интересов, растут социальные издержки, связанные с приоритетом частных интересов над интересами общества в целом, неравным представительством различных социальных групп и т.д. Мировой опыт показывает, что социальная эффективность определяется наличием равного, честного и конкурентного доступа различных социальных интересов к политико-административному процессу, в результате чего, формируется политический курс, представляющий собой совокупность и равнодействующую влияния указанных частных интересов.</w:t>
      </w:r>
      <w:r w:rsidRPr="0063400F">
        <w:rPr>
          <w:rStyle w:val="apple-converted-space"/>
          <w:rFonts w:ascii="Times New Roman" w:hAnsi="Times New Roman" w:cs="Times New Roman"/>
          <w:color w:val="000000"/>
          <w:sz w:val="24"/>
          <w:szCs w:val="24"/>
          <w:shd w:val="clear" w:color="auto" w:fill="FFFFFF"/>
        </w:rPr>
        <w:t> </w:t>
      </w:r>
      <w:r w:rsidRPr="0063400F">
        <w:rPr>
          <w:rFonts w:ascii="Times New Roman" w:hAnsi="Times New Roman" w:cs="Times New Roman"/>
          <w:color w:val="000000"/>
          <w:sz w:val="24"/>
          <w:szCs w:val="24"/>
        </w:rPr>
        <w:br/>
      </w:r>
      <w:r w:rsidRPr="0063400F">
        <w:rPr>
          <w:rFonts w:ascii="Times New Roman" w:hAnsi="Times New Roman" w:cs="Times New Roman"/>
          <w:color w:val="000000"/>
          <w:sz w:val="24"/>
          <w:szCs w:val="24"/>
          <w:shd w:val="clear" w:color="auto" w:fill="FFFFFF"/>
        </w:rPr>
        <w:t>Достижение подобной модели определяется регламентацией лоббистской деятельности посредством правового регулирования. Правовое регулирование предполагает законодательное установление порядка деятельности лоббистов, регламентацию их политико-правового статуса, форм и методов взаимодействия с представителями органов государственной власти, правила предоставления отчетов о деятельности и т.д. Данные нормы закрепляются не только непосредственно законами о лоббизме, но и законодательными актами, которые затрагивают лоббистскую деятельность (например, закон о государственной службе; законы, регулирующие работу органов государственной власти; законы, регулирующие деятельность общественных организаций и т.д.). Но так же в процессуальном плане регулирование лоббизма может осуществляться посредством иного профильного закона. В содержательном плане регулирование лоббизма может означать, например, обязательную регистрацию лоббистов с предоставлением им относительно свободных и равных условий  по взаимодействию с органами государственной власти или учреждение консультативных институтов для обеспечения взаимодействия частных интересов и государства.</w:t>
      </w:r>
    </w:p>
    <w:p w:rsidR="00071F98" w:rsidRPr="0063400F" w:rsidRDefault="00071F98"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В Европейском Союзе не существует единого сценария, иначе говоря, кодекса, по которому осуществляется процесс лоббирования.</w:t>
      </w:r>
      <w:r w:rsidR="004F2FA2" w:rsidRPr="0063400F">
        <w:rPr>
          <w:rFonts w:ascii="Times New Roman" w:hAnsi="Times New Roman" w:cs="Times New Roman"/>
          <w:color w:val="000000"/>
          <w:sz w:val="24"/>
          <w:szCs w:val="24"/>
          <w:shd w:val="clear" w:color="auto" w:fill="FFFFFF"/>
        </w:rPr>
        <w:t xml:space="preserve"> </w:t>
      </w:r>
      <w:r w:rsidR="004F2FA2" w:rsidRPr="0063400F">
        <w:rPr>
          <w:rFonts w:ascii="Times New Roman" w:eastAsia="Times New Roman" w:hAnsi="Times New Roman" w:cs="Times New Roman"/>
          <w:color w:val="000000"/>
          <w:sz w:val="24"/>
          <w:szCs w:val="24"/>
          <w:lang w:eastAsia="ru-RU"/>
        </w:rPr>
        <w:t xml:space="preserve">Однако были осуществлены некоторые попытки для упорядочения данного процесса на наднациональном уровне и выведены определенные правила и шаблоны поведения. Позиция ЕС в отношении данного вопроса определяется стремлением обеспечить тотальную прозрачность деятельности лоббистов. Примером озабоченности данным вопросом может послужить то, что </w:t>
      </w:r>
      <w:proofErr w:type="spellStart"/>
      <w:r w:rsidR="004F2FA2" w:rsidRPr="0063400F">
        <w:rPr>
          <w:rFonts w:ascii="Times New Roman" w:eastAsia="Times New Roman" w:hAnsi="Times New Roman" w:cs="Times New Roman"/>
          <w:color w:val="000000"/>
          <w:sz w:val="24"/>
          <w:szCs w:val="24"/>
          <w:lang w:eastAsia="ru-RU"/>
        </w:rPr>
        <w:t>еврочиновники</w:t>
      </w:r>
      <w:proofErr w:type="spellEnd"/>
      <w:r w:rsidR="004F2FA2" w:rsidRPr="0063400F">
        <w:rPr>
          <w:rFonts w:ascii="Times New Roman" w:eastAsia="Times New Roman" w:hAnsi="Times New Roman" w:cs="Times New Roman"/>
          <w:color w:val="000000"/>
          <w:sz w:val="24"/>
          <w:szCs w:val="24"/>
          <w:lang w:eastAsia="ru-RU"/>
        </w:rPr>
        <w:t xml:space="preserve"> спонсируют разного рода НКО, специализирующиеся на коррупционном мониторинге. </w:t>
      </w:r>
      <w:proofErr w:type="gramStart"/>
      <w:r w:rsidR="004F2FA2" w:rsidRPr="0063400F">
        <w:rPr>
          <w:rFonts w:ascii="Times New Roman" w:eastAsia="Times New Roman" w:hAnsi="Times New Roman" w:cs="Times New Roman"/>
          <w:color w:val="000000"/>
          <w:sz w:val="24"/>
          <w:szCs w:val="24"/>
          <w:lang w:eastAsia="ru-RU"/>
        </w:rPr>
        <w:t xml:space="preserve">Одна из них – </w:t>
      </w:r>
      <w:proofErr w:type="spellStart"/>
      <w:r w:rsidR="004F2FA2" w:rsidRPr="0063400F">
        <w:rPr>
          <w:rFonts w:ascii="Times New Roman" w:eastAsia="Times New Roman" w:hAnsi="Times New Roman" w:cs="Times New Roman"/>
          <w:color w:val="000000"/>
          <w:sz w:val="24"/>
          <w:szCs w:val="24"/>
          <w:lang w:eastAsia="ru-RU"/>
        </w:rPr>
        <w:t>Alter</w:t>
      </w:r>
      <w:proofErr w:type="spellEnd"/>
      <w:r w:rsidR="004F2FA2" w:rsidRPr="0063400F">
        <w:rPr>
          <w:rFonts w:ascii="Times New Roman" w:eastAsia="Times New Roman" w:hAnsi="Times New Roman" w:cs="Times New Roman"/>
          <w:color w:val="000000"/>
          <w:sz w:val="24"/>
          <w:szCs w:val="24"/>
          <w:lang w:eastAsia="ru-RU"/>
        </w:rPr>
        <w:t xml:space="preserve"> </w:t>
      </w:r>
      <w:r w:rsidR="004F2FA2" w:rsidRPr="0063400F">
        <w:rPr>
          <w:rFonts w:ascii="Times New Roman" w:eastAsia="Times New Roman" w:hAnsi="Times New Roman" w:cs="Times New Roman"/>
          <w:color w:val="000000"/>
          <w:sz w:val="24"/>
          <w:szCs w:val="24"/>
          <w:lang w:val="en-US" w:eastAsia="ru-RU"/>
        </w:rPr>
        <w:t>EU</w:t>
      </w:r>
      <w:r w:rsidR="004F2FA2" w:rsidRPr="0063400F">
        <w:rPr>
          <w:rFonts w:ascii="Times New Roman" w:eastAsia="Times New Roman" w:hAnsi="Times New Roman" w:cs="Times New Roman"/>
          <w:color w:val="000000"/>
          <w:sz w:val="24"/>
          <w:szCs w:val="24"/>
          <w:lang w:eastAsia="ru-RU"/>
        </w:rPr>
        <w:t xml:space="preserve"> (</w:t>
      </w:r>
      <w:r w:rsidR="004F2FA2" w:rsidRPr="0063400F">
        <w:rPr>
          <w:rFonts w:ascii="Times New Roman" w:eastAsia="Times New Roman" w:hAnsi="Times New Roman" w:cs="Times New Roman"/>
          <w:color w:val="000000"/>
          <w:sz w:val="24"/>
          <w:szCs w:val="24"/>
          <w:lang w:val="en-US" w:eastAsia="ru-RU"/>
        </w:rPr>
        <w:t>Alliance</w:t>
      </w:r>
      <w:r w:rsidR="004F2FA2" w:rsidRPr="0063400F">
        <w:rPr>
          <w:rFonts w:ascii="Times New Roman" w:eastAsia="Times New Roman" w:hAnsi="Times New Roman" w:cs="Times New Roman"/>
          <w:color w:val="000000"/>
          <w:sz w:val="24"/>
          <w:szCs w:val="24"/>
          <w:lang w:eastAsia="ru-RU"/>
        </w:rPr>
        <w:t xml:space="preserve"> </w:t>
      </w:r>
      <w:r w:rsidR="004F2FA2" w:rsidRPr="0063400F">
        <w:rPr>
          <w:rFonts w:ascii="Times New Roman" w:eastAsia="Times New Roman" w:hAnsi="Times New Roman" w:cs="Times New Roman"/>
          <w:color w:val="000000"/>
          <w:sz w:val="24"/>
          <w:szCs w:val="24"/>
          <w:lang w:val="en-US" w:eastAsia="ru-RU"/>
        </w:rPr>
        <w:t>for</w:t>
      </w:r>
      <w:r w:rsidR="004F2FA2" w:rsidRPr="0063400F">
        <w:rPr>
          <w:rFonts w:ascii="Times New Roman" w:eastAsia="Times New Roman" w:hAnsi="Times New Roman" w:cs="Times New Roman"/>
          <w:color w:val="000000"/>
          <w:sz w:val="24"/>
          <w:szCs w:val="24"/>
          <w:lang w:eastAsia="ru-RU"/>
        </w:rPr>
        <w:t xml:space="preserve"> </w:t>
      </w:r>
      <w:r w:rsidR="004F2FA2" w:rsidRPr="0063400F">
        <w:rPr>
          <w:rFonts w:ascii="Times New Roman" w:eastAsia="Times New Roman" w:hAnsi="Times New Roman" w:cs="Times New Roman"/>
          <w:color w:val="000000"/>
          <w:sz w:val="24"/>
          <w:szCs w:val="24"/>
          <w:lang w:val="en-US" w:eastAsia="ru-RU"/>
        </w:rPr>
        <w:t>Lobbying</w:t>
      </w:r>
      <w:r w:rsidR="004F2FA2" w:rsidRPr="0063400F">
        <w:rPr>
          <w:rFonts w:ascii="Times New Roman" w:eastAsia="Times New Roman" w:hAnsi="Times New Roman" w:cs="Times New Roman"/>
          <w:color w:val="000000"/>
          <w:sz w:val="24"/>
          <w:szCs w:val="24"/>
          <w:lang w:eastAsia="ru-RU"/>
        </w:rPr>
        <w:t xml:space="preserve"> </w:t>
      </w:r>
      <w:r w:rsidR="004F2FA2" w:rsidRPr="0063400F">
        <w:rPr>
          <w:rFonts w:ascii="Times New Roman" w:eastAsia="Times New Roman" w:hAnsi="Times New Roman" w:cs="Times New Roman"/>
          <w:color w:val="000000"/>
          <w:sz w:val="24"/>
          <w:szCs w:val="24"/>
          <w:lang w:val="en-US" w:eastAsia="ru-RU"/>
        </w:rPr>
        <w:t>Transparency</w:t>
      </w:r>
      <w:r w:rsidR="004F2FA2" w:rsidRPr="0063400F">
        <w:rPr>
          <w:rFonts w:ascii="Times New Roman" w:eastAsia="Times New Roman" w:hAnsi="Times New Roman" w:cs="Times New Roman"/>
          <w:color w:val="000000"/>
          <w:sz w:val="24"/>
          <w:szCs w:val="24"/>
          <w:lang w:eastAsia="ru-RU"/>
        </w:rPr>
        <w:t xml:space="preserve"> </w:t>
      </w:r>
      <w:r w:rsidR="004F2FA2" w:rsidRPr="0063400F">
        <w:rPr>
          <w:rFonts w:ascii="Times New Roman" w:eastAsia="Times New Roman" w:hAnsi="Times New Roman" w:cs="Times New Roman"/>
          <w:color w:val="000000"/>
          <w:sz w:val="24"/>
          <w:szCs w:val="24"/>
          <w:lang w:val="en-US" w:eastAsia="ru-RU"/>
        </w:rPr>
        <w:t>and</w:t>
      </w:r>
      <w:r w:rsidR="004F2FA2" w:rsidRPr="0063400F">
        <w:rPr>
          <w:rFonts w:ascii="Times New Roman" w:eastAsia="Times New Roman" w:hAnsi="Times New Roman" w:cs="Times New Roman"/>
          <w:color w:val="000000"/>
          <w:sz w:val="24"/>
          <w:szCs w:val="24"/>
          <w:lang w:eastAsia="ru-RU"/>
        </w:rPr>
        <w:t xml:space="preserve"> </w:t>
      </w:r>
      <w:r w:rsidR="004F2FA2" w:rsidRPr="0063400F">
        <w:rPr>
          <w:rFonts w:ascii="Times New Roman" w:eastAsia="Times New Roman" w:hAnsi="Times New Roman" w:cs="Times New Roman"/>
          <w:color w:val="000000"/>
          <w:sz w:val="24"/>
          <w:szCs w:val="24"/>
          <w:lang w:val="en-US" w:eastAsia="ru-RU"/>
        </w:rPr>
        <w:t>Ethic</w:t>
      </w:r>
      <w:r w:rsidR="004F2FA2" w:rsidRPr="0063400F">
        <w:rPr>
          <w:rFonts w:ascii="Times New Roman" w:eastAsia="Times New Roman" w:hAnsi="Times New Roman" w:cs="Times New Roman"/>
          <w:color w:val="000000"/>
          <w:sz w:val="24"/>
          <w:szCs w:val="24"/>
          <w:lang w:eastAsia="ru-RU"/>
        </w:rPr>
        <w:t xml:space="preserve"> </w:t>
      </w:r>
      <w:r w:rsidR="004F2FA2" w:rsidRPr="0063400F">
        <w:rPr>
          <w:rFonts w:ascii="Times New Roman" w:eastAsia="Times New Roman" w:hAnsi="Times New Roman" w:cs="Times New Roman"/>
          <w:color w:val="000000"/>
          <w:sz w:val="24"/>
          <w:szCs w:val="24"/>
          <w:lang w:val="en-US" w:eastAsia="ru-RU"/>
        </w:rPr>
        <w:t>Regulation</w:t>
      </w:r>
      <w:r w:rsidR="004F2FA2" w:rsidRPr="0063400F">
        <w:rPr>
          <w:rFonts w:ascii="Times New Roman" w:eastAsia="Times New Roman" w:hAnsi="Times New Roman" w:cs="Times New Roman"/>
          <w:color w:val="000000"/>
          <w:sz w:val="24"/>
          <w:szCs w:val="24"/>
          <w:lang w:eastAsia="ru-RU"/>
        </w:rPr>
        <w:t xml:space="preserve">) занимается исключительно лоббизмом, отслеживая, например, переход бывших </w:t>
      </w:r>
      <w:r w:rsidR="004F2FA2" w:rsidRPr="0063400F">
        <w:rPr>
          <w:rFonts w:ascii="Times New Roman" w:eastAsia="Times New Roman" w:hAnsi="Times New Roman" w:cs="Times New Roman"/>
          <w:color w:val="000000"/>
          <w:sz w:val="24"/>
          <w:szCs w:val="24"/>
          <w:lang w:eastAsia="ru-RU"/>
        </w:rPr>
        <w:lastRenderedPageBreak/>
        <w:t>чиновников и депутатов ЕС на работу в лоббистские фирмы</w:t>
      </w:r>
      <w:r w:rsidR="004F2FA2" w:rsidRPr="0063400F">
        <w:rPr>
          <w:rStyle w:val="a6"/>
          <w:rFonts w:ascii="Times New Roman" w:hAnsi="Times New Roman" w:cs="Times New Roman"/>
          <w:color w:val="000000"/>
          <w:sz w:val="24"/>
          <w:szCs w:val="24"/>
        </w:rPr>
        <w:footnoteReference w:id="49"/>
      </w:r>
      <w:r w:rsidR="004F2FA2" w:rsidRPr="0063400F">
        <w:rPr>
          <w:rFonts w:ascii="Times New Roman" w:eastAsia="Times New Roman" w:hAnsi="Times New Roman" w:cs="Times New Roman"/>
          <w:color w:val="000000"/>
          <w:sz w:val="24"/>
          <w:szCs w:val="24"/>
          <w:lang w:eastAsia="ru-RU"/>
        </w:rPr>
        <w:t>. Одной из последних инициатив данной организации является «</w:t>
      </w:r>
      <w:proofErr w:type="spellStart"/>
      <w:r w:rsidR="004F2FA2" w:rsidRPr="0063400F">
        <w:rPr>
          <w:rFonts w:ascii="Times New Roman" w:eastAsia="Times New Roman" w:hAnsi="Times New Roman" w:cs="Times New Roman"/>
          <w:color w:val="000000"/>
          <w:sz w:val="24"/>
          <w:szCs w:val="24"/>
          <w:lang w:eastAsia="ru-RU"/>
        </w:rPr>
        <w:t>Full</w:t>
      </w:r>
      <w:proofErr w:type="spellEnd"/>
      <w:r w:rsidR="004F2FA2" w:rsidRPr="0063400F">
        <w:rPr>
          <w:rFonts w:ascii="Times New Roman" w:eastAsia="Times New Roman" w:hAnsi="Times New Roman" w:cs="Times New Roman"/>
          <w:color w:val="000000"/>
          <w:sz w:val="24"/>
          <w:szCs w:val="24"/>
          <w:lang w:eastAsia="ru-RU"/>
        </w:rPr>
        <w:t xml:space="preserve"> </w:t>
      </w:r>
      <w:proofErr w:type="spellStart"/>
      <w:r w:rsidR="004F2FA2" w:rsidRPr="0063400F">
        <w:rPr>
          <w:rFonts w:ascii="Times New Roman" w:eastAsia="Times New Roman" w:hAnsi="Times New Roman" w:cs="Times New Roman"/>
          <w:color w:val="000000"/>
          <w:sz w:val="24"/>
          <w:szCs w:val="24"/>
          <w:lang w:eastAsia="ru-RU"/>
        </w:rPr>
        <w:t>lobby</w:t>
      </w:r>
      <w:proofErr w:type="spellEnd"/>
      <w:r w:rsidR="004F2FA2" w:rsidRPr="0063400F">
        <w:rPr>
          <w:rFonts w:ascii="Times New Roman" w:eastAsia="Times New Roman" w:hAnsi="Times New Roman" w:cs="Times New Roman"/>
          <w:color w:val="000000"/>
          <w:sz w:val="24"/>
          <w:szCs w:val="24"/>
          <w:lang w:eastAsia="ru-RU"/>
        </w:rPr>
        <w:t xml:space="preserve"> </w:t>
      </w:r>
      <w:proofErr w:type="spellStart"/>
      <w:r w:rsidR="004F2FA2" w:rsidRPr="0063400F">
        <w:rPr>
          <w:rFonts w:ascii="Times New Roman" w:eastAsia="Times New Roman" w:hAnsi="Times New Roman" w:cs="Times New Roman"/>
          <w:color w:val="000000"/>
          <w:sz w:val="24"/>
          <w:szCs w:val="24"/>
          <w:lang w:eastAsia="ru-RU"/>
        </w:rPr>
        <w:t>transparency</w:t>
      </w:r>
      <w:proofErr w:type="spellEnd"/>
      <w:r w:rsidR="004F2FA2" w:rsidRPr="0063400F">
        <w:rPr>
          <w:rFonts w:ascii="Times New Roman" w:eastAsia="Times New Roman" w:hAnsi="Times New Roman" w:cs="Times New Roman"/>
          <w:color w:val="000000"/>
          <w:sz w:val="24"/>
          <w:szCs w:val="24"/>
          <w:lang w:eastAsia="ru-RU"/>
        </w:rPr>
        <w:t xml:space="preserve"> </w:t>
      </w:r>
      <w:proofErr w:type="spellStart"/>
      <w:r w:rsidR="004F2FA2" w:rsidRPr="0063400F">
        <w:rPr>
          <w:rFonts w:ascii="Times New Roman" w:eastAsia="Times New Roman" w:hAnsi="Times New Roman" w:cs="Times New Roman"/>
          <w:color w:val="000000"/>
          <w:sz w:val="24"/>
          <w:szCs w:val="24"/>
          <w:lang w:eastAsia="ru-RU"/>
        </w:rPr>
        <w:t>now</w:t>
      </w:r>
      <w:proofErr w:type="spellEnd"/>
      <w:r w:rsidR="004F2FA2" w:rsidRPr="0063400F">
        <w:rPr>
          <w:rFonts w:ascii="Times New Roman" w:eastAsia="Times New Roman" w:hAnsi="Times New Roman" w:cs="Times New Roman"/>
          <w:color w:val="000000"/>
          <w:sz w:val="24"/>
          <w:szCs w:val="24"/>
          <w:lang w:eastAsia="ru-RU"/>
        </w:rPr>
        <w:t>!», которая нацелена на создание высоко эффективного и обязательного для всех лоббистов реестра до 2016 года, а так же создание подобных реестров</w:t>
      </w:r>
      <w:proofErr w:type="gramEnd"/>
      <w:r w:rsidR="004F2FA2" w:rsidRPr="0063400F">
        <w:rPr>
          <w:rFonts w:ascii="Times New Roman" w:eastAsia="Times New Roman" w:hAnsi="Times New Roman" w:cs="Times New Roman"/>
          <w:color w:val="000000"/>
          <w:sz w:val="24"/>
          <w:szCs w:val="24"/>
          <w:lang w:eastAsia="ru-RU"/>
        </w:rPr>
        <w:t xml:space="preserve"> </w:t>
      </w:r>
      <w:proofErr w:type="gramStart"/>
      <w:r w:rsidR="004F2FA2" w:rsidRPr="0063400F">
        <w:rPr>
          <w:rFonts w:ascii="Times New Roman" w:eastAsia="Times New Roman" w:hAnsi="Times New Roman" w:cs="Times New Roman"/>
          <w:color w:val="000000"/>
          <w:sz w:val="24"/>
          <w:szCs w:val="24"/>
          <w:lang w:eastAsia="ru-RU"/>
        </w:rPr>
        <w:t>в странах членах</w:t>
      </w:r>
      <w:r w:rsidR="004F2FA2" w:rsidRPr="0063400F">
        <w:rPr>
          <w:rStyle w:val="a6"/>
          <w:rFonts w:ascii="Times New Roman" w:hAnsi="Times New Roman" w:cs="Times New Roman"/>
          <w:color w:val="000000"/>
          <w:sz w:val="24"/>
          <w:szCs w:val="24"/>
        </w:rPr>
        <w:footnoteReference w:id="50"/>
      </w:r>
      <w:r w:rsidR="004F2FA2" w:rsidRPr="0063400F">
        <w:rPr>
          <w:rFonts w:ascii="Times New Roman" w:eastAsia="Times New Roman" w:hAnsi="Times New Roman" w:cs="Times New Roman"/>
          <w:color w:val="000000"/>
          <w:sz w:val="24"/>
          <w:szCs w:val="24"/>
          <w:lang w:eastAsia="ru-RU"/>
        </w:rPr>
        <w:t>.</w:t>
      </w:r>
      <w:r w:rsidR="001C4867" w:rsidRPr="0063400F">
        <w:rPr>
          <w:rFonts w:ascii="Times New Roman" w:eastAsia="Times New Roman" w:hAnsi="Times New Roman" w:cs="Times New Roman"/>
          <w:color w:val="000000"/>
          <w:sz w:val="24"/>
          <w:szCs w:val="24"/>
          <w:lang w:eastAsia="ru-RU"/>
        </w:rPr>
        <w:t xml:space="preserve"> Однако, </w:t>
      </w:r>
      <w:r w:rsidR="00E42E08" w:rsidRPr="0063400F">
        <w:rPr>
          <w:rFonts w:ascii="Times New Roman" w:eastAsia="Times New Roman" w:hAnsi="Times New Roman" w:cs="Times New Roman"/>
          <w:color w:val="000000"/>
          <w:sz w:val="24"/>
          <w:szCs w:val="24"/>
          <w:lang w:eastAsia="ru-RU"/>
        </w:rPr>
        <w:t>в январе 2015 года был опубликован документ под названием «Почему идея создания Регистра лоббистов  Европейского Союза до сих пор не осущест</w:t>
      </w:r>
      <w:r w:rsidR="006F4A73" w:rsidRPr="0063400F">
        <w:rPr>
          <w:rFonts w:ascii="Times New Roman" w:eastAsia="Times New Roman" w:hAnsi="Times New Roman" w:cs="Times New Roman"/>
          <w:color w:val="000000"/>
          <w:sz w:val="24"/>
          <w:szCs w:val="24"/>
          <w:lang w:eastAsia="ru-RU"/>
        </w:rPr>
        <w:t>влена</w:t>
      </w:r>
      <w:r w:rsidR="00E42E08" w:rsidRPr="0063400F">
        <w:rPr>
          <w:rFonts w:ascii="Times New Roman" w:eastAsia="Times New Roman" w:hAnsi="Times New Roman" w:cs="Times New Roman"/>
          <w:color w:val="000000"/>
          <w:sz w:val="24"/>
          <w:szCs w:val="24"/>
          <w:lang w:eastAsia="ru-RU"/>
        </w:rPr>
        <w:t xml:space="preserve">» </w:t>
      </w:r>
      <w:r w:rsidR="00E42E08" w:rsidRPr="0063400F">
        <w:rPr>
          <w:rFonts w:ascii="Times New Roman" w:eastAsia="Times New Roman" w:hAnsi="Times New Roman" w:cs="Times New Roman"/>
          <w:color w:val="000000" w:themeColor="text1"/>
          <w:sz w:val="24"/>
          <w:szCs w:val="24"/>
          <w:lang w:eastAsia="ru-RU"/>
        </w:rPr>
        <w:t>(</w:t>
      </w:r>
      <w:proofErr w:type="spellStart"/>
      <w:r w:rsidR="00EC7A25" w:rsidRPr="0063400F">
        <w:rPr>
          <w:rFonts w:ascii="Times New Roman" w:hAnsi="Times New Roman" w:cs="Times New Roman"/>
        </w:rPr>
        <w:fldChar w:fldCharType="begin"/>
      </w:r>
      <w:r w:rsidR="00E334B9" w:rsidRPr="0063400F">
        <w:rPr>
          <w:rFonts w:ascii="Times New Roman" w:hAnsi="Times New Roman" w:cs="Times New Roman"/>
        </w:rPr>
        <w:instrText>HYPERLINK "http://alter-eu.org/sites/default/files/documents/Why%20EU%20Lobby%20Register%20still%20fails%20to%20deliver%20-%20print%20version.pdf"</w:instrText>
      </w:r>
      <w:r w:rsidR="00EC7A25" w:rsidRPr="0063400F">
        <w:rPr>
          <w:rFonts w:ascii="Times New Roman" w:hAnsi="Times New Roman" w:cs="Times New Roman"/>
        </w:rPr>
        <w:fldChar w:fldCharType="separate"/>
      </w:r>
      <w:r w:rsidR="00E42E08" w:rsidRPr="0063400F">
        <w:rPr>
          <w:rStyle w:val="a3"/>
          <w:rFonts w:ascii="Times New Roman" w:hAnsi="Times New Roman" w:cs="Times New Roman"/>
          <w:color w:val="000000" w:themeColor="text1"/>
          <w:sz w:val="24"/>
          <w:szCs w:val="24"/>
          <w:u w:val="none"/>
          <w:shd w:val="clear" w:color="auto" w:fill="FFFFFF"/>
        </w:rPr>
        <w:t>Why</w:t>
      </w:r>
      <w:proofErr w:type="spellEnd"/>
      <w:r w:rsidR="00E42E08" w:rsidRPr="0063400F">
        <w:rPr>
          <w:rStyle w:val="a3"/>
          <w:rFonts w:ascii="Times New Roman" w:hAnsi="Times New Roman" w:cs="Times New Roman"/>
          <w:color w:val="000000" w:themeColor="text1"/>
          <w:sz w:val="24"/>
          <w:szCs w:val="24"/>
          <w:u w:val="none"/>
          <w:shd w:val="clear" w:color="auto" w:fill="FFFFFF"/>
        </w:rPr>
        <w:t xml:space="preserve"> EU </w:t>
      </w:r>
      <w:proofErr w:type="spellStart"/>
      <w:r w:rsidR="00E42E08" w:rsidRPr="0063400F">
        <w:rPr>
          <w:rStyle w:val="a3"/>
          <w:rFonts w:ascii="Times New Roman" w:hAnsi="Times New Roman" w:cs="Times New Roman"/>
          <w:color w:val="000000" w:themeColor="text1"/>
          <w:sz w:val="24"/>
          <w:szCs w:val="24"/>
          <w:u w:val="none"/>
          <w:shd w:val="clear" w:color="auto" w:fill="FFFFFF"/>
        </w:rPr>
        <w:t>Lobby</w:t>
      </w:r>
      <w:proofErr w:type="spellEnd"/>
      <w:r w:rsidR="00E42E08" w:rsidRPr="0063400F">
        <w:rPr>
          <w:rStyle w:val="a3"/>
          <w:rFonts w:ascii="Times New Roman" w:hAnsi="Times New Roman" w:cs="Times New Roman"/>
          <w:color w:val="000000" w:themeColor="text1"/>
          <w:sz w:val="24"/>
          <w:szCs w:val="24"/>
          <w:u w:val="none"/>
          <w:shd w:val="clear" w:color="auto" w:fill="FFFFFF"/>
        </w:rPr>
        <w:t xml:space="preserve"> </w:t>
      </w:r>
      <w:proofErr w:type="spellStart"/>
      <w:r w:rsidR="00E42E08" w:rsidRPr="0063400F">
        <w:rPr>
          <w:rStyle w:val="a3"/>
          <w:rFonts w:ascii="Times New Roman" w:hAnsi="Times New Roman" w:cs="Times New Roman"/>
          <w:color w:val="000000" w:themeColor="text1"/>
          <w:sz w:val="24"/>
          <w:szCs w:val="24"/>
          <w:u w:val="none"/>
          <w:shd w:val="clear" w:color="auto" w:fill="FFFFFF"/>
        </w:rPr>
        <w:t>Register</w:t>
      </w:r>
      <w:proofErr w:type="spellEnd"/>
      <w:r w:rsidR="00E42E08" w:rsidRPr="0063400F">
        <w:rPr>
          <w:rStyle w:val="a3"/>
          <w:rFonts w:ascii="Times New Roman" w:hAnsi="Times New Roman" w:cs="Times New Roman"/>
          <w:color w:val="000000" w:themeColor="text1"/>
          <w:sz w:val="24"/>
          <w:szCs w:val="24"/>
          <w:u w:val="none"/>
          <w:shd w:val="clear" w:color="auto" w:fill="FFFFFF"/>
        </w:rPr>
        <w:t xml:space="preserve"> </w:t>
      </w:r>
      <w:proofErr w:type="spellStart"/>
      <w:r w:rsidR="00E42E08" w:rsidRPr="0063400F">
        <w:rPr>
          <w:rStyle w:val="a3"/>
          <w:rFonts w:ascii="Times New Roman" w:hAnsi="Times New Roman" w:cs="Times New Roman"/>
          <w:color w:val="000000" w:themeColor="text1"/>
          <w:sz w:val="24"/>
          <w:szCs w:val="24"/>
          <w:u w:val="none"/>
          <w:shd w:val="clear" w:color="auto" w:fill="FFFFFF"/>
        </w:rPr>
        <w:t>still</w:t>
      </w:r>
      <w:proofErr w:type="spellEnd"/>
      <w:r w:rsidR="00E42E08" w:rsidRPr="0063400F">
        <w:rPr>
          <w:rStyle w:val="a3"/>
          <w:rFonts w:ascii="Times New Roman" w:hAnsi="Times New Roman" w:cs="Times New Roman"/>
          <w:color w:val="000000" w:themeColor="text1"/>
          <w:sz w:val="24"/>
          <w:szCs w:val="24"/>
          <w:u w:val="none"/>
          <w:shd w:val="clear" w:color="auto" w:fill="FFFFFF"/>
        </w:rPr>
        <w:t xml:space="preserve"> </w:t>
      </w:r>
      <w:proofErr w:type="spellStart"/>
      <w:r w:rsidR="00E42E08" w:rsidRPr="0063400F">
        <w:rPr>
          <w:rStyle w:val="a3"/>
          <w:rFonts w:ascii="Times New Roman" w:hAnsi="Times New Roman" w:cs="Times New Roman"/>
          <w:color w:val="000000" w:themeColor="text1"/>
          <w:sz w:val="24"/>
          <w:szCs w:val="24"/>
          <w:u w:val="none"/>
          <w:shd w:val="clear" w:color="auto" w:fill="FFFFFF"/>
        </w:rPr>
        <w:t>fails</w:t>
      </w:r>
      <w:proofErr w:type="spellEnd"/>
      <w:r w:rsidR="00E42E08" w:rsidRPr="0063400F">
        <w:rPr>
          <w:rStyle w:val="a3"/>
          <w:rFonts w:ascii="Times New Roman" w:hAnsi="Times New Roman" w:cs="Times New Roman"/>
          <w:color w:val="000000" w:themeColor="text1"/>
          <w:sz w:val="24"/>
          <w:szCs w:val="24"/>
          <w:u w:val="none"/>
          <w:shd w:val="clear" w:color="auto" w:fill="FFFFFF"/>
        </w:rPr>
        <w:t xml:space="preserve"> </w:t>
      </w:r>
      <w:proofErr w:type="spellStart"/>
      <w:r w:rsidR="00E42E08" w:rsidRPr="0063400F">
        <w:rPr>
          <w:rStyle w:val="a3"/>
          <w:rFonts w:ascii="Times New Roman" w:hAnsi="Times New Roman" w:cs="Times New Roman"/>
          <w:color w:val="000000" w:themeColor="text1"/>
          <w:sz w:val="24"/>
          <w:szCs w:val="24"/>
          <w:u w:val="none"/>
          <w:shd w:val="clear" w:color="auto" w:fill="FFFFFF"/>
        </w:rPr>
        <w:t>to</w:t>
      </w:r>
      <w:proofErr w:type="spellEnd"/>
      <w:r w:rsidR="00E42E08" w:rsidRPr="0063400F">
        <w:rPr>
          <w:rStyle w:val="a3"/>
          <w:rFonts w:ascii="Times New Roman" w:hAnsi="Times New Roman" w:cs="Times New Roman"/>
          <w:color w:val="000000" w:themeColor="text1"/>
          <w:sz w:val="24"/>
          <w:szCs w:val="24"/>
          <w:u w:val="none"/>
          <w:shd w:val="clear" w:color="auto" w:fill="FFFFFF"/>
        </w:rPr>
        <w:t xml:space="preserve"> </w:t>
      </w:r>
      <w:proofErr w:type="spellStart"/>
      <w:r w:rsidR="00E42E08" w:rsidRPr="0063400F">
        <w:rPr>
          <w:rStyle w:val="a3"/>
          <w:rFonts w:ascii="Times New Roman" w:hAnsi="Times New Roman" w:cs="Times New Roman"/>
          <w:color w:val="000000" w:themeColor="text1"/>
          <w:sz w:val="24"/>
          <w:szCs w:val="24"/>
          <w:u w:val="none"/>
          <w:shd w:val="clear" w:color="auto" w:fill="FFFFFF"/>
        </w:rPr>
        <w:t>deliver</w:t>
      </w:r>
      <w:proofErr w:type="spellEnd"/>
      <w:r w:rsidR="00EC7A25" w:rsidRPr="0063400F">
        <w:rPr>
          <w:rFonts w:ascii="Times New Roman" w:hAnsi="Times New Roman" w:cs="Times New Roman"/>
        </w:rPr>
        <w:fldChar w:fldCharType="end"/>
      </w:r>
      <w:r w:rsidR="00E42E08" w:rsidRPr="0063400F">
        <w:rPr>
          <w:rFonts w:ascii="Times New Roman" w:hAnsi="Times New Roman" w:cs="Times New Roman"/>
        </w:rPr>
        <w:t>)</w:t>
      </w:r>
      <w:r w:rsidR="00E42E08" w:rsidRPr="0063400F">
        <w:rPr>
          <w:rStyle w:val="a6"/>
          <w:rFonts w:ascii="Times New Roman" w:hAnsi="Times New Roman" w:cs="Times New Roman"/>
        </w:rPr>
        <w:footnoteReference w:id="51"/>
      </w:r>
      <w:r w:rsidR="00E42E08" w:rsidRPr="0063400F">
        <w:rPr>
          <w:rFonts w:ascii="Times New Roman" w:eastAsia="Times New Roman" w:hAnsi="Times New Roman" w:cs="Times New Roman"/>
          <w:color w:val="000000"/>
          <w:sz w:val="24"/>
          <w:szCs w:val="24"/>
          <w:lang w:eastAsia="ru-RU"/>
        </w:rPr>
        <w:t>, где показано</w:t>
      </w:r>
      <w:r w:rsidR="001C4867" w:rsidRPr="0063400F">
        <w:rPr>
          <w:rFonts w:ascii="Times New Roman" w:eastAsia="Times New Roman" w:hAnsi="Times New Roman" w:cs="Times New Roman"/>
          <w:color w:val="000000"/>
          <w:sz w:val="24"/>
          <w:szCs w:val="24"/>
          <w:lang w:eastAsia="ru-RU"/>
        </w:rPr>
        <w:t xml:space="preserve">, что  </w:t>
      </w:r>
      <w:r w:rsidR="003A52C4" w:rsidRPr="0063400F">
        <w:rPr>
          <w:rFonts w:ascii="Times New Roman" w:eastAsia="Times New Roman" w:hAnsi="Times New Roman" w:cs="Times New Roman"/>
          <w:color w:val="000000"/>
          <w:sz w:val="24"/>
          <w:szCs w:val="24"/>
          <w:lang w:eastAsia="ru-RU"/>
        </w:rPr>
        <w:t>многие цели пока что не достигнуты</w:t>
      </w:r>
      <w:r w:rsidR="001C4867" w:rsidRPr="0063400F">
        <w:rPr>
          <w:rFonts w:ascii="Times New Roman" w:eastAsia="Times New Roman" w:hAnsi="Times New Roman" w:cs="Times New Roman"/>
          <w:color w:val="000000"/>
          <w:sz w:val="24"/>
          <w:szCs w:val="24"/>
          <w:lang w:eastAsia="ru-RU"/>
        </w:rPr>
        <w:t>: активно лоббирующие в европейских институтах группы так и не были зарегистрированы в реестре.</w:t>
      </w:r>
      <w:proofErr w:type="gramEnd"/>
      <w:r w:rsidR="001C4867" w:rsidRPr="0063400F">
        <w:rPr>
          <w:rFonts w:ascii="Times New Roman" w:eastAsia="Times New Roman" w:hAnsi="Times New Roman" w:cs="Times New Roman"/>
          <w:color w:val="000000"/>
          <w:sz w:val="24"/>
          <w:szCs w:val="24"/>
          <w:lang w:eastAsia="ru-RU"/>
        </w:rPr>
        <w:t xml:space="preserve"> К ним относятся финансовые лоббисты, такие как </w:t>
      </w:r>
      <w:proofErr w:type="spellStart"/>
      <w:r w:rsidR="001C4867" w:rsidRPr="0063400F">
        <w:rPr>
          <w:rFonts w:ascii="Times New Roman" w:hAnsi="Times New Roman" w:cs="Times New Roman"/>
          <w:color w:val="000000"/>
          <w:sz w:val="24"/>
          <w:szCs w:val="24"/>
          <w:shd w:val="clear" w:color="auto" w:fill="FFFFFF"/>
        </w:rPr>
        <w:t>Standard</w:t>
      </w:r>
      <w:proofErr w:type="spellEnd"/>
      <w:r w:rsidR="001C4867" w:rsidRPr="0063400F">
        <w:rPr>
          <w:rFonts w:ascii="Times New Roman" w:hAnsi="Times New Roman" w:cs="Times New Roman"/>
          <w:color w:val="000000"/>
          <w:sz w:val="24"/>
          <w:szCs w:val="24"/>
          <w:shd w:val="clear" w:color="auto" w:fill="FFFFFF"/>
        </w:rPr>
        <w:t xml:space="preserve"> &amp; </w:t>
      </w:r>
      <w:proofErr w:type="spellStart"/>
      <w:r w:rsidR="001C4867" w:rsidRPr="0063400F">
        <w:rPr>
          <w:rFonts w:ascii="Times New Roman" w:hAnsi="Times New Roman" w:cs="Times New Roman"/>
          <w:color w:val="000000"/>
          <w:sz w:val="24"/>
          <w:szCs w:val="24"/>
          <w:shd w:val="clear" w:color="auto" w:fill="FFFFFF"/>
        </w:rPr>
        <w:t>Poors</w:t>
      </w:r>
      <w:proofErr w:type="spellEnd"/>
      <w:r w:rsidR="001C4867" w:rsidRPr="0063400F">
        <w:rPr>
          <w:rFonts w:ascii="Times New Roman" w:hAnsi="Times New Roman" w:cs="Times New Roman"/>
          <w:color w:val="000000"/>
          <w:sz w:val="24"/>
          <w:szCs w:val="24"/>
          <w:shd w:val="clear" w:color="auto" w:fill="FFFFFF"/>
        </w:rPr>
        <w:t xml:space="preserve"> или </w:t>
      </w:r>
      <w:proofErr w:type="spellStart"/>
      <w:r w:rsidR="001C4867" w:rsidRPr="0063400F">
        <w:rPr>
          <w:rFonts w:ascii="Times New Roman" w:hAnsi="Times New Roman" w:cs="Times New Roman"/>
          <w:color w:val="000000"/>
          <w:sz w:val="24"/>
          <w:szCs w:val="24"/>
          <w:shd w:val="clear" w:color="auto" w:fill="FFFFFF"/>
        </w:rPr>
        <w:t>City</w:t>
      </w:r>
      <w:proofErr w:type="spellEnd"/>
      <w:r w:rsidR="001C4867" w:rsidRPr="0063400F">
        <w:rPr>
          <w:rFonts w:ascii="Times New Roman" w:hAnsi="Times New Roman" w:cs="Times New Roman"/>
          <w:color w:val="000000"/>
          <w:sz w:val="24"/>
          <w:szCs w:val="24"/>
          <w:shd w:val="clear" w:color="auto" w:fill="FFFFFF"/>
        </w:rPr>
        <w:t xml:space="preserve"> </w:t>
      </w:r>
      <w:proofErr w:type="spellStart"/>
      <w:r w:rsidR="001C4867" w:rsidRPr="0063400F">
        <w:rPr>
          <w:rFonts w:ascii="Times New Roman" w:hAnsi="Times New Roman" w:cs="Times New Roman"/>
          <w:color w:val="000000"/>
          <w:sz w:val="24"/>
          <w:szCs w:val="24"/>
          <w:shd w:val="clear" w:color="auto" w:fill="FFFFFF"/>
        </w:rPr>
        <w:t>of</w:t>
      </w:r>
      <w:proofErr w:type="spellEnd"/>
      <w:r w:rsidR="001C4867" w:rsidRPr="0063400F">
        <w:rPr>
          <w:rFonts w:ascii="Times New Roman" w:hAnsi="Times New Roman" w:cs="Times New Roman"/>
          <w:color w:val="000000"/>
          <w:sz w:val="24"/>
          <w:szCs w:val="24"/>
          <w:shd w:val="clear" w:color="auto" w:fill="FFFFFF"/>
        </w:rPr>
        <w:t xml:space="preserve"> </w:t>
      </w:r>
      <w:proofErr w:type="spellStart"/>
      <w:r w:rsidR="001C4867" w:rsidRPr="0063400F">
        <w:rPr>
          <w:rFonts w:ascii="Times New Roman" w:hAnsi="Times New Roman" w:cs="Times New Roman"/>
          <w:color w:val="000000"/>
          <w:sz w:val="24"/>
          <w:szCs w:val="24"/>
          <w:shd w:val="clear" w:color="auto" w:fill="FFFFFF"/>
        </w:rPr>
        <w:t>London</w:t>
      </w:r>
      <w:proofErr w:type="spellEnd"/>
      <w:r w:rsidR="001C4867" w:rsidRPr="0063400F">
        <w:rPr>
          <w:rFonts w:ascii="Times New Roman" w:hAnsi="Times New Roman" w:cs="Times New Roman"/>
          <w:color w:val="000000"/>
          <w:sz w:val="24"/>
          <w:szCs w:val="24"/>
          <w:shd w:val="clear" w:color="auto" w:fill="FFFFFF"/>
        </w:rPr>
        <w:t xml:space="preserve"> </w:t>
      </w:r>
      <w:proofErr w:type="spellStart"/>
      <w:r w:rsidR="001C4867" w:rsidRPr="0063400F">
        <w:rPr>
          <w:rFonts w:ascii="Times New Roman" w:hAnsi="Times New Roman" w:cs="Times New Roman"/>
          <w:color w:val="000000"/>
          <w:sz w:val="24"/>
          <w:szCs w:val="24"/>
          <w:shd w:val="clear" w:color="auto" w:fill="FFFFFF"/>
        </w:rPr>
        <w:t>Corporation</w:t>
      </w:r>
      <w:proofErr w:type="spellEnd"/>
      <w:r w:rsidR="001C4867" w:rsidRPr="0063400F">
        <w:rPr>
          <w:rFonts w:ascii="Times New Roman" w:hAnsi="Times New Roman" w:cs="Times New Roman"/>
          <w:color w:val="000000"/>
          <w:sz w:val="24"/>
          <w:szCs w:val="24"/>
          <w:shd w:val="clear" w:color="auto" w:fill="FFFFFF"/>
        </w:rPr>
        <w:t xml:space="preserve">; лобби-консультанты - EUTOP </w:t>
      </w:r>
      <w:proofErr w:type="spellStart"/>
      <w:r w:rsidR="001C4867" w:rsidRPr="0063400F">
        <w:rPr>
          <w:rFonts w:ascii="Times New Roman" w:hAnsi="Times New Roman" w:cs="Times New Roman"/>
          <w:color w:val="000000"/>
          <w:sz w:val="24"/>
          <w:szCs w:val="24"/>
          <w:shd w:val="clear" w:color="auto" w:fill="FFFFFF"/>
        </w:rPr>
        <w:t>Brussels</w:t>
      </w:r>
      <w:proofErr w:type="spellEnd"/>
      <w:r w:rsidR="001C4867" w:rsidRPr="0063400F">
        <w:rPr>
          <w:rFonts w:ascii="Times New Roman" w:hAnsi="Times New Roman" w:cs="Times New Roman"/>
          <w:color w:val="000000"/>
          <w:sz w:val="24"/>
          <w:szCs w:val="24"/>
          <w:shd w:val="clear" w:color="auto" w:fill="FFFFFF"/>
        </w:rPr>
        <w:t xml:space="preserve">; юридические фирмы - </w:t>
      </w:r>
      <w:proofErr w:type="spellStart"/>
      <w:r w:rsidR="001C4867" w:rsidRPr="0063400F">
        <w:rPr>
          <w:rFonts w:ascii="Times New Roman" w:hAnsi="Times New Roman" w:cs="Times New Roman"/>
          <w:color w:val="000000"/>
          <w:sz w:val="24"/>
          <w:szCs w:val="24"/>
          <w:shd w:val="clear" w:color="auto" w:fill="FFFFFF"/>
        </w:rPr>
        <w:t>Covington</w:t>
      </w:r>
      <w:proofErr w:type="spellEnd"/>
      <w:r w:rsidR="001C4867" w:rsidRPr="0063400F">
        <w:rPr>
          <w:rFonts w:ascii="Times New Roman" w:hAnsi="Times New Roman" w:cs="Times New Roman"/>
          <w:color w:val="000000"/>
          <w:sz w:val="24"/>
          <w:szCs w:val="24"/>
          <w:shd w:val="clear" w:color="auto" w:fill="FFFFFF"/>
        </w:rPr>
        <w:t xml:space="preserve"> &amp; </w:t>
      </w:r>
      <w:proofErr w:type="spellStart"/>
      <w:r w:rsidR="001C4867" w:rsidRPr="0063400F">
        <w:rPr>
          <w:rFonts w:ascii="Times New Roman" w:hAnsi="Times New Roman" w:cs="Times New Roman"/>
          <w:color w:val="000000"/>
          <w:sz w:val="24"/>
          <w:szCs w:val="24"/>
          <w:shd w:val="clear" w:color="auto" w:fill="FFFFFF"/>
        </w:rPr>
        <w:t>Burling</w:t>
      </w:r>
      <w:proofErr w:type="spellEnd"/>
      <w:r w:rsidR="001C4867" w:rsidRPr="0063400F">
        <w:rPr>
          <w:rFonts w:ascii="Times New Roman" w:hAnsi="Times New Roman" w:cs="Times New Roman"/>
          <w:color w:val="000000"/>
          <w:sz w:val="24"/>
          <w:szCs w:val="24"/>
          <w:shd w:val="clear" w:color="auto" w:fill="FFFFFF"/>
        </w:rPr>
        <w:t xml:space="preserve"> </w:t>
      </w:r>
      <w:proofErr w:type="spellStart"/>
      <w:r w:rsidR="001C4867" w:rsidRPr="0063400F">
        <w:rPr>
          <w:rFonts w:ascii="Times New Roman" w:hAnsi="Times New Roman" w:cs="Times New Roman"/>
          <w:color w:val="000000"/>
          <w:sz w:val="24"/>
          <w:szCs w:val="24"/>
          <w:shd w:val="clear" w:color="auto" w:fill="FFFFFF"/>
        </w:rPr>
        <w:t>and</w:t>
      </w:r>
      <w:proofErr w:type="spellEnd"/>
      <w:r w:rsidR="001C4867" w:rsidRPr="0063400F">
        <w:rPr>
          <w:rFonts w:ascii="Times New Roman" w:hAnsi="Times New Roman" w:cs="Times New Roman"/>
          <w:color w:val="000000"/>
          <w:sz w:val="24"/>
          <w:szCs w:val="24"/>
          <w:shd w:val="clear" w:color="auto" w:fill="FFFFFF"/>
        </w:rPr>
        <w:t xml:space="preserve"> </w:t>
      </w:r>
      <w:proofErr w:type="spellStart"/>
      <w:r w:rsidR="001C4867" w:rsidRPr="0063400F">
        <w:rPr>
          <w:rFonts w:ascii="Times New Roman" w:hAnsi="Times New Roman" w:cs="Times New Roman"/>
          <w:color w:val="000000"/>
          <w:sz w:val="24"/>
          <w:szCs w:val="24"/>
          <w:shd w:val="clear" w:color="auto" w:fill="FFFFFF"/>
        </w:rPr>
        <w:t>Freshfields</w:t>
      </w:r>
      <w:proofErr w:type="spellEnd"/>
      <w:r w:rsidR="001C4867" w:rsidRPr="0063400F">
        <w:rPr>
          <w:rFonts w:ascii="Times New Roman" w:hAnsi="Times New Roman" w:cs="Times New Roman"/>
          <w:color w:val="000000"/>
          <w:sz w:val="24"/>
          <w:szCs w:val="24"/>
          <w:shd w:val="clear" w:color="auto" w:fill="FFFFFF"/>
        </w:rPr>
        <w:t xml:space="preserve"> </w:t>
      </w:r>
      <w:proofErr w:type="spellStart"/>
      <w:r w:rsidR="001C4867" w:rsidRPr="0063400F">
        <w:rPr>
          <w:rFonts w:ascii="Times New Roman" w:hAnsi="Times New Roman" w:cs="Times New Roman"/>
          <w:color w:val="000000"/>
          <w:sz w:val="24"/>
          <w:szCs w:val="24"/>
          <w:shd w:val="clear" w:color="auto" w:fill="FFFFFF"/>
        </w:rPr>
        <w:t>Bruckhaus</w:t>
      </w:r>
      <w:proofErr w:type="spellEnd"/>
      <w:r w:rsidR="001C4867" w:rsidRPr="0063400F">
        <w:rPr>
          <w:rFonts w:ascii="Times New Roman" w:hAnsi="Times New Roman" w:cs="Times New Roman"/>
          <w:color w:val="000000"/>
          <w:sz w:val="24"/>
          <w:szCs w:val="24"/>
          <w:shd w:val="clear" w:color="auto" w:fill="FFFFFF"/>
        </w:rPr>
        <w:t xml:space="preserve"> </w:t>
      </w:r>
      <w:proofErr w:type="spellStart"/>
      <w:r w:rsidR="001C4867" w:rsidRPr="0063400F">
        <w:rPr>
          <w:rFonts w:ascii="Times New Roman" w:hAnsi="Times New Roman" w:cs="Times New Roman"/>
          <w:color w:val="000000"/>
          <w:sz w:val="24"/>
          <w:szCs w:val="24"/>
          <w:shd w:val="clear" w:color="auto" w:fill="FFFFFF"/>
        </w:rPr>
        <w:t>Deringer</w:t>
      </w:r>
      <w:proofErr w:type="spellEnd"/>
      <w:r w:rsidR="001C4867" w:rsidRPr="0063400F">
        <w:rPr>
          <w:rFonts w:ascii="Times New Roman" w:hAnsi="Times New Roman" w:cs="Times New Roman"/>
          <w:color w:val="000000"/>
          <w:sz w:val="24"/>
          <w:szCs w:val="24"/>
          <w:shd w:val="clear" w:color="auto" w:fill="FFFFFF"/>
        </w:rPr>
        <w:t xml:space="preserve">, а так же крупные корпорации как, например, </w:t>
      </w:r>
      <w:proofErr w:type="spellStart"/>
      <w:r w:rsidR="001C4867" w:rsidRPr="0063400F">
        <w:rPr>
          <w:rFonts w:ascii="Times New Roman" w:hAnsi="Times New Roman" w:cs="Times New Roman"/>
          <w:color w:val="000000"/>
          <w:sz w:val="24"/>
          <w:szCs w:val="24"/>
          <w:shd w:val="clear" w:color="auto" w:fill="FFFFFF"/>
        </w:rPr>
        <w:t>General</w:t>
      </w:r>
      <w:proofErr w:type="spellEnd"/>
      <w:r w:rsidR="001C4867" w:rsidRPr="0063400F">
        <w:rPr>
          <w:rFonts w:ascii="Times New Roman" w:hAnsi="Times New Roman" w:cs="Times New Roman"/>
          <w:color w:val="000000"/>
          <w:sz w:val="24"/>
          <w:szCs w:val="24"/>
          <w:shd w:val="clear" w:color="auto" w:fill="FFFFFF"/>
        </w:rPr>
        <w:t xml:space="preserve"> </w:t>
      </w:r>
      <w:proofErr w:type="spellStart"/>
      <w:r w:rsidR="001C4867" w:rsidRPr="0063400F">
        <w:rPr>
          <w:rFonts w:ascii="Times New Roman" w:hAnsi="Times New Roman" w:cs="Times New Roman"/>
          <w:color w:val="000000"/>
          <w:sz w:val="24"/>
          <w:szCs w:val="24"/>
          <w:shd w:val="clear" w:color="auto" w:fill="FFFFFF"/>
        </w:rPr>
        <w:t>Motors</w:t>
      </w:r>
      <w:proofErr w:type="spellEnd"/>
      <w:r w:rsidR="001C4867" w:rsidRPr="0063400F">
        <w:rPr>
          <w:rFonts w:ascii="Times New Roman" w:hAnsi="Times New Roman" w:cs="Times New Roman"/>
          <w:color w:val="000000"/>
          <w:sz w:val="24"/>
          <w:szCs w:val="24"/>
          <w:shd w:val="clear" w:color="auto" w:fill="FFFFFF"/>
        </w:rPr>
        <w:t xml:space="preserve">. </w:t>
      </w:r>
      <w:r w:rsidR="00E42E08" w:rsidRPr="0063400F">
        <w:rPr>
          <w:rFonts w:ascii="Times New Roman" w:hAnsi="Times New Roman" w:cs="Times New Roman"/>
          <w:color w:val="000000"/>
          <w:sz w:val="24"/>
          <w:szCs w:val="24"/>
          <w:shd w:val="clear" w:color="auto" w:fill="FFFFFF"/>
        </w:rPr>
        <w:t>Кроме того, многие занесения в Р</w:t>
      </w:r>
      <w:r w:rsidR="008671CD" w:rsidRPr="0063400F">
        <w:rPr>
          <w:rFonts w:ascii="Times New Roman" w:hAnsi="Times New Roman" w:cs="Times New Roman"/>
          <w:color w:val="000000"/>
          <w:sz w:val="24"/>
          <w:szCs w:val="24"/>
          <w:shd w:val="clear" w:color="auto" w:fill="FFFFFF"/>
        </w:rPr>
        <w:t>еестр</w:t>
      </w:r>
      <w:r w:rsidR="00E42E08" w:rsidRPr="0063400F">
        <w:rPr>
          <w:rFonts w:ascii="Times New Roman" w:hAnsi="Times New Roman" w:cs="Times New Roman"/>
          <w:color w:val="000000"/>
          <w:sz w:val="24"/>
          <w:szCs w:val="24"/>
          <w:shd w:val="clear" w:color="auto" w:fill="FFFFFF"/>
        </w:rPr>
        <w:t xml:space="preserve"> являются недостоверными, например некоторые лоббистские фирмы и юридические фирмы скрыв</w:t>
      </w:r>
      <w:r w:rsidR="008671CD" w:rsidRPr="0063400F">
        <w:rPr>
          <w:rFonts w:ascii="Times New Roman" w:hAnsi="Times New Roman" w:cs="Times New Roman"/>
          <w:color w:val="000000"/>
          <w:sz w:val="24"/>
          <w:szCs w:val="24"/>
          <w:shd w:val="clear" w:color="auto" w:fill="FFFFFF"/>
        </w:rPr>
        <w:t>ают некоторых своих клиентов, что является нарушением правил регистрации, или маскируют их под ничего не обозначающими акронимами.  Так же не всегда сообщаются реальные расходы и количество рабочих в фирмах. Можно сделать вывод, что главным недостатком данного Реестра является его не обязательность, он носит лишь рекомендательный характер, поэтому на незарегистрированных лоббистов нельзя наложить каких либо санкций, как, например, отказ в консультации, так как для этого нет основания.</w:t>
      </w:r>
    </w:p>
    <w:p w:rsidR="00E635F2" w:rsidRPr="0063400F" w:rsidRDefault="00E635F2" w:rsidP="00E80BE4">
      <w:pPr>
        <w:spacing w:before="240" w:after="0" w:line="360" w:lineRule="auto"/>
        <w:jc w:val="both"/>
        <w:rPr>
          <w:rFonts w:ascii="Times New Roman" w:hAnsi="Times New Roman" w:cs="Times New Roman"/>
          <w:color w:val="000000" w:themeColor="text1"/>
          <w:sz w:val="24"/>
          <w:szCs w:val="24"/>
          <w:shd w:val="clear" w:color="auto" w:fill="FFFFFF"/>
        </w:rPr>
      </w:pPr>
      <w:r w:rsidRPr="0063400F">
        <w:rPr>
          <w:rFonts w:ascii="Times New Roman" w:eastAsia="Times New Roman" w:hAnsi="Times New Roman" w:cs="Times New Roman"/>
          <w:color w:val="000000"/>
          <w:sz w:val="24"/>
          <w:szCs w:val="24"/>
          <w:lang w:eastAsia="ru-RU"/>
        </w:rPr>
        <w:t>Первые попытки официального рассмотрения вопроса лоббистской деятельности были сделаны в мае 1991 года, когда комитет Европарламента по регламенту, проверке мандатов</w:t>
      </w:r>
      <w:r w:rsidR="00CD3F81" w:rsidRPr="0063400F">
        <w:rPr>
          <w:rFonts w:ascii="Times New Roman" w:eastAsia="Times New Roman" w:hAnsi="Times New Roman" w:cs="Times New Roman"/>
          <w:color w:val="000000"/>
          <w:sz w:val="24"/>
          <w:szCs w:val="24"/>
          <w:lang w:eastAsia="ru-RU"/>
        </w:rPr>
        <w:t xml:space="preserve"> и вопросам иммунитета поручил </w:t>
      </w:r>
      <w:proofErr w:type="spellStart"/>
      <w:r w:rsidR="00CD3F81" w:rsidRPr="0063400F">
        <w:rPr>
          <w:rFonts w:ascii="Times New Roman" w:eastAsia="Times New Roman" w:hAnsi="Times New Roman" w:cs="Times New Roman"/>
          <w:color w:val="000000"/>
          <w:sz w:val="24"/>
          <w:szCs w:val="24"/>
          <w:lang w:eastAsia="ru-RU"/>
        </w:rPr>
        <w:t>е</w:t>
      </w:r>
      <w:r w:rsidRPr="0063400F">
        <w:rPr>
          <w:rFonts w:ascii="Times New Roman" w:eastAsia="Times New Roman" w:hAnsi="Times New Roman" w:cs="Times New Roman"/>
          <w:color w:val="000000"/>
          <w:sz w:val="24"/>
          <w:szCs w:val="24"/>
          <w:lang w:eastAsia="ru-RU"/>
        </w:rPr>
        <w:t>вродепутату</w:t>
      </w:r>
      <w:proofErr w:type="spellEnd"/>
      <w:r w:rsidRPr="0063400F">
        <w:rPr>
          <w:rFonts w:ascii="Times New Roman" w:eastAsia="Times New Roman" w:hAnsi="Times New Roman" w:cs="Times New Roman"/>
          <w:color w:val="000000"/>
          <w:sz w:val="24"/>
          <w:szCs w:val="24"/>
          <w:lang w:eastAsia="ru-RU"/>
        </w:rPr>
        <w:t xml:space="preserve"> от Бельгии Марку Галле (Партия европейских социалистов) подготовить доклад о взаимодействии европейских институтов с группами влияния и сформулировать предложения по регулирования лоббистской деятельности. </w:t>
      </w:r>
      <w:proofErr w:type="gramStart"/>
      <w:r w:rsidRPr="0063400F">
        <w:rPr>
          <w:rFonts w:ascii="Times New Roman" w:eastAsia="Times New Roman" w:hAnsi="Times New Roman" w:cs="Times New Roman"/>
          <w:color w:val="000000"/>
          <w:sz w:val="24"/>
          <w:szCs w:val="24"/>
          <w:lang w:eastAsia="ru-RU"/>
        </w:rPr>
        <w:t xml:space="preserve">В результате в докладе Гале встретилось одно из первых определений термина «лоббист», где предлагалось назвать лоббистом человека, который действует по </w:t>
      </w:r>
      <w:r w:rsidRPr="0063400F">
        <w:rPr>
          <w:rFonts w:ascii="Times New Roman" w:eastAsia="Times New Roman" w:hAnsi="Times New Roman" w:cs="Times New Roman"/>
          <w:color w:val="000000"/>
          <w:sz w:val="24"/>
          <w:szCs w:val="24"/>
          <w:lang w:eastAsia="ru-RU"/>
        </w:rPr>
        <w:lastRenderedPageBreak/>
        <w:t>предписанию и с целью защиты интересов третьей стороны перед институтами Сообщества, либо регулярно вступающее в контакты с депутатами или сотрудниками Парламента</w:t>
      </w:r>
      <w:r w:rsidRPr="0063400F">
        <w:rPr>
          <w:rStyle w:val="a6"/>
          <w:rFonts w:ascii="Times New Roman" w:hAnsi="Times New Roman" w:cs="Times New Roman"/>
          <w:color w:val="000000"/>
          <w:sz w:val="24"/>
          <w:szCs w:val="24"/>
        </w:rPr>
        <w:footnoteReference w:id="52"/>
      </w:r>
      <w:r w:rsidRPr="0063400F">
        <w:rPr>
          <w:rFonts w:ascii="Times New Roman" w:eastAsia="Times New Roman" w:hAnsi="Times New Roman" w:cs="Times New Roman"/>
          <w:color w:val="000000"/>
          <w:sz w:val="24"/>
          <w:szCs w:val="24"/>
          <w:lang w:eastAsia="ru-RU"/>
        </w:rPr>
        <w:t xml:space="preserve">. Доклад Гале содержал завышенные требования и встретил ожесточенное сопротивление со стороны </w:t>
      </w:r>
      <w:proofErr w:type="spellStart"/>
      <w:r w:rsidRPr="0063400F">
        <w:rPr>
          <w:rFonts w:ascii="Times New Roman" w:eastAsia="Times New Roman" w:hAnsi="Times New Roman" w:cs="Times New Roman"/>
          <w:color w:val="000000"/>
          <w:sz w:val="24"/>
          <w:szCs w:val="24"/>
          <w:lang w:eastAsia="ru-RU"/>
        </w:rPr>
        <w:t>Евродепутатов</w:t>
      </w:r>
      <w:proofErr w:type="spellEnd"/>
      <w:r w:rsidRPr="0063400F">
        <w:rPr>
          <w:rFonts w:ascii="Times New Roman" w:eastAsia="Times New Roman" w:hAnsi="Times New Roman" w:cs="Times New Roman"/>
          <w:color w:val="000000"/>
          <w:sz w:val="24"/>
          <w:szCs w:val="24"/>
          <w:lang w:eastAsia="ru-RU"/>
        </w:rPr>
        <w:t>.</w:t>
      </w:r>
      <w:proofErr w:type="gramEnd"/>
      <w:r w:rsidRPr="0063400F">
        <w:rPr>
          <w:rFonts w:ascii="Times New Roman" w:eastAsia="Times New Roman" w:hAnsi="Times New Roman" w:cs="Times New Roman"/>
          <w:color w:val="000000"/>
          <w:sz w:val="24"/>
          <w:szCs w:val="24"/>
          <w:lang w:eastAsia="ru-RU"/>
        </w:rPr>
        <w:t xml:space="preserve"> После формирования нового состава Европейского парламента в 1994 году возобновились дебаты о регулировании лоббистской деятельности. Работу по подготовке регулирующего документа вели два человека: Глин Форд (Партия европейских социалистов) и Жан-Томас </w:t>
      </w:r>
      <w:proofErr w:type="spellStart"/>
      <w:r w:rsidRPr="0063400F">
        <w:rPr>
          <w:rFonts w:ascii="Times New Roman" w:eastAsia="Times New Roman" w:hAnsi="Times New Roman" w:cs="Times New Roman"/>
          <w:color w:val="000000"/>
          <w:sz w:val="24"/>
          <w:szCs w:val="24"/>
          <w:lang w:eastAsia="ru-RU"/>
        </w:rPr>
        <w:t>Нордманн</w:t>
      </w:r>
      <w:proofErr w:type="spellEnd"/>
      <w:r w:rsidRPr="0063400F">
        <w:rPr>
          <w:rFonts w:ascii="Times New Roman" w:eastAsia="Times New Roman" w:hAnsi="Times New Roman" w:cs="Times New Roman"/>
          <w:color w:val="000000"/>
          <w:sz w:val="24"/>
          <w:szCs w:val="24"/>
          <w:lang w:eastAsia="ru-RU"/>
        </w:rPr>
        <w:t xml:space="preserve"> (Европейская либерально-демократическая и реформистская партия). Депутаты во многом основывались на высказанных ранее предложениях Марка Гале. Так, Форд предложил ввести годовые пропуски в здание Парламента при условии принятия положений кодекса поведения и внесения своих данных в реестр, а при условии не принятия данных мер, предусматривался ограниченный допу</w:t>
      </w:r>
      <w:proofErr w:type="gramStart"/>
      <w:r w:rsidRPr="0063400F">
        <w:rPr>
          <w:rFonts w:ascii="Times New Roman" w:eastAsia="Times New Roman" w:hAnsi="Times New Roman" w:cs="Times New Roman"/>
          <w:color w:val="000000"/>
          <w:sz w:val="24"/>
          <w:szCs w:val="24"/>
          <w:lang w:eastAsia="ru-RU"/>
        </w:rPr>
        <w:t>ск к зд</w:t>
      </w:r>
      <w:proofErr w:type="gramEnd"/>
      <w:r w:rsidRPr="0063400F">
        <w:rPr>
          <w:rFonts w:ascii="Times New Roman" w:eastAsia="Times New Roman" w:hAnsi="Times New Roman" w:cs="Times New Roman"/>
          <w:color w:val="000000"/>
          <w:sz w:val="24"/>
          <w:szCs w:val="24"/>
          <w:lang w:eastAsia="ru-RU"/>
        </w:rPr>
        <w:t xml:space="preserve">аниям Европарламента.  </w:t>
      </w:r>
      <w:proofErr w:type="spellStart"/>
      <w:r w:rsidRPr="0063400F">
        <w:rPr>
          <w:rFonts w:ascii="Times New Roman" w:eastAsia="Times New Roman" w:hAnsi="Times New Roman" w:cs="Times New Roman"/>
          <w:color w:val="000000"/>
          <w:sz w:val="24"/>
          <w:szCs w:val="24"/>
          <w:lang w:eastAsia="ru-RU"/>
        </w:rPr>
        <w:t>Нордманн</w:t>
      </w:r>
      <w:proofErr w:type="spellEnd"/>
      <w:r w:rsidRPr="0063400F">
        <w:rPr>
          <w:rFonts w:ascii="Times New Roman" w:eastAsia="Times New Roman" w:hAnsi="Times New Roman" w:cs="Times New Roman"/>
          <w:color w:val="000000"/>
          <w:sz w:val="24"/>
          <w:szCs w:val="24"/>
          <w:lang w:eastAsia="ru-RU"/>
        </w:rPr>
        <w:t xml:space="preserve"> разрабатывал вопросы, касающиеся контроля доходов депутатов, которые оказались еще более жесткими, чем у М.Гале. В июле 1996 года оба доклада были приняты с большим количеством поправок и были включены в Регламент Европейского Парламента</w:t>
      </w:r>
      <w:r w:rsidRPr="0063400F">
        <w:rPr>
          <w:rStyle w:val="a6"/>
          <w:rFonts w:ascii="Times New Roman" w:hAnsi="Times New Roman" w:cs="Times New Roman"/>
          <w:color w:val="000000"/>
          <w:sz w:val="24"/>
          <w:szCs w:val="24"/>
        </w:rPr>
        <w:footnoteReference w:id="53"/>
      </w:r>
      <w:r w:rsidRPr="0063400F">
        <w:rPr>
          <w:rFonts w:ascii="Times New Roman" w:eastAsia="Times New Roman" w:hAnsi="Times New Roman" w:cs="Times New Roman"/>
          <w:color w:val="000000"/>
          <w:sz w:val="24"/>
          <w:szCs w:val="24"/>
          <w:lang w:eastAsia="ru-RU"/>
        </w:rPr>
        <w:t xml:space="preserve"> и вступили в силу в мае 1997 года. </w:t>
      </w:r>
      <w:r w:rsidRPr="0063400F">
        <w:rPr>
          <w:rFonts w:ascii="Times New Roman" w:hAnsi="Times New Roman" w:cs="Times New Roman"/>
          <w:color w:val="000000" w:themeColor="text1"/>
          <w:sz w:val="24"/>
          <w:szCs w:val="24"/>
          <w:shd w:val="clear" w:color="auto" w:fill="FFFFFF"/>
        </w:rPr>
        <w:t>Как было указано выше, в качестве льгот лоббисты получали свободный доступ в здание парламента после заполнения определенной анкеты, совокупное число которых составляло парламентский реестр лоббистов. На данный момент с целью обеспечения большей открытости процесса лоббирования на наднациональном уровне действует Реестр Прозрачности (</w:t>
      </w:r>
      <w:proofErr w:type="spellStart"/>
      <w:r w:rsidRPr="0063400F">
        <w:rPr>
          <w:rFonts w:ascii="Times New Roman" w:hAnsi="Times New Roman" w:cs="Times New Roman"/>
          <w:color w:val="000000" w:themeColor="text1"/>
          <w:sz w:val="24"/>
          <w:szCs w:val="24"/>
          <w:shd w:val="clear" w:color="auto" w:fill="FFFFFF"/>
        </w:rPr>
        <w:t>Transparency</w:t>
      </w:r>
      <w:proofErr w:type="spellEnd"/>
      <w:r w:rsidRPr="0063400F">
        <w:rPr>
          <w:rFonts w:ascii="Times New Roman" w:hAnsi="Times New Roman" w:cs="Times New Roman"/>
          <w:color w:val="000000" w:themeColor="text1"/>
          <w:sz w:val="24"/>
          <w:szCs w:val="24"/>
          <w:shd w:val="clear" w:color="auto" w:fill="FFFFFF"/>
        </w:rPr>
        <w:t xml:space="preserve"> </w:t>
      </w:r>
      <w:proofErr w:type="spellStart"/>
      <w:r w:rsidRPr="0063400F">
        <w:rPr>
          <w:rFonts w:ascii="Times New Roman" w:hAnsi="Times New Roman" w:cs="Times New Roman"/>
          <w:color w:val="000000" w:themeColor="text1"/>
          <w:sz w:val="24"/>
          <w:szCs w:val="24"/>
          <w:shd w:val="clear" w:color="auto" w:fill="FFFFFF"/>
        </w:rPr>
        <w:t>Register</w:t>
      </w:r>
      <w:proofErr w:type="spellEnd"/>
      <w:r w:rsidRPr="0063400F">
        <w:rPr>
          <w:rFonts w:ascii="Times New Roman" w:hAnsi="Times New Roman" w:cs="Times New Roman"/>
          <w:color w:val="000000" w:themeColor="text1"/>
          <w:sz w:val="24"/>
          <w:szCs w:val="24"/>
          <w:shd w:val="clear" w:color="auto" w:fill="FFFFFF"/>
        </w:rPr>
        <w:t>)</w:t>
      </w:r>
      <w:r w:rsidRPr="0063400F">
        <w:rPr>
          <w:rStyle w:val="a6"/>
          <w:rFonts w:ascii="Times New Roman" w:hAnsi="Times New Roman" w:cs="Times New Roman"/>
          <w:color w:val="000000" w:themeColor="text1"/>
          <w:sz w:val="24"/>
          <w:szCs w:val="24"/>
          <w:shd w:val="clear" w:color="auto" w:fill="FFFFFF"/>
        </w:rPr>
        <w:footnoteReference w:id="54"/>
      </w:r>
      <w:r w:rsidRPr="0063400F">
        <w:rPr>
          <w:rFonts w:ascii="Times New Roman" w:hAnsi="Times New Roman" w:cs="Times New Roman"/>
          <w:color w:val="000000" w:themeColor="text1"/>
          <w:sz w:val="24"/>
          <w:szCs w:val="24"/>
          <w:shd w:val="clear" w:color="auto" w:fill="FFFFFF"/>
        </w:rPr>
        <w:t xml:space="preserve">, что </w:t>
      </w:r>
      <w:proofErr w:type="gramStart"/>
      <w:r w:rsidRPr="0063400F">
        <w:rPr>
          <w:rFonts w:ascii="Times New Roman" w:hAnsi="Times New Roman" w:cs="Times New Roman"/>
          <w:color w:val="000000" w:themeColor="text1"/>
          <w:sz w:val="24"/>
          <w:szCs w:val="24"/>
          <w:shd w:val="clear" w:color="auto" w:fill="FFFFFF"/>
        </w:rPr>
        <w:t>представляет собой единую регистрацию для Еврокомиссии и Европарламента начиная</w:t>
      </w:r>
      <w:proofErr w:type="gramEnd"/>
      <w:r w:rsidRPr="0063400F">
        <w:rPr>
          <w:rFonts w:ascii="Times New Roman" w:hAnsi="Times New Roman" w:cs="Times New Roman"/>
          <w:color w:val="000000" w:themeColor="text1"/>
          <w:sz w:val="24"/>
          <w:szCs w:val="24"/>
          <w:shd w:val="clear" w:color="auto" w:fill="FFFFFF"/>
        </w:rPr>
        <w:t xml:space="preserve"> с 1 июля 2011 года. Для регистрации лоббистам необходимо сообщить следующую информацию: местонахождение головного офиса, число сотрудников, клиентов фирмы, их численность в других организациях, объем оперируемых средств.</w:t>
      </w:r>
    </w:p>
    <w:p w:rsidR="00E635F2" w:rsidRPr="0063400F" w:rsidRDefault="00E635F2" w:rsidP="00E80BE4">
      <w:pPr>
        <w:spacing w:before="240" w:after="0" w:line="360" w:lineRule="auto"/>
        <w:jc w:val="both"/>
        <w:rPr>
          <w:rFonts w:ascii="Times New Roman" w:hAnsi="Times New Roman" w:cs="Times New Roman"/>
          <w:color w:val="1E1E1E"/>
          <w:sz w:val="24"/>
          <w:szCs w:val="24"/>
          <w:shd w:val="clear" w:color="auto" w:fill="FFFFFF"/>
        </w:rPr>
      </w:pPr>
      <w:proofErr w:type="gramStart"/>
      <w:r w:rsidRPr="0063400F">
        <w:rPr>
          <w:rFonts w:ascii="Times New Roman" w:hAnsi="Times New Roman" w:cs="Times New Roman"/>
          <w:color w:val="000000" w:themeColor="text1"/>
          <w:sz w:val="24"/>
          <w:szCs w:val="24"/>
          <w:shd w:val="clear" w:color="auto" w:fill="FFFFFF"/>
        </w:rPr>
        <w:lastRenderedPageBreak/>
        <w:t>Реестр Прозрачности отражает примерно 60-75% лоббистов и л</w:t>
      </w:r>
      <w:r w:rsidR="008671CD" w:rsidRPr="0063400F">
        <w:rPr>
          <w:rFonts w:ascii="Times New Roman" w:hAnsi="Times New Roman" w:cs="Times New Roman"/>
          <w:color w:val="000000" w:themeColor="text1"/>
          <w:sz w:val="24"/>
          <w:szCs w:val="24"/>
          <w:shd w:val="clear" w:color="auto" w:fill="FFFFFF"/>
        </w:rPr>
        <w:t>оббистских организаций, активных</w:t>
      </w:r>
      <w:r w:rsidRPr="0063400F">
        <w:rPr>
          <w:rFonts w:ascii="Times New Roman" w:hAnsi="Times New Roman" w:cs="Times New Roman"/>
          <w:color w:val="000000" w:themeColor="text1"/>
          <w:sz w:val="24"/>
          <w:szCs w:val="24"/>
          <w:shd w:val="clear" w:color="auto" w:fill="FFFFFF"/>
        </w:rPr>
        <w:t xml:space="preserve"> на наднациональном уровне</w:t>
      </w:r>
      <w:r w:rsidRPr="0063400F">
        <w:rPr>
          <w:rStyle w:val="a6"/>
          <w:rFonts w:ascii="Times New Roman" w:hAnsi="Times New Roman" w:cs="Times New Roman"/>
          <w:color w:val="000000" w:themeColor="text1"/>
          <w:sz w:val="24"/>
          <w:szCs w:val="24"/>
          <w:shd w:val="clear" w:color="auto" w:fill="FFFFFF"/>
        </w:rPr>
        <w:footnoteReference w:id="55"/>
      </w:r>
      <w:r w:rsidRPr="0063400F">
        <w:rPr>
          <w:rFonts w:ascii="Times New Roman" w:hAnsi="Times New Roman" w:cs="Times New Roman"/>
          <w:color w:val="000000" w:themeColor="text1"/>
          <w:sz w:val="24"/>
          <w:szCs w:val="24"/>
          <w:shd w:val="clear" w:color="auto" w:fill="FFFFFF"/>
        </w:rPr>
        <w:t>. Также при регистрации лоббисты берут на себя обязательство исполнять Кодекс Поведения (</w:t>
      </w:r>
      <w:proofErr w:type="spellStart"/>
      <w:r w:rsidRPr="0063400F">
        <w:rPr>
          <w:rFonts w:ascii="Times New Roman" w:hAnsi="Times New Roman" w:cs="Times New Roman"/>
          <w:color w:val="000000" w:themeColor="text1"/>
          <w:sz w:val="24"/>
          <w:szCs w:val="24"/>
          <w:shd w:val="clear" w:color="auto" w:fill="FFFFFF"/>
        </w:rPr>
        <w:t>Code</w:t>
      </w:r>
      <w:proofErr w:type="spellEnd"/>
      <w:r w:rsidRPr="0063400F">
        <w:rPr>
          <w:rFonts w:ascii="Times New Roman" w:hAnsi="Times New Roman" w:cs="Times New Roman"/>
          <w:color w:val="000000" w:themeColor="text1"/>
          <w:sz w:val="24"/>
          <w:szCs w:val="24"/>
          <w:shd w:val="clear" w:color="auto" w:fill="FFFFFF"/>
        </w:rPr>
        <w:t xml:space="preserve"> </w:t>
      </w:r>
      <w:proofErr w:type="spellStart"/>
      <w:r w:rsidRPr="0063400F">
        <w:rPr>
          <w:rFonts w:ascii="Times New Roman" w:hAnsi="Times New Roman" w:cs="Times New Roman"/>
          <w:color w:val="000000" w:themeColor="text1"/>
          <w:sz w:val="24"/>
          <w:szCs w:val="24"/>
          <w:shd w:val="clear" w:color="auto" w:fill="FFFFFF"/>
        </w:rPr>
        <w:t>of</w:t>
      </w:r>
      <w:proofErr w:type="spellEnd"/>
      <w:r w:rsidRPr="0063400F">
        <w:rPr>
          <w:rFonts w:ascii="Times New Roman" w:hAnsi="Times New Roman" w:cs="Times New Roman"/>
          <w:color w:val="000000" w:themeColor="text1"/>
          <w:sz w:val="24"/>
          <w:szCs w:val="24"/>
          <w:shd w:val="clear" w:color="auto" w:fill="FFFFFF"/>
        </w:rPr>
        <w:t xml:space="preserve"> </w:t>
      </w:r>
      <w:proofErr w:type="spellStart"/>
      <w:r w:rsidRPr="0063400F">
        <w:rPr>
          <w:rFonts w:ascii="Times New Roman" w:hAnsi="Times New Roman" w:cs="Times New Roman"/>
          <w:color w:val="000000" w:themeColor="text1"/>
          <w:sz w:val="24"/>
          <w:szCs w:val="24"/>
          <w:shd w:val="clear" w:color="auto" w:fill="FFFFFF"/>
        </w:rPr>
        <w:t>Conduct</w:t>
      </w:r>
      <w:proofErr w:type="spellEnd"/>
      <w:r w:rsidRPr="0063400F">
        <w:rPr>
          <w:rFonts w:ascii="Times New Roman" w:hAnsi="Times New Roman" w:cs="Times New Roman"/>
          <w:color w:val="000000" w:themeColor="text1"/>
          <w:sz w:val="24"/>
          <w:szCs w:val="24"/>
          <w:shd w:val="clear" w:color="auto" w:fill="FFFFFF"/>
        </w:rPr>
        <w:t>)</w:t>
      </w:r>
      <w:r w:rsidRPr="0063400F">
        <w:rPr>
          <w:rStyle w:val="a6"/>
          <w:rFonts w:ascii="Times New Roman" w:hAnsi="Times New Roman" w:cs="Times New Roman"/>
          <w:color w:val="000000" w:themeColor="text1"/>
          <w:sz w:val="24"/>
          <w:szCs w:val="24"/>
          <w:shd w:val="clear" w:color="auto" w:fill="FFFFFF"/>
        </w:rPr>
        <w:footnoteReference w:id="56"/>
      </w:r>
      <w:r w:rsidRPr="0063400F">
        <w:rPr>
          <w:rFonts w:ascii="Times New Roman" w:hAnsi="Times New Roman" w:cs="Times New Roman"/>
          <w:color w:val="000000" w:themeColor="text1"/>
          <w:sz w:val="24"/>
          <w:szCs w:val="24"/>
          <w:shd w:val="clear" w:color="auto" w:fill="FFFFFF"/>
        </w:rPr>
        <w:t>. Однако в связи с некоторыми событиями сотрудники Еврокомиссии планируют перевести лоббистов в ЕС на обязательную регистрацию, так как упомянутая добровольная регистрация не дает полной картины о лицах и фирмах, вовлеченных в процесс лоббирования</w:t>
      </w:r>
      <w:proofErr w:type="gramEnd"/>
      <w:r w:rsidRPr="0063400F">
        <w:rPr>
          <w:rFonts w:ascii="Times New Roman" w:hAnsi="Times New Roman" w:cs="Times New Roman"/>
          <w:color w:val="000000" w:themeColor="text1"/>
          <w:sz w:val="24"/>
          <w:szCs w:val="24"/>
          <w:shd w:val="clear" w:color="auto" w:fill="FFFFFF"/>
        </w:rPr>
        <w:t xml:space="preserve">. Некоторые лобби объявили бойкот такой регистрации. По данным группы </w:t>
      </w:r>
      <w:proofErr w:type="spellStart"/>
      <w:r w:rsidRPr="0063400F">
        <w:rPr>
          <w:rFonts w:ascii="Times New Roman" w:hAnsi="Times New Roman" w:cs="Times New Roman"/>
          <w:color w:val="000000" w:themeColor="text1"/>
          <w:sz w:val="24"/>
          <w:szCs w:val="24"/>
          <w:shd w:val="clear" w:color="auto" w:fill="FFFFFF"/>
        </w:rPr>
        <w:t>Alter</w:t>
      </w:r>
      <w:proofErr w:type="spellEnd"/>
      <w:r w:rsidRPr="0063400F">
        <w:rPr>
          <w:rFonts w:ascii="Times New Roman" w:hAnsi="Times New Roman" w:cs="Times New Roman"/>
          <w:color w:val="000000" w:themeColor="text1"/>
          <w:sz w:val="24"/>
          <w:szCs w:val="24"/>
          <w:shd w:val="clear" w:color="auto" w:fill="FFFFFF"/>
        </w:rPr>
        <w:t>-</w:t>
      </w:r>
      <w:r w:rsidRPr="0063400F">
        <w:rPr>
          <w:rFonts w:ascii="Times New Roman" w:hAnsi="Times New Roman" w:cs="Times New Roman"/>
          <w:color w:val="000000" w:themeColor="text1"/>
          <w:sz w:val="24"/>
          <w:szCs w:val="24"/>
          <w:shd w:val="clear" w:color="auto" w:fill="FFFFFF"/>
          <w:lang w:val="en-US"/>
        </w:rPr>
        <w:t>EU</w:t>
      </w:r>
      <w:r w:rsidRPr="0063400F">
        <w:rPr>
          <w:rFonts w:ascii="Times New Roman" w:hAnsi="Times New Roman" w:cs="Times New Roman"/>
          <w:color w:val="000000" w:themeColor="text1"/>
          <w:sz w:val="24"/>
          <w:szCs w:val="24"/>
          <w:shd w:val="clear" w:color="auto" w:fill="FFFFFF"/>
        </w:rPr>
        <w:t>, незарегистрированных лоббистских гру</w:t>
      </w:r>
      <w:proofErr w:type="gramStart"/>
      <w:r w:rsidRPr="0063400F">
        <w:rPr>
          <w:rFonts w:ascii="Times New Roman" w:hAnsi="Times New Roman" w:cs="Times New Roman"/>
          <w:color w:val="000000" w:themeColor="text1"/>
          <w:sz w:val="24"/>
          <w:szCs w:val="24"/>
          <w:shd w:val="clear" w:color="auto" w:fill="FFFFFF"/>
        </w:rPr>
        <w:t>пп в Бр</w:t>
      </w:r>
      <w:proofErr w:type="gramEnd"/>
      <w:r w:rsidRPr="0063400F">
        <w:rPr>
          <w:rFonts w:ascii="Times New Roman" w:hAnsi="Times New Roman" w:cs="Times New Roman"/>
          <w:color w:val="000000" w:themeColor="text1"/>
          <w:sz w:val="24"/>
          <w:szCs w:val="24"/>
          <w:shd w:val="clear" w:color="auto" w:fill="FFFFFF"/>
        </w:rPr>
        <w:t xml:space="preserve">юсселе насчитывается не менее 120, в том числе представляющих интересы таких крупных компаний, как </w:t>
      </w:r>
      <w:proofErr w:type="spellStart"/>
      <w:r w:rsidRPr="0063400F">
        <w:rPr>
          <w:rFonts w:ascii="Times New Roman" w:hAnsi="Times New Roman" w:cs="Times New Roman"/>
          <w:color w:val="000000" w:themeColor="text1"/>
          <w:sz w:val="24"/>
          <w:szCs w:val="24"/>
          <w:shd w:val="clear" w:color="auto" w:fill="FFFFFF"/>
        </w:rPr>
        <w:t>Disney</w:t>
      </w:r>
      <w:proofErr w:type="spellEnd"/>
      <w:r w:rsidRPr="0063400F">
        <w:rPr>
          <w:rFonts w:ascii="Times New Roman" w:hAnsi="Times New Roman" w:cs="Times New Roman"/>
          <w:color w:val="000000" w:themeColor="text1"/>
          <w:sz w:val="24"/>
          <w:szCs w:val="24"/>
          <w:shd w:val="clear" w:color="auto" w:fill="FFFFFF"/>
        </w:rPr>
        <w:t xml:space="preserve">, </w:t>
      </w:r>
      <w:r w:rsidRPr="0063400F">
        <w:rPr>
          <w:rFonts w:ascii="Times New Roman" w:hAnsi="Times New Roman" w:cs="Times New Roman"/>
          <w:color w:val="000000" w:themeColor="text1"/>
          <w:sz w:val="24"/>
          <w:szCs w:val="24"/>
          <w:shd w:val="clear" w:color="auto" w:fill="FFFFFF"/>
          <w:lang w:val="en-US"/>
        </w:rPr>
        <w:t>Apple</w:t>
      </w:r>
      <w:r w:rsidRPr="0063400F">
        <w:rPr>
          <w:rFonts w:ascii="Times New Roman" w:hAnsi="Times New Roman" w:cs="Times New Roman"/>
          <w:color w:val="000000" w:themeColor="text1"/>
          <w:sz w:val="24"/>
          <w:szCs w:val="24"/>
          <w:shd w:val="clear" w:color="auto" w:fill="FFFFFF"/>
        </w:rPr>
        <w:t xml:space="preserve">, </w:t>
      </w:r>
      <w:r w:rsidRPr="0063400F">
        <w:rPr>
          <w:rFonts w:ascii="Times New Roman" w:hAnsi="Times New Roman" w:cs="Times New Roman"/>
          <w:color w:val="000000" w:themeColor="text1"/>
          <w:sz w:val="24"/>
          <w:szCs w:val="24"/>
          <w:shd w:val="clear" w:color="auto" w:fill="FFFFFF"/>
          <w:lang w:val="en-US"/>
        </w:rPr>
        <w:t>Deutsche</w:t>
      </w:r>
      <w:r w:rsidRPr="0063400F">
        <w:rPr>
          <w:rFonts w:ascii="Times New Roman" w:hAnsi="Times New Roman" w:cs="Times New Roman"/>
          <w:color w:val="000000" w:themeColor="text1"/>
          <w:sz w:val="24"/>
          <w:szCs w:val="24"/>
          <w:shd w:val="clear" w:color="auto" w:fill="FFFFFF"/>
        </w:rPr>
        <w:t xml:space="preserve"> </w:t>
      </w:r>
      <w:r w:rsidRPr="0063400F">
        <w:rPr>
          <w:rFonts w:ascii="Times New Roman" w:hAnsi="Times New Roman" w:cs="Times New Roman"/>
          <w:color w:val="000000" w:themeColor="text1"/>
          <w:sz w:val="24"/>
          <w:szCs w:val="24"/>
          <w:shd w:val="clear" w:color="auto" w:fill="FFFFFF"/>
          <w:lang w:val="en-US"/>
        </w:rPr>
        <w:t>Bank</w:t>
      </w:r>
      <w:r w:rsidRPr="0063400F">
        <w:rPr>
          <w:rFonts w:ascii="Times New Roman" w:hAnsi="Times New Roman" w:cs="Times New Roman"/>
          <w:color w:val="000000" w:themeColor="text1"/>
          <w:sz w:val="24"/>
          <w:szCs w:val="24"/>
          <w:shd w:val="clear" w:color="auto" w:fill="FFFFFF"/>
        </w:rPr>
        <w:t xml:space="preserve"> и </w:t>
      </w:r>
      <w:proofErr w:type="spellStart"/>
      <w:r w:rsidRPr="0063400F">
        <w:rPr>
          <w:rFonts w:ascii="Times New Roman" w:hAnsi="Times New Roman" w:cs="Times New Roman"/>
          <w:color w:val="000000" w:themeColor="text1"/>
          <w:sz w:val="24"/>
          <w:szCs w:val="24"/>
          <w:shd w:val="clear" w:color="auto" w:fill="FFFFFF"/>
        </w:rPr>
        <w:t>др</w:t>
      </w:r>
      <w:proofErr w:type="spellEnd"/>
      <w:r w:rsidRPr="0063400F">
        <w:rPr>
          <w:rStyle w:val="a6"/>
          <w:rFonts w:ascii="Times New Roman" w:hAnsi="Times New Roman" w:cs="Times New Roman"/>
          <w:color w:val="000000" w:themeColor="text1"/>
          <w:sz w:val="24"/>
          <w:szCs w:val="24"/>
          <w:shd w:val="clear" w:color="auto" w:fill="FFFFFF"/>
        </w:rPr>
        <w:footnoteReference w:id="57"/>
      </w:r>
      <w:r w:rsidRPr="0063400F">
        <w:rPr>
          <w:rFonts w:ascii="Times New Roman" w:hAnsi="Times New Roman" w:cs="Times New Roman"/>
          <w:color w:val="000000" w:themeColor="text1"/>
          <w:sz w:val="24"/>
          <w:szCs w:val="24"/>
          <w:shd w:val="clear" w:color="auto" w:fill="FFFFFF"/>
        </w:rPr>
        <w:t>. С чем и связаны последние инициативы анной организации, о которых упоминалось выше.</w:t>
      </w:r>
      <w:r w:rsidR="008158A2" w:rsidRPr="0063400F">
        <w:rPr>
          <w:rFonts w:ascii="Times New Roman" w:hAnsi="Times New Roman" w:cs="Times New Roman"/>
          <w:color w:val="000000" w:themeColor="text1"/>
          <w:sz w:val="24"/>
          <w:szCs w:val="24"/>
          <w:shd w:val="clear" w:color="auto" w:fill="FFFFFF"/>
        </w:rPr>
        <w:t xml:space="preserve"> Еще одной из основных инициатив является «Более сильное этическое регулирование» (</w:t>
      </w:r>
      <w:proofErr w:type="spellStart"/>
      <w:r w:rsidR="008158A2" w:rsidRPr="0063400F">
        <w:rPr>
          <w:rFonts w:ascii="Times New Roman" w:hAnsi="Times New Roman" w:cs="Times New Roman"/>
          <w:color w:val="000000" w:themeColor="text1"/>
          <w:sz w:val="24"/>
          <w:szCs w:val="24"/>
          <w:shd w:val="clear" w:color="auto" w:fill="FFFFFF"/>
        </w:rPr>
        <w:t>Stronger</w:t>
      </w:r>
      <w:proofErr w:type="spellEnd"/>
      <w:r w:rsidR="008158A2" w:rsidRPr="0063400F">
        <w:rPr>
          <w:rFonts w:ascii="Times New Roman" w:hAnsi="Times New Roman" w:cs="Times New Roman"/>
          <w:color w:val="000000" w:themeColor="text1"/>
          <w:sz w:val="24"/>
          <w:szCs w:val="24"/>
          <w:shd w:val="clear" w:color="auto" w:fill="FFFFFF"/>
        </w:rPr>
        <w:t xml:space="preserve"> </w:t>
      </w:r>
      <w:proofErr w:type="spellStart"/>
      <w:r w:rsidR="008158A2" w:rsidRPr="0063400F">
        <w:rPr>
          <w:rFonts w:ascii="Times New Roman" w:hAnsi="Times New Roman" w:cs="Times New Roman"/>
          <w:color w:val="000000" w:themeColor="text1"/>
          <w:sz w:val="24"/>
          <w:szCs w:val="24"/>
          <w:shd w:val="clear" w:color="auto" w:fill="FFFFFF"/>
        </w:rPr>
        <w:t>ethic</w:t>
      </w:r>
      <w:proofErr w:type="spellEnd"/>
      <w:r w:rsidR="008158A2" w:rsidRPr="0063400F">
        <w:rPr>
          <w:rFonts w:ascii="Times New Roman" w:hAnsi="Times New Roman" w:cs="Times New Roman"/>
          <w:color w:val="000000" w:themeColor="text1"/>
          <w:sz w:val="24"/>
          <w:szCs w:val="24"/>
          <w:shd w:val="clear" w:color="auto" w:fill="FFFFFF"/>
        </w:rPr>
        <w:t xml:space="preserve"> </w:t>
      </w:r>
      <w:proofErr w:type="spellStart"/>
      <w:r w:rsidR="008158A2" w:rsidRPr="0063400F">
        <w:rPr>
          <w:rFonts w:ascii="Times New Roman" w:hAnsi="Times New Roman" w:cs="Times New Roman"/>
          <w:color w:val="000000" w:themeColor="text1"/>
          <w:sz w:val="24"/>
          <w:szCs w:val="24"/>
          <w:shd w:val="clear" w:color="auto" w:fill="FFFFFF"/>
        </w:rPr>
        <w:t>regulation</w:t>
      </w:r>
      <w:proofErr w:type="spellEnd"/>
      <w:r w:rsidR="008158A2" w:rsidRPr="0063400F">
        <w:rPr>
          <w:rFonts w:ascii="Times New Roman" w:hAnsi="Times New Roman" w:cs="Times New Roman"/>
          <w:color w:val="000000" w:themeColor="text1"/>
          <w:sz w:val="24"/>
          <w:szCs w:val="24"/>
          <w:shd w:val="clear" w:color="auto" w:fill="FFFFFF"/>
        </w:rPr>
        <w:t>), которая нацелена на предотвращение конфликта интересов и на обеспечение более высоких стандартов на государственных</w:t>
      </w:r>
      <w:r w:rsidR="008158A2" w:rsidRPr="0063400F">
        <w:rPr>
          <w:rFonts w:ascii="Times New Roman" w:hAnsi="Times New Roman" w:cs="Times New Roman"/>
          <w:color w:val="1E1E1E"/>
          <w:sz w:val="24"/>
          <w:szCs w:val="24"/>
          <w:shd w:val="clear" w:color="auto" w:fill="FFFFFF"/>
        </w:rPr>
        <w:t xml:space="preserve"> должностях</w:t>
      </w:r>
      <w:r w:rsidR="008158A2" w:rsidRPr="0063400F">
        <w:rPr>
          <w:rStyle w:val="a6"/>
          <w:rFonts w:ascii="Times New Roman" w:hAnsi="Times New Roman" w:cs="Times New Roman"/>
          <w:color w:val="1E1E1E"/>
          <w:sz w:val="24"/>
          <w:szCs w:val="24"/>
          <w:shd w:val="clear" w:color="auto" w:fill="FFFFFF"/>
        </w:rPr>
        <w:footnoteReference w:id="58"/>
      </w:r>
      <w:r w:rsidR="008158A2" w:rsidRPr="0063400F">
        <w:rPr>
          <w:rFonts w:ascii="Times New Roman" w:hAnsi="Times New Roman" w:cs="Times New Roman"/>
          <w:color w:val="1E1E1E"/>
          <w:sz w:val="24"/>
          <w:szCs w:val="24"/>
          <w:shd w:val="clear" w:color="auto" w:fill="FFFFFF"/>
        </w:rPr>
        <w:t xml:space="preserve">. Организация опубликовала главные требования для изменения Кодекса </w:t>
      </w:r>
      <w:proofErr w:type="gramStart"/>
      <w:r w:rsidR="008158A2" w:rsidRPr="0063400F">
        <w:rPr>
          <w:rFonts w:ascii="Times New Roman" w:hAnsi="Times New Roman" w:cs="Times New Roman"/>
          <w:color w:val="1E1E1E"/>
          <w:sz w:val="24"/>
          <w:szCs w:val="24"/>
          <w:shd w:val="clear" w:color="auto" w:fill="FFFFFF"/>
        </w:rPr>
        <w:t>поведения</w:t>
      </w:r>
      <w:proofErr w:type="gramEnd"/>
      <w:r w:rsidR="008158A2" w:rsidRPr="0063400F">
        <w:rPr>
          <w:rFonts w:ascii="Times New Roman" w:hAnsi="Times New Roman" w:cs="Times New Roman"/>
          <w:color w:val="1E1E1E"/>
          <w:sz w:val="24"/>
          <w:szCs w:val="24"/>
          <w:shd w:val="clear" w:color="auto" w:fill="FFFFFF"/>
        </w:rPr>
        <w:t xml:space="preserve"> как для Европейской Комиссии, так и для Европейского Парламента. </w:t>
      </w:r>
    </w:p>
    <w:p w:rsidR="00562583" w:rsidRPr="0063400F" w:rsidRDefault="00562583" w:rsidP="00E80BE4">
      <w:pPr>
        <w:spacing w:before="240" w:after="0" w:line="360" w:lineRule="auto"/>
        <w:jc w:val="both"/>
        <w:rPr>
          <w:rFonts w:ascii="Times New Roman" w:hAnsi="Times New Roman" w:cs="Times New Roman"/>
          <w:color w:val="000000" w:themeColor="text1"/>
          <w:sz w:val="24"/>
          <w:szCs w:val="24"/>
        </w:rPr>
      </w:pPr>
      <w:r w:rsidRPr="0063400F">
        <w:rPr>
          <w:rFonts w:ascii="Times New Roman" w:eastAsia="Times New Roman" w:hAnsi="Times New Roman" w:cs="Times New Roman"/>
          <w:color w:val="000000" w:themeColor="text1"/>
          <w:sz w:val="24"/>
          <w:szCs w:val="24"/>
          <w:lang w:eastAsia="ru-RU"/>
        </w:rPr>
        <w:t>Начало следующему ряду документов пожило Коммюнике Комиссии от 2 декабря 1992 года о «Минимальных Требованиях для Кодекса поведения в отношениях между Комиссией и Группами интересов»</w:t>
      </w:r>
      <w:r w:rsidRPr="0063400F">
        <w:rPr>
          <w:rStyle w:val="a6"/>
          <w:rFonts w:ascii="Times New Roman" w:hAnsi="Times New Roman" w:cs="Times New Roman"/>
          <w:color w:val="000000" w:themeColor="text1"/>
          <w:sz w:val="24"/>
          <w:szCs w:val="24"/>
        </w:rPr>
        <w:footnoteReference w:id="59"/>
      </w:r>
      <w:r w:rsidRPr="0063400F">
        <w:rPr>
          <w:rFonts w:ascii="Times New Roman" w:eastAsia="Times New Roman" w:hAnsi="Times New Roman" w:cs="Times New Roman"/>
          <w:color w:val="000000" w:themeColor="text1"/>
          <w:sz w:val="24"/>
          <w:szCs w:val="24"/>
          <w:lang w:eastAsia="ru-RU"/>
        </w:rPr>
        <w:t xml:space="preserve">, которое являлось попыткой упорядочить информацию об имеющихся в Брюсселе лобби, однако не содержало определения таких терминов, как «лоббизм» или «лоббист». Документ пояснял, какие виды взаимодействия межу институтами ЕС и группами интересов были наиболее распространены: консультации на уровне экспертных групп, которые формировались Еврокомиссией в процессе подготовки законодательных актов, и менее формальные контакты, такие как </w:t>
      </w:r>
      <w:r w:rsidRPr="0063400F">
        <w:rPr>
          <w:rFonts w:ascii="Times New Roman" w:eastAsia="Times New Roman" w:hAnsi="Times New Roman" w:cs="Times New Roman"/>
          <w:color w:val="000000" w:themeColor="text1"/>
          <w:sz w:val="24"/>
          <w:szCs w:val="24"/>
          <w:lang w:eastAsia="ru-RU"/>
        </w:rPr>
        <w:lastRenderedPageBreak/>
        <w:t xml:space="preserve">неофициальное общение лоббистов с представителями Комиссии. Далее, в Коммюнике содержалась классификация групп интересов на организации коммерческого и некоммерческого характера – к первым Комиссия отнесла такие как адвокатские фирмы, консалтинговые агентства и </w:t>
      </w:r>
      <w:r w:rsidRPr="0063400F">
        <w:rPr>
          <w:rFonts w:ascii="Times New Roman" w:eastAsia="Times New Roman" w:hAnsi="Times New Roman" w:cs="Times New Roman"/>
          <w:color w:val="000000" w:themeColor="text1"/>
          <w:sz w:val="24"/>
          <w:szCs w:val="24"/>
          <w:lang w:val="en-US" w:eastAsia="ru-RU"/>
        </w:rPr>
        <w:t>PR</w:t>
      </w:r>
      <w:r w:rsidRPr="0063400F">
        <w:rPr>
          <w:rFonts w:ascii="Times New Roman" w:eastAsia="Times New Roman" w:hAnsi="Times New Roman" w:cs="Times New Roman"/>
          <w:color w:val="000000" w:themeColor="text1"/>
          <w:sz w:val="24"/>
          <w:szCs w:val="24"/>
          <w:lang w:eastAsia="ru-RU"/>
        </w:rPr>
        <w:t xml:space="preserve"> агентства, а ко вторым профессиональные объединения международного и европейского уровня. Так же была приведена статистика действующих на тот момент в Брюсселе лоббистских компаний (около 3000, со штатом в примерно 10000 человек). Прослеживались принципиальные отличия во взглядах Комиссии от взглядов Парламента в вопросе регулирования лоббистской деятельности. </w:t>
      </w:r>
      <w:proofErr w:type="gramStart"/>
      <w:r w:rsidRPr="0063400F">
        <w:rPr>
          <w:rFonts w:ascii="Times New Roman" w:eastAsia="Times New Roman" w:hAnsi="Times New Roman" w:cs="Times New Roman"/>
          <w:color w:val="000000" w:themeColor="text1"/>
          <w:sz w:val="24"/>
          <w:szCs w:val="24"/>
          <w:lang w:eastAsia="ru-RU"/>
        </w:rPr>
        <w:t>Во-первых, Комиссия подчеркивала открытость по отношению к группам интересов и признавала контакты с ними ценным источником «информации технического характера и конструктивных советов» (</w:t>
      </w:r>
      <w:proofErr w:type="spellStart"/>
      <w:r w:rsidRPr="0063400F">
        <w:rPr>
          <w:rFonts w:ascii="Times New Roman" w:hAnsi="Times New Roman" w:cs="Times New Roman"/>
          <w:color w:val="000000" w:themeColor="text1"/>
          <w:sz w:val="24"/>
          <w:szCs w:val="24"/>
        </w:rPr>
        <w:t>interest</w:t>
      </w:r>
      <w:proofErr w:type="spellEnd"/>
      <w:r w:rsidRPr="0063400F">
        <w:rPr>
          <w:rFonts w:ascii="Times New Roman" w:hAnsi="Times New Roman" w:cs="Times New Roman"/>
          <w:color w:val="000000" w:themeColor="text1"/>
          <w:sz w:val="24"/>
          <w:szCs w:val="24"/>
        </w:rPr>
        <w:t xml:space="preserve"> </w:t>
      </w:r>
      <w:proofErr w:type="spellStart"/>
      <w:r w:rsidRPr="0063400F">
        <w:rPr>
          <w:rFonts w:ascii="Times New Roman" w:hAnsi="Times New Roman" w:cs="Times New Roman"/>
          <w:color w:val="000000" w:themeColor="text1"/>
          <w:sz w:val="24"/>
          <w:szCs w:val="24"/>
        </w:rPr>
        <w:t>groups</w:t>
      </w:r>
      <w:proofErr w:type="spellEnd"/>
      <w:r w:rsidRPr="0063400F">
        <w:rPr>
          <w:rFonts w:ascii="Times New Roman" w:hAnsi="Times New Roman" w:cs="Times New Roman"/>
          <w:color w:val="000000" w:themeColor="text1"/>
          <w:sz w:val="24"/>
          <w:szCs w:val="24"/>
        </w:rPr>
        <w:t xml:space="preserve"> </w:t>
      </w:r>
      <w:proofErr w:type="spellStart"/>
      <w:r w:rsidRPr="0063400F">
        <w:rPr>
          <w:rFonts w:ascii="Times New Roman" w:hAnsi="Times New Roman" w:cs="Times New Roman"/>
          <w:color w:val="000000" w:themeColor="text1"/>
          <w:sz w:val="24"/>
          <w:szCs w:val="24"/>
        </w:rPr>
        <w:t>can</w:t>
      </w:r>
      <w:proofErr w:type="spellEnd"/>
      <w:r w:rsidRPr="0063400F">
        <w:rPr>
          <w:rFonts w:ascii="Times New Roman" w:hAnsi="Times New Roman" w:cs="Times New Roman"/>
          <w:color w:val="000000" w:themeColor="text1"/>
          <w:sz w:val="24"/>
          <w:szCs w:val="24"/>
        </w:rPr>
        <w:t xml:space="preserve"> </w:t>
      </w:r>
      <w:proofErr w:type="spellStart"/>
      <w:r w:rsidRPr="0063400F">
        <w:rPr>
          <w:rFonts w:ascii="Times New Roman" w:hAnsi="Times New Roman" w:cs="Times New Roman"/>
          <w:color w:val="000000" w:themeColor="text1"/>
          <w:sz w:val="24"/>
          <w:szCs w:val="24"/>
        </w:rPr>
        <w:t>provide</w:t>
      </w:r>
      <w:proofErr w:type="spellEnd"/>
      <w:r w:rsidRPr="0063400F">
        <w:rPr>
          <w:rFonts w:ascii="Times New Roman" w:hAnsi="Times New Roman" w:cs="Times New Roman"/>
          <w:color w:val="000000" w:themeColor="text1"/>
          <w:sz w:val="24"/>
          <w:szCs w:val="24"/>
        </w:rPr>
        <w:t xml:space="preserve"> </w:t>
      </w:r>
      <w:proofErr w:type="spellStart"/>
      <w:r w:rsidRPr="0063400F">
        <w:rPr>
          <w:rFonts w:ascii="Times New Roman" w:hAnsi="Times New Roman" w:cs="Times New Roman"/>
          <w:color w:val="000000" w:themeColor="text1"/>
          <w:sz w:val="24"/>
          <w:szCs w:val="24"/>
        </w:rPr>
        <w:t>the</w:t>
      </w:r>
      <w:proofErr w:type="spellEnd"/>
      <w:r w:rsidRPr="0063400F">
        <w:rPr>
          <w:rFonts w:ascii="Times New Roman" w:hAnsi="Times New Roman" w:cs="Times New Roman"/>
          <w:color w:val="000000" w:themeColor="text1"/>
          <w:sz w:val="24"/>
          <w:szCs w:val="24"/>
        </w:rPr>
        <w:t xml:space="preserve"> </w:t>
      </w:r>
      <w:proofErr w:type="spellStart"/>
      <w:r w:rsidRPr="0063400F">
        <w:rPr>
          <w:rFonts w:ascii="Times New Roman" w:hAnsi="Times New Roman" w:cs="Times New Roman"/>
          <w:color w:val="000000" w:themeColor="text1"/>
          <w:sz w:val="24"/>
          <w:szCs w:val="24"/>
        </w:rPr>
        <w:t>services</w:t>
      </w:r>
      <w:proofErr w:type="spellEnd"/>
      <w:r w:rsidRPr="0063400F">
        <w:rPr>
          <w:rFonts w:ascii="Times New Roman" w:hAnsi="Times New Roman" w:cs="Times New Roman"/>
          <w:color w:val="000000" w:themeColor="text1"/>
          <w:sz w:val="24"/>
          <w:szCs w:val="24"/>
        </w:rPr>
        <w:t xml:space="preserve"> </w:t>
      </w:r>
      <w:proofErr w:type="spellStart"/>
      <w:r w:rsidRPr="0063400F">
        <w:rPr>
          <w:rFonts w:ascii="Times New Roman" w:hAnsi="Times New Roman" w:cs="Times New Roman"/>
          <w:color w:val="000000" w:themeColor="text1"/>
          <w:sz w:val="24"/>
          <w:szCs w:val="24"/>
        </w:rPr>
        <w:t>with</w:t>
      </w:r>
      <w:proofErr w:type="spellEnd"/>
      <w:r w:rsidRPr="0063400F">
        <w:rPr>
          <w:rFonts w:ascii="Times New Roman" w:hAnsi="Times New Roman" w:cs="Times New Roman"/>
          <w:color w:val="000000" w:themeColor="text1"/>
          <w:sz w:val="24"/>
          <w:szCs w:val="24"/>
        </w:rPr>
        <w:t xml:space="preserve"> </w:t>
      </w:r>
      <w:proofErr w:type="spellStart"/>
      <w:r w:rsidRPr="0063400F">
        <w:rPr>
          <w:rFonts w:ascii="Times New Roman" w:hAnsi="Times New Roman" w:cs="Times New Roman"/>
          <w:color w:val="000000" w:themeColor="text1"/>
          <w:sz w:val="24"/>
          <w:szCs w:val="24"/>
        </w:rPr>
        <w:t>technical</w:t>
      </w:r>
      <w:proofErr w:type="spellEnd"/>
      <w:r w:rsidRPr="0063400F">
        <w:rPr>
          <w:rFonts w:ascii="Times New Roman" w:hAnsi="Times New Roman" w:cs="Times New Roman"/>
          <w:color w:val="000000" w:themeColor="text1"/>
          <w:sz w:val="24"/>
          <w:szCs w:val="24"/>
        </w:rPr>
        <w:t xml:space="preserve"> </w:t>
      </w:r>
      <w:proofErr w:type="spellStart"/>
      <w:r w:rsidRPr="0063400F">
        <w:rPr>
          <w:rFonts w:ascii="Times New Roman" w:hAnsi="Times New Roman" w:cs="Times New Roman"/>
          <w:color w:val="000000" w:themeColor="text1"/>
          <w:sz w:val="24"/>
          <w:szCs w:val="24"/>
        </w:rPr>
        <w:t>information</w:t>
      </w:r>
      <w:proofErr w:type="spellEnd"/>
      <w:r w:rsidRPr="0063400F">
        <w:rPr>
          <w:rFonts w:ascii="Times New Roman" w:hAnsi="Times New Roman" w:cs="Times New Roman"/>
          <w:color w:val="000000" w:themeColor="text1"/>
          <w:sz w:val="24"/>
          <w:szCs w:val="24"/>
        </w:rPr>
        <w:t xml:space="preserve"> </w:t>
      </w:r>
      <w:proofErr w:type="spellStart"/>
      <w:r w:rsidRPr="0063400F">
        <w:rPr>
          <w:rFonts w:ascii="Times New Roman" w:hAnsi="Times New Roman" w:cs="Times New Roman"/>
          <w:color w:val="000000" w:themeColor="text1"/>
          <w:sz w:val="24"/>
          <w:szCs w:val="24"/>
        </w:rPr>
        <w:t>and</w:t>
      </w:r>
      <w:proofErr w:type="spellEnd"/>
      <w:r w:rsidRPr="0063400F">
        <w:rPr>
          <w:rFonts w:ascii="Times New Roman" w:hAnsi="Times New Roman" w:cs="Times New Roman"/>
          <w:color w:val="000000" w:themeColor="text1"/>
          <w:sz w:val="24"/>
          <w:szCs w:val="24"/>
        </w:rPr>
        <w:t xml:space="preserve"> </w:t>
      </w:r>
      <w:proofErr w:type="spellStart"/>
      <w:r w:rsidRPr="0063400F">
        <w:rPr>
          <w:rFonts w:ascii="Times New Roman" w:hAnsi="Times New Roman" w:cs="Times New Roman"/>
          <w:color w:val="000000" w:themeColor="text1"/>
          <w:sz w:val="24"/>
          <w:szCs w:val="24"/>
        </w:rPr>
        <w:t>constructive</w:t>
      </w:r>
      <w:proofErr w:type="spellEnd"/>
      <w:r w:rsidRPr="0063400F">
        <w:rPr>
          <w:rFonts w:ascii="Times New Roman" w:hAnsi="Times New Roman" w:cs="Times New Roman"/>
          <w:color w:val="000000" w:themeColor="text1"/>
          <w:sz w:val="24"/>
          <w:szCs w:val="24"/>
        </w:rPr>
        <w:t xml:space="preserve"> </w:t>
      </w:r>
      <w:proofErr w:type="spellStart"/>
      <w:r w:rsidRPr="0063400F">
        <w:rPr>
          <w:rFonts w:ascii="Times New Roman" w:hAnsi="Times New Roman" w:cs="Times New Roman"/>
          <w:color w:val="000000" w:themeColor="text1"/>
          <w:sz w:val="24"/>
          <w:szCs w:val="24"/>
        </w:rPr>
        <w:t>advice</w:t>
      </w:r>
      <w:proofErr w:type="spellEnd"/>
      <w:r w:rsidRPr="0063400F">
        <w:rPr>
          <w:rFonts w:ascii="Times New Roman" w:hAnsi="Times New Roman" w:cs="Times New Roman"/>
          <w:color w:val="000000" w:themeColor="text1"/>
          <w:sz w:val="24"/>
          <w:szCs w:val="24"/>
        </w:rPr>
        <w:t>)</w:t>
      </w:r>
      <w:r w:rsidRPr="0063400F">
        <w:rPr>
          <w:rStyle w:val="a6"/>
          <w:rFonts w:ascii="Times New Roman" w:hAnsi="Times New Roman" w:cs="Times New Roman"/>
          <w:color w:val="000000" w:themeColor="text1"/>
          <w:sz w:val="24"/>
          <w:szCs w:val="24"/>
        </w:rPr>
        <w:footnoteReference w:id="60"/>
      </w:r>
      <w:r w:rsidRPr="0063400F">
        <w:rPr>
          <w:rFonts w:ascii="Times New Roman" w:hAnsi="Times New Roman" w:cs="Times New Roman"/>
          <w:color w:val="000000" w:themeColor="text1"/>
          <w:sz w:val="24"/>
          <w:szCs w:val="24"/>
        </w:rPr>
        <w:t>. Это вытекает из Договора о Европейском Союзе</w:t>
      </w:r>
      <w:r w:rsidRPr="0063400F">
        <w:rPr>
          <w:rStyle w:val="a6"/>
          <w:rFonts w:ascii="Times New Roman" w:hAnsi="Times New Roman" w:cs="Times New Roman"/>
          <w:color w:val="000000" w:themeColor="text1"/>
          <w:sz w:val="24"/>
          <w:szCs w:val="24"/>
        </w:rPr>
        <w:footnoteReference w:id="61"/>
      </w:r>
      <w:r w:rsidRPr="0063400F">
        <w:rPr>
          <w:rFonts w:ascii="Times New Roman" w:hAnsi="Times New Roman" w:cs="Times New Roman"/>
          <w:color w:val="000000" w:themeColor="text1"/>
          <w:sz w:val="24"/>
          <w:szCs w:val="24"/>
        </w:rPr>
        <w:t>, где в статье 14 говорится о том, что Парламент представляет интересы европейских государств, а в статье 17 что Комиссия</w:t>
      </w:r>
      <w:proofErr w:type="gramEnd"/>
      <w:r w:rsidRPr="0063400F">
        <w:rPr>
          <w:rFonts w:ascii="Times New Roman" w:hAnsi="Times New Roman" w:cs="Times New Roman"/>
          <w:color w:val="000000" w:themeColor="text1"/>
          <w:sz w:val="24"/>
          <w:szCs w:val="24"/>
        </w:rPr>
        <w:t xml:space="preserve"> является «двигателем» европейского интеграционного проекта, что означает, что при исполнении своих задач руководствуется интересами Союза в целом, но граждане не имеют рычагов воздействия на Еврокомиссию, так как ее члены выбираются правительствами стран-членов. Однако лоббисты необходимы для корректного исполнения ЕК своих функций. Это объясняется тем, что в рамках первой опоры Союза (Общий рынок), задачей Комиссии является регулирование всех сфер политики, находящихся в компетенции Евросоюза, например, разработка правил, по которым функционирует рынок Европейского Союза. Для таких комплексных задач нужны экспертные данные, которые возможно получить только извне, например, от представителей крупного бизнеса, которые располагают необходимыми данными и имеют опыт функционирования на рынке. </w:t>
      </w:r>
      <w:proofErr w:type="gramStart"/>
      <w:r w:rsidRPr="0063400F">
        <w:rPr>
          <w:rFonts w:ascii="Times New Roman" w:hAnsi="Times New Roman" w:cs="Times New Roman"/>
          <w:color w:val="000000" w:themeColor="text1"/>
          <w:sz w:val="24"/>
          <w:szCs w:val="24"/>
        </w:rPr>
        <w:t xml:space="preserve">Поэтому члены ЕК заинтересованы в неформальных отношениях с лоббистскими структурами и считают процесс регистрации лоббистов помещением в привилегированное положение зарегистрированных групп по отношению к </w:t>
      </w:r>
      <w:r w:rsidRPr="0063400F">
        <w:rPr>
          <w:rFonts w:ascii="Times New Roman" w:hAnsi="Times New Roman" w:cs="Times New Roman"/>
          <w:color w:val="000000" w:themeColor="text1"/>
          <w:sz w:val="24"/>
          <w:szCs w:val="24"/>
        </w:rPr>
        <w:lastRenderedPageBreak/>
        <w:t>незарегистрированным, что нарушает принцип равного доступа и принятия объективного решения членами Комиссии по тому или иному воп</w:t>
      </w:r>
      <w:r w:rsidR="0046018B" w:rsidRPr="0063400F">
        <w:rPr>
          <w:rFonts w:ascii="Times New Roman" w:hAnsi="Times New Roman" w:cs="Times New Roman"/>
          <w:color w:val="000000" w:themeColor="text1"/>
          <w:sz w:val="24"/>
          <w:szCs w:val="24"/>
        </w:rPr>
        <w:t xml:space="preserve">росу. </w:t>
      </w:r>
      <w:proofErr w:type="gramEnd"/>
    </w:p>
    <w:p w:rsidR="00562583" w:rsidRPr="0063400F" w:rsidRDefault="00562583" w:rsidP="00E80BE4">
      <w:pPr>
        <w:spacing w:before="240" w:after="0" w:line="360" w:lineRule="auto"/>
        <w:jc w:val="both"/>
        <w:rPr>
          <w:rFonts w:ascii="Times New Roman" w:eastAsia="Times New Roman" w:hAnsi="Times New Roman" w:cs="Times New Roman"/>
          <w:color w:val="000000" w:themeColor="text1"/>
          <w:sz w:val="24"/>
          <w:szCs w:val="24"/>
          <w:lang w:eastAsia="ru-RU"/>
        </w:rPr>
      </w:pPr>
      <w:r w:rsidRPr="0063400F">
        <w:rPr>
          <w:rFonts w:ascii="Times New Roman" w:hAnsi="Times New Roman" w:cs="Times New Roman"/>
          <w:color w:val="000000" w:themeColor="text1"/>
          <w:sz w:val="24"/>
          <w:szCs w:val="24"/>
        </w:rPr>
        <w:t xml:space="preserve"> Также члены Комиссии указали на необязательность кодекса поведения за имением достаточных ограничительных норм в уставе Европейской Комиссии. Таким образом, можно сделать вывод, что Комиссия выявила стремление перевести регулирование лоббистской деятельности в большей мере на самоорганизацию. </w:t>
      </w:r>
      <w:r w:rsidRPr="0063400F">
        <w:rPr>
          <w:rFonts w:ascii="Times New Roman" w:eastAsia="Times New Roman" w:hAnsi="Times New Roman" w:cs="Times New Roman"/>
          <w:color w:val="000000" w:themeColor="text1"/>
          <w:sz w:val="24"/>
          <w:szCs w:val="24"/>
          <w:lang w:eastAsia="ru-RU"/>
        </w:rPr>
        <w:t xml:space="preserve">С конца 1990-х годов во многих странах-членах Союза в ответ на попытки европейских институтов поставить под контроль лоббистскую активность, были провозглашены «кодексы чести» лоббиста, которые обязали его действовать открыто и честно, также образовывались профессиональные ассоциации лоббистов. </w:t>
      </w:r>
      <w:proofErr w:type="gramStart"/>
      <w:r w:rsidRPr="0063400F">
        <w:rPr>
          <w:rFonts w:ascii="Times New Roman" w:eastAsia="Times New Roman" w:hAnsi="Times New Roman" w:cs="Times New Roman"/>
          <w:color w:val="000000" w:themeColor="text1"/>
          <w:sz w:val="24"/>
          <w:szCs w:val="24"/>
          <w:lang w:eastAsia="ru-RU"/>
        </w:rPr>
        <w:t>Первым из таких ассоциаций стала неформальная группа «</w:t>
      </w:r>
      <w:proofErr w:type="spellStart"/>
      <w:r w:rsidRPr="0063400F">
        <w:rPr>
          <w:rFonts w:ascii="Times New Roman" w:eastAsia="Times New Roman" w:hAnsi="Times New Roman" w:cs="Times New Roman"/>
          <w:color w:val="000000" w:themeColor="text1"/>
          <w:sz w:val="24"/>
          <w:szCs w:val="24"/>
          <w:lang w:eastAsia="ru-RU"/>
        </w:rPr>
        <w:t>Code</w:t>
      </w:r>
      <w:proofErr w:type="spellEnd"/>
      <w:r w:rsidRPr="0063400F">
        <w:rPr>
          <w:rFonts w:ascii="Times New Roman" w:eastAsia="Times New Roman" w:hAnsi="Times New Roman" w:cs="Times New Roman"/>
          <w:color w:val="000000" w:themeColor="text1"/>
          <w:sz w:val="24"/>
          <w:szCs w:val="24"/>
          <w:lang w:eastAsia="ru-RU"/>
        </w:rPr>
        <w:t xml:space="preserve"> </w:t>
      </w:r>
      <w:proofErr w:type="spellStart"/>
      <w:r w:rsidRPr="0063400F">
        <w:rPr>
          <w:rFonts w:ascii="Times New Roman" w:eastAsia="Times New Roman" w:hAnsi="Times New Roman" w:cs="Times New Roman"/>
          <w:color w:val="000000" w:themeColor="text1"/>
          <w:sz w:val="24"/>
          <w:szCs w:val="24"/>
          <w:lang w:eastAsia="ru-RU"/>
        </w:rPr>
        <w:t>of</w:t>
      </w:r>
      <w:proofErr w:type="spellEnd"/>
      <w:r w:rsidRPr="0063400F">
        <w:rPr>
          <w:rFonts w:ascii="Times New Roman" w:eastAsia="Times New Roman" w:hAnsi="Times New Roman" w:cs="Times New Roman"/>
          <w:color w:val="000000" w:themeColor="text1"/>
          <w:sz w:val="24"/>
          <w:szCs w:val="24"/>
          <w:lang w:eastAsia="ru-RU"/>
        </w:rPr>
        <w:t xml:space="preserve"> </w:t>
      </w:r>
      <w:proofErr w:type="spellStart"/>
      <w:r w:rsidRPr="0063400F">
        <w:rPr>
          <w:rFonts w:ascii="Times New Roman" w:eastAsia="Times New Roman" w:hAnsi="Times New Roman" w:cs="Times New Roman"/>
          <w:color w:val="000000" w:themeColor="text1"/>
          <w:sz w:val="24"/>
          <w:szCs w:val="24"/>
          <w:lang w:eastAsia="ru-RU"/>
        </w:rPr>
        <w:t>conduct</w:t>
      </w:r>
      <w:proofErr w:type="spellEnd"/>
      <w:r w:rsidRPr="0063400F">
        <w:rPr>
          <w:rFonts w:ascii="Times New Roman" w:eastAsia="Times New Roman" w:hAnsi="Times New Roman" w:cs="Times New Roman"/>
          <w:color w:val="000000" w:themeColor="text1"/>
          <w:sz w:val="24"/>
          <w:szCs w:val="24"/>
          <w:lang w:eastAsia="ru-RU"/>
        </w:rPr>
        <w:t xml:space="preserve"> </w:t>
      </w:r>
      <w:proofErr w:type="spellStart"/>
      <w:r w:rsidRPr="0063400F">
        <w:rPr>
          <w:rFonts w:ascii="Times New Roman" w:eastAsia="Times New Roman" w:hAnsi="Times New Roman" w:cs="Times New Roman"/>
          <w:color w:val="000000" w:themeColor="text1"/>
          <w:sz w:val="24"/>
          <w:szCs w:val="24"/>
          <w:lang w:eastAsia="ru-RU"/>
        </w:rPr>
        <w:t>group</w:t>
      </w:r>
      <w:proofErr w:type="spellEnd"/>
      <w:r w:rsidRPr="0063400F">
        <w:rPr>
          <w:rFonts w:ascii="Times New Roman" w:eastAsia="Times New Roman" w:hAnsi="Times New Roman" w:cs="Times New Roman"/>
          <w:color w:val="000000" w:themeColor="text1"/>
          <w:sz w:val="24"/>
          <w:szCs w:val="24"/>
          <w:lang w:eastAsia="ru-RU"/>
        </w:rPr>
        <w:t>» (</w:t>
      </w:r>
      <w:proofErr w:type="spellStart"/>
      <w:r w:rsidRPr="0063400F">
        <w:rPr>
          <w:rFonts w:ascii="Times New Roman" w:eastAsia="Times New Roman" w:hAnsi="Times New Roman" w:cs="Times New Roman"/>
          <w:color w:val="000000" w:themeColor="text1"/>
          <w:sz w:val="24"/>
          <w:szCs w:val="24"/>
          <w:lang w:eastAsia="ru-RU"/>
        </w:rPr>
        <w:t>Pu</w:t>
      </w:r>
      <w:proofErr w:type="spellEnd"/>
      <w:r w:rsidRPr="0063400F">
        <w:rPr>
          <w:rFonts w:ascii="Times New Roman" w:eastAsia="Times New Roman" w:hAnsi="Times New Roman" w:cs="Times New Roman"/>
          <w:color w:val="000000" w:themeColor="text1"/>
          <w:sz w:val="24"/>
          <w:szCs w:val="24"/>
          <w:lang w:val="en-US" w:eastAsia="ru-RU"/>
        </w:rPr>
        <w:t>b</w:t>
      </w:r>
      <w:proofErr w:type="spellStart"/>
      <w:r w:rsidRPr="0063400F">
        <w:rPr>
          <w:rFonts w:ascii="Times New Roman" w:eastAsia="Times New Roman" w:hAnsi="Times New Roman" w:cs="Times New Roman"/>
          <w:color w:val="000000" w:themeColor="text1"/>
          <w:sz w:val="24"/>
          <w:szCs w:val="24"/>
          <w:lang w:eastAsia="ru-RU"/>
        </w:rPr>
        <w:t>lic</w:t>
      </w:r>
      <w:proofErr w:type="spellEnd"/>
      <w:r w:rsidRPr="0063400F">
        <w:rPr>
          <w:rFonts w:ascii="Times New Roman" w:eastAsia="Times New Roman" w:hAnsi="Times New Roman" w:cs="Times New Roman"/>
          <w:color w:val="000000" w:themeColor="text1"/>
          <w:sz w:val="24"/>
          <w:szCs w:val="24"/>
          <w:lang w:eastAsia="ru-RU"/>
        </w:rPr>
        <w:t xml:space="preserve"> </w:t>
      </w:r>
      <w:proofErr w:type="spellStart"/>
      <w:r w:rsidRPr="0063400F">
        <w:rPr>
          <w:rFonts w:ascii="Times New Roman" w:eastAsia="Times New Roman" w:hAnsi="Times New Roman" w:cs="Times New Roman"/>
          <w:color w:val="000000" w:themeColor="text1"/>
          <w:sz w:val="24"/>
          <w:szCs w:val="24"/>
          <w:lang w:eastAsia="ru-RU"/>
        </w:rPr>
        <w:t>Affairs</w:t>
      </w:r>
      <w:proofErr w:type="spellEnd"/>
      <w:r w:rsidRPr="0063400F">
        <w:rPr>
          <w:rFonts w:ascii="Times New Roman" w:eastAsia="Times New Roman" w:hAnsi="Times New Roman" w:cs="Times New Roman"/>
          <w:color w:val="000000" w:themeColor="text1"/>
          <w:sz w:val="24"/>
          <w:szCs w:val="24"/>
          <w:lang w:eastAsia="ru-RU"/>
        </w:rPr>
        <w:t xml:space="preserve"> </w:t>
      </w:r>
      <w:proofErr w:type="spellStart"/>
      <w:r w:rsidRPr="0063400F">
        <w:rPr>
          <w:rFonts w:ascii="Times New Roman" w:eastAsia="Times New Roman" w:hAnsi="Times New Roman" w:cs="Times New Roman"/>
          <w:color w:val="000000" w:themeColor="text1"/>
          <w:sz w:val="24"/>
          <w:szCs w:val="24"/>
          <w:lang w:eastAsia="ru-RU"/>
        </w:rPr>
        <w:t>Practitioners</w:t>
      </w:r>
      <w:proofErr w:type="spellEnd"/>
      <w:r w:rsidRPr="0063400F">
        <w:rPr>
          <w:rFonts w:ascii="Times New Roman" w:eastAsia="Times New Roman" w:hAnsi="Times New Roman" w:cs="Times New Roman"/>
          <w:color w:val="000000" w:themeColor="text1"/>
          <w:sz w:val="24"/>
          <w:szCs w:val="24"/>
          <w:lang w:eastAsia="ru-RU"/>
        </w:rPr>
        <w:t xml:space="preserve">), возникшая в 1993 году, а позже на ее основе в 2005 году была образована ассоциация консалтинговых кабинетов по лоббированию интересов – </w:t>
      </w:r>
      <w:proofErr w:type="spellStart"/>
      <w:r w:rsidRPr="0063400F">
        <w:rPr>
          <w:rFonts w:ascii="Times New Roman" w:eastAsia="Times New Roman" w:hAnsi="Times New Roman" w:cs="Times New Roman"/>
          <w:color w:val="000000" w:themeColor="text1"/>
          <w:sz w:val="24"/>
          <w:szCs w:val="24"/>
          <w:lang w:eastAsia="ru-RU"/>
        </w:rPr>
        <w:t>European</w:t>
      </w:r>
      <w:proofErr w:type="spellEnd"/>
      <w:r w:rsidRPr="0063400F">
        <w:rPr>
          <w:rFonts w:ascii="Times New Roman" w:eastAsia="Times New Roman" w:hAnsi="Times New Roman" w:cs="Times New Roman"/>
          <w:color w:val="000000" w:themeColor="text1"/>
          <w:sz w:val="24"/>
          <w:szCs w:val="24"/>
          <w:lang w:eastAsia="ru-RU"/>
        </w:rPr>
        <w:t xml:space="preserve"> </w:t>
      </w:r>
      <w:r w:rsidRPr="0063400F">
        <w:rPr>
          <w:rFonts w:ascii="Times New Roman" w:eastAsia="Times New Roman" w:hAnsi="Times New Roman" w:cs="Times New Roman"/>
          <w:color w:val="000000" w:themeColor="text1"/>
          <w:sz w:val="24"/>
          <w:szCs w:val="24"/>
          <w:lang w:val="en-US" w:eastAsia="ru-RU"/>
        </w:rPr>
        <w:t>Public</w:t>
      </w:r>
      <w:r w:rsidRPr="0063400F">
        <w:rPr>
          <w:rFonts w:ascii="Times New Roman" w:eastAsia="Times New Roman" w:hAnsi="Times New Roman" w:cs="Times New Roman"/>
          <w:color w:val="000000" w:themeColor="text1"/>
          <w:sz w:val="24"/>
          <w:szCs w:val="24"/>
          <w:lang w:eastAsia="ru-RU"/>
        </w:rPr>
        <w:t xml:space="preserve"> </w:t>
      </w:r>
      <w:r w:rsidRPr="0063400F">
        <w:rPr>
          <w:rFonts w:ascii="Times New Roman" w:eastAsia="Times New Roman" w:hAnsi="Times New Roman" w:cs="Times New Roman"/>
          <w:color w:val="000000" w:themeColor="text1"/>
          <w:sz w:val="24"/>
          <w:szCs w:val="24"/>
          <w:lang w:val="en-US" w:eastAsia="ru-RU"/>
        </w:rPr>
        <w:t>Affairs</w:t>
      </w:r>
      <w:r w:rsidRPr="0063400F">
        <w:rPr>
          <w:rFonts w:ascii="Times New Roman" w:eastAsia="Times New Roman" w:hAnsi="Times New Roman" w:cs="Times New Roman"/>
          <w:color w:val="000000" w:themeColor="text1"/>
          <w:sz w:val="24"/>
          <w:szCs w:val="24"/>
          <w:lang w:eastAsia="ru-RU"/>
        </w:rPr>
        <w:t xml:space="preserve"> </w:t>
      </w:r>
      <w:r w:rsidRPr="0063400F">
        <w:rPr>
          <w:rFonts w:ascii="Times New Roman" w:eastAsia="Times New Roman" w:hAnsi="Times New Roman" w:cs="Times New Roman"/>
          <w:color w:val="000000" w:themeColor="text1"/>
          <w:sz w:val="24"/>
          <w:szCs w:val="24"/>
          <w:lang w:val="en-US" w:eastAsia="ru-RU"/>
        </w:rPr>
        <w:t>Consultancies</w:t>
      </w:r>
      <w:r w:rsidRPr="0063400F">
        <w:rPr>
          <w:rFonts w:ascii="Times New Roman" w:eastAsia="Times New Roman" w:hAnsi="Times New Roman" w:cs="Times New Roman"/>
          <w:color w:val="000000" w:themeColor="text1"/>
          <w:sz w:val="24"/>
          <w:szCs w:val="24"/>
          <w:lang w:eastAsia="ru-RU"/>
        </w:rPr>
        <w:t xml:space="preserve"> </w:t>
      </w:r>
      <w:r w:rsidRPr="0063400F">
        <w:rPr>
          <w:rFonts w:ascii="Times New Roman" w:eastAsia="Times New Roman" w:hAnsi="Times New Roman" w:cs="Times New Roman"/>
          <w:color w:val="000000" w:themeColor="text1"/>
          <w:sz w:val="24"/>
          <w:szCs w:val="24"/>
          <w:lang w:val="en-US" w:eastAsia="ru-RU"/>
        </w:rPr>
        <w:t>Association</w:t>
      </w:r>
      <w:r w:rsidRPr="0063400F">
        <w:rPr>
          <w:rFonts w:ascii="Times New Roman" w:eastAsia="Times New Roman" w:hAnsi="Times New Roman" w:cs="Times New Roman"/>
          <w:color w:val="000000" w:themeColor="text1"/>
          <w:sz w:val="24"/>
          <w:szCs w:val="24"/>
          <w:lang w:eastAsia="ru-RU"/>
        </w:rPr>
        <w:t xml:space="preserve"> (</w:t>
      </w:r>
      <w:r w:rsidRPr="0063400F">
        <w:rPr>
          <w:rFonts w:ascii="Times New Roman" w:eastAsia="Times New Roman" w:hAnsi="Times New Roman" w:cs="Times New Roman"/>
          <w:color w:val="000000" w:themeColor="text1"/>
          <w:sz w:val="24"/>
          <w:szCs w:val="24"/>
          <w:lang w:val="en-US" w:eastAsia="ru-RU"/>
        </w:rPr>
        <w:t>EPACA</w:t>
      </w:r>
      <w:r w:rsidRPr="0063400F">
        <w:rPr>
          <w:rFonts w:ascii="Times New Roman" w:eastAsia="Times New Roman" w:hAnsi="Times New Roman" w:cs="Times New Roman"/>
          <w:color w:val="000000" w:themeColor="text1"/>
          <w:sz w:val="24"/>
          <w:szCs w:val="24"/>
          <w:lang w:eastAsia="ru-RU"/>
        </w:rPr>
        <w:t>)</w:t>
      </w:r>
      <w:r w:rsidRPr="0063400F">
        <w:rPr>
          <w:rStyle w:val="a6"/>
          <w:rFonts w:ascii="Times New Roman" w:hAnsi="Times New Roman" w:cs="Times New Roman"/>
          <w:color w:val="000000" w:themeColor="text1"/>
          <w:sz w:val="24"/>
          <w:szCs w:val="24"/>
        </w:rPr>
        <w:footnoteReference w:id="62"/>
      </w:r>
      <w:r w:rsidRPr="0063400F">
        <w:rPr>
          <w:rFonts w:ascii="Times New Roman" w:eastAsia="Times New Roman" w:hAnsi="Times New Roman" w:cs="Times New Roman"/>
          <w:color w:val="000000" w:themeColor="text1"/>
          <w:sz w:val="24"/>
          <w:szCs w:val="24"/>
          <w:lang w:eastAsia="ru-RU"/>
        </w:rPr>
        <w:t xml:space="preserve">. Следующее объединением лоббистов стало </w:t>
      </w:r>
      <w:r w:rsidRPr="0063400F">
        <w:rPr>
          <w:rFonts w:ascii="Times New Roman" w:eastAsia="Times New Roman" w:hAnsi="Times New Roman" w:cs="Times New Roman"/>
          <w:color w:val="000000" w:themeColor="text1"/>
          <w:sz w:val="24"/>
          <w:szCs w:val="24"/>
          <w:lang w:val="en-US" w:eastAsia="ru-RU"/>
        </w:rPr>
        <w:t>European</w:t>
      </w:r>
      <w:r w:rsidRPr="0063400F">
        <w:rPr>
          <w:rFonts w:ascii="Times New Roman" w:eastAsia="Times New Roman" w:hAnsi="Times New Roman" w:cs="Times New Roman"/>
          <w:color w:val="000000" w:themeColor="text1"/>
          <w:sz w:val="24"/>
          <w:szCs w:val="24"/>
          <w:lang w:eastAsia="ru-RU"/>
        </w:rPr>
        <w:t xml:space="preserve"> </w:t>
      </w:r>
      <w:r w:rsidRPr="0063400F">
        <w:rPr>
          <w:rFonts w:ascii="Times New Roman" w:eastAsia="Times New Roman" w:hAnsi="Times New Roman" w:cs="Times New Roman"/>
          <w:color w:val="000000" w:themeColor="text1"/>
          <w:sz w:val="24"/>
          <w:szCs w:val="24"/>
          <w:lang w:val="en-US" w:eastAsia="ru-RU"/>
        </w:rPr>
        <w:t>Parliament</w:t>
      </w:r>
      <w:r w:rsidRPr="0063400F">
        <w:rPr>
          <w:rFonts w:ascii="Times New Roman" w:eastAsia="Times New Roman" w:hAnsi="Times New Roman" w:cs="Times New Roman"/>
          <w:color w:val="000000" w:themeColor="text1"/>
          <w:sz w:val="24"/>
          <w:szCs w:val="24"/>
          <w:lang w:eastAsia="ru-RU"/>
        </w:rPr>
        <w:t xml:space="preserve"> </w:t>
      </w:r>
      <w:r w:rsidRPr="0063400F">
        <w:rPr>
          <w:rFonts w:ascii="Times New Roman" w:eastAsia="Times New Roman" w:hAnsi="Times New Roman" w:cs="Times New Roman"/>
          <w:color w:val="000000" w:themeColor="text1"/>
          <w:sz w:val="24"/>
          <w:szCs w:val="24"/>
          <w:lang w:val="en-US" w:eastAsia="ru-RU"/>
        </w:rPr>
        <w:t>Public</w:t>
      </w:r>
      <w:r w:rsidRPr="0063400F">
        <w:rPr>
          <w:rFonts w:ascii="Times New Roman" w:eastAsia="Times New Roman" w:hAnsi="Times New Roman" w:cs="Times New Roman"/>
          <w:color w:val="000000" w:themeColor="text1"/>
          <w:sz w:val="24"/>
          <w:szCs w:val="24"/>
          <w:lang w:eastAsia="ru-RU"/>
        </w:rPr>
        <w:t xml:space="preserve"> </w:t>
      </w:r>
      <w:r w:rsidRPr="0063400F">
        <w:rPr>
          <w:rFonts w:ascii="Times New Roman" w:eastAsia="Times New Roman" w:hAnsi="Times New Roman" w:cs="Times New Roman"/>
          <w:color w:val="000000" w:themeColor="text1"/>
          <w:sz w:val="24"/>
          <w:szCs w:val="24"/>
          <w:lang w:val="en-US" w:eastAsia="ru-RU"/>
        </w:rPr>
        <w:t>Affairs</w:t>
      </w:r>
      <w:r w:rsidRPr="0063400F">
        <w:rPr>
          <w:rFonts w:ascii="Times New Roman" w:eastAsia="Times New Roman" w:hAnsi="Times New Roman" w:cs="Times New Roman"/>
          <w:color w:val="000000" w:themeColor="text1"/>
          <w:sz w:val="24"/>
          <w:szCs w:val="24"/>
          <w:lang w:eastAsia="ru-RU"/>
        </w:rPr>
        <w:t xml:space="preserve"> </w:t>
      </w:r>
      <w:r w:rsidRPr="0063400F">
        <w:rPr>
          <w:rFonts w:ascii="Times New Roman" w:eastAsia="Times New Roman" w:hAnsi="Times New Roman" w:cs="Times New Roman"/>
          <w:color w:val="000000" w:themeColor="text1"/>
          <w:sz w:val="24"/>
          <w:szCs w:val="24"/>
          <w:lang w:val="en-US" w:eastAsia="ru-RU"/>
        </w:rPr>
        <w:t>Society</w:t>
      </w:r>
      <w:r w:rsidRPr="0063400F">
        <w:rPr>
          <w:rFonts w:ascii="Times New Roman" w:eastAsia="Times New Roman" w:hAnsi="Times New Roman" w:cs="Times New Roman"/>
          <w:color w:val="000000" w:themeColor="text1"/>
          <w:sz w:val="24"/>
          <w:szCs w:val="24"/>
          <w:lang w:eastAsia="ru-RU"/>
        </w:rPr>
        <w:t xml:space="preserve"> (</w:t>
      </w:r>
      <w:r w:rsidRPr="0063400F">
        <w:rPr>
          <w:rFonts w:ascii="Times New Roman" w:eastAsia="Times New Roman" w:hAnsi="Times New Roman" w:cs="Times New Roman"/>
          <w:color w:val="000000" w:themeColor="text1"/>
          <w:sz w:val="24"/>
          <w:szCs w:val="24"/>
          <w:lang w:val="en-US" w:eastAsia="ru-RU"/>
        </w:rPr>
        <w:t>EPPAS</w:t>
      </w:r>
      <w:r w:rsidRPr="0063400F">
        <w:rPr>
          <w:rFonts w:ascii="Times New Roman" w:eastAsia="Times New Roman" w:hAnsi="Times New Roman" w:cs="Times New Roman"/>
          <w:color w:val="000000" w:themeColor="text1"/>
          <w:sz w:val="24"/>
          <w:szCs w:val="24"/>
          <w:lang w:eastAsia="ru-RU"/>
        </w:rPr>
        <w:t>) с целью продвижения позиций ее членов, касающихся лоббистов в Европейском</w:t>
      </w:r>
      <w:proofErr w:type="gramEnd"/>
      <w:r w:rsidRPr="0063400F">
        <w:rPr>
          <w:rFonts w:ascii="Times New Roman" w:eastAsia="Times New Roman" w:hAnsi="Times New Roman" w:cs="Times New Roman"/>
          <w:color w:val="000000" w:themeColor="text1"/>
          <w:sz w:val="24"/>
          <w:szCs w:val="24"/>
          <w:lang w:eastAsia="ru-RU"/>
        </w:rPr>
        <w:t xml:space="preserve"> парламенте, </w:t>
      </w:r>
      <w:proofErr w:type="gramStart"/>
      <w:r w:rsidRPr="0063400F">
        <w:rPr>
          <w:rFonts w:ascii="Times New Roman" w:eastAsia="Times New Roman" w:hAnsi="Times New Roman" w:cs="Times New Roman"/>
          <w:color w:val="000000" w:themeColor="text1"/>
          <w:sz w:val="24"/>
          <w:szCs w:val="24"/>
          <w:lang w:eastAsia="ru-RU"/>
        </w:rPr>
        <w:t>п</w:t>
      </w:r>
      <w:r w:rsidR="0063400F" w:rsidRPr="0063400F">
        <w:rPr>
          <w:rFonts w:ascii="Times New Roman" w:eastAsia="Times New Roman" w:hAnsi="Times New Roman" w:cs="Times New Roman"/>
          <w:color w:val="000000" w:themeColor="text1"/>
          <w:sz w:val="24"/>
          <w:szCs w:val="24"/>
          <w:lang w:eastAsia="ru-RU"/>
        </w:rPr>
        <w:t>ереименованная</w:t>
      </w:r>
      <w:proofErr w:type="gramEnd"/>
      <w:r w:rsidR="0063400F" w:rsidRPr="0063400F">
        <w:rPr>
          <w:rFonts w:ascii="Times New Roman" w:eastAsia="Times New Roman" w:hAnsi="Times New Roman" w:cs="Times New Roman"/>
          <w:color w:val="000000" w:themeColor="text1"/>
          <w:sz w:val="24"/>
          <w:szCs w:val="24"/>
          <w:lang w:eastAsia="ru-RU"/>
        </w:rPr>
        <w:t xml:space="preserve"> в 1997 году в </w:t>
      </w:r>
      <w:proofErr w:type="spellStart"/>
      <w:r w:rsidR="0063400F" w:rsidRPr="0063400F">
        <w:rPr>
          <w:rFonts w:ascii="Times New Roman" w:eastAsia="Times New Roman" w:hAnsi="Times New Roman" w:cs="Times New Roman"/>
          <w:color w:val="000000" w:themeColor="text1"/>
          <w:sz w:val="24"/>
          <w:szCs w:val="24"/>
          <w:lang w:eastAsia="ru-RU"/>
        </w:rPr>
        <w:t>So</w:t>
      </w:r>
      <w:proofErr w:type="spellEnd"/>
      <w:r w:rsidR="0063400F" w:rsidRPr="0063400F">
        <w:rPr>
          <w:rFonts w:ascii="Times New Roman" w:eastAsia="Times New Roman" w:hAnsi="Times New Roman" w:cs="Times New Roman"/>
          <w:color w:val="000000" w:themeColor="text1"/>
          <w:sz w:val="24"/>
          <w:szCs w:val="24"/>
          <w:lang w:val="en-US" w:eastAsia="ru-RU"/>
        </w:rPr>
        <w:t>c</w:t>
      </w:r>
      <w:proofErr w:type="spellStart"/>
      <w:r w:rsidRPr="0063400F">
        <w:rPr>
          <w:rFonts w:ascii="Times New Roman" w:eastAsia="Times New Roman" w:hAnsi="Times New Roman" w:cs="Times New Roman"/>
          <w:color w:val="000000" w:themeColor="text1"/>
          <w:sz w:val="24"/>
          <w:szCs w:val="24"/>
          <w:lang w:eastAsia="ru-RU"/>
        </w:rPr>
        <w:t>iety</w:t>
      </w:r>
      <w:proofErr w:type="spellEnd"/>
      <w:r w:rsidRPr="0063400F">
        <w:rPr>
          <w:rFonts w:ascii="Times New Roman" w:eastAsia="Times New Roman" w:hAnsi="Times New Roman" w:cs="Times New Roman"/>
          <w:color w:val="000000" w:themeColor="text1"/>
          <w:sz w:val="24"/>
          <w:szCs w:val="24"/>
          <w:lang w:eastAsia="ru-RU"/>
        </w:rPr>
        <w:t xml:space="preserve"> </w:t>
      </w:r>
      <w:proofErr w:type="spellStart"/>
      <w:r w:rsidRPr="0063400F">
        <w:rPr>
          <w:rFonts w:ascii="Times New Roman" w:eastAsia="Times New Roman" w:hAnsi="Times New Roman" w:cs="Times New Roman"/>
          <w:color w:val="000000" w:themeColor="text1"/>
          <w:sz w:val="24"/>
          <w:szCs w:val="24"/>
          <w:lang w:eastAsia="ru-RU"/>
        </w:rPr>
        <w:t>of</w:t>
      </w:r>
      <w:proofErr w:type="spellEnd"/>
      <w:r w:rsidRPr="0063400F">
        <w:rPr>
          <w:rFonts w:ascii="Times New Roman" w:eastAsia="Times New Roman" w:hAnsi="Times New Roman" w:cs="Times New Roman"/>
          <w:color w:val="000000" w:themeColor="text1"/>
          <w:sz w:val="24"/>
          <w:szCs w:val="24"/>
          <w:lang w:eastAsia="ru-RU"/>
        </w:rPr>
        <w:t xml:space="preserve"> </w:t>
      </w:r>
      <w:proofErr w:type="spellStart"/>
      <w:r w:rsidRPr="0063400F">
        <w:rPr>
          <w:rFonts w:ascii="Times New Roman" w:eastAsia="Times New Roman" w:hAnsi="Times New Roman" w:cs="Times New Roman"/>
          <w:color w:val="000000" w:themeColor="text1"/>
          <w:sz w:val="24"/>
          <w:szCs w:val="24"/>
          <w:lang w:eastAsia="ru-RU"/>
        </w:rPr>
        <w:t>European</w:t>
      </w:r>
      <w:proofErr w:type="spellEnd"/>
      <w:r w:rsidRPr="0063400F">
        <w:rPr>
          <w:rFonts w:ascii="Times New Roman" w:eastAsia="Times New Roman" w:hAnsi="Times New Roman" w:cs="Times New Roman"/>
          <w:color w:val="000000" w:themeColor="text1"/>
          <w:sz w:val="24"/>
          <w:szCs w:val="24"/>
          <w:lang w:eastAsia="ru-RU"/>
        </w:rPr>
        <w:t xml:space="preserve"> A</w:t>
      </w:r>
      <w:r w:rsidR="0063400F" w:rsidRPr="0063400F">
        <w:rPr>
          <w:rFonts w:ascii="Times New Roman" w:eastAsia="Times New Roman" w:hAnsi="Times New Roman" w:cs="Times New Roman"/>
          <w:color w:val="000000" w:themeColor="text1"/>
          <w:sz w:val="24"/>
          <w:szCs w:val="24"/>
          <w:lang w:val="en-US" w:eastAsia="ru-RU"/>
        </w:rPr>
        <w:t>f</w:t>
      </w:r>
      <w:proofErr w:type="spellStart"/>
      <w:r w:rsidRPr="0063400F">
        <w:rPr>
          <w:rFonts w:ascii="Times New Roman" w:eastAsia="Times New Roman" w:hAnsi="Times New Roman" w:cs="Times New Roman"/>
          <w:color w:val="000000" w:themeColor="text1"/>
          <w:sz w:val="24"/>
          <w:szCs w:val="24"/>
          <w:lang w:eastAsia="ru-RU"/>
        </w:rPr>
        <w:t>fairs</w:t>
      </w:r>
      <w:proofErr w:type="spellEnd"/>
      <w:r w:rsidRPr="0063400F">
        <w:rPr>
          <w:rFonts w:ascii="Times New Roman" w:eastAsia="Times New Roman" w:hAnsi="Times New Roman" w:cs="Times New Roman"/>
          <w:color w:val="000000" w:themeColor="text1"/>
          <w:sz w:val="24"/>
          <w:szCs w:val="24"/>
          <w:lang w:eastAsia="ru-RU"/>
        </w:rPr>
        <w:t xml:space="preserve"> </w:t>
      </w:r>
      <w:proofErr w:type="spellStart"/>
      <w:r w:rsidRPr="0063400F">
        <w:rPr>
          <w:rFonts w:ascii="Times New Roman" w:eastAsia="Times New Roman" w:hAnsi="Times New Roman" w:cs="Times New Roman"/>
          <w:color w:val="000000" w:themeColor="text1"/>
          <w:sz w:val="24"/>
          <w:szCs w:val="24"/>
          <w:lang w:eastAsia="ru-RU"/>
        </w:rPr>
        <w:t>Practitioners</w:t>
      </w:r>
      <w:proofErr w:type="spellEnd"/>
      <w:r w:rsidRPr="0063400F">
        <w:rPr>
          <w:rFonts w:ascii="Times New Roman" w:eastAsia="Times New Roman" w:hAnsi="Times New Roman" w:cs="Times New Roman"/>
          <w:color w:val="000000" w:themeColor="text1"/>
          <w:sz w:val="24"/>
          <w:szCs w:val="24"/>
          <w:lang w:eastAsia="ru-RU"/>
        </w:rPr>
        <w:t xml:space="preserve"> (SEAP)</w:t>
      </w:r>
      <w:r w:rsidRPr="0063400F">
        <w:rPr>
          <w:rStyle w:val="a6"/>
          <w:rFonts w:ascii="Times New Roman" w:hAnsi="Times New Roman" w:cs="Times New Roman"/>
          <w:color w:val="000000" w:themeColor="text1"/>
          <w:sz w:val="24"/>
          <w:szCs w:val="24"/>
        </w:rPr>
        <w:footnoteReference w:id="63"/>
      </w:r>
      <w:r w:rsidRPr="0063400F">
        <w:rPr>
          <w:rFonts w:ascii="Times New Roman" w:eastAsia="Times New Roman" w:hAnsi="Times New Roman" w:cs="Times New Roman"/>
          <w:color w:val="000000" w:themeColor="text1"/>
          <w:sz w:val="24"/>
          <w:szCs w:val="24"/>
          <w:lang w:eastAsia="ru-RU"/>
        </w:rPr>
        <w:t xml:space="preserve">. Обе упомянутых организации ввели собственные версии кодекса поведения, которые основывались на рекомендациях Комиссии. Однако данные организации включали  лишь часть лоббистов в Европе и состояли из профессиональных консультантов. </w:t>
      </w:r>
    </w:p>
    <w:p w:rsidR="00562583" w:rsidRPr="0063400F" w:rsidRDefault="00562583" w:rsidP="00E80BE4">
      <w:pPr>
        <w:spacing w:before="240" w:after="0" w:line="360" w:lineRule="auto"/>
        <w:jc w:val="both"/>
        <w:rPr>
          <w:rFonts w:ascii="Times New Roman" w:eastAsia="Times New Roman" w:hAnsi="Times New Roman" w:cs="Times New Roman"/>
          <w:color w:val="000000" w:themeColor="text1"/>
          <w:sz w:val="24"/>
          <w:szCs w:val="24"/>
          <w:lang w:eastAsia="ru-RU"/>
        </w:rPr>
      </w:pPr>
      <w:r w:rsidRPr="0063400F">
        <w:rPr>
          <w:rFonts w:ascii="Times New Roman" w:eastAsia="Times New Roman" w:hAnsi="Times New Roman" w:cs="Times New Roman"/>
          <w:color w:val="000000" w:themeColor="text1"/>
          <w:sz w:val="24"/>
          <w:szCs w:val="24"/>
          <w:lang w:eastAsia="ru-RU"/>
        </w:rPr>
        <w:t>Процесс регулирования лоббистской деятельности был заморожен до 2005 года после введения Парламентом Реестра лоббистов, который просуществовал до 2007 года. С 2000-х годов предпринимались некоторые меры:</w:t>
      </w:r>
    </w:p>
    <w:p w:rsidR="00562583" w:rsidRPr="0063400F" w:rsidRDefault="00562583" w:rsidP="00E80BE4">
      <w:pPr>
        <w:pStyle w:val="a7"/>
        <w:numPr>
          <w:ilvl w:val="0"/>
          <w:numId w:val="2"/>
        </w:numPr>
        <w:spacing w:before="240" w:after="0" w:line="360" w:lineRule="auto"/>
        <w:ind w:left="0" w:firstLine="0"/>
        <w:jc w:val="both"/>
        <w:rPr>
          <w:rFonts w:ascii="Times New Roman" w:eastAsia="Times New Roman" w:hAnsi="Times New Roman" w:cs="Times New Roman"/>
          <w:color w:val="000000" w:themeColor="text1"/>
          <w:sz w:val="24"/>
          <w:szCs w:val="24"/>
          <w:lang w:eastAsia="ru-RU"/>
        </w:rPr>
      </w:pPr>
      <w:r w:rsidRPr="0063400F">
        <w:rPr>
          <w:rFonts w:ascii="Times New Roman" w:eastAsia="Times New Roman" w:hAnsi="Times New Roman" w:cs="Times New Roman"/>
          <w:color w:val="000000" w:themeColor="text1"/>
          <w:sz w:val="24"/>
          <w:szCs w:val="24"/>
          <w:lang w:eastAsia="ru-RU"/>
        </w:rPr>
        <w:t xml:space="preserve">2000 год – </w:t>
      </w:r>
      <w:proofErr w:type="spellStart"/>
      <w:r w:rsidRPr="0063400F">
        <w:rPr>
          <w:rFonts w:ascii="Times New Roman" w:eastAsia="Times New Roman" w:hAnsi="Times New Roman" w:cs="Times New Roman"/>
          <w:color w:val="000000" w:themeColor="text1"/>
          <w:sz w:val="24"/>
          <w:szCs w:val="24"/>
          <w:lang w:eastAsia="ru-RU"/>
        </w:rPr>
        <w:t>Code</w:t>
      </w:r>
      <w:proofErr w:type="spellEnd"/>
      <w:r w:rsidRPr="0063400F">
        <w:rPr>
          <w:rFonts w:ascii="Times New Roman" w:eastAsia="Times New Roman" w:hAnsi="Times New Roman" w:cs="Times New Roman"/>
          <w:color w:val="000000" w:themeColor="text1"/>
          <w:sz w:val="24"/>
          <w:szCs w:val="24"/>
          <w:lang w:eastAsia="ru-RU"/>
        </w:rPr>
        <w:t xml:space="preserve"> </w:t>
      </w:r>
      <w:r w:rsidRPr="0063400F">
        <w:rPr>
          <w:rFonts w:ascii="Times New Roman" w:eastAsia="Times New Roman" w:hAnsi="Times New Roman" w:cs="Times New Roman"/>
          <w:color w:val="000000" w:themeColor="text1"/>
          <w:sz w:val="24"/>
          <w:szCs w:val="24"/>
          <w:lang w:val="en-US" w:eastAsia="ru-RU"/>
        </w:rPr>
        <w:t>of</w:t>
      </w:r>
      <w:r w:rsidRPr="0063400F">
        <w:rPr>
          <w:rFonts w:ascii="Times New Roman" w:eastAsia="Times New Roman" w:hAnsi="Times New Roman" w:cs="Times New Roman"/>
          <w:color w:val="000000" w:themeColor="text1"/>
          <w:sz w:val="24"/>
          <w:szCs w:val="24"/>
          <w:lang w:eastAsia="ru-RU"/>
        </w:rPr>
        <w:t xml:space="preserve"> </w:t>
      </w:r>
      <w:r w:rsidRPr="0063400F">
        <w:rPr>
          <w:rFonts w:ascii="Times New Roman" w:eastAsia="Times New Roman" w:hAnsi="Times New Roman" w:cs="Times New Roman"/>
          <w:color w:val="000000" w:themeColor="text1"/>
          <w:sz w:val="24"/>
          <w:szCs w:val="24"/>
          <w:lang w:val="en-US" w:eastAsia="ru-RU"/>
        </w:rPr>
        <w:t>good</w:t>
      </w:r>
      <w:r w:rsidRPr="0063400F">
        <w:rPr>
          <w:rFonts w:ascii="Times New Roman" w:eastAsia="Times New Roman" w:hAnsi="Times New Roman" w:cs="Times New Roman"/>
          <w:color w:val="000000" w:themeColor="text1"/>
          <w:sz w:val="24"/>
          <w:szCs w:val="24"/>
          <w:lang w:eastAsia="ru-RU"/>
        </w:rPr>
        <w:t xml:space="preserve"> </w:t>
      </w:r>
      <w:r w:rsidRPr="0063400F">
        <w:rPr>
          <w:rFonts w:ascii="Times New Roman" w:eastAsia="Times New Roman" w:hAnsi="Times New Roman" w:cs="Times New Roman"/>
          <w:color w:val="000000" w:themeColor="text1"/>
          <w:sz w:val="24"/>
          <w:szCs w:val="24"/>
          <w:lang w:val="en-US" w:eastAsia="ru-RU"/>
        </w:rPr>
        <w:t>administrative</w:t>
      </w:r>
      <w:r w:rsidRPr="0063400F">
        <w:rPr>
          <w:rFonts w:ascii="Times New Roman" w:eastAsia="Times New Roman" w:hAnsi="Times New Roman" w:cs="Times New Roman"/>
          <w:color w:val="000000" w:themeColor="text1"/>
          <w:sz w:val="24"/>
          <w:szCs w:val="24"/>
          <w:lang w:eastAsia="ru-RU"/>
        </w:rPr>
        <w:t xml:space="preserve">  </w:t>
      </w:r>
      <w:r w:rsidRPr="0063400F">
        <w:rPr>
          <w:rFonts w:ascii="Times New Roman" w:eastAsia="Times New Roman" w:hAnsi="Times New Roman" w:cs="Times New Roman"/>
          <w:color w:val="000000" w:themeColor="text1"/>
          <w:sz w:val="24"/>
          <w:szCs w:val="24"/>
          <w:lang w:val="en-US" w:eastAsia="ru-RU"/>
        </w:rPr>
        <w:t>behavior</w:t>
      </w:r>
      <w:r w:rsidRPr="0063400F">
        <w:rPr>
          <w:rFonts w:ascii="Times New Roman" w:eastAsia="Times New Roman" w:hAnsi="Times New Roman" w:cs="Times New Roman"/>
          <w:color w:val="000000" w:themeColor="text1"/>
          <w:sz w:val="24"/>
          <w:szCs w:val="24"/>
          <w:lang w:eastAsia="ru-RU"/>
        </w:rPr>
        <w:t xml:space="preserve"> (Кодекс надлежащего административного поведения)</w:t>
      </w:r>
      <w:r w:rsidRPr="0063400F">
        <w:rPr>
          <w:rStyle w:val="a6"/>
          <w:rFonts w:ascii="Times New Roman" w:hAnsi="Times New Roman" w:cs="Times New Roman"/>
          <w:color w:val="000000" w:themeColor="text1"/>
          <w:sz w:val="24"/>
          <w:szCs w:val="24"/>
        </w:rPr>
        <w:footnoteReference w:id="64"/>
      </w:r>
      <w:r w:rsidRPr="0063400F">
        <w:rPr>
          <w:rFonts w:ascii="Times New Roman" w:eastAsia="Times New Roman" w:hAnsi="Times New Roman" w:cs="Times New Roman"/>
          <w:color w:val="000000" w:themeColor="text1"/>
          <w:sz w:val="24"/>
          <w:szCs w:val="24"/>
          <w:lang w:eastAsia="ru-RU"/>
        </w:rPr>
        <w:t>, учрежденный Комиссией.</w:t>
      </w:r>
    </w:p>
    <w:p w:rsidR="00562583" w:rsidRPr="0063400F" w:rsidRDefault="00562583" w:rsidP="00E80BE4">
      <w:pPr>
        <w:pStyle w:val="a7"/>
        <w:numPr>
          <w:ilvl w:val="0"/>
          <w:numId w:val="2"/>
        </w:numPr>
        <w:spacing w:before="240" w:after="0" w:line="360" w:lineRule="auto"/>
        <w:ind w:left="0" w:firstLine="0"/>
        <w:jc w:val="both"/>
        <w:rPr>
          <w:rFonts w:ascii="Times New Roman" w:eastAsia="Times New Roman" w:hAnsi="Times New Roman" w:cs="Times New Roman"/>
          <w:color w:val="000000" w:themeColor="text1"/>
          <w:sz w:val="24"/>
          <w:szCs w:val="24"/>
          <w:lang w:eastAsia="ru-RU"/>
        </w:rPr>
      </w:pPr>
      <w:r w:rsidRPr="0063400F">
        <w:rPr>
          <w:rFonts w:ascii="Times New Roman" w:eastAsia="Times New Roman" w:hAnsi="Times New Roman" w:cs="Times New Roman"/>
          <w:color w:val="000000" w:themeColor="text1"/>
          <w:sz w:val="24"/>
          <w:szCs w:val="24"/>
          <w:lang w:eastAsia="ru-RU"/>
        </w:rPr>
        <w:lastRenderedPageBreak/>
        <w:t xml:space="preserve">2001 год – </w:t>
      </w:r>
      <w:proofErr w:type="spellStart"/>
      <w:r w:rsidRPr="0063400F">
        <w:rPr>
          <w:rFonts w:ascii="Times New Roman" w:eastAsia="Times New Roman" w:hAnsi="Times New Roman" w:cs="Times New Roman"/>
          <w:color w:val="000000" w:themeColor="text1"/>
          <w:sz w:val="24"/>
          <w:szCs w:val="24"/>
          <w:lang w:eastAsia="ru-RU"/>
        </w:rPr>
        <w:t>White</w:t>
      </w:r>
      <w:proofErr w:type="spellEnd"/>
      <w:r w:rsidRPr="0063400F">
        <w:rPr>
          <w:rFonts w:ascii="Times New Roman" w:eastAsia="Times New Roman" w:hAnsi="Times New Roman" w:cs="Times New Roman"/>
          <w:color w:val="000000" w:themeColor="text1"/>
          <w:sz w:val="24"/>
          <w:szCs w:val="24"/>
          <w:lang w:eastAsia="ru-RU"/>
        </w:rPr>
        <w:t xml:space="preserve"> </w:t>
      </w:r>
      <w:r w:rsidRPr="0063400F">
        <w:rPr>
          <w:rFonts w:ascii="Times New Roman" w:eastAsia="Times New Roman" w:hAnsi="Times New Roman" w:cs="Times New Roman"/>
          <w:color w:val="000000" w:themeColor="text1"/>
          <w:sz w:val="24"/>
          <w:szCs w:val="24"/>
          <w:lang w:val="en-US" w:eastAsia="ru-RU"/>
        </w:rPr>
        <w:t>paper</w:t>
      </w:r>
      <w:r w:rsidRPr="0063400F">
        <w:rPr>
          <w:rFonts w:ascii="Times New Roman" w:eastAsia="Times New Roman" w:hAnsi="Times New Roman" w:cs="Times New Roman"/>
          <w:color w:val="000000" w:themeColor="text1"/>
          <w:sz w:val="24"/>
          <w:szCs w:val="24"/>
          <w:lang w:eastAsia="ru-RU"/>
        </w:rPr>
        <w:t xml:space="preserve"> </w:t>
      </w:r>
      <w:r w:rsidRPr="0063400F">
        <w:rPr>
          <w:rFonts w:ascii="Times New Roman" w:eastAsia="Times New Roman" w:hAnsi="Times New Roman" w:cs="Times New Roman"/>
          <w:color w:val="000000" w:themeColor="text1"/>
          <w:sz w:val="24"/>
          <w:szCs w:val="24"/>
          <w:lang w:val="en-US" w:eastAsia="ru-RU"/>
        </w:rPr>
        <w:t>on</w:t>
      </w:r>
      <w:r w:rsidRPr="0063400F">
        <w:rPr>
          <w:rFonts w:ascii="Times New Roman" w:eastAsia="Times New Roman" w:hAnsi="Times New Roman" w:cs="Times New Roman"/>
          <w:color w:val="000000" w:themeColor="text1"/>
          <w:sz w:val="24"/>
          <w:szCs w:val="24"/>
          <w:lang w:eastAsia="ru-RU"/>
        </w:rPr>
        <w:t xml:space="preserve"> </w:t>
      </w:r>
      <w:r w:rsidRPr="0063400F">
        <w:rPr>
          <w:rFonts w:ascii="Times New Roman" w:eastAsia="Times New Roman" w:hAnsi="Times New Roman" w:cs="Times New Roman"/>
          <w:color w:val="000000" w:themeColor="text1"/>
          <w:sz w:val="24"/>
          <w:szCs w:val="24"/>
          <w:lang w:val="en-US" w:eastAsia="ru-RU"/>
        </w:rPr>
        <w:t>European</w:t>
      </w:r>
      <w:r w:rsidRPr="0063400F">
        <w:rPr>
          <w:rFonts w:ascii="Times New Roman" w:eastAsia="Times New Roman" w:hAnsi="Times New Roman" w:cs="Times New Roman"/>
          <w:color w:val="000000" w:themeColor="text1"/>
          <w:sz w:val="24"/>
          <w:szCs w:val="24"/>
          <w:lang w:eastAsia="ru-RU"/>
        </w:rPr>
        <w:t xml:space="preserve"> </w:t>
      </w:r>
      <w:r w:rsidRPr="0063400F">
        <w:rPr>
          <w:rFonts w:ascii="Times New Roman" w:eastAsia="Times New Roman" w:hAnsi="Times New Roman" w:cs="Times New Roman"/>
          <w:color w:val="000000" w:themeColor="text1"/>
          <w:sz w:val="24"/>
          <w:szCs w:val="24"/>
          <w:lang w:val="en-US" w:eastAsia="ru-RU"/>
        </w:rPr>
        <w:t>Governance</w:t>
      </w:r>
      <w:r w:rsidRPr="0063400F">
        <w:rPr>
          <w:rFonts w:ascii="Times New Roman" w:eastAsia="Times New Roman" w:hAnsi="Times New Roman" w:cs="Times New Roman"/>
          <w:color w:val="000000" w:themeColor="text1"/>
          <w:sz w:val="24"/>
          <w:szCs w:val="24"/>
          <w:lang w:eastAsia="ru-RU"/>
        </w:rPr>
        <w:t xml:space="preserve"> (Белая книга по вопросам управления в Европе)</w:t>
      </w:r>
      <w:r w:rsidRPr="0063400F">
        <w:rPr>
          <w:rStyle w:val="a6"/>
          <w:rFonts w:ascii="Times New Roman" w:hAnsi="Times New Roman" w:cs="Times New Roman"/>
          <w:color w:val="000000" w:themeColor="text1"/>
          <w:sz w:val="24"/>
          <w:szCs w:val="24"/>
        </w:rPr>
        <w:footnoteReference w:id="65"/>
      </w:r>
      <w:r w:rsidRPr="0063400F">
        <w:rPr>
          <w:rFonts w:ascii="Times New Roman" w:eastAsia="Times New Roman" w:hAnsi="Times New Roman" w:cs="Times New Roman"/>
          <w:color w:val="000000" w:themeColor="text1"/>
          <w:sz w:val="24"/>
          <w:szCs w:val="24"/>
          <w:lang w:eastAsia="ru-RU"/>
        </w:rPr>
        <w:t>, с целью приблизить граждан ЕС к процессу законотворчества.</w:t>
      </w:r>
    </w:p>
    <w:p w:rsidR="00562583" w:rsidRPr="0063400F" w:rsidRDefault="00562583" w:rsidP="00E80BE4">
      <w:pPr>
        <w:pStyle w:val="a7"/>
        <w:numPr>
          <w:ilvl w:val="0"/>
          <w:numId w:val="2"/>
        </w:numPr>
        <w:spacing w:before="240" w:after="0" w:line="360" w:lineRule="auto"/>
        <w:ind w:left="0" w:firstLine="0"/>
        <w:jc w:val="both"/>
        <w:rPr>
          <w:rFonts w:ascii="Times New Roman" w:eastAsia="Times New Roman" w:hAnsi="Times New Roman" w:cs="Times New Roman"/>
          <w:color w:val="000000" w:themeColor="text1"/>
          <w:sz w:val="24"/>
          <w:szCs w:val="24"/>
          <w:lang w:eastAsia="ru-RU"/>
        </w:rPr>
      </w:pPr>
      <w:r w:rsidRPr="0063400F">
        <w:rPr>
          <w:rFonts w:ascii="Times New Roman" w:eastAsia="Times New Roman" w:hAnsi="Times New Roman" w:cs="Times New Roman"/>
          <w:color w:val="000000" w:themeColor="text1"/>
          <w:sz w:val="24"/>
          <w:szCs w:val="24"/>
          <w:lang w:eastAsia="ru-RU"/>
        </w:rPr>
        <w:t>2001</w:t>
      </w:r>
      <w:r w:rsidR="00241102" w:rsidRPr="0063400F">
        <w:rPr>
          <w:rFonts w:ascii="Times New Roman" w:eastAsia="Times New Roman" w:hAnsi="Times New Roman" w:cs="Times New Roman"/>
          <w:color w:val="000000" w:themeColor="text1"/>
          <w:sz w:val="24"/>
          <w:szCs w:val="24"/>
          <w:lang w:eastAsia="ru-RU"/>
        </w:rPr>
        <w:t xml:space="preserve"> </w:t>
      </w:r>
      <w:r w:rsidRPr="0063400F">
        <w:rPr>
          <w:rFonts w:ascii="Times New Roman" w:eastAsia="Times New Roman" w:hAnsi="Times New Roman" w:cs="Times New Roman"/>
          <w:color w:val="000000" w:themeColor="text1"/>
          <w:sz w:val="24"/>
          <w:szCs w:val="24"/>
          <w:lang w:eastAsia="ru-RU"/>
        </w:rPr>
        <w:t>год – Информационный реестр Комиссии для организаций гражданского общества, принимающих участие в консультациях Комиссии, «</w:t>
      </w:r>
      <w:proofErr w:type="spellStart"/>
      <w:r w:rsidRPr="0063400F">
        <w:rPr>
          <w:rFonts w:ascii="Times New Roman" w:eastAsia="Times New Roman" w:hAnsi="Times New Roman" w:cs="Times New Roman"/>
          <w:color w:val="000000" w:themeColor="text1"/>
          <w:sz w:val="24"/>
          <w:szCs w:val="24"/>
          <w:lang w:eastAsia="ru-RU"/>
        </w:rPr>
        <w:t>Consultation</w:t>
      </w:r>
      <w:proofErr w:type="spellEnd"/>
      <w:r w:rsidRPr="0063400F">
        <w:rPr>
          <w:rFonts w:ascii="Times New Roman" w:eastAsia="Times New Roman" w:hAnsi="Times New Roman" w:cs="Times New Roman"/>
          <w:color w:val="000000" w:themeColor="text1"/>
          <w:sz w:val="24"/>
          <w:szCs w:val="24"/>
          <w:lang w:eastAsia="ru-RU"/>
        </w:rPr>
        <w:t xml:space="preserve">, </w:t>
      </w:r>
      <w:proofErr w:type="spellStart"/>
      <w:r w:rsidRPr="0063400F">
        <w:rPr>
          <w:rFonts w:ascii="Times New Roman" w:eastAsia="Times New Roman" w:hAnsi="Times New Roman" w:cs="Times New Roman"/>
          <w:color w:val="000000" w:themeColor="text1"/>
          <w:sz w:val="24"/>
          <w:szCs w:val="24"/>
          <w:lang w:eastAsia="ru-RU"/>
        </w:rPr>
        <w:t>the</w:t>
      </w:r>
      <w:proofErr w:type="spellEnd"/>
      <w:r w:rsidRPr="0063400F">
        <w:rPr>
          <w:rFonts w:ascii="Times New Roman" w:eastAsia="Times New Roman" w:hAnsi="Times New Roman" w:cs="Times New Roman"/>
          <w:color w:val="000000" w:themeColor="text1"/>
          <w:sz w:val="24"/>
          <w:szCs w:val="24"/>
          <w:lang w:eastAsia="ru-RU"/>
        </w:rPr>
        <w:t xml:space="preserve"> </w:t>
      </w:r>
      <w:proofErr w:type="spellStart"/>
      <w:r w:rsidRPr="0063400F">
        <w:rPr>
          <w:rFonts w:ascii="Times New Roman" w:eastAsia="Times New Roman" w:hAnsi="Times New Roman" w:cs="Times New Roman"/>
          <w:color w:val="000000" w:themeColor="text1"/>
          <w:sz w:val="24"/>
          <w:szCs w:val="24"/>
          <w:lang w:eastAsia="ru-RU"/>
        </w:rPr>
        <w:t>European</w:t>
      </w:r>
      <w:proofErr w:type="spellEnd"/>
      <w:r w:rsidRPr="0063400F">
        <w:rPr>
          <w:rFonts w:ascii="Times New Roman" w:eastAsia="Times New Roman" w:hAnsi="Times New Roman" w:cs="Times New Roman"/>
          <w:color w:val="000000" w:themeColor="text1"/>
          <w:sz w:val="24"/>
          <w:szCs w:val="24"/>
          <w:lang w:eastAsia="ru-RU"/>
        </w:rPr>
        <w:t xml:space="preserve"> </w:t>
      </w:r>
      <w:proofErr w:type="spellStart"/>
      <w:r w:rsidRPr="0063400F">
        <w:rPr>
          <w:rFonts w:ascii="Times New Roman" w:eastAsia="Times New Roman" w:hAnsi="Times New Roman" w:cs="Times New Roman"/>
          <w:color w:val="000000" w:themeColor="text1"/>
          <w:sz w:val="24"/>
          <w:szCs w:val="24"/>
          <w:lang w:eastAsia="ru-RU"/>
        </w:rPr>
        <w:t>Com</w:t>
      </w:r>
      <w:proofErr w:type="spellEnd"/>
      <w:r w:rsidRPr="0063400F">
        <w:rPr>
          <w:rFonts w:ascii="Times New Roman" w:eastAsia="Times New Roman" w:hAnsi="Times New Roman" w:cs="Times New Roman"/>
          <w:color w:val="000000" w:themeColor="text1"/>
          <w:sz w:val="24"/>
          <w:szCs w:val="24"/>
          <w:lang w:val="en-US" w:eastAsia="ru-RU"/>
        </w:rPr>
        <w:t>m</w:t>
      </w:r>
      <w:proofErr w:type="spellStart"/>
      <w:r w:rsidRPr="0063400F">
        <w:rPr>
          <w:rFonts w:ascii="Times New Roman" w:eastAsia="Times New Roman" w:hAnsi="Times New Roman" w:cs="Times New Roman"/>
          <w:color w:val="000000" w:themeColor="text1"/>
          <w:sz w:val="24"/>
          <w:szCs w:val="24"/>
          <w:lang w:eastAsia="ru-RU"/>
        </w:rPr>
        <w:t>ission</w:t>
      </w:r>
      <w:proofErr w:type="spellEnd"/>
      <w:r w:rsidRPr="0063400F">
        <w:rPr>
          <w:rFonts w:ascii="Times New Roman" w:eastAsia="Times New Roman" w:hAnsi="Times New Roman" w:cs="Times New Roman"/>
          <w:color w:val="000000" w:themeColor="text1"/>
          <w:sz w:val="24"/>
          <w:szCs w:val="24"/>
          <w:lang w:eastAsia="ru-RU"/>
        </w:rPr>
        <w:t xml:space="preserve"> </w:t>
      </w:r>
      <w:proofErr w:type="spellStart"/>
      <w:r w:rsidRPr="0063400F">
        <w:rPr>
          <w:rFonts w:ascii="Times New Roman" w:eastAsia="Times New Roman" w:hAnsi="Times New Roman" w:cs="Times New Roman"/>
          <w:color w:val="000000" w:themeColor="text1"/>
          <w:sz w:val="24"/>
          <w:szCs w:val="24"/>
          <w:lang w:eastAsia="ru-RU"/>
        </w:rPr>
        <w:t>and</w:t>
      </w:r>
      <w:proofErr w:type="spellEnd"/>
      <w:r w:rsidRPr="0063400F">
        <w:rPr>
          <w:rFonts w:ascii="Times New Roman" w:eastAsia="Times New Roman" w:hAnsi="Times New Roman" w:cs="Times New Roman"/>
          <w:color w:val="000000" w:themeColor="text1"/>
          <w:sz w:val="24"/>
          <w:szCs w:val="24"/>
          <w:lang w:eastAsia="ru-RU"/>
        </w:rPr>
        <w:t xml:space="preserve"> </w:t>
      </w:r>
      <w:r w:rsidRPr="0063400F">
        <w:rPr>
          <w:rFonts w:ascii="Times New Roman" w:eastAsia="Times New Roman" w:hAnsi="Times New Roman" w:cs="Times New Roman"/>
          <w:color w:val="000000" w:themeColor="text1"/>
          <w:sz w:val="24"/>
          <w:szCs w:val="24"/>
          <w:lang w:val="en-US" w:eastAsia="ru-RU"/>
        </w:rPr>
        <w:t>C</w:t>
      </w:r>
      <w:proofErr w:type="spellStart"/>
      <w:r w:rsidRPr="0063400F">
        <w:rPr>
          <w:rFonts w:ascii="Times New Roman" w:eastAsia="Times New Roman" w:hAnsi="Times New Roman" w:cs="Times New Roman"/>
          <w:color w:val="000000" w:themeColor="text1"/>
          <w:sz w:val="24"/>
          <w:szCs w:val="24"/>
          <w:lang w:eastAsia="ru-RU"/>
        </w:rPr>
        <w:t>ivil</w:t>
      </w:r>
      <w:proofErr w:type="spellEnd"/>
      <w:r w:rsidRPr="0063400F">
        <w:rPr>
          <w:rFonts w:ascii="Times New Roman" w:eastAsia="Times New Roman" w:hAnsi="Times New Roman" w:cs="Times New Roman"/>
          <w:color w:val="000000" w:themeColor="text1"/>
          <w:sz w:val="24"/>
          <w:szCs w:val="24"/>
          <w:lang w:eastAsia="ru-RU"/>
        </w:rPr>
        <w:t xml:space="preserve"> </w:t>
      </w:r>
      <w:proofErr w:type="spellStart"/>
      <w:r w:rsidRPr="0063400F">
        <w:rPr>
          <w:rFonts w:ascii="Times New Roman" w:eastAsia="Times New Roman" w:hAnsi="Times New Roman" w:cs="Times New Roman"/>
          <w:color w:val="000000" w:themeColor="text1"/>
          <w:sz w:val="24"/>
          <w:szCs w:val="24"/>
          <w:lang w:eastAsia="ru-RU"/>
        </w:rPr>
        <w:t>Society</w:t>
      </w:r>
      <w:proofErr w:type="spellEnd"/>
      <w:r w:rsidRPr="0063400F">
        <w:rPr>
          <w:rFonts w:ascii="Times New Roman" w:eastAsia="Times New Roman" w:hAnsi="Times New Roman" w:cs="Times New Roman"/>
          <w:color w:val="000000" w:themeColor="text1"/>
          <w:sz w:val="24"/>
          <w:szCs w:val="24"/>
          <w:lang w:eastAsia="ru-RU"/>
        </w:rPr>
        <w:t>», где могли регистрироваться некоммерческие организации. Был упразднен в связи с созданием общего реестра.</w:t>
      </w:r>
    </w:p>
    <w:p w:rsidR="00562583" w:rsidRPr="0063400F" w:rsidRDefault="00562583" w:rsidP="00E80BE4">
      <w:pPr>
        <w:pStyle w:val="a7"/>
        <w:numPr>
          <w:ilvl w:val="0"/>
          <w:numId w:val="2"/>
        </w:numPr>
        <w:spacing w:before="240" w:after="0" w:line="360" w:lineRule="auto"/>
        <w:ind w:left="0" w:firstLine="0"/>
        <w:jc w:val="both"/>
        <w:rPr>
          <w:rFonts w:ascii="Times New Roman" w:eastAsia="Times New Roman" w:hAnsi="Times New Roman" w:cs="Times New Roman"/>
          <w:color w:val="000000" w:themeColor="text1"/>
          <w:sz w:val="24"/>
          <w:szCs w:val="24"/>
          <w:lang w:eastAsia="ru-RU"/>
        </w:rPr>
      </w:pPr>
      <w:r w:rsidRPr="0063400F">
        <w:rPr>
          <w:rFonts w:ascii="Times New Roman" w:eastAsia="Times New Roman" w:hAnsi="Times New Roman" w:cs="Times New Roman"/>
          <w:color w:val="000000" w:themeColor="text1"/>
          <w:sz w:val="24"/>
          <w:szCs w:val="24"/>
          <w:lang w:eastAsia="ru-RU"/>
        </w:rPr>
        <w:t>2002 год – Сообщение Европейской комиссии «</w:t>
      </w:r>
      <w:r w:rsidRPr="0063400F">
        <w:rPr>
          <w:rFonts w:ascii="Times New Roman" w:hAnsi="Times New Roman" w:cs="Times New Roman"/>
          <w:color w:val="000000" w:themeColor="text1"/>
          <w:sz w:val="24"/>
          <w:szCs w:val="24"/>
          <w:lang w:val="en-US"/>
        </w:rPr>
        <w:t>General</w:t>
      </w:r>
      <w:r w:rsidRPr="0063400F">
        <w:rPr>
          <w:rFonts w:ascii="Times New Roman" w:hAnsi="Times New Roman" w:cs="Times New Roman"/>
          <w:color w:val="000000" w:themeColor="text1"/>
          <w:sz w:val="24"/>
          <w:szCs w:val="24"/>
        </w:rPr>
        <w:t xml:space="preserve"> </w:t>
      </w:r>
      <w:r w:rsidRPr="0063400F">
        <w:rPr>
          <w:rFonts w:ascii="Times New Roman" w:hAnsi="Times New Roman" w:cs="Times New Roman"/>
          <w:color w:val="000000" w:themeColor="text1"/>
          <w:sz w:val="24"/>
          <w:szCs w:val="24"/>
          <w:lang w:val="en-US"/>
        </w:rPr>
        <w:t>principles</w:t>
      </w:r>
      <w:r w:rsidRPr="0063400F">
        <w:rPr>
          <w:rFonts w:ascii="Times New Roman" w:hAnsi="Times New Roman" w:cs="Times New Roman"/>
          <w:color w:val="000000" w:themeColor="text1"/>
          <w:sz w:val="24"/>
          <w:szCs w:val="24"/>
        </w:rPr>
        <w:t xml:space="preserve"> </w:t>
      </w:r>
      <w:r w:rsidRPr="0063400F">
        <w:rPr>
          <w:rFonts w:ascii="Times New Roman" w:hAnsi="Times New Roman" w:cs="Times New Roman"/>
          <w:color w:val="000000" w:themeColor="text1"/>
          <w:sz w:val="24"/>
          <w:szCs w:val="24"/>
          <w:lang w:val="en-US"/>
        </w:rPr>
        <w:t>and</w:t>
      </w:r>
      <w:r w:rsidRPr="0063400F">
        <w:rPr>
          <w:rFonts w:ascii="Times New Roman" w:hAnsi="Times New Roman" w:cs="Times New Roman"/>
          <w:color w:val="000000" w:themeColor="text1"/>
          <w:sz w:val="24"/>
          <w:szCs w:val="24"/>
        </w:rPr>
        <w:t xml:space="preserve"> </w:t>
      </w:r>
      <w:r w:rsidRPr="0063400F">
        <w:rPr>
          <w:rFonts w:ascii="Times New Roman" w:hAnsi="Times New Roman" w:cs="Times New Roman"/>
          <w:color w:val="000000" w:themeColor="text1"/>
          <w:sz w:val="24"/>
          <w:szCs w:val="24"/>
          <w:lang w:val="en-US"/>
        </w:rPr>
        <w:t>minimum</w:t>
      </w:r>
      <w:r w:rsidRPr="0063400F">
        <w:rPr>
          <w:rFonts w:ascii="Times New Roman" w:hAnsi="Times New Roman" w:cs="Times New Roman"/>
          <w:color w:val="000000" w:themeColor="text1"/>
          <w:sz w:val="24"/>
          <w:szCs w:val="24"/>
        </w:rPr>
        <w:t xml:space="preserve"> </w:t>
      </w:r>
      <w:r w:rsidRPr="0063400F">
        <w:rPr>
          <w:rFonts w:ascii="Times New Roman" w:hAnsi="Times New Roman" w:cs="Times New Roman"/>
          <w:color w:val="000000" w:themeColor="text1"/>
          <w:sz w:val="24"/>
          <w:szCs w:val="24"/>
          <w:lang w:val="en-US"/>
        </w:rPr>
        <w:t>standards</w:t>
      </w:r>
      <w:r w:rsidRPr="0063400F">
        <w:rPr>
          <w:rFonts w:ascii="Times New Roman" w:hAnsi="Times New Roman" w:cs="Times New Roman"/>
          <w:color w:val="000000" w:themeColor="text1"/>
          <w:sz w:val="24"/>
          <w:szCs w:val="24"/>
        </w:rPr>
        <w:t xml:space="preserve"> </w:t>
      </w:r>
      <w:r w:rsidRPr="0063400F">
        <w:rPr>
          <w:rFonts w:ascii="Times New Roman" w:hAnsi="Times New Roman" w:cs="Times New Roman"/>
          <w:color w:val="000000" w:themeColor="text1"/>
          <w:sz w:val="24"/>
          <w:szCs w:val="24"/>
          <w:lang w:val="en-US"/>
        </w:rPr>
        <w:t>for</w:t>
      </w:r>
      <w:r w:rsidRPr="0063400F">
        <w:rPr>
          <w:rFonts w:ascii="Times New Roman" w:hAnsi="Times New Roman" w:cs="Times New Roman"/>
          <w:color w:val="000000" w:themeColor="text1"/>
          <w:sz w:val="24"/>
          <w:szCs w:val="24"/>
        </w:rPr>
        <w:t xml:space="preserve"> </w:t>
      </w:r>
      <w:r w:rsidRPr="0063400F">
        <w:rPr>
          <w:rFonts w:ascii="Times New Roman" w:hAnsi="Times New Roman" w:cs="Times New Roman"/>
          <w:color w:val="000000" w:themeColor="text1"/>
          <w:sz w:val="24"/>
          <w:szCs w:val="24"/>
          <w:lang w:val="en-US"/>
        </w:rPr>
        <w:t>consultation</w:t>
      </w:r>
      <w:r w:rsidRPr="0063400F">
        <w:rPr>
          <w:rFonts w:ascii="Times New Roman" w:hAnsi="Times New Roman" w:cs="Times New Roman"/>
          <w:color w:val="000000" w:themeColor="text1"/>
          <w:sz w:val="24"/>
          <w:szCs w:val="24"/>
        </w:rPr>
        <w:t xml:space="preserve"> </w:t>
      </w:r>
      <w:r w:rsidRPr="0063400F">
        <w:rPr>
          <w:rFonts w:ascii="Times New Roman" w:hAnsi="Times New Roman" w:cs="Times New Roman"/>
          <w:color w:val="000000" w:themeColor="text1"/>
          <w:sz w:val="24"/>
          <w:szCs w:val="24"/>
          <w:lang w:val="en-US"/>
        </w:rPr>
        <w:t>of</w:t>
      </w:r>
      <w:r w:rsidRPr="0063400F">
        <w:rPr>
          <w:rFonts w:ascii="Times New Roman" w:hAnsi="Times New Roman" w:cs="Times New Roman"/>
          <w:color w:val="000000" w:themeColor="text1"/>
          <w:sz w:val="24"/>
          <w:szCs w:val="24"/>
        </w:rPr>
        <w:t xml:space="preserve"> </w:t>
      </w:r>
      <w:r w:rsidRPr="0063400F">
        <w:rPr>
          <w:rFonts w:ascii="Times New Roman" w:hAnsi="Times New Roman" w:cs="Times New Roman"/>
          <w:color w:val="000000" w:themeColor="text1"/>
          <w:sz w:val="24"/>
          <w:szCs w:val="24"/>
          <w:lang w:val="en-US"/>
        </w:rPr>
        <w:t>interested</w:t>
      </w:r>
      <w:r w:rsidRPr="0063400F">
        <w:rPr>
          <w:rFonts w:ascii="Times New Roman" w:hAnsi="Times New Roman" w:cs="Times New Roman"/>
          <w:color w:val="000000" w:themeColor="text1"/>
          <w:sz w:val="24"/>
          <w:szCs w:val="24"/>
        </w:rPr>
        <w:t xml:space="preserve"> </w:t>
      </w:r>
      <w:r w:rsidRPr="0063400F">
        <w:rPr>
          <w:rFonts w:ascii="Times New Roman" w:hAnsi="Times New Roman" w:cs="Times New Roman"/>
          <w:color w:val="000000" w:themeColor="text1"/>
          <w:sz w:val="24"/>
          <w:szCs w:val="24"/>
          <w:lang w:val="en-US"/>
        </w:rPr>
        <w:t>parties</w:t>
      </w:r>
      <w:r w:rsidRPr="0063400F">
        <w:rPr>
          <w:rFonts w:ascii="Times New Roman" w:hAnsi="Times New Roman" w:cs="Times New Roman"/>
          <w:color w:val="000000" w:themeColor="text1"/>
          <w:sz w:val="24"/>
          <w:szCs w:val="24"/>
        </w:rPr>
        <w:t xml:space="preserve"> </w:t>
      </w:r>
      <w:r w:rsidRPr="0063400F">
        <w:rPr>
          <w:rFonts w:ascii="Times New Roman" w:hAnsi="Times New Roman" w:cs="Times New Roman"/>
          <w:color w:val="000000" w:themeColor="text1"/>
          <w:sz w:val="24"/>
          <w:szCs w:val="24"/>
          <w:lang w:val="en-US"/>
        </w:rPr>
        <w:t>by</w:t>
      </w:r>
      <w:r w:rsidRPr="0063400F">
        <w:rPr>
          <w:rFonts w:ascii="Times New Roman" w:hAnsi="Times New Roman" w:cs="Times New Roman"/>
          <w:color w:val="000000" w:themeColor="text1"/>
          <w:sz w:val="24"/>
          <w:szCs w:val="24"/>
        </w:rPr>
        <w:t xml:space="preserve"> </w:t>
      </w:r>
      <w:r w:rsidRPr="0063400F">
        <w:rPr>
          <w:rFonts w:ascii="Times New Roman" w:hAnsi="Times New Roman" w:cs="Times New Roman"/>
          <w:color w:val="000000" w:themeColor="text1"/>
          <w:sz w:val="24"/>
          <w:szCs w:val="24"/>
          <w:lang w:val="en-US"/>
        </w:rPr>
        <w:t>the</w:t>
      </w:r>
      <w:r w:rsidRPr="0063400F">
        <w:rPr>
          <w:rFonts w:ascii="Times New Roman" w:hAnsi="Times New Roman" w:cs="Times New Roman"/>
          <w:color w:val="000000" w:themeColor="text1"/>
          <w:sz w:val="24"/>
          <w:szCs w:val="24"/>
        </w:rPr>
        <w:t xml:space="preserve"> </w:t>
      </w:r>
      <w:r w:rsidRPr="0063400F">
        <w:rPr>
          <w:rFonts w:ascii="Times New Roman" w:hAnsi="Times New Roman" w:cs="Times New Roman"/>
          <w:color w:val="000000" w:themeColor="text1"/>
          <w:sz w:val="24"/>
          <w:szCs w:val="24"/>
          <w:lang w:val="en-US"/>
        </w:rPr>
        <w:t>Commission</w:t>
      </w:r>
      <w:r w:rsidRPr="0063400F">
        <w:rPr>
          <w:rFonts w:ascii="Times New Roman" w:hAnsi="Times New Roman" w:cs="Times New Roman"/>
          <w:color w:val="000000" w:themeColor="text1"/>
          <w:sz w:val="24"/>
          <w:szCs w:val="24"/>
        </w:rPr>
        <w:t>» (Общие принципы и минимальные нормы для проведения Европейской комиссией консультаций с заинтересованными сторонами). Нормы вступили в силу в 2003 году.</w:t>
      </w:r>
    </w:p>
    <w:p w:rsidR="00562583" w:rsidRPr="0063400F" w:rsidRDefault="00562583" w:rsidP="00E80BE4">
      <w:pPr>
        <w:spacing w:before="240" w:after="0" w:line="360" w:lineRule="auto"/>
        <w:jc w:val="both"/>
        <w:rPr>
          <w:rFonts w:ascii="Times New Roman" w:hAnsi="Times New Roman" w:cs="Times New Roman"/>
          <w:color w:val="000000" w:themeColor="text1"/>
          <w:sz w:val="24"/>
          <w:szCs w:val="24"/>
          <w:shd w:val="clear" w:color="auto" w:fill="FFFFFF"/>
        </w:rPr>
      </w:pPr>
      <w:r w:rsidRPr="0063400F">
        <w:rPr>
          <w:rFonts w:ascii="Times New Roman" w:eastAsia="Times New Roman" w:hAnsi="Times New Roman" w:cs="Times New Roman"/>
          <w:color w:val="000000" w:themeColor="text1"/>
          <w:sz w:val="24"/>
          <w:szCs w:val="24"/>
          <w:lang w:eastAsia="ru-RU"/>
        </w:rPr>
        <w:t xml:space="preserve"> До 2007 года, как было сказано выше, в институтах ЕС существовал реестр лоббистов, который Комиссия возобновила в 2008 году, что стало определенным кодексом поведения, разработанным по результатам публичных консультаций, основанным на двух Коммюнике: «</w:t>
      </w:r>
      <w:proofErr w:type="spellStart"/>
      <w:r w:rsidRPr="0063400F">
        <w:rPr>
          <w:rFonts w:ascii="Times New Roman" w:hAnsi="Times New Roman" w:cs="Times New Roman"/>
          <w:color w:val="000000" w:themeColor="text1"/>
          <w:sz w:val="24"/>
          <w:szCs w:val="24"/>
          <w:shd w:val="clear" w:color="auto" w:fill="FFFFFF"/>
        </w:rPr>
        <w:t>Follow-up</w:t>
      </w:r>
      <w:proofErr w:type="spellEnd"/>
      <w:r w:rsidRPr="0063400F">
        <w:rPr>
          <w:rFonts w:ascii="Times New Roman" w:hAnsi="Times New Roman" w:cs="Times New Roman"/>
          <w:color w:val="000000" w:themeColor="text1"/>
          <w:sz w:val="24"/>
          <w:szCs w:val="24"/>
          <w:shd w:val="clear" w:color="auto" w:fill="FFFFFF"/>
        </w:rPr>
        <w:t xml:space="preserve"> </w:t>
      </w:r>
      <w:proofErr w:type="spellStart"/>
      <w:r w:rsidRPr="0063400F">
        <w:rPr>
          <w:rFonts w:ascii="Times New Roman" w:hAnsi="Times New Roman" w:cs="Times New Roman"/>
          <w:color w:val="000000" w:themeColor="text1"/>
          <w:sz w:val="24"/>
          <w:szCs w:val="24"/>
          <w:shd w:val="clear" w:color="auto" w:fill="FFFFFF"/>
        </w:rPr>
        <w:t>to</w:t>
      </w:r>
      <w:proofErr w:type="spellEnd"/>
      <w:r w:rsidRPr="0063400F">
        <w:rPr>
          <w:rFonts w:ascii="Times New Roman" w:hAnsi="Times New Roman" w:cs="Times New Roman"/>
          <w:color w:val="000000" w:themeColor="text1"/>
          <w:sz w:val="24"/>
          <w:szCs w:val="24"/>
          <w:shd w:val="clear" w:color="auto" w:fill="FFFFFF"/>
        </w:rPr>
        <w:t xml:space="preserve"> </w:t>
      </w:r>
      <w:proofErr w:type="spellStart"/>
      <w:r w:rsidRPr="0063400F">
        <w:rPr>
          <w:rFonts w:ascii="Times New Roman" w:hAnsi="Times New Roman" w:cs="Times New Roman"/>
          <w:color w:val="000000" w:themeColor="text1"/>
          <w:sz w:val="24"/>
          <w:szCs w:val="24"/>
          <w:shd w:val="clear" w:color="auto" w:fill="FFFFFF"/>
        </w:rPr>
        <w:t>the</w:t>
      </w:r>
      <w:proofErr w:type="spellEnd"/>
      <w:r w:rsidRPr="0063400F">
        <w:rPr>
          <w:rFonts w:ascii="Times New Roman" w:hAnsi="Times New Roman" w:cs="Times New Roman"/>
          <w:color w:val="000000" w:themeColor="text1"/>
          <w:sz w:val="24"/>
          <w:szCs w:val="24"/>
          <w:shd w:val="clear" w:color="auto" w:fill="FFFFFF"/>
        </w:rPr>
        <w:t xml:space="preserve"> </w:t>
      </w:r>
      <w:proofErr w:type="spellStart"/>
      <w:r w:rsidRPr="0063400F">
        <w:rPr>
          <w:rFonts w:ascii="Times New Roman" w:hAnsi="Times New Roman" w:cs="Times New Roman"/>
          <w:color w:val="000000" w:themeColor="text1"/>
          <w:sz w:val="24"/>
          <w:szCs w:val="24"/>
          <w:shd w:val="clear" w:color="auto" w:fill="FFFFFF"/>
        </w:rPr>
        <w:t>Green</w:t>
      </w:r>
      <w:proofErr w:type="spellEnd"/>
      <w:r w:rsidRPr="0063400F">
        <w:rPr>
          <w:rFonts w:ascii="Times New Roman" w:hAnsi="Times New Roman" w:cs="Times New Roman"/>
          <w:color w:val="000000" w:themeColor="text1"/>
          <w:sz w:val="24"/>
          <w:szCs w:val="24"/>
          <w:shd w:val="clear" w:color="auto" w:fill="FFFFFF"/>
        </w:rPr>
        <w:t xml:space="preserve"> </w:t>
      </w:r>
      <w:proofErr w:type="spellStart"/>
      <w:r w:rsidRPr="0063400F">
        <w:rPr>
          <w:rFonts w:ascii="Times New Roman" w:hAnsi="Times New Roman" w:cs="Times New Roman"/>
          <w:color w:val="000000" w:themeColor="text1"/>
          <w:sz w:val="24"/>
          <w:szCs w:val="24"/>
          <w:shd w:val="clear" w:color="auto" w:fill="FFFFFF"/>
        </w:rPr>
        <w:t>Paper</w:t>
      </w:r>
      <w:proofErr w:type="spellEnd"/>
      <w:r w:rsidRPr="0063400F">
        <w:rPr>
          <w:rFonts w:ascii="Times New Roman" w:hAnsi="Times New Roman" w:cs="Times New Roman"/>
          <w:color w:val="000000" w:themeColor="text1"/>
          <w:sz w:val="24"/>
          <w:szCs w:val="24"/>
          <w:shd w:val="clear" w:color="auto" w:fill="FFFFFF"/>
        </w:rPr>
        <w:t xml:space="preserve"> «</w:t>
      </w:r>
      <w:proofErr w:type="spellStart"/>
      <w:r w:rsidRPr="0063400F">
        <w:rPr>
          <w:rFonts w:ascii="Times New Roman" w:hAnsi="Times New Roman" w:cs="Times New Roman"/>
          <w:color w:val="000000" w:themeColor="text1"/>
          <w:sz w:val="24"/>
          <w:szCs w:val="24"/>
          <w:shd w:val="clear" w:color="auto" w:fill="FFFFFF"/>
        </w:rPr>
        <w:t>European</w:t>
      </w:r>
      <w:proofErr w:type="spellEnd"/>
      <w:r w:rsidRPr="0063400F">
        <w:rPr>
          <w:rFonts w:ascii="Times New Roman" w:hAnsi="Times New Roman" w:cs="Times New Roman"/>
          <w:color w:val="000000" w:themeColor="text1"/>
          <w:sz w:val="24"/>
          <w:szCs w:val="24"/>
          <w:shd w:val="clear" w:color="auto" w:fill="FFFFFF"/>
        </w:rPr>
        <w:t xml:space="preserve"> </w:t>
      </w:r>
      <w:proofErr w:type="spellStart"/>
      <w:r w:rsidRPr="0063400F">
        <w:rPr>
          <w:rFonts w:ascii="Times New Roman" w:hAnsi="Times New Roman" w:cs="Times New Roman"/>
          <w:color w:val="000000" w:themeColor="text1"/>
          <w:sz w:val="24"/>
          <w:szCs w:val="24"/>
          <w:shd w:val="clear" w:color="auto" w:fill="FFFFFF"/>
        </w:rPr>
        <w:t>Transparency</w:t>
      </w:r>
      <w:proofErr w:type="spellEnd"/>
      <w:r w:rsidRPr="0063400F">
        <w:rPr>
          <w:rFonts w:ascii="Times New Roman" w:hAnsi="Times New Roman" w:cs="Times New Roman"/>
          <w:color w:val="000000" w:themeColor="text1"/>
          <w:sz w:val="24"/>
          <w:szCs w:val="24"/>
          <w:shd w:val="clear" w:color="auto" w:fill="FFFFFF"/>
        </w:rPr>
        <w:t xml:space="preserve"> </w:t>
      </w:r>
      <w:proofErr w:type="spellStart"/>
      <w:r w:rsidRPr="0063400F">
        <w:rPr>
          <w:rFonts w:ascii="Times New Roman" w:hAnsi="Times New Roman" w:cs="Times New Roman"/>
          <w:color w:val="000000" w:themeColor="text1"/>
          <w:sz w:val="24"/>
          <w:szCs w:val="24"/>
          <w:shd w:val="clear" w:color="auto" w:fill="FFFFFF"/>
        </w:rPr>
        <w:t>Initiative</w:t>
      </w:r>
      <w:proofErr w:type="spellEnd"/>
      <w:r w:rsidRPr="0063400F">
        <w:rPr>
          <w:rFonts w:ascii="Times New Roman" w:hAnsi="Times New Roman" w:cs="Times New Roman"/>
          <w:color w:val="000000" w:themeColor="text1"/>
          <w:sz w:val="24"/>
          <w:szCs w:val="24"/>
          <w:shd w:val="clear" w:color="auto" w:fill="FFFFFF"/>
        </w:rPr>
        <w:t>» («Продолжение «Зеленой книги» «Европейская инициатива прозрачности»)</w:t>
      </w:r>
      <w:r w:rsidRPr="0063400F">
        <w:rPr>
          <w:rStyle w:val="a6"/>
          <w:rFonts w:ascii="Times New Roman" w:hAnsi="Times New Roman" w:cs="Times New Roman"/>
          <w:color w:val="000000" w:themeColor="text1"/>
          <w:sz w:val="24"/>
          <w:szCs w:val="24"/>
          <w:shd w:val="clear" w:color="auto" w:fill="FFFFFF"/>
        </w:rPr>
        <w:footnoteReference w:id="66"/>
      </w:r>
      <w:r w:rsidRPr="0063400F">
        <w:rPr>
          <w:rFonts w:ascii="Times New Roman" w:hAnsi="Times New Roman" w:cs="Times New Roman"/>
          <w:color w:val="000000" w:themeColor="text1"/>
          <w:sz w:val="24"/>
          <w:szCs w:val="24"/>
          <w:shd w:val="clear" w:color="auto" w:fill="FFFFFF"/>
        </w:rPr>
        <w:t xml:space="preserve"> и «Европейская инициатива прозрачности – Рамочный документ для взаимоотношений с представителями интересов». </w:t>
      </w:r>
      <w:proofErr w:type="spellStart"/>
      <w:r w:rsidRPr="0063400F">
        <w:rPr>
          <w:rFonts w:ascii="Times New Roman" w:hAnsi="Times New Roman" w:cs="Times New Roman"/>
          <w:color w:val="000000" w:themeColor="text1"/>
          <w:sz w:val="24"/>
          <w:szCs w:val="24"/>
          <w:shd w:val="clear" w:color="auto" w:fill="FFFFFF"/>
        </w:rPr>
        <w:t>European</w:t>
      </w:r>
      <w:proofErr w:type="spellEnd"/>
      <w:r w:rsidRPr="0063400F">
        <w:rPr>
          <w:rFonts w:ascii="Times New Roman" w:hAnsi="Times New Roman" w:cs="Times New Roman"/>
          <w:color w:val="000000" w:themeColor="text1"/>
          <w:sz w:val="24"/>
          <w:szCs w:val="24"/>
          <w:shd w:val="clear" w:color="auto" w:fill="FFFFFF"/>
        </w:rPr>
        <w:t xml:space="preserve"> </w:t>
      </w:r>
      <w:proofErr w:type="spellStart"/>
      <w:r w:rsidRPr="0063400F">
        <w:rPr>
          <w:rFonts w:ascii="Times New Roman" w:hAnsi="Times New Roman" w:cs="Times New Roman"/>
          <w:color w:val="000000" w:themeColor="text1"/>
          <w:sz w:val="24"/>
          <w:szCs w:val="24"/>
          <w:shd w:val="clear" w:color="auto" w:fill="FFFFFF"/>
        </w:rPr>
        <w:t>Transparency</w:t>
      </w:r>
      <w:proofErr w:type="spellEnd"/>
      <w:r w:rsidRPr="0063400F">
        <w:rPr>
          <w:rFonts w:ascii="Times New Roman" w:hAnsi="Times New Roman" w:cs="Times New Roman"/>
          <w:color w:val="000000" w:themeColor="text1"/>
          <w:sz w:val="24"/>
          <w:szCs w:val="24"/>
          <w:shd w:val="clear" w:color="auto" w:fill="FFFFFF"/>
        </w:rPr>
        <w:t xml:space="preserve"> </w:t>
      </w:r>
      <w:proofErr w:type="spellStart"/>
      <w:r w:rsidRPr="0063400F">
        <w:rPr>
          <w:rFonts w:ascii="Times New Roman" w:hAnsi="Times New Roman" w:cs="Times New Roman"/>
          <w:color w:val="000000" w:themeColor="text1"/>
          <w:sz w:val="24"/>
          <w:szCs w:val="24"/>
          <w:shd w:val="clear" w:color="auto" w:fill="FFFFFF"/>
        </w:rPr>
        <w:t>Initiative</w:t>
      </w:r>
      <w:proofErr w:type="spellEnd"/>
      <w:r w:rsidRPr="0063400F">
        <w:rPr>
          <w:rFonts w:ascii="Times New Roman" w:hAnsi="Times New Roman" w:cs="Times New Roman"/>
          <w:color w:val="000000" w:themeColor="text1"/>
          <w:sz w:val="24"/>
          <w:szCs w:val="24"/>
          <w:shd w:val="clear" w:color="auto" w:fill="FFFFFF"/>
        </w:rPr>
        <w:t xml:space="preserve">. A </w:t>
      </w:r>
      <w:proofErr w:type="spellStart"/>
      <w:r w:rsidRPr="0063400F">
        <w:rPr>
          <w:rFonts w:ascii="Times New Roman" w:hAnsi="Times New Roman" w:cs="Times New Roman"/>
          <w:color w:val="000000" w:themeColor="text1"/>
          <w:sz w:val="24"/>
          <w:szCs w:val="24"/>
          <w:shd w:val="clear" w:color="auto" w:fill="FFFFFF"/>
        </w:rPr>
        <w:t>Green</w:t>
      </w:r>
      <w:proofErr w:type="spellEnd"/>
      <w:r w:rsidRPr="0063400F">
        <w:rPr>
          <w:rFonts w:ascii="Times New Roman" w:hAnsi="Times New Roman" w:cs="Times New Roman"/>
          <w:color w:val="000000" w:themeColor="text1"/>
          <w:sz w:val="24"/>
          <w:szCs w:val="24"/>
          <w:shd w:val="clear" w:color="auto" w:fill="FFFFFF"/>
        </w:rPr>
        <w:t xml:space="preserve"> </w:t>
      </w:r>
      <w:proofErr w:type="spellStart"/>
      <w:r w:rsidRPr="0063400F">
        <w:rPr>
          <w:rFonts w:ascii="Times New Roman" w:hAnsi="Times New Roman" w:cs="Times New Roman"/>
          <w:color w:val="000000" w:themeColor="text1"/>
          <w:sz w:val="24"/>
          <w:szCs w:val="24"/>
          <w:shd w:val="clear" w:color="auto" w:fill="FFFFFF"/>
        </w:rPr>
        <w:t>Paper</w:t>
      </w:r>
      <w:proofErr w:type="spellEnd"/>
      <w:r w:rsidRPr="0063400F">
        <w:rPr>
          <w:rFonts w:ascii="Times New Roman" w:hAnsi="Times New Roman" w:cs="Times New Roman"/>
          <w:color w:val="000000" w:themeColor="text1"/>
          <w:sz w:val="24"/>
          <w:szCs w:val="24"/>
          <w:shd w:val="clear" w:color="auto" w:fill="FFFFFF"/>
        </w:rPr>
        <w:t>. (Зеленая книга «Европейская инициатива по обеспечению прозрачности»)</w:t>
      </w:r>
      <w:r w:rsidRPr="0063400F">
        <w:rPr>
          <w:rStyle w:val="a6"/>
          <w:rFonts w:ascii="Times New Roman" w:hAnsi="Times New Roman" w:cs="Times New Roman"/>
          <w:color w:val="000000" w:themeColor="text1"/>
          <w:sz w:val="24"/>
          <w:szCs w:val="24"/>
          <w:shd w:val="clear" w:color="auto" w:fill="FFFFFF"/>
        </w:rPr>
        <w:footnoteReference w:id="67"/>
      </w:r>
      <w:r w:rsidRPr="0063400F">
        <w:rPr>
          <w:rFonts w:ascii="Times New Roman" w:hAnsi="Times New Roman" w:cs="Times New Roman"/>
          <w:color w:val="000000" w:themeColor="text1"/>
          <w:sz w:val="24"/>
          <w:szCs w:val="24"/>
          <w:shd w:val="clear" w:color="auto" w:fill="FFFFFF"/>
        </w:rPr>
        <w:t xml:space="preserve"> была опубликована в мае 2006 года. Она предусматривала добровольную регистрацию лоббистов при выполнении таких условий,  как принятие положений кодекса поведения Комиссии и предоставление Еврокомиссии данных о клиентах, в интересах которых действуют лоббисты и информирование о доходах. В обмен на данную информацию Комиссия извещала лоббистов о консультациях, касающихся сфер их интересов, а с 1 декабря 2014 года она публикует содержание и итоги встреч членов Комиссии, членов кабинетов и </w:t>
      </w:r>
      <w:r w:rsidRPr="0063400F">
        <w:rPr>
          <w:rFonts w:ascii="Times New Roman" w:hAnsi="Times New Roman" w:cs="Times New Roman"/>
          <w:color w:val="000000" w:themeColor="text1"/>
          <w:sz w:val="24"/>
          <w:szCs w:val="24"/>
          <w:shd w:val="clear" w:color="auto" w:fill="FFFFFF"/>
        </w:rPr>
        <w:lastRenderedPageBreak/>
        <w:t>директоратов с лоббистами</w:t>
      </w:r>
      <w:r w:rsidRPr="0063400F">
        <w:rPr>
          <w:rStyle w:val="a6"/>
          <w:rFonts w:ascii="Times New Roman" w:hAnsi="Times New Roman" w:cs="Times New Roman"/>
          <w:color w:val="000000" w:themeColor="text1"/>
          <w:sz w:val="24"/>
          <w:szCs w:val="24"/>
          <w:shd w:val="clear" w:color="auto" w:fill="FFFFFF"/>
        </w:rPr>
        <w:footnoteReference w:id="68"/>
      </w:r>
      <w:r w:rsidRPr="0063400F">
        <w:rPr>
          <w:rFonts w:ascii="Times New Roman" w:hAnsi="Times New Roman" w:cs="Times New Roman"/>
          <w:color w:val="000000" w:themeColor="text1"/>
          <w:sz w:val="24"/>
          <w:szCs w:val="24"/>
          <w:shd w:val="clear" w:color="auto" w:fill="FFFFFF"/>
        </w:rPr>
        <w:t>. В «Продолжении Зеленой книги» содержались значительные уточнения об объемах коммерческой информации, предоставляемой различными лоббистскими структурами. Так, юридическим фирмам требовалось предоставить информацию об объеме оборота и доле доходов от каждого клиента, а НПО должны были оглашать бюджет и его распределение по сферам финансирования. Появление новых документов вызывало прения по поводу их эффективности и целесообразности. В сторону Комиссии звучали такие обвинения как дискриминация по отношению к некоторым видам лоббистских организаций или измерение эффективности финансовыми возможностями лоббистов. Однако такие меры, как регистрация лоббистов встретили одобрение у НКО, которые видели в ней инструмент борьбы с коррупцией, и у адвокатских кабинетов, которые формировали новый стиль представительства интересов, как «юридическое лоббирование» (</w:t>
      </w:r>
      <w:proofErr w:type="spellStart"/>
      <w:r w:rsidRPr="0063400F">
        <w:rPr>
          <w:rFonts w:ascii="Times New Roman" w:hAnsi="Times New Roman" w:cs="Times New Roman"/>
          <w:color w:val="000000" w:themeColor="text1"/>
          <w:sz w:val="24"/>
          <w:szCs w:val="24"/>
          <w:shd w:val="clear" w:color="auto" w:fill="FFFFFF"/>
        </w:rPr>
        <w:t>lobbying</w:t>
      </w:r>
      <w:proofErr w:type="spellEnd"/>
      <w:r w:rsidRPr="0063400F">
        <w:rPr>
          <w:rFonts w:ascii="Times New Roman" w:hAnsi="Times New Roman" w:cs="Times New Roman"/>
          <w:color w:val="000000" w:themeColor="text1"/>
          <w:sz w:val="24"/>
          <w:szCs w:val="24"/>
          <w:shd w:val="clear" w:color="auto" w:fill="FFFFFF"/>
        </w:rPr>
        <w:t xml:space="preserve"> </w:t>
      </w:r>
      <w:proofErr w:type="spellStart"/>
      <w:r w:rsidRPr="0063400F">
        <w:rPr>
          <w:rFonts w:ascii="Times New Roman" w:hAnsi="Times New Roman" w:cs="Times New Roman"/>
          <w:color w:val="000000" w:themeColor="text1"/>
          <w:sz w:val="24"/>
          <w:szCs w:val="24"/>
          <w:shd w:val="clear" w:color="auto" w:fill="FFFFFF"/>
        </w:rPr>
        <w:t>by</w:t>
      </w:r>
      <w:proofErr w:type="spellEnd"/>
      <w:r w:rsidRPr="0063400F">
        <w:rPr>
          <w:rFonts w:ascii="Times New Roman" w:hAnsi="Times New Roman" w:cs="Times New Roman"/>
          <w:color w:val="000000" w:themeColor="text1"/>
          <w:sz w:val="24"/>
          <w:szCs w:val="24"/>
          <w:shd w:val="clear" w:color="auto" w:fill="FFFFFF"/>
        </w:rPr>
        <w:t xml:space="preserve"> </w:t>
      </w:r>
      <w:proofErr w:type="spellStart"/>
      <w:r w:rsidRPr="0063400F">
        <w:rPr>
          <w:rFonts w:ascii="Times New Roman" w:hAnsi="Times New Roman" w:cs="Times New Roman"/>
          <w:color w:val="000000" w:themeColor="text1"/>
          <w:sz w:val="24"/>
          <w:szCs w:val="24"/>
          <w:shd w:val="clear" w:color="auto" w:fill="FFFFFF"/>
        </w:rPr>
        <w:t>lawyers</w:t>
      </w:r>
      <w:proofErr w:type="spellEnd"/>
      <w:r w:rsidRPr="0063400F">
        <w:rPr>
          <w:rFonts w:ascii="Times New Roman" w:hAnsi="Times New Roman" w:cs="Times New Roman"/>
          <w:color w:val="000000" w:themeColor="text1"/>
          <w:sz w:val="24"/>
          <w:szCs w:val="24"/>
          <w:shd w:val="clear" w:color="auto" w:fill="FFFFFF"/>
        </w:rPr>
        <w:t xml:space="preserve">). </w:t>
      </w:r>
    </w:p>
    <w:p w:rsidR="00562583" w:rsidRPr="0063400F" w:rsidRDefault="00562583" w:rsidP="00E80BE4">
      <w:pPr>
        <w:spacing w:before="240" w:after="0" w:line="360" w:lineRule="auto"/>
        <w:jc w:val="both"/>
        <w:rPr>
          <w:rFonts w:ascii="Times New Roman" w:hAnsi="Times New Roman" w:cs="Times New Roman"/>
          <w:color w:val="000000" w:themeColor="text1"/>
          <w:sz w:val="24"/>
          <w:szCs w:val="24"/>
          <w:shd w:val="clear" w:color="auto" w:fill="FFFFFF"/>
        </w:rPr>
      </w:pPr>
      <w:r w:rsidRPr="0063400F">
        <w:rPr>
          <w:rFonts w:ascii="Times New Roman" w:hAnsi="Times New Roman" w:cs="Times New Roman"/>
          <w:color w:val="000000" w:themeColor="text1"/>
          <w:sz w:val="24"/>
          <w:szCs w:val="24"/>
          <w:shd w:val="clear" w:color="auto" w:fill="FFFFFF"/>
        </w:rPr>
        <w:t xml:space="preserve"> Европейский парламент так же был заинтересован в вопросе учета лоббистов и в 1997 году им был сформулирован список требований, которые включали обязательную регистрацию и минимальный набор правил поведения. Как было указано выше, в качестве льгот лоббисты получали свободный доступ в здание парламента после заполнения определенной анкеты, совокупное число которых составляло парламентский реестр лоббистов. На сегодняшний день существует Реестр Прозрачности для лоббистов, регистрируясь в котором они сообщают определенную информацию о своей деятельности и обязуются соблюдать Кодекс Поведения.</w:t>
      </w:r>
    </w:p>
    <w:p w:rsidR="00E635F2" w:rsidRPr="0063400F" w:rsidRDefault="00562583" w:rsidP="00E80BE4">
      <w:pPr>
        <w:spacing w:before="240" w:after="0" w:line="360" w:lineRule="auto"/>
        <w:jc w:val="both"/>
        <w:rPr>
          <w:rFonts w:ascii="Times New Roman" w:eastAsia="Times New Roman" w:hAnsi="Times New Roman" w:cs="Times New Roman"/>
          <w:sz w:val="24"/>
          <w:szCs w:val="24"/>
          <w:lang w:eastAsia="ru-RU"/>
        </w:rPr>
      </w:pPr>
      <w:r w:rsidRPr="0063400F">
        <w:rPr>
          <w:rFonts w:ascii="Times New Roman" w:hAnsi="Times New Roman" w:cs="Times New Roman"/>
          <w:sz w:val="24"/>
          <w:szCs w:val="24"/>
          <w:shd w:val="clear" w:color="auto" w:fill="FFFFFF"/>
        </w:rPr>
        <w:t xml:space="preserve">Таким образом, можно сделать вывод о том, что попытки урегулировать деятельность лоббистов в Европейском Парламенте и Еврокомиссии имеют параллели и на сегодняшний день существует общий реестр лоббистов и лоббистских организаций, предполагающий добровольную регистрацию при условии соблюдения положений Кодекса поведения и сообщения необходимых </w:t>
      </w:r>
      <w:proofErr w:type="gramStart"/>
      <w:r w:rsidRPr="0063400F">
        <w:rPr>
          <w:rFonts w:ascii="Times New Roman" w:hAnsi="Times New Roman" w:cs="Times New Roman"/>
          <w:sz w:val="24"/>
          <w:szCs w:val="24"/>
          <w:shd w:val="clear" w:color="auto" w:fill="FFFFFF"/>
        </w:rPr>
        <w:t>фактов о лоббисте</w:t>
      </w:r>
      <w:proofErr w:type="gramEnd"/>
      <w:r w:rsidRPr="0063400F">
        <w:rPr>
          <w:rFonts w:ascii="Times New Roman" w:hAnsi="Times New Roman" w:cs="Times New Roman"/>
          <w:sz w:val="24"/>
          <w:szCs w:val="24"/>
          <w:shd w:val="clear" w:color="auto" w:fill="FFFFFF"/>
        </w:rPr>
        <w:t xml:space="preserve">. </w:t>
      </w:r>
      <w:proofErr w:type="gramStart"/>
      <w:r w:rsidRPr="0063400F">
        <w:rPr>
          <w:rFonts w:ascii="Times New Roman" w:hAnsi="Times New Roman" w:cs="Times New Roman"/>
          <w:sz w:val="24"/>
          <w:szCs w:val="24"/>
          <w:shd w:val="clear" w:color="auto" w:fill="FFFFFF"/>
        </w:rPr>
        <w:t xml:space="preserve">Согласно взглядам организации </w:t>
      </w:r>
      <w:proofErr w:type="spellStart"/>
      <w:r w:rsidRPr="0063400F">
        <w:rPr>
          <w:rFonts w:ascii="Times New Roman" w:hAnsi="Times New Roman" w:cs="Times New Roman"/>
          <w:sz w:val="24"/>
          <w:szCs w:val="24"/>
          <w:shd w:val="clear" w:color="auto" w:fill="FFFFFF"/>
        </w:rPr>
        <w:t>Transparency</w:t>
      </w:r>
      <w:proofErr w:type="spellEnd"/>
      <w:r w:rsidRPr="0063400F">
        <w:rPr>
          <w:rFonts w:ascii="Times New Roman" w:hAnsi="Times New Roman" w:cs="Times New Roman"/>
          <w:sz w:val="24"/>
          <w:szCs w:val="24"/>
          <w:shd w:val="clear" w:color="auto" w:fill="FFFFFF"/>
        </w:rPr>
        <w:t xml:space="preserve"> </w:t>
      </w:r>
      <w:proofErr w:type="spellStart"/>
      <w:r w:rsidRPr="0063400F">
        <w:rPr>
          <w:rFonts w:ascii="Times New Roman" w:hAnsi="Times New Roman" w:cs="Times New Roman"/>
          <w:sz w:val="24"/>
          <w:szCs w:val="24"/>
          <w:shd w:val="clear" w:color="auto" w:fill="FFFFFF"/>
        </w:rPr>
        <w:t>International</w:t>
      </w:r>
      <w:proofErr w:type="spellEnd"/>
      <w:r w:rsidRPr="0063400F">
        <w:rPr>
          <w:rFonts w:ascii="Times New Roman" w:hAnsi="Times New Roman" w:cs="Times New Roman"/>
          <w:sz w:val="24"/>
          <w:szCs w:val="24"/>
          <w:shd w:val="clear" w:color="auto" w:fill="FFFFFF"/>
        </w:rPr>
        <w:t>, общий реестр с обязательной регистрацией является лучшим способом ограничить институты ЕС от негативно влияния и повысить уровень доверия граждан Союза к наднациональным институтам</w:t>
      </w:r>
      <w:r w:rsidRPr="0063400F">
        <w:rPr>
          <w:rStyle w:val="a6"/>
          <w:rFonts w:ascii="Times New Roman" w:hAnsi="Times New Roman" w:cs="Times New Roman"/>
          <w:sz w:val="24"/>
          <w:szCs w:val="24"/>
          <w:shd w:val="clear" w:color="auto" w:fill="FFFFFF"/>
        </w:rPr>
        <w:footnoteReference w:id="69"/>
      </w:r>
      <w:r w:rsidRPr="0063400F">
        <w:rPr>
          <w:rFonts w:ascii="Times New Roman" w:hAnsi="Times New Roman" w:cs="Times New Roman"/>
          <w:sz w:val="24"/>
          <w:szCs w:val="24"/>
          <w:shd w:val="clear" w:color="auto" w:fill="FFFFFF"/>
        </w:rPr>
        <w:t>.</w:t>
      </w:r>
      <w:r w:rsidR="00D20E3B" w:rsidRPr="0063400F">
        <w:rPr>
          <w:rFonts w:ascii="Times New Roman" w:hAnsi="Times New Roman" w:cs="Times New Roman"/>
          <w:sz w:val="24"/>
          <w:szCs w:val="24"/>
          <w:shd w:val="clear" w:color="auto" w:fill="FFFFFF"/>
        </w:rPr>
        <w:t xml:space="preserve"> Кроме того, </w:t>
      </w:r>
      <w:r w:rsidR="00D20E3B" w:rsidRPr="0063400F">
        <w:rPr>
          <w:rFonts w:ascii="Times New Roman" w:hAnsi="Times New Roman" w:cs="Times New Roman"/>
          <w:sz w:val="24"/>
          <w:szCs w:val="24"/>
          <w:shd w:val="clear" w:color="auto" w:fill="FFFFFF"/>
        </w:rPr>
        <w:lastRenderedPageBreak/>
        <w:t xml:space="preserve">повышение прозрачности лоббистского процесса гарантирует поддержку демократии путем предоставления возможности наиболее обширному количеству мнений быть услышанными в </w:t>
      </w:r>
      <w:r w:rsidR="00F118CD" w:rsidRPr="0063400F">
        <w:rPr>
          <w:rFonts w:ascii="Times New Roman" w:hAnsi="Times New Roman" w:cs="Times New Roman"/>
          <w:sz w:val="24"/>
          <w:szCs w:val="24"/>
          <w:shd w:val="clear" w:color="auto" w:fill="FFFFFF"/>
        </w:rPr>
        <w:t xml:space="preserve">европейском процессе </w:t>
      </w:r>
      <w:r w:rsidR="00D20E3B" w:rsidRPr="0063400F">
        <w:rPr>
          <w:rFonts w:ascii="Times New Roman" w:hAnsi="Times New Roman" w:cs="Times New Roman"/>
          <w:sz w:val="24"/>
          <w:szCs w:val="24"/>
          <w:shd w:val="clear" w:color="auto" w:fill="FFFFFF"/>
        </w:rPr>
        <w:t>принятия решений</w:t>
      </w:r>
      <w:r w:rsidR="00D20E3B" w:rsidRPr="0063400F">
        <w:rPr>
          <w:rStyle w:val="a6"/>
          <w:rFonts w:ascii="Times New Roman" w:hAnsi="Times New Roman" w:cs="Times New Roman"/>
          <w:sz w:val="24"/>
          <w:szCs w:val="24"/>
          <w:shd w:val="clear" w:color="auto" w:fill="FFFFFF"/>
        </w:rPr>
        <w:footnoteReference w:id="70"/>
      </w:r>
      <w:r w:rsidR="00D20E3B" w:rsidRPr="0063400F">
        <w:rPr>
          <w:rFonts w:ascii="Times New Roman" w:hAnsi="Times New Roman" w:cs="Times New Roman"/>
          <w:sz w:val="24"/>
          <w:szCs w:val="24"/>
          <w:shd w:val="clear" w:color="auto" w:fill="FFFFFF"/>
        </w:rPr>
        <w:t>.</w:t>
      </w:r>
      <w:proofErr w:type="gramEnd"/>
    </w:p>
    <w:p w:rsidR="00661305" w:rsidRPr="0063400F" w:rsidRDefault="00661305"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 xml:space="preserve">Важно отметить, что должное правовое регулирование не является остаточным условием для обеспечения социальной эффективности лоббизма. Не менее важной предпосылкой эффективности является наличие действенных механизмов </w:t>
      </w:r>
      <w:proofErr w:type="spellStart"/>
      <w:r w:rsidRPr="0063400F">
        <w:rPr>
          <w:rFonts w:ascii="Times New Roman" w:hAnsi="Times New Roman" w:cs="Times New Roman"/>
          <w:color w:val="000000"/>
          <w:sz w:val="24"/>
          <w:szCs w:val="24"/>
          <w:shd w:val="clear" w:color="auto" w:fill="FFFFFF"/>
        </w:rPr>
        <w:t>саморегуляции</w:t>
      </w:r>
      <w:proofErr w:type="spellEnd"/>
      <w:r w:rsidRPr="0063400F">
        <w:rPr>
          <w:rFonts w:ascii="Times New Roman" w:hAnsi="Times New Roman" w:cs="Times New Roman"/>
          <w:color w:val="000000"/>
          <w:sz w:val="24"/>
          <w:szCs w:val="24"/>
          <w:shd w:val="clear" w:color="auto" w:fill="FFFFFF"/>
        </w:rPr>
        <w:t xml:space="preserve"> лоббистской деятельности, что обусловлено принципами взаимодействия субъектов политики и групп интересов в процессе выработки политического курса. Источником подобной </w:t>
      </w:r>
      <w:proofErr w:type="spellStart"/>
      <w:r w:rsidRPr="0063400F">
        <w:rPr>
          <w:rFonts w:ascii="Times New Roman" w:hAnsi="Times New Roman" w:cs="Times New Roman"/>
          <w:color w:val="000000"/>
          <w:sz w:val="24"/>
          <w:szCs w:val="24"/>
          <w:shd w:val="clear" w:color="auto" w:fill="FFFFFF"/>
        </w:rPr>
        <w:t>саморегуляции</w:t>
      </w:r>
      <w:proofErr w:type="spellEnd"/>
      <w:r w:rsidRPr="0063400F">
        <w:rPr>
          <w:rFonts w:ascii="Times New Roman" w:hAnsi="Times New Roman" w:cs="Times New Roman"/>
          <w:color w:val="000000"/>
          <w:sz w:val="24"/>
          <w:szCs w:val="24"/>
          <w:shd w:val="clear" w:color="auto" w:fill="FFFFFF"/>
        </w:rPr>
        <w:t xml:space="preserve"> можно назвать  взаимное сдерживание и противопоставление различных групп друг другу, вследствие чего представители частных интересов не допускают </w:t>
      </w:r>
      <w:proofErr w:type="spellStart"/>
      <w:r w:rsidRPr="0063400F">
        <w:rPr>
          <w:rFonts w:ascii="Times New Roman" w:hAnsi="Times New Roman" w:cs="Times New Roman"/>
          <w:color w:val="000000"/>
          <w:sz w:val="24"/>
          <w:szCs w:val="24"/>
          <w:shd w:val="clear" w:color="auto" w:fill="FFFFFF"/>
        </w:rPr>
        <w:t>неконвенциональных</w:t>
      </w:r>
      <w:proofErr w:type="spellEnd"/>
      <w:r w:rsidRPr="0063400F">
        <w:rPr>
          <w:rFonts w:ascii="Times New Roman" w:hAnsi="Times New Roman" w:cs="Times New Roman"/>
          <w:color w:val="000000"/>
          <w:sz w:val="24"/>
          <w:szCs w:val="24"/>
          <w:shd w:val="clear" w:color="auto" w:fill="FFFFFF"/>
        </w:rPr>
        <w:t xml:space="preserve"> способов влияния и воздействия на процессы выработки и реализации политического курса, сдерживая друг друга. В результате этого в системе функционального представительства устанавливается реальный баланс сил различных социально-политических групп. Идеальным примером данной системы является США, где институт лоббизма стал неотъемлемой частью системы управления, в </w:t>
      </w:r>
      <w:proofErr w:type="gramStart"/>
      <w:r w:rsidRPr="0063400F">
        <w:rPr>
          <w:rFonts w:ascii="Times New Roman" w:hAnsi="Times New Roman" w:cs="Times New Roman"/>
          <w:color w:val="000000"/>
          <w:sz w:val="24"/>
          <w:szCs w:val="24"/>
          <w:shd w:val="clear" w:color="auto" w:fill="FFFFFF"/>
        </w:rPr>
        <w:t>связи</w:t>
      </w:r>
      <w:proofErr w:type="gramEnd"/>
      <w:r w:rsidRPr="0063400F">
        <w:rPr>
          <w:rFonts w:ascii="Times New Roman" w:hAnsi="Times New Roman" w:cs="Times New Roman"/>
          <w:color w:val="000000"/>
          <w:sz w:val="24"/>
          <w:szCs w:val="24"/>
          <w:shd w:val="clear" w:color="auto" w:fill="FFFFFF"/>
        </w:rPr>
        <w:t xml:space="preserve"> с чем постоянно выявляются различные злоупотребления, связанные с лоббистской деятельностью. Например, </w:t>
      </w:r>
      <w:proofErr w:type="gramStart"/>
      <w:r w:rsidRPr="0063400F">
        <w:rPr>
          <w:rFonts w:ascii="Times New Roman" w:hAnsi="Times New Roman" w:cs="Times New Roman"/>
          <w:color w:val="000000"/>
          <w:sz w:val="24"/>
          <w:szCs w:val="24"/>
          <w:shd w:val="clear" w:color="auto" w:fill="FFFFFF"/>
        </w:rPr>
        <w:t>скандал</w:t>
      </w:r>
      <w:proofErr w:type="gramEnd"/>
      <w:r w:rsidRPr="0063400F">
        <w:rPr>
          <w:rFonts w:ascii="Times New Roman" w:hAnsi="Times New Roman" w:cs="Times New Roman"/>
          <w:color w:val="000000"/>
          <w:sz w:val="24"/>
          <w:szCs w:val="24"/>
          <w:shd w:val="clear" w:color="auto" w:fill="FFFFFF"/>
        </w:rPr>
        <w:t xml:space="preserve"> связанный с лоббистом Джеком </w:t>
      </w:r>
      <w:proofErr w:type="spellStart"/>
      <w:r w:rsidRPr="0063400F">
        <w:rPr>
          <w:rFonts w:ascii="Times New Roman" w:hAnsi="Times New Roman" w:cs="Times New Roman"/>
          <w:color w:val="000000"/>
          <w:sz w:val="24"/>
          <w:szCs w:val="24"/>
          <w:shd w:val="clear" w:color="auto" w:fill="FFFFFF"/>
        </w:rPr>
        <w:t>Абрамофф</w:t>
      </w:r>
      <w:proofErr w:type="spellEnd"/>
      <w:r w:rsidRPr="0063400F">
        <w:rPr>
          <w:rFonts w:ascii="Times New Roman" w:hAnsi="Times New Roman" w:cs="Times New Roman"/>
          <w:color w:val="000000"/>
          <w:sz w:val="24"/>
          <w:szCs w:val="24"/>
          <w:shd w:val="clear" w:color="auto" w:fill="FFFFFF"/>
        </w:rPr>
        <w:t>, который был уличен в обмане своих клиентов и подкупе официальных лиц США и приговорен к 6 годам лишения свободы и выплате штрафа в размере 21.7 млн. долларов</w:t>
      </w:r>
      <w:r w:rsidRPr="0063400F">
        <w:rPr>
          <w:rStyle w:val="a6"/>
          <w:rFonts w:ascii="Times New Roman" w:hAnsi="Times New Roman" w:cs="Times New Roman"/>
          <w:color w:val="000000"/>
          <w:sz w:val="24"/>
          <w:szCs w:val="24"/>
          <w:shd w:val="clear" w:color="auto" w:fill="FFFFFF"/>
        </w:rPr>
        <w:footnoteReference w:id="71"/>
      </w:r>
      <w:r w:rsidRPr="0063400F">
        <w:rPr>
          <w:rFonts w:ascii="Times New Roman" w:hAnsi="Times New Roman" w:cs="Times New Roman"/>
          <w:color w:val="000000"/>
          <w:sz w:val="24"/>
          <w:szCs w:val="24"/>
          <w:shd w:val="clear" w:color="auto" w:fill="FFFFFF"/>
        </w:rPr>
        <w:t xml:space="preserve">.  Естественным последствием наличия механизмов </w:t>
      </w:r>
      <w:proofErr w:type="spellStart"/>
      <w:r w:rsidRPr="0063400F">
        <w:rPr>
          <w:rFonts w:ascii="Times New Roman" w:hAnsi="Times New Roman" w:cs="Times New Roman"/>
          <w:color w:val="000000"/>
          <w:sz w:val="24"/>
          <w:szCs w:val="24"/>
          <w:shd w:val="clear" w:color="auto" w:fill="FFFFFF"/>
        </w:rPr>
        <w:t>саморегуляции</w:t>
      </w:r>
      <w:proofErr w:type="spellEnd"/>
      <w:r w:rsidRPr="0063400F">
        <w:rPr>
          <w:rFonts w:ascii="Times New Roman" w:hAnsi="Times New Roman" w:cs="Times New Roman"/>
          <w:color w:val="000000"/>
          <w:sz w:val="24"/>
          <w:szCs w:val="24"/>
          <w:shd w:val="clear" w:color="auto" w:fill="FFFFFF"/>
        </w:rPr>
        <w:t xml:space="preserve"> является признание лоббистами этических правил, которые ограничивают формы и методы лоббистской деятельности, как Кодекс Поведения в Европейском Союзе.</w:t>
      </w:r>
    </w:p>
    <w:p w:rsidR="0046018B" w:rsidRPr="0063400F" w:rsidRDefault="0046018B"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В итоге, можно проследить основную тенденцию в развитии системы регулирования лоббирования в ЕС: попытка поставить лоббистов на путь обязательной регистрации в Реестре Прозрачности и получения вследствие этого достоверной информации о лоббистах в ЕС. А так же выработка определенных правил поведения для предотвращения ситуации конфликта интересов и повышения доверия к органам государственной власти.</w:t>
      </w:r>
    </w:p>
    <w:p w:rsidR="00810419" w:rsidRPr="0063400F" w:rsidRDefault="00810419"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lastRenderedPageBreak/>
        <w:t xml:space="preserve">Таким образом, институт лоббирования в Европейском Союзе активно развивается, чему способствуют процессы интеграции и существование уникального уровня управления – наднационального. Основной блок лоббистов в ЕС – это </w:t>
      </w:r>
      <w:proofErr w:type="gramStart"/>
      <w:r w:rsidRPr="0063400F">
        <w:rPr>
          <w:rFonts w:ascii="Times New Roman" w:hAnsi="Times New Roman" w:cs="Times New Roman"/>
          <w:color w:val="000000"/>
          <w:sz w:val="24"/>
          <w:szCs w:val="24"/>
          <w:shd w:val="clear" w:color="auto" w:fill="FFFFFF"/>
        </w:rPr>
        <w:t>блок</w:t>
      </w:r>
      <w:proofErr w:type="gramEnd"/>
      <w:r w:rsidRPr="0063400F">
        <w:rPr>
          <w:rFonts w:ascii="Times New Roman" w:hAnsi="Times New Roman" w:cs="Times New Roman"/>
          <w:color w:val="000000"/>
          <w:sz w:val="24"/>
          <w:szCs w:val="24"/>
          <w:shd w:val="clear" w:color="auto" w:fill="FFFFFF"/>
        </w:rPr>
        <w:t xml:space="preserve"> представляющий экономические интересы, что связано с тем, что </w:t>
      </w:r>
      <w:r w:rsidRPr="0063400F">
        <w:rPr>
          <w:rFonts w:ascii="Times New Roman" w:eastAsia="Times New Roman" w:hAnsi="Times New Roman" w:cs="Times New Roman"/>
          <w:color w:val="000000"/>
          <w:sz w:val="24"/>
          <w:szCs w:val="24"/>
          <w:lang w:eastAsia="ru-RU"/>
        </w:rPr>
        <w:t>регулирование экономики с самого начало деятельности Европейского Экономического Сообщества было одним из приоритетных направлений.</w:t>
      </w:r>
    </w:p>
    <w:p w:rsidR="002041F6" w:rsidRPr="0063400F" w:rsidRDefault="002041F6" w:rsidP="00E80BE4">
      <w:pPr>
        <w:spacing w:before="240" w:after="0" w:line="360" w:lineRule="auto"/>
        <w:jc w:val="both"/>
        <w:rPr>
          <w:rFonts w:ascii="Times New Roman" w:hAnsi="Times New Roman" w:cs="Times New Roman"/>
          <w:color w:val="000000"/>
          <w:sz w:val="24"/>
          <w:szCs w:val="24"/>
          <w:shd w:val="clear" w:color="auto" w:fill="FFFFFF"/>
        </w:rPr>
      </w:pPr>
    </w:p>
    <w:p w:rsidR="002041F6" w:rsidRPr="0063400F" w:rsidRDefault="002041F6" w:rsidP="00E80BE4">
      <w:pPr>
        <w:spacing w:before="240" w:after="0" w:line="360" w:lineRule="auto"/>
        <w:jc w:val="both"/>
        <w:rPr>
          <w:rFonts w:ascii="Times New Roman" w:hAnsi="Times New Roman" w:cs="Times New Roman"/>
          <w:color w:val="000000"/>
          <w:sz w:val="24"/>
          <w:szCs w:val="24"/>
          <w:shd w:val="clear" w:color="auto" w:fill="FFFFFF"/>
        </w:rPr>
      </w:pPr>
    </w:p>
    <w:p w:rsidR="002041F6" w:rsidRPr="0063400F" w:rsidRDefault="002041F6" w:rsidP="00E80BE4">
      <w:pPr>
        <w:spacing w:before="240" w:after="0" w:line="360" w:lineRule="auto"/>
        <w:jc w:val="both"/>
        <w:rPr>
          <w:rFonts w:ascii="Times New Roman" w:hAnsi="Times New Roman" w:cs="Times New Roman"/>
          <w:color w:val="000000"/>
          <w:sz w:val="24"/>
          <w:szCs w:val="24"/>
          <w:shd w:val="clear" w:color="auto" w:fill="FFFFFF"/>
        </w:rPr>
      </w:pPr>
    </w:p>
    <w:p w:rsidR="002041F6" w:rsidRPr="0063400F" w:rsidRDefault="002041F6" w:rsidP="00E80BE4">
      <w:pPr>
        <w:spacing w:before="240" w:after="0" w:line="360" w:lineRule="auto"/>
        <w:jc w:val="both"/>
        <w:rPr>
          <w:rFonts w:ascii="Times New Roman" w:hAnsi="Times New Roman" w:cs="Times New Roman"/>
          <w:color w:val="000000"/>
          <w:sz w:val="24"/>
          <w:szCs w:val="24"/>
          <w:shd w:val="clear" w:color="auto" w:fill="FFFFFF"/>
        </w:rPr>
      </w:pPr>
    </w:p>
    <w:p w:rsidR="002041F6" w:rsidRPr="0063400F" w:rsidRDefault="002041F6" w:rsidP="00E80BE4">
      <w:pPr>
        <w:spacing w:before="240" w:after="0" w:line="360" w:lineRule="auto"/>
        <w:jc w:val="both"/>
        <w:rPr>
          <w:rFonts w:ascii="Times New Roman" w:hAnsi="Times New Roman" w:cs="Times New Roman"/>
          <w:color w:val="000000"/>
          <w:sz w:val="24"/>
          <w:szCs w:val="24"/>
          <w:shd w:val="clear" w:color="auto" w:fill="FFFFFF"/>
        </w:rPr>
      </w:pPr>
    </w:p>
    <w:p w:rsidR="002041F6" w:rsidRPr="0063400F" w:rsidRDefault="002041F6" w:rsidP="00E80BE4">
      <w:pPr>
        <w:spacing w:before="240" w:after="0" w:line="360" w:lineRule="auto"/>
        <w:jc w:val="both"/>
        <w:rPr>
          <w:rFonts w:ascii="Times New Roman" w:hAnsi="Times New Roman" w:cs="Times New Roman"/>
          <w:color w:val="000000"/>
          <w:sz w:val="24"/>
          <w:szCs w:val="24"/>
          <w:shd w:val="clear" w:color="auto" w:fill="FFFFFF"/>
        </w:rPr>
      </w:pPr>
    </w:p>
    <w:p w:rsidR="002041F6" w:rsidRPr="0063400F" w:rsidRDefault="002041F6" w:rsidP="00E80BE4">
      <w:pPr>
        <w:spacing w:before="240" w:after="0" w:line="360" w:lineRule="auto"/>
        <w:jc w:val="both"/>
        <w:rPr>
          <w:rFonts w:ascii="Times New Roman" w:hAnsi="Times New Roman" w:cs="Times New Roman"/>
          <w:color w:val="000000"/>
          <w:sz w:val="24"/>
          <w:szCs w:val="24"/>
          <w:shd w:val="clear" w:color="auto" w:fill="FFFFFF"/>
        </w:rPr>
      </w:pPr>
    </w:p>
    <w:p w:rsidR="00DE1D69" w:rsidRPr="0063400F" w:rsidRDefault="00DE1D69" w:rsidP="00E80BE4">
      <w:pPr>
        <w:spacing w:before="240" w:after="0" w:line="360" w:lineRule="auto"/>
        <w:jc w:val="both"/>
        <w:rPr>
          <w:rFonts w:ascii="Times New Roman" w:hAnsi="Times New Roman" w:cs="Times New Roman"/>
          <w:color w:val="000000"/>
          <w:sz w:val="24"/>
          <w:szCs w:val="24"/>
          <w:shd w:val="clear" w:color="auto" w:fill="FFFFFF"/>
        </w:rPr>
      </w:pPr>
    </w:p>
    <w:p w:rsidR="002041F6" w:rsidRPr="0063400F" w:rsidRDefault="002041F6" w:rsidP="00E80BE4">
      <w:pPr>
        <w:spacing w:before="240" w:after="0" w:line="360" w:lineRule="auto"/>
        <w:jc w:val="both"/>
        <w:rPr>
          <w:rFonts w:ascii="Times New Roman" w:hAnsi="Times New Roman" w:cs="Times New Roman"/>
          <w:color w:val="000000"/>
          <w:sz w:val="24"/>
          <w:szCs w:val="24"/>
          <w:shd w:val="clear" w:color="auto" w:fill="FFFFFF"/>
        </w:rPr>
      </w:pPr>
    </w:p>
    <w:p w:rsidR="002041F6" w:rsidRPr="0063400F" w:rsidRDefault="002041F6" w:rsidP="00E80BE4">
      <w:pPr>
        <w:spacing w:before="240" w:after="0" w:line="360" w:lineRule="auto"/>
        <w:jc w:val="both"/>
        <w:rPr>
          <w:rFonts w:ascii="Times New Roman" w:hAnsi="Times New Roman" w:cs="Times New Roman"/>
          <w:color w:val="000000"/>
          <w:sz w:val="24"/>
          <w:szCs w:val="24"/>
          <w:shd w:val="clear" w:color="auto" w:fill="FFFFFF"/>
        </w:rPr>
      </w:pPr>
    </w:p>
    <w:p w:rsidR="002041F6" w:rsidRPr="0063400F" w:rsidRDefault="002041F6" w:rsidP="00E80BE4">
      <w:pPr>
        <w:spacing w:before="240" w:after="0" w:line="360" w:lineRule="auto"/>
        <w:jc w:val="both"/>
        <w:rPr>
          <w:rFonts w:ascii="Times New Roman" w:hAnsi="Times New Roman" w:cs="Times New Roman"/>
          <w:color w:val="000000"/>
          <w:sz w:val="24"/>
          <w:szCs w:val="24"/>
          <w:shd w:val="clear" w:color="auto" w:fill="FFFFFF"/>
        </w:rPr>
      </w:pPr>
    </w:p>
    <w:p w:rsidR="00810419" w:rsidRPr="0063400F" w:rsidRDefault="00810419" w:rsidP="00E80BE4">
      <w:pPr>
        <w:spacing w:before="240" w:after="0" w:line="360" w:lineRule="auto"/>
        <w:jc w:val="both"/>
        <w:rPr>
          <w:rFonts w:ascii="Times New Roman" w:hAnsi="Times New Roman" w:cs="Times New Roman"/>
          <w:b/>
          <w:color w:val="000000"/>
          <w:sz w:val="24"/>
          <w:szCs w:val="24"/>
          <w:shd w:val="clear" w:color="auto" w:fill="FFFFFF"/>
        </w:rPr>
      </w:pPr>
    </w:p>
    <w:p w:rsidR="00810419" w:rsidRPr="0063400F" w:rsidRDefault="00810419" w:rsidP="00E80BE4">
      <w:pPr>
        <w:spacing w:before="240" w:after="0" w:line="360" w:lineRule="auto"/>
        <w:jc w:val="both"/>
        <w:rPr>
          <w:rFonts w:ascii="Times New Roman" w:hAnsi="Times New Roman" w:cs="Times New Roman"/>
          <w:b/>
          <w:color w:val="000000"/>
          <w:sz w:val="24"/>
          <w:szCs w:val="24"/>
          <w:shd w:val="clear" w:color="auto" w:fill="FFFFFF"/>
        </w:rPr>
      </w:pPr>
    </w:p>
    <w:p w:rsidR="00066331" w:rsidRPr="0063400F" w:rsidRDefault="00066331" w:rsidP="00E80BE4">
      <w:pPr>
        <w:spacing w:before="240" w:after="0" w:line="360" w:lineRule="auto"/>
        <w:jc w:val="both"/>
        <w:rPr>
          <w:rFonts w:ascii="Times New Roman" w:hAnsi="Times New Roman" w:cs="Times New Roman"/>
          <w:b/>
          <w:color w:val="000000"/>
          <w:sz w:val="24"/>
          <w:szCs w:val="24"/>
          <w:shd w:val="clear" w:color="auto" w:fill="FFFFFF"/>
        </w:rPr>
      </w:pPr>
    </w:p>
    <w:p w:rsidR="00066331" w:rsidRPr="0063400F" w:rsidRDefault="00066331" w:rsidP="00E80BE4">
      <w:pPr>
        <w:spacing w:before="240" w:after="0" w:line="360" w:lineRule="auto"/>
        <w:jc w:val="both"/>
        <w:rPr>
          <w:rFonts w:ascii="Times New Roman" w:hAnsi="Times New Roman" w:cs="Times New Roman"/>
          <w:b/>
          <w:color w:val="000000"/>
          <w:sz w:val="24"/>
          <w:szCs w:val="24"/>
          <w:shd w:val="clear" w:color="auto" w:fill="FFFFFF"/>
        </w:rPr>
      </w:pPr>
    </w:p>
    <w:p w:rsidR="00066331" w:rsidRPr="0063400F" w:rsidRDefault="00066331" w:rsidP="00E80BE4">
      <w:pPr>
        <w:spacing w:before="240" w:after="0" w:line="360" w:lineRule="auto"/>
        <w:jc w:val="both"/>
        <w:rPr>
          <w:rFonts w:ascii="Times New Roman" w:hAnsi="Times New Roman" w:cs="Times New Roman"/>
          <w:b/>
          <w:color w:val="000000"/>
          <w:sz w:val="24"/>
          <w:szCs w:val="24"/>
          <w:shd w:val="clear" w:color="auto" w:fill="FFFFFF"/>
        </w:rPr>
      </w:pPr>
    </w:p>
    <w:p w:rsidR="00066331" w:rsidRPr="0063400F" w:rsidRDefault="00066331" w:rsidP="00E80BE4">
      <w:pPr>
        <w:spacing w:before="240" w:after="0" w:line="360" w:lineRule="auto"/>
        <w:jc w:val="both"/>
        <w:rPr>
          <w:rFonts w:ascii="Times New Roman" w:hAnsi="Times New Roman" w:cs="Times New Roman"/>
          <w:b/>
          <w:color w:val="000000"/>
          <w:sz w:val="24"/>
          <w:szCs w:val="24"/>
          <w:shd w:val="clear" w:color="auto" w:fill="FFFFFF"/>
        </w:rPr>
      </w:pPr>
    </w:p>
    <w:p w:rsidR="00DE1D69" w:rsidRPr="0063400F" w:rsidRDefault="00DE1D69" w:rsidP="00E80BE4">
      <w:pPr>
        <w:spacing w:before="240" w:after="0" w:line="360" w:lineRule="auto"/>
        <w:jc w:val="both"/>
        <w:rPr>
          <w:rFonts w:ascii="Times New Roman" w:hAnsi="Times New Roman" w:cs="Times New Roman"/>
          <w:b/>
          <w:color w:val="000000"/>
          <w:sz w:val="24"/>
          <w:szCs w:val="24"/>
          <w:u w:val="single"/>
          <w:shd w:val="clear" w:color="auto" w:fill="FFFFFF"/>
        </w:rPr>
      </w:pPr>
      <w:r w:rsidRPr="0063400F">
        <w:rPr>
          <w:rFonts w:ascii="Times New Roman" w:hAnsi="Times New Roman" w:cs="Times New Roman"/>
          <w:b/>
          <w:color w:val="000000"/>
          <w:sz w:val="24"/>
          <w:szCs w:val="24"/>
          <w:shd w:val="clear" w:color="auto" w:fill="FFFFFF"/>
        </w:rPr>
        <w:lastRenderedPageBreak/>
        <w:t>Глава 2</w:t>
      </w:r>
      <w:r w:rsidR="00810419" w:rsidRPr="0063400F">
        <w:rPr>
          <w:rFonts w:ascii="Times New Roman" w:hAnsi="Times New Roman" w:cs="Times New Roman"/>
          <w:b/>
          <w:color w:val="000000"/>
          <w:sz w:val="24"/>
          <w:szCs w:val="24"/>
          <w:shd w:val="clear" w:color="auto" w:fill="FFFFFF"/>
        </w:rPr>
        <w:t>. Лоббирование в Европейской Комиссии.</w:t>
      </w:r>
    </w:p>
    <w:p w:rsidR="0044002B" w:rsidRPr="0063400F" w:rsidRDefault="0044002B"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Европейская Комиссия –</w:t>
      </w:r>
      <w:r w:rsidR="00200333" w:rsidRPr="0063400F">
        <w:rPr>
          <w:rFonts w:ascii="Times New Roman" w:hAnsi="Times New Roman" w:cs="Times New Roman"/>
          <w:color w:val="000000"/>
          <w:sz w:val="24"/>
          <w:szCs w:val="24"/>
          <w:shd w:val="clear" w:color="auto" w:fill="FFFFFF"/>
        </w:rPr>
        <w:t xml:space="preserve"> </w:t>
      </w:r>
      <w:r w:rsidRPr="0063400F">
        <w:rPr>
          <w:rFonts w:ascii="Times New Roman" w:hAnsi="Times New Roman" w:cs="Times New Roman"/>
          <w:color w:val="000000"/>
          <w:sz w:val="24"/>
          <w:szCs w:val="24"/>
          <w:shd w:val="clear" w:color="auto" w:fill="FFFFFF"/>
        </w:rPr>
        <w:t>это орган Европейского Союза, представляющий интересы ЕС в целом</w:t>
      </w:r>
      <w:r w:rsidR="007D647C" w:rsidRPr="0063400F">
        <w:rPr>
          <w:rFonts w:ascii="Times New Roman" w:hAnsi="Times New Roman" w:cs="Times New Roman"/>
          <w:color w:val="000000"/>
          <w:sz w:val="24"/>
          <w:szCs w:val="24"/>
          <w:shd w:val="clear" w:color="auto" w:fill="FFFFFF"/>
        </w:rPr>
        <w:t xml:space="preserve"> (статья 213</w:t>
      </w:r>
      <w:r w:rsidR="00C656BE" w:rsidRPr="0063400F">
        <w:rPr>
          <w:rFonts w:ascii="Times New Roman" w:hAnsi="Times New Roman" w:cs="Times New Roman"/>
          <w:color w:val="000000"/>
          <w:sz w:val="24"/>
          <w:szCs w:val="24"/>
          <w:shd w:val="clear" w:color="auto" w:fill="FFFFFF"/>
        </w:rPr>
        <w:t xml:space="preserve"> Дого</w:t>
      </w:r>
      <w:r w:rsidR="00463998" w:rsidRPr="0063400F">
        <w:rPr>
          <w:rFonts w:ascii="Times New Roman" w:hAnsi="Times New Roman" w:cs="Times New Roman"/>
          <w:color w:val="000000"/>
          <w:sz w:val="24"/>
          <w:szCs w:val="24"/>
          <w:shd w:val="clear" w:color="auto" w:fill="FFFFFF"/>
        </w:rPr>
        <w:t>вора, учреждающего Европейское с</w:t>
      </w:r>
      <w:r w:rsidR="00C656BE" w:rsidRPr="0063400F">
        <w:rPr>
          <w:rFonts w:ascii="Times New Roman" w:hAnsi="Times New Roman" w:cs="Times New Roman"/>
          <w:color w:val="000000"/>
          <w:sz w:val="24"/>
          <w:szCs w:val="24"/>
          <w:shd w:val="clear" w:color="auto" w:fill="FFFFFF"/>
        </w:rPr>
        <w:t>ообщество)</w:t>
      </w:r>
      <w:r w:rsidR="00C656BE" w:rsidRPr="0063400F">
        <w:rPr>
          <w:rStyle w:val="a6"/>
          <w:rFonts w:ascii="Times New Roman" w:hAnsi="Times New Roman" w:cs="Times New Roman"/>
          <w:color w:val="000000"/>
          <w:sz w:val="24"/>
          <w:szCs w:val="24"/>
          <w:shd w:val="clear" w:color="auto" w:fill="FFFFFF"/>
        </w:rPr>
        <w:footnoteReference w:id="72"/>
      </w:r>
      <w:r w:rsidRPr="0063400F">
        <w:rPr>
          <w:rFonts w:ascii="Times New Roman" w:hAnsi="Times New Roman" w:cs="Times New Roman"/>
          <w:color w:val="000000"/>
          <w:sz w:val="24"/>
          <w:szCs w:val="24"/>
          <w:shd w:val="clear" w:color="auto" w:fill="FFFFFF"/>
        </w:rPr>
        <w:t>. Комиссия была учреждена в 1957 году Договором об учреждении Европейского Экономического Сообщества (ЕЭС).</w:t>
      </w:r>
      <w:r w:rsidR="00667156" w:rsidRPr="0063400F">
        <w:rPr>
          <w:rFonts w:ascii="Times New Roman" w:hAnsi="Times New Roman" w:cs="Times New Roman"/>
          <w:color w:val="000000"/>
          <w:sz w:val="24"/>
          <w:szCs w:val="24"/>
          <w:shd w:val="clear" w:color="auto" w:fill="FFFFFF"/>
        </w:rPr>
        <w:t xml:space="preserve"> Предшественником Комиссии был Верховный орган, который был создан в 1951 году вместе с Европейским объединением угля и стали (ЕОУС). Он обладал определенными правами в принятии решен</w:t>
      </w:r>
      <w:r w:rsidR="00E56536" w:rsidRPr="0063400F">
        <w:rPr>
          <w:rFonts w:ascii="Times New Roman" w:hAnsi="Times New Roman" w:cs="Times New Roman"/>
          <w:color w:val="000000"/>
          <w:sz w:val="24"/>
          <w:szCs w:val="24"/>
          <w:shd w:val="clear" w:color="auto" w:fill="FFFFFF"/>
        </w:rPr>
        <w:t>и</w:t>
      </w:r>
      <w:r w:rsidR="00667156" w:rsidRPr="0063400F">
        <w:rPr>
          <w:rFonts w:ascii="Times New Roman" w:hAnsi="Times New Roman" w:cs="Times New Roman"/>
          <w:color w:val="000000"/>
          <w:sz w:val="24"/>
          <w:szCs w:val="24"/>
          <w:shd w:val="clear" w:color="auto" w:fill="FFFFFF"/>
        </w:rPr>
        <w:t>й в области угля и стали на наднациональном уровне.</w:t>
      </w:r>
      <w:r w:rsidR="00821F76" w:rsidRPr="0063400F">
        <w:rPr>
          <w:rFonts w:ascii="Times New Roman" w:hAnsi="Times New Roman" w:cs="Times New Roman"/>
          <w:color w:val="000000"/>
          <w:sz w:val="24"/>
          <w:szCs w:val="24"/>
          <w:shd w:val="clear" w:color="auto" w:fill="FFFFFF"/>
        </w:rPr>
        <w:t xml:space="preserve"> На данный момент</w:t>
      </w:r>
      <w:r w:rsidR="00E56536" w:rsidRPr="0063400F">
        <w:rPr>
          <w:rFonts w:ascii="Times New Roman" w:hAnsi="Times New Roman" w:cs="Times New Roman"/>
          <w:color w:val="000000"/>
          <w:sz w:val="24"/>
          <w:szCs w:val="24"/>
          <w:shd w:val="clear" w:color="auto" w:fill="FFFFFF"/>
        </w:rPr>
        <w:t xml:space="preserve"> Европейская Комиссия</w:t>
      </w:r>
      <w:r w:rsidR="00821F76" w:rsidRPr="0063400F">
        <w:rPr>
          <w:rFonts w:ascii="Times New Roman" w:hAnsi="Times New Roman" w:cs="Times New Roman"/>
          <w:color w:val="000000"/>
          <w:sz w:val="24"/>
          <w:szCs w:val="24"/>
          <w:shd w:val="clear" w:color="auto" w:fill="FFFFFF"/>
        </w:rPr>
        <w:t xml:space="preserve"> состоит из 28 комиссаров</w:t>
      </w:r>
      <w:r w:rsidR="009D43B9" w:rsidRPr="0063400F">
        <w:rPr>
          <w:rFonts w:ascii="Times New Roman" w:hAnsi="Times New Roman" w:cs="Times New Roman"/>
          <w:color w:val="000000"/>
          <w:sz w:val="24"/>
          <w:szCs w:val="24"/>
          <w:shd w:val="clear" w:color="auto" w:fill="FFFFFF"/>
        </w:rPr>
        <w:t>, которые составляют Коллегию Комиссии</w:t>
      </w:r>
      <w:r w:rsidR="00821F76" w:rsidRPr="0063400F">
        <w:rPr>
          <w:rFonts w:ascii="Times New Roman" w:hAnsi="Times New Roman" w:cs="Times New Roman"/>
          <w:color w:val="000000"/>
          <w:sz w:val="24"/>
          <w:szCs w:val="24"/>
          <w:shd w:val="clear" w:color="auto" w:fill="FFFFFF"/>
        </w:rPr>
        <w:t>.</w:t>
      </w:r>
    </w:p>
    <w:p w:rsidR="00161283" w:rsidRPr="0063400F" w:rsidRDefault="00161283"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Основными задачами Комиссии являются</w:t>
      </w:r>
      <w:r w:rsidR="00821F76" w:rsidRPr="0063400F">
        <w:rPr>
          <w:rStyle w:val="a6"/>
          <w:rFonts w:ascii="Times New Roman" w:hAnsi="Times New Roman" w:cs="Times New Roman"/>
          <w:color w:val="000000"/>
          <w:sz w:val="24"/>
          <w:szCs w:val="24"/>
          <w:shd w:val="clear" w:color="auto" w:fill="FFFFFF"/>
        </w:rPr>
        <w:footnoteReference w:id="73"/>
      </w:r>
      <w:r w:rsidRPr="0063400F">
        <w:rPr>
          <w:rFonts w:ascii="Times New Roman" w:hAnsi="Times New Roman" w:cs="Times New Roman"/>
          <w:color w:val="000000"/>
          <w:sz w:val="24"/>
          <w:szCs w:val="24"/>
          <w:shd w:val="clear" w:color="auto" w:fill="FFFFFF"/>
        </w:rPr>
        <w:t xml:space="preserve">: </w:t>
      </w:r>
    </w:p>
    <w:p w:rsidR="00161283" w:rsidRPr="0063400F" w:rsidRDefault="00161283" w:rsidP="00E80BE4">
      <w:pPr>
        <w:pStyle w:val="a7"/>
        <w:numPr>
          <w:ilvl w:val="0"/>
          <w:numId w:val="4"/>
        </w:num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Предложение законопроектов, которые выносятся на рассмотрение в</w:t>
      </w:r>
      <w:proofErr w:type="gramStart"/>
      <w:r w:rsidRPr="0063400F">
        <w:rPr>
          <w:rFonts w:ascii="Times New Roman" w:hAnsi="Times New Roman" w:cs="Times New Roman"/>
          <w:color w:val="000000"/>
          <w:sz w:val="24"/>
          <w:szCs w:val="24"/>
          <w:shd w:val="clear" w:color="auto" w:fill="FFFFFF"/>
        </w:rPr>
        <w:t xml:space="preserve"> Е</w:t>
      </w:r>
      <w:proofErr w:type="gramEnd"/>
      <w:r w:rsidRPr="0063400F">
        <w:rPr>
          <w:rFonts w:ascii="Times New Roman" w:hAnsi="Times New Roman" w:cs="Times New Roman"/>
          <w:color w:val="000000"/>
          <w:sz w:val="24"/>
          <w:szCs w:val="24"/>
          <w:shd w:val="clear" w:color="auto" w:fill="FFFFFF"/>
        </w:rPr>
        <w:t>вропейски Парламент и Европейский Совет</w:t>
      </w:r>
      <w:r w:rsidR="00B47266" w:rsidRPr="0063400F">
        <w:rPr>
          <w:rFonts w:ascii="Times New Roman" w:hAnsi="Times New Roman" w:cs="Times New Roman"/>
          <w:color w:val="000000"/>
          <w:sz w:val="24"/>
          <w:szCs w:val="24"/>
          <w:shd w:val="clear" w:color="auto" w:fill="FFFFFF"/>
        </w:rPr>
        <w:t>. Это происходит после консультаций с заинтересованными лицами и сторонами и обращения к Европейскому экономическому и социальному комитету и Комитету регионов за их мнением. А так же в большинстве случаев за мнением национальных правительств и парламентов.</w:t>
      </w:r>
    </w:p>
    <w:p w:rsidR="00161283" w:rsidRPr="0063400F" w:rsidRDefault="00161283" w:rsidP="00E80BE4">
      <w:pPr>
        <w:pStyle w:val="a7"/>
        <w:numPr>
          <w:ilvl w:val="0"/>
          <w:numId w:val="4"/>
        </w:num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Обеспечение выполнения Европейских законов при помощи Европейского суда, где необходимо</w:t>
      </w:r>
      <w:r w:rsidR="00B47266" w:rsidRPr="0063400F">
        <w:rPr>
          <w:rFonts w:ascii="Times New Roman" w:hAnsi="Times New Roman" w:cs="Times New Roman"/>
          <w:color w:val="000000"/>
          <w:sz w:val="24"/>
          <w:szCs w:val="24"/>
          <w:shd w:val="clear" w:color="auto" w:fill="FFFFFF"/>
        </w:rPr>
        <w:t>. В сущности это означает, что ЕК может обратиться с иском против страны-члена в Европейский Суд</w:t>
      </w:r>
      <w:r w:rsidR="00884182" w:rsidRPr="0063400F">
        <w:rPr>
          <w:rFonts w:ascii="Times New Roman" w:hAnsi="Times New Roman" w:cs="Times New Roman"/>
          <w:color w:val="000000"/>
          <w:sz w:val="24"/>
          <w:szCs w:val="24"/>
          <w:shd w:val="clear" w:color="auto" w:fill="FFFFFF"/>
        </w:rPr>
        <w:t>, при условии, что данная страна не приводит в исполнение европейское законодательство или делает это не дол</w:t>
      </w:r>
      <w:r w:rsidR="005D0B28" w:rsidRPr="0063400F">
        <w:rPr>
          <w:rFonts w:ascii="Times New Roman" w:hAnsi="Times New Roman" w:cs="Times New Roman"/>
          <w:color w:val="000000"/>
          <w:sz w:val="24"/>
          <w:szCs w:val="24"/>
          <w:shd w:val="clear" w:color="auto" w:fill="FFFFFF"/>
        </w:rPr>
        <w:t>ж</w:t>
      </w:r>
      <w:r w:rsidR="00884182" w:rsidRPr="0063400F">
        <w:rPr>
          <w:rFonts w:ascii="Times New Roman" w:hAnsi="Times New Roman" w:cs="Times New Roman"/>
          <w:color w:val="000000"/>
          <w:sz w:val="24"/>
          <w:szCs w:val="24"/>
          <w:shd w:val="clear" w:color="auto" w:fill="FFFFFF"/>
        </w:rPr>
        <w:t>ным образом.</w:t>
      </w:r>
    </w:p>
    <w:p w:rsidR="00161283" w:rsidRPr="0063400F" w:rsidRDefault="00161283" w:rsidP="00E80BE4">
      <w:pPr>
        <w:pStyle w:val="a7"/>
        <w:numPr>
          <w:ilvl w:val="0"/>
          <w:numId w:val="4"/>
        </w:num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 xml:space="preserve">Установление приоритетов и целей для </w:t>
      </w:r>
      <w:r w:rsidR="005D0B28" w:rsidRPr="0063400F">
        <w:rPr>
          <w:rFonts w:ascii="Times New Roman" w:hAnsi="Times New Roman" w:cs="Times New Roman"/>
          <w:color w:val="000000"/>
          <w:sz w:val="24"/>
          <w:szCs w:val="24"/>
          <w:shd w:val="clear" w:color="auto" w:fill="FFFFFF"/>
        </w:rPr>
        <w:t>осуществления полномочий</w:t>
      </w:r>
      <w:r w:rsidRPr="0063400F">
        <w:rPr>
          <w:rFonts w:ascii="Times New Roman" w:hAnsi="Times New Roman" w:cs="Times New Roman"/>
          <w:color w:val="000000"/>
          <w:sz w:val="24"/>
          <w:szCs w:val="24"/>
          <w:shd w:val="clear" w:color="auto" w:fill="FFFFFF"/>
        </w:rPr>
        <w:t>, которые намечены в ежегодной рабочей программе комиссии</w:t>
      </w:r>
      <w:r w:rsidR="00821F76" w:rsidRPr="0063400F">
        <w:rPr>
          <w:rFonts w:ascii="Times New Roman" w:hAnsi="Times New Roman" w:cs="Times New Roman"/>
          <w:color w:val="000000"/>
          <w:sz w:val="24"/>
          <w:szCs w:val="24"/>
          <w:shd w:val="clear" w:color="auto" w:fill="FFFFFF"/>
        </w:rPr>
        <w:t>, и работа по и</w:t>
      </w:r>
      <w:r w:rsidR="005D0B28" w:rsidRPr="0063400F">
        <w:rPr>
          <w:rFonts w:ascii="Times New Roman" w:hAnsi="Times New Roman" w:cs="Times New Roman"/>
          <w:color w:val="000000"/>
          <w:sz w:val="24"/>
          <w:szCs w:val="24"/>
          <w:shd w:val="clear" w:color="auto" w:fill="FFFFFF"/>
        </w:rPr>
        <w:t>х</w:t>
      </w:r>
      <w:r w:rsidR="00821F76" w:rsidRPr="0063400F">
        <w:rPr>
          <w:rFonts w:ascii="Times New Roman" w:hAnsi="Times New Roman" w:cs="Times New Roman"/>
          <w:color w:val="000000"/>
          <w:sz w:val="24"/>
          <w:szCs w:val="24"/>
          <w:shd w:val="clear" w:color="auto" w:fill="FFFFFF"/>
        </w:rPr>
        <w:t xml:space="preserve"> осуществлению</w:t>
      </w:r>
      <w:r w:rsidR="005D0B28" w:rsidRPr="0063400F">
        <w:rPr>
          <w:rFonts w:ascii="Times New Roman" w:hAnsi="Times New Roman" w:cs="Times New Roman"/>
          <w:color w:val="000000"/>
          <w:sz w:val="24"/>
          <w:szCs w:val="24"/>
          <w:shd w:val="clear" w:color="auto" w:fill="FFFFFF"/>
        </w:rPr>
        <w:t>.</w:t>
      </w:r>
    </w:p>
    <w:p w:rsidR="00821F76" w:rsidRPr="0063400F" w:rsidRDefault="00821F76" w:rsidP="005D0B28">
      <w:pPr>
        <w:pStyle w:val="a7"/>
        <w:numPr>
          <w:ilvl w:val="0"/>
          <w:numId w:val="4"/>
        </w:num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Внедрение политики ЕС и бюджета</w:t>
      </w:r>
      <w:r w:rsidR="005D0B28" w:rsidRPr="0063400F">
        <w:rPr>
          <w:rFonts w:ascii="Times New Roman" w:hAnsi="Times New Roman" w:cs="Times New Roman"/>
          <w:color w:val="000000"/>
          <w:sz w:val="24"/>
          <w:szCs w:val="24"/>
          <w:shd w:val="clear" w:color="auto" w:fill="FFFFFF"/>
        </w:rPr>
        <w:t xml:space="preserve"> как отрасль ведения исполнительной власти ЕС.</w:t>
      </w:r>
    </w:p>
    <w:p w:rsidR="00821F76" w:rsidRPr="0063400F" w:rsidRDefault="00821F76" w:rsidP="00E80BE4">
      <w:pPr>
        <w:pStyle w:val="a7"/>
        <w:numPr>
          <w:ilvl w:val="0"/>
          <w:numId w:val="4"/>
        </w:num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lastRenderedPageBreak/>
        <w:t>Представление Европейского Союза на международной арене (например, переговоры по торговым соглашениям)</w:t>
      </w:r>
    </w:p>
    <w:p w:rsidR="00C11B03" w:rsidRPr="0063400F" w:rsidRDefault="00C11B03" w:rsidP="00C11B03">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 xml:space="preserve">Представители интересов в Европейском Союзе взаимодействуют с разными институтами ЕС, но наиболее значимым является Европейская Комиссия, так как она обладает исключительным правом законодательной инициативы на европейском уровне. </w:t>
      </w:r>
      <w:proofErr w:type="gramStart"/>
      <w:r w:rsidRPr="0063400F">
        <w:rPr>
          <w:rFonts w:ascii="Times New Roman" w:hAnsi="Times New Roman" w:cs="Times New Roman"/>
          <w:color w:val="000000"/>
          <w:sz w:val="24"/>
          <w:szCs w:val="24"/>
          <w:shd w:val="clear" w:color="auto" w:fill="FFFFFF"/>
        </w:rPr>
        <w:t>Кроме того, на начальных этапах разработки законопроекта в него легче внести изменения и именно через Комиссию возможно оказание влияния на рассмотрение законопроекта в Европейском Парламенте и Совете Министров</w:t>
      </w:r>
      <w:r w:rsidRPr="0063400F">
        <w:rPr>
          <w:rStyle w:val="a6"/>
          <w:rFonts w:ascii="Times New Roman" w:hAnsi="Times New Roman" w:cs="Times New Roman"/>
          <w:color w:val="000000"/>
          <w:sz w:val="24"/>
          <w:szCs w:val="24"/>
          <w:shd w:val="clear" w:color="auto" w:fill="FFFFFF"/>
        </w:rPr>
        <w:footnoteReference w:id="74"/>
      </w:r>
      <w:r w:rsidRPr="0063400F">
        <w:rPr>
          <w:rFonts w:ascii="Times New Roman" w:hAnsi="Times New Roman" w:cs="Times New Roman"/>
          <w:color w:val="000000"/>
          <w:sz w:val="24"/>
          <w:szCs w:val="24"/>
          <w:shd w:val="clear" w:color="auto" w:fill="FFFFFF"/>
        </w:rPr>
        <w:t>. По этой причине поиск доступа к институтам становится одной из первых задач лоббистов, так как институты Европейского Союза являются тем звеном в законодательном процессе, где запросы общества конвертируются в определенные м</w:t>
      </w:r>
      <w:r w:rsidR="001E23C1" w:rsidRPr="0063400F">
        <w:rPr>
          <w:rFonts w:ascii="Times New Roman" w:hAnsi="Times New Roman" w:cs="Times New Roman"/>
          <w:color w:val="000000"/>
          <w:sz w:val="24"/>
          <w:szCs w:val="24"/>
          <w:shd w:val="clear" w:color="auto" w:fill="FFFFFF"/>
        </w:rPr>
        <w:t>еры или</w:t>
      </w:r>
      <w:proofErr w:type="gramEnd"/>
      <w:r w:rsidR="001E23C1" w:rsidRPr="0063400F">
        <w:rPr>
          <w:rFonts w:ascii="Times New Roman" w:hAnsi="Times New Roman" w:cs="Times New Roman"/>
          <w:color w:val="000000"/>
          <w:sz w:val="24"/>
          <w:szCs w:val="24"/>
          <w:shd w:val="clear" w:color="auto" w:fill="FFFFFF"/>
        </w:rPr>
        <w:t xml:space="preserve"> действия с целью</w:t>
      </w:r>
      <w:r w:rsidRPr="0063400F">
        <w:rPr>
          <w:rFonts w:ascii="Times New Roman" w:hAnsi="Times New Roman" w:cs="Times New Roman"/>
          <w:color w:val="000000"/>
          <w:sz w:val="24"/>
          <w:szCs w:val="24"/>
          <w:shd w:val="clear" w:color="auto" w:fill="FFFFFF"/>
        </w:rPr>
        <w:t xml:space="preserve"> обеспечения социальных нужд</w:t>
      </w:r>
      <w:r w:rsidR="00017FD9" w:rsidRPr="0063400F">
        <w:rPr>
          <w:rStyle w:val="a6"/>
          <w:rFonts w:ascii="Times New Roman" w:hAnsi="Times New Roman" w:cs="Times New Roman"/>
          <w:color w:val="000000"/>
          <w:sz w:val="24"/>
          <w:szCs w:val="24"/>
          <w:shd w:val="clear" w:color="auto" w:fill="FFFFFF"/>
        </w:rPr>
        <w:footnoteReference w:id="75"/>
      </w:r>
      <w:r w:rsidRPr="0063400F">
        <w:rPr>
          <w:rFonts w:ascii="Times New Roman" w:hAnsi="Times New Roman" w:cs="Times New Roman"/>
          <w:color w:val="000000"/>
          <w:sz w:val="24"/>
          <w:szCs w:val="24"/>
          <w:shd w:val="clear" w:color="auto" w:fill="FFFFFF"/>
        </w:rPr>
        <w:t xml:space="preserve">. Открытость институтов в плане доступа к ним лоббистов обеспечивает развитие демократии в ЕС, поэтому без лоббистов легитимность была бы сомнительной. </w:t>
      </w:r>
      <w:proofErr w:type="gramStart"/>
      <w:r w:rsidRPr="0063400F">
        <w:rPr>
          <w:rFonts w:ascii="Times New Roman" w:hAnsi="Times New Roman" w:cs="Times New Roman"/>
          <w:color w:val="000000"/>
          <w:sz w:val="24"/>
          <w:szCs w:val="24"/>
          <w:shd w:val="clear" w:color="auto" w:fill="FFFFFF"/>
        </w:rPr>
        <w:t>На сайте реестра прозрачности</w:t>
      </w:r>
      <w:r w:rsidR="009F0AA2" w:rsidRPr="0063400F">
        <w:rPr>
          <w:rFonts w:ascii="Times New Roman" w:hAnsi="Times New Roman" w:cs="Times New Roman"/>
          <w:color w:val="000000"/>
          <w:sz w:val="24"/>
          <w:szCs w:val="24"/>
          <w:shd w:val="clear" w:color="auto" w:fill="FFFFFF"/>
        </w:rPr>
        <w:t xml:space="preserve"> (</w:t>
      </w:r>
      <w:r w:rsidR="009F0AA2" w:rsidRPr="0063400F">
        <w:rPr>
          <w:rFonts w:ascii="Times New Roman" w:hAnsi="Times New Roman" w:cs="Times New Roman"/>
          <w:color w:val="000000"/>
          <w:sz w:val="24"/>
          <w:szCs w:val="24"/>
          <w:shd w:val="clear" w:color="auto" w:fill="FFFFFF"/>
          <w:lang w:val="en-US"/>
        </w:rPr>
        <w:t>Transparency</w:t>
      </w:r>
      <w:r w:rsidR="009F0AA2" w:rsidRPr="0063400F">
        <w:rPr>
          <w:rFonts w:ascii="Times New Roman" w:hAnsi="Times New Roman" w:cs="Times New Roman"/>
          <w:color w:val="000000"/>
          <w:sz w:val="24"/>
          <w:szCs w:val="24"/>
          <w:shd w:val="clear" w:color="auto" w:fill="FFFFFF"/>
        </w:rPr>
        <w:t xml:space="preserve"> </w:t>
      </w:r>
      <w:r w:rsidR="009F0AA2" w:rsidRPr="0063400F">
        <w:rPr>
          <w:rFonts w:ascii="Times New Roman" w:hAnsi="Times New Roman" w:cs="Times New Roman"/>
          <w:color w:val="000000"/>
          <w:sz w:val="24"/>
          <w:szCs w:val="24"/>
          <w:shd w:val="clear" w:color="auto" w:fill="FFFFFF"/>
          <w:lang w:val="en-US"/>
        </w:rPr>
        <w:t>Register</w:t>
      </w:r>
      <w:r w:rsidR="009F0AA2" w:rsidRPr="0063400F">
        <w:rPr>
          <w:rFonts w:ascii="Times New Roman" w:hAnsi="Times New Roman" w:cs="Times New Roman"/>
          <w:color w:val="000000"/>
          <w:sz w:val="24"/>
          <w:szCs w:val="24"/>
          <w:shd w:val="clear" w:color="auto" w:fill="FFFFFF"/>
        </w:rPr>
        <w:t>)</w:t>
      </w:r>
      <w:r w:rsidRPr="0063400F">
        <w:rPr>
          <w:rFonts w:ascii="Times New Roman" w:hAnsi="Times New Roman" w:cs="Times New Roman"/>
          <w:color w:val="000000"/>
          <w:sz w:val="24"/>
          <w:szCs w:val="24"/>
          <w:shd w:val="clear" w:color="auto" w:fill="FFFFFF"/>
        </w:rPr>
        <w:t xml:space="preserve"> говорится, что граждане Евросоюза в праве ожидать прозрачность и открытость процесса принятия решений, так как чем более отрытым является данный процесс, тем легче обеспечить гарантию сбалансированного представительства интересов и избежать незаконного или привилегированного доступа к чиновникам или информации</w:t>
      </w:r>
      <w:r w:rsidRPr="0063400F">
        <w:rPr>
          <w:rStyle w:val="a6"/>
          <w:rFonts w:ascii="Times New Roman" w:hAnsi="Times New Roman" w:cs="Times New Roman"/>
          <w:color w:val="000000"/>
          <w:sz w:val="24"/>
          <w:szCs w:val="24"/>
          <w:shd w:val="clear" w:color="auto" w:fill="FFFFFF"/>
        </w:rPr>
        <w:footnoteReference w:id="76"/>
      </w:r>
      <w:r w:rsidRPr="0063400F">
        <w:rPr>
          <w:rFonts w:ascii="Times New Roman" w:hAnsi="Times New Roman" w:cs="Times New Roman"/>
          <w:color w:val="000000"/>
          <w:sz w:val="24"/>
          <w:szCs w:val="24"/>
          <w:shd w:val="clear" w:color="auto" w:fill="FFFFFF"/>
        </w:rPr>
        <w:t>. А так же путем обеспечения прозрачности процесса принятия решений Союз привлекает все больше граждан ЕС к</w:t>
      </w:r>
      <w:proofErr w:type="gramEnd"/>
      <w:r w:rsidRPr="0063400F">
        <w:rPr>
          <w:rFonts w:ascii="Times New Roman" w:hAnsi="Times New Roman" w:cs="Times New Roman"/>
          <w:color w:val="000000"/>
          <w:sz w:val="24"/>
          <w:szCs w:val="24"/>
          <w:shd w:val="clear" w:color="auto" w:fill="FFFFFF"/>
        </w:rPr>
        <w:t xml:space="preserve"> участию в жизни организации. </w:t>
      </w:r>
    </w:p>
    <w:p w:rsidR="009A60A4" w:rsidRPr="0063400F" w:rsidRDefault="009A60A4" w:rsidP="00C11B03">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 xml:space="preserve">У ЕК существует два основных источника ее влияния </w:t>
      </w:r>
      <w:r w:rsidR="00AC4E4C" w:rsidRPr="0063400F">
        <w:rPr>
          <w:rFonts w:ascii="Times New Roman" w:hAnsi="Times New Roman" w:cs="Times New Roman"/>
          <w:color w:val="000000"/>
          <w:sz w:val="24"/>
          <w:szCs w:val="24"/>
          <w:shd w:val="clear" w:color="auto" w:fill="FFFFFF"/>
        </w:rPr>
        <w:t xml:space="preserve"> на направления политики Евросоюза</w:t>
      </w:r>
      <w:r w:rsidR="001E23C1" w:rsidRPr="0063400F">
        <w:rPr>
          <w:rFonts w:ascii="Times New Roman" w:hAnsi="Times New Roman" w:cs="Times New Roman"/>
          <w:color w:val="000000"/>
          <w:sz w:val="24"/>
          <w:szCs w:val="24"/>
          <w:shd w:val="clear" w:color="auto" w:fill="FFFFFF"/>
        </w:rPr>
        <w:t xml:space="preserve"> </w:t>
      </w:r>
      <w:r w:rsidRPr="0063400F">
        <w:rPr>
          <w:rFonts w:ascii="Times New Roman" w:hAnsi="Times New Roman" w:cs="Times New Roman"/>
          <w:color w:val="000000"/>
          <w:sz w:val="24"/>
          <w:szCs w:val="24"/>
          <w:shd w:val="clear" w:color="auto" w:fill="FFFFFF"/>
        </w:rPr>
        <w:t>– прерогатива в получении мнений по различным направлениям политики Евросоюза и обязательство публикации ежегодного отчета о деятельности Союза</w:t>
      </w:r>
      <w:r w:rsidRPr="0063400F">
        <w:rPr>
          <w:rStyle w:val="a6"/>
          <w:rFonts w:ascii="Times New Roman" w:hAnsi="Times New Roman" w:cs="Times New Roman"/>
          <w:color w:val="000000"/>
          <w:sz w:val="24"/>
          <w:szCs w:val="24"/>
          <w:shd w:val="clear" w:color="auto" w:fill="FFFFFF"/>
        </w:rPr>
        <w:footnoteReference w:id="77"/>
      </w:r>
      <w:r w:rsidRPr="0063400F">
        <w:rPr>
          <w:rFonts w:ascii="Times New Roman" w:hAnsi="Times New Roman" w:cs="Times New Roman"/>
          <w:color w:val="000000"/>
          <w:sz w:val="24"/>
          <w:szCs w:val="24"/>
          <w:shd w:val="clear" w:color="auto" w:fill="FFFFFF"/>
        </w:rPr>
        <w:t xml:space="preserve">. </w:t>
      </w:r>
    </w:p>
    <w:p w:rsidR="00FE2DB8" w:rsidRPr="0063400F" w:rsidRDefault="00C11B03" w:rsidP="00C11B03">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lastRenderedPageBreak/>
        <w:t xml:space="preserve">Для Европейской Комиссии, как для органа обладающего законодательной инициативой, необходима помощь извне, другими словами – лоббисты необходимы ЕК для корректного исполнения своих функций, а именно для учета интересов Европейского Союза в целом (а не интересов отдельных стран). </w:t>
      </w:r>
      <w:r w:rsidR="001E23C1" w:rsidRPr="0063400F">
        <w:rPr>
          <w:rFonts w:ascii="Times New Roman" w:hAnsi="Times New Roman" w:cs="Times New Roman"/>
          <w:color w:val="000000"/>
          <w:sz w:val="24"/>
          <w:szCs w:val="24"/>
          <w:shd w:val="clear" w:color="auto" w:fill="FFFFFF"/>
        </w:rPr>
        <w:t>Кроме того, в Коммюнике Комиссии об «Открытом и структурированном диалоге между Комиссией и группами интересов» говорится, что Комиссия - это институт, который всегда был открыт для получения данных извне и именно этот процесс является основополагающим для осуществления Комиссией возложенных на нее функций</w:t>
      </w:r>
      <w:r w:rsidR="00FF1F52" w:rsidRPr="0063400F">
        <w:rPr>
          <w:rStyle w:val="a6"/>
          <w:rFonts w:ascii="Times New Roman" w:hAnsi="Times New Roman" w:cs="Times New Roman"/>
          <w:color w:val="000000"/>
          <w:sz w:val="24"/>
          <w:szCs w:val="24"/>
          <w:shd w:val="clear" w:color="auto" w:fill="FFFFFF"/>
        </w:rPr>
        <w:footnoteReference w:id="78"/>
      </w:r>
      <w:r w:rsidR="001E23C1" w:rsidRPr="0063400F">
        <w:rPr>
          <w:rFonts w:ascii="Times New Roman" w:hAnsi="Times New Roman" w:cs="Times New Roman"/>
          <w:color w:val="000000"/>
          <w:sz w:val="24"/>
          <w:szCs w:val="24"/>
          <w:shd w:val="clear" w:color="auto" w:fill="FFFFFF"/>
        </w:rPr>
        <w:t>.</w:t>
      </w:r>
      <w:r w:rsidR="006C4811" w:rsidRPr="0063400F">
        <w:rPr>
          <w:rFonts w:ascii="Times New Roman" w:hAnsi="Times New Roman" w:cs="Times New Roman"/>
          <w:color w:val="000000"/>
          <w:sz w:val="24"/>
          <w:szCs w:val="24"/>
          <w:shd w:val="clear" w:color="auto" w:fill="FFFFFF"/>
        </w:rPr>
        <w:t xml:space="preserve"> Далее необходимо проследить точки соприкосновения лоббистов и Европейской Комиссии.</w:t>
      </w:r>
    </w:p>
    <w:p w:rsidR="00821F76" w:rsidRPr="0063400F" w:rsidRDefault="00902DCC" w:rsidP="00E80BE4">
      <w:pPr>
        <w:spacing w:before="240" w:after="0" w:line="360" w:lineRule="auto"/>
        <w:jc w:val="both"/>
        <w:rPr>
          <w:rFonts w:ascii="Times New Roman" w:hAnsi="Times New Roman" w:cs="Times New Roman"/>
          <w:color w:val="000000"/>
          <w:sz w:val="24"/>
          <w:szCs w:val="24"/>
          <w:u w:val="single"/>
          <w:shd w:val="clear" w:color="auto" w:fill="FFFFFF"/>
        </w:rPr>
      </w:pPr>
      <w:r w:rsidRPr="0063400F">
        <w:rPr>
          <w:rFonts w:ascii="Times New Roman" w:hAnsi="Times New Roman" w:cs="Times New Roman"/>
          <w:color w:val="000000"/>
          <w:sz w:val="24"/>
          <w:szCs w:val="24"/>
          <w:u w:val="single"/>
          <w:shd w:val="clear" w:color="auto" w:fill="FFFFFF"/>
        </w:rPr>
        <w:t xml:space="preserve">2.1 </w:t>
      </w:r>
      <w:r w:rsidR="00821F76" w:rsidRPr="0063400F">
        <w:rPr>
          <w:rFonts w:ascii="Times New Roman" w:hAnsi="Times New Roman" w:cs="Times New Roman"/>
          <w:color w:val="000000"/>
          <w:sz w:val="24"/>
          <w:szCs w:val="24"/>
          <w:u w:val="single"/>
          <w:shd w:val="clear" w:color="auto" w:fill="FFFFFF"/>
        </w:rPr>
        <w:t xml:space="preserve">Принятие решений в </w:t>
      </w:r>
      <w:r w:rsidRPr="0063400F">
        <w:rPr>
          <w:rFonts w:ascii="Times New Roman" w:hAnsi="Times New Roman" w:cs="Times New Roman"/>
          <w:color w:val="000000"/>
          <w:sz w:val="24"/>
          <w:szCs w:val="24"/>
          <w:u w:val="single"/>
          <w:shd w:val="clear" w:color="auto" w:fill="FFFFFF"/>
        </w:rPr>
        <w:t xml:space="preserve">Европейской </w:t>
      </w:r>
      <w:r w:rsidR="00821F76" w:rsidRPr="0063400F">
        <w:rPr>
          <w:rFonts w:ascii="Times New Roman" w:hAnsi="Times New Roman" w:cs="Times New Roman"/>
          <w:color w:val="000000"/>
          <w:sz w:val="24"/>
          <w:szCs w:val="24"/>
          <w:u w:val="single"/>
          <w:shd w:val="clear" w:color="auto" w:fill="FFFFFF"/>
        </w:rPr>
        <w:t>Комиссии</w:t>
      </w:r>
      <w:r w:rsidRPr="0063400F">
        <w:rPr>
          <w:rFonts w:ascii="Times New Roman" w:hAnsi="Times New Roman" w:cs="Times New Roman"/>
          <w:color w:val="000000"/>
          <w:sz w:val="24"/>
          <w:szCs w:val="24"/>
          <w:u w:val="single"/>
          <w:shd w:val="clear" w:color="auto" w:fill="FFFFFF"/>
        </w:rPr>
        <w:t>.</w:t>
      </w:r>
    </w:p>
    <w:p w:rsidR="00821F76" w:rsidRPr="0063400F" w:rsidRDefault="00821F76"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Европейская Комиссия осуществляет свою деятельность на основе принципа коллективной ответственности. Решения принимаются коллективно всеми членами Комиссии, которые ответственны перед Европейским Парламентом.</w:t>
      </w:r>
      <w:r w:rsidR="00312080" w:rsidRPr="0063400F">
        <w:rPr>
          <w:rFonts w:ascii="Times New Roman" w:hAnsi="Times New Roman" w:cs="Times New Roman"/>
          <w:color w:val="000000"/>
          <w:sz w:val="24"/>
          <w:szCs w:val="24"/>
          <w:shd w:val="clear" w:color="auto" w:fill="FFFFFF"/>
        </w:rPr>
        <w:t xml:space="preserve"> </w:t>
      </w:r>
      <w:r w:rsidRPr="0063400F">
        <w:rPr>
          <w:rFonts w:ascii="Times New Roman" w:hAnsi="Times New Roman" w:cs="Times New Roman"/>
          <w:color w:val="000000"/>
          <w:sz w:val="24"/>
          <w:szCs w:val="24"/>
          <w:shd w:val="clear" w:color="auto" w:fill="FFFFFF"/>
        </w:rPr>
        <w:t>Все комиссары равны в процессе принятия решений и все несут одинаковую ответственность</w:t>
      </w:r>
      <w:r w:rsidR="00312080" w:rsidRPr="0063400F">
        <w:rPr>
          <w:rFonts w:ascii="Times New Roman" w:hAnsi="Times New Roman" w:cs="Times New Roman"/>
          <w:color w:val="000000"/>
          <w:sz w:val="24"/>
          <w:szCs w:val="24"/>
          <w:shd w:val="clear" w:color="auto" w:fill="FFFFFF"/>
        </w:rPr>
        <w:t xml:space="preserve"> за данные решения, а так же не имеют каких-либо личных полномочий  процессе принятия решений, за исключением тех случаев, когда они уполномочены Комиссией принимать определенные меры от своего имени в конкретной сфере. </w:t>
      </w:r>
      <w:r w:rsidR="00B158C6" w:rsidRPr="0063400F">
        <w:rPr>
          <w:rFonts w:ascii="Times New Roman" w:hAnsi="Times New Roman" w:cs="Times New Roman"/>
          <w:color w:val="000000"/>
          <w:sz w:val="24"/>
          <w:szCs w:val="24"/>
          <w:shd w:val="clear" w:color="auto" w:fill="FFFFFF"/>
        </w:rPr>
        <w:t>Встречи ЕК</w:t>
      </w:r>
      <w:r w:rsidR="006F27DB" w:rsidRPr="0063400F">
        <w:rPr>
          <w:rFonts w:ascii="Times New Roman" w:hAnsi="Times New Roman" w:cs="Times New Roman"/>
          <w:color w:val="000000"/>
          <w:sz w:val="24"/>
          <w:szCs w:val="24"/>
          <w:shd w:val="clear" w:color="auto" w:fill="FFFFFF"/>
        </w:rPr>
        <w:t>,</w:t>
      </w:r>
      <w:r w:rsidR="00B158C6" w:rsidRPr="0063400F">
        <w:rPr>
          <w:rFonts w:ascii="Times New Roman" w:hAnsi="Times New Roman" w:cs="Times New Roman"/>
          <w:color w:val="000000"/>
          <w:sz w:val="24"/>
          <w:szCs w:val="24"/>
          <w:shd w:val="clear" w:color="auto" w:fill="FFFFFF"/>
        </w:rPr>
        <w:t xml:space="preserve"> как правило</w:t>
      </w:r>
      <w:r w:rsidR="006F27DB" w:rsidRPr="0063400F">
        <w:rPr>
          <w:rFonts w:ascii="Times New Roman" w:hAnsi="Times New Roman" w:cs="Times New Roman"/>
          <w:color w:val="000000"/>
          <w:sz w:val="24"/>
          <w:szCs w:val="24"/>
          <w:shd w:val="clear" w:color="auto" w:fill="FFFFFF"/>
        </w:rPr>
        <w:t>,</w:t>
      </w:r>
      <w:r w:rsidR="00B158C6" w:rsidRPr="0063400F">
        <w:rPr>
          <w:rFonts w:ascii="Times New Roman" w:hAnsi="Times New Roman" w:cs="Times New Roman"/>
          <w:color w:val="000000"/>
          <w:sz w:val="24"/>
          <w:szCs w:val="24"/>
          <w:shd w:val="clear" w:color="auto" w:fill="FFFFFF"/>
        </w:rPr>
        <w:t xml:space="preserve"> проводятся раз в неделю, но при особых условиях встречи могут проводиться чаще.</w:t>
      </w:r>
    </w:p>
    <w:p w:rsidR="00312080" w:rsidRPr="0063400F" w:rsidRDefault="00312080"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П</w:t>
      </w:r>
      <w:r w:rsidR="003256C5" w:rsidRPr="0063400F">
        <w:rPr>
          <w:rFonts w:ascii="Times New Roman" w:hAnsi="Times New Roman" w:cs="Times New Roman"/>
          <w:color w:val="000000"/>
          <w:sz w:val="24"/>
          <w:szCs w:val="24"/>
          <w:shd w:val="clear" w:color="auto" w:fill="FFFFFF"/>
        </w:rPr>
        <w:t>редседатель</w:t>
      </w:r>
      <w:r w:rsidRPr="0063400F">
        <w:rPr>
          <w:rFonts w:ascii="Times New Roman" w:hAnsi="Times New Roman" w:cs="Times New Roman"/>
          <w:color w:val="000000"/>
          <w:sz w:val="24"/>
          <w:szCs w:val="24"/>
          <w:shd w:val="clear" w:color="auto" w:fill="FFFFFF"/>
        </w:rPr>
        <w:t xml:space="preserve"> играет многозначительную роль: он определяет направления </w:t>
      </w:r>
      <w:r w:rsidR="00B158C6" w:rsidRPr="0063400F">
        <w:rPr>
          <w:rFonts w:ascii="Times New Roman" w:hAnsi="Times New Roman" w:cs="Times New Roman"/>
          <w:color w:val="000000"/>
          <w:sz w:val="24"/>
          <w:szCs w:val="24"/>
          <w:shd w:val="clear" w:color="auto" w:fill="FFFFFF"/>
        </w:rPr>
        <w:t>обсуждений на еженедельных встречах согласно рабочей программе</w:t>
      </w:r>
      <w:r w:rsidR="003256C5" w:rsidRPr="0063400F">
        <w:rPr>
          <w:rFonts w:ascii="Times New Roman" w:hAnsi="Times New Roman" w:cs="Times New Roman"/>
          <w:color w:val="000000"/>
          <w:sz w:val="24"/>
          <w:szCs w:val="24"/>
          <w:shd w:val="clear" w:color="auto" w:fill="FFFFFF"/>
        </w:rPr>
        <w:t>, поручает комиссарам определенные полномочия в различных сферах (внутренний рынок, транспорт и т.д.) и может менять набор данных компетенций</w:t>
      </w:r>
      <w:r w:rsidR="00B158C6" w:rsidRPr="0063400F">
        <w:rPr>
          <w:rFonts w:ascii="Times New Roman" w:hAnsi="Times New Roman" w:cs="Times New Roman"/>
          <w:color w:val="000000"/>
          <w:sz w:val="24"/>
          <w:szCs w:val="24"/>
          <w:shd w:val="clear" w:color="auto" w:fill="FFFFFF"/>
        </w:rPr>
        <w:t xml:space="preserve"> в любое время; так же Председатель Комиссии </w:t>
      </w:r>
      <w:proofErr w:type="gramStart"/>
      <w:r w:rsidR="00B158C6" w:rsidRPr="0063400F">
        <w:rPr>
          <w:rFonts w:ascii="Times New Roman" w:hAnsi="Times New Roman" w:cs="Times New Roman"/>
          <w:color w:val="000000"/>
          <w:sz w:val="24"/>
          <w:szCs w:val="24"/>
          <w:shd w:val="clear" w:color="auto" w:fill="FFFFFF"/>
        </w:rPr>
        <w:t>в праве</w:t>
      </w:r>
      <w:proofErr w:type="gramEnd"/>
      <w:r w:rsidR="00B158C6" w:rsidRPr="0063400F">
        <w:rPr>
          <w:rFonts w:ascii="Times New Roman" w:hAnsi="Times New Roman" w:cs="Times New Roman"/>
          <w:color w:val="000000"/>
          <w:sz w:val="24"/>
          <w:szCs w:val="24"/>
          <w:shd w:val="clear" w:color="auto" w:fill="FFFFFF"/>
        </w:rPr>
        <w:t xml:space="preserve"> формировать рабочие группы из членов Комиссии. Как глава данного органа он представляет ЕК.</w:t>
      </w:r>
      <w:r w:rsidR="003256C5" w:rsidRPr="0063400F">
        <w:rPr>
          <w:rFonts w:ascii="Times New Roman" w:hAnsi="Times New Roman" w:cs="Times New Roman"/>
          <w:color w:val="000000"/>
          <w:sz w:val="24"/>
          <w:szCs w:val="24"/>
          <w:shd w:val="clear" w:color="auto" w:fill="FFFFFF"/>
        </w:rPr>
        <w:t xml:space="preserve"> </w:t>
      </w:r>
      <w:r w:rsidR="00070DC8" w:rsidRPr="0063400F">
        <w:rPr>
          <w:rFonts w:ascii="Times New Roman" w:hAnsi="Times New Roman" w:cs="Times New Roman"/>
          <w:color w:val="000000"/>
          <w:sz w:val="24"/>
          <w:szCs w:val="24"/>
          <w:shd w:val="clear" w:color="auto" w:fill="FFFFFF"/>
        </w:rPr>
        <w:t xml:space="preserve">Во многих вопросах, в особенности в подготовке встреч Председателю помогает Генеральный Секретарь.  </w:t>
      </w:r>
      <w:r w:rsidR="00746EFA" w:rsidRPr="0063400F">
        <w:rPr>
          <w:rFonts w:ascii="Times New Roman" w:hAnsi="Times New Roman" w:cs="Times New Roman"/>
          <w:color w:val="000000"/>
          <w:sz w:val="24"/>
          <w:szCs w:val="24"/>
          <w:shd w:val="clear" w:color="auto" w:fill="FFFFFF"/>
        </w:rPr>
        <w:t>Заместители председателя действую</w:t>
      </w:r>
      <w:r w:rsidR="003256C5" w:rsidRPr="0063400F">
        <w:rPr>
          <w:rFonts w:ascii="Times New Roman" w:hAnsi="Times New Roman" w:cs="Times New Roman"/>
          <w:color w:val="000000"/>
          <w:sz w:val="24"/>
          <w:szCs w:val="24"/>
          <w:shd w:val="clear" w:color="auto" w:fill="FFFFFF"/>
        </w:rPr>
        <w:t xml:space="preserve">т от имени президента. Комиссары поддерживают </w:t>
      </w:r>
      <w:r w:rsidR="00746EFA" w:rsidRPr="0063400F">
        <w:rPr>
          <w:rFonts w:ascii="Times New Roman" w:hAnsi="Times New Roman" w:cs="Times New Roman"/>
          <w:color w:val="000000"/>
          <w:sz w:val="24"/>
          <w:szCs w:val="24"/>
          <w:shd w:val="clear" w:color="auto" w:fill="FFFFFF"/>
        </w:rPr>
        <w:t>заместителей</w:t>
      </w:r>
      <w:r w:rsidR="003256C5" w:rsidRPr="0063400F">
        <w:rPr>
          <w:rFonts w:ascii="Times New Roman" w:hAnsi="Times New Roman" w:cs="Times New Roman"/>
          <w:color w:val="000000"/>
          <w:sz w:val="24"/>
          <w:szCs w:val="24"/>
          <w:shd w:val="clear" w:color="auto" w:fill="FFFFFF"/>
        </w:rPr>
        <w:t xml:space="preserve"> в вынесении на рассмотрение различных предложений, которые в дальнейшем обсуждаются всеми членами Комиссии</w:t>
      </w:r>
      <w:r w:rsidR="00746EFA" w:rsidRPr="0063400F">
        <w:rPr>
          <w:rFonts w:ascii="Times New Roman" w:hAnsi="Times New Roman" w:cs="Times New Roman"/>
          <w:color w:val="000000"/>
          <w:sz w:val="24"/>
          <w:szCs w:val="24"/>
          <w:shd w:val="clear" w:color="auto" w:fill="FFFFFF"/>
        </w:rPr>
        <w:t xml:space="preserve">. </w:t>
      </w:r>
      <w:r w:rsidR="00746EFA" w:rsidRPr="0063400F">
        <w:rPr>
          <w:rFonts w:ascii="Times New Roman" w:hAnsi="Times New Roman" w:cs="Times New Roman"/>
          <w:color w:val="000000"/>
          <w:sz w:val="24"/>
          <w:szCs w:val="24"/>
          <w:shd w:val="clear" w:color="auto" w:fill="FFFFFF"/>
        </w:rPr>
        <w:lastRenderedPageBreak/>
        <w:t xml:space="preserve">Так же персонал ЕК, который насчитывает </w:t>
      </w:r>
      <w:r w:rsidR="001B7E23" w:rsidRPr="0063400F">
        <w:rPr>
          <w:rFonts w:ascii="Times New Roman" w:hAnsi="Times New Roman" w:cs="Times New Roman"/>
          <w:color w:val="000000"/>
          <w:sz w:val="24"/>
          <w:szCs w:val="24"/>
          <w:shd w:val="clear" w:color="auto" w:fill="FFFFFF"/>
        </w:rPr>
        <w:t>около 23</w:t>
      </w:r>
      <w:r w:rsidR="00746EFA" w:rsidRPr="0063400F">
        <w:rPr>
          <w:rFonts w:ascii="Times New Roman" w:hAnsi="Times New Roman" w:cs="Times New Roman"/>
          <w:color w:val="000000"/>
          <w:sz w:val="24"/>
          <w:szCs w:val="24"/>
          <w:shd w:val="clear" w:color="auto" w:fill="FFFFFF"/>
        </w:rPr>
        <w:t xml:space="preserve"> тысяч сотрудников</w:t>
      </w:r>
      <w:r w:rsidR="001B7E23" w:rsidRPr="0063400F">
        <w:rPr>
          <w:rStyle w:val="a6"/>
          <w:rFonts w:ascii="Times New Roman" w:hAnsi="Times New Roman" w:cs="Times New Roman"/>
          <w:color w:val="000000"/>
          <w:sz w:val="24"/>
          <w:szCs w:val="24"/>
          <w:shd w:val="clear" w:color="auto" w:fill="FFFFFF"/>
        </w:rPr>
        <w:footnoteReference w:id="79"/>
      </w:r>
      <w:r w:rsidR="00746EFA" w:rsidRPr="0063400F">
        <w:rPr>
          <w:rFonts w:ascii="Times New Roman" w:hAnsi="Times New Roman" w:cs="Times New Roman"/>
          <w:color w:val="000000"/>
          <w:sz w:val="24"/>
          <w:szCs w:val="24"/>
          <w:shd w:val="clear" w:color="auto" w:fill="FFFFFF"/>
        </w:rPr>
        <w:t>, разделен на Директораты (33) и службы (11).</w:t>
      </w:r>
      <w:r w:rsidR="00DD4566" w:rsidRPr="0063400F">
        <w:rPr>
          <w:rFonts w:ascii="Times New Roman" w:hAnsi="Times New Roman" w:cs="Times New Roman"/>
          <w:color w:val="000000"/>
          <w:sz w:val="24"/>
          <w:szCs w:val="24"/>
          <w:shd w:val="clear" w:color="auto" w:fill="FFFFFF"/>
        </w:rPr>
        <w:t xml:space="preserve"> </w:t>
      </w:r>
      <w:r w:rsidR="00C82727" w:rsidRPr="0063400F">
        <w:rPr>
          <w:rFonts w:ascii="Times New Roman" w:hAnsi="Times New Roman" w:cs="Times New Roman"/>
          <w:color w:val="000000"/>
          <w:sz w:val="24"/>
          <w:szCs w:val="24"/>
          <w:shd w:val="clear" w:color="auto" w:fill="FFFFFF"/>
        </w:rPr>
        <w:t xml:space="preserve">Тесное сотрудничество и эффективная координация между генеральными директоратами и департаментами являются основой плодотворной и последовательной работы Европейской Комиссии. </w:t>
      </w:r>
      <w:r w:rsidR="00746EFA" w:rsidRPr="0063400F">
        <w:rPr>
          <w:rFonts w:ascii="Times New Roman" w:hAnsi="Times New Roman" w:cs="Times New Roman"/>
          <w:color w:val="000000"/>
          <w:sz w:val="24"/>
          <w:szCs w:val="24"/>
          <w:shd w:val="clear" w:color="auto" w:fill="FFFFFF"/>
        </w:rPr>
        <w:t xml:space="preserve"> Именно в Генеральных Директоратах</w:t>
      </w:r>
      <w:r w:rsidR="009D43B9" w:rsidRPr="0063400F">
        <w:rPr>
          <w:rFonts w:ascii="Times New Roman" w:hAnsi="Times New Roman" w:cs="Times New Roman"/>
          <w:color w:val="000000"/>
          <w:sz w:val="24"/>
          <w:szCs w:val="24"/>
          <w:shd w:val="clear" w:color="auto" w:fill="FFFFFF"/>
        </w:rPr>
        <w:t xml:space="preserve"> разрабатываются законодательные предложения согласно компетенции Директората, а затем получают официальный статус после одобрения Коллегией Комиссии на совещании.</w:t>
      </w:r>
      <w:r w:rsidR="007E743C" w:rsidRPr="0063400F">
        <w:rPr>
          <w:rFonts w:ascii="Times New Roman" w:hAnsi="Times New Roman" w:cs="Times New Roman"/>
          <w:color w:val="000000"/>
          <w:sz w:val="24"/>
          <w:szCs w:val="24"/>
          <w:shd w:val="clear" w:color="auto" w:fill="FFFFFF"/>
        </w:rPr>
        <w:t xml:space="preserve"> Именно на данном этапе можно проследить контакты Европейской Комиссии с представителями групп интересов</w:t>
      </w:r>
      <w:r w:rsidR="00CE4557" w:rsidRPr="0063400F">
        <w:rPr>
          <w:rFonts w:ascii="Times New Roman" w:hAnsi="Times New Roman" w:cs="Times New Roman"/>
          <w:color w:val="000000"/>
          <w:sz w:val="24"/>
          <w:szCs w:val="24"/>
          <w:shd w:val="clear" w:color="auto" w:fill="FFFFFF"/>
        </w:rPr>
        <w:t>. Н</w:t>
      </w:r>
      <w:r w:rsidR="007E743C" w:rsidRPr="0063400F">
        <w:rPr>
          <w:rFonts w:ascii="Times New Roman" w:hAnsi="Times New Roman" w:cs="Times New Roman"/>
          <w:color w:val="000000"/>
          <w:sz w:val="24"/>
          <w:szCs w:val="24"/>
          <w:shd w:val="clear" w:color="auto" w:fill="FFFFFF"/>
        </w:rPr>
        <w:t>апример, когда Комиссия видит не</w:t>
      </w:r>
      <w:r w:rsidR="0063400F">
        <w:rPr>
          <w:rFonts w:ascii="Times New Roman" w:hAnsi="Times New Roman" w:cs="Times New Roman"/>
          <w:color w:val="000000"/>
          <w:sz w:val="24"/>
          <w:szCs w:val="24"/>
          <w:shd w:val="clear" w:color="auto" w:fill="FFFFFF"/>
        </w:rPr>
        <w:t>обходимость в принятии закона об</w:t>
      </w:r>
      <w:r w:rsidR="007E743C" w:rsidRPr="0063400F">
        <w:rPr>
          <w:rFonts w:ascii="Times New Roman" w:hAnsi="Times New Roman" w:cs="Times New Roman"/>
          <w:color w:val="000000"/>
          <w:sz w:val="24"/>
          <w:szCs w:val="24"/>
          <w:shd w:val="clear" w:color="auto" w:fill="FFFFFF"/>
        </w:rPr>
        <w:t xml:space="preserve"> </w:t>
      </w:r>
      <w:r w:rsidR="0063400F">
        <w:rPr>
          <w:rFonts w:ascii="Times New Roman" w:hAnsi="Times New Roman" w:cs="Times New Roman"/>
          <w:color w:val="000000"/>
          <w:sz w:val="24"/>
          <w:szCs w:val="24"/>
          <w:shd w:val="clear" w:color="auto" w:fill="FFFFFF"/>
        </w:rPr>
        <w:t>изменении</w:t>
      </w:r>
      <w:r w:rsidR="00CE4557" w:rsidRPr="0063400F">
        <w:rPr>
          <w:rFonts w:ascii="Times New Roman" w:hAnsi="Times New Roman" w:cs="Times New Roman"/>
          <w:color w:val="000000"/>
          <w:sz w:val="24"/>
          <w:szCs w:val="24"/>
          <w:shd w:val="clear" w:color="auto" w:fill="FFFFFF"/>
        </w:rPr>
        <w:t xml:space="preserve"> стандартов образования или введении дополнительных предметов в общеобразовательный курс</w:t>
      </w:r>
      <w:r w:rsidR="00C371F2" w:rsidRPr="0063400F">
        <w:rPr>
          <w:rFonts w:ascii="Times New Roman" w:hAnsi="Times New Roman" w:cs="Times New Roman"/>
          <w:color w:val="000000"/>
          <w:sz w:val="24"/>
          <w:szCs w:val="24"/>
          <w:shd w:val="clear" w:color="auto" w:fill="FFFFFF"/>
        </w:rPr>
        <w:t xml:space="preserve"> начального образования</w:t>
      </w:r>
      <w:r w:rsidR="00CE4557" w:rsidRPr="0063400F">
        <w:rPr>
          <w:rFonts w:ascii="Times New Roman" w:hAnsi="Times New Roman" w:cs="Times New Roman"/>
          <w:color w:val="000000"/>
          <w:sz w:val="24"/>
          <w:szCs w:val="24"/>
          <w:shd w:val="clear" w:color="auto" w:fill="FFFFFF"/>
        </w:rPr>
        <w:t>, то Директорат</w:t>
      </w:r>
      <w:r w:rsidR="007E743C" w:rsidRPr="0063400F">
        <w:rPr>
          <w:rFonts w:ascii="Times New Roman" w:hAnsi="Times New Roman" w:cs="Times New Roman"/>
          <w:color w:val="000000"/>
          <w:sz w:val="24"/>
          <w:szCs w:val="24"/>
          <w:shd w:val="clear" w:color="auto" w:fill="FFFFFF"/>
        </w:rPr>
        <w:t xml:space="preserve"> </w:t>
      </w:r>
      <w:r w:rsidR="00CE4557" w:rsidRPr="0063400F">
        <w:rPr>
          <w:rFonts w:ascii="Times New Roman" w:hAnsi="Times New Roman" w:cs="Times New Roman"/>
          <w:color w:val="000000"/>
          <w:sz w:val="24"/>
          <w:szCs w:val="24"/>
          <w:shd w:val="clear" w:color="auto" w:fill="FFFFFF"/>
        </w:rPr>
        <w:t>по образованию и культуре разрабатывает предложение, предварительно проконсультировавшись с различными представителями образовательных учреждений, с представителями попечительских советов</w:t>
      </w:r>
      <w:r w:rsidR="006C4811" w:rsidRPr="0063400F">
        <w:rPr>
          <w:rFonts w:ascii="Times New Roman" w:hAnsi="Times New Roman" w:cs="Times New Roman"/>
          <w:color w:val="000000"/>
          <w:sz w:val="24"/>
          <w:szCs w:val="24"/>
          <w:shd w:val="clear" w:color="auto" w:fill="FFFFFF"/>
        </w:rPr>
        <w:t xml:space="preserve"> и других заинтересованных сторон. </w:t>
      </w:r>
      <w:r w:rsidR="006C669B" w:rsidRPr="0063400F">
        <w:rPr>
          <w:rFonts w:ascii="Times New Roman" w:hAnsi="Times New Roman" w:cs="Times New Roman"/>
          <w:color w:val="000000"/>
          <w:sz w:val="24"/>
          <w:szCs w:val="24"/>
          <w:shd w:val="clear" w:color="auto" w:fill="FFFFFF"/>
        </w:rPr>
        <w:t>А так же каждая</w:t>
      </w:r>
      <w:r w:rsidR="00CE4557" w:rsidRPr="0063400F">
        <w:rPr>
          <w:rFonts w:ascii="Times New Roman" w:hAnsi="Times New Roman" w:cs="Times New Roman"/>
          <w:color w:val="000000"/>
          <w:sz w:val="24"/>
          <w:szCs w:val="24"/>
          <w:shd w:val="clear" w:color="auto" w:fill="FFFFFF"/>
        </w:rPr>
        <w:t xml:space="preserve"> </w:t>
      </w:r>
      <w:r w:rsidR="006C669B" w:rsidRPr="0063400F">
        <w:rPr>
          <w:rFonts w:ascii="Times New Roman" w:hAnsi="Times New Roman" w:cs="Times New Roman"/>
          <w:color w:val="000000"/>
          <w:sz w:val="24"/>
          <w:szCs w:val="24"/>
          <w:shd w:val="clear" w:color="auto" w:fill="FFFFFF"/>
        </w:rPr>
        <w:t>заинтересованная сторона</w:t>
      </w:r>
      <w:r w:rsidR="00CE4557" w:rsidRPr="0063400F">
        <w:rPr>
          <w:rFonts w:ascii="Times New Roman" w:hAnsi="Times New Roman" w:cs="Times New Roman"/>
          <w:color w:val="000000"/>
          <w:sz w:val="24"/>
          <w:szCs w:val="24"/>
          <w:shd w:val="clear" w:color="auto" w:fill="FFFFFF"/>
        </w:rPr>
        <w:t xml:space="preserve"> может выразить свое мнение через </w:t>
      </w:r>
      <w:r w:rsidR="006C669B" w:rsidRPr="0063400F">
        <w:rPr>
          <w:rFonts w:ascii="Times New Roman" w:hAnsi="Times New Roman" w:cs="Times New Roman"/>
          <w:color w:val="000000"/>
          <w:sz w:val="24"/>
          <w:szCs w:val="24"/>
          <w:shd w:val="clear" w:color="auto" w:fill="FFFFFF"/>
        </w:rPr>
        <w:t xml:space="preserve">проводимые консультации. </w:t>
      </w:r>
      <w:r w:rsidR="008C585C" w:rsidRPr="0063400F">
        <w:rPr>
          <w:rFonts w:ascii="Times New Roman" w:hAnsi="Times New Roman" w:cs="Times New Roman"/>
          <w:color w:val="000000"/>
          <w:sz w:val="24"/>
          <w:szCs w:val="24"/>
          <w:shd w:val="clear" w:color="auto" w:fill="FFFFFF"/>
        </w:rPr>
        <w:t xml:space="preserve">Например, </w:t>
      </w:r>
      <w:r w:rsidR="006C669B" w:rsidRPr="0063400F">
        <w:rPr>
          <w:rFonts w:ascii="Times New Roman" w:hAnsi="Times New Roman" w:cs="Times New Roman"/>
          <w:color w:val="000000"/>
          <w:sz w:val="24"/>
          <w:szCs w:val="24"/>
          <w:shd w:val="clear" w:color="auto" w:fill="FFFFFF"/>
        </w:rPr>
        <w:t>1 марта 2016 года Европейской Комиссией была запущена публичная консультация по Реестру Прозрачности</w:t>
      </w:r>
      <w:r w:rsidR="00E80BE4" w:rsidRPr="0063400F">
        <w:rPr>
          <w:rStyle w:val="a6"/>
          <w:rFonts w:ascii="Times New Roman" w:hAnsi="Times New Roman" w:cs="Times New Roman"/>
          <w:color w:val="000000"/>
          <w:sz w:val="24"/>
          <w:szCs w:val="24"/>
          <w:shd w:val="clear" w:color="auto" w:fill="FFFFFF"/>
        </w:rPr>
        <w:footnoteReference w:id="80"/>
      </w:r>
      <w:r w:rsidR="006C669B" w:rsidRPr="0063400F">
        <w:rPr>
          <w:rFonts w:ascii="Times New Roman" w:hAnsi="Times New Roman" w:cs="Times New Roman"/>
          <w:color w:val="000000"/>
          <w:sz w:val="24"/>
          <w:szCs w:val="24"/>
          <w:shd w:val="clear" w:color="auto" w:fill="FFFFFF"/>
        </w:rPr>
        <w:t>, где привлекаются все заинтересованные стороны – организации или отдельные лица, вовлеченные в разработку и реализацию европейской политики</w:t>
      </w:r>
      <w:r w:rsidR="00E80BE4" w:rsidRPr="0063400F">
        <w:rPr>
          <w:rFonts w:ascii="Times New Roman" w:hAnsi="Times New Roman" w:cs="Times New Roman"/>
          <w:color w:val="000000"/>
          <w:sz w:val="24"/>
          <w:szCs w:val="24"/>
          <w:shd w:val="clear" w:color="auto" w:fill="FFFFFF"/>
        </w:rPr>
        <w:t xml:space="preserve">. </w:t>
      </w:r>
      <w:r w:rsidR="000C12E3" w:rsidRPr="0063400F">
        <w:rPr>
          <w:rFonts w:ascii="Times New Roman" w:hAnsi="Times New Roman" w:cs="Times New Roman"/>
          <w:color w:val="000000"/>
          <w:sz w:val="24"/>
          <w:szCs w:val="24"/>
          <w:shd w:val="clear" w:color="auto" w:fill="FFFFFF"/>
        </w:rPr>
        <w:t>Длительность консультации составляет 3 месяца: с 1 марта 2016 года по 1 июня 2016 года. Заинтересованным сторонам</w:t>
      </w:r>
      <w:r w:rsidR="00E80BE4" w:rsidRPr="0063400F">
        <w:rPr>
          <w:rFonts w:ascii="Times New Roman" w:hAnsi="Times New Roman" w:cs="Times New Roman"/>
          <w:color w:val="000000"/>
          <w:sz w:val="24"/>
          <w:szCs w:val="24"/>
          <w:shd w:val="clear" w:color="auto" w:fill="FFFFFF"/>
        </w:rPr>
        <w:t xml:space="preserve"> предлагается выразить свое мнение по вопросу эффективности настоящего Реестра и по вопросу его эволюции на пути к обязательному характеру для Европейского парламента, Совета Европейского Союза и Европейской Комиссии.</w:t>
      </w:r>
      <w:r w:rsidR="006871EA" w:rsidRPr="0063400F">
        <w:rPr>
          <w:rFonts w:ascii="Times New Roman" w:hAnsi="Times New Roman" w:cs="Times New Roman"/>
          <w:color w:val="000000"/>
          <w:sz w:val="24"/>
          <w:szCs w:val="24"/>
          <w:shd w:val="clear" w:color="auto" w:fill="FFFFFF"/>
        </w:rPr>
        <w:t xml:space="preserve"> Данная инициатива нацелена на внесение улучшений в реестр, а так же </w:t>
      </w:r>
      <w:r w:rsidR="006C4811" w:rsidRPr="0063400F">
        <w:rPr>
          <w:rFonts w:ascii="Times New Roman" w:hAnsi="Times New Roman" w:cs="Times New Roman"/>
          <w:color w:val="000000"/>
          <w:sz w:val="24"/>
          <w:szCs w:val="24"/>
          <w:shd w:val="clear" w:color="auto" w:fill="FFFFFF"/>
        </w:rPr>
        <w:t>на повышение известности</w:t>
      </w:r>
      <w:r w:rsidR="006871EA" w:rsidRPr="0063400F">
        <w:rPr>
          <w:rFonts w:ascii="Times New Roman" w:hAnsi="Times New Roman" w:cs="Times New Roman"/>
          <w:color w:val="000000"/>
          <w:sz w:val="24"/>
          <w:szCs w:val="24"/>
          <w:shd w:val="clear" w:color="auto" w:fill="FFFFFF"/>
        </w:rPr>
        <w:t xml:space="preserve"> те</w:t>
      </w:r>
      <w:r w:rsidR="006C4811" w:rsidRPr="0063400F">
        <w:rPr>
          <w:rFonts w:ascii="Times New Roman" w:hAnsi="Times New Roman" w:cs="Times New Roman"/>
          <w:color w:val="000000"/>
          <w:sz w:val="24"/>
          <w:szCs w:val="24"/>
          <w:shd w:val="clear" w:color="auto" w:fill="FFFFFF"/>
        </w:rPr>
        <w:t>х лоббистских единиц</w:t>
      </w:r>
      <w:r w:rsidR="006871EA" w:rsidRPr="0063400F">
        <w:rPr>
          <w:rFonts w:ascii="Times New Roman" w:hAnsi="Times New Roman" w:cs="Times New Roman"/>
          <w:color w:val="000000"/>
          <w:sz w:val="24"/>
          <w:szCs w:val="24"/>
          <w:shd w:val="clear" w:color="auto" w:fill="FFFFFF"/>
        </w:rPr>
        <w:t>, которые заинтересованы в оказании влияния на европейскую политику</w:t>
      </w:r>
      <w:r w:rsidR="000C12E3" w:rsidRPr="0063400F">
        <w:rPr>
          <w:rFonts w:ascii="Times New Roman" w:hAnsi="Times New Roman" w:cs="Times New Roman"/>
          <w:color w:val="000000"/>
          <w:sz w:val="24"/>
          <w:szCs w:val="24"/>
          <w:shd w:val="clear" w:color="auto" w:fill="FFFFFF"/>
        </w:rPr>
        <w:t xml:space="preserve">. </w:t>
      </w:r>
      <w:r w:rsidR="006C4811" w:rsidRPr="0063400F">
        <w:rPr>
          <w:rFonts w:ascii="Times New Roman" w:hAnsi="Times New Roman" w:cs="Times New Roman"/>
          <w:color w:val="000000"/>
          <w:sz w:val="24"/>
          <w:szCs w:val="24"/>
          <w:shd w:val="clear" w:color="auto" w:fill="FFFFFF"/>
        </w:rPr>
        <w:t>Э</w:t>
      </w:r>
      <w:r w:rsidR="000C12E3" w:rsidRPr="0063400F">
        <w:rPr>
          <w:rFonts w:ascii="Times New Roman" w:hAnsi="Times New Roman" w:cs="Times New Roman"/>
          <w:color w:val="000000"/>
          <w:sz w:val="24"/>
          <w:szCs w:val="24"/>
          <w:shd w:val="clear" w:color="auto" w:fill="FFFFFF"/>
        </w:rPr>
        <w:t xml:space="preserve">то хорошая попытка узнать больше о лоббистах, так как уже было сказано выше, Европейский Союз сталкивается с </w:t>
      </w:r>
      <w:r w:rsidR="006C4811" w:rsidRPr="0063400F">
        <w:rPr>
          <w:rFonts w:ascii="Times New Roman" w:hAnsi="Times New Roman" w:cs="Times New Roman"/>
          <w:color w:val="000000"/>
          <w:sz w:val="24"/>
          <w:szCs w:val="24"/>
          <w:shd w:val="clear" w:color="auto" w:fill="FFFFFF"/>
        </w:rPr>
        <w:t>предоставлением неправдоподобной информации</w:t>
      </w:r>
      <w:r w:rsidR="000C12E3" w:rsidRPr="0063400F">
        <w:rPr>
          <w:rFonts w:ascii="Times New Roman" w:hAnsi="Times New Roman" w:cs="Times New Roman"/>
          <w:color w:val="000000"/>
          <w:sz w:val="24"/>
          <w:szCs w:val="24"/>
          <w:shd w:val="clear" w:color="auto" w:fill="FFFFFF"/>
        </w:rPr>
        <w:t xml:space="preserve">  со стороны лоббистов, так как Реестр не является обязательным. А сейчас у лоббистов и представителей групп интересов есть возможность высказать свое мнение по поводу Реестра Прозрачности. </w:t>
      </w:r>
      <w:r w:rsidR="003F1A68" w:rsidRPr="0063400F">
        <w:rPr>
          <w:rFonts w:ascii="Times New Roman" w:hAnsi="Times New Roman" w:cs="Times New Roman"/>
          <w:color w:val="000000"/>
          <w:sz w:val="24"/>
          <w:szCs w:val="24"/>
          <w:shd w:val="clear" w:color="auto" w:fill="FFFFFF"/>
        </w:rPr>
        <w:t xml:space="preserve">То </w:t>
      </w:r>
      <w:r w:rsidR="003F1A68" w:rsidRPr="0063400F">
        <w:rPr>
          <w:rFonts w:ascii="Times New Roman" w:hAnsi="Times New Roman" w:cs="Times New Roman"/>
          <w:color w:val="000000"/>
          <w:sz w:val="24"/>
          <w:szCs w:val="24"/>
          <w:shd w:val="clear" w:color="auto" w:fill="FFFFFF"/>
        </w:rPr>
        <w:lastRenderedPageBreak/>
        <w:t xml:space="preserve">есть будут учитываться мнения не только зарегистрированных лоббистов, но и незарегистрированных. </w:t>
      </w:r>
    </w:p>
    <w:p w:rsidR="000C12E3" w:rsidRPr="0063400F" w:rsidRDefault="000C12E3" w:rsidP="00E80BE4">
      <w:pPr>
        <w:spacing w:before="240" w:after="0" w:line="360" w:lineRule="auto"/>
        <w:jc w:val="both"/>
        <w:rPr>
          <w:rFonts w:ascii="Times New Roman" w:hAnsi="Times New Roman" w:cs="Times New Roman"/>
          <w:color w:val="000000"/>
          <w:sz w:val="24"/>
          <w:szCs w:val="24"/>
          <w:shd w:val="clear" w:color="auto" w:fill="FFFFFF"/>
        </w:rPr>
      </w:pPr>
      <w:proofErr w:type="gramStart"/>
      <w:r w:rsidRPr="0063400F">
        <w:rPr>
          <w:rFonts w:ascii="Times New Roman" w:hAnsi="Times New Roman" w:cs="Times New Roman"/>
          <w:color w:val="000000"/>
          <w:sz w:val="24"/>
          <w:szCs w:val="24"/>
          <w:shd w:val="clear" w:color="auto" w:fill="FFFFFF"/>
        </w:rPr>
        <w:t xml:space="preserve">Таким образом, у проводимой консультации две основных цели: </w:t>
      </w:r>
      <w:r w:rsidR="003F1A68" w:rsidRPr="0063400F">
        <w:rPr>
          <w:rFonts w:ascii="Times New Roman" w:hAnsi="Times New Roman" w:cs="Times New Roman"/>
          <w:color w:val="000000"/>
          <w:sz w:val="24"/>
          <w:szCs w:val="24"/>
          <w:shd w:val="clear" w:color="auto" w:fill="FFFFFF"/>
        </w:rPr>
        <w:t>собрать мнения по действующему Реестру Прозрачности и получить материалы для разработки улучшений для будущего Реестра с обязательной регистрацией, что заявлено в политической директиве Президента Юнкера</w:t>
      </w:r>
      <w:r w:rsidR="003F1A68" w:rsidRPr="0063400F">
        <w:rPr>
          <w:rStyle w:val="a6"/>
          <w:rFonts w:ascii="Times New Roman" w:hAnsi="Times New Roman" w:cs="Times New Roman"/>
          <w:color w:val="000000"/>
          <w:sz w:val="24"/>
          <w:szCs w:val="24"/>
          <w:shd w:val="clear" w:color="auto" w:fill="FFFFFF"/>
        </w:rPr>
        <w:footnoteReference w:id="81"/>
      </w:r>
      <w:r w:rsidR="003F1A68" w:rsidRPr="0063400F">
        <w:rPr>
          <w:rFonts w:ascii="Times New Roman" w:hAnsi="Times New Roman" w:cs="Times New Roman"/>
          <w:color w:val="000000"/>
          <w:sz w:val="24"/>
          <w:szCs w:val="24"/>
          <w:shd w:val="clear" w:color="auto" w:fill="FFFFFF"/>
        </w:rPr>
        <w:t>. Необходимо понять, выполняет ли Реестр свою роль в качестве необходимого инструмента в управлении отношениями между европейскими институтами и представителями интересов.</w:t>
      </w:r>
      <w:proofErr w:type="gramEnd"/>
      <w:r w:rsidR="003F1A68" w:rsidRPr="0063400F">
        <w:rPr>
          <w:rFonts w:ascii="Times New Roman" w:hAnsi="Times New Roman" w:cs="Times New Roman"/>
          <w:color w:val="000000"/>
          <w:sz w:val="24"/>
          <w:szCs w:val="24"/>
          <w:shd w:val="clear" w:color="auto" w:fill="FFFFFF"/>
        </w:rPr>
        <w:t xml:space="preserve"> Консультация проходит </w:t>
      </w:r>
      <w:proofErr w:type="spellStart"/>
      <w:r w:rsidR="003F1A68" w:rsidRPr="0063400F">
        <w:rPr>
          <w:rFonts w:ascii="Times New Roman" w:hAnsi="Times New Roman" w:cs="Times New Roman"/>
          <w:color w:val="000000"/>
          <w:sz w:val="24"/>
          <w:szCs w:val="24"/>
          <w:shd w:val="clear" w:color="auto" w:fill="FFFFFF"/>
        </w:rPr>
        <w:t>онлайн</w:t>
      </w:r>
      <w:proofErr w:type="spellEnd"/>
      <w:r w:rsidR="003F1A68" w:rsidRPr="0063400F">
        <w:rPr>
          <w:rFonts w:ascii="Times New Roman" w:hAnsi="Times New Roman" w:cs="Times New Roman"/>
          <w:color w:val="000000"/>
          <w:sz w:val="24"/>
          <w:szCs w:val="24"/>
          <w:shd w:val="clear" w:color="auto" w:fill="FFFFFF"/>
        </w:rPr>
        <w:t xml:space="preserve"> на сайте Европейской Комиссии и с целью упорядочения </w:t>
      </w:r>
      <w:r w:rsidR="00A6527D" w:rsidRPr="0063400F">
        <w:rPr>
          <w:rFonts w:ascii="Times New Roman" w:hAnsi="Times New Roman" w:cs="Times New Roman"/>
          <w:color w:val="000000"/>
          <w:sz w:val="24"/>
          <w:szCs w:val="24"/>
          <w:shd w:val="clear" w:color="auto" w:fill="FFFFFF"/>
        </w:rPr>
        <w:t xml:space="preserve">вносимых предложений </w:t>
      </w:r>
      <w:proofErr w:type="gramStart"/>
      <w:r w:rsidR="00A6527D" w:rsidRPr="0063400F">
        <w:rPr>
          <w:rFonts w:ascii="Times New Roman" w:hAnsi="Times New Roman" w:cs="Times New Roman"/>
          <w:color w:val="000000"/>
          <w:sz w:val="24"/>
          <w:szCs w:val="24"/>
          <w:shd w:val="clear" w:color="auto" w:fill="FFFFFF"/>
        </w:rPr>
        <w:t>опрашиваемым</w:t>
      </w:r>
      <w:proofErr w:type="gramEnd"/>
      <w:r w:rsidR="00A6527D" w:rsidRPr="0063400F">
        <w:rPr>
          <w:rFonts w:ascii="Times New Roman" w:hAnsi="Times New Roman" w:cs="Times New Roman"/>
          <w:color w:val="000000"/>
          <w:sz w:val="24"/>
          <w:szCs w:val="24"/>
          <w:shd w:val="clear" w:color="auto" w:fill="FFFFFF"/>
        </w:rPr>
        <w:t xml:space="preserve"> предлагается опросный лист. </w:t>
      </w:r>
    </w:p>
    <w:p w:rsidR="008C585C" w:rsidRPr="0063400F" w:rsidRDefault="008C585C"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 xml:space="preserve">Возвращаясь к процессу принятия решений в Комиссии: </w:t>
      </w:r>
      <w:r w:rsidR="00C371F2" w:rsidRPr="0063400F">
        <w:rPr>
          <w:rFonts w:ascii="Times New Roman" w:hAnsi="Times New Roman" w:cs="Times New Roman"/>
          <w:color w:val="000000"/>
          <w:sz w:val="24"/>
          <w:szCs w:val="24"/>
          <w:shd w:val="clear" w:color="auto" w:fill="FFFFFF"/>
        </w:rPr>
        <w:t xml:space="preserve">после того как Директорат по образованию и культуре проконсультировался с </w:t>
      </w:r>
      <w:proofErr w:type="gramStart"/>
      <w:r w:rsidR="00C371F2" w:rsidRPr="0063400F">
        <w:rPr>
          <w:rFonts w:ascii="Times New Roman" w:hAnsi="Times New Roman" w:cs="Times New Roman"/>
          <w:color w:val="000000"/>
          <w:sz w:val="24"/>
          <w:szCs w:val="24"/>
          <w:shd w:val="clear" w:color="auto" w:fill="FFFFFF"/>
        </w:rPr>
        <w:t>заинтересованными</w:t>
      </w:r>
      <w:proofErr w:type="gramEnd"/>
      <w:r w:rsidR="00C371F2" w:rsidRPr="0063400F">
        <w:rPr>
          <w:rFonts w:ascii="Times New Roman" w:hAnsi="Times New Roman" w:cs="Times New Roman"/>
          <w:color w:val="000000"/>
          <w:sz w:val="24"/>
          <w:szCs w:val="24"/>
          <w:shd w:val="clear" w:color="auto" w:fill="FFFFFF"/>
        </w:rPr>
        <w:t xml:space="preserve"> в изменении стандартов образования или введении новых предметов в общеобразовательный курс начального образования, составляется проект и обсуждается в данном директорате с внесением поправок. После этого предложенный проект должен быть проверен Юридической службой, далее он вносится на рассмотрение на очередном заседании Комиссии, где комиссары по образованию и культуре разъясняют, с какой целью предлагается данный законопроект и некоторые вопросы выносятся на дискуссию. После достижения согласия документ отправляется в Совет и Парламент для утверждения. Если же согласие не достигнуто, то отдельные опросы могут быть вынесены на голосование: при большинстве голосов «за» проект принимается и впоследствии все члены Европейской Комиссии его поддерживают. </w:t>
      </w:r>
    </w:p>
    <w:p w:rsidR="00070DC8" w:rsidRPr="0063400F" w:rsidRDefault="00FE2DB8"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В процессе принятия</w:t>
      </w:r>
      <w:r w:rsidR="00070DC8" w:rsidRPr="0063400F">
        <w:rPr>
          <w:rFonts w:ascii="Times New Roman" w:hAnsi="Times New Roman" w:cs="Times New Roman"/>
          <w:color w:val="000000"/>
          <w:sz w:val="24"/>
          <w:szCs w:val="24"/>
          <w:shd w:val="clear" w:color="auto" w:fill="FFFFFF"/>
        </w:rPr>
        <w:t xml:space="preserve"> любого решения</w:t>
      </w:r>
      <w:r w:rsidR="007B0A41" w:rsidRPr="0063400F">
        <w:rPr>
          <w:rFonts w:ascii="Times New Roman" w:hAnsi="Times New Roman" w:cs="Times New Roman"/>
          <w:color w:val="000000"/>
          <w:sz w:val="24"/>
          <w:szCs w:val="24"/>
          <w:shd w:val="clear" w:color="auto" w:fill="FFFFFF"/>
        </w:rPr>
        <w:t>,</w:t>
      </w:r>
      <w:r w:rsidR="00070DC8" w:rsidRPr="0063400F">
        <w:rPr>
          <w:rFonts w:ascii="Times New Roman" w:hAnsi="Times New Roman" w:cs="Times New Roman"/>
          <w:color w:val="000000"/>
          <w:sz w:val="24"/>
          <w:szCs w:val="24"/>
          <w:shd w:val="clear" w:color="auto" w:fill="FFFFFF"/>
        </w:rPr>
        <w:t xml:space="preserve"> перед тем как представить проект Комиссии, ответственный за его подготовку Директорат должен проконсультироваться с другими департаментами, которые связаны или заинтересованы </w:t>
      </w:r>
      <w:r w:rsidR="007B0A41" w:rsidRPr="0063400F">
        <w:rPr>
          <w:rFonts w:ascii="Times New Roman" w:hAnsi="Times New Roman" w:cs="Times New Roman"/>
          <w:color w:val="000000"/>
          <w:sz w:val="24"/>
          <w:szCs w:val="24"/>
          <w:shd w:val="clear" w:color="auto" w:fill="FFFFFF"/>
        </w:rPr>
        <w:t xml:space="preserve"> в силу своей компетенции или в силу затронутого вопроса в обсуждаемом законопроекте. Юридическая служба в свою очередь должна быть информирована обо всех законопроектах и документах, которые могут иметь правовые последствия</w:t>
      </w:r>
      <w:r w:rsidR="0063400F">
        <w:rPr>
          <w:rFonts w:ascii="Times New Roman" w:hAnsi="Times New Roman" w:cs="Times New Roman"/>
          <w:color w:val="000000"/>
          <w:sz w:val="24"/>
          <w:szCs w:val="24"/>
          <w:shd w:val="clear" w:color="auto" w:fill="FFFFFF"/>
        </w:rPr>
        <w:t xml:space="preserve">, согласно правилам процедуры в ЕК, статья 21 </w:t>
      </w:r>
      <w:r w:rsidR="007B0A41" w:rsidRPr="0063400F">
        <w:rPr>
          <w:rFonts w:ascii="Times New Roman" w:hAnsi="Times New Roman" w:cs="Times New Roman"/>
          <w:color w:val="000000"/>
          <w:sz w:val="24"/>
          <w:szCs w:val="24"/>
          <w:shd w:val="clear" w:color="auto" w:fill="FFFFFF"/>
        </w:rPr>
        <w:t>(</w:t>
      </w:r>
      <w:proofErr w:type="spellStart"/>
      <w:r w:rsidR="0063400F" w:rsidRPr="0063400F">
        <w:rPr>
          <w:rFonts w:ascii="Times New Roman" w:hAnsi="Times New Roman" w:cs="Times New Roman"/>
          <w:color w:val="000000" w:themeColor="text1"/>
          <w:sz w:val="24"/>
          <w:szCs w:val="24"/>
          <w:shd w:val="clear" w:color="auto" w:fill="FFFFFF"/>
        </w:rPr>
        <w:t>The</w:t>
      </w:r>
      <w:proofErr w:type="spellEnd"/>
      <w:r w:rsidR="0063400F" w:rsidRPr="0063400F">
        <w:rPr>
          <w:rFonts w:ascii="Times New Roman" w:hAnsi="Times New Roman" w:cs="Times New Roman"/>
          <w:color w:val="000000" w:themeColor="text1"/>
          <w:sz w:val="24"/>
          <w:szCs w:val="24"/>
          <w:shd w:val="clear" w:color="auto" w:fill="FFFFFF"/>
        </w:rPr>
        <w:t xml:space="preserve"> </w:t>
      </w:r>
      <w:proofErr w:type="spellStart"/>
      <w:r w:rsidR="0063400F" w:rsidRPr="0063400F">
        <w:rPr>
          <w:rFonts w:ascii="Times New Roman" w:hAnsi="Times New Roman" w:cs="Times New Roman"/>
          <w:color w:val="000000" w:themeColor="text1"/>
          <w:sz w:val="24"/>
          <w:szCs w:val="24"/>
          <w:shd w:val="clear" w:color="auto" w:fill="FFFFFF"/>
        </w:rPr>
        <w:lastRenderedPageBreak/>
        <w:t>Legal</w:t>
      </w:r>
      <w:proofErr w:type="spellEnd"/>
      <w:r w:rsidR="0063400F" w:rsidRPr="0063400F">
        <w:rPr>
          <w:rFonts w:ascii="Times New Roman" w:hAnsi="Times New Roman" w:cs="Times New Roman"/>
          <w:color w:val="000000" w:themeColor="text1"/>
          <w:sz w:val="24"/>
          <w:szCs w:val="24"/>
          <w:shd w:val="clear" w:color="auto" w:fill="FFFFFF"/>
        </w:rPr>
        <w:t xml:space="preserve"> </w:t>
      </w:r>
      <w:proofErr w:type="spellStart"/>
      <w:r w:rsidR="0063400F" w:rsidRPr="0063400F">
        <w:rPr>
          <w:rFonts w:ascii="Times New Roman" w:hAnsi="Times New Roman" w:cs="Times New Roman"/>
          <w:color w:val="000000" w:themeColor="text1"/>
          <w:sz w:val="24"/>
          <w:szCs w:val="24"/>
          <w:shd w:val="clear" w:color="auto" w:fill="FFFFFF"/>
        </w:rPr>
        <w:t>Service</w:t>
      </w:r>
      <w:proofErr w:type="spellEnd"/>
      <w:r w:rsidR="0063400F" w:rsidRPr="0063400F">
        <w:rPr>
          <w:rFonts w:ascii="Times New Roman" w:hAnsi="Times New Roman" w:cs="Times New Roman"/>
          <w:color w:val="000000" w:themeColor="text1"/>
          <w:sz w:val="24"/>
          <w:szCs w:val="24"/>
          <w:shd w:val="clear" w:color="auto" w:fill="FFFFFF"/>
        </w:rPr>
        <w:t xml:space="preserve"> </w:t>
      </w:r>
      <w:proofErr w:type="spellStart"/>
      <w:r w:rsidR="0063400F" w:rsidRPr="0063400F">
        <w:rPr>
          <w:rFonts w:ascii="Times New Roman" w:hAnsi="Times New Roman" w:cs="Times New Roman"/>
          <w:color w:val="000000" w:themeColor="text1"/>
          <w:sz w:val="24"/>
          <w:szCs w:val="24"/>
          <w:shd w:val="clear" w:color="auto" w:fill="FFFFFF"/>
        </w:rPr>
        <w:t>shall</w:t>
      </w:r>
      <w:proofErr w:type="spellEnd"/>
      <w:r w:rsidR="0063400F" w:rsidRPr="0063400F">
        <w:rPr>
          <w:rFonts w:ascii="Times New Roman" w:hAnsi="Times New Roman" w:cs="Times New Roman"/>
          <w:color w:val="000000" w:themeColor="text1"/>
          <w:sz w:val="24"/>
          <w:szCs w:val="24"/>
          <w:shd w:val="clear" w:color="auto" w:fill="FFFFFF"/>
        </w:rPr>
        <w:t xml:space="preserve"> </w:t>
      </w:r>
      <w:proofErr w:type="spellStart"/>
      <w:r w:rsidR="0063400F" w:rsidRPr="0063400F">
        <w:rPr>
          <w:rFonts w:ascii="Times New Roman" w:hAnsi="Times New Roman" w:cs="Times New Roman"/>
          <w:color w:val="000000" w:themeColor="text1"/>
          <w:sz w:val="24"/>
          <w:szCs w:val="24"/>
          <w:shd w:val="clear" w:color="auto" w:fill="FFFFFF"/>
        </w:rPr>
        <w:t>be</w:t>
      </w:r>
      <w:proofErr w:type="spellEnd"/>
      <w:r w:rsidR="0063400F" w:rsidRPr="0063400F">
        <w:rPr>
          <w:rFonts w:ascii="Times New Roman" w:hAnsi="Times New Roman" w:cs="Times New Roman"/>
          <w:color w:val="000000" w:themeColor="text1"/>
          <w:sz w:val="24"/>
          <w:szCs w:val="24"/>
          <w:shd w:val="clear" w:color="auto" w:fill="FFFFFF"/>
        </w:rPr>
        <w:t xml:space="preserve"> </w:t>
      </w:r>
      <w:proofErr w:type="spellStart"/>
      <w:r w:rsidR="0063400F" w:rsidRPr="0063400F">
        <w:rPr>
          <w:rFonts w:ascii="Times New Roman" w:hAnsi="Times New Roman" w:cs="Times New Roman"/>
          <w:color w:val="000000" w:themeColor="text1"/>
          <w:sz w:val="24"/>
          <w:szCs w:val="24"/>
          <w:shd w:val="clear" w:color="auto" w:fill="FFFFFF"/>
        </w:rPr>
        <w:t>consulted</w:t>
      </w:r>
      <w:proofErr w:type="spellEnd"/>
      <w:r w:rsidR="0063400F" w:rsidRPr="0063400F">
        <w:rPr>
          <w:rFonts w:ascii="Times New Roman" w:hAnsi="Times New Roman" w:cs="Times New Roman"/>
          <w:color w:val="000000" w:themeColor="text1"/>
          <w:sz w:val="24"/>
          <w:szCs w:val="24"/>
          <w:shd w:val="clear" w:color="auto" w:fill="FFFFFF"/>
        </w:rPr>
        <w:t xml:space="preserve"> </w:t>
      </w:r>
      <w:proofErr w:type="spellStart"/>
      <w:r w:rsidR="0063400F" w:rsidRPr="0063400F">
        <w:rPr>
          <w:rFonts w:ascii="Times New Roman" w:hAnsi="Times New Roman" w:cs="Times New Roman"/>
          <w:color w:val="000000" w:themeColor="text1"/>
          <w:sz w:val="24"/>
          <w:szCs w:val="24"/>
          <w:shd w:val="clear" w:color="auto" w:fill="FFFFFF"/>
        </w:rPr>
        <w:t>on</w:t>
      </w:r>
      <w:proofErr w:type="spellEnd"/>
      <w:r w:rsidR="0063400F" w:rsidRPr="0063400F">
        <w:rPr>
          <w:rFonts w:ascii="Times New Roman" w:hAnsi="Times New Roman" w:cs="Times New Roman"/>
          <w:color w:val="000000" w:themeColor="text1"/>
          <w:sz w:val="24"/>
          <w:szCs w:val="24"/>
          <w:shd w:val="clear" w:color="auto" w:fill="FFFFFF"/>
        </w:rPr>
        <w:t xml:space="preserve"> </w:t>
      </w:r>
      <w:proofErr w:type="spellStart"/>
      <w:r w:rsidR="0063400F" w:rsidRPr="0063400F">
        <w:rPr>
          <w:rFonts w:ascii="Times New Roman" w:hAnsi="Times New Roman" w:cs="Times New Roman"/>
          <w:color w:val="000000" w:themeColor="text1"/>
          <w:sz w:val="24"/>
          <w:szCs w:val="24"/>
          <w:shd w:val="clear" w:color="auto" w:fill="FFFFFF"/>
        </w:rPr>
        <w:t>all</w:t>
      </w:r>
      <w:proofErr w:type="spellEnd"/>
      <w:r w:rsidR="0063400F" w:rsidRPr="0063400F">
        <w:rPr>
          <w:rFonts w:ascii="Times New Roman" w:hAnsi="Times New Roman" w:cs="Times New Roman"/>
          <w:color w:val="000000" w:themeColor="text1"/>
          <w:sz w:val="24"/>
          <w:szCs w:val="24"/>
          <w:shd w:val="clear" w:color="auto" w:fill="FFFFFF"/>
        </w:rPr>
        <w:t xml:space="preserve"> </w:t>
      </w:r>
      <w:proofErr w:type="spellStart"/>
      <w:r w:rsidR="0063400F" w:rsidRPr="0063400F">
        <w:rPr>
          <w:rFonts w:ascii="Times New Roman" w:hAnsi="Times New Roman" w:cs="Times New Roman"/>
          <w:color w:val="000000" w:themeColor="text1"/>
          <w:sz w:val="24"/>
          <w:szCs w:val="24"/>
          <w:shd w:val="clear" w:color="auto" w:fill="FFFFFF"/>
        </w:rPr>
        <w:t>drafts</w:t>
      </w:r>
      <w:proofErr w:type="spellEnd"/>
      <w:r w:rsidR="0063400F" w:rsidRPr="0063400F">
        <w:rPr>
          <w:rFonts w:ascii="Times New Roman" w:hAnsi="Times New Roman" w:cs="Times New Roman"/>
          <w:color w:val="000000" w:themeColor="text1"/>
          <w:sz w:val="24"/>
          <w:szCs w:val="24"/>
          <w:shd w:val="clear" w:color="auto" w:fill="FFFFFF"/>
        </w:rPr>
        <w:t xml:space="preserve"> </w:t>
      </w:r>
      <w:proofErr w:type="spellStart"/>
      <w:r w:rsidR="0063400F" w:rsidRPr="0063400F">
        <w:rPr>
          <w:rFonts w:ascii="Times New Roman" w:hAnsi="Times New Roman" w:cs="Times New Roman"/>
          <w:color w:val="000000" w:themeColor="text1"/>
          <w:sz w:val="24"/>
          <w:szCs w:val="24"/>
          <w:shd w:val="clear" w:color="auto" w:fill="FFFFFF"/>
        </w:rPr>
        <w:t>or</w:t>
      </w:r>
      <w:proofErr w:type="spellEnd"/>
      <w:r w:rsidR="0063400F" w:rsidRPr="0063400F">
        <w:rPr>
          <w:rFonts w:ascii="Times New Roman" w:hAnsi="Times New Roman" w:cs="Times New Roman"/>
          <w:color w:val="000000" w:themeColor="text1"/>
          <w:sz w:val="24"/>
          <w:szCs w:val="24"/>
          <w:shd w:val="clear" w:color="auto" w:fill="FFFFFF"/>
        </w:rPr>
        <w:t xml:space="preserve"> </w:t>
      </w:r>
      <w:proofErr w:type="spellStart"/>
      <w:r w:rsidR="0063400F" w:rsidRPr="0063400F">
        <w:rPr>
          <w:rFonts w:ascii="Times New Roman" w:hAnsi="Times New Roman" w:cs="Times New Roman"/>
          <w:color w:val="000000" w:themeColor="text1"/>
          <w:sz w:val="24"/>
          <w:szCs w:val="24"/>
          <w:shd w:val="clear" w:color="auto" w:fill="FFFFFF"/>
        </w:rPr>
        <w:t>proposals</w:t>
      </w:r>
      <w:proofErr w:type="spellEnd"/>
      <w:r w:rsidR="0063400F" w:rsidRPr="0063400F">
        <w:rPr>
          <w:rFonts w:ascii="Times New Roman" w:hAnsi="Times New Roman" w:cs="Times New Roman"/>
          <w:color w:val="000000" w:themeColor="text1"/>
          <w:sz w:val="24"/>
          <w:szCs w:val="24"/>
          <w:shd w:val="clear" w:color="auto" w:fill="FFFFFF"/>
        </w:rPr>
        <w:t xml:space="preserve"> </w:t>
      </w:r>
      <w:proofErr w:type="spellStart"/>
      <w:r w:rsidR="0063400F" w:rsidRPr="0063400F">
        <w:rPr>
          <w:rFonts w:ascii="Times New Roman" w:hAnsi="Times New Roman" w:cs="Times New Roman"/>
          <w:color w:val="000000" w:themeColor="text1"/>
          <w:sz w:val="24"/>
          <w:szCs w:val="24"/>
          <w:shd w:val="clear" w:color="auto" w:fill="FFFFFF"/>
        </w:rPr>
        <w:t>for</w:t>
      </w:r>
      <w:proofErr w:type="spellEnd"/>
      <w:r w:rsidR="0063400F" w:rsidRPr="0063400F">
        <w:rPr>
          <w:rFonts w:ascii="Times New Roman" w:hAnsi="Times New Roman" w:cs="Times New Roman"/>
          <w:color w:val="000000" w:themeColor="text1"/>
          <w:sz w:val="24"/>
          <w:szCs w:val="24"/>
          <w:shd w:val="clear" w:color="auto" w:fill="FFFFFF"/>
        </w:rPr>
        <w:t xml:space="preserve"> </w:t>
      </w:r>
      <w:proofErr w:type="spellStart"/>
      <w:r w:rsidR="0063400F" w:rsidRPr="0063400F">
        <w:rPr>
          <w:rFonts w:ascii="Times New Roman" w:hAnsi="Times New Roman" w:cs="Times New Roman"/>
          <w:color w:val="000000" w:themeColor="text1"/>
          <w:sz w:val="24"/>
          <w:szCs w:val="24"/>
          <w:shd w:val="clear" w:color="auto" w:fill="FFFFFF"/>
        </w:rPr>
        <w:t>legal</w:t>
      </w:r>
      <w:proofErr w:type="spellEnd"/>
      <w:r w:rsidR="0063400F" w:rsidRPr="0063400F">
        <w:rPr>
          <w:rFonts w:ascii="Times New Roman" w:hAnsi="Times New Roman" w:cs="Times New Roman"/>
          <w:color w:val="000000" w:themeColor="text1"/>
          <w:sz w:val="24"/>
          <w:szCs w:val="24"/>
          <w:shd w:val="clear" w:color="auto" w:fill="FFFFFF"/>
        </w:rPr>
        <w:t xml:space="preserve"> </w:t>
      </w:r>
      <w:proofErr w:type="spellStart"/>
      <w:r w:rsidR="0063400F" w:rsidRPr="0063400F">
        <w:rPr>
          <w:rFonts w:ascii="Times New Roman" w:hAnsi="Times New Roman" w:cs="Times New Roman"/>
          <w:color w:val="000000" w:themeColor="text1"/>
          <w:sz w:val="24"/>
          <w:szCs w:val="24"/>
          <w:shd w:val="clear" w:color="auto" w:fill="FFFFFF"/>
        </w:rPr>
        <w:t>instruments</w:t>
      </w:r>
      <w:proofErr w:type="spellEnd"/>
      <w:r w:rsidR="0063400F" w:rsidRPr="0063400F">
        <w:rPr>
          <w:rFonts w:ascii="Times New Roman" w:hAnsi="Times New Roman" w:cs="Times New Roman"/>
          <w:color w:val="000000" w:themeColor="text1"/>
          <w:sz w:val="24"/>
          <w:szCs w:val="24"/>
          <w:shd w:val="clear" w:color="auto" w:fill="FFFFFF"/>
        </w:rPr>
        <w:t xml:space="preserve"> </w:t>
      </w:r>
      <w:proofErr w:type="spellStart"/>
      <w:r w:rsidR="0063400F" w:rsidRPr="0063400F">
        <w:rPr>
          <w:rFonts w:ascii="Times New Roman" w:hAnsi="Times New Roman" w:cs="Times New Roman"/>
          <w:color w:val="000000" w:themeColor="text1"/>
          <w:sz w:val="24"/>
          <w:szCs w:val="24"/>
          <w:shd w:val="clear" w:color="auto" w:fill="FFFFFF"/>
        </w:rPr>
        <w:t>and</w:t>
      </w:r>
      <w:proofErr w:type="spellEnd"/>
      <w:r w:rsidR="0063400F" w:rsidRPr="0063400F">
        <w:rPr>
          <w:rFonts w:ascii="Times New Roman" w:hAnsi="Times New Roman" w:cs="Times New Roman"/>
          <w:color w:val="000000" w:themeColor="text1"/>
          <w:sz w:val="24"/>
          <w:szCs w:val="24"/>
          <w:shd w:val="clear" w:color="auto" w:fill="FFFFFF"/>
        </w:rPr>
        <w:t xml:space="preserve"> </w:t>
      </w:r>
      <w:proofErr w:type="spellStart"/>
      <w:r w:rsidR="0063400F" w:rsidRPr="0063400F">
        <w:rPr>
          <w:rFonts w:ascii="Times New Roman" w:hAnsi="Times New Roman" w:cs="Times New Roman"/>
          <w:color w:val="000000" w:themeColor="text1"/>
          <w:sz w:val="24"/>
          <w:szCs w:val="24"/>
          <w:shd w:val="clear" w:color="auto" w:fill="FFFFFF"/>
        </w:rPr>
        <w:t>on</w:t>
      </w:r>
      <w:proofErr w:type="spellEnd"/>
      <w:r w:rsidR="0063400F" w:rsidRPr="0063400F">
        <w:rPr>
          <w:rFonts w:ascii="Times New Roman" w:hAnsi="Times New Roman" w:cs="Times New Roman"/>
          <w:color w:val="000000" w:themeColor="text1"/>
          <w:sz w:val="24"/>
          <w:szCs w:val="24"/>
          <w:shd w:val="clear" w:color="auto" w:fill="FFFFFF"/>
        </w:rPr>
        <w:t xml:space="preserve"> </w:t>
      </w:r>
      <w:proofErr w:type="spellStart"/>
      <w:r w:rsidR="0063400F" w:rsidRPr="0063400F">
        <w:rPr>
          <w:rFonts w:ascii="Times New Roman" w:hAnsi="Times New Roman" w:cs="Times New Roman"/>
          <w:color w:val="000000" w:themeColor="text1"/>
          <w:sz w:val="24"/>
          <w:szCs w:val="24"/>
          <w:shd w:val="clear" w:color="auto" w:fill="FFFFFF"/>
        </w:rPr>
        <w:t>all</w:t>
      </w:r>
      <w:proofErr w:type="spellEnd"/>
      <w:r w:rsidR="0063400F" w:rsidRPr="0063400F">
        <w:rPr>
          <w:rFonts w:ascii="Times New Roman" w:hAnsi="Times New Roman" w:cs="Times New Roman"/>
          <w:color w:val="000000" w:themeColor="text1"/>
          <w:sz w:val="24"/>
          <w:szCs w:val="24"/>
          <w:shd w:val="clear" w:color="auto" w:fill="FFFFFF"/>
        </w:rPr>
        <w:t xml:space="preserve"> </w:t>
      </w:r>
      <w:proofErr w:type="spellStart"/>
      <w:r w:rsidR="0063400F" w:rsidRPr="0063400F">
        <w:rPr>
          <w:rFonts w:ascii="Times New Roman" w:hAnsi="Times New Roman" w:cs="Times New Roman"/>
          <w:color w:val="000000" w:themeColor="text1"/>
          <w:sz w:val="24"/>
          <w:szCs w:val="24"/>
          <w:shd w:val="clear" w:color="auto" w:fill="FFFFFF"/>
        </w:rPr>
        <w:t>documents</w:t>
      </w:r>
      <w:proofErr w:type="spellEnd"/>
      <w:r w:rsidR="0063400F" w:rsidRPr="0063400F">
        <w:rPr>
          <w:rFonts w:ascii="Times New Roman" w:hAnsi="Times New Roman" w:cs="Times New Roman"/>
          <w:color w:val="000000" w:themeColor="text1"/>
          <w:sz w:val="24"/>
          <w:szCs w:val="24"/>
          <w:shd w:val="clear" w:color="auto" w:fill="FFFFFF"/>
        </w:rPr>
        <w:t xml:space="preserve"> </w:t>
      </w:r>
      <w:proofErr w:type="spellStart"/>
      <w:r w:rsidR="0063400F" w:rsidRPr="0063400F">
        <w:rPr>
          <w:rFonts w:ascii="Times New Roman" w:hAnsi="Times New Roman" w:cs="Times New Roman"/>
          <w:color w:val="000000" w:themeColor="text1"/>
          <w:sz w:val="24"/>
          <w:szCs w:val="24"/>
          <w:shd w:val="clear" w:color="auto" w:fill="FFFFFF"/>
        </w:rPr>
        <w:t>which</w:t>
      </w:r>
      <w:proofErr w:type="spellEnd"/>
      <w:r w:rsidR="0063400F" w:rsidRPr="0063400F">
        <w:rPr>
          <w:rFonts w:ascii="Times New Roman" w:hAnsi="Times New Roman" w:cs="Times New Roman"/>
          <w:color w:val="000000" w:themeColor="text1"/>
          <w:sz w:val="24"/>
          <w:szCs w:val="24"/>
          <w:shd w:val="clear" w:color="auto" w:fill="FFFFFF"/>
        </w:rPr>
        <w:t xml:space="preserve"> </w:t>
      </w:r>
      <w:proofErr w:type="spellStart"/>
      <w:r w:rsidR="0063400F" w:rsidRPr="0063400F">
        <w:rPr>
          <w:rFonts w:ascii="Times New Roman" w:hAnsi="Times New Roman" w:cs="Times New Roman"/>
          <w:color w:val="000000" w:themeColor="text1"/>
          <w:sz w:val="24"/>
          <w:szCs w:val="24"/>
          <w:shd w:val="clear" w:color="auto" w:fill="FFFFFF"/>
        </w:rPr>
        <w:t>may</w:t>
      </w:r>
      <w:proofErr w:type="spellEnd"/>
      <w:r w:rsidR="0063400F" w:rsidRPr="0063400F">
        <w:rPr>
          <w:rFonts w:ascii="Times New Roman" w:hAnsi="Times New Roman" w:cs="Times New Roman"/>
          <w:color w:val="000000" w:themeColor="text1"/>
          <w:sz w:val="24"/>
          <w:szCs w:val="24"/>
          <w:shd w:val="clear" w:color="auto" w:fill="FFFFFF"/>
        </w:rPr>
        <w:t xml:space="preserve"> </w:t>
      </w:r>
      <w:proofErr w:type="spellStart"/>
      <w:r w:rsidR="0063400F" w:rsidRPr="0063400F">
        <w:rPr>
          <w:rFonts w:ascii="Times New Roman" w:hAnsi="Times New Roman" w:cs="Times New Roman"/>
          <w:color w:val="000000" w:themeColor="text1"/>
          <w:sz w:val="24"/>
          <w:szCs w:val="24"/>
          <w:shd w:val="clear" w:color="auto" w:fill="FFFFFF"/>
        </w:rPr>
        <w:t>have</w:t>
      </w:r>
      <w:proofErr w:type="spellEnd"/>
      <w:r w:rsidR="0063400F" w:rsidRPr="0063400F">
        <w:rPr>
          <w:rFonts w:ascii="Times New Roman" w:hAnsi="Times New Roman" w:cs="Times New Roman"/>
          <w:color w:val="000000" w:themeColor="text1"/>
          <w:sz w:val="24"/>
          <w:szCs w:val="24"/>
          <w:shd w:val="clear" w:color="auto" w:fill="FFFFFF"/>
        </w:rPr>
        <w:t xml:space="preserve"> </w:t>
      </w:r>
      <w:proofErr w:type="spellStart"/>
      <w:r w:rsidR="0063400F" w:rsidRPr="0063400F">
        <w:rPr>
          <w:rFonts w:ascii="Times New Roman" w:hAnsi="Times New Roman" w:cs="Times New Roman"/>
          <w:color w:val="000000" w:themeColor="text1"/>
          <w:sz w:val="24"/>
          <w:szCs w:val="24"/>
          <w:shd w:val="clear" w:color="auto" w:fill="FFFFFF"/>
        </w:rPr>
        <w:t>legal</w:t>
      </w:r>
      <w:proofErr w:type="spellEnd"/>
      <w:r w:rsidR="0063400F" w:rsidRPr="0063400F">
        <w:rPr>
          <w:rFonts w:ascii="Times New Roman" w:hAnsi="Times New Roman" w:cs="Times New Roman"/>
          <w:color w:val="000000" w:themeColor="text1"/>
          <w:sz w:val="24"/>
          <w:szCs w:val="24"/>
          <w:shd w:val="clear" w:color="auto" w:fill="FFFFFF"/>
        </w:rPr>
        <w:t xml:space="preserve"> </w:t>
      </w:r>
      <w:proofErr w:type="spellStart"/>
      <w:r w:rsidR="0063400F" w:rsidRPr="0063400F">
        <w:rPr>
          <w:rFonts w:ascii="Times New Roman" w:hAnsi="Times New Roman" w:cs="Times New Roman"/>
          <w:color w:val="000000" w:themeColor="text1"/>
          <w:sz w:val="24"/>
          <w:szCs w:val="24"/>
          <w:shd w:val="clear" w:color="auto" w:fill="FFFFFF"/>
        </w:rPr>
        <w:t>implications</w:t>
      </w:r>
      <w:proofErr w:type="spellEnd"/>
      <w:r w:rsidR="007B0A41" w:rsidRPr="0063400F">
        <w:rPr>
          <w:rFonts w:ascii="Times New Roman" w:hAnsi="Times New Roman" w:cs="Times New Roman"/>
          <w:color w:val="000000"/>
          <w:sz w:val="24"/>
          <w:szCs w:val="24"/>
          <w:shd w:val="clear" w:color="auto" w:fill="FFFFFF"/>
        </w:rPr>
        <w:t>)</w:t>
      </w:r>
      <w:r w:rsidR="007B0A41" w:rsidRPr="0063400F">
        <w:rPr>
          <w:rStyle w:val="a6"/>
          <w:rFonts w:ascii="Times New Roman" w:hAnsi="Times New Roman" w:cs="Times New Roman"/>
          <w:color w:val="000000"/>
          <w:sz w:val="24"/>
          <w:szCs w:val="24"/>
          <w:shd w:val="clear" w:color="auto" w:fill="FFFFFF"/>
        </w:rPr>
        <w:footnoteReference w:id="82"/>
      </w:r>
      <w:r w:rsidR="0063400F">
        <w:rPr>
          <w:rFonts w:ascii="Times New Roman" w:hAnsi="Times New Roman" w:cs="Times New Roman"/>
          <w:color w:val="000000"/>
          <w:sz w:val="24"/>
          <w:szCs w:val="24"/>
          <w:shd w:val="clear" w:color="auto" w:fill="FFFFFF"/>
        </w:rPr>
        <w:t>.</w:t>
      </w:r>
    </w:p>
    <w:p w:rsidR="001C291A" w:rsidRPr="0063400F" w:rsidRDefault="001C291A"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Всего в Комиссии существует 4 способа принятия решений:</w:t>
      </w:r>
    </w:p>
    <w:p w:rsidR="001C291A" w:rsidRPr="0063400F" w:rsidRDefault="001C291A" w:rsidP="001C291A">
      <w:pPr>
        <w:pStyle w:val="a7"/>
        <w:numPr>
          <w:ilvl w:val="0"/>
          <w:numId w:val="5"/>
        </w:numPr>
        <w:spacing w:before="240" w:after="0" w:line="360" w:lineRule="auto"/>
        <w:jc w:val="both"/>
        <w:rPr>
          <w:rFonts w:ascii="Times New Roman" w:hAnsi="Times New Roman" w:cs="Times New Roman"/>
          <w:color w:val="000000"/>
          <w:sz w:val="24"/>
          <w:szCs w:val="24"/>
          <w:shd w:val="clear" w:color="auto" w:fill="FFFFFF"/>
        </w:rPr>
      </w:pPr>
      <w:proofErr w:type="gramStart"/>
      <w:r w:rsidRPr="0063400F">
        <w:rPr>
          <w:rFonts w:ascii="Times New Roman" w:hAnsi="Times New Roman" w:cs="Times New Roman"/>
          <w:color w:val="000000"/>
          <w:sz w:val="24"/>
          <w:szCs w:val="24"/>
          <w:shd w:val="clear" w:color="auto" w:fill="FFFFFF"/>
        </w:rPr>
        <w:t>Устный</w:t>
      </w:r>
      <w:proofErr w:type="gramEnd"/>
      <w:r w:rsidRPr="0063400F">
        <w:rPr>
          <w:rFonts w:ascii="Times New Roman" w:hAnsi="Times New Roman" w:cs="Times New Roman"/>
          <w:color w:val="000000"/>
          <w:sz w:val="24"/>
          <w:szCs w:val="24"/>
          <w:shd w:val="clear" w:color="auto" w:fill="FFFFFF"/>
        </w:rPr>
        <w:t>: принятие решений на заседаниях Коллегии комиссаров</w:t>
      </w:r>
    </w:p>
    <w:p w:rsidR="001C291A" w:rsidRPr="0063400F" w:rsidRDefault="001C291A" w:rsidP="001C291A">
      <w:pPr>
        <w:pStyle w:val="a7"/>
        <w:numPr>
          <w:ilvl w:val="0"/>
          <w:numId w:val="5"/>
        </w:numPr>
        <w:spacing w:before="240" w:after="0" w:line="360" w:lineRule="auto"/>
        <w:jc w:val="both"/>
        <w:rPr>
          <w:rFonts w:ascii="Times New Roman" w:hAnsi="Times New Roman" w:cs="Times New Roman"/>
          <w:color w:val="000000"/>
          <w:sz w:val="24"/>
          <w:szCs w:val="24"/>
          <w:shd w:val="clear" w:color="auto" w:fill="FFFFFF"/>
        </w:rPr>
      </w:pPr>
      <w:proofErr w:type="gramStart"/>
      <w:r w:rsidRPr="0063400F">
        <w:rPr>
          <w:rFonts w:ascii="Times New Roman" w:hAnsi="Times New Roman" w:cs="Times New Roman"/>
          <w:color w:val="000000"/>
          <w:sz w:val="24"/>
          <w:szCs w:val="24"/>
          <w:shd w:val="clear" w:color="auto" w:fill="FFFFFF"/>
        </w:rPr>
        <w:t>Письменный</w:t>
      </w:r>
      <w:proofErr w:type="gramEnd"/>
      <w:r w:rsidRPr="0063400F">
        <w:rPr>
          <w:rFonts w:ascii="Times New Roman" w:hAnsi="Times New Roman" w:cs="Times New Roman"/>
          <w:color w:val="000000"/>
          <w:sz w:val="24"/>
          <w:szCs w:val="24"/>
          <w:shd w:val="clear" w:color="auto" w:fill="FFFFFF"/>
        </w:rPr>
        <w:t xml:space="preserve">: </w:t>
      </w:r>
      <w:r w:rsidR="00617186" w:rsidRPr="0063400F">
        <w:rPr>
          <w:rFonts w:ascii="Times New Roman" w:hAnsi="Times New Roman" w:cs="Times New Roman"/>
          <w:color w:val="000000"/>
          <w:sz w:val="24"/>
          <w:szCs w:val="24"/>
          <w:shd w:val="clear" w:color="auto" w:fill="FFFFFF"/>
        </w:rPr>
        <w:t>соглашение Комиссаров достигается путем письменной процедуры после одобрения юридической службой и департаментами, с которыми проводились консультации по вопросу принимаемого решения</w:t>
      </w:r>
      <w:r w:rsidR="00B03972" w:rsidRPr="0063400F">
        <w:rPr>
          <w:rFonts w:ascii="Times New Roman" w:hAnsi="Times New Roman" w:cs="Times New Roman"/>
          <w:color w:val="000000"/>
          <w:sz w:val="24"/>
          <w:szCs w:val="24"/>
          <w:shd w:val="clear" w:color="auto" w:fill="FFFFFF"/>
        </w:rPr>
        <w:t xml:space="preserve"> </w:t>
      </w:r>
    </w:p>
    <w:p w:rsidR="00617186" w:rsidRPr="0063400F" w:rsidRDefault="00617186" w:rsidP="001C291A">
      <w:pPr>
        <w:pStyle w:val="a7"/>
        <w:numPr>
          <w:ilvl w:val="0"/>
          <w:numId w:val="5"/>
        </w:num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Предоставление полномочий: Комиссия уполномочивает одного или нескольких комиссаров управлять от своего имени в соответствии с определенными ограничениями и условиями</w:t>
      </w:r>
    </w:p>
    <w:p w:rsidR="00EA03E8" w:rsidRPr="0063400F" w:rsidRDefault="00617186" w:rsidP="00E80BE4">
      <w:pPr>
        <w:pStyle w:val="a7"/>
        <w:numPr>
          <w:ilvl w:val="0"/>
          <w:numId w:val="5"/>
        </w:num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 xml:space="preserve">Делегирование: ЕК делегирует согласно определенным условиям генеральным директоратам или главам департаментов принятие </w:t>
      </w:r>
      <w:r w:rsidR="00C82727" w:rsidRPr="0063400F">
        <w:rPr>
          <w:rFonts w:ascii="Times New Roman" w:hAnsi="Times New Roman" w:cs="Times New Roman"/>
          <w:color w:val="000000"/>
          <w:sz w:val="24"/>
          <w:szCs w:val="24"/>
          <w:shd w:val="clear" w:color="auto" w:fill="FFFFFF"/>
        </w:rPr>
        <w:t xml:space="preserve">некоторых </w:t>
      </w:r>
      <w:r w:rsidRPr="0063400F">
        <w:rPr>
          <w:rFonts w:ascii="Times New Roman" w:hAnsi="Times New Roman" w:cs="Times New Roman"/>
          <w:color w:val="000000"/>
          <w:sz w:val="24"/>
          <w:szCs w:val="24"/>
          <w:shd w:val="clear" w:color="auto" w:fill="FFFFFF"/>
        </w:rPr>
        <w:t>административных мер</w:t>
      </w:r>
      <w:r w:rsidR="008B6645">
        <w:rPr>
          <w:rFonts w:ascii="Times New Roman" w:hAnsi="Times New Roman" w:cs="Times New Roman"/>
          <w:color w:val="000000"/>
          <w:sz w:val="24"/>
          <w:szCs w:val="24"/>
          <w:shd w:val="clear" w:color="auto" w:fill="FFFFFF"/>
        </w:rPr>
        <w:t xml:space="preserve"> </w:t>
      </w:r>
    </w:p>
    <w:p w:rsidR="00661305" w:rsidRPr="0063400F" w:rsidRDefault="00EA03E8"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С цель</w:t>
      </w:r>
      <w:r w:rsidR="00932E7F" w:rsidRPr="0063400F">
        <w:rPr>
          <w:rFonts w:ascii="Times New Roman" w:hAnsi="Times New Roman" w:cs="Times New Roman"/>
          <w:color w:val="000000"/>
          <w:sz w:val="24"/>
          <w:szCs w:val="24"/>
          <w:shd w:val="clear" w:color="auto" w:fill="FFFFFF"/>
        </w:rPr>
        <w:t>ю</w:t>
      </w:r>
      <w:r w:rsidRPr="0063400F">
        <w:rPr>
          <w:rFonts w:ascii="Times New Roman" w:hAnsi="Times New Roman" w:cs="Times New Roman"/>
          <w:color w:val="000000"/>
          <w:sz w:val="24"/>
          <w:szCs w:val="24"/>
          <w:shd w:val="clear" w:color="auto" w:fill="FFFFFF"/>
        </w:rPr>
        <w:t xml:space="preserve"> изучения </w:t>
      </w:r>
      <w:r w:rsidR="00932E7F" w:rsidRPr="0063400F">
        <w:rPr>
          <w:rFonts w:ascii="Times New Roman" w:hAnsi="Times New Roman" w:cs="Times New Roman"/>
          <w:color w:val="000000"/>
          <w:sz w:val="24"/>
          <w:szCs w:val="24"/>
          <w:shd w:val="clear" w:color="auto" w:fill="FFFFFF"/>
        </w:rPr>
        <w:t>назревающих</w:t>
      </w:r>
      <w:r w:rsidRPr="0063400F">
        <w:rPr>
          <w:rFonts w:ascii="Times New Roman" w:hAnsi="Times New Roman" w:cs="Times New Roman"/>
          <w:color w:val="000000"/>
          <w:sz w:val="24"/>
          <w:szCs w:val="24"/>
          <w:shd w:val="clear" w:color="auto" w:fill="FFFFFF"/>
        </w:rPr>
        <w:t xml:space="preserve"> проблем</w:t>
      </w:r>
      <w:r w:rsidR="00932E7F" w:rsidRPr="0063400F">
        <w:rPr>
          <w:rFonts w:ascii="Times New Roman" w:hAnsi="Times New Roman" w:cs="Times New Roman"/>
          <w:color w:val="000000"/>
          <w:sz w:val="24"/>
          <w:szCs w:val="24"/>
          <w:shd w:val="clear" w:color="auto" w:fill="FFFFFF"/>
        </w:rPr>
        <w:t xml:space="preserve"> ЕК тесно взаимодействует с многочисленными заинтересованными группами и двумя консультативными комитетами – Комитетом по социальным и экономическим вопросам (из представителей работодателей и профсоюзов) и Комитетом регионов (из представителей местных и областных властей)</w:t>
      </w:r>
      <w:r w:rsidR="00102E2B" w:rsidRPr="0063400F">
        <w:rPr>
          <w:rFonts w:ascii="Times New Roman" w:hAnsi="Times New Roman" w:cs="Times New Roman"/>
          <w:color w:val="000000"/>
          <w:sz w:val="24"/>
          <w:szCs w:val="24"/>
          <w:shd w:val="clear" w:color="auto" w:fill="FFFFFF"/>
        </w:rPr>
        <w:t>. Так же она учитывает мнения национальных парламентов, правительств и населения.</w:t>
      </w:r>
      <w:r w:rsidR="006D6842" w:rsidRPr="0063400F">
        <w:rPr>
          <w:rFonts w:ascii="Times New Roman" w:hAnsi="Times New Roman" w:cs="Times New Roman"/>
          <w:color w:val="000000"/>
          <w:sz w:val="24"/>
          <w:szCs w:val="24"/>
          <w:shd w:val="clear" w:color="auto" w:fill="FFFFFF"/>
        </w:rPr>
        <w:t xml:space="preserve"> </w:t>
      </w:r>
    </w:p>
    <w:p w:rsidR="00AE3B22" w:rsidRPr="0063400F" w:rsidRDefault="00AE3B22"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 xml:space="preserve">После того, как законопроект </w:t>
      </w:r>
      <w:proofErr w:type="gramStart"/>
      <w:r w:rsidRPr="0063400F">
        <w:rPr>
          <w:rFonts w:ascii="Times New Roman" w:hAnsi="Times New Roman" w:cs="Times New Roman"/>
          <w:color w:val="000000"/>
          <w:sz w:val="24"/>
          <w:szCs w:val="24"/>
          <w:shd w:val="clear" w:color="auto" w:fill="FFFFFF"/>
        </w:rPr>
        <w:t>прошел</w:t>
      </w:r>
      <w:proofErr w:type="gramEnd"/>
      <w:r w:rsidRPr="0063400F">
        <w:rPr>
          <w:rFonts w:ascii="Times New Roman" w:hAnsi="Times New Roman" w:cs="Times New Roman"/>
          <w:color w:val="000000"/>
          <w:sz w:val="24"/>
          <w:szCs w:val="24"/>
          <w:shd w:val="clear" w:color="auto" w:fill="FFFFFF"/>
        </w:rPr>
        <w:t xml:space="preserve"> все необходимые стадии в Комиссии и на выходе имеется проверенный юридической службой документ, то обсуждение переходит на наднаци</w:t>
      </w:r>
      <w:r w:rsidR="00B72DC7" w:rsidRPr="0063400F">
        <w:rPr>
          <w:rFonts w:ascii="Times New Roman" w:hAnsi="Times New Roman" w:cs="Times New Roman"/>
          <w:color w:val="000000"/>
          <w:sz w:val="24"/>
          <w:szCs w:val="24"/>
          <w:shd w:val="clear" w:color="auto" w:fill="FFFFFF"/>
        </w:rPr>
        <w:t>ональный уровень: обсуждение в П</w:t>
      </w:r>
      <w:r w:rsidRPr="0063400F">
        <w:rPr>
          <w:rFonts w:ascii="Times New Roman" w:hAnsi="Times New Roman" w:cs="Times New Roman"/>
          <w:color w:val="000000"/>
          <w:sz w:val="24"/>
          <w:szCs w:val="24"/>
          <w:shd w:val="clear" w:color="auto" w:fill="FFFFFF"/>
        </w:rPr>
        <w:t>арламенте и Совете ЕС</w:t>
      </w:r>
      <w:r w:rsidR="00B31754" w:rsidRPr="0063400F">
        <w:rPr>
          <w:rFonts w:ascii="Times New Roman" w:hAnsi="Times New Roman" w:cs="Times New Roman"/>
          <w:color w:val="000000"/>
          <w:sz w:val="24"/>
          <w:szCs w:val="24"/>
          <w:shd w:val="clear" w:color="auto" w:fill="FFFFFF"/>
        </w:rPr>
        <w:t xml:space="preserve"> </w:t>
      </w:r>
      <w:r w:rsidR="00B72DC7" w:rsidRPr="0063400F">
        <w:rPr>
          <w:rFonts w:ascii="Times New Roman" w:hAnsi="Times New Roman" w:cs="Times New Roman"/>
          <w:color w:val="000000"/>
          <w:sz w:val="24"/>
          <w:szCs w:val="24"/>
          <w:shd w:val="clear" w:color="auto" w:fill="FFFFFF"/>
        </w:rPr>
        <w:t>(</w:t>
      </w:r>
      <w:r w:rsidR="006E5507" w:rsidRPr="0063400F">
        <w:rPr>
          <w:rFonts w:ascii="Times New Roman" w:hAnsi="Times New Roman" w:cs="Times New Roman"/>
          <w:color w:val="000000"/>
          <w:sz w:val="24"/>
          <w:szCs w:val="24"/>
          <w:shd w:val="clear" w:color="auto" w:fill="FFFFFF"/>
        </w:rPr>
        <w:t>параллельно</w:t>
      </w:r>
      <w:r w:rsidR="00B72DC7" w:rsidRPr="0063400F">
        <w:rPr>
          <w:rFonts w:ascii="Times New Roman" w:hAnsi="Times New Roman" w:cs="Times New Roman"/>
          <w:color w:val="000000"/>
          <w:sz w:val="24"/>
          <w:szCs w:val="24"/>
          <w:shd w:val="clear" w:color="auto" w:fill="FFFFFF"/>
        </w:rPr>
        <w:t>)</w:t>
      </w:r>
      <w:r w:rsidRPr="0063400F">
        <w:rPr>
          <w:rFonts w:ascii="Times New Roman" w:hAnsi="Times New Roman" w:cs="Times New Roman"/>
          <w:color w:val="000000"/>
          <w:sz w:val="24"/>
          <w:szCs w:val="24"/>
          <w:shd w:val="clear" w:color="auto" w:fill="FFFFFF"/>
        </w:rPr>
        <w:t>. Данный процесс может проходить в три раунда, из которых первые два дают Комиссии право голоса: отозвать законопроект, внести изменения в законопроект</w:t>
      </w:r>
      <w:r w:rsidR="008B6645">
        <w:rPr>
          <w:rFonts w:ascii="Times New Roman" w:hAnsi="Times New Roman" w:cs="Times New Roman"/>
          <w:color w:val="000000"/>
          <w:sz w:val="24"/>
          <w:szCs w:val="24"/>
          <w:shd w:val="clear" w:color="auto" w:fill="FFFFFF"/>
        </w:rPr>
        <w:t>.</w:t>
      </w:r>
    </w:p>
    <w:p w:rsidR="00B31754" w:rsidRPr="0063400F" w:rsidRDefault="006A3823" w:rsidP="00E80BE4">
      <w:pPr>
        <w:spacing w:before="240" w:after="0" w:line="360" w:lineRule="auto"/>
        <w:jc w:val="both"/>
        <w:rPr>
          <w:rFonts w:ascii="Times New Roman" w:hAnsi="Times New Roman" w:cs="Times New Roman"/>
          <w:color w:val="000000"/>
          <w:sz w:val="24"/>
          <w:szCs w:val="24"/>
          <w:u w:val="single"/>
          <w:shd w:val="clear" w:color="auto" w:fill="FFFFFF"/>
        </w:rPr>
      </w:pPr>
      <w:r w:rsidRPr="0063400F">
        <w:rPr>
          <w:rFonts w:ascii="Times New Roman" w:hAnsi="Times New Roman" w:cs="Times New Roman"/>
          <w:color w:val="000000"/>
          <w:sz w:val="24"/>
          <w:szCs w:val="24"/>
          <w:u w:val="single"/>
          <w:shd w:val="clear" w:color="auto" w:fill="FFFFFF"/>
        </w:rPr>
        <w:t>2.2</w:t>
      </w:r>
      <w:r w:rsidR="00902DCC" w:rsidRPr="0063400F">
        <w:rPr>
          <w:rFonts w:ascii="Times New Roman" w:hAnsi="Times New Roman" w:cs="Times New Roman"/>
          <w:color w:val="000000"/>
          <w:sz w:val="24"/>
          <w:szCs w:val="24"/>
          <w:u w:val="single"/>
          <w:shd w:val="clear" w:color="auto" w:fill="FFFFFF"/>
        </w:rPr>
        <w:t xml:space="preserve"> </w:t>
      </w:r>
      <w:r w:rsidR="00B31754" w:rsidRPr="0063400F">
        <w:rPr>
          <w:rFonts w:ascii="Times New Roman" w:hAnsi="Times New Roman" w:cs="Times New Roman"/>
          <w:color w:val="000000"/>
          <w:sz w:val="24"/>
          <w:szCs w:val="24"/>
          <w:u w:val="single"/>
          <w:shd w:val="clear" w:color="auto" w:fill="FFFFFF"/>
        </w:rPr>
        <w:t>Открытые консультации</w:t>
      </w:r>
      <w:r w:rsidR="00902DCC" w:rsidRPr="0063400F">
        <w:rPr>
          <w:rFonts w:ascii="Times New Roman" w:hAnsi="Times New Roman" w:cs="Times New Roman"/>
          <w:color w:val="000000"/>
          <w:sz w:val="24"/>
          <w:szCs w:val="24"/>
          <w:u w:val="single"/>
          <w:shd w:val="clear" w:color="auto" w:fill="FFFFFF"/>
        </w:rPr>
        <w:t>.</w:t>
      </w:r>
    </w:p>
    <w:p w:rsidR="00D04823" w:rsidRPr="0063400F" w:rsidRDefault="00D04823"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Комиссия имеет право организовывать открытые консультации, об одной из которых было уже упомянуто выше</w:t>
      </w:r>
      <w:r w:rsidR="000B3020" w:rsidRPr="0063400F">
        <w:rPr>
          <w:rFonts w:ascii="Times New Roman" w:hAnsi="Times New Roman" w:cs="Times New Roman"/>
          <w:color w:val="000000"/>
          <w:sz w:val="24"/>
          <w:szCs w:val="24"/>
          <w:shd w:val="clear" w:color="auto" w:fill="FFFFFF"/>
        </w:rPr>
        <w:t>.</w:t>
      </w:r>
      <w:r w:rsidR="00B50901" w:rsidRPr="0063400F">
        <w:rPr>
          <w:rFonts w:ascii="Times New Roman" w:hAnsi="Times New Roman" w:cs="Times New Roman"/>
          <w:color w:val="000000"/>
          <w:sz w:val="24"/>
          <w:szCs w:val="24"/>
          <w:shd w:val="clear" w:color="auto" w:fill="FFFFFF"/>
        </w:rPr>
        <w:t xml:space="preserve"> </w:t>
      </w:r>
      <w:r w:rsidR="001D075D" w:rsidRPr="0063400F">
        <w:rPr>
          <w:rFonts w:ascii="Times New Roman" w:hAnsi="Times New Roman" w:cs="Times New Roman"/>
          <w:color w:val="000000"/>
          <w:sz w:val="24"/>
          <w:szCs w:val="24"/>
          <w:shd w:val="clear" w:color="auto" w:fill="FFFFFF"/>
        </w:rPr>
        <w:t>Инициатива под названием «Твой голос в Европе» (</w:t>
      </w:r>
      <w:proofErr w:type="spellStart"/>
      <w:r w:rsidR="001D075D" w:rsidRPr="0063400F">
        <w:rPr>
          <w:rFonts w:ascii="Times New Roman" w:hAnsi="Times New Roman" w:cs="Times New Roman"/>
          <w:color w:val="000000"/>
          <w:sz w:val="24"/>
          <w:szCs w:val="24"/>
          <w:shd w:val="clear" w:color="auto" w:fill="FFFFFF"/>
        </w:rPr>
        <w:t>Your</w:t>
      </w:r>
      <w:proofErr w:type="spellEnd"/>
      <w:r w:rsidR="001D075D" w:rsidRPr="0063400F">
        <w:rPr>
          <w:rFonts w:ascii="Times New Roman" w:hAnsi="Times New Roman" w:cs="Times New Roman"/>
          <w:color w:val="000000"/>
          <w:sz w:val="24"/>
          <w:szCs w:val="24"/>
          <w:shd w:val="clear" w:color="auto" w:fill="FFFFFF"/>
        </w:rPr>
        <w:t xml:space="preserve"> </w:t>
      </w:r>
      <w:proofErr w:type="spellStart"/>
      <w:r w:rsidR="001D075D" w:rsidRPr="0063400F">
        <w:rPr>
          <w:rFonts w:ascii="Times New Roman" w:hAnsi="Times New Roman" w:cs="Times New Roman"/>
          <w:color w:val="000000"/>
          <w:sz w:val="24"/>
          <w:szCs w:val="24"/>
          <w:shd w:val="clear" w:color="auto" w:fill="FFFFFF"/>
        </w:rPr>
        <w:t>voice</w:t>
      </w:r>
      <w:proofErr w:type="spellEnd"/>
      <w:r w:rsidR="001D075D" w:rsidRPr="0063400F">
        <w:rPr>
          <w:rFonts w:ascii="Times New Roman" w:hAnsi="Times New Roman" w:cs="Times New Roman"/>
          <w:color w:val="000000"/>
          <w:sz w:val="24"/>
          <w:szCs w:val="24"/>
          <w:shd w:val="clear" w:color="auto" w:fill="FFFFFF"/>
        </w:rPr>
        <w:t xml:space="preserve"> </w:t>
      </w:r>
      <w:proofErr w:type="spellStart"/>
      <w:r w:rsidR="001D075D" w:rsidRPr="0063400F">
        <w:rPr>
          <w:rFonts w:ascii="Times New Roman" w:hAnsi="Times New Roman" w:cs="Times New Roman"/>
          <w:color w:val="000000"/>
          <w:sz w:val="24"/>
          <w:szCs w:val="24"/>
          <w:shd w:val="clear" w:color="auto" w:fill="FFFFFF"/>
        </w:rPr>
        <w:t>in</w:t>
      </w:r>
      <w:proofErr w:type="spellEnd"/>
      <w:r w:rsidR="001D075D" w:rsidRPr="0063400F">
        <w:rPr>
          <w:rFonts w:ascii="Times New Roman" w:hAnsi="Times New Roman" w:cs="Times New Roman"/>
          <w:color w:val="000000"/>
          <w:sz w:val="24"/>
          <w:szCs w:val="24"/>
          <w:shd w:val="clear" w:color="auto" w:fill="FFFFFF"/>
        </w:rPr>
        <w:t xml:space="preserve"> </w:t>
      </w:r>
      <w:proofErr w:type="spellStart"/>
      <w:r w:rsidR="001D075D" w:rsidRPr="0063400F">
        <w:rPr>
          <w:rFonts w:ascii="Times New Roman" w:hAnsi="Times New Roman" w:cs="Times New Roman"/>
          <w:color w:val="000000"/>
          <w:sz w:val="24"/>
          <w:szCs w:val="24"/>
          <w:shd w:val="clear" w:color="auto" w:fill="FFFFFF"/>
        </w:rPr>
        <w:t>Europe</w:t>
      </w:r>
      <w:proofErr w:type="spellEnd"/>
      <w:r w:rsidR="001D075D" w:rsidRPr="0063400F">
        <w:rPr>
          <w:rFonts w:ascii="Times New Roman" w:hAnsi="Times New Roman" w:cs="Times New Roman"/>
          <w:color w:val="000000"/>
          <w:sz w:val="24"/>
          <w:szCs w:val="24"/>
          <w:shd w:val="clear" w:color="auto" w:fill="FFFFFF"/>
        </w:rPr>
        <w:t>) является одной из точек</w:t>
      </w:r>
      <w:r w:rsidR="00AC2402" w:rsidRPr="0063400F">
        <w:rPr>
          <w:rFonts w:ascii="Times New Roman" w:hAnsi="Times New Roman" w:cs="Times New Roman"/>
          <w:color w:val="000000"/>
          <w:sz w:val="24"/>
          <w:szCs w:val="24"/>
          <w:shd w:val="clear" w:color="auto" w:fill="FFFFFF"/>
        </w:rPr>
        <w:t xml:space="preserve"> доступа к Европейской Комиссии, которая позволяет </w:t>
      </w:r>
      <w:r w:rsidR="00AC2402" w:rsidRPr="0063400F">
        <w:rPr>
          <w:rFonts w:ascii="Times New Roman" w:hAnsi="Times New Roman" w:cs="Times New Roman"/>
          <w:color w:val="000000"/>
          <w:sz w:val="24"/>
          <w:szCs w:val="24"/>
          <w:shd w:val="clear" w:color="auto" w:fill="FFFFFF"/>
        </w:rPr>
        <w:lastRenderedPageBreak/>
        <w:t>выразить свое мнение по любому вопросу на нескольких этапах принятия решений.</w:t>
      </w:r>
      <w:r w:rsidR="00016AC9" w:rsidRPr="0063400F">
        <w:rPr>
          <w:rFonts w:ascii="Times New Roman" w:hAnsi="Times New Roman" w:cs="Times New Roman"/>
          <w:color w:val="000000"/>
          <w:sz w:val="24"/>
          <w:szCs w:val="24"/>
          <w:shd w:val="clear" w:color="auto" w:fill="FFFFFF"/>
        </w:rPr>
        <w:t xml:space="preserve"> Данная инициатива является </w:t>
      </w:r>
      <w:r w:rsidR="00FF4108" w:rsidRPr="0063400F">
        <w:rPr>
          <w:rFonts w:ascii="Times New Roman" w:hAnsi="Times New Roman" w:cs="Times New Roman"/>
          <w:color w:val="000000"/>
          <w:sz w:val="24"/>
          <w:szCs w:val="24"/>
          <w:shd w:val="clear" w:color="auto" w:fill="FFFFFF"/>
        </w:rPr>
        <w:t>инструментом осуществления соглашения</w:t>
      </w:r>
      <w:r w:rsidR="0001217F" w:rsidRPr="0063400F">
        <w:rPr>
          <w:rFonts w:ascii="Times New Roman" w:hAnsi="Times New Roman" w:cs="Times New Roman"/>
          <w:color w:val="000000"/>
          <w:sz w:val="24"/>
          <w:szCs w:val="24"/>
          <w:shd w:val="clear" w:color="auto" w:fill="FFFFFF"/>
        </w:rPr>
        <w:t xml:space="preserve"> по лучшему регулированию (</w:t>
      </w:r>
      <w:r w:rsidR="0001217F" w:rsidRPr="0063400F">
        <w:rPr>
          <w:rFonts w:ascii="Times New Roman" w:hAnsi="Times New Roman" w:cs="Times New Roman"/>
          <w:color w:val="000000"/>
          <w:sz w:val="24"/>
          <w:szCs w:val="24"/>
          <w:shd w:val="clear" w:color="auto" w:fill="FFFFFF"/>
          <w:lang w:val="en-US"/>
        </w:rPr>
        <w:t>Better</w:t>
      </w:r>
      <w:r w:rsidR="0001217F" w:rsidRPr="0063400F">
        <w:rPr>
          <w:rFonts w:ascii="Times New Roman" w:hAnsi="Times New Roman" w:cs="Times New Roman"/>
          <w:color w:val="000000"/>
          <w:sz w:val="24"/>
          <w:szCs w:val="24"/>
          <w:shd w:val="clear" w:color="auto" w:fill="FFFFFF"/>
        </w:rPr>
        <w:t xml:space="preserve"> </w:t>
      </w:r>
      <w:r w:rsidR="0001217F" w:rsidRPr="0063400F">
        <w:rPr>
          <w:rFonts w:ascii="Times New Roman" w:hAnsi="Times New Roman" w:cs="Times New Roman"/>
          <w:color w:val="000000"/>
          <w:sz w:val="24"/>
          <w:szCs w:val="24"/>
          <w:shd w:val="clear" w:color="auto" w:fill="FFFFFF"/>
          <w:lang w:val="en-US"/>
        </w:rPr>
        <w:t>regulation</w:t>
      </w:r>
      <w:r w:rsidR="0001217F" w:rsidRPr="0063400F">
        <w:rPr>
          <w:rFonts w:ascii="Times New Roman" w:hAnsi="Times New Roman" w:cs="Times New Roman"/>
          <w:color w:val="000000"/>
          <w:sz w:val="24"/>
          <w:szCs w:val="24"/>
          <w:shd w:val="clear" w:color="auto" w:fill="FFFFFF"/>
        </w:rPr>
        <w:t>)</w:t>
      </w:r>
      <w:r w:rsidR="00FF4108" w:rsidRPr="0063400F">
        <w:rPr>
          <w:rFonts w:ascii="Times New Roman" w:hAnsi="Times New Roman" w:cs="Times New Roman"/>
          <w:color w:val="000000"/>
          <w:sz w:val="24"/>
          <w:szCs w:val="24"/>
          <w:shd w:val="clear" w:color="auto" w:fill="FFFFFF"/>
        </w:rPr>
        <w:t xml:space="preserve"> между тремя институтами ЕС: Европейской Комиссией, Европейским Парламентом и Советом Европейского Союза</w:t>
      </w:r>
      <w:r w:rsidR="000F3D48" w:rsidRPr="0063400F">
        <w:rPr>
          <w:rStyle w:val="a6"/>
          <w:rFonts w:ascii="Times New Roman" w:hAnsi="Times New Roman" w:cs="Times New Roman"/>
          <w:color w:val="000000"/>
          <w:sz w:val="24"/>
          <w:szCs w:val="24"/>
          <w:shd w:val="clear" w:color="auto" w:fill="FFFFFF"/>
        </w:rPr>
        <w:footnoteReference w:id="83"/>
      </w:r>
      <w:r w:rsidR="00FF4108" w:rsidRPr="0063400F">
        <w:rPr>
          <w:rFonts w:ascii="Times New Roman" w:hAnsi="Times New Roman" w:cs="Times New Roman"/>
          <w:color w:val="000000"/>
          <w:sz w:val="24"/>
          <w:szCs w:val="24"/>
          <w:shd w:val="clear" w:color="auto" w:fill="FFFFFF"/>
        </w:rPr>
        <w:t>.</w:t>
      </w:r>
      <w:r w:rsidR="0001217F" w:rsidRPr="0063400F">
        <w:rPr>
          <w:rFonts w:ascii="Times New Roman" w:hAnsi="Times New Roman" w:cs="Times New Roman"/>
          <w:color w:val="000000"/>
          <w:sz w:val="24"/>
          <w:szCs w:val="24"/>
          <w:shd w:val="clear" w:color="auto" w:fill="FFFFFF"/>
        </w:rPr>
        <w:t xml:space="preserve"> Стороны договора соглашаются в соблюдении основных принципов ЕС, а именно: легитимность, </w:t>
      </w:r>
      <w:proofErr w:type="spellStart"/>
      <w:r w:rsidR="000076CD" w:rsidRPr="0063400F">
        <w:rPr>
          <w:rFonts w:ascii="Times New Roman" w:hAnsi="Times New Roman" w:cs="Times New Roman"/>
          <w:color w:val="000000"/>
          <w:sz w:val="24"/>
          <w:szCs w:val="24"/>
          <w:shd w:val="clear" w:color="auto" w:fill="FFFFFF"/>
        </w:rPr>
        <w:t>субсидарность</w:t>
      </w:r>
      <w:proofErr w:type="spellEnd"/>
      <w:r w:rsidR="000076CD" w:rsidRPr="0063400F">
        <w:rPr>
          <w:rFonts w:ascii="Times New Roman" w:hAnsi="Times New Roman" w:cs="Times New Roman"/>
          <w:color w:val="000000"/>
          <w:sz w:val="24"/>
          <w:szCs w:val="24"/>
          <w:shd w:val="clear" w:color="auto" w:fill="FFFFFF"/>
        </w:rPr>
        <w:t xml:space="preserve"> и пропорциональность, юридическая определенность в стремлении обеспечить упрощение и прозрачность процесса принятия решений. Открытые консультации признаются неотъемлемой частью принятия решений, которые учитывают мнения заинтересованных сторон, и повышают уровень законотворчества.</w:t>
      </w:r>
      <w:r w:rsidR="008355E4" w:rsidRPr="0063400F">
        <w:rPr>
          <w:rFonts w:ascii="Times New Roman" w:hAnsi="Times New Roman" w:cs="Times New Roman"/>
          <w:color w:val="000000"/>
          <w:sz w:val="24"/>
          <w:szCs w:val="24"/>
          <w:shd w:val="clear" w:color="auto" w:fill="FFFFFF"/>
        </w:rPr>
        <w:t xml:space="preserve"> </w:t>
      </w:r>
      <w:proofErr w:type="gramStart"/>
      <w:r w:rsidR="00774C1F" w:rsidRPr="0063400F">
        <w:rPr>
          <w:rFonts w:ascii="Times New Roman" w:hAnsi="Times New Roman" w:cs="Times New Roman"/>
          <w:color w:val="000000"/>
          <w:sz w:val="24"/>
          <w:szCs w:val="24"/>
          <w:shd w:val="clear" w:color="auto" w:fill="FFFFFF"/>
        </w:rPr>
        <w:t xml:space="preserve">Данные положения содержатся в официальных договорах ЕС: в статье 11 Договора о Европейском Союзе говорится, что Комиссия должна проводить консультации с заинтересованными сторонами с целью обеспечения согласованности и прозрачности действий Союза </w:t>
      </w:r>
      <w:r w:rsidR="00774C1F" w:rsidRPr="0063400F">
        <w:rPr>
          <w:rFonts w:ascii="Times New Roman" w:hAnsi="Times New Roman" w:cs="Times New Roman"/>
          <w:color w:val="000000" w:themeColor="text1"/>
          <w:sz w:val="24"/>
          <w:szCs w:val="24"/>
          <w:shd w:val="clear" w:color="auto" w:fill="FFFFFF"/>
        </w:rPr>
        <w:t>(</w:t>
      </w:r>
      <w:proofErr w:type="spellStart"/>
      <w:r w:rsidR="00774C1F" w:rsidRPr="0063400F">
        <w:rPr>
          <w:rFonts w:ascii="Times New Roman" w:hAnsi="Times New Roman" w:cs="Times New Roman"/>
          <w:color w:val="000000" w:themeColor="text1"/>
          <w:sz w:val="24"/>
          <w:szCs w:val="24"/>
        </w:rPr>
        <w:t>the</w:t>
      </w:r>
      <w:proofErr w:type="spellEnd"/>
      <w:r w:rsidR="00774C1F" w:rsidRPr="0063400F">
        <w:rPr>
          <w:rFonts w:ascii="Times New Roman" w:hAnsi="Times New Roman" w:cs="Times New Roman"/>
          <w:color w:val="000000" w:themeColor="text1"/>
          <w:sz w:val="24"/>
          <w:szCs w:val="24"/>
        </w:rPr>
        <w:t xml:space="preserve"> </w:t>
      </w:r>
      <w:proofErr w:type="spellStart"/>
      <w:r w:rsidR="00774C1F" w:rsidRPr="0063400F">
        <w:rPr>
          <w:rFonts w:ascii="Times New Roman" w:hAnsi="Times New Roman" w:cs="Times New Roman"/>
          <w:color w:val="000000" w:themeColor="text1"/>
          <w:sz w:val="24"/>
          <w:szCs w:val="24"/>
        </w:rPr>
        <w:t>European</w:t>
      </w:r>
      <w:proofErr w:type="spellEnd"/>
      <w:r w:rsidR="00774C1F" w:rsidRPr="0063400F">
        <w:rPr>
          <w:rFonts w:ascii="Times New Roman" w:hAnsi="Times New Roman" w:cs="Times New Roman"/>
          <w:color w:val="000000" w:themeColor="text1"/>
          <w:sz w:val="24"/>
          <w:szCs w:val="24"/>
        </w:rPr>
        <w:t xml:space="preserve"> </w:t>
      </w:r>
      <w:proofErr w:type="spellStart"/>
      <w:r w:rsidR="00774C1F" w:rsidRPr="0063400F">
        <w:rPr>
          <w:rFonts w:ascii="Times New Roman" w:hAnsi="Times New Roman" w:cs="Times New Roman"/>
          <w:color w:val="000000" w:themeColor="text1"/>
          <w:sz w:val="24"/>
          <w:szCs w:val="24"/>
        </w:rPr>
        <w:t>Commission</w:t>
      </w:r>
      <w:proofErr w:type="spellEnd"/>
      <w:r w:rsidR="00774C1F" w:rsidRPr="0063400F">
        <w:rPr>
          <w:rFonts w:ascii="Times New Roman" w:hAnsi="Times New Roman" w:cs="Times New Roman"/>
          <w:color w:val="000000" w:themeColor="text1"/>
          <w:sz w:val="24"/>
          <w:szCs w:val="24"/>
        </w:rPr>
        <w:t xml:space="preserve"> </w:t>
      </w:r>
      <w:proofErr w:type="spellStart"/>
      <w:r w:rsidR="00774C1F" w:rsidRPr="0063400F">
        <w:rPr>
          <w:rFonts w:ascii="Times New Roman" w:hAnsi="Times New Roman" w:cs="Times New Roman"/>
          <w:color w:val="000000" w:themeColor="text1"/>
          <w:sz w:val="24"/>
          <w:szCs w:val="24"/>
        </w:rPr>
        <w:t>shall</w:t>
      </w:r>
      <w:proofErr w:type="spellEnd"/>
      <w:r w:rsidR="00774C1F" w:rsidRPr="0063400F">
        <w:rPr>
          <w:rFonts w:ascii="Times New Roman" w:hAnsi="Times New Roman" w:cs="Times New Roman"/>
          <w:color w:val="000000" w:themeColor="text1"/>
          <w:sz w:val="24"/>
          <w:szCs w:val="24"/>
        </w:rPr>
        <w:t xml:space="preserve"> </w:t>
      </w:r>
      <w:proofErr w:type="spellStart"/>
      <w:r w:rsidR="00774C1F" w:rsidRPr="0063400F">
        <w:rPr>
          <w:rFonts w:ascii="Times New Roman" w:hAnsi="Times New Roman" w:cs="Times New Roman"/>
          <w:color w:val="000000" w:themeColor="text1"/>
          <w:sz w:val="24"/>
          <w:szCs w:val="24"/>
        </w:rPr>
        <w:t>carry</w:t>
      </w:r>
      <w:proofErr w:type="spellEnd"/>
      <w:r w:rsidR="00774C1F" w:rsidRPr="0063400F">
        <w:rPr>
          <w:rFonts w:ascii="Times New Roman" w:hAnsi="Times New Roman" w:cs="Times New Roman"/>
          <w:color w:val="000000" w:themeColor="text1"/>
          <w:sz w:val="24"/>
          <w:szCs w:val="24"/>
        </w:rPr>
        <w:t xml:space="preserve"> </w:t>
      </w:r>
      <w:proofErr w:type="spellStart"/>
      <w:r w:rsidR="00774C1F" w:rsidRPr="0063400F">
        <w:rPr>
          <w:rFonts w:ascii="Times New Roman" w:hAnsi="Times New Roman" w:cs="Times New Roman"/>
          <w:color w:val="000000" w:themeColor="text1"/>
          <w:sz w:val="24"/>
          <w:szCs w:val="24"/>
        </w:rPr>
        <w:t>out</w:t>
      </w:r>
      <w:proofErr w:type="spellEnd"/>
      <w:r w:rsidR="00774C1F" w:rsidRPr="0063400F">
        <w:rPr>
          <w:rFonts w:ascii="Times New Roman" w:hAnsi="Times New Roman" w:cs="Times New Roman"/>
          <w:color w:val="000000" w:themeColor="text1"/>
          <w:sz w:val="24"/>
          <w:szCs w:val="24"/>
        </w:rPr>
        <w:t xml:space="preserve"> </w:t>
      </w:r>
      <w:proofErr w:type="spellStart"/>
      <w:r w:rsidR="00774C1F" w:rsidRPr="0063400F">
        <w:rPr>
          <w:rFonts w:ascii="Times New Roman" w:hAnsi="Times New Roman" w:cs="Times New Roman"/>
          <w:color w:val="000000" w:themeColor="text1"/>
          <w:sz w:val="24"/>
          <w:szCs w:val="24"/>
        </w:rPr>
        <w:t>broad</w:t>
      </w:r>
      <w:proofErr w:type="spellEnd"/>
      <w:r w:rsidR="00774C1F" w:rsidRPr="0063400F">
        <w:rPr>
          <w:rFonts w:ascii="Times New Roman" w:hAnsi="Times New Roman" w:cs="Times New Roman"/>
          <w:color w:val="000000" w:themeColor="text1"/>
          <w:sz w:val="24"/>
          <w:szCs w:val="24"/>
        </w:rPr>
        <w:t xml:space="preserve"> </w:t>
      </w:r>
      <w:proofErr w:type="spellStart"/>
      <w:r w:rsidR="00774C1F" w:rsidRPr="0063400F">
        <w:rPr>
          <w:rFonts w:ascii="Times New Roman" w:hAnsi="Times New Roman" w:cs="Times New Roman"/>
          <w:color w:val="000000" w:themeColor="text1"/>
          <w:sz w:val="24"/>
          <w:szCs w:val="24"/>
        </w:rPr>
        <w:t>consultations</w:t>
      </w:r>
      <w:proofErr w:type="spellEnd"/>
      <w:r w:rsidR="00774C1F" w:rsidRPr="0063400F">
        <w:rPr>
          <w:rFonts w:ascii="Times New Roman" w:hAnsi="Times New Roman" w:cs="Times New Roman"/>
          <w:color w:val="000000" w:themeColor="text1"/>
          <w:sz w:val="24"/>
          <w:szCs w:val="24"/>
        </w:rPr>
        <w:t xml:space="preserve"> </w:t>
      </w:r>
      <w:proofErr w:type="spellStart"/>
      <w:r w:rsidR="00774C1F" w:rsidRPr="0063400F">
        <w:rPr>
          <w:rFonts w:ascii="Times New Roman" w:hAnsi="Times New Roman" w:cs="Times New Roman"/>
          <w:color w:val="000000" w:themeColor="text1"/>
          <w:sz w:val="24"/>
          <w:szCs w:val="24"/>
        </w:rPr>
        <w:t>with</w:t>
      </w:r>
      <w:proofErr w:type="spellEnd"/>
      <w:r w:rsidR="00774C1F" w:rsidRPr="0063400F">
        <w:rPr>
          <w:rFonts w:ascii="Times New Roman" w:hAnsi="Times New Roman" w:cs="Times New Roman"/>
          <w:color w:val="000000" w:themeColor="text1"/>
          <w:sz w:val="24"/>
          <w:szCs w:val="24"/>
        </w:rPr>
        <w:t xml:space="preserve"> </w:t>
      </w:r>
      <w:proofErr w:type="spellStart"/>
      <w:r w:rsidR="00774C1F" w:rsidRPr="0063400F">
        <w:rPr>
          <w:rFonts w:ascii="Times New Roman" w:hAnsi="Times New Roman" w:cs="Times New Roman"/>
          <w:color w:val="000000" w:themeColor="text1"/>
          <w:sz w:val="24"/>
          <w:szCs w:val="24"/>
        </w:rPr>
        <w:t>parties</w:t>
      </w:r>
      <w:proofErr w:type="spellEnd"/>
      <w:r w:rsidR="00774C1F" w:rsidRPr="0063400F">
        <w:rPr>
          <w:rFonts w:ascii="Times New Roman" w:hAnsi="Times New Roman" w:cs="Times New Roman"/>
          <w:color w:val="000000" w:themeColor="text1"/>
          <w:sz w:val="24"/>
          <w:szCs w:val="24"/>
        </w:rPr>
        <w:t xml:space="preserve"> </w:t>
      </w:r>
      <w:proofErr w:type="spellStart"/>
      <w:r w:rsidR="00774C1F" w:rsidRPr="0063400F">
        <w:rPr>
          <w:rFonts w:ascii="Times New Roman" w:hAnsi="Times New Roman" w:cs="Times New Roman"/>
          <w:color w:val="000000" w:themeColor="text1"/>
          <w:sz w:val="24"/>
          <w:szCs w:val="24"/>
        </w:rPr>
        <w:t>concerned</w:t>
      </w:r>
      <w:proofErr w:type="spellEnd"/>
      <w:r w:rsidR="00774C1F" w:rsidRPr="0063400F">
        <w:rPr>
          <w:rFonts w:ascii="Times New Roman" w:hAnsi="Times New Roman" w:cs="Times New Roman"/>
          <w:color w:val="000000" w:themeColor="text1"/>
          <w:sz w:val="24"/>
          <w:szCs w:val="24"/>
        </w:rPr>
        <w:t xml:space="preserve"> </w:t>
      </w:r>
      <w:proofErr w:type="spellStart"/>
      <w:r w:rsidR="00774C1F" w:rsidRPr="0063400F">
        <w:rPr>
          <w:rFonts w:ascii="Times New Roman" w:hAnsi="Times New Roman" w:cs="Times New Roman"/>
          <w:color w:val="000000" w:themeColor="text1"/>
          <w:sz w:val="24"/>
          <w:szCs w:val="24"/>
        </w:rPr>
        <w:t>in</w:t>
      </w:r>
      <w:proofErr w:type="spellEnd"/>
      <w:r w:rsidR="00774C1F" w:rsidRPr="0063400F">
        <w:rPr>
          <w:rFonts w:ascii="Times New Roman" w:hAnsi="Times New Roman" w:cs="Times New Roman"/>
          <w:color w:val="000000" w:themeColor="text1"/>
          <w:sz w:val="24"/>
          <w:szCs w:val="24"/>
        </w:rPr>
        <w:t xml:space="preserve"> </w:t>
      </w:r>
      <w:proofErr w:type="spellStart"/>
      <w:r w:rsidR="00774C1F" w:rsidRPr="0063400F">
        <w:rPr>
          <w:rFonts w:ascii="Times New Roman" w:hAnsi="Times New Roman" w:cs="Times New Roman"/>
          <w:color w:val="000000" w:themeColor="text1"/>
          <w:sz w:val="24"/>
          <w:szCs w:val="24"/>
        </w:rPr>
        <w:t>order</w:t>
      </w:r>
      <w:proofErr w:type="spellEnd"/>
      <w:r w:rsidR="00774C1F" w:rsidRPr="0063400F">
        <w:rPr>
          <w:rFonts w:ascii="Times New Roman" w:hAnsi="Times New Roman" w:cs="Times New Roman"/>
          <w:color w:val="000000" w:themeColor="text1"/>
          <w:sz w:val="24"/>
          <w:szCs w:val="24"/>
        </w:rPr>
        <w:t xml:space="preserve"> </w:t>
      </w:r>
      <w:proofErr w:type="spellStart"/>
      <w:r w:rsidR="00774C1F" w:rsidRPr="0063400F">
        <w:rPr>
          <w:rFonts w:ascii="Times New Roman" w:hAnsi="Times New Roman" w:cs="Times New Roman"/>
          <w:color w:val="000000" w:themeColor="text1"/>
          <w:sz w:val="24"/>
          <w:szCs w:val="24"/>
        </w:rPr>
        <w:t>to</w:t>
      </w:r>
      <w:proofErr w:type="spellEnd"/>
      <w:r w:rsidR="00774C1F" w:rsidRPr="0063400F">
        <w:rPr>
          <w:rFonts w:ascii="Times New Roman" w:hAnsi="Times New Roman" w:cs="Times New Roman"/>
          <w:color w:val="000000" w:themeColor="text1"/>
          <w:sz w:val="24"/>
          <w:szCs w:val="24"/>
        </w:rPr>
        <w:t xml:space="preserve"> </w:t>
      </w:r>
      <w:proofErr w:type="spellStart"/>
      <w:r w:rsidR="00774C1F" w:rsidRPr="0063400F">
        <w:rPr>
          <w:rFonts w:ascii="Times New Roman" w:hAnsi="Times New Roman" w:cs="Times New Roman"/>
          <w:color w:val="000000" w:themeColor="text1"/>
          <w:sz w:val="24"/>
          <w:szCs w:val="24"/>
        </w:rPr>
        <w:t>ensure</w:t>
      </w:r>
      <w:proofErr w:type="spellEnd"/>
      <w:r w:rsidR="00774C1F" w:rsidRPr="0063400F">
        <w:rPr>
          <w:rFonts w:ascii="Times New Roman" w:hAnsi="Times New Roman" w:cs="Times New Roman"/>
          <w:color w:val="000000" w:themeColor="text1"/>
          <w:sz w:val="24"/>
          <w:szCs w:val="24"/>
        </w:rPr>
        <w:t xml:space="preserve"> </w:t>
      </w:r>
      <w:proofErr w:type="spellStart"/>
      <w:r w:rsidR="00774C1F" w:rsidRPr="0063400F">
        <w:rPr>
          <w:rFonts w:ascii="Times New Roman" w:hAnsi="Times New Roman" w:cs="Times New Roman"/>
          <w:color w:val="000000" w:themeColor="text1"/>
          <w:sz w:val="24"/>
          <w:szCs w:val="24"/>
        </w:rPr>
        <w:t>that</w:t>
      </w:r>
      <w:proofErr w:type="spellEnd"/>
      <w:r w:rsidR="00774C1F" w:rsidRPr="0063400F">
        <w:rPr>
          <w:rFonts w:ascii="Times New Roman" w:hAnsi="Times New Roman" w:cs="Times New Roman"/>
          <w:color w:val="000000" w:themeColor="text1"/>
          <w:sz w:val="24"/>
          <w:szCs w:val="24"/>
        </w:rPr>
        <w:t xml:space="preserve"> </w:t>
      </w:r>
      <w:proofErr w:type="spellStart"/>
      <w:r w:rsidR="00774C1F" w:rsidRPr="0063400F">
        <w:rPr>
          <w:rFonts w:ascii="Times New Roman" w:hAnsi="Times New Roman" w:cs="Times New Roman"/>
          <w:color w:val="000000" w:themeColor="text1"/>
          <w:sz w:val="24"/>
          <w:szCs w:val="24"/>
        </w:rPr>
        <w:t>the</w:t>
      </w:r>
      <w:proofErr w:type="spellEnd"/>
      <w:r w:rsidR="00774C1F" w:rsidRPr="0063400F">
        <w:rPr>
          <w:rFonts w:ascii="Times New Roman" w:hAnsi="Times New Roman" w:cs="Times New Roman"/>
          <w:color w:val="000000" w:themeColor="text1"/>
          <w:sz w:val="24"/>
          <w:szCs w:val="24"/>
        </w:rPr>
        <w:t xml:space="preserve"> </w:t>
      </w:r>
      <w:proofErr w:type="spellStart"/>
      <w:r w:rsidR="00774C1F" w:rsidRPr="0063400F">
        <w:rPr>
          <w:rFonts w:ascii="Times New Roman" w:hAnsi="Times New Roman" w:cs="Times New Roman"/>
          <w:color w:val="000000" w:themeColor="text1"/>
          <w:sz w:val="24"/>
          <w:szCs w:val="24"/>
        </w:rPr>
        <w:t>Union’s</w:t>
      </w:r>
      <w:proofErr w:type="spellEnd"/>
      <w:r w:rsidR="00774C1F" w:rsidRPr="0063400F">
        <w:rPr>
          <w:rFonts w:ascii="Times New Roman" w:hAnsi="Times New Roman" w:cs="Times New Roman"/>
          <w:color w:val="000000" w:themeColor="text1"/>
          <w:sz w:val="24"/>
          <w:szCs w:val="24"/>
        </w:rPr>
        <w:t xml:space="preserve"> </w:t>
      </w:r>
      <w:proofErr w:type="spellStart"/>
      <w:r w:rsidR="00774C1F" w:rsidRPr="0063400F">
        <w:rPr>
          <w:rFonts w:ascii="Times New Roman" w:hAnsi="Times New Roman" w:cs="Times New Roman"/>
          <w:color w:val="000000" w:themeColor="text1"/>
          <w:sz w:val="24"/>
          <w:szCs w:val="24"/>
        </w:rPr>
        <w:t>actions</w:t>
      </w:r>
      <w:proofErr w:type="spellEnd"/>
      <w:r w:rsidR="00774C1F" w:rsidRPr="0063400F">
        <w:rPr>
          <w:rFonts w:ascii="Times New Roman" w:hAnsi="Times New Roman" w:cs="Times New Roman"/>
          <w:color w:val="000000" w:themeColor="text1"/>
          <w:sz w:val="24"/>
          <w:szCs w:val="24"/>
        </w:rPr>
        <w:t xml:space="preserve"> </w:t>
      </w:r>
      <w:proofErr w:type="spellStart"/>
      <w:r w:rsidR="00774C1F" w:rsidRPr="0063400F">
        <w:rPr>
          <w:rFonts w:ascii="Times New Roman" w:hAnsi="Times New Roman" w:cs="Times New Roman"/>
          <w:color w:val="000000" w:themeColor="text1"/>
          <w:sz w:val="24"/>
          <w:szCs w:val="24"/>
        </w:rPr>
        <w:t>are</w:t>
      </w:r>
      <w:proofErr w:type="spellEnd"/>
      <w:r w:rsidR="00774C1F" w:rsidRPr="0063400F">
        <w:rPr>
          <w:rFonts w:ascii="Times New Roman" w:hAnsi="Times New Roman" w:cs="Times New Roman"/>
          <w:color w:val="000000" w:themeColor="text1"/>
          <w:sz w:val="24"/>
          <w:szCs w:val="24"/>
        </w:rPr>
        <w:t xml:space="preserve"> </w:t>
      </w:r>
      <w:proofErr w:type="spellStart"/>
      <w:r w:rsidR="00774C1F" w:rsidRPr="0063400F">
        <w:rPr>
          <w:rFonts w:ascii="Times New Roman" w:hAnsi="Times New Roman" w:cs="Times New Roman"/>
          <w:color w:val="000000" w:themeColor="text1"/>
          <w:sz w:val="24"/>
          <w:szCs w:val="24"/>
        </w:rPr>
        <w:t>coherent</w:t>
      </w:r>
      <w:proofErr w:type="spellEnd"/>
      <w:r w:rsidR="00774C1F" w:rsidRPr="0063400F">
        <w:rPr>
          <w:rFonts w:ascii="Times New Roman" w:hAnsi="Times New Roman" w:cs="Times New Roman"/>
          <w:color w:val="000000" w:themeColor="text1"/>
          <w:sz w:val="24"/>
          <w:szCs w:val="24"/>
        </w:rPr>
        <w:t xml:space="preserve"> </w:t>
      </w:r>
      <w:proofErr w:type="spellStart"/>
      <w:r w:rsidR="00774C1F" w:rsidRPr="0063400F">
        <w:rPr>
          <w:rFonts w:ascii="Times New Roman" w:hAnsi="Times New Roman" w:cs="Times New Roman"/>
          <w:color w:val="000000" w:themeColor="text1"/>
          <w:sz w:val="24"/>
          <w:szCs w:val="24"/>
        </w:rPr>
        <w:t>and</w:t>
      </w:r>
      <w:proofErr w:type="spellEnd"/>
      <w:r w:rsidR="00774C1F" w:rsidRPr="0063400F">
        <w:rPr>
          <w:rFonts w:ascii="Times New Roman" w:hAnsi="Times New Roman" w:cs="Times New Roman"/>
          <w:color w:val="000000" w:themeColor="text1"/>
          <w:sz w:val="24"/>
          <w:szCs w:val="24"/>
        </w:rPr>
        <w:t xml:space="preserve"> </w:t>
      </w:r>
      <w:proofErr w:type="spellStart"/>
      <w:r w:rsidR="00774C1F" w:rsidRPr="0063400F">
        <w:rPr>
          <w:rFonts w:ascii="Times New Roman" w:hAnsi="Times New Roman" w:cs="Times New Roman"/>
          <w:color w:val="000000" w:themeColor="text1"/>
          <w:sz w:val="24"/>
          <w:szCs w:val="24"/>
        </w:rPr>
        <w:t>transparent</w:t>
      </w:r>
      <w:proofErr w:type="spellEnd"/>
      <w:r w:rsidR="00774C1F" w:rsidRPr="0063400F">
        <w:rPr>
          <w:rFonts w:ascii="Times New Roman" w:hAnsi="Times New Roman" w:cs="Times New Roman"/>
          <w:color w:val="000000" w:themeColor="text1"/>
          <w:sz w:val="24"/>
          <w:szCs w:val="24"/>
        </w:rPr>
        <w:t>)</w:t>
      </w:r>
      <w:r w:rsidR="00774C1F" w:rsidRPr="0063400F">
        <w:rPr>
          <w:rStyle w:val="a6"/>
          <w:rFonts w:ascii="Times New Roman" w:hAnsi="Times New Roman" w:cs="Times New Roman"/>
          <w:color w:val="000000" w:themeColor="text1"/>
          <w:sz w:val="24"/>
          <w:szCs w:val="24"/>
        </w:rPr>
        <w:footnoteReference w:id="84"/>
      </w:r>
      <w:r w:rsidR="00774C1F" w:rsidRPr="0063400F">
        <w:rPr>
          <w:rFonts w:ascii="Times New Roman" w:hAnsi="Times New Roman" w:cs="Times New Roman"/>
          <w:color w:val="000000" w:themeColor="text1"/>
          <w:sz w:val="24"/>
          <w:szCs w:val="24"/>
        </w:rPr>
        <w:t>.</w:t>
      </w:r>
      <w:r w:rsidR="00D95F20" w:rsidRPr="0063400F">
        <w:rPr>
          <w:rFonts w:ascii="Times New Roman" w:hAnsi="Times New Roman" w:cs="Times New Roman"/>
          <w:color w:val="000000" w:themeColor="text1"/>
          <w:sz w:val="24"/>
          <w:szCs w:val="24"/>
        </w:rPr>
        <w:t xml:space="preserve"> А так же в статье</w:t>
      </w:r>
      <w:proofErr w:type="gramEnd"/>
      <w:r w:rsidR="00D95F20" w:rsidRPr="0063400F">
        <w:rPr>
          <w:rFonts w:ascii="Times New Roman" w:hAnsi="Times New Roman" w:cs="Times New Roman"/>
          <w:color w:val="000000" w:themeColor="text1"/>
          <w:sz w:val="24"/>
          <w:szCs w:val="24"/>
        </w:rPr>
        <w:t xml:space="preserve"> 2 Протокола 2, где говорится, что Европейская Комиссия должна осуществлять консул</w:t>
      </w:r>
      <w:r w:rsidR="00B31754" w:rsidRPr="0063400F">
        <w:rPr>
          <w:rFonts w:ascii="Times New Roman" w:hAnsi="Times New Roman" w:cs="Times New Roman"/>
          <w:color w:val="000000" w:themeColor="text1"/>
          <w:sz w:val="24"/>
          <w:szCs w:val="24"/>
        </w:rPr>
        <w:t>ь</w:t>
      </w:r>
      <w:r w:rsidR="00D95F20" w:rsidRPr="0063400F">
        <w:rPr>
          <w:rFonts w:ascii="Times New Roman" w:hAnsi="Times New Roman" w:cs="Times New Roman"/>
          <w:color w:val="000000" w:themeColor="text1"/>
          <w:sz w:val="24"/>
          <w:szCs w:val="24"/>
        </w:rPr>
        <w:t>тации с привлечением максимального количества заинтересованных сторон (</w:t>
      </w:r>
      <w:proofErr w:type="spellStart"/>
      <w:r w:rsidR="00D95F20" w:rsidRPr="0063400F">
        <w:rPr>
          <w:rFonts w:ascii="Times New Roman" w:hAnsi="Times New Roman" w:cs="Times New Roman"/>
          <w:sz w:val="24"/>
          <w:szCs w:val="24"/>
        </w:rPr>
        <w:t>Before</w:t>
      </w:r>
      <w:proofErr w:type="spellEnd"/>
      <w:r w:rsidR="00D95F20" w:rsidRPr="0063400F">
        <w:rPr>
          <w:rFonts w:ascii="Times New Roman" w:hAnsi="Times New Roman" w:cs="Times New Roman"/>
          <w:sz w:val="24"/>
          <w:szCs w:val="24"/>
        </w:rPr>
        <w:t xml:space="preserve"> </w:t>
      </w:r>
      <w:proofErr w:type="spellStart"/>
      <w:r w:rsidR="00D95F20" w:rsidRPr="0063400F">
        <w:rPr>
          <w:rFonts w:ascii="Times New Roman" w:hAnsi="Times New Roman" w:cs="Times New Roman"/>
          <w:sz w:val="24"/>
          <w:szCs w:val="24"/>
        </w:rPr>
        <w:t>proposing</w:t>
      </w:r>
      <w:proofErr w:type="spellEnd"/>
      <w:r w:rsidR="00D95F20" w:rsidRPr="0063400F">
        <w:rPr>
          <w:rFonts w:ascii="Times New Roman" w:hAnsi="Times New Roman" w:cs="Times New Roman"/>
          <w:sz w:val="24"/>
          <w:szCs w:val="24"/>
        </w:rPr>
        <w:t xml:space="preserve"> </w:t>
      </w:r>
      <w:proofErr w:type="spellStart"/>
      <w:r w:rsidR="00D95F20" w:rsidRPr="0063400F">
        <w:rPr>
          <w:rFonts w:ascii="Times New Roman" w:hAnsi="Times New Roman" w:cs="Times New Roman"/>
          <w:sz w:val="24"/>
          <w:szCs w:val="24"/>
        </w:rPr>
        <w:t>legislative</w:t>
      </w:r>
      <w:proofErr w:type="spellEnd"/>
      <w:r w:rsidR="00D95F20" w:rsidRPr="0063400F">
        <w:rPr>
          <w:rFonts w:ascii="Times New Roman" w:hAnsi="Times New Roman" w:cs="Times New Roman"/>
          <w:sz w:val="24"/>
          <w:szCs w:val="24"/>
        </w:rPr>
        <w:t xml:space="preserve"> </w:t>
      </w:r>
      <w:proofErr w:type="spellStart"/>
      <w:r w:rsidR="00D95F20" w:rsidRPr="0063400F">
        <w:rPr>
          <w:rFonts w:ascii="Times New Roman" w:hAnsi="Times New Roman" w:cs="Times New Roman"/>
          <w:sz w:val="24"/>
          <w:szCs w:val="24"/>
        </w:rPr>
        <w:t>acts</w:t>
      </w:r>
      <w:proofErr w:type="spellEnd"/>
      <w:r w:rsidR="00D95F20" w:rsidRPr="0063400F">
        <w:rPr>
          <w:rFonts w:ascii="Times New Roman" w:hAnsi="Times New Roman" w:cs="Times New Roman"/>
          <w:sz w:val="24"/>
          <w:szCs w:val="24"/>
        </w:rPr>
        <w:t xml:space="preserve">, </w:t>
      </w:r>
      <w:proofErr w:type="spellStart"/>
      <w:r w:rsidR="00D95F20" w:rsidRPr="0063400F">
        <w:rPr>
          <w:rFonts w:ascii="Times New Roman" w:hAnsi="Times New Roman" w:cs="Times New Roman"/>
          <w:sz w:val="24"/>
          <w:szCs w:val="24"/>
        </w:rPr>
        <w:t>the</w:t>
      </w:r>
      <w:proofErr w:type="spellEnd"/>
      <w:r w:rsidR="00D95F20" w:rsidRPr="0063400F">
        <w:rPr>
          <w:rFonts w:ascii="Times New Roman" w:hAnsi="Times New Roman" w:cs="Times New Roman"/>
          <w:sz w:val="24"/>
          <w:szCs w:val="24"/>
        </w:rPr>
        <w:t xml:space="preserve"> </w:t>
      </w:r>
      <w:proofErr w:type="spellStart"/>
      <w:r w:rsidR="00D95F20" w:rsidRPr="0063400F">
        <w:rPr>
          <w:rFonts w:ascii="Times New Roman" w:hAnsi="Times New Roman" w:cs="Times New Roman"/>
          <w:sz w:val="24"/>
          <w:szCs w:val="24"/>
        </w:rPr>
        <w:t>Commission</w:t>
      </w:r>
      <w:proofErr w:type="spellEnd"/>
      <w:r w:rsidR="00D95F20" w:rsidRPr="0063400F">
        <w:rPr>
          <w:rFonts w:ascii="Times New Roman" w:hAnsi="Times New Roman" w:cs="Times New Roman"/>
          <w:sz w:val="24"/>
          <w:szCs w:val="24"/>
        </w:rPr>
        <w:t xml:space="preserve"> </w:t>
      </w:r>
      <w:proofErr w:type="spellStart"/>
      <w:r w:rsidR="00D95F20" w:rsidRPr="0063400F">
        <w:rPr>
          <w:rFonts w:ascii="Times New Roman" w:hAnsi="Times New Roman" w:cs="Times New Roman"/>
          <w:sz w:val="24"/>
          <w:szCs w:val="24"/>
        </w:rPr>
        <w:t>shall</w:t>
      </w:r>
      <w:proofErr w:type="spellEnd"/>
      <w:r w:rsidR="00D95F20" w:rsidRPr="0063400F">
        <w:rPr>
          <w:rFonts w:ascii="Times New Roman" w:hAnsi="Times New Roman" w:cs="Times New Roman"/>
          <w:sz w:val="24"/>
          <w:szCs w:val="24"/>
        </w:rPr>
        <w:t xml:space="preserve"> </w:t>
      </w:r>
      <w:proofErr w:type="spellStart"/>
      <w:r w:rsidR="00D95F20" w:rsidRPr="0063400F">
        <w:rPr>
          <w:rFonts w:ascii="Times New Roman" w:hAnsi="Times New Roman" w:cs="Times New Roman"/>
          <w:sz w:val="24"/>
          <w:szCs w:val="24"/>
        </w:rPr>
        <w:t>consult</w:t>
      </w:r>
      <w:proofErr w:type="spellEnd"/>
      <w:r w:rsidR="00D95F20" w:rsidRPr="0063400F">
        <w:rPr>
          <w:rFonts w:ascii="Times New Roman" w:hAnsi="Times New Roman" w:cs="Times New Roman"/>
          <w:sz w:val="24"/>
          <w:szCs w:val="24"/>
        </w:rPr>
        <w:t xml:space="preserve"> </w:t>
      </w:r>
      <w:proofErr w:type="spellStart"/>
      <w:r w:rsidR="00D95F20" w:rsidRPr="0063400F">
        <w:rPr>
          <w:rFonts w:ascii="Times New Roman" w:hAnsi="Times New Roman" w:cs="Times New Roman"/>
          <w:sz w:val="24"/>
          <w:szCs w:val="24"/>
        </w:rPr>
        <w:t>widely</w:t>
      </w:r>
      <w:proofErr w:type="spellEnd"/>
      <w:r w:rsidR="00D95F20" w:rsidRPr="0063400F">
        <w:rPr>
          <w:rFonts w:ascii="Times New Roman" w:hAnsi="Times New Roman" w:cs="Times New Roman"/>
          <w:sz w:val="24"/>
          <w:szCs w:val="24"/>
        </w:rPr>
        <w:t>).</w:t>
      </w:r>
      <w:r w:rsidR="00774C1F" w:rsidRPr="0063400F">
        <w:rPr>
          <w:rFonts w:ascii="Times New Roman" w:hAnsi="Times New Roman" w:cs="Times New Roman"/>
          <w:sz w:val="24"/>
          <w:szCs w:val="24"/>
        </w:rPr>
        <w:t xml:space="preserve"> </w:t>
      </w:r>
      <w:r w:rsidR="008355E4" w:rsidRPr="0063400F">
        <w:rPr>
          <w:rFonts w:ascii="Times New Roman" w:hAnsi="Times New Roman" w:cs="Times New Roman"/>
          <w:color w:val="000000"/>
          <w:sz w:val="24"/>
          <w:szCs w:val="24"/>
          <w:shd w:val="clear" w:color="auto" w:fill="FFFFFF"/>
        </w:rPr>
        <w:t xml:space="preserve">Комиссия обязуется до момента утверждения законопроекта проводить открытые консультации в такие временные промежутки, чтобы максимально расширить число участников. </w:t>
      </w:r>
    </w:p>
    <w:p w:rsidR="00141019" w:rsidRPr="0063400F" w:rsidRDefault="00141019" w:rsidP="00E80BE4">
      <w:pPr>
        <w:spacing w:before="240" w:after="0" w:line="360" w:lineRule="auto"/>
        <w:jc w:val="both"/>
        <w:rPr>
          <w:rFonts w:ascii="Times New Roman" w:hAnsi="Times New Roman" w:cs="Times New Roman"/>
          <w:color w:val="000000"/>
          <w:sz w:val="24"/>
          <w:szCs w:val="24"/>
          <w:shd w:val="clear" w:color="auto" w:fill="FFFFFF"/>
        </w:rPr>
      </w:pPr>
      <w:proofErr w:type="gramStart"/>
      <w:r w:rsidRPr="0063400F">
        <w:rPr>
          <w:rFonts w:ascii="Times New Roman" w:hAnsi="Times New Roman" w:cs="Times New Roman"/>
          <w:color w:val="000000"/>
          <w:sz w:val="24"/>
          <w:szCs w:val="24"/>
          <w:shd w:val="clear" w:color="auto" w:fill="FFFFFF"/>
        </w:rPr>
        <w:t>Открытые консультации проводятся по вопросам оценки влиянии готовящихся законопроектов, которые могут оказать особое воздействие на экономику, социальную сферу или вопросы окружающей среды</w:t>
      </w:r>
      <w:r w:rsidR="006073CE" w:rsidRPr="0063400F">
        <w:rPr>
          <w:rFonts w:ascii="Times New Roman" w:hAnsi="Times New Roman" w:cs="Times New Roman"/>
          <w:color w:val="000000"/>
          <w:sz w:val="24"/>
          <w:szCs w:val="24"/>
          <w:shd w:val="clear" w:color="auto" w:fill="FFFFFF"/>
        </w:rPr>
        <w:t>, например, открытая консультация по вопросам будущего торговых и экономических отношений между ЕС и Турцией</w:t>
      </w:r>
      <w:r w:rsidR="006073CE" w:rsidRPr="0063400F">
        <w:rPr>
          <w:rStyle w:val="a6"/>
          <w:rFonts w:ascii="Times New Roman" w:hAnsi="Times New Roman" w:cs="Times New Roman"/>
          <w:color w:val="000000"/>
          <w:sz w:val="24"/>
          <w:szCs w:val="24"/>
          <w:shd w:val="clear" w:color="auto" w:fill="FFFFFF"/>
        </w:rPr>
        <w:footnoteReference w:id="85"/>
      </w:r>
      <w:r w:rsidRPr="0063400F">
        <w:rPr>
          <w:rFonts w:ascii="Times New Roman" w:hAnsi="Times New Roman" w:cs="Times New Roman"/>
          <w:color w:val="000000"/>
          <w:sz w:val="24"/>
          <w:szCs w:val="24"/>
          <w:shd w:val="clear" w:color="auto" w:fill="FFFFFF"/>
        </w:rPr>
        <w:t>.</w:t>
      </w:r>
      <w:r w:rsidR="00B516F3" w:rsidRPr="0063400F">
        <w:rPr>
          <w:rFonts w:ascii="Times New Roman" w:hAnsi="Times New Roman" w:cs="Times New Roman"/>
          <w:color w:val="000000"/>
          <w:sz w:val="24"/>
          <w:szCs w:val="24"/>
          <w:shd w:val="clear" w:color="auto" w:fill="FFFFFF"/>
        </w:rPr>
        <w:t xml:space="preserve"> А так же поднимаются вопросы эффективности уже действующих законов, например, открытая 1 </w:t>
      </w:r>
      <w:r w:rsidR="00B516F3" w:rsidRPr="0063400F">
        <w:rPr>
          <w:rFonts w:ascii="Times New Roman" w:hAnsi="Times New Roman" w:cs="Times New Roman"/>
          <w:color w:val="000000"/>
          <w:sz w:val="24"/>
          <w:szCs w:val="24"/>
          <w:shd w:val="clear" w:color="auto" w:fill="FFFFFF"/>
        </w:rPr>
        <w:lastRenderedPageBreak/>
        <w:t>апреля 2016 года консультация по оценке эффективности Европейского Учебного Фонда (</w:t>
      </w:r>
      <w:r w:rsidR="00B516F3" w:rsidRPr="0063400F">
        <w:rPr>
          <w:rFonts w:ascii="Times New Roman" w:hAnsi="Times New Roman" w:cs="Times New Roman"/>
          <w:color w:val="000000"/>
          <w:sz w:val="24"/>
          <w:szCs w:val="24"/>
          <w:shd w:val="clear" w:color="auto" w:fill="FFFFFF"/>
          <w:lang w:val="en-US"/>
        </w:rPr>
        <w:t>European</w:t>
      </w:r>
      <w:r w:rsidR="00B516F3" w:rsidRPr="0063400F">
        <w:rPr>
          <w:rFonts w:ascii="Times New Roman" w:hAnsi="Times New Roman" w:cs="Times New Roman"/>
          <w:color w:val="000000"/>
          <w:sz w:val="24"/>
          <w:szCs w:val="24"/>
          <w:shd w:val="clear" w:color="auto" w:fill="FFFFFF"/>
        </w:rPr>
        <w:t xml:space="preserve"> </w:t>
      </w:r>
      <w:r w:rsidR="00B516F3" w:rsidRPr="0063400F">
        <w:rPr>
          <w:rFonts w:ascii="Times New Roman" w:hAnsi="Times New Roman" w:cs="Times New Roman"/>
          <w:color w:val="000000"/>
          <w:sz w:val="24"/>
          <w:szCs w:val="24"/>
          <w:shd w:val="clear" w:color="auto" w:fill="FFFFFF"/>
          <w:lang w:val="en-US"/>
        </w:rPr>
        <w:t>Training</w:t>
      </w:r>
      <w:proofErr w:type="gramEnd"/>
      <w:r w:rsidR="00B516F3" w:rsidRPr="0063400F">
        <w:rPr>
          <w:rFonts w:ascii="Times New Roman" w:hAnsi="Times New Roman" w:cs="Times New Roman"/>
          <w:color w:val="000000"/>
          <w:sz w:val="24"/>
          <w:szCs w:val="24"/>
          <w:shd w:val="clear" w:color="auto" w:fill="FFFFFF"/>
        </w:rPr>
        <w:t xml:space="preserve"> </w:t>
      </w:r>
      <w:proofErr w:type="gramStart"/>
      <w:r w:rsidR="00B516F3" w:rsidRPr="0063400F">
        <w:rPr>
          <w:rFonts w:ascii="Times New Roman" w:hAnsi="Times New Roman" w:cs="Times New Roman"/>
          <w:color w:val="000000"/>
          <w:sz w:val="24"/>
          <w:szCs w:val="24"/>
          <w:shd w:val="clear" w:color="auto" w:fill="FFFFFF"/>
          <w:lang w:val="en-US"/>
        </w:rPr>
        <w:t>Foundation</w:t>
      </w:r>
      <w:r w:rsidR="00B516F3" w:rsidRPr="0063400F">
        <w:rPr>
          <w:rFonts w:ascii="Times New Roman" w:hAnsi="Times New Roman" w:cs="Times New Roman"/>
          <w:color w:val="000000"/>
          <w:sz w:val="24"/>
          <w:szCs w:val="24"/>
          <w:shd w:val="clear" w:color="auto" w:fill="FFFFFF"/>
        </w:rPr>
        <w:t xml:space="preserve"> </w:t>
      </w:r>
      <w:r w:rsidR="00B516F3" w:rsidRPr="0063400F">
        <w:rPr>
          <w:rFonts w:ascii="Times New Roman" w:hAnsi="Times New Roman" w:cs="Times New Roman"/>
          <w:color w:val="000000"/>
          <w:sz w:val="24"/>
          <w:szCs w:val="24"/>
          <w:shd w:val="clear" w:color="auto" w:fill="FFFFFF"/>
          <w:lang w:val="en-US"/>
        </w:rPr>
        <w:t>ETF</w:t>
      </w:r>
      <w:r w:rsidR="00B516F3" w:rsidRPr="0063400F">
        <w:rPr>
          <w:rFonts w:ascii="Times New Roman" w:hAnsi="Times New Roman" w:cs="Times New Roman"/>
          <w:color w:val="000000"/>
          <w:sz w:val="24"/>
          <w:szCs w:val="24"/>
          <w:shd w:val="clear" w:color="auto" w:fill="FFFFFF"/>
        </w:rPr>
        <w:t>) за период с 2011 по 2014 годы</w:t>
      </w:r>
      <w:r w:rsidR="00B516F3" w:rsidRPr="0063400F">
        <w:rPr>
          <w:rStyle w:val="a6"/>
          <w:rFonts w:ascii="Times New Roman" w:hAnsi="Times New Roman" w:cs="Times New Roman"/>
          <w:color w:val="000000"/>
          <w:sz w:val="24"/>
          <w:szCs w:val="24"/>
          <w:shd w:val="clear" w:color="auto" w:fill="FFFFFF"/>
        </w:rPr>
        <w:footnoteReference w:id="86"/>
      </w:r>
      <w:r w:rsidR="00B516F3" w:rsidRPr="0063400F">
        <w:rPr>
          <w:rFonts w:ascii="Times New Roman" w:hAnsi="Times New Roman" w:cs="Times New Roman"/>
          <w:color w:val="000000"/>
          <w:sz w:val="24"/>
          <w:szCs w:val="24"/>
          <w:shd w:val="clear" w:color="auto" w:fill="FFFFFF"/>
        </w:rPr>
        <w:t>.</w:t>
      </w:r>
      <w:proofErr w:type="gramEnd"/>
    </w:p>
    <w:p w:rsidR="009D4B97" w:rsidRPr="0063400F" w:rsidRDefault="00D50B62"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Помимо оценки эффективности вводимых или уже введенных законов, открытые публичные консультации так же являются частью процесса составления Зеленых Книг. Зеленая Книга – это документ, который публикуется Европейской Комиссией для стимулирования обсуждений по заданной теме на европейском уровне, с привлечением относящихся к поднимаемым вопросам сторон.</w:t>
      </w:r>
      <w:r w:rsidR="008738FC" w:rsidRPr="0063400F">
        <w:rPr>
          <w:rFonts w:ascii="Times New Roman" w:hAnsi="Times New Roman" w:cs="Times New Roman"/>
          <w:color w:val="000000"/>
          <w:sz w:val="24"/>
          <w:szCs w:val="24"/>
          <w:shd w:val="clear" w:color="auto" w:fill="FFFFFF"/>
        </w:rPr>
        <w:t xml:space="preserve"> Например, в 2011 году была опубликована Зелена книга по теме усиления взаимного доверия в юридической сфере на европейском уровне, а именно по вопросам применения уголовного законодательства в отношении содержания под стражей</w:t>
      </w:r>
      <w:r w:rsidR="008738FC" w:rsidRPr="0063400F">
        <w:rPr>
          <w:rStyle w:val="a6"/>
          <w:rFonts w:ascii="Times New Roman" w:hAnsi="Times New Roman" w:cs="Times New Roman"/>
          <w:color w:val="000000"/>
          <w:sz w:val="24"/>
          <w:szCs w:val="24"/>
          <w:shd w:val="clear" w:color="auto" w:fill="FFFFFF"/>
        </w:rPr>
        <w:footnoteReference w:id="87"/>
      </w:r>
      <w:r w:rsidR="008738FC" w:rsidRPr="0063400F">
        <w:rPr>
          <w:rFonts w:ascii="Times New Roman" w:hAnsi="Times New Roman" w:cs="Times New Roman"/>
          <w:color w:val="000000"/>
          <w:sz w:val="24"/>
          <w:szCs w:val="24"/>
          <w:shd w:val="clear" w:color="auto" w:fill="FFFFFF"/>
        </w:rPr>
        <w:t xml:space="preserve">. В документе содержатся цели, которые преследует ЕК, описаны различные </w:t>
      </w:r>
      <w:proofErr w:type="gramStart"/>
      <w:r w:rsidR="008738FC" w:rsidRPr="0063400F">
        <w:rPr>
          <w:rFonts w:ascii="Times New Roman" w:hAnsi="Times New Roman" w:cs="Times New Roman"/>
          <w:color w:val="000000"/>
          <w:sz w:val="24"/>
          <w:szCs w:val="24"/>
          <w:shd w:val="clear" w:color="auto" w:fill="FFFFFF"/>
        </w:rPr>
        <w:t>аспекты</w:t>
      </w:r>
      <w:proofErr w:type="gramEnd"/>
      <w:r w:rsidR="008738FC" w:rsidRPr="0063400F">
        <w:rPr>
          <w:rFonts w:ascii="Times New Roman" w:hAnsi="Times New Roman" w:cs="Times New Roman"/>
          <w:color w:val="000000"/>
          <w:sz w:val="24"/>
          <w:szCs w:val="24"/>
          <w:shd w:val="clear" w:color="auto" w:fill="FFFFFF"/>
        </w:rPr>
        <w:t xml:space="preserve"> относящиеся к содержанию под стражей (такие как европейский ордер на арест, передача заключенных, условный срок</w:t>
      </w:r>
      <w:r w:rsidR="002D0AD6" w:rsidRPr="0063400F">
        <w:rPr>
          <w:rFonts w:ascii="Times New Roman" w:hAnsi="Times New Roman" w:cs="Times New Roman"/>
          <w:color w:val="000000"/>
          <w:sz w:val="24"/>
          <w:szCs w:val="24"/>
          <w:shd w:val="clear" w:color="auto" w:fill="FFFFFF"/>
        </w:rPr>
        <w:t xml:space="preserve"> и некоторые другие), а так же круг лиц и организаций, чье мнение важно для Комиссии в поднятом вопросе.</w:t>
      </w:r>
    </w:p>
    <w:p w:rsidR="003C65D3" w:rsidRPr="0063400F" w:rsidRDefault="003C65D3"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Зеленые книги могут привести к изменению законодательства, которые выносятся в Белые книги</w:t>
      </w:r>
      <w:r w:rsidR="00FC1384" w:rsidRPr="0063400F">
        <w:rPr>
          <w:rFonts w:ascii="Times New Roman" w:hAnsi="Times New Roman" w:cs="Times New Roman"/>
          <w:color w:val="000000"/>
          <w:sz w:val="24"/>
          <w:szCs w:val="24"/>
          <w:shd w:val="clear" w:color="auto" w:fill="FFFFFF"/>
        </w:rPr>
        <w:t>, где содержатся уже конкретные предложения по направлению действий</w:t>
      </w:r>
      <w:r w:rsidRPr="0063400F">
        <w:rPr>
          <w:rFonts w:ascii="Times New Roman" w:hAnsi="Times New Roman" w:cs="Times New Roman"/>
          <w:color w:val="000000"/>
          <w:sz w:val="24"/>
          <w:szCs w:val="24"/>
          <w:shd w:val="clear" w:color="auto" w:fill="FFFFFF"/>
        </w:rPr>
        <w:t>. Если аспекты, содержащиеся в Белой книге, будут одобрены Советом Европейского Союза, то в дальнейшем они могут стать основой для программы действий ЕС в определенной сфере.</w:t>
      </w:r>
    </w:p>
    <w:p w:rsidR="00CD1656" w:rsidRPr="0063400F" w:rsidRDefault="00CD1656"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В итоге, Европейская Комиссия с целью проводить постоянные открытые консультации по огромному спектру вопросов европейской политики дает лоббистам возможность</w:t>
      </w:r>
      <w:r w:rsidR="009D4B97" w:rsidRPr="0063400F">
        <w:rPr>
          <w:rFonts w:ascii="Times New Roman" w:hAnsi="Times New Roman" w:cs="Times New Roman"/>
          <w:color w:val="000000"/>
          <w:sz w:val="24"/>
          <w:szCs w:val="24"/>
          <w:shd w:val="clear" w:color="auto" w:fill="FFFFFF"/>
        </w:rPr>
        <w:t xml:space="preserve"> оказывать влияние на принимаемые решения практически на всех ступенях законотворчества. Начиная с открытых консультаций, где свой голос может оставить как индивидуальное лицо, так и организация</w:t>
      </w:r>
      <w:r w:rsidR="00FE2DB8" w:rsidRPr="0063400F">
        <w:rPr>
          <w:rFonts w:ascii="Times New Roman" w:hAnsi="Times New Roman" w:cs="Times New Roman"/>
          <w:color w:val="000000"/>
          <w:sz w:val="24"/>
          <w:szCs w:val="24"/>
          <w:shd w:val="clear" w:color="auto" w:fill="FFFFFF"/>
        </w:rPr>
        <w:t xml:space="preserve"> </w:t>
      </w:r>
      <w:proofErr w:type="gramStart"/>
      <w:r w:rsidR="00FE2DB8" w:rsidRPr="0063400F">
        <w:rPr>
          <w:rFonts w:ascii="Times New Roman" w:hAnsi="Times New Roman" w:cs="Times New Roman"/>
          <w:color w:val="000000"/>
          <w:sz w:val="24"/>
          <w:szCs w:val="24"/>
          <w:shd w:val="clear" w:color="auto" w:fill="FFFFFF"/>
        </w:rPr>
        <w:t>и</w:t>
      </w:r>
      <w:proofErr w:type="gramEnd"/>
      <w:r w:rsidR="00FE2DB8" w:rsidRPr="0063400F">
        <w:rPr>
          <w:rFonts w:ascii="Times New Roman" w:hAnsi="Times New Roman" w:cs="Times New Roman"/>
          <w:color w:val="000000"/>
          <w:sz w:val="24"/>
          <w:szCs w:val="24"/>
          <w:shd w:val="clear" w:color="auto" w:fill="FFFFFF"/>
        </w:rPr>
        <w:t xml:space="preserve"> заканчивая обсуждением законопроекта на европейском уровне, в те моменты, когда Комиссия может внести изменения в проект или отозвать его. </w:t>
      </w:r>
      <w:r w:rsidR="009D4B97" w:rsidRPr="0063400F">
        <w:rPr>
          <w:rFonts w:ascii="Times New Roman" w:hAnsi="Times New Roman" w:cs="Times New Roman"/>
          <w:color w:val="000000"/>
          <w:sz w:val="24"/>
          <w:szCs w:val="24"/>
          <w:shd w:val="clear" w:color="auto" w:fill="FFFFFF"/>
        </w:rPr>
        <w:t xml:space="preserve">Данные мероприятия проводятся с целью сделать политику Союза более эффективной, так как именно те стороны, которые подвергаются влиянию в связи с изменением или введением новых законов, могут предоставить наиболее полезную </w:t>
      </w:r>
      <w:r w:rsidR="009D4B97" w:rsidRPr="0063400F">
        <w:rPr>
          <w:rFonts w:ascii="Times New Roman" w:hAnsi="Times New Roman" w:cs="Times New Roman"/>
          <w:color w:val="000000"/>
          <w:sz w:val="24"/>
          <w:szCs w:val="24"/>
          <w:shd w:val="clear" w:color="auto" w:fill="FFFFFF"/>
        </w:rPr>
        <w:lastRenderedPageBreak/>
        <w:t>информацию для повышения подотчетности законов.</w:t>
      </w:r>
      <w:r w:rsidR="00FE2DB8" w:rsidRPr="0063400F">
        <w:rPr>
          <w:rFonts w:ascii="Times New Roman" w:hAnsi="Times New Roman" w:cs="Times New Roman"/>
          <w:color w:val="000000"/>
          <w:sz w:val="24"/>
          <w:szCs w:val="24"/>
          <w:shd w:val="clear" w:color="auto" w:fill="FFFFFF"/>
        </w:rPr>
        <w:t xml:space="preserve"> Открытость Комиссии позволяет ей находить компромисс между мнениями заинтересованных сторон</w:t>
      </w:r>
      <w:r w:rsidR="007344D7" w:rsidRPr="0063400F">
        <w:rPr>
          <w:rFonts w:ascii="Times New Roman" w:hAnsi="Times New Roman" w:cs="Times New Roman"/>
          <w:color w:val="000000"/>
          <w:sz w:val="24"/>
          <w:szCs w:val="24"/>
          <w:shd w:val="clear" w:color="auto" w:fill="FFFFFF"/>
        </w:rPr>
        <w:t xml:space="preserve"> и затем успешно внедрять или отторгать принятые решения, что влияет на легитимность работы органа.</w:t>
      </w:r>
    </w:p>
    <w:p w:rsidR="00B31754" w:rsidRPr="0063400F" w:rsidRDefault="006A3823" w:rsidP="00E80BE4">
      <w:pPr>
        <w:spacing w:before="240" w:after="0" w:line="360" w:lineRule="auto"/>
        <w:jc w:val="both"/>
        <w:rPr>
          <w:rFonts w:ascii="Times New Roman" w:hAnsi="Times New Roman" w:cs="Times New Roman"/>
          <w:color w:val="000000"/>
          <w:sz w:val="24"/>
          <w:szCs w:val="24"/>
          <w:u w:val="single"/>
          <w:shd w:val="clear" w:color="auto" w:fill="FFFFFF"/>
        </w:rPr>
      </w:pPr>
      <w:r w:rsidRPr="0063400F">
        <w:rPr>
          <w:rFonts w:ascii="Times New Roman" w:hAnsi="Times New Roman" w:cs="Times New Roman"/>
          <w:color w:val="000000"/>
          <w:sz w:val="24"/>
          <w:szCs w:val="24"/>
          <w:u w:val="single"/>
          <w:shd w:val="clear" w:color="auto" w:fill="FFFFFF"/>
        </w:rPr>
        <w:t xml:space="preserve">2.3 </w:t>
      </w:r>
      <w:r w:rsidR="00B31754" w:rsidRPr="0063400F">
        <w:rPr>
          <w:rFonts w:ascii="Times New Roman" w:hAnsi="Times New Roman" w:cs="Times New Roman"/>
          <w:color w:val="000000"/>
          <w:sz w:val="24"/>
          <w:szCs w:val="24"/>
          <w:u w:val="single"/>
          <w:shd w:val="clear" w:color="auto" w:fill="FFFFFF"/>
        </w:rPr>
        <w:t>Экспертные группы</w:t>
      </w:r>
      <w:r w:rsidR="00902DCC" w:rsidRPr="0063400F">
        <w:rPr>
          <w:rFonts w:ascii="Times New Roman" w:hAnsi="Times New Roman" w:cs="Times New Roman"/>
          <w:color w:val="000000"/>
          <w:sz w:val="24"/>
          <w:szCs w:val="24"/>
          <w:u w:val="single"/>
          <w:shd w:val="clear" w:color="auto" w:fill="FFFFFF"/>
        </w:rPr>
        <w:t>.</w:t>
      </w:r>
    </w:p>
    <w:p w:rsidR="004D13EC" w:rsidRPr="0063400F" w:rsidRDefault="004D13EC"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 xml:space="preserve">Как уже было сказано выше, Европейская Комиссия нуждается в </w:t>
      </w:r>
      <w:r w:rsidR="002A0E01" w:rsidRPr="0063400F">
        <w:rPr>
          <w:rFonts w:ascii="Times New Roman" w:hAnsi="Times New Roman" w:cs="Times New Roman"/>
          <w:color w:val="000000"/>
          <w:sz w:val="24"/>
          <w:szCs w:val="24"/>
          <w:shd w:val="clear" w:color="auto" w:fill="FFFFFF"/>
        </w:rPr>
        <w:t xml:space="preserve">информации, иногда по очень узким сферам, поэтому она заинтересована в работе с </w:t>
      </w:r>
      <w:r w:rsidR="00494AD8" w:rsidRPr="0063400F">
        <w:rPr>
          <w:rFonts w:ascii="Times New Roman" w:hAnsi="Times New Roman" w:cs="Times New Roman"/>
          <w:color w:val="000000"/>
          <w:sz w:val="24"/>
          <w:szCs w:val="24"/>
          <w:shd w:val="clear" w:color="auto" w:fill="FFFFFF"/>
        </w:rPr>
        <w:t>группами интересов. Такую работу обеспечивают экспертные группы, созданные Комиссией, а также другие подобные ст</w:t>
      </w:r>
      <w:r w:rsidR="00023B0B" w:rsidRPr="0063400F">
        <w:rPr>
          <w:rFonts w:ascii="Times New Roman" w:hAnsi="Times New Roman" w:cs="Times New Roman"/>
          <w:color w:val="000000"/>
          <w:sz w:val="24"/>
          <w:szCs w:val="24"/>
          <w:shd w:val="clear" w:color="auto" w:fill="FFFFFF"/>
        </w:rPr>
        <w:t>р</w:t>
      </w:r>
      <w:r w:rsidR="00494AD8" w:rsidRPr="0063400F">
        <w:rPr>
          <w:rFonts w:ascii="Times New Roman" w:hAnsi="Times New Roman" w:cs="Times New Roman"/>
          <w:color w:val="000000"/>
          <w:sz w:val="24"/>
          <w:szCs w:val="24"/>
          <w:shd w:val="clear" w:color="auto" w:fill="FFFFFF"/>
        </w:rPr>
        <w:t>уктуры</w:t>
      </w:r>
      <w:r w:rsidR="00023B0B" w:rsidRPr="0063400F">
        <w:rPr>
          <w:rFonts w:ascii="Times New Roman" w:hAnsi="Times New Roman" w:cs="Times New Roman"/>
          <w:color w:val="000000"/>
          <w:sz w:val="24"/>
          <w:szCs w:val="24"/>
          <w:shd w:val="clear" w:color="auto" w:fill="FFFFFF"/>
        </w:rPr>
        <w:t>, которые не были созданы ЕК, но имеют административную или финансовую поддержку от нее.</w:t>
      </w:r>
      <w:r w:rsidR="004D2B35" w:rsidRPr="0063400F">
        <w:rPr>
          <w:rFonts w:ascii="Times New Roman" w:hAnsi="Times New Roman" w:cs="Times New Roman"/>
          <w:color w:val="000000"/>
          <w:sz w:val="24"/>
          <w:szCs w:val="24"/>
          <w:shd w:val="clear" w:color="auto" w:fill="FFFFFF"/>
        </w:rPr>
        <w:t xml:space="preserve"> Информация от экспертных групп и других консультативных структур необходима на всех этапах создания законопроекта, подзаконн</w:t>
      </w:r>
      <w:r w:rsidR="00B77C50" w:rsidRPr="0063400F">
        <w:rPr>
          <w:rFonts w:ascii="Times New Roman" w:hAnsi="Times New Roman" w:cs="Times New Roman"/>
          <w:color w:val="000000"/>
          <w:sz w:val="24"/>
          <w:szCs w:val="24"/>
          <w:shd w:val="clear" w:color="auto" w:fill="FFFFFF"/>
        </w:rPr>
        <w:t>ых</w:t>
      </w:r>
      <w:r w:rsidR="004D2B35" w:rsidRPr="0063400F">
        <w:rPr>
          <w:rFonts w:ascii="Times New Roman" w:hAnsi="Times New Roman" w:cs="Times New Roman"/>
          <w:color w:val="000000"/>
          <w:sz w:val="24"/>
          <w:szCs w:val="24"/>
          <w:shd w:val="clear" w:color="auto" w:fill="FFFFFF"/>
        </w:rPr>
        <w:t xml:space="preserve"> акт</w:t>
      </w:r>
      <w:r w:rsidR="00B77C50" w:rsidRPr="0063400F">
        <w:rPr>
          <w:rFonts w:ascii="Times New Roman" w:hAnsi="Times New Roman" w:cs="Times New Roman"/>
          <w:color w:val="000000"/>
          <w:sz w:val="24"/>
          <w:szCs w:val="24"/>
          <w:shd w:val="clear" w:color="auto" w:fill="FFFFFF"/>
        </w:rPr>
        <w:t>ов, а так же во время реализации законодательства, различных программ и стратегий.</w:t>
      </w:r>
      <w:r w:rsidR="001942F1" w:rsidRPr="0063400F">
        <w:rPr>
          <w:rFonts w:ascii="Times New Roman" w:hAnsi="Times New Roman" w:cs="Times New Roman"/>
          <w:color w:val="000000"/>
          <w:sz w:val="24"/>
          <w:szCs w:val="24"/>
          <w:shd w:val="clear" w:color="auto" w:fill="FFFFFF"/>
        </w:rPr>
        <w:t xml:space="preserve"> Для обеспечения прозрачности данного процесса с 2005 </w:t>
      </w:r>
      <w:r w:rsidR="00B02822" w:rsidRPr="0063400F">
        <w:rPr>
          <w:rFonts w:ascii="Times New Roman" w:hAnsi="Times New Roman" w:cs="Times New Roman"/>
          <w:color w:val="000000"/>
          <w:sz w:val="24"/>
          <w:szCs w:val="24"/>
          <w:shd w:val="clear" w:color="auto" w:fill="FFFFFF"/>
        </w:rPr>
        <w:t xml:space="preserve">года ведется Реестр экспертных </w:t>
      </w:r>
      <w:r w:rsidR="001942F1" w:rsidRPr="0063400F">
        <w:rPr>
          <w:rFonts w:ascii="Times New Roman" w:hAnsi="Times New Roman" w:cs="Times New Roman"/>
          <w:color w:val="000000"/>
          <w:sz w:val="24"/>
          <w:szCs w:val="24"/>
          <w:shd w:val="clear" w:color="auto" w:fill="FFFFFF"/>
        </w:rPr>
        <w:t xml:space="preserve"> групп и подобных структур, где находится информация о цели и задачах данных организаций</w:t>
      </w:r>
      <w:r w:rsidR="00EA44C6" w:rsidRPr="0063400F">
        <w:rPr>
          <w:rFonts w:ascii="Times New Roman" w:hAnsi="Times New Roman" w:cs="Times New Roman"/>
          <w:color w:val="000000"/>
          <w:sz w:val="24"/>
          <w:szCs w:val="24"/>
          <w:shd w:val="clear" w:color="auto" w:fill="FFFFFF"/>
        </w:rPr>
        <w:t xml:space="preserve"> и политич</w:t>
      </w:r>
      <w:r w:rsidR="00922875" w:rsidRPr="0063400F">
        <w:rPr>
          <w:rFonts w:ascii="Times New Roman" w:hAnsi="Times New Roman" w:cs="Times New Roman"/>
          <w:color w:val="000000"/>
          <w:sz w:val="24"/>
          <w:szCs w:val="24"/>
          <w:shd w:val="clear" w:color="auto" w:fill="FFFFFF"/>
        </w:rPr>
        <w:t>е</w:t>
      </w:r>
      <w:r w:rsidR="00EA44C6" w:rsidRPr="0063400F">
        <w:rPr>
          <w:rFonts w:ascii="Times New Roman" w:hAnsi="Times New Roman" w:cs="Times New Roman"/>
          <w:color w:val="000000"/>
          <w:sz w:val="24"/>
          <w:szCs w:val="24"/>
          <w:shd w:val="clear" w:color="auto" w:fill="FFFFFF"/>
        </w:rPr>
        <w:t>ская сфера, к котор</w:t>
      </w:r>
      <w:r w:rsidR="00922875" w:rsidRPr="0063400F">
        <w:rPr>
          <w:rFonts w:ascii="Times New Roman" w:hAnsi="Times New Roman" w:cs="Times New Roman"/>
          <w:color w:val="000000"/>
          <w:sz w:val="24"/>
          <w:szCs w:val="24"/>
          <w:shd w:val="clear" w:color="auto" w:fill="FFFFFF"/>
        </w:rPr>
        <w:t>о</w:t>
      </w:r>
      <w:r w:rsidR="00EA44C6" w:rsidRPr="0063400F">
        <w:rPr>
          <w:rFonts w:ascii="Times New Roman" w:hAnsi="Times New Roman" w:cs="Times New Roman"/>
          <w:color w:val="000000"/>
          <w:sz w:val="24"/>
          <w:szCs w:val="24"/>
          <w:shd w:val="clear" w:color="auto" w:fill="FFFFFF"/>
        </w:rPr>
        <w:t>й они относятся.</w:t>
      </w:r>
      <w:r w:rsidR="00922875" w:rsidRPr="0063400F">
        <w:rPr>
          <w:rFonts w:ascii="Times New Roman" w:hAnsi="Times New Roman" w:cs="Times New Roman"/>
          <w:color w:val="000000"/>
          <w:sz w:val="24"/>
          <w:szCs w:val="24"/>
          <w:shd w:val="clear" w:color="auto" w:fill="FFFFFF"/>
        </w:rPr>
        <w:t xml:space="preserve"> С 2009 года Комиссия Европейского Союза публикует имена членов экспертных групп.</w:t>
      </w:r>
      <w:r w:rsidR="0032395E" w:rsidRPr="0063400F">
        <w:rPr>
          <w:rFonts w:ascii="Times New Roman" w:hAnsi="Times New Roman" w:cs="Times New Roman"/>
          <w:color w:val="000000"/>
          <w:sz w:val="24"/>
          <w:szCs w:val="24"/>
          <w:shd w:val="clear" w:color="auto" w:fill="FFFFFF"/>
        </w:rPr>
        <w:t xml:space="preserve"> Основная цель экспертных групп заключается в снабжении Комиссии высококачественной и подлинной информацией, для чего они обязаны консультироваться с группами интересов</w:t>
      </w:r>
      <w:r w:rsidR="000D4DF0" w:rsidRPr="0063400F">
        <w:rPr>
          <w:rFonts w:ascii="Times New Roman" w:hAnsi="Times New Roman" w:cs="Times New Roman"/>
          <w:color w:val="000000"/>
          <w:sz w:val="24"/>
          <w:szCs w:val="24"/>
          <w:shd w:val="clear" w:color="auto" w:fill="FFFFFF"/>
        </w:rPr>
        <w:t xml:space="preserve"> (статья 1, раздел 2 Структуры экспертных групп Комиссии: горизонтальные правила и Реестр</w:t>
      </w:r>
      <w:r w:rsidR="00637DB6" w:rsidRPr="0063400F">
        <w:rPr>
          <w:rFonts w:ascii="Times New Roman" w:hAnsi="Times New Roman" w:cs="Times New Roman"/>
          <w:color w:val="000000"/>
          <w:sz w:val="24"/>
          <w:szCs w:val="24"/>
          <w:shd w:val="clear" w:color="auto" w:fill="FFFFFF"/>
        </w:rPr>
        <w:t>)</w:t>
      </w:r>
      <w:r w:rsidR="00637DB6" w:rsidRPr="0063400F">
        <w:rPr>
          <w:rStyle w:val="a6"/>
          <w:rFonts w:ascii="Times New Roman" w:hAnsi="Times New Roman" w:cs="Times New Roman"/>
          <w:color w:val="000000"/>
          <w:sz w:val="24"/>
          <w:szCs w:val="24"/>
          <w:shd w:val="clear" w:color="auto" w:fill="FFFFFF"/>
        </w:rPr>
        <w:footnoteReference w:id="88"/>
      </w:r>
      <w:r w:rsidR="00FE5C32" w:rsidRPr="0063400F">
        <w:rPr>
          <w:rFonts w:ascii="Times New Roman" w:hAnsi="Times New Roman" w:cs="Times New Roman"/>
          <w:color w:val="000000"/>
          <w:sz w:val="24"/>
          <w:szCs w:val="24"/>
          <w:shd w:val="clear" w:color="auto" w:fill="FFFFFF"/>
        </w:rPr>
        <w:t xml:space="preserve">. Благодаря этому, у лоббистов появляется еще одна возможность повлиять на политику Союза на наднациональном уровне. </w:t>
      </w:r>
      <w:r w:rsidR="008E1D29" w:rsidRPr="0063400F">
        <w:rPr>
          <w:rFonts w:ascii="Times New Roman" w:hAnsi="Times New Roman" w:cs="Times New Roman"/>
          <w:color w:val="000000"/>
          <w:sz w:val="24"/>
          <w:szCs w:val="24"/>
          <w:shd w:val="clear" w:color="auto" w:fill="FFFFFF"/>
        </w:rPr>
        <w:t>Однако здесь можно сделать некоторое ограничение – Европейская Комиссия приветствует участие в составе экспертных групп тех лоббистов, которые зарегистрированы в Реестре Прозрачности.</w:t>
      </w:r>
    </w:p>
    <w:p w:rsidR="009720BA" w:rsidRPr="0063400F" w:rsidRDefault="009720BA" w:rsidP="00E80BE4">
      <w:pPr>
        <w:spacing w:before="240" w:after="0" w:line="360" w:lineRule="auto"/>
        <w:jc w:val="both"/>
        <w:rPr>
          <w:rFonts w:ascii="Times New Roman" w:hAnsi="Times New Roman" w:cs="Times New Roman"/>
          <w:color w:val="000000"/>
          <w:sz w:val="24"/>
          <w:szCs w:val="24"/>
          <w:shd w:val="clear" w:color="auto" w:fill="FFFFFF"/>
        </w:rPr>
      </w:pPr>
      <w:proofErr w:type="gramStart"/>
      <w:r w:rsidRPr="0063400F">
        <w:rPr>
          <w:rFonts w:ascii="Times New Roman" w:hAnsi="Times New Roman" w:cs="Times New Roman"/>
          <w:color w:val="000000"/>
          <w:sz w:val="24"/>
          <w:szCs w:val="24"/>
          <w:shd w:val="clear" w:color="auto" w:fill="FFFFFF"/>
        </w:rPr>
        <w:t>Интересно отметить следующую ситуацию: 23 февраля 2016 года организация Альтер ЕС (</w:t>
      </w:r>
      <w:r w:rsidRPr="0063400F">
        <w:rPr>
          <w:rFonts w:ascii="Times New Roman" w:hAnsi="Times New Roman" w:cs="Times New Roman"/>
          <w:color w:val="000000"/>
          <w:sz w:val="24"/>
          <w:szCs w:val="24"/>
          <w:shd w:val="clear" w:color="auto" w:fill="FFFFFF"/>
          <w:lang w:val="en-US"/>
        </w:rPr>
        <w:t>Alter</w:t>
      </w:r>
      <w:r w:rsidRPr="0063400F">
        <w:rPr>
          <w:rFonts w:ascii="Times New Roman" w:hAnsi="Times New Roman" w:cs="Times New Roman"/>
          <w:color w:val="000000"/>
          <w:sz w:val="24"/>
          <w:szCs w:val="24"/>
          <w:shd w:val="clear" w:color="auto" w:fill="FFFFFF"/>
        </w:rPr>
        <w:t>-</w:t>
      </w:r>
      <w:r w:rsidRPr="0063400F">
        <w:rPr>
          <w:rFonts w:ascii="Times New Roman" w:hAnsi="Times New Roman" w:cs="Times New Roman"/>
          <w:color w:val="000000"/>
          <w:sz w:val="24"/>
          <w:szCs w:val="24"/>
          <w:shd w:val="clear" w:color="auto" w:fill="FFFFFF"/>
          <w:lang w:val="en-US"/>
        </w:rPr>
        <w:t>EU</w:t>
      </w:r>
      <w:r w:rsidRPr="0063400F">
        <w:rPr>
          <w:rFonts w:ascii="Times New Roman" w:hAnsi="Times New Roman" w:cs="Times New Roman"/>
          <w:color w:val="000000"/>
          <w:sz w:val="24"/>
          <w:szCs w:val="24"/>
          <w:shd w:val="clear" w:color="auto" w:fill="FFFFFF"/>
        </w:rPr>
        <w:t xml:space="preserve">) от имени таких организаций, как </w:t>
      </w:r>
      <w:proofErr w:type="spellStart"/>
      <w:r w:rsidRPr="0063400F">
        <w:rPr>
          <w:rFonts w:ascii="Times New Roman" w:hAnsi="Times New Roman" w:cs="Times New Roman"/>
          <w:color w:val="000000"/>
          <w:sz w:val="24"/>
          <w:szCs w:val="24"/>
          <w:shd w:val="clear" w:color="auto" w:fill="FFFFFF"/>
        </w:rPr>
        <w:t>BirdLife</w:t>
      </w:r>
      <w:proofErr w:type="spellEnd"/>
      <w:r w:rsidRPr="0063400F">
        <w:rPr>
          <w:rFonts w:ascii="Times New Roman" w:hAnsi="Times New Roman" w:cs="Times New Roman"/>
          <w:color w:val="000000"/>
          <w:sz w:val="24"/>
          <w:szCs w:val="24"/>
          <w:shd w:val="clear" w:color="auto" w:fill="FFFFFF"/>
        </w:rPr>
        <w:t xml:space="preserve"> </w:t>
      </w:r>
      <w:proofErr w:type="spellStart"/>
      <w:r w:rsidRPr="0063400F">
        <w:rPr>
          <w:rFonts w:ascii="Times New Roman" w:hAnsi="Times New Roman" w:cs="Times New Roman"/>
          <w:color w:val="000000"/>
          <w:sz w:val="24"/>
          <w:szCs w:val="24"/>
          <w:shd w:val="clear" w:color="auto" w:fill="FFFFFF"/>
        </w:rPr>
        <w:t>International</w:t>
      </w:r>
      <w:proofErr w:type="spellEnd"/>
      <w:r w:rsidRPr="0063400F">
        <w:rPr>
          <w:rFonts w:ascii="Times New Roman" w:hAnsi="Times New Roman" w:cs="Times New Roman"/>
          <w:color w:val="000000"/>
          <w:sz w:val="24"/>
          <w:szCs w:val="24"/>
          <w:shd w:val="clear" w:color="auto" w:fill="FFFFFF"/>
        </w:rPr>
        <w:t xml:space="preserve">, </w:t>
      </w:r>
      <w:proofErr w:type="spellStart"/>
      <w:r w:rsidRPr="0063400F">
        <w:rPr>
          <w:rFonts w:ascii="Times New Roman" w:hAnsi="Times New Roman" w:cs="Times New Roman"/>
          <w:color w:val="000000"/>
          <w:sz w:val="24"/>
          <w:szCs w:val="24"/>
          <w:shd w:val="clear" w:color="auto" w:fill="FFFFFF"/>
        </w:rPr>
        <w:t>European</w:t>
      </w:r>
      <w:proofErr w:type="spellEnd"/>
      <w:r w:rsidRPr="0063400F">
        <w:rPr>
          <w:rFonts w:ascii="Times New Roman" w:hAnsi="Times New Roman" w:cs="Times New Roman"/>
          <w:color w:val="000000"/>
          <w:sz w:val="24"/>
          <w:szCs w:val="24"/>
          <w:shd w:val="clear" w:color="auto" w:fill="FFFFFF"/>
        </w:rPr>
        <w:t xml:space="preserve"> </w:t>
      </w:r>
      <w:proofErr w:type="spellStart"/>
      <w:r w:rsidRPr="0063400F">
        <w:rPr>
          <w:rFonts w:ascii="Times New Roman" w:hAnsi="Times New Roman" w:cs="Times New Roman"/>
          <w:color w:val="000000"/>
          <w:sz w:val="24"/>
          <w:szCs w:val="24"/>
          <w:shd w:val="clear" w:color="auto" w:fill="FFFFFF"/>
        </w:rPr>
        <w:t>Environmental</w:t>
      </w:r>
      <w:proofErr w:type="spellEnd"/>
      <w:r w:rsidRPr="0063400F">
        <w:rPr>
          <w:rFonts w:ascii="Times New Roman" w:hAnsi="Times New Roman" w:cs="Times New Roman"/>
          <w:color w:val="000000"/>
          <w:sz w:val="24"/>
          <w:szCs w:val="24"/>
          <w:shd w:val="clear" w:color="auto" w:fill="FFFFFF"/>
        </w:rPr>
        <w:t xml:space="preserve"> </w:t>
      </w:r>
      <w:proofErr w:type="spellStart"/>
      <w:r w:rsidRPr="0063400F">
        <w:rPr>
          <w:rFonts w:ascii="Times New Roman" w:hAnsi="Times New Roman" w:cs="Times New Roman"/>
          <w:color w:val="000000"/>
          <w:sz w:val="24"/>
          <w:szCs w:val="24"/>
          <w:shd w:val="clear" w:color="auto" w:fill="FFFFFF"/>
        </w:rPr>
        <w:t>Bureau</w:t>
      </w:r>
      <w:proofErr w:type="spellEnd"/>
      <w:r w:rsidRPr="0063400F">
        <w:rPr>
          <w:rFonts w:ascii="Times New Roman" w:hAnsi="Times New Roman" w:cs="Times New Roman"/>
          <w:color w:val="000000"/>
          <w:sz w:val="24"/>
          <w:szCs w:val="24"/>
          <w:shd w:val="clear" w:color="auto" w:fill="FFFFFF"/>
        </w:rPr>
        <w:t xml:space="preserve">, </w:t>
      </w:r>
      <w:proofErr w:type="spellStart"/>
      <w:r w:rsidRPr="0063400F">
        <w:rPr>
          <w:rFonts w:ascii="Times New Roman" w:hAnsi="Times New Roman" w:cs="Times New Roman"/>
          <w:color w:val="000000"/>
          <w:sz w:val="24"/>
          <w:szCs w:val="24"/>
          <w:shd w:val="clear" w:color="auto" w:fill="FFFFFF"/>
        </w:rPr>
        <w:t>Friends</w:t>
      </w:r>
      <w:proofErr w:type="spellEnd"/>
      <w:r w:rsidRPr="0063400F">
        <w:rPr>
          <w:rFonts w:ascii="Times New Roman" w:hAnsi="Times New Roman" w:cs="Times New Roman"/>
          <w:color w:val="000000"/>
          <w:sz w:val="24"/>
          <w:szCs w:val="24"/>
          <w:shd w:val="clear" w:color="auto" w:fill="FFFFFF"/>
        </w:rPr>
        <w:t xml:space="preserve"> </w:t>
      </w:r>
      <w:proofErr w:type="spellStart"/>
      <w:r w:rsidRPr="0063400F">
        <w:rPr>
          <w:rFonts w:ascii="Times New Roman" w:hAnsi="Times New Roman" w:cs="Times New Roman"/>
          <w:color w:val="000000"/>
          <w:sz w:val="24"/>
          <w:szCs w:val="24"/>
          <w:shd w:val="clear" w:color="auto" w:fill="FFFFFF"/>
        </w:rPr>
        <w:t>of</w:t>
      </w:r>
      <w:proofErr w:type="spellEnd"/>
      <w:r w:rsidRPr="0063400F">
        <w:rPr>
          <w:rFonts w:ascii="Times New Roman" w:hAnsi="Times New Roman" w:cs="Times New Roman"/>
          <w:color w:val="000000"/>
          <w:sz w:val="24"/>
          <w:szCs w:val="24"/>
          <w:shd w:val="clear" w:color="auto" w:fill="FFFFFF"/>
        </w:rPr>
        <w:t xml:space="preserve"> </w:t>
      </w:r>
      <w:proofErr w:type="spellStart"/>
      <w:r w:rsidRPr="0063400F">
        <w:rPr>
          <w:rFonts w:ascii="Times New Roman" w:hAnsi="Times New Roman" w:cs="Times New Roman"/>
          <w:color w:val="000000"/>
          <w:sz w:val="24"/>
          <w:szCs w:val="24"/>
          <w:shd w:val="clear" w:color="auto" w:fill="FFFFFF"/>
        </w:rPr>
        <w:t>the</w:t>
      </w:r>
      <w:proofErr w:type="spellEnd"/>
      <w:r w:rsidRPr="0063400F">
        <w:rPr>
          <w:rFonts w:ascii="Times New Roman" w:hAnsi="Times New Roman" w:cs="Times New Roman"/>
          <w:color w:val="000000"/>
          <w:sz w:val="24"/>
          <w:szCs w:val="24"/>
          <w:shd w:val="clear" w:color="auto" w:fill="FFFFFF"/>
        </w:rPr>
        <w:t xml:space="preserve"> </w:t>
      </w:r>
      <w:proofErr w:type="spellStart"/>
      <w:r w:rsidRPr="0063400F">
        <w:rPr>
          <w:rFonts w:ascii="Times New Roman" w:hAnsi="Times New Roman" w:cs="Times New Roman"/>
          <w:color w:val="000000"/>
          <w:sz w:val="24"/>
          <w:szCs w:val="24"/>
          <w:shd w:val="clear" w:color="auto" w:fill="FFFFFF"/>
        </w:rPr>
        <w:t>Earth</w:t>
      </w:r>
      <w:proofErr w:type="spellEnd"/>
      <w:r w:rsidRPr="0063400F">
        <w:rPr>
          <w:rFonts w:ascii="Times New Roman" w:hAnsi="Times New Roman" w:cs="Times New Roman"/>
          <w:color w:val="000000"/>
          <w:sz w:val="24"/>
          <w:szCs w:val="24"/>
          <w:shd w:val="clear" w:color="auto" w:fill="FFFFFF"/>
        </w:rPr>
        <w:t xml:space="preserve"> </w:t>
      </w:r>
      <w:proofErr w:type="spellStart"/>
      <w:r w:rsidRPr="0063400F">
        <w:rPr>
          <w:rFonts w:ascii="Times New Roman" w:hAnsi="Times New Roman" w:cs="Times New Roman"/>
          <w:color w:val="000000"/>
          <w:sz w:val="24"/>
          <w:szCs w:val="24"/>
          <w:shd w:val="clear" w:color="auto" w:fill="FFFFFF"/>
        </w:rPr>
        <w:t>Europe</w:t>
      </w:r>
      <w:proofErr w:type="spellEnd"/>
      <w:r w:rsidRPr="0063400F">
        <w:rPr>
          <w:rFonts w:ascii="Times New Roman" w:hAnsi="Times New Roman" w:cs="Times New Roman"/>
          <w:color w:val="000000"/>
          <w:sz w:val="24"/>
          <w:szCs w:val="24"/>
          <w:shd w:val="clear" w:color="auto" w:fill="FFFFFF"/>
        </w:rPr>
        <w:t xml:space="preserve">, </w:t>
      </w:r>
      <w:proofErr w:type="spellStart"/>
      <w:r w:rsidRPr="0063400F">
        <w:rPr>
          <w:rFonts w:ascii="Times New Roman" w:hAnsi="Times New Roman" w:cs="Times New Roman"/>
          <w:color w:val="000000"/>
          <w:sz w:val="24"/>
          <w:szCs w:val="24"/>
          <w:shd w:val="clear" w:color="auto" w:fill="FFFFFF"/>
        </w:rPr>
        <w:t>Transparency</w:t>
      </w:r>
      <w:proofErr w:type="spellEnd"/>
      <w:r w:rsidRPr="0063400F">
        <w:rPr>
          <w:rFonts w:ascii="Times New Roman" w:hAnsi="Times New Roman" w:cs="Times New Roman"/>
          <w:color w:val="000000"/>
          <w:sz w:val="24"/>
          <w:szCs w:val="24"/>
          <w:shd w:val="clear" w:color="auto" w:fill="FFFFFF"/>
        </w:rPr>
        <w:t xml:space="preserve"> </w:t>
      </w:r>
      <w:proofErr w:type="spellStart"/>
      <w:r w:rsidRPr="0063400F">
        <w:rPr>
          <w:rFonts w:ascii="Times New Roman" w:hAnsi="Times New Roman" w:cs="Times New Roman"/>
          <w:color w:val="000000"/>
          <w:sz w:val="24"/>
          <w:szCs w:val="24"/>
          <w:shd w:val="clear" w:color="auto" w:fill="FFFFFF"/>
        </w:rPr>
        <w:t>International</w:t>
      </w:r>
      <w:proofErr w:type="spellEnd"/>
      <w:r w:rsidRPr="0063400F">
        <w:rPr>
          <w:rFonts w:ascii="Times New Roman" w:hAnsi="Times New Roman" w:cs="Times New Roman"/>
          <w:color w:val="000000"/>
          <w:sz w:val="24"/>
          <w:szCs w:val="24"/>
          <w:shd w:val="clear" w:color="auto" w:fill="FFFFFF"/>
        </w:rPr>
        <w:t xml:space="preserve"> EU </w:t>
      </w:r>
      <w:proofErr w:type="spellStart"/>
      <w:r w:rsidRPr="0063400F">
        <w:rPr>
          <w:rFonts w:ascii="Times New Roman" w:hAnsi="Times New Roman" w:cs="Times New Roman"/>
          <w:color w:val="000000"/>
          <w:sz w:val="24"/>
          <w:szCs w:val="24"/>
          <w:shd w:val="clear" w:color="auto" w:fill="FFFFFF"/>
        </w:rPr>
        <w:t>Office</w:t>
      </w:r>
      <w:proofErr w:type="spellEnd"/>
      <w:r w:rsidRPr="0063400F">
        <w:rPr>
          <w:rFonts w:ascii="Times New Roman" w:hAnsi="Times New Roman" w:cs="Times New Roman"/>
          <w:color w:val="000000"/>
          <w:sz w:val="24"/>
          <w:szCs w:val="24"/>
          <w:shd w:val="clear" w:color="auto" w:fill="FFFFFF"/>
        </w:rPr>
        <w:t xml:space="preserve">, написала открытое письмо вице-президенту Европейской Комиссии Францу </w:t>
      </w:r>
      <w:proofErr w:type="spellStart"/>
      <w:r w:rsidRPr="0063400F">
        <w:rPr>
          <w:rFonts w:ascii="Times New Roman" w:hAnsi="Times New Roman" w:cs="Times New Roman"/>
          <w:color w:val="000000"/>
          <w:sz w:val="24"/>
          <w:szCs w:val="24"/>
          <w:shd w:val="clear" w:color="auto" w:fill="FFFFFF"/>
        </w:rPr>
        <w:t>Тиммерману</w:t>
      </w:r>
      <w:proofErr w:type="spellEnd"/>
      <w:r w:rsidRPr="0063400F">
        <w:rPr>
          <w:rFonts w:ascii="Times New Roman" w:hAnsi="Times New Roman" w:cs="Times New Roman"/>
          <w:color w:val="000000"/>
          <w:sz w:val="24"/>
          <w:szCs w:val="24"/>
          <w:shd w:val="clear" w:color="auto" w:fill="FFFFFF"/>
        </w:rPr>
        <w:t xml:space="preserve"> с просьбой о консультации по вопросам изменений правил </w:t>
      </w:r>
      <w:r w:rsidR="00C617F5" w:rsidRPr="0063400F">
        <w:rPr>
          <w:rFonts w:ascii="Times New Roman" w:hAnsi="Times New Roman" w:cs="Times New Roman"/>
          <w:color w:val="000000"/>
          <w:sz w:val="24"/>
          <w:szCs w:val="24"/>
          <w:shd w:val="clear" w:color="auto" w:fill="FFFFFF"/>
        </w:rPr>
        <w:t xml:space="preserve">процедуры для экспертных групп </w:t>
      </w:r>
      <w:r w:rsidR="00C617F5" w:rsidRPr="0063400F">
        <w:rPr>
          <w:rFonts w:ascii="Times New Roman" w:hAnsi="Times New Roman" w:cs="Times New Roman"/>
          <w:color w:val="000000"/>
          <w:sz w:val="24"/>
          <w:szCs w:val="24"/>
          <w:shd w:val="clear" w:color="auto" w:fill="FFFFFF"/>
        </w:rPr>
        <w:lastRenderedPageBreak/>
        <w:t>Комиссии</w:t>
      </w:r>
      <w:r w:rsidR="00C617F5" w:rsidRPr="0063400F">
        <w:rPr>
          <w:rStyle w:val="a6"/>
          <w:rFonts w:ascii="Times New Roman" w:hAnsi="Times New Roman" w:cs="Times New Roman"/>
          <w:color w:val="000000"/>
          <w:sz w:val="24"/>
          <w:szCs w:val="24"/>
          <w:shd w:val="clear" w:color="auto" w:fill="FFFFFF"/>
        </w:rPr>
        <w:footnoteReference w:id="89"/>
      </w:r>
      <w:r w:rsidR="00C617F5" w:rsidRPr="0063400F">
        <w:rPr>
          <w:rFonts w:ascii="Times New Roman" w:hAnsi="Times New Roman" w:cs="Times New Roman"/>
          <w:color w:val="000000"/>
          <w:sz w:val="24"/>
          <w:szCs w:val="24"/>
          <w:shd w:val="clear" w:color="auto" w:fill="FFFFFF"/>
        </w:rPr>
        <w:t>. Данное письмо является реакцией на создание проекта нового</w:t>
      </w:r>
      <w:proofErr w:type="gramEnd"/>
      <w:r w:rsidR="00C617F5" w:rsidRPr="0063400F">
        <w:rPr>
          <w:rFonts w:ascii="Times New Roman" w:hAnsi="Times New Roman" w:cs="Times New Roman"/>
          <w:color w:val="000000"/>
          <w:sz w:val="24"/>
          <w:szCs w:val="24"/>
          <w:shd w:val="clear" w:color="auto" w:fill="FFFFFF"/>
        </w:rPr>
        <w:t xml:space="preserve"> свода правил для экспертных групп, который был создан без участия Парламента и гражданского общества. Таким образом в ближайшее время </w:t>
      </w:r>
      <w:proofErr w:type="gramStart"/>
      <w:r w:rsidR="00C617F5" w:rsidRPr="0063400F">
        <w:rPr>
          <w:rFonts w:ascii="Times New Roman" w:hAnsi="Times New Roman" w:cs="Times New Roman"/>
          <w:color w:val="000000"/>
          <w:sz w:val="24"/>
          <w:szCs w:val="24"/>
          <w:shd w:val="clear" w:color="auto" w:fill="FFFFFF"/>
        </w:rPr>
        <w:t>будет</w:t>
      </w:r>
      <w:proofErr w:type="gramEnd"/>
      <w:r w:rsidR="00C617F5" w:rsidRPr="0063400F">
        <w:rPr>
          <w:rFonts w:ascii="Times New Roman" w:hAnsi="Times New Roman" w:cs="Times New Roman"/>
          <w:color w:val="000000"/>
          <w:sz w:val="24"/>
          <w:szCs w:val="24"/>
          <w:shd w:val="clear" w:color="auto" w:fill="FFFFFF"/>
        </w:rPr>
        <w:t xml:space="preserve"> проходит реформа функционирования экспертных групп, направленная на повышения прозрачности действий и сбалансированности их состава.</w:t>
      </w:r>
    </w:p>
    <w:p w:rsidR="003B4EBD" w:rsidRPr="0063400F" w:rsidRDefault="00B225EE"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Через описанные институты Комиссия Европейского Союза создает форумы для обсуждений, для подготовки законопроектов</w:t>
      </w:r>
      <w:r w:rsidR="00601C2E" w:rsidRPr="0063400F">
        <w:rPr>
          <w:rFonts w:ascii="Times New Roman" w:hAnsi="Times New Roman" w:cs="Times New Roman"/>
          <w:color w:val="000000"/>
          <w:sz w:val="24"/>
          <w:szCs w:val="24"/>
          <w:shd w:val="clear" w:color="auto" w:fill="FFFFFF"/>
        </w:rPr>
        <w:t xml:space="preserve"> и обсуждения их имплементации с вовлечением максимального количества заинтересованных сторон</w:t>
      </w:r>
      <w:r w:rsidR="00D576AC" w:rsidRPr="0063400F">
        <w:rPr>
          <w:rFonts w:ascii="Times New Roman" w:hAnsi="Times New Roman" w:cs="Times New Roman"/>
          <w:color w:val="000000"/>
          <w:sz w:val="24"/>
          <w:szCs w:val="24"/>
          <w:shd w:val="clear" w:color="auto" w:fill="FFFFFF"/>
        </w:rPr>
        <w:t xml:space="preserve"> для повышения подотчетности ЕК</w:t>
      </w:r>
      <w:r w:rsidRPr="0063400F">
        <w:rPr>
          <w:rFonts w:ascii="Times New Roman" w:hAnsi="Times New Roman" w:cs="Times New Roman"/>
          <w:color w:val="000000"/>
          <w:sz w:val="24"/>
          <w:szCs w:val="24"/>
          <w:shd w:val="clear" w:color="auto" w:fill="FFFFFF"/>
        </w:rPr>
        <w:t xml:space="preserve">. </w:t>
      </w:r>
      <w:r w:rsidR="003B4EBD" w:rsidRPr="0063400F">
        <w:rPr>
          <w:rFonts w:ascii="Times New Roman" w:hAnsi="Times New Roman" w:cs="Times New Roman"/>
          <w:color w:val="000000"/>
          <w:sz w:val="24"/>
          <w:szCs w:val="24"/>
          <w:shd w:val="clear" w:color="auto" w:fill="FFFFFF"/>
        </w:rPr>
        <w:t>Имея</w:t>
      </w:r>
      <w:r w:rsidR="00FE5C32" w:rsidRPr="0063400F">
        <w:rPr>
          <w:rFonts w:ascii="Times New Roman" w:hAnsi="Times New Roman" w:cs="Times New Roman"/>
          <w:color w:val="000000"/>
          <w:sz w:val="24"/>
          <w:szCs w:val="24"/>
          <w:shd w:val="clear" w:color="auto" w:fill="FFFFFF"/>
        </w:rPr>
        <w:t xml:space="preserve"> возможность взаимодействовать с</w:t>
      </w:r>
      <w:r w:rsidR="003B4EBD" w:rsidRPr="0063400F">
        <w:rPr>
          <w:rFonts w:ascii="Times New Roman" w:hAnsi="Times New Roman" w:cs="Times New Roman"/>
          <w:color w:val="000000"/>
          <w:sz w:val="24"/>
          <w:szCs w:val="24"/>
          <w:shd w:val="clear" w:color="auto" w:fill="FFFFFF"/>
        </w:rPr>
        <w:t xml:space="preserve"> группами интересов, Комиссия обладает оперативной информацией и имеет возможность понять реакцию на предлагаем</w:t>
      </w:r>
      <w:r w:rsidR="00601C2E" w:rsidRPr="0063400F">
        <w:rPr>
          <w:rFonts w:ascii="Times New Roman" w:hAnsi="Times New Roman" w:cs="Times New Roman"/>
          <w:color w:val="000000"/>
          <w:sz w:val="24"/>
          <w:szCs w:val="24"/>
          <w:shd w:val="clear" w:color="auto" w:fill="FFFFFF"/>
        </w:rPr>
        <w:t>ые ею иниц</w:t>
      </w:r>
      <w:r w:rsidR="003B4EBD" w:rsidRPr="0063400F">
        <w:rPr>
          <w:rFonts w:ascii="Times New Roman" w:hAnsi="Times New Roman" w:cs="Times New Roman"/>
          <w:color w:val="000000"/>
          <w:sz w:val="24"/>
          <w:szCs w:val="24"/>
          <w:shd w:val="clear" w:color="auto" w:fill="FFFFFF"/>
        </w:rPr>
        <w:t>иативы.</w:t>
      </w:r>
    </w:p>
    <w:p w:rsidR="00AC3BB7" w:rsidRPr="0063400F" w:rsidRDefault="00902DCC" w:rsidP="00E80BE4">
      <w:pPr>
        <w:spacing w:before="240" w:after="0" w:line="360" w:lineRule="auto"/>
        <w:jc w:val="both"/>
        <w:rPr>
          <w:rFonts w:ascii="Times New Roman" w:hAnsi="Times New Roman" w:cs="Times New Roman"/>
          <w:color w:val="000000"/>
          <w:sz w:val="24"/>
          <w:szCs w:val="24"/>
          <w:u w:val="single"/>
          <w:shd w:val="clear" w:color="auto" w:fill="FFFFFF"/>
        </w:rPr>
      </w:pPr>
      <w:r w:rsidRPr="0063400F">
        <w:rPr>
          <w:rFonts w:ascii="Times New Roman" w:hAnsi="Times New Roman" w:cs="Times New Roman"/>
          <w:color w:val="000000"/>
          <w:sz w:val="24"/>
          <w:szCs w:val="24"/>
          <w:u w:val="single"/>
          <w:shd w:val="clear" w:color="auto" w:fill="FFFFFF"/>
        </w:rPr>
        <w:t xml:space="preserve">2.4 </w:t>
      </w:r>
      <w:r w:rsidR="00AC3BB7" w:rsidRPr="0063400F">
        <w:rPr>
          <w:rFonts w:ascii="Times New Roman" w:hAnsi="Times New Roman" w:cs="Times New Roman"/>
          <w:color w:val="000000"/>
          <w:sz w:val="24"/>
          <w:szCs w:val="24"/>
          <w:u w:val="single"/>
          <w:shd w:val="clear" w:color="auto" w:fill="FFFFFF"/>
        </w:rPr>
        <w:t>Европейский экономический и социальный комитет</w:t>
      </w:r>
      <w:r w:rsidRPr="0063400F">
        <w:rPr>
          <w:rFonts w:ascii="Times New Roman" w:hAnsi="Times New Roman" w:cs="Times New Roman"/>
          <w:color w:val="000000"/>
          <w:sz w:val="24"/>
          <w:szCs w:val="24"/>
          <w:u w:val="single"/>
          <w:shd w:val="clear" w:color="auto" w:fill="FFFFFF"/>
        </w:rPr>
        <w:t>.</w:t>
      </w:r>
    </w:p>
    <w:p w:rsidR="009E6A16" w:rsidRPr="0063400F" w:rsidRDefault="009E6A16"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Ранее были рассмотрены институты, которые создаются Европейской Комиссией для повышения эффективности готовящихся законопроектов, так как они помогают в сборе информации от групп интересов и являются точкой доступа для лоббирования. Далее будут рассмотрены самостоятельнее институты в составе Европейского Союза, которые явля</w:t>
      </w:r>
      <w:r w:rsidR="00606F2D" w:rsidRPr="0063400F">
        <w:rPr>
          <w:rFonts w:ascii="Times New Roman" w:hAnsi="Times New Roman" w:cs="Times New Roman"/>
          <w:color w:val="000000"/>
          <w:sz w:val="24"/>
          <w:szCs w:val="24"/>
          <w:shd w:val="clear" w:color="auto" w:fill="FFFFFF"/>
        </w:rPr>
        <w:t>ю</w:t>
      </w:r>
      <w:r w:rsidRPr="0063400F">
        <w:rPr>
          <w:rFonts w:ascii="Times New Roman" w:hAnsi="Times New Roman" w:cs="Times New Roman"/>
          <w:color w:val="000000"/>
          <w:sz w:val="24"/>
          <w:szCs w:val="24"/>
          <w:shd w:val="clear" w:color="auto" w:fill="FFFFFF"/>
        </w:rPr>
        <w:t>тся с</w:t>
      </w:r>
      <w:r w:rsidR="00606F2D" w:rsidRPr="0063400F">
        <w:rPr>
          <w:rFonts w:ascii="Times New Roman" w:hAnsi="Times New Roman" w:cs="Times New Roman"/>
          <w:color w:val="000000"/>
          <w:sz w:val="24"/>
          <w:szCs w:val="24"/>
          <w:shd w:val="clear" w:color="auto" w:fill="FFFFFF"/>
        </w:rPr>
        <w:t>в</w:t>
      </w:r>
      <w:r w:rsidRPr="0063400F">
        <w:rPr>
          <w:rFonts w:ascii="Times New Roman" w:hAnsi="Times New Roman" w:cs="Times New Roman"/>
          <w:color w:val="000000"/>
          <w:sz w:val="24"/>
          <w:szCs w:val="24"/>
          <w:shd w:val="clear" w:color="auto" w:fill="FFFFFF"/>
        </w:rPr>
        <w:t>язующим звеном межу гражданским обществом и институтами Союза</w:t>
      </w:r>
      <w:r w:rsidR="00606F2D" w:rsidRPr="0063400F">
        <w:rPr>
          <w:rFonts w:ascii="Times New Roman" w:hAnsi="Times New Roman" w:cs="Times New Roman"/>
          <w:color w:val="000000"/>
          <w:sz w:val="24"/>
          <w:szCs w:val="24"/>
          <w:shd w:val="clear" w:color="auto" w:fill="FFFFFF"/>
        </w:rPr>
        <w:t xml:space="preserve"> и так же являются полем деятельности для лоббистов.</w:t>
      </w:r>
    </w:p>
    <w:p w:rsidR="002041F6" w:rsidRPr="0063400F" w:rsidRDefault="002041F6"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Европейский экономический и социальный к</w:t>
      </w:r>
      <w:r w:rsidR="008D652C" w:rsidRPr="0063400F">
        <w:rPr>
          <w:rFonts w:ascii="Times New Roman" w:hAnsi="Times New Roman" w:cs="Times New Roman"/>
          <w:color w:val="000000"/>
          <w:sz w:val="24"/>
          <w:szCs w:val="24"/>
          <w:shd w:val="clear" w:color="auto" w:fill="FFFFFF"/>
        </w:rPr>
        <w:t>омитет является консультативным</w:t>
      </w:r>
      <w:r w:rsidRPr="0063400F">
        <w:rPr>
          <w:rFonts w:ascii="Times New Roman" w:hAnsi="Times New Roman" w:cs="Times New Roman"/>
          <w:color w:val="000000"/>
          <w:sz w:val="24"/>
          <w:szCs w:val="24"/>
          <w:shd w:val="clear" w:color="auto" w:fill="FFFFFF"/>
        </w:rPr>
        <w:t xml:space="preserve"> органом в системе органов Европейского Союза. </w:t>
      </w:r>
      <w:r w:rsidR="00334ABC" w:rsidRPr="0063400F">
        <w:rPr>
          <w:rFonts w:ascii="Times New Roman" w:hAnsi="Times New Roman" w:cs="Times New Roman"/>
          <w:color w:val="000000"/>
          <w:sz w:val="24"/>
          <w:szCs w:val="24"/>
          <w:shd w:val="clear" w:color="auto" w:fill="FFFFFF"/>
        </w:rPr>
        <w:t>О</w:t>
      </w:r>
      <w:r w:rsidRPr="0063400F">
        <w:rPr>
          <w:rFonts w:ascii="Times New Roman" w:hAnsi="Times New Roman" w:cs="Times New Roman"/>
          <w:color w:val="000000"/>
          <w:sz w:val="24"/>
          <w:szCs w:val="24"/>
          <w:shd w:val="clear" w:color="auto" w:fill="FFFFFF"/>
        </w:rPr>
        <w:t xml:space="preserve">н включает в себя представителей </w:t>
      </w:r>
      <w:r w:rsidR="00334ABC" w:rsidRPr="0063400F">
        <w:rPr>
          <w:rFonts w:ascii="Times New Roman" w:hAnsi="Times New Roman" w:cs="Times New Roman"/>
          <w:color w:val="000000"/>
          <w:sz w:val="24"/>
          <w:szCs w:val="24"/>
          <w:shd w:val="clear" w:color="auto" w:fill="FFFFFF"/>
        </w:rPr>
        <w:t>профсоюзов, работодателей и других заинтересованн</w:t>
      </w:r>
      <w:r w:rsidR="008D652C" w:rsidRPr="0063400F">
        <w:rPr>
          <w:rFonts w:ascii="Times New Roman" w:hAnsi="Times New Roman" w:cs="Times New Roman"/>
          <w:color w:val="000000"/>
          <w:sz w:val="24"/>
          <w:szCs w:val="24"/>
          <w:shd w:val="clear" w:color="auto" w:fill="FFFFFF"/>
        </w:rPr>
        <w:t>ых групп, которые выражают свое</w:t>
      </w:r>
      <w:r w:rsidR="00334ABC" w:rsidRPr="0063400F">
        <w:rPr>
          <w:rFonts w:ascii="Times New Roman" w:hAnsi="Times New Roman" w:cs="Times New Roman"/>
          <w:color w:val="000000"/>
          <w:sz w:val="24"/>
          <w:szCs w:val="24"/>
          <w:shd w:val="clear" w:color="auto" w:fill="FFFFFF"/>
        </w:rPr>
        <w:t xml:space="preserve"> мнение Европейскому Парламенту, Совету Европейского Союза и Европейской Комиссии по вопросам европейской политики и выдвигают собственные инициативы, </w:t>
      </w:r>
      <w:proofErr w:type="gramStart"/>
      <w:r w:rsidR="00334ABC" w:rsidRPr="0063400F">
        <w:rPr>
          <w:rFonts w:ascii="Times New Roman" w:hAnsi="Times New Roman" w:cs="Times New Roman"/>
          <w:color w:val="000000"/>
          <w:sz w:val="24"/>
          <w:szCs w:val="24"/>
          <w:shd w:val="clear" w:color="auto" w:fill="FFFFFF"/>
        </w:rPr>
        <w:t>выполняя роль</w:t>
      </w:r>
      <w:proofErr w:type="gramEnd"/>
      <w:r w:rsidR="00334ABC" w:rsidRPr="0063400F">
        <w:rPr>
          <w:rFonts w:ascii="Times New Roman" w:hAnsi="Times New Roman" w:cs="Times New Roman"/>
          <w:color w:val="000000"/>
          <w:sz w:val="24"/>
          <w:szCs w:val="24"/>
          <w:shd w:val="clear" w:color="auto" w:fill="FFFFFF"/>
        </w:rPr>
        <w:t xml:space="preserve"> связующего звена между гражданами ЕС и европейскими институтами.</w:t>
      </w:r>
      <w:r w:rsidR="009D102E" w:rsidRPr="0063400F">
        <w:rPr>
          <w:rFonts w:ascii="Times New Roman" w:hAnsi="Times New Roman" w:cs="Times New Roman"/>
          <w:color w:val="000000"/>
          <w:sz w:val="24"/>
          <w:szCs w:val="24"/>
          <w:shd w:val="clear" w:color="auto" w:fill="FFFFFF"/>
        </w:rPr>
        <w:t xml:space="preserve"> </w:t>
      </w:r>
      <w:proofErr w:type="gramStart"/>
      <w:r w:rsidR="009D102E" w:rsidRPr="0063400F">
        <w:rPr>
          <w:rFonts w:ascii="Times New Roman" w:hAnsi="Times New Roman" w:cs="Times New Roman"/>
          <w:color w:val="000000"/>
          <w:sz w:val="24"/>
          <w:szCs w:val="24"/>
          <w:shd w:val="clear" w:color="auto" w:fill="FFFFFF"/>
        </w:rPr>
        <w:t>Консультативная функция данного института закреплена в договор</w:t>
      </w:r>
      <w:r w:rsidR="00363ED1" w:rsidRPr="0063400F">
        <w:rPr>
          <w:rFonts w:ascii="Times New Roman" w:hAnsi="Times New Roman" w:cs="Times New Roman"/>
          <w:color w:val="000000"/>
          <w:sz w:val="24"/>
          <w:szCs w:val="24"/>
          <w:shd w:val="clear" w:color="auto" w:fill="FFFFFF"/>
        </w:rPr>
        <w:t>е</w:t>
      </w:r>
      <w:r w:rsidR="009D102E" w:rsidRPr="0063400F">
        <w:rPr>
          <w:rFonts w:ascii="Times New Roman" w:hAnsi="Times New Roman" w:cs="Times New Roman"/>
          <w:color w:val="000000"/>
          <w:sz w:val="24"/>
          <w:szCs w:val="24"/>
          <w:shd w:val="clear" w:color="auto" w:fill="FFFFFF"/>
        </w:rPr>
        <w:t xml:space="preserve"> о функционировании Европейского Союза</w:t>
      </w:r>
      <w:r w:rsidR="00363ED1" w:rsidRPr="0063400F">
        <w:rPr>
          <w:rFonts w:ascii="Times New Roman" w:hAnsi="Times New Roman" w:cs="Times New Roman"/>
          <w:color w:val="000000"/>
          <w:sz w:val="24"/>
          <w:szCs w:val="24"/>
          <w:shd w:val="clear" w:color="auto" w:fill="FFFFFF"/>
        </w:rPr>
        <w:t xml:space="preserve"> статья 300 пункт 1</w:t>
      </w:r>
      <w:r w:rsidR="009D102E" w:rsidRPr="0063400F">
        <w:rPr>
          <w:rFonts w:ascii="Times New Roman" w:hAnsi="Times New Roman" w:cs="Times New Roman"/>
          <w:color w:val="000000"/>
          <w:sz w:val="24"/>
          <w:szCs w:val="24"/>
          <w:shd w:val="clear" w:color="auto" w:fill="FFFFFF"/>
        </w:rPr>
        <w:t xml:space="preserve">, где сказано, что </w:t>
      </w:r>
      <w:r w:rsidR="00363ED1" w:rsidRPr="0063400F">
        <w:rPr>
          <w:rFonts w:ascii="Times New Roman" w:hAnsi="Times New Roman" w:cs="Times New Roman"/>
          <w:color w:val="000000"/>
          <w:sz w:val="24"/>
          <w:szCs w:val="24"/>
          <w:shd w:val="clear" w:color="auto" w:fill="FFFFFF"/>
        </w:rPr>
        <w:t xml:space="preserve">экономический и социальный комитет содействует работе Европейского Парламента, Комиссии и Совета, осуществляя консультативную функцию </w:t>
      </w:r>
      <w:r w:rsidR="00363ED1" w:rsidRPr="0063400F">
        <w:rPr>
          <w:rFonts w:ascii="Times New Roman" w:hAnsi="Times New Roman" w:cs="Times New Roman"/>
          <w:color w:val="000000" w:themeColor="text1"/>
          <w:sz w:val="24"/>
          <w:szCs w:val="24"/>
          <w:shd w:val="clear" w:color="auto" w:fill="FFFFFF"/>
          <w:lang w:val="en-US"/>
        </w:rPr>
        <w:t>(</w:t>
      </w:r>
      <w:r w:rsidR="00363ED1" w:rsidRPr="0063400F">
        <w:rPr>
          <w:rFonts w:ascii="Times New Roman" w:hAnsi="Times New Roman" w:cs="Times New Roman"/>
          <w:color w:val="000000" w:themeColor="text1"/>
          <w:sz w:val="24"/>
          <w:szCs w:val="24"/>
          <w:lang w:val="en-US"/>
        </w:rPr>
        <w:t xml:space="preserve">The European Parliament, the Council and the Commission shall </w:t>
      </w:r>
      <w:r w:rsidR="00363ED1" w:rsidRPr="0063400F">
        <w:rPr>
          <w:rFonts w:ascii="Times New Roman" w:hAnsi="Times New Roman" w:cs="Times New Roman"/>
          <w:color w:val="000000" w:themeColor="text1"/>
          <w:sz w:val="24"/>
          <w:szCs w:val="24"/>
          <w:lang w:val="en-US"/>
        </w:rPr>
        <w:lastRenderedPageBreak/>
        <w:t>be assisted by an Economic and Social Committee and a Committee of the Regions, exercising advisory functions.</w:t>
      </w:r>
      <w:r w:rsidR="00363ED1" w:rsidRPr="0063400F">
        <w:rPr>
          <w:rFonts w:ascii="Times New Roman" w:hAnsi="Times New Roman" w:cs="Times New Roman"/>
          <w:color w:val="000000" w:themeColor="text1"/>
          <w:sz w:val="24"/>
          <w:szCs w:val="24"/>
          <w:shd w:val="clear" w:color="auto" w:fill="FFFFFF"/>
          <w:lang w:val="en-US"/>
        </w:rPr>
        <w:t>)</w:t>
      </w:r>
      <w:r w:rsidR="009D102E" w:rsidRPr="0063400F">
        <w:rPr>
          <w:rStyle w:val="a6"/>
          <w:rFonts w:ascii="Times New Roman" w:hAnsi="Times New Roman" w:cs="Times New Roman"/>
          <w:color w:val="000000" w:themeColor="text1"/>
          <w:sz w:val="24"/>
          <w:szCs w:val="24"/>
          <w:shd w:val="clear" w:color="auto" w:fill="FFFFFF"/>
        </w:rPr>
        <w:footnoteReference w:id="90"/>
      </w:r>
      <w:r w:rsidR="009D102E" w:rsidRPr="0063400F">
        <w:rPr>
          <w:rFonts w:ascii="Times New Roman" w:hAnsi="Times New Roman" w:cs="Times New Roman"/>
          <w:color w:val="000000" w:themeColor="text1"/>
          <w:sz w:val="24"/>
          <w:szCs w:val="24"/>
          <w:shd w:val="clear" w:color="auto" w:fill="FFFFFF"/>
        </w:rPr>
        <w:t>.</w:t>
      </w:r>
      <w:proofErr w:type="gramEnd"/>
      <w:r w:rsidR="00334ABC" w:rsidRPr="0063400F">
        <w:rPr>
          <w:rFonts w:ascii="Times New Roman" w:hAnsi="Times New Roman" w:cs="Times New Roman"/>
          <w:color w:val="000000"/>
          <w:sz w:val="24"/>
          <w:szCs w:val="24"/>
          <w:shd w:val="clear" w:color="auto" w:fill="FFFFFF"/>
        </w:rPr>
        <w:t xml:space="preserve"> Комитет поддерживает связь с национальными и региональными экономическими и социальными советами для обмена информацией, что </w:t>
      </w:r>
      <w:r w:rsidR="009B77BD" w:rsidRPr="0063400F">
        <w:rPr>
          <w:rFonts w:ascii="Times New Roman" w:hAnsi="Times New Roman" w:cs="Times New Roman"/>
          <w:color w:val="000000"/>
          <w:sz w:val="24"/>
          <w:szCs w:val="24"/>
          <w:shd w:val="clear" w:color="auto" w:fill="FFFFFF"/>
        </w:rPr>
        <w:t>оставляет шанс для лоббистов выдвинуть свои инициативы.</w:t>
      </w:r>
    </w:p>
    <w:p w:rsidR="001C75AF" w:rsidRPr="0063400F" w:rsidRDefault="009B77BD"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 xml:space="preserve">Для более эффективного вовлечения различных представителей интересов в политику </w:t>
      </w:r>
      <w:r w:rsidR="006F1C91" w:rsidRPr="0063400F">
        <w:rPr>
          <w:rFonts w:ascii="Times New Roman" w:hAnsi="Times New Roman" w:cs="Times New Roman"/>
          <w:color w:val="000000"/>
          <w:sz w:val="24"/>
          <w:szCs w:val="24"/>
          <w:shd w:val="clear" w:color="auto" w:fill="FFFFFF"/>
        </w:rPr>
        <w:t>Союза в состав</w:t>
      </w:r>
      <w:r w:rsidRPr="0063400F">
        <w:rPr>
          <w:rFonts w:ascii="Times New Roman" w:hAnsi="Times New Roman" w:cs="Times New Roman"/>
          <w:color w:val="000000"/>
          <w:sz w:val="24"/>
          <w:szCs w:val="24"/>
          <w:shd w:val="clear" w:color="auto" w:fill="FFFFFF"/>
        </w:rPr>
        <w:t xml:space="preserve"> комитета </w:t>
      </w:r>
      <w:r w:rsidR="006F1C91" w:rsidRPr="0063400F">
        <w:rPr>
          <w:rFonts w:ascii="Times New Roman" w:hAnsi="Times New Roman" w:cs="Times New Roman"/>
          <w:color w:val="000000"/>
          <w:sz w:val="24"/>
          <w:szCs w:val="24"/>
          <w:shd w:val="clear" w:color="auto" w:fill="FFFFFF"/>
        </w:rPr>
        <w:t>входят</w:t>
      </w:r>
      <w:r w:rsidRPr="0063400F">
        <w:rPr>
          <w:rFonts w:ascii="Times New Roman" w:hAnsi="Times New Roman" w:cs="Times New Roman"/>
          <w:color w:val="000000"/>
          <w:sz w:val="24"/>
          <w:szCs w:val="24"/>
          <w:shd w:val="clear" w:color="auto" w:fill="FFFFFF"/>
        </w:rPr>
        <w:t xml:space="preserve"> 5 </w:t>
      </w:r>
      <w:r w:rsidR="006F1C91" w:rsidRPr="008B6645">
        <w:rPr>
          <w:rFonts w:ascii="Times New Roman" w:hAnsi="Times New Roman" w:cs="Times New Roman"/>
          <w:color w:val="000000"/>
          <w:sz w:val="24"/>
          <w:szCs w:val="24"/>
          <w:shd w:val="clear" w:color="auto" w:fill="FFFFFF"/>
        </w:rPr>
        <w:t>категорий</w:t>
      </w:r>
      <w:r w:rsidR="006F1C91" w:rsidRPr="0063400F">
        <w:rPr>
          <w:rFonts w:ascii="Times New Roman" w:hAnsi="Times New Roman" w:cs="Times New Roman"/>
          <w:color w:val="000000"/>
          <w:sz w:val="24"/>
          <w:szCs w:val="24"/>
          <w:shd w:val="clear" w:color="auto" w:fill="FFFFFF"/>
        </w:rPr>
        <w:t xml:space="preserve">, разделенных по сферам. Например, существует транспортная категория, которая привлекает </w:t>
      </w:r>
      <w:proofErr w:type="gramStart"/>
      <w:r w:rsidR="006F1C91" w:rsidRPr="0063400F">
        <w:rPr>
          <w:rFonts w:ascii="Times New Roman" w:hAnsi="Times New Roman" w:cs="Times New Roman"/>
          <w:color w:val="000000"/>
          <w:sz w:val="24"/>
          <w:szCs w:val="24"/>
          <w:shd w:val="clear" w:color="auto" w:fill="FFFFFF"/>
        </w:rPr>
        <w:t>к</w:t>
      </w:r>
      <w:proofErr w:type="gramEnd"/>
      <w:r w:rsidR="006F1C91" w:rsidRPr="0063400F">
        <w:rPr>
          <w:rFonts w:ascii="Times New Roman" w:hAnsi="Times New Roman" w:cs="Times New Roman"/>
          <w:color w:val="000000"/>
          <w:sz w:val="24"/>
          <w:szCs w:val="24"/>
          <w:shd w:val="clear" w:color="auto" w:fill="FFFFFF"/>
        </w:rPr>
        <w:t xml:space="preserve"> обсуждения вопросов, связанных с транспортом в </w:t>
      </w:r>
      <w:r w:rsidR="00255889" w:rsidRPr="0063400F">
        <w:rPr>
          <w:rFonts w:ascii="Times New Roman" w:hAnsi="Times New Roman" w:cs="Times New Roman"/>
          <w:color w:val="000000"/>
          <w:sz w:val="24"/>
          <w:szCs w:val="24"/>
          <w:shd w:val="clear" w:color="auto" w:fill="FFFFFF"/>
        </w:rPr>
        <w:t xml:space="preserve">Европе, все стороны, которые вовлечены в транспортную сеть, так как только они обладают уникальным экспертным мнением. Последняя встреча </w:t>
      </w:r>
      <w:r w:rsidR="00AA718C" w:rsidRPr="0063400F">
        <w:rPr>
          <w:rFonts w:ascii="Times New Roman" w:hAnsi="Times New Roman" w:cs="Times New Roman"/>
          <w:color w:val="000000"/>
          <w:sz w:val="24"/>
          <w:szCs w:val="24"/>
          <w:shd w:val="clear" w:color="auto" w:fill="FFFFFF"/>
        </w:rPr>
        <w:t>членов данной категории проходила в 2015 году 24 июня</w:t>
      </w:r>
      <w:r w:rsidR="001C75AF" w:rsidRPr="0063400F">
        <w:rPr>
          <w:rStyle w:val="a6"/>
          <w:rFonts w:ascii="Times New Roman" w:hAnsi="Times New Roman" w:cs="Times New Roman"/>
          <w:color w:val="000000"/>
          <w:sz w:val="24"/>
          <w:szCs w:val="24"/>
          <w:shd w:val="clear" w:color="auto" w:fill="FFFFFF"/>
        </w:rPr>
        <w:footnoteReference w:id="91"/>
      </w:r>
      <w:r w:rsidR="00AA718C" w:rsidRPr="0063400F">
        <w:rPr>
          <w:rFonts w:ascii="Times New Roman" w:hAnsi="Times New Roman" w:cs="Times New Roman"/>
          <w:color w:val="000000"/>
          <w:sz w:val="24"/>
          <w:szCs w:val="24"/>
          <w:shd w:val="clear" w:color="auto" w:fill="FFFFFF"/>
        </w:rPr>
        <w:t>, которая сопровождалась ознакомительным визитом в офис компании Шенкер АГ (</w:t>
      </w:r>
      <w:r w:rsidR="00AA718C" w:rsidRPr="0063400F">
        <w:rPr>
          <w:rFonts w:ascii="Times New Roman" w:hAnsi="Times New Roman" w:cs="Times New Roman"/>
          <w:color w:val="000000"/>
          <w:sz w:val="24"/>
          <w:szCs w:val="24"/>
          <w:shd w:val="clear" w:color="auto" w:fill="FFFFFF"/>
          <w:lang w:val="en-US"/>
        </w:rPr>
        <w:t>DB</w:t>
      </w:r>
      <w:r w:rsidR="00AA718C" w:rsidRPr="0063400F">
        <w:rPr>
          <w:rFonts w:ascii="Times New Roman" w:hAnsi="Times New Roman" w:cs="Times New Roman"/>
          <w:color w:val="000000"/>
          <w:sz w:val="24"/>
          <w:szCs w:val="24"/>
          <w:shd w:val="clear" w:color="auto" w:fill="FFFFFF"/>
        </w:rPr>
        <w:t xml:space="preserve"> </w:t>
      </w:r>
      <w:proofErr w:type="spellStart"/>
      <w:r w:rsidR="00AA718C" w:rsidRPr="0063400F">
        <w:rPr>
          <w:rFonts w:ascii="Times New Roman" w:hAnsi="Times New Roman" w:cs="Times New Roman"/>
          <w:color w:val="000000"/>
          <w:sz w:val="24"/>
          <w:szCs w:val="24"/>
          <w:shd w:val="clear" w:color="auto" w:fill="FFFFFF"/>
          <w:lang w:val="en-US"/>
        </w:rPr>
        <w:t>Schenker</w:t>
      </w:r>
      <w:proofErr w:type="spellEnd"/>
      <w:r w:rsidR="00AA718C" w:rsidRPr="0063400F">
        <w:rPr>
          <w:rFonts w:ascii="Times New Roman" w:hAnsi="Times New Roman" w:cs="Times New Roman"/>
          <w:color w:val="000000"/>
          <w:sz w:val="24"/>
          <w:szCs w:val="24"/>
          <w:shd w:val="clear" w:color="auto" w:fill="FFFFFF"/>
        </w:rPr>
        <w:t>), занима</w:t>
      </w:r>
      <w:r w:rsidR="00C067EC" w:rsidRPr="0063400F">
        <w:rPr>
          <w:rFonts w:ascii="Times New Roman" w:hAnsi="Times New Roman" w:cs="Times New Roman"/>
          <w:color w:val="000000"/>
          <w:sz w:val="24"/>
          <w:szCs w:val="24"/>
          <w:shd w:val="clear" w:color="auto" w:fill="FFFFFF"/>
        </w:rPr>
        <w:t>ющаяс</w:t>
      </w:r>
      <w:r w:rsidR="00AA718C" w:rsidRPr="0063400F">
        <w:rPr>
          <w:rFonts w:ascii="Times New Roman" w:hAnsi="Times New Roman" w:cs="Times New Roman"/>
          <w:color w:val="000000"/>
          <w:sz w:val="24"/>
          <w:szCs w:val="24"/>
          <w:shd w:val="clear" w:color="auto" w:fill="FFFFFF"/>
        </w:rPr>
        <w:t xml:space="preserve">я перевозкой товаров наземным (крупнейшая в Европе), авиа и морским путем и предоставляет сопутствующие </w:t>
      </w:r>
      <w:proofErr w:type="spellStart"/>
      <w:r w:rsidR="00AA718C" w:rsidRPr="0063400F">
        <w:rPr>
          <w:rFonts w:ascii="Times New Roman" w:hAnsi="Times New Roman" w:cs="Times New Roman"/>
          <w:color w:val="000000"/>
          <w:sz w:val="24"/>
          <w:szCs w:val="24"/>
          <w:shd w:val="clear" w:color="auto" w:fill="FFFFFF"/>
        </w:rPr>
        <w:t>логистические</w:t>
      </w:r>
      <w:proofErr w:type="spellEnd"/>
      <w:r w:rsidR="00AA718C" w:rsidRPr="0063400F">
        <w:rPr>
          <w:rFonts w:ascii="Times New Roman" w:hAnsi="Times New Roman" w:cs="Times New Roman"/>
          <w:color w:val="000000"/>
          <w:sz w:val="24"/>
          <w:szCs w:val="24"/>
          <w:shd w:val="clear" w:color="auto" w:fill="FFFFFF"/>
        </w:rPr>
        <w:t xml:space="preserve"> пути. Представителями данной компании были выдвинуты предложения по более эффективному развитию железнодорожных перевозок.</w:t>
      </w:r>
      <w:r w:rsidR="00C067EC" w:rsidRPr="0063400F">
        <w:rPr>
          <w:rFonts w:ascii="Times New Roman" w:hAnsi="Times New Roman" w:cs="Times New Roman"/>
          <w:color w:val="000000"/>
          <w:sz w:val="24"/>
          <w:szCs w:val="24"/>
          <w:shd w:val="clear" w:color="auto" w:fill="FFFFFF"/>
        </w:rPr>
        <w:t xml:space="preserve"> Подобные визиты</w:t>
      </w:r>
      <w:r w:rsidR="001C75AF" w:rsidRPr="0063400F">
        <w:rPr>
          <w:rFonts w:ascii="Times New Roman" w:hAnsi="Times New Roman" w:cs="Times New Roman"/>
          <w:color w:val="000000"/>
          <w:sz w:val="24"/>
          <w:szCs w:val="24"/>
          <w:shd w:val="clear" w:color="auto" w:fill="FFFFFF"/>
        </w:rPr>
        <w:t>, осуществляемой членами транспортной категории каждый год,</w:t>
      </w:r>
      <w:r w:rsidR="00C067EC" w:rsidRPr="0063400F">
        <w:rPr>
          <w:rFonts w:ascii="Times New Roman" w:hAnsi="Times New Roman" w:cs="Times New Roman"/>
          <w:color w:val="000000"/>
          <w:sz w:val="24"/>
          <w:szCs w:val="24"/>
          <w:shd w:val="clear" w:color="auto" w:fill="FFFFFF"/>
        </w:rPr>
        <w:t xml:space="preserve"> дают возможность компаниям продвигать свои интересы и быть услышанными в законодательном процессе по интересующим их вопросам</w:t>
      </w:r>
      <w:r w:rsidR="001C75AF" w:rsidRPr="0063400F">
        <w:rPr>
          <w:rFonts w:ascii="Times New Roman" w:hAnsi="Times New Roman" w:cs="Times New Roman"/>
          <w:color w:val="000000"/>
          <w:sz w:val="24"/>
          <w:szCs w:val="24"/>
          <w:shd w:val="clear" w:color="auto" w:fill="FFFFFF"/>
        </w:rPr>
        <w:t>. Так, категория потребителей и охраны окружающей среды нацелена на обсуждение документов, которые выдвигаются Европейской Комиссией, и обеспечение гарантии того, что права потребителей и вопросы защиты окружающей среды учтены в данных документах.</w:t>
      </w:r>
      <w:r w:rsidR="005103F7" w:rsidRPr="0063400F">
        <w:rPr>
          <w:rFonts w:ascii="Times New Roman" w:hAnsi="Times New Roman" w:cs="Times New Roman"/>
          <w:color w:val="000000"/>
          <w:sz w:val="24"/>
          <w:szCs w:val="24"/>
          <w:shd w:val="clear" w:color="auto" w:fill="FFFFFF"/>
        </w:rPr>
        <w:t xml:space="preserve"> </w:t>
      </w:r>
      <w:r w:rsidR="001C75AF" w:rsidRPr="0063400F">
        <w:rPr>
          <w:rFonts w:ascii="Times New Roman" w:hAnsi="Times New Roman" w:cs="Times New Roman"/>
          <w:color w:val="000000"/>
          <w:sz w:val="24"/>
          <w:szCs w:val="24"/>
          <w:shd w:val="clear" w:color="auto" w:fill="FFFFFF"/>
        </w:rPr>
        <w:t xml:space="preserve">Другие категории так же нацелены на учет мнений групп интересов </w:t>
      </w:r>
      <w:r w:rsidR="00490887" w:rsidRPr="0063400F">
        <w:rPr>
          <w:rFonts w:ascii="Times New Roman" w:hAnsi="Times New Roman" w:cs="Times New Roman"/>
          <w:color w:val="000000"/>
          <w:sz w:val="24"/>
          <w:szCs w:val="24"/>
          <w:shd w:val="clear" w:color="auto" w:fill="FFFFFF"/>
        </w:rPr>
        <w:t>и получение мнений эк</w:t>
      </w:r>
      <w:proofErr w:type="gramStart"/>
      <w:r w:rsidR="007D6146" w:rsidRPr="0063400F">
        <w:rPr>
          <w:rFonts w:ascii="Times New Roman" w:hAnsi="Times New Roman" w:cs="Times New Roman"/>
          <w:color w:val="000000"/>
          <w:sz w:val="24"/>
          <w:szCs w:val="24"/>
          <w:shd w:val="clear" w:color="auto" w:fill="FFFFFF"/>
          <w:lang w:val="en-US"/>
        </w:rPr>
        <w:t>c</w:t>
      </w:r>
      <w:proofErr w:type="spellStart"/>
      <w:proofErr w:type="gramEnd"/>
      <w:r w:rsidR="00490887" w:rsidRPr="0063400F">
        <w:rPr>
          <w:rFonts w:ascii="Times New Roman" w:hAnsi="Times New Roman" w:cs="Times New Roman"/>
          <w:color w:val="000000"/>
          <w:sz w:val="24"/>
          <w:szCs w:val="24"/>
          <w:shd w:val="clear" w:color="auto" w:fill="FFFFFF"/>
        </w:rPr>
        <w:t>пертов</w:t>
      </w:r>
      <w:proofErr w:type="spellEnd"/>
      <w:r w:rsidR="00490887" w:rsidRPr="0063400F">
        <w:rPr>
          <w:rFonts w:ascii="Times New Roman" w:hAnsi="Times New Roman" w:cs="Times New Roman"/>
          <w:color w:val="000000"/>
          <w:sz w:val="24"/>
          <w:szCs w:val="24"/>
          <w:shd w:val="clear" w:color="auto" w:fill="FFFFFF"/>
        </w:rPr>
        <w:t xml:space="preserve"> в обсуждаемых вопросах.</w:t>
      </w:r>
    </w:p>
    <w:p w:rsidR="00170084" w:rsidRPr="0063400F" w:rsidRDefault="00170084"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 xml:space="preserve">Комитет по экономической и социальной политике помимо 5 категорий имеет в своем составе 7 отделов, которые </w:t>
      </w:r>
      <w:r w:rsidR="000E2B93" w:rsidRPr="0063400F">
        <w:rPr>
          <w:rFonts w:ascii="Times New Roman" w:hAnsi="Times New Roman" w:cs="Times New Roman"/>
          <w:color w:val="000000"/>
          <w:sz w:val="24"/>
          <w:szCs w:val="24"/>
          <w:shd w:val="clear" w:color="auto" w:fill="FFFFFF"/>
        </w:rPr>
        <w:t>посвящены отдельным вопросам европейской политики. Они оставляют возможность лоббистам внести свое мнение благодаря с</w:t>
      </w:r>
      <w:r w:rsidR="000E4C0D" w:rsidRPr="0063400F">
        <w:rPr>
          <w:rFonts w:ascii="Times New Roman" w:hAnsi="Times New Roman" w:cs="Times New Roman"/>
          <w:color w:val="000000"/>
          <w:sz w:val="24"/>
          <w:szCs w:val="24"/>
          <w:shd w:val="clear" w:color="auto" w:fill="FFFFFF"/>
        </w:rPr>
        <w:t>л</w:t>
      </w:r>
      <w:r w:rsidR="000E2B93" w:rsidRPr="0063400F">
        <w:rPr>
          <w:rFonts w:ascii="Times New Roman" w:hAnsi="Times New Roman" w:cs="Times New Roman"/>
          <w:color w:val="000000"/>
          <w:sz w:val="24"/>
          <w:szCs w:val="24"/>
          <w:shd w:val="clear" w:color="auto" w:fill="FFFFFF"/>
        </w:rPr>
        <w:t xml:space="preserve">ушаниям и конференциям, которые организовываются в рамках отдельным </w:t>
      </w:r>
      <w:r w:rsidR="000E4C0D" w:rsidRPr="0063400F">
        <w:rPr>
          <w:rFonts w:ascii="Times New Roman" w:hAnsi="Times New Roman" w:cs="Times New Roman"/>
          <w:color w:val="000000"/>
          <w:sz w:val="24"/>
          <w:szCs w:val="24"/>
          <w:shd w:val="clear" w:color="auto" w:fill="FFFFFF"/>
        </w:rPr>
        <w:t xml:space="preserve">отделов. </w:t>
      </w:r>
      <w:proofErr w:type="gramStart"/>
      <w:r w:rsidR="000E4C0D" w:rsidRPr="0063400F">
        <w:rPr>
          <w:rFonts w:ascii="Times New Roman" w:hAnsi="Times New Roman" w:cs="Times New Roman"/>
          <w:color w:val="000000"/>
          <w:sz w:val="24"/>
          <w:szCs w:val="24"/>
          <w:shd w:val="clear" w:color="auto" w:fill="FFFFFF"/>
        </w:rPr>
        <w:t xml:space="preserve">Например, рассматривая отдел по сельскому хозяйству, развитию сельской местности и окружающей среде, можно отметить последнее открытое слушание, которые было посвящено </w:t>
      </w:r>
      <w:r w:rsidR="000E4C0D" w:rsidRPr="0063400F">
        <w:rPr>
          <w:rFonts w:ascii="Times New Roman" w:hAnsi="Times New Roman" w:cs="Times New Roman"/>
          <w:color w:val="000000"/>
          <w:sz w:val="24"/>
          <w:szCs w:val="24"/>
          <w:shd w:val="clear" w:color="auto" w:fill="FFFFFF"/>
        </w:rPr>
        <w:lastRenderedPageBreak/>
        <w:t>построению более устойчивой системы питания в Европе</w:t>
      </w:r>
      <w:r w:rsidR="009D72E9" w:rsidRPr="0063400F">
        <w:rPr>
          <w:rFonts w:ascii="Times New Roman" w:hAnsi="Times New Roman" w:cs="Times New Roman"/>
          <w:color w:val="000000"/>
          <w:sz w:val="24"/>
          <w:szCs w:val="24"/>
          <w:shd w:val="clear" w:color="auto" w:fill="FFFFFF"/>
        </w:rPr>
        <w:t>, где к обсуждению привлекались заинтересованные стороны в лице экономических и социальных организаций, неправительственные организации, национальные власти и европейские институты</w:t>
      </w:r>
      <w:r w:rsidR="009D72E9" w:rsidRPr="0063400F">
        <w:rPr>
          <w:rStyle w:val="a6"/>
          <w:rFonts w:ascii="Times New Roman" w:hAnsi="Times New Roman" w:cs="Times New Roman"/>
          <w:color w:val="000000"/>
          <w:sz w:val="24"/>
          <w:szCs w:val="24"/>
          <w:shd w:val="clear" w:color="auto" w:fill="FFFFFF"/>
        </w:rPr>
        <w:footnoteReference w:id="92"/>
      </w:r>
      <w:r w:rsidR="009D72E9" w:rsidRPr="0063400F">
        <w:rPr>
          <w:rFonts w:ascii="Times New Roman" w:hAnsi="Times New Roman" w:cs="Times New Roman"/>
          <w:color w:val="000000"/>
          <w:sz w:val="24"/>
          <w:szCs w:val="24"/>
          <w:shd w:val="clear" w:color="auto" w:fill="FFFFFF"/>
        </w:rPr>
        <w:t>.</w:t>
      </w:r>
      <w:r w:rsidR="0020263F" w:rsidRPr="0063400F">
        <w:rPr>
          <w:rFonts w:ascii="Times New Roman" w:hAnsi="Times New Roman" w:cs="Times New Roman"/>
          <w:color w:val="000000"/>
          <w:sz w:val="24"/>
          <w:szCs w:val="24"/>
          <w:shd w:val="clear" w:color="auto" w:fill="FFFFFF"/>
        </w:rPr>
        <w:t xml:space="preserve"> </w:t>
      </w:r>
      <w:r w:rsidR="00461EFF" w:rsidRPr="0063400F">
        <w:rPr>
          <w:rFonts w:ascii="Times New Roman" w:hAnsi="Times New Roman" w:cs="Times New Roman"/>
          <w:color w:val="000000"/>
          <w:sz w:val="24"/>
          <w:szCs w:val="24"/>
          <w:shd w:val="clear" w:color="auto" w:fill="FFFFFF"/>
        </w:rPr>
        <w:t>Подобные слушания и массовые мероприятия организовываются остальными отделами с целью получения экспертных мнений от</w:t>
      </w:r>
      <w:proofErr w:type="gramEnd"/>
      <w:r w:rsidR="00461EFF" w:rsidRPr="0063400F">
        <w:rPr>
          <w:rFonts w:ascii="Times New Roman" w:hAnsi="Times New Roman" w:cs="Times New Roman"/>
          <w:color w:val="000000"/>
          <w:sz w:val="24"/>
          <w:szCs w:val="24"/>
          <w:shd w:val="clear" w:color="auto" w:fill="FFFFFF"/>
        </w:rPr>
        <w:t xml:space="preserve"> заинтересованных сторон.</w:t>
      </w:r>
    </w:p>
    <w:p w:rsidR="007D6146" w:rsidRPr="0063400F" w:rsidRDefault="00C476EC"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 xml:space="preserve">В итоге, можно сделать вывод, что Комитет по социальной и экономической политике ведет диалог с организованным гражданским обществом, в отличие от, например, проводимых Комиссией открытых консультаций, в которых могут участвовать как индивидуальные лица, так и организации. </w:t>
      </w:r>
      <w:r w:rsidR="00AB2333" w:rsidRPr="0063400F">
        <w:rPr>
          <w:rFonts w:ascii="Times New Roman" w:hAnsi="Times New Roman" w:cs="Times New Roman"/>
          <w:color w:val="000000"/>
          <w:sz w:val="24"/>
          <w:szCs w:val="24"/>
          <w:shd w:val="clear" w:color="auto" w:fill="FFFFFF"/>
        </w:rPr>
        <w:t>Кроме того Комитет имеет уникальную в своем роде структуру, где представлены работодатели, наемные работники и другие группы интересов, которые представляют собой прямой ресурс информации, касающейся экономической и социальной политики Союза.</w:t>
      </w:r>
      <w:r w:rsidR="00B02822" w:rsidRPr="0063400F">
        <w:rPr>
          <w:rFonts w:ascii="Times New Roman" w:hAnsi="Times New Roman" w:cs="Times New Roman"/>
          <w:color w:val="000000"/>
          <w:sz w:val="24"/>
          <w:szCs w:val="24"/>
          <w:shd w:val="clear" w:color="auto" w:fill="FFFFFF"/>
        </w:rPr>
        <w:t xml:space="preserve"> </w:t>
      </w:r>
    </w:p>
    <w:p w:rsidR="00E65DAE" w:rsidRPr="0063400F" w:rsidRDefault="00902DCC" w:rsidP="00E80BE4">
      <w:pPr>
        <w:spacing w:before="240" w:after="0" w:line="360" w:lineRule="auto"/>
        <w:jc w:val="both"/>
        <w:rPr>
          <w:rFonts w:ascii="Times New Roman" w:hAnsi="Times New Roman" w:cs="Times New Roman"/>
          <w:color w:val="000000"/>
          <w:sz w:val="24"/>
          <w:szCs w:val="24"/>
          <w:u w:val="single"/>
          <w:shd w:val="clear" w:color="auto" w:fill="FFFFFF"/>
        </w:rPr>
      </w:pPr>
      <w:r w:rsidRPr="0063400F">
        <w:rPr>
          <w:rFonts w:ascii="Times New Roman" w:hAnsi="Times New Roman" w:cs="Times New Roman"/>
          <w:color w:val="000000"/>
          <w:sz w:val="24"/>
          <w:szCs w:val="24"/>
          <w:u w:val="single"/>
          <w:shd w:val="clear" w:color="auto" w:fill="FFFFFF"/>
        </w:rPr>
        <w:t xml:space="preserve">2.5 </w:t>
      </w:r>
      <w:r w:rsidR="00E65DAE" w:rsidRPr="0063400F">
        <w:rPr>
          <w:rFonts w:ascii="Times New Roman" w:hAnsi="Times New Roman" w:cs="Times New Roman"/>
          <w:color w:val="000000"/>
          <w:sz w:val="24"/>
          <w:szCs w:val="24"/>
          <w:u w:val="single"/>
          <w:shd w:val="clear" w:color="auto" w:fill="FFFFFF"/>
        </w:rPr>
        <w:t>Комитет регионов</w:t>
      </w:r>
      <w:r w:rsidRPr="0063400F">
        <w:rPr>
          <w:rFonts w:ascii="Times New Roman" w:hAnsi="Times New Roman" w:cs="Times New Roman"/>
          <w:color w:val="000000"/>
          <w:sz w:val="24"/>
          <w:szCs w:val="24"/>
          <w:u w:val="single"/>
          <w:shd w:val="clear" w:color="auto" w:fill="FFFFFF"/>
        </w:rPr>
        <w:t>.</w:t>
      </w:r>
    </w:p>
    <w:p w:rsidR="00AC3BB7" w:rsidRPr="0063400F" w:rsidRDefault="00E65DAE"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 xml:space="preserve">Комитет регионов является еще одним консультативным институтом, из названия которого становится ясно, что он представляет региональные и местные власти. В состав комитета регионов входят представители всех стран-членов Евросоюза, которые имеют возможность оказать влияния на принимаемые законы, которые в дальнейшем могут повлиять на </w:t>
      </w:r>
      <w:r w:rsidR="00DA3586" w:rsidRPr="0063400F">
        <w:rPr>
          <w:rFonts w:ascii="Times New Roman" w:hAnsi="Times New Roman" w:cs="Times New Roman"/>
          <w:color w:val="000000"/>
          <w:sz w:val="24"/>
          <w:szCs w:val="24"/>
          <w:shd w:val="clear" w:color="auto" w:fill="FFFFFF"/>
        </w:rPr>
        <w:t>регионы и города.</w:t>
      </w:r>
      <w:r w:rsidR="00DA1DCB" w:rsidRPr="0063400F">
        <w:rPr>
          <w:rFonts w:ascii="Times New Roman" w:hAnsi="Times New Roman" w:cs="Times New Roman"/>
          <w:color w:val="000000"/>
          <w:sz w:val="24"/>
          <w:szCs w:val="24"/>
          <w:shd w:val="clear" w:color="auto" w:fill="FFFFFF"/>
        </w:rPr>
        <w:t xml:space="preserve"> Таким образом, Европейская Комиссия, Парламент и Совет обязаны консультироваться с Комитетом регионов при </w:t>
      </w:r>
      <w:r w:rsidR="006A237B" w:rsidRPr="0063400F">
        <w:rPr>
          <w:rFonts w:ascii="Times New Roman" w:hAnsi="Times New Roman" w:cs="Times New Roman"/>
          <w:color w:val="000000"/>
          <w:sz w:val="24"/>
          <w:szCs w:val="24"/>
          <w:shd w:val="clear" w:color="auto" w:fill="FFFFFF"/>
        </w:rPr>
        <w:t>выдвижении законопроектов, касающихся региональных и местных вопросов здравоохранения, образования, социальной политики, транспорта, трудоустройства и других.</w:t>
      </w:r>
      <w:r w:rsidR="00DC2CA0" w:rsidRPr="0063400F">
        <w:rPr>
          <w:rFonts w:ascii="Times New Roman" w:hAnsi="Times New Roman" w:cs="Times New Roman"/>
          <w:color w:val="000000"/>
          <w:sz w:val="24"/>
          <w:szCs w:val="24"/>
          <w:shd w:val="clear" w:color="auto" w:fill="FFFFFF"/>
        </w:rPr>
        <w:t xml:space="preserve"> </w:t>
      </w:r>
    </w:p>
    <w:p w:rsidR="00B02822" w:rsidRPr="0063400F" w:rsidRDefault="00B02822"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Рассматривая различные институты, созданные как Комиссией, так и отдельные консультативные организации, можно сделать вывод, что только с учетом мнений как отдельных лиц через открытые консультации</w:t>
      </w:r>
      <w:r w:rsidR="00DD137D" w:rsidRPr="0063400F">
        <w:rPr>
          <w:rFonts w:ascii="Times New Roman" w:hAnsi="Times New Roman" w:cs="Times New Roman"/>
          <w:color w:val="000000"/>
          <w:sz w:val="24"/>
          <w:szCs w:val="24"/>
          <w:shd w:val="clear" w:color="auto" w:fill="FFFFFF"/>
        </w:rPr>
        <w:t>,</w:t>
      </w:r>
      <w:r w:rsidRPr="0063400F">
        <w:rPr>
          <w:rFonts w:ascii="Times New Roman" w:hAnsi="Times New Roman" w:cs="Times New Roman"/>
          <w:color w:val="000000"/>
          <w:sz w:val="24"/>
          <w:szCs w:val="24"/>
          <w:shd w:val="clear" w:color="auto" w:fill="FFFFFF"/>
        </w:rPr>
        <w:t xml:space="preserve"> </w:t>
      </w:r>
      <w:r w:rsidR="00DD137D" w:rsidRPr="0063400F">
        <w:rPr>
          <w:rFonts w:ascii="Times New Roman" w:hAnsi="Times New Roman" w:cs="Times New Roman"/>
          <w:color w:val="000000"/>
          <w:sz w:val="24"/>
          <w:szCs w:val="24"/>
          <w:shd w:val="clear" w:color="auto" w:fill="FFFFFF"/>
        </w:rPr>
        <w:t xml:space="preserve">так и, например, неправительственных организаций через экономический и социальный комитет, </w:t>
      </w:r>
      <w:proofErr w:type="gramStart"/>
      <w:r w:rsidR="00DD137D" w:rsidRPr="0063400F">
        <w:rPr>
          <w:rFonts w:ascii="Times New Roman" w:hAnsi="Times New Roman" w:cs="Times New Roman"/>
          <w:color w:val="000000"/>
          <w:sz w:val="24"/>
          <w:szCs w:val="24"/>
          <w:shd w:val="clear" w:color="auto" w:fill="FFFFFF"/>
        </w:rPr>
        <w:t>возможно</w:t>
      </w:r>
      <w:proofErr w:type="gramEnd"/>
      <w:r w:rsidR="00DD137D" w:rsidRPr="0063400F">
        <w:rPr>
          <w:rFonts w:ascii="Times New Roman" w:hAnsi="Times New Roman" w:cs="Times New Roman"/>
          <w:color w:val="000000"/>
          <w:sz w:val="24"/>
          <w:szCs w:val="24"/>
          <w:shd w:val="clear" w:color="auto" w:fill="FFFFFF"/>
        </w:rPr>
        <w:t xml:space="preserve"> сделать политику Евросоюза более прозрачной, а </w:t>
      </w:r>
      <w:r w:rsidR="00C7282E" w:rsidRPr="0063400F">
        <w:rPr>
          <w:rFonts w:ascii="Times New Roman" w:hAnsi="Times New Roman" w:cs="Times New Roman"/>
          <w:color w:val="000000"/>
          <w:sz w:val="24"/>
          <w:szCs w:val="24"/>
          <w:shd w:val="clear" w:color="auto" w:fill="FFFFFF"/>
        </w:rPr>
        <w:t>законодательство</w:t>
      </w:r>
      <w:r w:rsidR="00DD137D" w:rsidRPr="0063400F">
        <w:rPr>
          <w:rFonts w:ascii="Times New Roman" w:hAnsi="Times New Roman" w:cs="Times New Roman"/>
          <w:color w:val="000000"/>
          <w:sz w:val="24"/>
          <w:szCs w:val="24"/>
          <w:shd w:val="clear" w:color="auto" w:fill="FFFFFF"/>
        </w:rPr>
        <w:t xml:space="preserve"> подотчетным</w:t>
      </w:r>
      <w:r w:rsidR="00C7282E" w:rsidRPr="0063400F">
        <w:rPr>
          <w:rFonts w:ascii="Times New Roman" w:hAnsi="Times New Roman" w:cs="Times New Roman"/>
          <w:color w:val="000000"/>
          <w:sz w:val="24"/>
          <w:szCs w:val="24"/>
          <w:shd w:val="clear" w:color="auto" w:fill="FFFFFF"/>
        </w:rPr>
        <w:t>.</w:t>
      </w:r>
      <w:r w:rsidR="00DD137D" w:rsidRPr="0063400F">
        <w:rPr>
          <w:rFonts w:ascii="Times New Roman" w:hAnsi="Times New Roman" w:cs="Times New Roman"/>
          <w:color w:val="000000"/>
          <w:sz w:val="24"/>
          <w:szCs w:val="24"/>
          <w:shd w:val="clear" w:color="auto" w:fill="FFFFFF"/>
        </w:rPr>
        <w:t xml:space="preserve"> </w:t>
      </w:r>
      <w:proofErr w:type="gramStart"/>
      <w:r w:rsidR="00C7282E" w:rsidRPr="0063400F">
        <w:rPr>
          <w:rFonts w:ascii="Times New Roman" w:hAnsi="Times New Roman" w:cs="Times New Roman"/>
          <w:color w:val="000000"/>
          <w:sz w:val="24"/>
          <w:szCs w:val="24"/>
          <w:shd w:val="clear" w:color="auto" w:fill="FFFFFF"/>
        </w:rPr>
        <w:t>А</w:t>
      </w:r>
      <w:r w:rsidR="00DD137D" w:rsidRPr="0063400F">
        <w:rPr>
          <w:rFonts w:ascii="Times New Roman" w:hAnsi="Times New Roman" w:cs="Times New Roman"/>
          <w:color w:val="000000"/>
          <w:sz w:val="24"/>
          <w:szCs w:val="24"/>
          <w:shd w:val="clear" w:color="auto" w:fill="FFFFFF"/>
        </w:rPr>
        <w:t xml:space="preserve"> так же обеспечить максимальную вовлеченность лобби</w:t>
      </w:r>
      <w:r w:rsidR="00C7282E" w:rsidRPr="0063400F">
        <w:rPr>
          <w:rFonts w:ascii="Times New Roman" w:hAnsi="Times New Roman" w:cs="Times New Roman"/>
          <w:color w:val="000000"/>
          <w:sz w:val="24"/>
          <w:szCs w:val="24"/>
          <w:shd w:val="clear" w:color="auto" w:fill="FFFFFF"/>
        </w:rPr>
        <w:t xml:space="preserve">стов в процесс принятия решений, так как согласно </w:t>
      </w:r>
      <w:r w:rsidR="00C7282E" w:rsidRPr="0063400F">
        <w:rPr>
          <w:rFonts w:ascii="Times New Roman" w:hAnsi="Times New Roman" w:cs="Times New Roman"/>
          <w:color w:val="000000"/>
          <w:sz w:val="24"/>
          <w:szCs w:val="24"/>
          <w:shd w:val="clear" w:color="auto" w:fill="FFFFFF"/>
        </w:rPr>
        <w:lastRenderedPageBreak/>
        <w:t xml:space="preserve">определению лоббирования, которое взято за основу в данной работе, где лоббирование – это </w:t>
      </w:r>
      <w:r w:rsidR="00C7282E" w:rsidRPr="0063400F">
        <w:rPr>
          <w:rFonts w:ascii="Times New Roman" w:hAnsi="Times New Roman" w:cs="Times New Roman"/>
          <w:sz w:val="24"/>
          <w:szCs w:val="24"/>
        </w:rPr>
        <w:t xml:space="preserve">осуществление влияния на должностных лиц и, особенно, на членов законодательных органов, занимающихся разработкой законодательства, </w:t>
      </w:r>
      <w:r w:rsidR="00E21A1C" w:rsidRPr="0063400F">
        <w:rPr>
          <w:rFonts w:ascii="Times New Roman" w:hAnsi="Times New Roman" w:cs="Times New Roman"/>
          <w:sz w:val="24"/>
          <w:szCs w:val="24"/>
        </w:rPr>
        <w:t>соответственно, созданные площадки и являются точкой доступа для оказания влияния на законодательный процесс.</w:t>
      </w:r>
      <w:proofErr w:type="gramEnd"/>
      <w:r w:rsidR="00AF3FAC" w:rsidRPr="0063400F">
        <w:rPr>
          <w:rFonts w:ascii="Times New Roman" w:hAnsi="Times New Roman" w:cs="Times New Roman"/>
          <w:sz w:val="24"/>
          <w:szCs w:val="24"/>
        </w:rPr>
        <w:t xml:space="preserve"> </w:t>
      </w:r>
      <w:r w:rsidR="00C10238" w:rsidRPr="0063400F">
        <w:rPr>
          <w:rFonts w:ascii="Times New Roman" w:hAnsi="Times New Roman" w:cs="Times New Roman"/>
          <w:sz w:val="24"/>
          <w:szCs w:val="24"/>
        </w:rPr>
        <w:t>Они оставляют возможность для лоббистов влиять на принимаемые решения в самом начале создания закона, что выливается в 75% законодательства, в которых учтены мнения заинтересованных сторон</w:t>
      </w:r>
      <w:r w:rsidR="00C10238" w:rsidRPr="0063400F">
        <w:rPr>
          <w:rStyle w:val="a6"/>
          <w:rFonts w:ascii="Times New Roman" w:hAnsi="Times New Roman" w:cs="Times New Roman"/>
          <w:sz w:val="24"/>
          <w:szCs w:val="24"/>
        </w:rPr>
        <w:footnoteReference w:id="93"/>
      </w:r>
      <w:r w:rsidR="00C10238" w:rsidRPr="0063400F">
        <w:rPr>
          <w:rFonts w:ascii="Times New Roman" w:hAnsi="Times New Roman" w:cs="Times New Roman"/>
          <w:sz w:val="24"/>
          <w:szCs w:val="24"/>
        </w:rPr>
        <w:t>.</w:t>
      </w:r>
    </w:p>
    <w:p w:rsidR="00764595" w:rsidRPr="0063400F" w:rsidRDefault="00902DCC" w:rsidP="00E80BE4">
      <w:pPr>
        <w:spacing w:before="240" w:after="0" w:line="360" w:lineRule="auto"/>
        <w:jc w:val="both"/>
        <w:rPr>
          <w:rFonts w:ascii="Times New Roman" w:hAnsi="Times New Roman" w:cs="Times New Roman"/>
          <w:color w:val="000000"/>
          <w:sz w:val="24"/>
          <w:szCs w:val="24"/>
          <w:u w:val="single"/>
          <w:shd w:val="clear" w:color="auto" w:fill="FFFFFF"/>
        </w:rPr>
      </w:pPr>
      <w:r w:rsidRPr="0063400F">
        <w:rPr>
          <w:rFonts w:ascii="Times New Roman" w:hAnsi="Times New Roman" w:cs="Times New Roman"/>
          <w:color w:val="000000"/>
          <w:sz w:val="24"/>
          <w:szCs w:val="24"/>
          <w:u w:val="single"/>
          <w:shd w:val="clear" w:color="auto" w:fill="FFFFFF"/>
        </w:rPr>
        <w:t xml:space="preserve">2.6 </w:t>
      </w:r>
      <w:r w:rsidR="00260D8A" w:rsidRPr="0063400F">
        <w:rPr>
          <w:rFonts w:ascii="Times New Roman" w:hAnsi="Times New Roman" w:cs="Times New Roman"/>
          <w:color w:val="000000"/>
          <w:sz w:val="24"/>
          <w:szCs w:val="24"/>
          <w:u w:val="single"/>
          <w:shd w:val="clear" w:color="auto" w:fill="FFFFFF"/>
        </w:rPr>
        <w:t>Контроль над</w:t>
      </w:r>
      <w:r w:rsidR="00764595" w:rsidRPr="0063400F">
        <w:rPr>
          <w:rFonts w:ascii="Times New Roman" w:hAnsi="Times New Roman" w:cs="Times New Roman"/>
          <w:color w:val="000000"/>
          <w:sz w:val="24"/>
          <w:szCs w:val="24"/>
          <w:u w:val="single"/>
          <w:shd w:val="clear" w:color="auto" w:fill="FFFFFF"/>
        </w:rPr>
        <w:t xml:space="preserve"> исполнением решений</w:t>
      </w:r>
      <w:r w:rsidRPr="0063400F">
        <w:rPr>
          <w:rFonts w:ascii="Times New Roman" w:hAnsi="Times New Roman" w:cs="Times New Roman"/>
          <w:color w:val="000000"/>
          <w:sz w:val="24"/>
          <w:szCs w:val="24"/>
          <w:u w:val="single"/>
          <w:shd w:val="clear" w:color="auto" w:fill="FFFFFF"/>
        </w:rPr>
        <w:t>.</w:t>
      </w:r>
    </w:p>
    <w:p w:rsidR="00E315EA" w:rsidRPr="0063400F" w:rsidRDefault="00E15DD9"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Как уже было упомянуто выше, к функциям Европейской Комиссии, помимо предложения законопроектов, входит контроль над исполнением принятых законов, что является еще одной точкой доступа для лоббистов.</w:t>
      </w:r>
      <w:r w:rsidR="002155EF" w:rsidRPr="0063400F">
        <w:rPr>
          <w:rFonts w:ascii="Times New Roman" w:hAnsi="Times New Roman" w:cs="Times New Roman"/>
          <w:color w:val="000000"/>
          <w:sz w:val="24"/>
          <w:szCs w:val="24"/>
          <w:shd w:val="clear" w:color="auto" w:fill="FFFFFF"/>
        </w:rPr>
        <w:t xml:space="preserve"> Экспертные комитеты, о которых было упомянуто выше в контексте разработки законопроекта, так же занимаются мониторингом исполнения нормативных актов. Данная работа называется «</w:t>
      </w:r>
      <w:proofErr w:type="spellStart"/>
      <w:r w:rsidR="002155EF" w:rsidRPr="0063400F">
        <w:rPr>
          <w:rFonts w:ascii="Times New Roman" w:hAnsi="Times New Roman" w:cs="Times New Roman"/>
          <w:color w:val="000000"/>
          <w:sz w:val="24"/>
          <w:szCs w:val="24"/>
          <w:shd w:val="clear" w:color="auto" w:fill="FFFFFF"/>
        </w:rPr>
        <w:t>комитология</w:t>
      </w:r>
      <w:proofErr w:type="spellEnd"/>
      <w:r w:rsidR="002155EF" w:rsidRPr="0063400F">
        <w:rPr>
          <w:rFonts w:ascii="Times New Roman" w:hAnsi="Times New Roman" w:cs="Times New Roman"/>
          <w:color w:val="000000"/>
          <w:sz w:val="24"/>
          <w:szCs w:val="24"/>
          <w:shd w:val="clear" w:color="auto" w:fill="FFFFFF"/>
        </w:rPr>
        <w:t>», так как слово «комитет» используется для описания передаваемых или делегированных полномочий, то есть возникает для обозначения процедур «</w:t>
      </w:r>
      <w:proofErr w:type="spellStart"/>
      <w:r w:rsidR="002155EF" w:rsidRPr="0063400F">
        <w:rPr>
          <w:rFonts w:ascii="Times New Roman" w:hAnsi="Times New Roman" w:cs="Times New Roman"/>
          <w:color w:val="000000"/>
          <w:sz w:val="24"/>
          <w:szCs w:val="24"/>
          <w:shd w:val="clear" w:color="auto" w:fill="FFFFFF"/>
        </w:rPr>
        <w:t>комитологии</w:t>
      </w:r>
      <w:proofErr w:type="spellEnd"/>
      <w:r w:rsidR="002155EF" w:rsidRPr="0063400F">
        <w:rPr>
          <w:rFonts w:ascii="Times New Roman" w:hAnsi="Times New Roman" w:cs="Times New Roman"/>
          <w:color w:val="000000"/>
          <w:sz w:val="24"/>
          <w:szCs w:val="24"/>
          <w:shd w:val="clear" w:color="auto" w:fill="FFFFFF"/>
        </w:rPr>
        <w:t>» - система контроля исполнения норм при Совете ЕС и при технической поддержке Комиссии и в рамках ее работы для вспомогательной экспертной оценки</w:t>
      </w:r>
      <w:r w:rsidR="002155EF" w:rsidRPr="0063400F">
        <w:rPr>
          <w:rStyle w:val="a6"/>
          <w:rFonts w:ascii="Times New Roman" w:hAnsi="Times New Roman" w:cs="Times New Roman"/>
          <w:color w:val="000000"/>
          <w:sz w:val="24"/>
          <w:szCs w:val="24"/>
          <w:shd w:val="clear" w:color="auto" w:fill="FFFFFF"/>
        </w:rPr>
        <w:footnoteReference w:id="94"/>
      </w:r>
      <w:r w:rsidR="002155EF" w:rsidRPr="0063400F">
        <w:rPr>
          <w:rFonts w:ascii="Times New Roman" w:hAnsi="Times New Roman" w:cs="Times New Roman"/>
          <w:color w:val="000000"/>
          <w:sz w:val="24"/>
          <w:szCs w:val="24"/>
          <w:shd w:val="clear" w:color="auto" w:fill="FFFFFF"/>
        </w:rPr>
        <w:t>.</w:t>
      </w:r>
    </w:p>
    <w:p w:rsidR="00481830" w:rsidRPr="0063400F" w:rsidRDefault="00481830"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 xml:space="preserve">Комитеты </w:t>
      </w:r>
      <w:proofErr w:type="spellStart"/>
      <w:r w:rsidRPr="0063400F">
        <w:rPr>
          <w:rFonts w:ascii="Times New Roman" w:hAnsi="Times New Roman" w:cs="Times New Roman"/>
          <w:color w:val="000000"/>
          <w:sz w:val="24"/>
          <w:szCs w:val="24"/>
          <w:shd w:val="clear" w:color="auto" w:fill="FFFFFF"/>
        </w:rPr>
        <w:t>комитологии</w:t>
      </w:r>
      <w:proofErr w:type="spellEnd"/>
      <w:r w:rsidRPr="0063400F">
        <w:rPr>
          <w:rFonts w:ascii="Times New Roman" w:hAnsi="Times New Roman" w:cs="Times New Roman"/>
          <w:color w:val="000000"/>
          <w:sz w:val="24"/>
          <w:szCs w:val="24"/>
          <w:shd w:val="clear" w:color="auto" w:fill="FFFFFF"/>
        </w:rPr>
        <w:t xml:space="preserve"> состоят из представителей европейских стран, что позволяет лоббистам различных направлений оказывать влияние на тех экспертов, которые входят в Комитеты. </w:t>
      </w:r>
      <w:proofErr w:type="gramStart"/>
      <w:r w:rsidRPr="0063400F">
        <w:rPr>
          <w:rFonts w:ascii="Times New Roman" w:hAnsi="Times New Roman" w:cs="Times New Roman"/>
          <w:color w:val="000000"/>
          <w:sz w:val="24"/>
          <w:szCs w:val="24"/>
          <w:shd w:val="clear" w:color="auto" w:fill="FFFFFF"/>
        </w:rPr>
        <w:t>Данные</w:t>
      </w:r>
      <w:r w:rsidRPr="0063400F">
        <w:rPr>
          <w:rFonts w:ascii="Times New Roman" w:hAnsi="Times New Roman" w:cs="Times New Roman"/>
          <w:color w:val="000000"/>
          <w:sz w:val="24"/>
          <w:szCs w:val="24"/>
          <w:shd w:val="clear" w:color="auto" w:fill="FFFFFF"/>
          <w:lang w:val="en-US"/>
        </w:rPr>
        <w:t xml:space="preserve"> </w:t>
      </w:r>
      <w:r w:rsidRPr="0063400F">
        <w:rPr>
          <w:rFonts w:ascii="Times New Roman" w:hAnsi="Times New Roman" w:cs="Times New Roman"/>
          <w:color w:val="000000"/>
          <w:sz w:val="24"/>
          <w:szCs w:val="24"/>
          <w:shd w:val="clear" w:color="auto" w:fill="FFFFFF"/>
        </w:rPr>
        <w:t>Комитеты</w:t>
      </w:r>
      <w:r w:rsidRPr="0063400F">
        <w:rPr>
          <w:rFonts w:ascii="Times New Roman" w:hAnsi="Times New Roman" w:cs="Times New Roman"/>
          <w:color w:val="000000"/>
          <w:sz w:val="24"/>
          <w:szCs w:val="24"/>
          <w:shd w:val="clear" w:color="auto" w:fill="FFFFFF"/>
          <w:lang w:val="en-US"/>
        </w:rPr>
        <w:t xml:space="preserve"> </w:t>
      </w:r>
      <w:r w:rsidRPr="0063400F">
        <w:rPr>
          <w:rFonts w:ascii="Times New Roman" w:hAnsi="Times New Roman" w:cs="Times New Roman"/>
          <w:color w:val="000000"/>
          <w:sz w:val="24"/>
          <w:szCs w:val="24"/>
          <w:shd w:val="clear" w:color="auto" w:fill="FFFFFF"/>
        </w:rPr>
        <w:t>создаются</w:t>
      </w:r>
      <w:r w:rsidRPr="0063400F">
        <w:rPr>
          <w:rFonts w:ascii="Times New Roman" w:hAnsi="Times New Roman" w:cs="Times New Roman"/>
          <w:color w:val="000000"/>
          <w:sz w:val="24"/>
          <w:szCs w:val="24"/>
          <w:shd w:val="clear" w:color="auto" w:fill="FFFFFF"/>
          <w:lang w:val="en-US"/>
        </w:rPr>
        <w:t xml:space="preserve"> </w:t>
      </w:r>
      <w:r w:rsidRPr="0063400F">
        <w:rPr>
          <w:rFonts w:ascii="Times New Roman" w:hAnsi="Times New Roman" w:cs="Times New Roman"/>
          <w:color w:val="000000"/>
          <w:sz w:val="24"/>
          <w:szCs w:val="24"/>
          <w:shd w:val="clear" w:color="auto" w:fill="FFFFFF"/>
        </w:rPr>
        <w:t>под</w:t>
      </w:r>
      <w:r w:rsidRPr="0063400F">
        <w:rPr>
          <w:rFonts w:ascii="Times New Roman" w:hAnsi="Times New Roman" w:cs="Times New Roman"/>
          <w:color w:val="000000"/>
          <w:sz w:val="24"/>
          <w:szCs w:val="24"/>
          <w:shd w:val="clear" w:color="auto" w:fill="FFFFFF"/>
          <w:lang w:val="en-US"/>
        </w:rPr>
        <w:t xml:space="preserve"> </w:t>
      </w:r>
      <w:r w:rsidRPr="0063400F">
        <w:rPr>
          <w:rFonts w:ascii="Times New Roman" w:hAnsi="Times New Roman" w:cs="Times New Roman"/>
          <w:color w:val="000000"/>
          <w:sz w:val="24"/>
          <w:szCs w:val="24"/>
          <w:shd w:val="clear" w:color="auto" w:fill="FFFFFF"/>
        </w:rPr>
        <w:t>председательством</w:t>
      </w:r>
      <w:r w:rsidRPr="0063400F">
        <w:rPr>
          <w:rFonts w:ascii="Times New Roman" w:hAnsi="Times New Roman" w:cs="Times New Roman"/>
          <w:color w:val="000000"/>
          <w:sz w:val="24"/>
          <w:szCs w:val="24"/>
          <w:shd w:val="clear" w:color="auto" w:fill="FFFFFF"/>
          <w:lang w:val="en-US"/>
        </w:rPr>
        <w:t xml:space="preserve"> </w:t>
      </w:r>
      <w:r w:rsidRPr="0063400F">
        <w:rPr>
          <w:rFonts w:ascii="Times New Roman" w:hAnsi="Times New Roman" w:cs="Times New Roman"/>
          <w:color w:val="000000"/>
          <w:sz w:val="24"/>
          <w:szCs w:val="24"/>
          <w:shd w:val="clear" w:color="auto" w:fill="FFFFFF"/>
        </w:rPr>
        <w:t>Комиссии</w:t>
      </w:r>
      <w:r w:rsidRPr="0063400F">
        <w:rPr>
          <w:rFonts w:ascii="Times New Roman" w:hAnsi="Times New Roman" w:cs="Times New Roman"/>
          <w:color w:val="000000"/>
          <w:sz w:val="24"/>
          <w:szCs w:val="24"/>
          <w:shd w:val="clear" w:color="auto" w:fill="FFFFFF"/>
          <w:lang w:val="en-US"/>
        </w:rPr>
        <w:t xml:space="preserve"> </w:t>
      </w:r>
      <w:r w:rsidRPr="0063400F">
        <w:rPr>
          <w:rFonts w:ascii="Times New Roman" w:hAnsi="Times New Roman" w:cs="Times New Roman"/>
          <w:color w:val="000000"/>
          <w:sz w:val="24"/>
          <w:szCs w:val="24"/>
          <w:shd w:val="clear" w:color="auto" w:fill="FFFFFF"/>
        </w:rPr>
        <w:t>согласно</w:t>
      </w:r>
      <w:r w:rsidRPr="0063400F">
        <w:rPr>
          <w:rFonts w:ascii="Times New Roman" w:hAnsi="Times New Roman" w:cs="Times New Roman"/>
          <w:color w:val="000000"/>
          <w:sz w:val="24"/>
          <w:szCs w:val="24"/>
          <w:shd w:val="clear" w:color="auto" w:fill="FFFFFF"/>
          <w:lang w:val="en-US"/>
        </w:rPr>
        <w:t xml:space="preserve"> </w:t>
      </w:r>
      <w:r w:rsidRPr="0063400F">
        <w:rPr>
          <w:rFonts w:ascii="Times New Roman" w:hAnsi="Times New Roman" w:cs="Times New Roman"/>
          <w:color w:val="000000"/>
          <w:sz w:val="24"/>
          <w:szCs w:val="24"/>
          <w:shd w:val="clear" w:color="auto" w:fill="FFFFFF"/>
        </w:rPr>
        <w:t>пункту</w:t>
      </w:r>
      <w:r w:rsidRPr="0063400F">
        <w:rPr>
          <w:rFonts w:ascii="Times New Roman" w:hAnsi="Times New Roman" w:cs="Times New Roman"/>
          <w:color w:val="000000"/>
          <w:sz w:val="24"/>
          <w:szCs w:val="24"/>
          <w:shd w:val="clear" w:color="auto" w:fill="FFFFFF"/>
          <w:lang w:val="en-US"/>
        </w:rPr>
        <w:t xml:space="preserve"> 6 </w:t>
      </w:r>
      <w:r w:rsidRPr="0063400F">
        <w:rPr>
          <w:rFonts w:ascii="Times New Roman" w:hAnsi="Times New Roman" w:cs="Times New Roman"/>
          <w:color w:val="000000"/>
          <w:sz w:val="24"/>
          <w:szCs w:val="24"/>
          <w:shd w:val="clear" w:color="auto" w:fill="FFFFFF"/>
        </w:rPr>
        <w:t>Постановления</w:t>
      </w:r>
      <w:r w:rsidRPr="0063400F">
        <w:rPr>
          <w:rFonts w:ascii="Times New Roman" w:hAnsi="Times New Roman" w:cs="Times New Roman"/>
          <w:color w:val="000000"/>
          <w:sz w:val="24"/>
          <w:szCs w:val="24"/>
          <w:shd w:val="clear" w:color="auto" w:fill="FFFFFF"/>
          <w:lang w:val="en-US"/>
        </w:rPr>
        <w:t xml:space="preserve"> </w:t>
      </w:r>
      <w:r w:rsidRPr="0063400F">
        <w:rPr>
          <w:rFonts w:ascii="Times New Roman" w:hAnsi="Times New Roman" w:cs="Times New Roman"/>
          <w:color w:val="000000"/>
          <w:sz w:val="24"/>
          <w:szCs w:val="24"/>
          <w:shd w:val="clear" w:color="auto" w:fill="FFFFFF"/>
        </w:rPr>
        <w:t>Европейского</w:t>
      </w:r>
      <w:r w:rsidRPr="0063400F">
        <w:rPr>
          <w:rFonts w:ascii="Times New Roman" w:hAnsi="Times New Roman" w:cs="Times New Roman"/>
          <w:color w:val="000000"/>
          <w:sz w:val="24"/>
          <w:szCs w:val="24"/>
          <w:shd w:val="clear" w:color="auto" w:fill="FFFFFF"/>
          <w:lang w:val="en-US"/>
        </w:rPr>
        <w:t xml:space="preserve"> </w:t>
      </w:r>
      <w:r w:rsidRPr="0063400F">
        <w:rPr>
          <w:rFonts w:ascii="Times New Roman" w:hAnsi="Times New Roman" w:cs="Times New Roman"/>
          <w:color w:val="000000"/>
          <w:sz w:val="24"/>
          <w:szCs w:val="24"/>
          <w:shd w:val="clear" w:color="auto" w:fill="FFFFFF"/>
        </w:rPr>
        <w:t>Парламента</w:t>
      </w:r>
      <w:r w:rsidRPr="0063400F">
        <w:rPr>
          <w:rFonts w:ascii="Times New Roman" w:hAnsi="Times New Roman" w:cs="Times New Roman"/>
          <w:color w:val="000000"/>
          <w:sz w:val="24"/>
          <w:szCs w:val="24"/>
          <w:shd w:val="clear" w:color="auto" w:fill="FFFFFF"/>
          <w:lang w:val="en-US"/>
        </w:rPr>
        <w:t xml:space="preserve"> </w:t>
      </w:r>
      <w:r w:rsidRPr="0063400F">
        <w:rPr>
          <w:rFonts w:ascii="Times New Roman" w:hAnsi="Times New Roman" w:cs="Times New Roman"/>
          <w:color w:val="000000"/>
          <w:sz w:val="24"/>
          <w:szCs w:val="24"/>
          <w:shd w:val="clear" w:color="auto" w:fill="FFFFFF"/>
        </w:rPr>
        <w:t>и</w:t>
      </w:r>
      <w:r w:rsidRPr="0063400F">
        <w:rPr>
          <w:rFonts w:ascii="Times New Roman" w:hAnsi="Times New Roman" w:cs="Times New Roman"/>
          <w:color w:val="000000"/>
          <w:sz w:val="24"/>
          <w:szCs w:val="24"/>
          <w:shd w:val="clear" w:color="auto" w:fill="FFFFFF"/>
          <w:lang w:val="en-US"/>
        </w:rPr>
        <w:t xml:space="preserve"> </w:t>
      </w:r>
      <w:r w:rsidRPr="0063400F">
        <w:rPr>
          <w:rFonts w:ascii="Times New Roman" w:hAnsi="Times New Roman" w:cs="Times New Roman"/>
          <w:color w:val="000000"/>
          <w:sz w:val="24"/>
          <w:szCs w:val="24"/>
          <w:shd w:val="clear" w:color="auto" w:fill="FFFFFF"/>
        </w:rPr>
        <w:t>Совета</w:t>
      </w:r>
      <w:r w:rsidRPr="0063400F">
        <w:rPr>
          <w:rFonts w:ascii="Times New Roman" w:hAnsi="Times New Roman" w:cs="Times New Roman"/>
          <w:color w:val="000000"/>
          <w:sz w:val="24"/>
          <w:szCs w:val="24"/>
          <w:shd w:val="clear" w:color="auto" w:fill="FFFFFF"/>
          <w:lang w:val="en-US"/>
        </w:rPr>
        <w:t xml:space="preserve"> (</w:t>
      </w:r>
      <w:r w:rsidRPr="0063400F">
        <w:rPr>
          <w:rFonts w:ascii="Times New Roman" w:hAnsi="Times New Roman" w:cs="Times New Roman"/>
          <w:sz w:val="24"/>
          <w:szCs w:val="24"/>
          <w:lang w:val="en-US"/>
        </w:rPr>
        <w:t>it is appropriate, for the purposes of such control, that committees composed of the representatives of the Member States and chaired by the Commission be set up)</w:t>
      </w:r>
      <w:r w:rsidRPr="0063400F">
        <w:rPr>
          <w:rStyle w:val="a6"/>
          <w:rFonts w:ascii="Times New Roman" w:hAnsi="Times New Roman" w:cs="Times New Roman"/>
          <w:sz w:val="24"/>
          <w:szCs w:val="24"/>
          <w:lang w:val="en-US"/>
        </w:rPr>
        <w:footnoteReference w:id="95"/>
      </w:r>
      <w:r w:rsidRPr="0063400F">
        <w:rPr>
          <w:rFonts w:ascii="Times New Roman" w:hAnsi="Times New Roman" w:cs="Times New Roman"/>
          <w:sz w:val="24"/>
          <w:szCs w:val="24"/>
          <w:lang w:val="en-US"/>
        </w:rPr>
        <w:t>.</w:t>
      </w:r>
      <w:r w:rsidR="002B743E" w:rsidRPr="0063400F">
        <w:rPr>
          <w:rFonts w:ascii="Times New Roman" w:hAnsi="Times New Roman" w:cs="Times New Roman"/>
          <w:sz w:val="24"/>
          <w:szCs w:val="24"/>
          <w:lang w:val="en-US"/>
        </w:rPr>
        <w:t xml:space="preserve"> </w:t>
      </w:r>
      <w:r w:rsidR="002B743E" w:rsidRPr="0063400F">
        <w:rPr>
          <w:rFonts w:ascii="Times New Roman" w:hAnsi="Times New Roman" w:cs="Times New Roman"/>
          <w:sz w:val="24"/>
          <w:szCs w:val="24"/>
        </w:rPr>
        <w:t xml:space="preserve">Важно отметить, что </w:t>
      </w:r>
      <w:r w:rsidR="008C37F0" w:rsidRPr="0063400F">
        <w:rPr>
          <w:rFonts w:ascii="Times New Roman" w:hAnsi="Times New Roman" w:cs="Times New Roman"/>
          <w:sz w:val="24"/>
          <w:szCs w:val="24"/>
        </w:rPr>
        <w:t>к</w:t>
      </w:r>
      <w:r w:rsidR="002B743E" w:rsidRPr="0063400F">
        <w:rPr>
          <w:rFonts w:ascii="Times New Roman" w:hAnsi="Times New Roman" w:cs="Times New Roman"/>
          <w:sz w:val="24"/>
          <w:szCs w:val="24"/>
        </w:rPr>
        <w:t>омитеты</w:t>
      </w:r>
      <w:r w:rsidR="00B225EE" w:rsidRPr="0063400F">
        <w:rPr>
          <w:rFonts w:ascii="Times New Roman" w:hAnsi="Times New Roman" w:cs="Times New Roman"/>
          <w:sz w:val="24"/>
          <w:szCs w:val="24"/>
        </w:rPr>
        <w:t xml:space="preserve"> </w:t>
      </w:r>
      <w:proofErr w:type="spellStart"/>
      <w:r w:rsidR="00B225EE" w:rsidRPr="0063400F">
        <w:rPr>
          <w:rFonts w:ascii="Times New Roman" w:hAnsi="Times New Roman" w:cs="Times New Roman"/>
          <w:sz w:val="24"/>
          <w:szCs w:val="24"/>
        </w:rPr>
        <w:t>комитологии</w:t>
      </w:r>
      <w:proofErr w:type="spellEnd"/>
      <w:r w:rsidR="002B743E" w:rsidRPr="0063400F">
        <w:rPr>
          <w:rFonts w:ascii="Times New Roman" w:hAnsi="Times New Roman" w:cs="Times New Roman"/>
          <w:sz w:val="24"/>
          <w:szCs w:val="24"/>
        </w:rPr>
        <w:t xml:space="preserve"> отличаются от экспертных групп тем, что они дают Комиссии свое официальное мнение </w:t>
      </w:r>
      <w:r w:rsidR="002B743E" w:rsidRPr="0063400F">
        <w:rPr>
          <w:rFonts w:ascii="Times New Roman" w:hAnsi="Times New Roman" w:cs="Times New Roman"/>
          <w:sz w:val="24"/>
          <w:szCs w:val="24"/>
        </w:rPr>
        <w:lastRenderedPageBreak/>
        <w:t>по отношению</w:t>
      </w:r>
      <w:proofErr w:type="gramEnd"/>
      <w:r w:rsidR="002B743E" w:rsidRPr="0063400F">
        <w:rPr>
          <w:rFonts w:ascii="Times New Roman" w:hAnsi="Times New Roman" w:cs="Times New Roman"/>
          <w:sz w:val="24"/>
          <w:szCs w:val="24"/>
        </w:rPr>
        <w:t xml:space="preserve"> к мерам </w:t>
      </w:r>
      <w:r w:rsidR="00B225EE" w:rsidRPr="0063400F">
        <w:rPr>
          <w:rFonts w:ascii="Times New Roman" w:hAnsi="Times New Roman" w:cs="Times New Roman"/>
          <w:sz w:val="24"/>
          <w:szCs w:val="24"/>
        </w:rPr>
        <w:t>по внедрению законов на Европейском уровне</w:t>
      </w:r>
      <w:r w:rsidR="002B743E" w:rsidRPr="0063400F">
        <w:rPr>
          <w:rFonts w:ascii="Times New Roman" w:hAnsi="Times New Roman" w:cs="Times New Roman"/>
          <w:sz w:val="24"/>
          <w:szCs w:val="24"/>
        </w:rPr>
        <w:t xml:space="preserve"> и обязательно состоят из представителей стран-членов Союза</w:t>
      </w:r>
      <w:r w:rsidR="00B225EE" w:rsidRPr="0063400F">
        <w:rPr>
          <w:rFonts w:ascii="Times New Roman" w:hAnsi="Times New Roman" w:cs="Times New Roman"/>
          <w:sz w:val="24"/>
          <w:szCs w:val="24"/>
        </w:rPr>
        <w:t>.</w:t>
      </w:r>
      <w:r w:rsidR="00601C2E" w:rsidRPr="0063400F">
        <w:rPr>
          <w:rFonts w:ascii="Times New Roman" w:hAnsi="Times New Roman" w:cs="Times New Roman"/>
          <w:sz w:val="24"/>
          <w:szCs w:val="24"/>
        </w:rPr>
        <w:t xml:space="preserve"> Экспертные группы могут включать в себя как индивидуальные лица, так и неправительственные организации.</w:t>
      </w:r>
    </w:p>
    <w:p w:rsidR="00430EC1" w:rsidRPr="0063400F" w:rsidRDefault="00F26327"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t xml:space="preserve">Система </w:t>
      </w:r>
      <w:proofErr w:type="spellStart"/>
      <w:r w:rsidRPr="0063400F">
        <w:rPr>
          <w:rFonts w:ascii="Times New Roman" w:hAnsi="Times New Roman" w:cs="Times New Roman"/>
          <w:color w:val="000000"/>
          <w:sz w:val="24"/>
          <w:szCs w:val="24"/>
          <w:shd w:val="clear" w:color="auto" w:fill="FFFFFF"/>
        </w:rPr>
        <w:t>комитологии</w:t>
      </w:r>
      <w:proofErr w:type="spellEnd"/>
      <w:r w:rsidRPr="0063400F">
        <w:rPr>
          <w:rFonts w:ascii="Times New Roman" w:hAnsi="Times New Roman" w:cs="Times New Roman"/>
          <w:color w:val="000000"/>
          <w:sz w:val="24"/>
          <w:szCs w:val="24"/>
          <w:shd w:val="clear" w:color="auto" w:fill="FFFFFF"/>
        </w:rPr>
        <w:t xml:space="preserve"> была создана из-за перегруженности наднациональных органов для помощи в решении узких вопросов в ограниченных рамках. На сегодняшний день </w:t>
      </w:r>
      <w:r w:rsidR="005B79B3" w:rsidRPr="0063400F">
        <w:rPr>
          <w:rFonts w:ascii="Times New Roman" w:hAnsi="Times New Roman" w:cs="Times New Roman"/>
          <w:color w:val="000000"/>
          <w:sz w:val="24"/>
          <w:szCs w:val="24"/>
          <w:shd w:val="clear" w:color="auto" w:fill="FFFFFF"/>
        </w:rPr>
        <w:t>она представляет собой систему комитетов, которые созданы Советом ЕС</w:t>
      </w:r>
      <w:r w:rsidR="000A78C7" w:rsidRPr="0063400F">
        <w:rPr>
          <w:rFonts w:ascii="Times New Roman" w:hAnsi="Times New Roman" w:cs="Times New Roman"/>
          <w:color w:val="000000"/>
          <w:sz w:val="24"/>
          <w:szCs w:val="24"/>
          <w:shd w:val="clear" w:color="auto" w:fill="FFFFFF"/>
        </w:rPr>
        <w:t xml:space="preserve"> при Европ</w:t>
      </w:r>
      <w:r w:rsidR="003F29DE" w:rsidRPr="0063400F">
        <w:rPr>
          <w:rFonts w:ascii="Times New Roman" w:hAnsi="Times New Roman" w:cs="Times New Roman"/>
          <w:color w:val="000000"/>
          <w:sz w:val="24"/>
          <w:szCs w:val="24"/>
          <w:shd w:val="clear" w:color="auto" w:fill="FFFFFF"/>
        </w:rPr>
        <w:t xml:space="preserve">ейской Комиссии для контроля над реализацией </w:t>
      </w:r>
      <w:r w:rsidR="00443701" w:rsidRPr="0063400F">
        <w:rPr>
          <w:rFonts w:ascii="Times New Roman" w:hAnsi="Times New Roman" w:cs="Times New Roman"/>
          <w:color w:val="000000"/>
          <w:sz w:val="24"/>
          <w:szCs w:val="24"/>
          <w:shd w:val="clear" w:color="auto" w:fill="FFFFFF"/>
        </w:rPr>
        <w:t>Комиссией европейских законов</w:t>
      </w:r>
      <w:r w:rsidR="000A78C7" w:rsidRPr="0063400F">
        <w:rPr>
          <w:rFonts w:ascii="Times New Roman" w:hAnsi="Times New Roman" w:cs="Times New Roman"/>
          <w:color w:val="000000"/>
          <w:sz w:val="24"/>
          <w:szCs w:val="24"/>
          <w:shd w:val="clear" w:color="auto" w:fill="FFFFFF"/>
        </w:rPr>
        <w:t>.</w:t>
      </w:r>
      <w:r w:rsidR="00443701" w:rsidRPr="0063400F">
        <w:rPr>
          <w:rFonts w:ascii="Times New Roman" w:hAnsi="Times New Roman" w:cs="Times New Roman"/>
          <w:color w:val="000000"/>
          <w:sz w:val="24"/>
          <w:szCs w:val="24"/>
          <w:shd w:val="clear" w:color="auto" w:fill="FFFFFF"/>
        </w:rPr>
        <w:t xml:space="preserve"> То есть, до того момента, когда закон переходит в стадию реализации, Комиссия консультируется по вопросам мер </w:t>
      </w:r>
      <w:r w:rsidR="00F70BE9" w:rsidRPr="0063400F">
        <w:rPr>
          <w:rFonts w:ascii="Times New Roman" w:hAnsi="Times New Roman" w:cs="Times New Roman"/>
          <w:color w:val="000000"/>
          <w:sz w:val="24"/>
          <w:szCs w:val="24"/>
          <w:shd w:val="clear" w:color="auto" w:fill="FFFFFF"/>
        </w:rPr>
        <w:t>имплементации</w:t>
      </w:r>
      <w:r w:rsidR="00443701" w:rsidRPr="0063400F">
        <w:rPr>
          <w:rFonts w:ascii="Times New Roman" w:hAnsi="Times New Roman" w:cs="Times New Roman"/>
          <w:color w:val="000000"/>
          <w:sz w:val="24"/>
          <w:szCs w:val="24"/>
          <w:shd w:val="clear" w:color="auto" w:fill="FFFFFF"/>
        </w:rPr>
        <w:t xml:space="preserve"> данного закона. Высказываемые Комитетами </w:t>
      </w:r>
      <w:proofErr w:type="spellStart"/>
      <w:r w:rsidR="00443701" w:rsidRPr="0063400F">
        <w:rPr>
          <w:rFonts w:ascii="Times New Roman" w:hAnsi="Times New Roman" w:cs="Times New Roman"/>
          <w:color w:val="000000"/>
          <w:sz w:val="24"/>
          <w:szCs w:val="24"/>
          <w:shd w:val="clear" w:color="auto" w:fill="FFFFFF"/>
        </w:rPr>
        <w:t>комитологии</w:t>
      </w:r>
      <w:proofErr w:type="spellEnd"/>
      <w:r w:rsidR="00443701" w:rsidRPr="0063400F">
        <w:rPr>
          <w:rFonts w:ascii="Times New Roman" w:hAnsi="Times New Roman" w:cs="Times New Roman"/>
          <w:color w:val="000000"/>
          <w:sz w:val="24"/>
          <w:szCs w:val="24"/>
          <w:shd w:val="clear" w:color="auto" w:fill="FFFFFF"/>
        </w:rPr>
        <w:t xml:space="preserve"> мнения могут носить обязательный характер, однако это зависит от определенной процедуры, </w:t>
      </w:r>
      <w:r w:rsidR="002C2723" w:rsidRPr="0063400F">
        <w:rPr>
          <w:rFonts w:ascii="Times New Roman" w:hAnsi="Times New Roman" w:cs="Times New Roman"/>
          <w:color w:val="000000"/>
          <w:sz w:val="24"/>
          <w:szCs w:val="24"/>
          <w:shd w:val="clear" w:color="auto" w:fill="FFFFFF"/>
        </w:rPr>
        <w:t>которая используется для принятия мер</w:t>
      </w:r>
      <w:r w:rsidR="004C112C" w:rsidRPr="0063400F">
        <w:rPr>
          <w:rFonts w:ascii="Times New Roman" w:hAnsi="Times New Roman" w:cs="Times New Roman"/>
          <w:color w:val="000000"/>
          <w:sz w:val="24"/>
          <w:szCs w:val="24"/>
          <w:shd w:val="clear" w:color="auto" w:fill="FFFFFF"/>
        </w:rPr>
        <w:t>. Их существует две</w:t>
      </w:r>
      <w:r w:rsidR="00140E00" w:rsidRPr="0063400F">
        <w:rPr>
          <w:rFonts w:ascii="Times New Roman" w:hAnsi="Times New Roman" w:cs="Times New Roman"/>
          <w:color w:val="000000"/>
          <w:sz w:val="24"/>
          <w:szCs w:val="24"/>
          <w:shd w:val="clear" w:color="auto" w:fill="FFFFFF"/>
        </w:rPr>
        <w:t xml:space="preserve"> согласно имплементирующим актам</w:t>
      </w:r>
      <w:r w:rsidR="004C112C" w:rsidRPr="0063400F">
        <w:rPr>
          <w:rFonts w:ascii="Times New Roman" w:hAnsi="Times New Roman" w:cs="Times New Roman"/>
          <w:color w:val="000000"/>
          <w:sz w:val="24"/>
          <w:szCs w:val="24"/>
          <w:shd w:val="clear" w:color="auto" w:fill="FFFFFF"/>
        </w:rPr>
        <w:t>: процедура экспертизы и консультационная процедура, где первая используется для мер общего характера и для мер, которые потенциально будут иметь важное влияние (например</w:t>
      </w:r>
      <w:r w:rsidR="00F70BE9" w:rsidRPr="0063400F">
        <w:rPr>
          <w:rFonts w:ascii="Times New Roman" w:hAnsi="Times New Roman" w:cs="Times New Roman"/>
          <w:color w:val="000000"/>
          <w:sz w:val="24"/>
          <w:szCs w:val="24"/>
          <w:shd w:val="clear" w:color="auto" w:fill="FFFFFF"/>
        </w:rPr>
        <w:t>,</w:t>
      </w:r>
      <w:r w:rsidR="004C112C" w:rsidRPr="0063400F">
        <w:rPr>
          <w:rFonts w:ascii="Times New Roman" w:hAnsi="Times New Roman" w:cs="Times New Roman"/>
          <w:color w:val="000000"/>
          <w:sz w:val="24"/>
          <w:szCs w:val="24"/>
          <w:shd w:val="clear" w:color="auto" w:fill="FFFFFF"/>
        </w:rPr>
        <w:t xml:space="preserve"> по вопросам политики сельского хозяйства); а вторая – для всех остальных мер.</w:t>
      </w:r>
      <w:r w:rsidR="00140E00" w:rsidRPr="0063400F">
        <w:rPr>
          <w:rFonts w:ascii="Times New Roman" w:hAnsi="Times New Roman" w:cs="Times New Roman"/>
          <w:color w:val="000000"/>
          <w:sz w:val="24"/>
          <w:szCs w:val="24"/>
          <w:shd w:val="clear" w:color="auto" w:fill="FFFFFF"/>
        </w:rPr>
        <w:t xml:space="preserve"> </w:t>
      </w:r>
      <w:proofErr w:type="gramStart"/>
      <w:r w:rsidR="00794E30" w:rsidRPr="008B6645">
        <w:rPr>
          <w:rFonts w:ascii="Times New Roman" w:hAnsi="Times New Roman" w:cs="Times New Roman"/>
          <w:color w:val="000000"/>
          <w:sz w:val="24"/>
          <w:szCs w:val="24"/>
          <w:shd w:val="clear" w:color="auto" w:fill="FFFFFF"/>
        </w:rPr>
        <w:t>Согласно делегированным актам Комиссии делегирована власть дополнять или вносить исправления в некоторые элементы основного законодательного акта</w:t>
      </w:r>
      <w:r w:rsidR="005D1098" w:rsidRPr="008B6645">
        <w:rPr>
          <w:rFonts w:ascii="Times New Roman" w:hAnsi="Times New Roman" w:cs="Times New Roman"/>
          <w:color w:val="000000"/>
          <w:sz w:val="24"/>
          <w:szCs w:val="24"/>
          <w:shd w:val="clear" w:color="auto" w:fill="FFFFFF"/>
        </w:rPr>
        <w:t xml:space="preserve"> и для данной процедуры не требуются комитеты </w:t>
      </w:r>
      <w:proofErr w:type="spellStart"/>
      <w:r w:rsidR="005D1098" w:rsidRPr="008B6645">
        <w:rPr>
          <w:rFonts w:ascii="Times New Roman" w:hAnsi="Times New Roman" w:cs="Times New Roman"/>
          <w:color w:val="000000"/>
          <w:sz w:val="24"/>
          <w:szCs w:val="24"/>
          <w:shd w:val="clear" w:color="auto" w:fill="FFFFFF"/>
        </w:rPr>
        <w:t>комитологии</w:t>
      </w:r>
      <w:proofErr w:type="spellEnd"/>
      <w:r w:rsidR="005D1098" w:rsidRPr="008B6645">
        <w:rPr>
          <w:rFonts w:ascii="Times New Roman" w:hAnsi="Times New Roman" w:cs="Times New Roman"/>
          <w:color w:val="000000"/>
          <w:sz w:val="24"/>
          <w:szCs w:val="24"/>
          <w:shd w:val="clear" w:color="auto" w:fill="FFFFFF"/>
        </w:rPr>
        <w:t>, однако, экспертные группы задействованы в данный процесс</w:t>
      </w:r>
      <w:r w:rsidR="005D1098" w:rsidRPr="008B6645">
        <w:rPr>
          <w:rStyle w:val="a6"/>
          <w:rFonts w:ascii="Times New Roman" w:hAnsi="Times New Roman" w:cs="Times New Roman"/>
          <w:color w:val="000000"/>
          <w:sz w:val="24"/>
          <w:szCs w:val="24"/>
          <w:shd w:val="clear" w:color="auto" w:fill="FFFFFF"/>
        </w:rPr>
        <w:footnoteReference w:id="96"/>
      </w:r>
      <w:r w:rsidR="00794E30" w:rsidRPr="008B6645">
        <w:rPr>
          <w:rFonts w:ascii="Times New Roman" w:hAnsi="Times New Roman" w:cs="Times New Roman"/>
          <w:color w:val="000000"/>
          <w:sz w:val="24"/>
          <w:szCs w:val="24"/>
          <w:shd w:val="clear" w:color="auto" w:fill="FFFFFF"/>
        </w:rPr>
        <w:t>.</w:t>
      </w:r>
      <w:r w:rsidR="00794E30" w:rsidRPr="0063400F">
        <w:rPr>
          <w:rFonts w:ascii="Times New Roman" w:hAnsi="Times New Roman" w:cs="Times New Roman"/>
          <w:color w:val="000000"/>
          <w:sz w:val="24"/>
          <w:szCs w:val="24"/>
          <w:shd w:val="clear" w:color="auto" w:fill="FFFFFF"/>
        </w:rPr>
        <w:t xml:space="preserve"> Важно </w:t>
      </w:r>
      <w:r w:rsidR="004C112C" w:rsidRPr="0063400F">
        <w:rPr>
          <w:rFonts w:ascii="Times New Roman" w:hAnsi="Times New Roman" w:cs="Times New Roman"/>
          <w:color w:val="000000"/>
          <w:sz w:val="24"/>
          <w:szCs w:val="24"/>
          <w:shd w:val="clear" w:color="auto" w:fill="FFFFFF"/>
        </w:rPr>
        <w:t>отметить, что в независимости от вида применяемой процедуры, в обсуждении и высказывании мнений участвуют представители стран ЕС, что представляет интерес для лоббистов и не прерывает их связи с</w:t>
      </w:r>
      <w:proofErr w:type="gramEnd"/>
      <w:r w:rsidR="004C112C" w:rsidRPr="0063400F">
        <w:rPr>
          <w:rFonts w:ascii="Times New Roman" w:hAnsi="Times New Roman" w:cs="Times New Roman"/>
          <w:color w:val="000000"/>
          <w:sz w:val="24"/>
          <w:szCs w:val="24"/>
          <w:shd w:val="clear" w:color="auto" w:fill="FFFFFF"/>
        </w:rPr>
        <w:t xml:space="preserve"> Европейской Комиссией на данном этапе и позволяет продвигать интересы заинтересованных сторон. </w:t>
      </w:r>
      <w:r w:rsidR="009208F7" w:rsidRPr="0063400F">
        <w:rPr>
          <w:rFonts w:ascii="Times New Roman" w:hAnsi="Times New Roman" w:cs="Times New Roman"/>
          <w:color w:val="000000"/>
          <w:sz w:val="24"/>
          <w:szCs w:val="24"/>
          <w:shd w:val="clear" w:color="auto" w:fill="FFFFFF"/>
        </w:rPr>
        <w:t>Тем более, если меры, предложенные Комиссией</w:t>
      </w:r>
      <w:r w:rsidR="00F70BE9" w:rsidRPr="0063400F">
        <w:rPr>
          <w:rFonts w:ascii="Times New Roman" w:hAnsi="Times New Roman" w:cs="Times New Roman"/>
          <w:color w:val="000000"/>
          <w:sz w:val="24"/>
          <w:szCs w:val="24"/>
          <w:shd w:val="clear" w:color="auto" w:fill="FFFFFF"/>
        </w:rPr>
        <w:t>,</w:t>
      </w:r>
      <w:r w:rsidR="009208F7" w:rsidRPr="0063400F">
        <w:rPr>
          <w:rFonts w:ascii="Times New Roman" w:hAnsi="Times New Roman" w:cs="Times New Roman"/>
          <w:color w:val="000000"/>
          <w:sz w:val="24"/>
          <w:szCs w:val="24"/>
          <w:shd w:val="clear" w:color="auto" w:fill="FFFFFF"/>
        </w:rPr>
        <w:t xml:space="preserve"> будут одобрены квалифицированным большинством или, наоборот, против них проголосует квалифицированное большинство, то Комиссия обязана продолжать следовать предложенным мерам в первом случае и отменять применение мер во втором. </w:t>
      </w:r>
      <w:r w:rsidR="00430EC1" w:rsidRPr="0063400F">
        <w:rPr>
          <w:rFonts w:ascii="Times New Roman" w:hAnsi="Times New Roman" w:cs="Times New Roman"/>
          <w:color w:val="000000"/>
          <w:sz w:val="24"/>
          <w:szCs w:val="24"/>
          <w:shd w:val="clear" w:color="auto" w:fill="FFFFFF"/>
        </w:rPr>
        <w:t xml:space="preserve">При консультационной процедуре Комиссия в праве </w:t>
      </w:r>
      <w:proofErr w:type="gramStart"/>
      <w:r w:rsidR="00430EC1" w:rsidRPr="0063400F">
        <w:rPr>
          <w:rFonts w:ascii="Times New Roman" w:hAnsi="Times New Roman" w:cs="Times New Roman"/>
          <w:color w:val="000000"/>
          <w:sz w:val="24"/>
          <w:szCs w:val="24"/>
          <w:shd w:val="clear" w:color="auto" w:fill="FFFFFF"/>
        </w:rPr>
        <w:t>выбрать</w:t>
      </w:r>
      <w:proofErr w:type="gramEnd"/>
      <w:r w:rsidR="00430EC1" w:rsidRPr="0063400F">
        <w:rPr>
          <w:rFonts w:ascii="Times New Roman" w:hAnsi="Times New Roman" w:cs="Times New Roman"/>
          <w:color w:val="000000"/>
          <w:sz w:val="24"/>
          <w:szCs w:val="24"/>
          <w:shd w:val="clear" w:color="auto" w:fill="FFFFFF"/>
        </w:rPr>
        <w:t xml:space="preserve"> применять предложенные меры или нет, но при </w:t>
      </w:r>
      <w:r w:rsidR="00F70BE9" w:rsidRPr="0063400F">
        <w:rPr>
          <w:rFonts w:ascii="Times New Roman" w:hAnsi="Times New Roman" w:cs="Times New Roman"/>
          <w:color w:val="000000"/>
          <w:sz w:val="24"/>
          <w:szCs w:val="24"/>
          <w:shd w:val="clear" w:color="auto" w:fill="FFFFFF"/>
        </w:rPr>
        <w:t>этом обязана обратиться к</w:t>
      </w:r>
      <w:r w:rsidR="00430EC1" w:rsidRPr="0063400F">
        <w:rPr>
          <w:rFonts w:ascii="Times New Roman" w:hAnsi="Times New Roman" w:cs="Times New Roman"/>
          <w:color w:val="000000"/>
          <w:sz w:val="24"/>
          <w:szCs w:val="24"/>
          <w:shd w:val="clear" w:color="auto" w:fill="FFFFFF"/>
        </w:rPr>
        <w:t xml:space="preserve"> </w:t>
      </w:r>
      <w:r w:rsidR="00F70BE9" w:rsidRPr="0063400F">
        <w:rPr>
          <w:rFonts w:ascii="Times New Roman" w:hAnsi="Times New Roman" w:cs="Times New Roman"/>
          <w:color w:val="000000"/>
          <w:sz w:val="24"/>
          <w:szCs w:val="24"/>
          <w:shd w:val="clear" w:color="auto" w:fill="FFFFFF"/>
        </w:rPr>
        <w:t xml:space="preserve">мнению членов Комитета, что показывает ее нежелание пренебрегать интересами сторон, которых касается обсуждаемый вопрос. </w:t>
      </w:r>
    </w:p>
    <w:p w:rsidR="00F70BE9" w:rsidRPr="0063400F" w:rsidRDefault="00F70BE9" w:rsidP="00E80BE4">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lastRenderedPageBreak/>
        <w:t xml:space="preserve">В итоге, можно сделать вывод, что на уровне Комитетов </w:t>
      </w:r>
      <w:proofErr w:type="spellStart"/>
      <w:r w:rsidRPr="0063400F">
        <w:rPr>
          <w:rFonts w:ascii="Times New Roman" w:hAnsi="Times New Roman" w:cs="Times New Roman"/>
          <w:color w:val="000000"/>
          <w:sz w:val="24"/>
          <w:szCs w:val="24"/>
          <w:shd w:val="clear" w:color="auto" w:fill="FFFFFF"/>
        </w:rPr>
        <w:t>Комитологии</w:t>
      </w:r>
      <w:proofErr w:type="spellEnd"/>
      <w:r w:rsidRPr="0063400F">
        <w:rPr>
          <w:rFonts w:ascii="Times New Roman" w:hAnsi="Times New Roman" w:cs="Times New Roman"/>
          <w:color w:val="000000"/>
          <w:sz w:val="24"/>
          <w:szCs w:val="24"/>
          <w:shd w:val="clear" w:color="auto" w:fill="FFFFFF"/>
        </w:rPr>
        <w:t xml:space="preserve"> наблюдается «вторичное лоббирование»</w:t>
      </w:r>
      <w:r w:rsidR="00396E96" w:rsidRPr="0063400F">
        <w:rPr>
          <w:rFonts w:ascii="Times New Roman" w:hAnsi="Times New Roman" w:cs="Times New Roman"/>
          <w:color w:val="000000"/>
          <w:sz w:val="24"/>
          <w:szCs w:val="24"/>
          <w:shd w:val="clear" w:color="auto" w:fill="FFFFFF"/>
        </w:rPr>
        <w:t xml:space="preserve">, что подразумевает оказание влияния лоббистами на членов Комитетов, которые в свою очередь представляют данное мнение на европейском уровне. </w:t>
      </w:r>
    </w:p>
    <w:p w:rsidR="00E15DD9" w:rsidRPr="0063400F" w:rsidRDefault="00E315EA" w:rsidP="00E80BE4">
      <w:pPr>
        <w:spacing w:before="240" w:after="0" w:line="360" w:lineRule="auto"/>
        <w:jc w:val="both"/>
        <w:rPr>
          <w:rFonts w:ascii="Times New Roman" w:hAnsi="Times New Roman" w:cs="Times New Roman"/>
          <w:color w:val="000000"/>
          <w:sz w:val="24"/>
          <w:szCs w:val="24"/>
          <w:shd w:val="clear" w:color="auto" w:fill="FFFFFF"/>
        </w:rPr>
      </w:pPr>
      <w:proofErr w:type="gramStart"/>
      <w:r w:rsidRPr="0063400F">
        <w:rPr>
          <w:rFonts w:ascii="Times New Roman" w:hAnsi="Times New Roman" w:cs="Times New Roman"/>
          <w:color w:val="000000"/>
          <w:sz w:val="24"/>
          <w:szCs w:val="24"/>
          <w:shd w:val="clear" w:color="auto" w:fill="FFFFFF"/>
        </w:rPr>
        <w:t>Комиссия имеет право обра</w:t>
      </w:r>
      <w:r w:rsidR="00463998" w:rsidRPr="0063400F">
        <w:rPr>
          <w:rFonts w:ascii="Times New Roman" w:hAnsi="Times New Roman" w:cs="Times New Roman"/>
          <w:color w:val="000000"/>
          <w:sz w:val="24"/>
          <w:szCs w:val="24"/>
          <w:shd w:val="clear" w:color="auto" w:fill="FFFFFF"/>
        </w:rPr>
        <w:t>щаться в Суд ЕС с иском против с</w:t>
      </w:r>
      <w:r w:rsidR="00892792" w:rsidRPr="0063400F">
        <w:rPr>
          <w:rFonts w:ascii="Times New Roman" w:hAnsi="Times New Roman" w:cs="Times New Roman"/>
          <w:color w:val="000000"/>
          <w:sz w:val="24"/>
          <w:szCs w:val="24"/>
          <w:shd w:val="clear" w:color="auto" w:fill="FFFFFF"/>
        </w:rPr>
        <w:t>тра</w:t>
      </w:r>
      <w:r w:rsidRPr="0063400F">
        <w:rPr>
          <w:rFonts w:ascii="Times New Roman" w:hAnsi="Times New Roman" w:cs="Times New Roman"/>
          <w:color w:val="000000"/>
          <w:sz w:val="24"/>
          <w:szCs w:val="24"/>
          <w:shd w:val="clear" w:color="auto" w:fill="FFFFFF"/>
        </w:rPr>
        <w:t>ны, которая не выполняет свои обязательства по Договору или же нормы вторичного права, принятые в соответствии с положениями Договора (статья 226 Дого</w:t>
      </w:r>
      <w:r w:rsidR="008B6645">
        <w:rPr>
          <w:rFonts w:ascii="Times New Roman" w:hAnsi="Times New Roman" w:cs="Times New Roman"/>
          <w:color w:val="000000"/>
          <w:sz w:val="24"/>
          <w:szCs w:val="24"/>
          <w:shd w:val="clear" w:color="auto" w:fill="FFFFFF"/>
        </w:rPr>
        <w:t>вора, учреждающего Европейское С</w:t>
      </w:r>
      <w:r w:rsidRPr="0063400F">
        <w:rPr>
          <w:rFonts w:ascii="Times New Roman" w:hAnsi="Times New Roman" w:cs="Times New Roman"/>
          <w:color w:val="000000"/>
          <w:sz w:val="24"/>
          <w:szCs w:val="24"/>
          <w:shd w:val="clear" w:color="auto" w:fill="FFFFFF"/>
        </w:rPr>
        <w:t>ообщество</w:t>
      </w:r>
      <w:r w:rsidR="0096647B" w:rsidRPr="0063400F">
        <w:rPr>
          <w:rFonts w:ascii="Times New Roman" w:hAnsi="Times New Roman" w:cs="Times New Roman"/>
          <w:color w:val="000000"/>
          <w:sz w:val="24"/>
          <w:szCs w:val="24"/>
          <w:shd w:val="clear" w:color="auto" w:fill="FFFFFF"/>
        </w:rPr>
        <w:t xml:space="preserve"> - </w:t>
      </w:r>
      <w:proofErr w:type="spellStart"/>
      <w:r w:rsidR="0096647B" w:rsidRPr="0063400F">
        <w:rPr>
          <w:rFonts w:ascii="Times New Roman" w:hAnsi="Times New Roman" w:cs="Times New Roman"/>
          <w:color w:val="000000" w:themeColor="text1"/>
          <w:sz w:val="24"/>
          <w:szCs w:val="24"/>
        </w:rPr>
        <w:t>If</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the</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Commission</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considers</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that</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a</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Member</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State</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has</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failed</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to</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fulfil</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an</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obligation</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under</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this</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Treaty</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it</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shall</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deliver</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a</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reasoned</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opinion</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on</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the</w:t>
      </w:r>
      <w:proofErr w:type="spellEnd"/>
      <w:proofErr w:type="gramEnd"/>
      <w:r w:rsidR="0096647B" w:rsidRPr="0063400F">
        <w:rPr>
          <w:rFonts w:ascii="Times New Roman" w:hAnsi="Times New Roman" w:cs="Times New Roman"/>
          <w:color w:val="000000" w:themeColor="text1"/>
          <w:sz w:val="24"/>
          <w:szCs w:val="24"/>
        </w:rPr>
        <w:t xml:space="preserve"> </w:t>
      </w:r>
      <w:proofErr w:type="spellStart"/>
      <w:proofErr w:type="gramStart"/>
      <w:r w:rsidR="0096647B" w:rsidRPr="0063400F">
        <w:rPr>
          <w:rFonts w:ascii="Times New Roman" w:hAnsi="Times New Roman" w:cs="Times New Roman"/>
          <w:color w:val="000000" w:themeColor="text1"/>
          <w:sz w:val="24"/>
          <w:szCs w:val="24"/>
        </w:rPr>
        <w:t>matter</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after</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giving</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the</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State</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concerned</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the</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opportunity</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to</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submit</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its</w:t>
      </w:r>
      <w:proofErr w:type="spellEnd"/>
      <w:r w:rsidR="0096647B" w:rsidRPr="0063400F">
        <w:rPr>
          <w:rFonts w:ascii="Times New Roman" w:hAnsi="Times New Roman" w:cs="Times New Roman"/>
          <w:color w:val="000000" w:themeColor="text1"/>
          <w:sz w:val="24"/>
          <w:szCs w:val="24"/>
        </w:rPr>
        <w:t xml:space="preserve"> </w:t>
      </w:r>
      <w:proofErr w:type="spellStart"/>
      <w:r w:rsidR="0096647B" w:rsidRPr="0063400F">
        <w:rPr>
          <w:rFonts w:ascii="Times New Roman" w:hAnsi="Times New Roman" w:cs="Times New Roman"/>
          <w:color w:val="000000" w:themeColor="text1"/>
          <w:sz w:val="24"/>
          <w:szCs w:val="24"/>
        </w:rPr>
        <w:t>observations</w:t>
      </w:r>
      <w:proofErr w:type="spellEnd"/>
      <w:r w:rsidR="0096647B" w:rsidRPr="0063400F">
        <w:rPr>
          <w:rFonts w:ascii="Times New Roman" w:hAnsi="Times New Roman" w:cs="Times New Roman"/>
          <w:color w:val="000000" w:themeColor="text1"/>
          <w:sz w:val="24"/>
          <w:szCs w:val="24"/>
        </w:rPr>
        <w:t>.</w:t>
      </w:r>
      <w:r w:rsidRPr="0063400F">
        <w:rPr>
          <w:rFonts w:ascii="Times New Roman" w:hAnsi="Times New Roman" w:cs="Times New Roman"/>
          <w:color w:val="000000" w:themeColor="text1"/>
          <w:sz w:val="24"/>
          <w:szCs w:val="24"/>
          <w:shd w:val="clear" w:color="auto" w:fill="FFFFFF"/>
        </w:rPr>
        <w:t>)</w:t>
      </w:r>
      <w:r w:rsidR="0096647B" w:rsidRPr="0063400F">
        <w:rPr>
          <w:rStyle w:val="a6"/>
          <w:rFonts w:ascii="Times New Roman" w:hAnsi="Times New Roman" w:cs="Times New Roman"/>
          <w:color w:val="000000" w:themeColor="text1"/>
          <w:sz w:val="24"/>
          <w:szCs w:val="24"/>
          <w:shd w:val="clear" w:color="auto" w:fill="FFFFFF"/>
        </w:rPr>
        <w:footnoteReference w:id="97"/>
      </w:r>
      <w:r w:rsidRPr="0063400F">
        <w:rPr>
          <w:rFonts w:ascii="Times New Roman" w:hAnsi="Times New Roman" w:cs="Times New Roman"/>
          <w:color w:val="000000" w:themeColor="text1"/>
          <w:sz w:val="24"/>
          <w:szCs w:val="24"/>
          <w:shd w:val="clear" w:color="auto" w:fill="FFFFFF"/>
        </w:rPr>
        <w:t>.</w:t>
      </w:r>
      <w:proofErr w:type="gramEnd"/>
      <w:r w:rsidRPr="0063400F">
        <w:rPr>
          <w:rFonts w:ascii="Times New Roman" w:hAnsi="Times New Roman" w:cs="Times New Roman"/>
          <w:color w:val="000000" w:themeColor="text1"/>
          <w:sz w:val="24"/>
          <w:szCs w:val="24"/>
          <w:shd w:val="clear" w:color="auto" w:fill="FFFFFF"/>
        </w:rPr>
        <w:t xml:space="preserve"> </w:t>
      </w:r>
      <w:r w:rsidRPr="0063400F">
        <w:rPr>
          <w:rFonts w:ascii="Times New Roman" w:hAnsi="Times New Roman" w:cs="Times New Roman"/>
          <w:color w:val="000000"/>
          <w:sz w:val="24"/>
          <w:szCs w:val="24"/>
          <w:shd w:val="clear" w:color="auto" w:fill="FFFFFF"/>
        </w:rPr>
        <w:t>То сеть, при ущемлении интересов</w:t>
      </w:r>
      <w:r w:rsidR="00550E72" w:rsidRPr="0063400F">
        <w:rPr>
          <w:rFonts w:ascii="Times New Roman" w:hAnsi="Times New Roman" w:cs="Times New Roman"/>
          <w:color w:val="000000"/>
          <w:sz w:val="24"/>
          <w:szCs w:val="24"/>
          <w:shd w:val="clear" w:color="auto" w:fill="FFFFFF"/>
        </w:rPr>
        <w:t xml:space="preserve"> отдельных лиц,</w:t>
      </w:r>
      <w:r w:rsidRPr="0063400F">
        <w:rPr>
          <w:rFonts w:ascii="Times New Roman" w:hAnsi="Times New Roman" w:cs="Times New Roman"/>
          <w:color w:val="000000"/>
          <w:sz w:val="24"/>
          <w:szCs w:val="24"/>
          <w:shd w:val="clear" w:color="auto" w:fill="FFFFFF"/>
        </w:rPr>
        <w:t xml:space="preserve"> гражданских организаций или корпораций, они стремятся оповестить об этом ЕК</w:t>
      </w:r>
      <w:r w:rsidRPr="0063400F">
        <w:rPr>
          <w:rStyle w:val="a6"/>
          <w:rFonts w:ascii="Times New Roman" w:hAnsi="Times New Roman" w:cs="Times New Roman"/>
          <w:color w:val="000000"/>
          <w:sz w:val="24"/>
          <w:szCs w:val="24"/>
          <w:shd w:val="clear" w:color="auto" w:fill="FFFFFF"/>
        </w:rPr>
        <w:footnoteReference w:id="98"/>
      </w:r>
      <w:r w:rsidRPr="0063400F">
        <w:rPr>
          <w:rFonts w:ascii="Times New Roman" w:hAnsi="Times New Roman" w:cs="Times New Roman"/>
          <w:color w:val="000000"/>
          <w:sz w:val="24"/>
          <w:szCs w:val="24"/>
          <w:shd w:val="clear" w:color="auto" w:fill="FFFFFF"/>
        </w:rPr>
        <w:t>.</w:t>
      </w:r>
      <w:r w:rsidR="00640BF1" w:rsidRPr="0063400F">
        <w:rPr>
          <w:rFonts w:ascii="Times New Roman" w:hAnsi="Times New Roman" w:cs="Times New Roman"/>
          <w:color w:val="000000"/>
          <w:sz w:val="24"/>
          <w:szCs w:val="24"/>
          <w:shd w:val="clear" w:color="auto" w:fill="FFFFFF"/>
        </w:rPr>
        <w:t xml:space="preserve"> Однако, важным условием является то, что Комиссия смоет принять жалобу только в том случае, если за нарушение или невыполнение обязательств ответственно государство-член Союза. Нарушения частными лицами или какими-л</w:t>
      </w:r>
      <w:r w:rsidR="009C0682" w:rsidRPr="0063400F">
        <w:rPr>
          <w:rFonts w:ascii="Times New Roman" w:hAnsi="Times New Roman" w:cs="Times New Roman"/>
          <w:color w:val="000000"/>
          <w:sz w:val="24"/>
          <w:szCs w:val="24"/>
          <w:shd w:val="clear" w:color="auto" w:fill="FFFFFF"/>
        </w:rPr>
        <w:t>и</w:t>
      </w:r>
      <w:r w:rsidR="00640BF1" w:rsidRPr="0063400F">
        <w:rPr>
          <w:rFonts w:ascii="Times New Roman" w:hAnsi="Times New Roman" w:cs="Times New Roman"/>
          <w:color w:val="000000"/>
          <w:sz w:val="24"/>
          <w:szCs w:val="24"/>
          <w:shd w:val="clear" w:color="auto" w:fill="FFFFFF"/>
        </w:rPr>
        <w:t xml:space="preserve">бо организациями </w:t>
      </w:r>
      <w:r w:rsidR="009C0682" w:rsidRPr="0063400F">
        <w:rPr>
          <w:rFonts w:ascii="Times New Roman" w:hAnsi="Times New Roman" w:cs="Times New Roman"/>
          <w:color w:val="000000"/>
          <w:sz w:val="24"/>
          <w:szCs w:val="24"/>
          <w:shd w:val="clear" w:color="auto" w:fill="FFFFFF"/>
        </w:rPr>
        <w:t>рассмотрены</w:t>
      </w:r>
      <w:r w:rsidR="00640BF1" w:rsidRPr="0063400F">
        <w:rPr>
          <w:rFonts w:ascii="Times New Roman" w:hAnsi="Times New Roman" w:cs="Times New Roman"/>
          <w:color w:val="000000"/>
          <w:sz w:val="24"/>
          <w:szCs w:val="24"/>
          <w:shd w:val="clear" w:color="auto" w:fill="FFFFFF"/>
        </w:rPr>
        <w:t xml:space="preserve"> не будут, т</w:t>
      </w:r>
      <w:r w:rsidR="009C0682" w:rsidRPr="0063400F">
        <w:rPr>
          <w:rFonts w:ascii="Times New Roman" w:hAnsi="Times New Roman" w:cs="Times New Roman"/>
          <w:color w:val="000000"/>
          <w:sz w:val="24"/>
          <w:szCs w:val="24"/>
          <w:shd w:val="clear" w:color="auto" w:fill="FFFFFF"/>
        </w:rPr>
        <w:t xml:space="preserve">ак как такие дела должны быть </w:t>
      </w:r>
      <w:proofErr w:type="gramStart"/>
      <w:r w:rsidR="009C0682" w:rsidRPr="0063400F">
        <w:rPr>
          <w:rFonts w:ascii="Times New Roman" w:hAnsi="Times New Roman" w:cs="Times New Roman"/>
          <w:color w:val="000000"/>
          <w:sz w:val="24"/>
          <w:szCs w:val="24"/>
          <w:shd w:val="clear" w:color="auto" w:fill="FFFFFF"/>
        </w:rPr>
        <w:t>рассмотрена</w:t>
      </w:r>
      <w:proofErr w:type="gramEnd"/>
      <w:r w:rsidR="009C0682" w:rsidRPr="0063400F">
        <w:rPr>
          <w:rFonts w:ascii="Times New Roman" w:hAnsi="Times New Roman" w:cs="Times New Roman"/>
          <w:color w:val="000000"/>
          <w:sz w:val="24"/>
          <w:szCs w:val="24"/>
          <w:shd w:val="clear" w:color="auto" w:fill="FFFFFF"/>
        </w:rPr>
        <w:t xml:space="preserve"> на национальном уровне.</w:t>
      </w:r>
      <w:r w:rsidRPr="0063400F">
        <w:rPr>
          <w:rFonts w:ascii="Times New Roman" w:hAnsi="Times New Roman" w:cs="Times New Roman"/>
          <w:color w:val="000000"/>
          <w:sz w:val="24"/>
          <w:szCs w:val="24"/>
          <w:shd w:val="clear" w:color="auto" w:fill="FFFFFF"/>
        </w:rPr>
        <w:t xml:space="preserve"> </w:t>
      </w:r>
      <w:r w:rsidR="00F37285" w:rsidRPr="0063400F">
        <w:rPr>
          <w:rFonts w:ascii="Times New Roman" w:hAnsi="Times New Roman" w:cs="Times New Roman"/>
          <w:color w:val="000000"/>
          <w:sz w:val="24"/>
          <w:szCs w:val="24"/>
          <w:shd w:val="clear" w:color="auto" w:fill="FFFFFF"/>
        </w:rPr>
        <w:t xml:space="preserve">Если в ходе проведения судебного следствия выводы Комиссии подтверждаются, судом выносится решение о факте нарушения одной из сторон своих обязательств, наложенных на нее Договором (статья 228 договора). Вынесенное решение суда является юридически обязательным для стороны, которая должна принять меры для реализации данного решения, а Комиссия осуществляет надзор за исполнением. </w:t>
      </w:r>
      <w:r w:rsidR="007E0AB8" w:rsidRPr="0063400F">
        <w:rPr>
          <w:rFonts w:ascii="Times New Roman" w:hAnsi="Times New Roman" w:cs="Times New Roman"/>
          <w:color w:val="000000"/>
          <w:sz w:val="24"/>
          <w:szCs w:val="24"/>
          <w:shd w:val="clear" w:color="auto" w:fill="FFFFFF"/>
        </w:rPr>
        <w:t>Таким образом</w:t>
      </w:r>
      <w:r w:rsidR="00441838" w:rsidRPr="0063400F">
        <w:rPr>
          <w:rFonts w:ascii="Times New Roman" w:hAnsi="Times New Roman" w:cs="Times New Roman"/>
          <w:color w:val="000000"/>
          <w:sz w:val="24"/>
          <w:szCs w:val="24"/>
          <w:shd w:val="clear" w:color="auto" w:fill="FFFFFF"/>
        </w:rPr>
        <w:t>,</w:t>
      </w:r>
      <w:r w:rsidR="007E0AB8" w:rsidRPr="0063400F">
        <w:rPr>
          <w:rFonts w:ascii="Times New Roman" w:hAnsi="Times New Roman" w:cs="Times New Roman"/>
          <w:color w:val="000000"/>
          <w:sz w:val="24"/>
          <w:szCs w:val="24"/>
          <w:shd w:val="clear" w:color="auto" w:fill="FFFFFF"/>
        </w:rPr>
        <w:t xml:space="preserve"> на уровне судебной системы можно наблюдать </w:t>
      </w:r>
      <w:r w:rsidR="00441838" w:rsidRPr="0063400F">
        <w:rPr>
          <w:rFonts w:ascii="Times New Roman" w:hAnsi="Times New Roman" w:cs="Times New Roman"/>
          <w:color w:val="000000"/>
          <w:sz w:val="24"/>
          <w:szCs w:val="24"/>
          <w:shd w:val="clear" w:color="auto" w:fill="FFFFFF"/>
        </w:rPr>
        <w:t xml:space="preserve">стремление оказать определенное влияние на </w:t>
      </w:r>
      <w:r w:rsidR="003B5DB7" w:rsidRPr="0063400F">
        <w:rPr>
          <w:rFonts w:ascii="Times New Roman" w:hAnsi="Times New Roman" w:cs="Times New Roman"/>
          <w:color w:val="000000"/>
          <w:sz w:val="24"/>
          <w:szCs w:val="24"/>
          <w:shd w:val="clear" w:color="auto" w:fill="FFFFFF"/>
        </w:rPr>
        <w:t>принятие решений в Европейской Комиссии</w:t>
      </w:r>
      <w:r w:rsidR="00550E72" w:rsidRPr="0063400F">
        <w:rPr>
          <w:rFonts w:ascii="Times New Roman" w:hAnsi="Times New Roman" w:cs="Times New Roman"/>
          <w:color w:val="000000"/>
          <w:sz w:val="24"/>
          <w:szCs w:val="24"/>
          <w:shd w:val="clear" w:color="auto" w:fill="FFFFFF"/>
        </w:rPr>
        <w:t xml:space="preserve">, так как группы интересов оказывают давление на ЕК, чтобы она в свою очередь обратилась с иском в Европейский суд (лоббирование судебного процесса – </w:t>
      </w:r>
      <w:r w:rsidR="00550E72" w:rsidRPr="0063400F">
        <w:rPr>
          <w:rFonts w:ascii="Times New Roman" w:hAnsi="Times New Roman" w:cs="Times New Roman"/>
          <w:color w:val="000000"/>
          <w:sz w:val="24"/>
          <w:szCs w:val="24"/>
          <w:shd w:val="clear" w:color="auto" w:fill="FFFFFF"/>
          <w:lang w:val="en-US"/>
        </w:rPr>
        <w:t>lobbying</w:t>
      </w:r>
      <w:r w:rsidR="00550E72" w:rsidRPr="0063400F">
        <w:rPr>
          <w:rFonts w:ascii="Times New Roman" w:hAnsi="Times New Roman" w:cs="Times New Roman"/>
          <w:color w:val="000000"/>
          <w:sz w:val="24"/>
          <w:szCs w:val="24"/>
          <w:shd w:val="clear" w:color="auto" w:fill="FFFFFF"/>
        </w:rPr>
        <w:t xml:space="preserve"> </w:t>
      </w:r>
      <w:r w:rsidR="00550E72" w:rsidRPr="0063400F">
        <w:rPr>
          <w:rFonts w:ascii="Times New Roman" w:hAnsi="Times New Roman" w:cs="Times New Roman"/>
          <w:color w:val="000000"/>
          <w:sz w:val="24"/>
          <w:szCs w:val="24"/>
          <w:shd w:val="clear" w:color="auto" w:fill="FFFFFF"/>
          <w:lang w:val="en-US"/>
        </w:rPr>
        <w:t>for</w:t>
      </w:r>
      <w:r w:rsidR="00550E72" w:rsidRPr="0063400F">
        <w:rPr>
          <w:rFonts w:ascii="Times New Roman" w:hAnsi="Times New Roman" w:cs="Times New Roman"/>
          <w:color w:val="000000"/>
          <w:sz w:val="24"/>
          <w:szCs w:val="24"/>
          <w:shd w:val="clear" w:color="auto" w:fill="FFFFFF"/>
        </w:rPr>
        <w:t xml:space="preserve"> </w:t>
      </w:r>
      <w:r w:rsidR="00550E72" w:rsidRPr="0063400F">
        <w:rPr>
          <w:rFonts w:ascii="Times New Roman" w:hAnsi="Times New Roman" w:cs="Times New Roman"/>
          <w:color w:val="000000"/>
          <w:sz w:val="24"/>
          <w:szCs w:val="24"/>
          <w:shd w:val="clear" w:color="auto" w:fill="FFFFFF"/>
          <w:lang w:val="en-US"/>
        </w:rPr>
        <w:t>litigation</w:t>
      </w:r>
      <w:r w:rsidR="00ED6A97" w:rsidRPr="0063400F">
        <w:rPr>
          <w:rStyle w:val="a6"/>
          <w:rFonts w:ascii="Times New Roman" w:hAnsi="Times New Roman" w:cs="Times New Roman"/>
          <w:color w:val="000000"/>
          <w:sz w:val="24"/>
          <w:szCs w:val="24"/>
          <w:shd w:val="clear" w:color="auto" w:fill="FFFFFF"/>
          <w:lang w:val="en-US"/>
        </w:rPr>
        <w:footnoteReference w:id="99"/>
      </w:r>
      <w:r w:rsidR="00550E72" w:rsidRPr="0063400F">
        <w:rPr>
          <w:rFonts w:ascii="Times New Roman" w:hAnsi="Times New Roman" w:cs="Times New Roman"/>
          <w:color w:val="000000"/>
          <w:sz w:val="24"/>
          <w:szCs w:val="24"/>
          <w:shd w:val="clear" w:color="auto" w:fill="FFFFFF"/>
        </w:rPr>
        <w:t>)</w:t>
      </w:r>
      <w:r w:rsidR="003B5DB7" w:rsidRPr="0063400F">
        <w:rPr>
          <w:rFonts w:ascii="Times New Roman" w:hAnsi="Times New Roman" w:cs="Times New Roman"/>
          <w:color w:val="000000"/>
          <w:sz w:val="24"/>
          <w:szCs w:val="24"/>
          <w:shd w:val="clear" w:color="auto" w:fill="FFFFFF"/>
        </w:rPr>
        <w:t>.</w:t>
      </w:r>
    </w:p>
    <w:p w:rsidR="00764595" w:rsidRPr="0063400F" w:rsidRDefault="00762E89" w:rsidP="00175501">
      <w:pPr>
        <w:spacing w:before="240" w:after="0" w:line="360" w:lineRule="auto"/>
        <w:jc w:val="both"/>
        <w:rPr>
          <w:rFonts w:ascii="Times New Roman" w:hAnsi="Times New Roman" w:cs="Times New Roman"/>
          <w:color w:val="000000"/>
          <w:sz w:val="24"/>
          <w:szCs w:val="24"/>
          <w:shd w:val="clear" w:color="auto" w:fill="FFFFFF"/>
        </w:rPr>
      </w:pPr>
      <w:r w:rsidRPr="0063400F">
        <w:rPr>
          <w:rFonts w:ascii="Times New Roman" w:hAnsi="Times New Roman" w:cs="Times New Roman"/>
          <w:color w:val="000000"/>
          <w:sz w:val="24"/>
          <w:szCs w:val="24"/>
          <w:shd w:val="clear" w:color="auto" w:fill="FFFFFF"/>
        </w:rPr>
        <w:lastRenderedPageBreak/>
        <w:t>Рассмотрев пути, которые дают возможность лоббистам оказывать влияние на принимаемые решения через Европейскую Комиссию, можно сделать вывод о том, что именно Комиссия является наиболее интересным для лоббистов органом Европейского Союза, так как она будет принимать во внимание особые мнения и тонкости во время разработки документов путем проведения консультаций. Так как создание законопроектов, отвечающих интересам граждан ЕС, находится в ее интересах.</w:t>
      </w:r>
      <w:r w:rsidR="001E23C1" w:rsidRPr="0063400F">
        <w:rPr>
          <w:rFonts w:ascii="Times New Roman" w:hAnsi="Times New Roman" w:cs="Times New Roman"/>
          <w:color w:val="000000"/>
          <w:sz w:val="24"/>
          <w:szCs w:val="24"/>
          <w:shd w:val="clear" w:color="auto" w:fill="FFFFFF"/>
        </w:rPr>
        <w:t xml:space="preserve"> </w:t>
      </w:r>
      <w:proofErr w:type="gramStart"/>
      <w:r w:rsidR="001E23C1" w:rsidRPr="0063400F">
        <w:rPr>
          <w:rFonts w:ascii="Times New Roman" w:hAnsi="Times New Roman" w:cs="Times New Roman"/>
          <w:color w:val="000000"/>
          <w:sz w:val="24"/>
          <w:szCs w:val="24"/>
          <w:shd w:val="clear" w:color="auto" w:fill="FFFFFF"/>
        </w:rPr>
        <w:t>Кроме того</w:t>
      </w:r>
      <w:r w:rsidR="00516CD0" w:rsidRPr="0063400F">
        <w:rPr>
          <w:rFonts w:ascii="Times New Roman" w:hAnsi="Times New Roman" w:cs="Times New Roman"/>
          <w:color w:val="000000"/>
          <w:sz w:val="24"/>
          <w:szCs w:val="24"/>
          <w:shd w:val="clear" w:color="auto" w:fill="FFFFFF"/>
        </w:rPr>
        <w:t>, многие Комиссары отмечают важную роль групп интересов, как легитимных и эффективных участников в политическом процессе</w:t>
      </w:r>
      <w:r w:rsidR="00516CD0" w:rsidRPr="0063400F">
        <w:rPr>
          <w:rStyle w:val="a6"/>
          <w:rFonts w:ascii="Times New Roman" w:hAnsi="Times New Roman" w:cs="Times New Roman"/>
          <w:color w:val="000000"/>
          <w:sz w:val="24"/>
          <w:szCs w:val="24"/>
          <w:shd w:val="clear" w:color="auto" w:fill="FFFFFF"/>
        </w:rPr>
        <w:footnoteReference w:id="100"/>
      </w:r>
      <w:r w:rsidR="00516CD0" w:rsidRPr="0063400F">
        <w:rPr>
          <w:rFonts w:ascii="Times New Roman" w:hAnsi="Times New Roman" w:cs="Times New Roman"/>
          <w:color w:val="000000"/>
          <w:sz w:val="24"/>
          <w:szCs w:val="24"/>
          <w:shd w:val="clear" w:color="auto" w:fill="FFFFFF"/>
        </w:rPr>
        <w:t>.</w:t>
      </w:r>
      <w:r w:rsidR="00AF4D69" w:rsidRPr="0063400F">
        <w:rPr>
          <w:rFonts w:ascii="Times New Roman" w:hAnsi="Times New Roman" w:cs="Times New Roman"/>
          <w:color w:val="000000"/>
          <w:sz w:val="24"/>
          <w:szCs w:val="24"/>
          <w:shd w:val="clear" w:color="auto" w:fill="FFFFFF"/>
        </w:rPr>
        <w:t xml:space="preserve"> Таким образом, данные контакты групп интересов с Европейской Комиссией являются плодотворными для обеих сторон: для лоббистов – это влияние на процесс принятия решений с учетом мнений заинтересованных сторон</w:t>
      </w:r>
      <w:r w:rsidR="00417249" w:rsidRPr="0063400F">
        <w:rPr>
          <w:rFonts w:ascii="Times New Roman" w:hAnsi="Times New Roman" w:cs="Times New Roman"/>
          <w:color w:val="000000"/>
          <w:sz w:val="24"/>
          <w:szCs w:val="24"/>
          <w:shd w:val="clear" w:color="auto" w:fill="FFFFFF"/>
        </w:rPr>
        <w:t xml:space="preserve"> и такие не относящиеся к процессу принятия решений выгоды, как информация об изменениях в политическом курсе</w:t>
      </w:r>
      <w:proofErr w:type="gramEnd"/>
      <w:r w:rsidR="00417249" w:rsidRPr="0063400F">
        <w:rPr>
          <w:rFonts w:ascii="Times New Roman" w:hAnsi="Times New Roman" w:cs="Times New Roman"/>
          <w:color w:val="000000"/>
          <w:sz w:val="24"/>
          <w:szCs w:val="24"/>
          <w:shd w:val="clear" w:color="auto" w:fill="FFFFFF"/>
        </w:rPr>
        <w:t xml:space="preserve">, </w:t>
      </w:r>
      <w:proofErr w:type="gramStart"/>
      <w:r w:rsidR="00417249" w:rsidRPr="0063400F">
        <w:rPr>
          <w:rFonts w:ascii="Times New Roman" w:hAnsi="Times New Roman" w:cs="Times New Roman"/>
          <w:color w:val="000000"/>
          <w:sz w:val="24"/>
          <w:szCs w:val="24"/>
          <w:shd w:val="clear" w:color="auto" w:fill="FFFFFF"/>
        </w:rPr>
        <w:t>грантах</w:t>
      </w:r>
      <w:proofErr w:type="gramEnd"/>
      <w:r w:rsidR="00417249" w:rsidRPr="0063400F">
        <w:rPr>
          <w:rFonts w:ascii="Times New Roman" w:hAnsi="Times New Roman" w:cs="Times New Roman"/>
          <w:color w:val="000000"/>
          <w:sz w:val="24"/>
          <w:szCs w:val="24"/>
          <w:shd w:val="clear" w:color="auto" w:fill="FFFFFF"/>
        </w:rPr>
        <w:t xml:space="preserve"> и соглашениях</w:t>
      </w:r>
      <w:r w:rsidR="00417249" w:rsidRPr="0063400F">
        <w:rPr>
          <w:rStyle w:val="a6"/>
          <w:rFonts w:ascii="Times New Roman" w:hAnsi="Times New Roman" w:cs="Times New Roman"/>
          <w:color w:val="000000"/>
          <w:sz w:val="24"/>
          <w:szCs w:val="24"/>
          <w:shd w:val="clear" w:color="auto" w:fill="FFFFFF"/>
        </w:rPr>
        <w:footnoteReference w:id="101"/>
      </w:r>
      <w:r w:rsidR="00AF4D69" w:rsidRPr="0063400F">
        <w:rPr>
          <w:rFonts w:ascii="Times New Roman" w:hAnsi="Times New Roman" w:cs="Times New Roman"/>
          <w:color w:val="000000"/>
          <w:sz w:val="24"/>
          <w:szCs w:val="24"/>
          <w:shd w:val="clear" w:color="auto" w:fill="FFFFFF"/>
        </w:rPr>
        <w:t>, а для Комиссии – это приобретение тех ресурсов, которые нужны ей для выполнения своей институциональной роли.</w:t>
      </w:r>
    </w:p>
    <w:p w:rsidR="00134B68" w:rsidRPr="0063400F" w:rsidRDefault="00134B68" w:rsidP="00175501">
      <w:pPr>
        <w:spacing w:before="240" w:after="0" w:line="360" w:lineRule="auto"/>
        <w:jc w:val="both"/>
        <w:rPr>
          <w:rFonts w:ascii="Times New Roman" w:hAnsi="Times New Roman" w:cs="Times New Roman"/>
          <w:color w:val="000000"/>
          <w:sz w:val="24"/>
          <w:szCs w:val="24"/>
          <w:shd w:val="clear" w:color="auto" w:fill="FFFFFF"/>
        </w:rPr>
      </w:pPr>
    </w:p>
    <w:p w:rsidR="006639C0" w:rsidRPr="0063400F" w:rsidRDefault="006639C0" w:rsidP="00175501">
      <w:pPr>
        <w:spacing w:before="240" w:after="0" w:line="360" w:lineRule="auto"/>
        <w:jc w:val="both"/>
        <w:rPr>
          <w:rFonts w:ascii="Times New Roman" w:hAnsi="Times New Roman" w:cs="Times New Roman"/>
          <w:color w:val="000000"/>
          <w:sz w:val="24"/>
          <w:szCs w:val="24"/>
          <w:shd w:val="clear" w:color="auto" w:fill="FFFFFF"/>
        </w:rPr>
      </w:pPr>
    </w:p>
    <w:p w:rsidR="00631514" w:rsidRDefault="00631514" w:rsidP="00175501">
      <w:pPr>
        <w:spacing w:before="240" w:after="0" w:line="360" w:lineRule="auto"/>
        <w:jc w:val="both"/>
        <w:rPr>
          <w:rFonts w:ascii="Times New Roman" w:hAnsi="Times New Roman" w:cs="Times New Roman"/>
          <w:color w:val="000000"/>
          <w:sz w:val="24"/>
          <w:szCs w:val="24"/>
          <w:shd w:val="clear" w:color="auto" w:fill="FFFFFF"/>
        </w:rPr>
      </w:pPr>
    </w:p>
    <w:p w:rsidR="00117616" w:rsidRDefault="00117616" w:rsidP="00175501">
      <w:pPr>
        <w:spacing w:before="240" w:after="0" w:line="360" w:lineRule="auto"/>
        <w:jc w:val="both"/>
        <w:rPr>
          <w:rFonts w:ascii="Times New Roman" w:hAnsi="Times New Roman" w:cs="Times New Roman"/>
          <w:color w:val="000000"/>
          <w:sz w:val="24"/>
          <w:szCs w:val="24"/>
          <w:shd w:val="clear" w:color="auto" w:fill="FFFFFF"/>
        </w:rPr>
      </w:pPr>
    </w:p>
    <w:p w:rsidR="00117616" w:rsidRDefault="00117616" w:rsidP="00175501">
      <w:pPr>
        <w:spacing w:before="240" w:after="0" w:line="360" w:lineRule="auto"/>
        <w:jc w:val="both"/>
        <w:rPr>
          <w:rFonts w:ascii="Times New Roman" w:hAnsi="Times New Roman" w:cs="Times New Roman"/>
          <w:color w:val="000000"/>
          <w:sz w:val="24"/>
          <w:szCs w:val="24"/>
          <w:shd w:val="clear" w:color="auto" w:fill="FFFFFF"/>
        </w:rPr>
      </w:pPr>
    </w:p>
    <w:p w:rsidR="00117616" w:rsidRDefault="00117616" w:rsidP="00175501">
      <w:pPr>
        <w:spacing w:before="240" w:after="0" w:line="360" w:lineRule="auto"/>
        <w:jc w:val="both"/>
        <w:rPr>
          <w:rFonts w:ascii="Times New Roman" w:hAnsi="Times New Roman" w:cs="Times New Roman"/>
          <w:color w:val="000000"/>
          <w:sz w:val="24"/>
          <w:szCs w:val="24"/>
          <w:shd w:val="clear" w:color="auto" w:fill="FFFFFF"/>
        </w:rPr>
      </w:pPr>
    </w:p>
    <w:p w:rsidR="00117616" w:rsidRDefault="00117616" w:rsidP="00175501">
      <w:pPr>
        <w:spacing w:before="240" w:after="0" w:line="360" w:lineRule="auto"/>
        <w:jc w:val="both"/>
        <w:rPr>
          <w:rFonts w:ascii="Times New Roman" w:hAnsi="Times New Roman" w:cs="Times New Roman"/>
          <w:color w:val="000000"/>
          <w:sz w:val="24"/>
          <w:szCs w:val="24"/>
          <w:shd w:val="clear" w:color="auto" w:fill="FFFFFF"/>
        </w:rPr>
      </w:pPr>
    </w:p>
    <w:p w:rsidR="00117616" w:rsidRPr="0063400F" w:rsidRDefault="00117616" w:rsidP="00175501">
      <w:pPr>
        <w:spacing w:before="240" w:after="0" w:line="360" w:lineRule="auto"/>
        <w:jc w:val="both"/>
        <w:rPr>
          <w:rFonts w:ascii="Times New Roman" w:hAnsi="Times New Roman" w:cs="Times New Roman"/>
          <w:color w:val="000000"/>
          <w:sz w:val="24"/>
          <w:szCs w:val="24"/>
          <w:shd w:val="clear" w:color="auto" w:fill="FFFFFF"/>
        </w:rPr>
      </w:pPr>
    </w:p>
    <w:p w:rsidR="009304B1" w:rsidRPr="0063400F" w:rsidRDefault="009304B1" w:rsidP="00175501">
      <w:pPr>
        <w:spacing w:line="360" w:lineRule="auto"/>
        <w:jc w:val="both"/>
        <w:rPr>
          <w:rFonts w:ascii="Times New Roman" w:hAnsi="Times New Roman" w:cs="Times New Roman"/>
          <w:sz w:val="24"/>
          <w:szCs w:val="24"/>
        </w:rPr>
      </w:pPr>
    </w:p>
    <w:p w:rsidR="004D662F" w:rsidRPr="0063400F" w:rsidRDefault="004D662F" w:rsidP="00175501">
      <w:pPr>
        <w:spacing w:line="360" w:lineRule="auto"/>
        <w:jc w:val="both"/>
        <w:rPr>
          <w:rFonts w:ascii="Times New Roman" w:hAnsi="Times New Roman" w:cs="Times New Roman"/>
          <w:b/>
          <w:sz w:val="24"/>
          <w:szCs w:val="24"/>
        </w:rPr>
      </w:pPr>
      <w:r w:rsidRPr="008B6645">
        <w:rPr>
          <w:rFonts w:ascii="Times New Roman" w:hAnsi="Times New Roman" w:cs="Times New Roman"/>
          <w:b/>
          <w:sz w:val="24"/>
          <w:szCs w:val="24"/>
        </w:rPr>
        <w:lastRenderedPageBreak/>
        <w:t>Глава 3.</w:t>
      </w:r>
      <w:r w:rsidR="00A01B3B">
        <w:rPr>
          <w:rFonts w:ascii="Times New Roman" w:hAnsi="Times New Roman" w:cs="Times New Roman"/>
          <w:b/>
          <w:sz w:val="24"/>
          <w:szCs w:val="24"/>
        </w:rPr>
        <w:t xml:space="preserve"> </w:t>
      </w:r>
      <w:r w:rsidR="000B6D01">
        <w:rPr>
          <w:rFonts w:ascii="Times New Roman" w:hAnsi="Times New Roman" w:cs="Times New Roman"/>
          <w:b/>
          <w:sz w:val="24"/>
          <w:szCs w:val="24"/>
        </w:rPr>
        <w:t>Проблема организации эффективного лоббирования в Европейском Союзе</w:t>
      </w:r>
      <w:r w:rsidR="00134B68" w:rsidRPr="008B6645">
        <w:rPr>
          <w:rFonts w:ascii="Times New Roman" w:hAnsi="Times New Roman" w:cs="Times New Roman"/>
          <w:b/>
          <w:sz w:val="24"/>
          <w:szCs w:val="24"/>
        </w:rPr>
        <w:t>.</w:t>
      </w:r>
    </w:p>
    <w:p w:rsidR="004D662F" w:rsidRPr="0063400F" w:rsidRDefault="004D662F" w:rsidP="00175501">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 xml:space="preserve">Рассмотрев теоретические аспекты лоббирования и точки доступа для групп интересов к законодательному процессу через Еврокомиссию, представляется целесообразным </w:t>
      </w:r>
      <w:r w:rsidR="00656943" w:rsidRPr="0063400F">
        <w:rPr>
          <w:rFonts w:ascii="Times New Roman" w:hAnsi="Times New Roman" w:cs="Times New Roman"/>
          <w:sz w:val="24"/>
          <w:szCs w:val="24"/>
        </w:rPr>
        <w:t>рассмотреть подходы к оценке эффективности лоббирования в Европейском Союзе и выявить основные тактики и стратегии лоббирования</w:t>
      </w:r>
      <w:proofErr w:type="gramStart"/>
      <w:r w:rsidR="00656943" w:rsidRPr="0063400F">
        <w:rPr>
          <w:rFonts w:ascii="Times New Roman" w:hAnsi="Times New Roman" w:cs="Times New Roman"/>
          <w:sz w:val="24"/>
          <w:szCs w:val="24"/>
        </w:rPr>
        <w:t>.</w:t>
      </w:r>
      <w:r w:rsidRPr="0063400F">
        <w:rPr>
          <w:rFonts w:ascii="Times New Roman" w:hAnsi="Times New Roman" w:cs="Times New Roman"/>
          <w:sz w:val="24"/>
          <w:szCs w:val="24"/>
        </w:rPr>
        <w:t>.</w:t>
      </w:r>
      <w:proofErr w:type="gramEnd"/>
    </w:p>
    <w:p w:rsidR="004D662F" w:rsidRPr="0063400F" w:rsidRDefault="004D662F" w:rsidP="00175501">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В связи с тем, что Европейский Союз претерпевает со временем некоторые изменения, например, многочисленные расширения</w:t>
      </w:r>
      <w:r w:rsidR="00455B85" w:rsidRPr="0063400F">
        <w:rPr>
          <w:rFonts w:ascii="Times New Roman" w:hAnsi="Times New Roman" w:cs="Times New Roman"/>
          <w:sz w:val="24"/>
          <w:szCs w:val="24"/>
        </w:rPr>
        <w:t xml:space="preserve"> или </w:t>
      </w:r>
      <w:r w:rsidRPr="0063400F">
        <w:rPr>
          <w:rFonts w:ascii="Times New Roman" w:hAnsi="Times New Roman" w:cs="Times New Roman"/>
          <w:sz w:val="24"/>
          <w:szCs w:val="24"/>
        </w:rPr>
        <w:t>процессы интеграции</w:t>
      </w:r>
      <w:r w:rsidR="00455B85" w:rsidRPr="0063400F">
        <w:rPr>
          <w:rFonts w:ascii="Times New Roman" w:hAnsi="Times New Roman" w:cs="Times New Roman"/>
          <w:sz w:val="24"/>
          <w:szCs w:val="24"/>
        </w:rPr>
        <w:t xml:space="preserve">, </w:t>
      </w:r>
      <w:r w:rsidR="00DC59F0" w:rsidRPr="0063400F">
        <w:rPr>
          <w:rFonts w:ascii="Times New Roman" w:hAnsi="Times New Roman" w:cs="Times New Roman"/>
          <w:sz w:val="24"/>
          <w:szCs w:val="24"/>
        </w:rPr>
        <w:t xml:space="preserve">а так же в сам процесс принятия решений вовлечено слишком много </w:t>
      </w:r>
      <w:proofErr w:type="spellStart"/>
      <w:r w:rsidR="00DC59F0" w:rsidRPr="0063400F">
        <w:rPr>
          <w:rFonts w:ascii="Times New Roman" w:hAnsi="Times New Roman" w:cs="Times New Roman"/>
          <w:sz w:val="24"/>
          <w:szCs w:val="24"/>
        </w:rPr>
        <w:t>акторов</w:t>
      </w:r>
      <w:proofErr w:type="spellEnd"/>
      <w:r w:rsidR="00DC59F0" w:rsidRPr="0063400F">
        <w:rPr>
          <w:rFonts w:ascii="Times New Roman" w:hAnsi="Times New Roman" w:cs="Times New Roman"/>
          <w:sz w:val="24"/>
          <w:szCs w:val="24"/>
        </w:rPr>
        <w:t>, дать точную оценку результатам лоббирования может быть не просто.</w:t>
      </w:r>
    </w:p>
    <w:p w:rsidR="00DC59F0" w:rsidRPr="0063400F" w:rsidRDefault="006F27DB" w:rsidP="00175501">
      <w:pPr>
        <w:spacing w:line="360" w:lineRule="auto"/>
        <w:jc w:val="both"/>
        <w:rPr>
          <w:rFonts w:ascii="Times New Roman" w:hAnsi="Times New Roman" w:cs="Times New Roman"/>
          <w:sz w:val="24"/>
          <w:szCs w:val="24"/>
          <w:u w:val="single"/>
        </w:rPr>
      </w:pPr>
      <w:r w:rsidRPr="0063400F">
        <w:rPr>
          <w:rFonts w:ascii="Times New Roman" w:hAnsi="Times New Roman" w:cs="Times New Roman"/>
          <w:sz w:val="24"/>
          <w:szCs w:val="24"/>
          <w:u w:val="single"/>
        </w:rPr>
        <w:t xml:space="preserve">3.1 </w:t>
      </w:r>
      <w:r w:rsidR="00DC59F0" w:rsidRPr="0063400F">
        <w:rPr>
          <w:rFonts w:ascii="Times New Roman" w:hAnsi="Times New Roman" w:cs="Times New Roman"/>
          <w:sz w:val="24"/>
          <w:szCs w:val="24"/>
          <w:u w:val="single"/>
        </w:rPr>
        <w:t>Подходы к оценке эффективности</w:t>
      </w:r>
      <w:r w:rsidRPr="0063400F">
        <w:rPr>
          <w:rFonts w:ascii="Times New Roman" w:hAnsi="Times New Roman" w:cs="Times New Roman"/>
          <w:sz w:val="24"/>
          <w:szCs w:val="24"/>
          <w:u w:val="single"/>
        </w:rPr>
        <w:t xml:space="preserve"> лоббирования.</w:t>
      </w:r>
    </w:p>
    <w:p w:rsidR="00F22B67" w:rsidRPr="0063400F" w:rsidRDefault="00F22B67" w:rsidP="00175501">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Можно выделить три подхода к измерению эффективности лоббирования в Европейском Союзе, однако, они не будут являть</w:t>
      </w:r>
      <w:r w:rsidR="007460C4" w:rsidRPr="0063400F">
        <w:rPr>
          <w:rFonts w:ascii="Times New Roman" w:hAnsi="Times New Roman" w:cs="Times New Roman"/>
          <w:sz w:val="24"/>
          <w:szCs w:val="24"/>
        </w:rPr>
        <w:t>ся</w:t>
      </w:r>
      <w:r w:rsidRPr="0063400F">
        <w:rPr>
          <w:rFonts w:ascii="Times New Roman" w:hAnsi="Times New Roman" w:cs="Times New Roman"/>
          <w:sz w:val="24"/>
          <w:szCs w:val="24"/>
        </w:rPr>
        <w:t xml:space="preserve"> идеальной формулой оценки, но для сравнительного анализа будут полезны.</w:t>
      </w:r>
    </w:p>
    <w:p w:rsidR="00F22B67" w:rsidRPr="0063400F" w:rsidRDefault="00F22B67" w:rsidP="00175501">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Первый – количественный, который заключается в количественной оценке ресурсов лоббистов. К ресурсам относится персонал, финансовые возможности</w:t>
      </w:r>
      <w:r w:rsidR="009C4A15" w:rsidRPr="0063400F">
        <w:rPr>
          <w:rFonts w:ascii="Times New Roman" w:hAnsi="Times New Roman" w:cs="Times New Roman"/>
          <w:sz w:val="24"/>
          <w:szCs w:val="24"/>
        </w:rPr>
        <w:t xml:space="preserve">, опыт, </w:t>
      </w:r>
      <w:r w:rsidR="008B16A7" w:rsidRPr="0063400F">
        <w:rPr>
          <w:rFonts w:ascii="Times New Roman" w:hAnsi="Times New Roman" w:cs="Times New Roman"/>
          <w:sz w:val="24"/>
          <w:szCs w:val="24"/>
        </w:rPr>
        <w:t>количество публикаций</w:t>
      </w:r>
      <w:r w:rsidR="009C4A15" w:rsidRPr="0063400F">
        <w:rPr>
          <w:rFonts w:ascii="Times New Roman" w:hAnsi="Times New Roman" w:cs="Times New Roman"/>
          <w:sz w:val="24"/>
          <w:szCs w:val="24"/>
        </w:rPr>
        <w:t xml:space="preserve">. </w:t>
      </w:r>
      <w:proofErr w:type="gramStart"/>
      <w:r w:rsidR="008841B5" w:rsidRPr="0063400F">
        <w:rPr>
          <w:rFonts w:ascii="Times New Roman" w:hAnsi="Times New Roman" w:cs="Times New Roman"/>
          <w:sz w:val="24"/>
          <w:szCs w:val="24"/>
        </w:rPr>
        <w:t>Например, для сравнения можно взять бельгийскую Компанию «</w:t>
      </w:r>
      <w:r w:rsidR="008841B5" w:rsidRPr="0063400F">
        <w:rPr>
          <w:rFonts w:ascii="Times New Roman" w:hAnsi="Times New Roman" w:cs="Times New Roman"/>
          <w:sz w:val="24"/>
          <w:szCs w:val="24"/>
          <w:lang w:val="en-US"/>
        </w:rPr>
        <w:t>APETRA</w:t>
      </w:r>
      <w:r w:rsidR="008841B5" w:rsidRPr="0063400F">
        <w:rPr>
          <w:rFonts w:ascii="Times New Roman" w:hAnsi="Times New Roman" w:cs="Times New Roman"/>
          <w:sz w:val="24"/>
          <w:szCs w:val="24"/>
        </w:rPr>
        <w:t>», которая тратит 95 млн. евро на лоббирование, но не имеет ни одного пропуска в здание Европейского Парламента</w:t>
      </w:r>
      <w:r w:rsidR="008841B5" w:rsidRPr="0063400F">
        <w:rPr>
          <w:rStyle w:val="a6"/>
          <w:rFonts w:ascii="Times New Roman" w:hAnsi="Times New Roman" w:cs="Times New Roman"/>
          <w:sz w:val="24"/>
          <w:szCs w:val="24"/>
        </w:rPr>
        <w:footnoteReference w:id="102"/>
      </w:r>
      <w:r w:rsidR="008841B5" w:rsidRPr="0063400F">
        <w:rPr>
          <w:rFonts w:ascii="Times New Roman" w:hAnsi="Times New Roman" w:cs="Times New Roman"/>
          <w:sz w:val="24"/>
          <w:szCs w:val="24"/>
        </w:rPr>
        <w:t xml:space="preserve"> и английскую компанию «</w:t>
      </w:r>
      <w:r w:rsidR="004F4789" w:rsidRPr="0063400F">
        <w:rPr>
          <w:rFonts w:ascii="Times New Roman" w:hAnsi="Times New Roman" w:cs="Times New Roman"/>
          <w:sz w:val="24"/>
          <w:szCs w:val="24"/>
          <w:lang w:val="en-US"/>
        </w:rPr>
        <w:t>Office</w:t>
      </w:r>
      <w:r w:rsidR="004F4789" w:rsidRPr="0063400F">
        <w:rPr>
          <w:rFonts w:ascii="Times New Roman" w:hAnsi="Times New Roman" w:cs="Times New Roman"/>
          <w:sz w:val="24"/>
          <w:szCs w:val="24"/>
        </w:rPr>
        <w:t xml:space="preserve"> </w:t>
      </w:r>
      <w:r w:rsidR="004F4789" w:rsidRPr="0063400F">
        <w:rPr>
          <w:rFonts w:ascii="Times New Roman" w:hAnsi="Times New Roman" w:cs="Times New Roman"/>
          <w:sz w:val="24"/>
          <w:szCs w:val="24"/>
          <w:lang w:val="en-US"/>
        </w:rPr>
        <w:t>of</w:t>
      </w:r>
      <w:r w:rsidR="004F4789" w:rsidRPr="0063400F">
        <w:rPr>
          <w:rFonts w:ascii="Times New Roman" w:hAnsi="Times New Roman" w:cs="Times New Roman"/>
          <w:sz w:val="24"/>
          <w:szCs w:val="24"/>
        </w:rPr>
        <w:t xml:space="preserve"> </w:t>
      </w:r>
      <w:r w:rsidR="004F4789" w:rsidRPr="0063400F">
        <w:rPr>
          <w:rFonts w:ascii="Times New Roman" w:hAnsi="Times New Roman" w:cs="Times New Roman"/>
          <w:sz w:val="24"/>
          <w:szCs w:val="24"/>
          <w:lang w:val="en-US"/>
        </w:rPr>
        <w:t>gas</w:t>
      </w:r>
      <w:r w:rsidR="004F4789" w:rsidRPr="0063400F">
        <w:rPr>
          <w:rFonts w:ascii="Times New Roman" w:hAnsi="Times New Roman" w:cs="Times New Roman"/>
          <w:sz w:val="24"/>
          <w:szCs w:val="24"/>
        </w:rPr>
        <w:t xml:space="preserve"> </w:t>
      </w:r>
      <w:r w:rsidR="004F4789" w:rsidRPr="0063400F">
        <w:rPr>
          <w:rFonts w:ascii="Times New Roman" w:hAnsi="Times New Roman" w:cs="Times New Roman"/>
          <w:sz w:val="24"/>
          <w:szCs w:val="24"/>
          <w:lang w:val="en-US"/>
        </w:rPr>
        <w:t>and</w:t>
      </w:r>
      <w:r w:rsidR="004F4789" w:rsidRPr="0063400F">
        <w:rPr>
          <w:rFonts w:ascii="Times New Roman" w:hAnsi="Times New Roman" w:cs="Times New Roman"/>
          <w:sz w:val="24"/>
          <w:szCs w:val="24"/>
        </w:rPr>
        <w:t xml:space="preserve"> </w:t>
      </w:r>
      <w:r w:rsidR="004F4789" w:rsidRPr="0063400F">
        <w:rPr>
          <w:rFonts w:ascii="Times New Roman" w:hAnsi="Times New Roman" w:cs="Times New Roman"/>
          <w:sz w:val="24"/>
          <w:szCs w:val="24"/>
          <w:lang w:val="en-US"/>
        </w:rPr>
        <w:t>electricity</w:t>
      </w:r>
      <w:r w:rsidR="004F4789" w:rsidRPr="0063400F">
        <w:rPr>
          <w:rFonts w:ascii="Times New Roman" w:hAnsi="Times New Roman" w:cs="Times New Roman"/>
          <w:sz w:val="24"/>
          <w:szCs w:val="24"/>
        </w:rPr>
        <w:t xml:space="preserve"> </w:t>
      </w:r>
      <w:r w:rsidR="004F4789" w:rsidRPr="0063400F">
        <w:rPr>
          <w:rFonts w:ascii="Times New Roman" w:hAnsi="Times New Roman" w:cs="Times New Roman"/>
          <w:sz w:val="24"/>
          <w:szCs w:val="24"/>
          <w:lang w:val="en-US"/>
        </w:rPr>
        <w:t>markets</w:t>
      </w:r>
      <w:r w:rsidR="004F4789" w:rsidRPr="0063400F">
        <w:rPr>
          <w:rFonts w:ascii="Times New Roman" w:hAnsi="Times New Roman" w:cs="Times New Roman"/>
          <w:sz w:val="24"/>
          <w:szCs w:val="24"/>
        </w:rPr>
        <w:t>», которая имеет 2 пропуска</w:t>
      </w:r>
      <w:r w:rsidR="008841B5" w:rsidRPr="0063400F">
        <w:rPr>
          <w:rFonts w:ascii="Times New Roman" w:hAnsi="Times New Roman" w:cs="Times New Roman"/>
          <w:sz w:val="24"/>
          <w:szCs w:val="24"/>
        </w:rPr>
        <w:t xml:space="preserve"> в Парламент, но расходует на лоббирование </w:t>
      </w:r>
      <w:r w:rsidR="004F4789" w:rsidRPr="0063400F">
        <w:rPr>
          <w:rFonts w:ascii="Times New Roman" w:hAnsi="Times New Roman" w:cs="Times New Roman"/>
          <w:sz w:val="24"/>
          <w:szCs w:val="24"/>
        </w:rPr>
        <w:t>меньше 10 тысяч евро</w:t>
      </w:r>
      <w:r w:rsidR="008841B5" w:rsidRPr="0063400F">
        <w:rPr>
          <w:rStyle w:val="a6"/>
          <w:rFonts w:ascii="Times New Roman" w:hAnsi="Times New Roman" w:cs="Times New Roman"/>
          <w:sz w:val="24"/>
          <w:szCs w:val="24"/>
        </w:rPr>
        <w:footnoteReference w:id="103"/>
      </w:r>
      <w:r w:rsidR="008841B5" w:rsidRPr="0063400F">
        <w:rPr>
          <w:rFonts w:ascii="Times New Roman" w:hAnsi="Times New Roman" w:cs="Times New Roman"/>
          <w:sz w:val="24"/>
          <w:szCs w:val="24"/>
        </w:rPr>
        <w:t>.</w:t>
      </w:r>
      <w:r w:rsidR="000304BE" w:rsidRPr="0063400F">
        <w:rPr>
          <w:rFonts w:ascii="Times New Roman" w:hAnsi="Times New Roman" w:cs="Times New Roman"/>
          <w:sz w:val="24"/>
          <w:szCs w:val="24"/>
        </w:rPr>
        <w:t xml:space="preserve"> </w:t>
      </w:r>
      <w:r w:rsidR="004F4789" w:rsidRPr="0063400F">
        <w:rPr>
          <w:rFonts w:ascii="Times New Roman" w:hAnsi="Times New Roman" w:cs="Times New Roman"/>
          <w:sz w:val="24"/>
          <w:szCs w:val="24"/>
        </w:rPr>
        <w:t>Обе компании относятся к одной категории лоббистских организаций, представл</w:t>
      </w:r>
      <w:r w:rsidR="000304BE" w:rsidRPr="0063400F">
        <w:rPr>
          <w:rFonts w:ascii="Times New Roman" w:hAnsi="Times New Roman" w:cs="Times New Roman"/>
          <w:sz w:val="24"/>
          <w:szCs w:val="24"/>
        </w:rPr>
        <w:t>я</w:t>
      </w:r>
      <w:r w:rsidR="004F4789" w:rsidRPr="0063400F">
        <w:rPr>
          <w:rFonts w:ascii="Times New Roman" w:hAnsi="Times New Roman" w:cs="Times New Roman"/>
          <w:sz w:val="24"/>
          <w:szCs w:val="24"/>
        </w:rPr>
        <w:t>ющих местные, региональные, муниципальные</w:t>
      </w:r>
      <w:proofErr w:type="gramEnd"/>
      <w:r w:rsidR="004F4789" w:rsidRPr="0063400F">
        <w:rPr>
          <w:rFonts w:ascii="Times New Roman" w:hAnsi="Times New Roman" w:cs="Times New Roman"/>
          <w:sz w:val="24"/>
          <w:szCs w:val="24"/>
        </w:rPr>
        <w:t xml:space="preserve"> власти или другие г</w:t>
      </w:r>
      <w:r w:rsidR="000304BE" w:rsidRPr="0063400F">
        <w:rPr>
          <w:rFonts w:ascii="Times New Roman" w:hAnsi="Times New Roman" w:cs="Times New Roman"/>
          <w:sz w:val="24"/>
          <w:szCs w:val="24"/>
        </w:rPr>
        <w:t xml:space="preserve">осударственные структуры, однако компания, которая имеет меньшие затраты на лоббирование, но при этом два </w:t>
      </w:r>
      <w:r w:rsidR="007460C4" w:rsidRPr="0063400F">
        <w:rPr>
          <w:rFonts w:ascii="Times New Roman" w:hAnsi="Times New Roman" w:cs="Times New Roman"/>
          <w:sz w:val="24"/>
          <w:szCs w:val="24"/>
        </w:rPr>
        <w:t xml:space="preserve">ее </w:t>
      </w:r>
      <w:r w:rsidR="000304BE" w:rsidRPr="0063400F">
        <w:rPr>
          <w:rFonts w:ascii="Times New Roman" w:hAnsi="Times New Roman" w:cs="Times New Roman"/>
          <w:sz w:val="24"/>
          <w:szCs w:val="24"/>
        </w:rPr>
        <w:t>лоббиста аккредитованы для входа в Парламент ЕС</w:t>
      </w:r>
      <w:r w:rsidR="009911BC" w:rsidRPr="0063400F">
        <w:rPr>
          <w:rFonts w:ascii="Times New Roman" w:hAnsi="Times New Roman" w:cs="Times New Roman"/>
          <w:sz w:val="24"/>
          <w:szCs w:val="24"/>
        </w:rPr>
        <w:t>.</w:t>
      </w:r>
    </w:p>
    <w:p w:rsidR="008B16A7" w:rsidRPr="0063400F" w:rsidRDefault="008B16A7" w:rsidP="00175501">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lastRenderedPageBreak/>
        <w:t>Второй – качественный. Данный подход подразумевает сравнение качественных свойств, таких как, например, репутация, связи с политическими силами в одной из стран-членов ЕС или нескольких или владение информацией.</w:t>
      </w:r>
    </w:p>
    <w:p w:rsidR="008B16A7" w:rsidRPr="0063400F" w:rsidRDefault="008B16A7" w:rsidP="00175501">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Соответственно, смешанный подход объединяет первые два</w:t>
      </w:r>
      <w:r w:rsidR="0073417A" w:rsidRPr="0063400F">
        <w:rPr>
          <w:rFonts w:ascii="Times New Roman" w:hAnsi="Times New Roman" w:cs="Times New Roman"/>
          <w:sz w:val="24"/>
          <w:szCs w:val="24"/>
        </w:rPr>
        <w:t xml:space="preserve"> и учитывает как количественные, так и качественные характеристики для оценки лоббирования.</w:t>
      </w:r>
      <w:r w:rsidR="002D47B0" w:rsidRPr="0063400F">
        <w:rPr>
          <w:rFonts w:ascii="Times New Roman" w:hAnsi="Times New Roman" w:cs="Times New Roman"/>
          <w:sz w:val="24"/>
          <w:szCs w:val="24"/>
        </w:rPr>
        <w:t xml:space="preserve"> Можно сделать вывод, что последний подход способен дать более полную картину, что позволит объективно сравнить работу лоббистов.</w:t>
      </w:r>
    </w:p>
    <w:p w:rsidR="002C5FE4" w:rsidRPr="0063400F" w:rsidRDefault="002C5FE4" w:rsidP="00175501">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Для сравнения можно взять две организации</w:t>
      </w:r>
      <w:r w:rsidR="009878CB" w:rsidRPr="0063400F">
        <w:rPr>
          <w:rFonts w:ascii="Times New Roman" w:hAnsi="Times New Roman" w:cs="Times New Roman"/>
          <w:sz w:val="24"/>
          <w:szCs w:val="24"/>
        </w:rPr>
        <w:t>, созданные в Великобритании. Первая – Юридическое общество Шотландии (</w:t>
      </w:r>
      <w:r w:rsidR="009878CB" w:rsidRPr="0063400F">
        <w:rPr>
          <w:rFonts w:ascii="Times New Roman" w:hAnsi="Times New Roman" w:cs="Times New Roman"/>
          <w:sz w:val="24"/>
          <w:szCs w:val="24"/>
          <w:lang w:val="en-US"/>
        </w:rPr>
        <w:t>Law</w:t>
      </w:r>
      <w:r w:rsidR="009878CB" w:rsidRPr="0063400F">
        <w:rPr>
          <w:rFonts w:ascii="Times New Roman" w:hAnsi="Times New Roman" w:cs="Times New Roman"/>
          <w:sz w:val="24"/>
          <w:szCs w:val="24"/>
        </w:rPr>
        <w:t xml:space="preserve"> </w:t>
      </w:r>
      <w:r w:rsidR="009878CB" w:rsidRPr="0063400F">
        <w:rPr>
          <w:rFonts w:ascii="Times New Roman" w:hAnsi="Times New Roman" w:cs="Times New Roman"/>
          <w:sz w:val="24"/>
          <w:szCs w:val="24"/>
          <w:lang w:val="en-US"/>
        </w:rPr>
        <w:t>Society</w:t>
      </w:r>
      <w:r w:rsidR="009878CB" w:rsidRPr="0063400F">
        <w:rPr>
          <w:rFonts w:ascii="Times New Roman" w:hAnsi="Times New Roman" w:cs="Times New Roman"/>
          <w:sz w:val="24"/>
          <w:szCs w:val="24"/>
        </w:rPr>
        <w:t xml:space="preserve"> </w:t>
      </w:r>
      <w:r w:rsidR="009878CB" w:rsidRPr="0063400F">
        <w:rPr>
          <w:rFonts w:ascii="Times New Roman" w:hAnsi="Times New Roman" w:cs="Times New Roman"/>
          <w:sz w:val="24"/>
          <w:szCs w:val="24"/>
          <w:lang w:val="en-US"/>
        </w:rPr>
        <w:t>of</w:t>
      </w:r>
      <w:r w:rsidR="009878CB" w:rsidRPr="0063400F">
        <w:rPr>
          <w:rFonts w:ascii="Times New Roman" w:hAnsi="Times New Roman" w:cs="Times New Roman"/>
          <w:sz w:val="24"/>
          <w:szCs w:val="24"/>
        </w:rPr>
        <w:t xml:space="preserve"> </w:t>
      </w:r>
      <w:r w:rsidR="009878CB" w:rsidRPr="0063400F">
        <w:rPr>
          <w:rFonts w:ascii="Times New Roman" w:hAnsi="Times New Roman" w:cs="Times New Roman"/>
          <w:sz w:val="24"/>
          <w:szCs w:val="24"/>
          <w:lang w:val="en-US"/>
        </w:rPr>
        <w:t>Scotland</w:t>
      </w:r>
      <w:r w:rsidR="009878CB" w:rsidRPr="0063400F">
        <w:rPr>
          <w:rFonts w:ascii="Times New Roman" w:hAnsi="Times New Roman" w:cs="Times New Roman"/>
          <w:sz w:val="24"/>
          <w:szCs w:val="24"/>
        </w:rPr>
        <w:t>)</w:t>
      </w:r>
      <w:r w:rsidR="00D4574F" w:rsidRPr="0063400F">
        <w:rPr>
          <w:rFonts w:ascii="Times New Roman" w:hAnsi="Times New Roman" w:cs="Times New Roman"/>
          <w:sz w:val="24"/>
          <w:szCs w:val="24"/>
        </w:rPr>
        <w:t xml:space="preserve"> и  вторая - Юридическое общество Серверной Ирландии (</w:t>
      </w:r>
      <w:r w:rsidR="00D4574F" w:rsidRPr="0063400F">
        <w:rPr>
          <w:rFonts w:ascii="Times New Roman" w:hAnsi="Times New Roman" w:cs="Times New Roman"/>
          <w:sz w:val="24"/>
          <w:szCs w:val="24"/>
          <w:lang w:val="en-US"/>
        </w:rPr>
        <w:t>Law</w:t>
      </w:r>
      <w:r w:rsidR="00D4574F" w:rsidRPr="0063400F">
        <w:rPr>
          <w:rFonts w:ascii="Times New Roman" w:hAnsi="Times New Roman" w:cs="Times New Roman"/>
          <w:sz w:val="24"/>
          <w:szCs w:val="24"/>
        </w:rPr>
        <w:t xml:space="preserve"> </w:t>
      </w:r>
      <w:r w:rsidR="00D4574F" w:rsidRPr="0063400F">
        <w:rPr>
          <w:rFonts w:ascii="Times New Roman" w:hAnsi="Times New Roman" w:cs="Times New Roman"/>
          <w:sz w:val="24"/>
          <w:szCs w:val="24"/>
          <w:lang w:val="en-US"/>
        </w:rPr>
        <w:t>Society</w:t>
      </w:r>
      <w:r w:rsidR="00D4574F" w:rsidRPr="0063400F">
        <w:rPr>
          <w:rFonts w:ascii="Times New Roman" w:hAnsi="Times New Roman" w:cs="Times New Roman"/>
          <w:sz w:val="24"/>
          <w:szCs w:val="24"/>
        </w:rPr>
        <w:t xml:space="preserve"> </w:t>
      </w:r>
      <w:r w:rsidR="00D4574F" w:rsidRPr="0063400F">
        <w:rPr>
          <w:rFonts w:ascii="Times New Roman" w:hAnsi="Times New Roman" w:cs="Times New Roman"/>
          <w:sz w:val="24"/>
          <w:szCs w:val="24"/>
          <w:lang w:val="en-US"/>
        </w:rPr>
        <w:t>of</w:t>
      </w:r>
      <w:r w:rsidR="00D4574F" w:rsidRPr="0063400F">
        <w:rPr>
          <w:rFonts w:ascii="Times New Roman" w:hAnsi="Times New Roman" w:cs="Times New Roman"/>
          <w:sz w:val="24"/>
          <w:szCs w:val="24"/>
        </w:rPr>
        <w:t xml:space="preserve"> </w:t>
      </w:r>
      <w:r w:rsidR="00D4574F" w:rsidRPr="0063400F">
        <w:rPr>
          <w:rFonts w:ascii="Times New Roman" w:hAnsi="Times New Roman" w:cs="Times New Roman"/>
          <w:sz w:val="24"/>
          <w:szCs w:val="24"/>
          <w:lang w:val="en-US"/>
        </w:rPr>
        <w:t>Northern</w:t>
      </w:r>
      <w:r w:rsidR="00D4574F" w:rsidRPr="0063400F">
        <w:rPr>
          <w:rFonts w:ascii="Times New Roman" w:hAnsi="Times New Roman" w:cs="Times New Roman"/>
          <w:sz w:val="24"/>
          <w:szCs w:val="24"/>
        </w:rPr>
        <w:t xml:space="preserve"> </w:t>
      </w:r>
      <w:r w:rsidR="00D4574F" w:rsidRPr="0063400F">
        <w:rPr>
          <w:rFonts w:ascii="Times New Roman" w:hAnsi="Times New Roman" w:cs="Times New Roman"/>
          <w:sz w:val="24"/>
          <w:szCs w:val="24"/>
          <w:lang w:val="en-US"/>
        </w:rPr>
        <w:t>Ireland</w:t>
      </w:r>
      <w:r w:rsidR="00D4574F" w:rsidRPr="0063400F">
        <w:rPr>
          <w:rFonts w:ascii="Times New Roman" w:hAnsi="Times New Roman" w:cs="Times New Roman"/>
          <w:sz w:val="24"/>
          <w:szCs w:val="24"/>
        </w:rPr>
        <w:t xml:space="preserve">); можно наблюдать, что обе организации относятся к одной категории лоббистских </w:t>
      </w:r>
      <w:proofErr w:type="spellStart"/>
      <w:r w:rsidR="00D4574F" w:rsidRPr="0063400F">
        <w:rPr>
          <w:rFonts w:ascii="Times New Roman" w:hAnsi="Times New Roman" w:cs="Times New Roman"/>
          <w:sz w:val="24"/>
          <w:szCs w:val="24"/>
        </w:rPr>
        <w:t>акторов</w:t>
      </w:r>
      <w:proofErr w:type="spellEnd"/>
      <w:r w:rsidR="00D4574F" w:rsidRPr="0063400F">
        <w:rPr>
          <w:rFonts w:ascii="Times New Roman" w:hAnsi="Times New Roman" w:cs="Times New Roman"/>
          <w:sz w:val="24"/>
          <w:szCs w:val="24"/>
        </w:rPr>
        <w:t xml:space="preserve">: </w:t>
      </w:r>
      <w:r w:rsidR="0046034F" w:rsidRPr="0063400F">
        <w:rPr>
          <w:rFonts w:ascii="Times New Roman" w:hAnsi="Times New Roman" w:cs="Times New Roman"/>
          <w:sz w:val="24"/>
          <w:szCs w:val="24"/>
        </w:rPr>
        <w:t xml:space="preserve">внутренние лоббисты и торговые/профессиональные организации, а также к одной подкатегории – торговые и бизнес организации. </w:t>
      </w:r>
      <w:r w:rsidR="00BA126A" w:rsidRPr="0063400F">
        <w:rPr>
          <w:rFonts w:ascii="Times New Roman" w:hAnsi="Times New Roman" w:cs="Times New Roman"/>
          <w:sz w:val="24"/>
          <w:szCs w:val="24"/>
        </w:rPr>
        <w:t xml:space="preserve">Начиная с количественных характеристик, можно начать с </w:t>
      </w:r>
      <w:r w:rsidR="006823D9" w:rsidRPr="0063400F">
        <w:rPr>
          <w:rFonts w:ascii="Times New Roman" w:hAnsi="Times New Roman" w:cs="Times New Roman"/>
          <w:sz w:val="24"/>
          <w:szCs w:val="24"/>
        </w:rPr>
        <w:t xml:space="preserve">объема финансирования лоббирования: в первом случае это от 100 до 200 тысяч евро, а во втором – от 10 до 25 тысяч евро, однако данные показатели зависят от численности населения, так же как и количество юристов, которых представляют описываемые организации. Так как в Шотландии живет примерно на 3 млн. человек больше, чем в Северной Ирландии, то, соответственно, и количество представляемых юристов больше. </w:t>
      </w:r>
      <w:r w:rsidR="000367B7" w:rsidRPr="0063400F">
        <w:rPr>
          <w:rFonts w:ascii="Times New Roman" w:hAnsi="Times New Roman" w:cs="Times New Roman"/>
          <w:sz w:val="24"/>
          <w:szCs w:val="24"/>
        </w:rPr>
        <w:t>Анализируя деятельность, которую данные организации освящают на своих официальных сайтах, можно отметить, что юридическое общество Шотландии ведет наиболее активную деятельность, например, в плане организаций различных семинаров и конференций, которые проходят по нескольку раз в месяц</w:t>
      </w:r>
      <w:r w:rsidR="000367B7" w:rsidRPr="0063400F">
        <w:rPr>
          <w:rStyle w:val="a6"/>
          <w:rFonts w:ascii="Times New Roman" w:hAnsi="Times New Roman" w:cs="Times New Roman"/>
          <w:sz w:val="24"/>
          <w:szCs w:val="24"/>
        </w:rPr>
        <w:footnoteReference w:id="104"/>
      </w:r>
      <w:r w:rsidR="000367B7" w:rsidRPr="0063400F">
        <w:rPr>
          <w:rFonts w:ascii="Times New Roman" w:hAnsi="Times New Roman" w:cs="Times New Roman"/>
          <w:sz w:val="24"/>
          <w:szCs w:val="24"/>
        </w:rPr>
        <w:t xml:space="preserve"> в отличие от другого юридического общества, где подобные семинары проходят примерно раз в месяц</w:t>
      </w:r>
      <w:r w:rsidR="000367B7" w:rsidRPr="0063400F">
        <w:rPr>
          <w:rStyle w:val="a6"/>
          <w:rFonts w:ascii="Times New Roman" w:hAnsi="Times New Roman" w:cs="Times New Roman"/>
          <w:sz w:val="24"/>
          <w:szCs w:val="24"/>
        </w:rPr>
        <w:footnoteReference w:id="105"/>
      </w:r>
      <w:r w:rsidR="000367B7" w:rsidRPr="0063400F">
        <w:rPr>
          <w:rFonts w:ascii="Times New Roman" w:hAnsi="Times New Roman" w:cs="Times New Roman"/>
          <w:sz w:val="24"/>
          <w:szCs w:val="24"/>
        </w:rPr>
        <w:t xml:space="preserve">. </w:t>
      </w:r>
    </w:p>
    <w:p w:rsidR="008B16A7" w:rsidRPr="0063400F" w:rsidRDefault="006933F8" w:rsidP="008B6645">
      <w:pPr>
        <w:spacing w:after="0" w:line="360" w:lineRule="auto"/>
        <w:jc w:val="both"/>
        <w:rPr>
          <w:rFonts w:ascii="Times New Roman" w:hAnsi="Times New Roman" w:cs="Times New Roman"/>
          <w:sz w:val="24"/>
          <w:szCs w:val="24"/>
        </w:rPr>
      </w:pPr>
      <w:r w:rsidRPr="0063400F">
        <w:rPr>
          <w:rFonts w:ascii="Times New Roman" w:hAnsi="Times New Roman" w:cs="Times New Roman"/>
          <w:sz w:val="24"/>
          <w:szCs w:val="24"/>
        </w:rPr>
        <w:t>Далее</w:t>
      </w:r>
      <w:r w:rsidR="00C42400" w:rsidRPr="0063400F">
        <w:rPr>
          <w:rFonts w:ascii="Times New Roman" w:hAnsi="Times New Roman" w:cs="Times New Roman"/>
          <w:sz w:val="24"/>
          <w:szCs w:val="24"/>
        </w:rPr>
        <w:t xml:space="preserve"> можно сравнить каче</w:t>
      </w:r>
      <w:r w:rsidRPr="0063400F">
        <w:rPr>
          <w:rFonts w:ascii="Times New Roman" w:hAnsi="Times New Roman" w:cs="Times New Roman"/>
          <w:sz w:val="24"/>
          <w:szCs w:val="24"/>
        </w:rPr>
        <w:t xml:space="preserve">ственные характеристики выбранных организаций. </w:t>
      </w:r>
      <w:proofErr w:type="gramStart"/>
      <w:r w:rsidRPr="0063400F">
        <w:rPr>
          <w:rFonts w:ascii="Times New Roman" w:hAnsi="Times New Roman" w:cs="Times New Roman"/>
          <w:sz w:val="24"/>
          <w:szCs w:val="24"/>
        </w:rPr>
        <w:t xml:space="preserve">Юридическое общество Шотландии </w:t>
      </w:r>
      <w:r w:rsidR="000E28E1" w:rsidRPr="0063400F">
        <w:rPr>
          <w:rFonts w:ascii="Times New Roman" w:hAnsi="Times New Roman" w:cs="Times New Roman"/>
          <w:sz w:val="24"/>
          <w:szCs w:val="24"/>
        </w:rPr>
        <w:t xml:space="preserve">взаимодействует с такими органами как Международная ассоциация юристов, Содружество ассоциации юристов и </w:t>
      </w:r>
      <w:r w:rsidR="000E28E1" w:rsidRPr="0063400F">
        <w:rPr>
          <w:rFonts w:ascii="Times New Roman" w:hAnsi="Times New Roman" w:cs="Times New Roman"/>
          <w:sz w:val="24"/>
          <w:szCs w:val="24"/>
        </w:rPr>
        <w:lastRenderedPageBreak/>
        <w:t>Международный союз латинского нотариата</w:t>
      </w:r>
      <w:r w:rsidR="000E28E1" w:rsidRPr="0063400F">
        <w:rPr>
          <w:rStyle w:val="a6"/>
          <w:rFonts w:ascii="Times New Roman" w:hAnsi="Times New Roman" w:cs="Times New Roman"/>
          <w:sz w:val="24"/>
          <w:szCs w:val="24"/>
        </w:rPr>
        <w:footnoteReference w:id="106"/>
      </w:r>
      <w:r w:rsidR="000E28E1" w:rsidRPr="0063400F">
        <w:rPr>
          <w:rFonts w:ascii="Times New Roman" w:hAnsi="Times New Roman" w:cs="Times New Roman"/>
          <w:sz w:val="24"/>
          <w:szCs w:val="24"/>
        </w:rPr>
        <w:t xml:space="preserve">, данная информация заявлена </w:t>
      </w:r>
      <w:r w:rsidR="00FD2918" w:rsidRPr="0063400F">
        <w:rPr>
          <w:rFonts w:ascii="Times New Roman" w:hAnsi="Times New Roman" w:cs="Times New Roman"/>
          <w:sz w:val="24"/>
          <w:szCs w:val="24"/>
        </w:rPr>
        <w:t>Юридическим обществом Шотландии при регистрации в реестре прозрачности, в то время как информации о связях Юридического общества Северной Ирландии в реестре не заявлено</w:t>
      </w:r>
      <w:r w:rsidR="00FD2918" w:rsidRPr="0063400F">
        <w:rPr>
          <w:rStyle w:val="a6"/>
          <w:rFonts w:ascii="Times New Roman" w:hAnsi="Times New Roman" w:cs="Times New Roman"/>
          <w:sz w:val="24"/>
          <w:szCs w:val="24"/>
        </w:rPr>
        <w:footnoteReference w:id="107"/>
      </w:r>
      <w:r w:rsidR="000E28E1" w:rsidRPr="0063400F">
        <w:rPr>
          <w:rFonts w:ascii="Times New Roman" w:hAnsi="Times New Roman" w:cs="Times New Roman"/>
          <w:sz w:val="24"/>
          <w:szCs w:val="24"/>
        </w:rPr>
        <w:t>.</w:t>
      </w:r>
      <w:r w:rsidR="00FD2918" w:rsidRPr="0063400F">
        <w:rPr>
          <w:rFonts w:ascii="Times New Roman" w:hAnsi="Times New Roman" w:cs="Times New Roman"/>
          <w:sz w:val="24"/>
          <w:szCs w:val="24"/>
        </w:rPr>
        <w:t xml:space="preserve"> Соответственно, можно сделать вывод о том, что международные связи наиболее развиты у Шотландского юридического общества</w:t>
      </w:r>
      <w:proofErr w:type="gramEnd"/>
      <w:r w:rsidR="00FD2918" w:rsidRPr="0063400F">
        <w:rPr>
          <w:rFonts w:ascii="Times New Roman" w:hAnsi="Times New Roman" w:cs="Times New Roman"/>
          <w:sz w:val="24"/>
          <w:szCs w:val="24"/>
        </w:rPr>
        <w:t>.</w:t>
      </w:r>
      <w:r w:rsidR="00C42400" w:rsidRPr="0063400F">
        <w:rPr>
          <w:rFonts w:ascii="Times New Roman" w:hAnsi="Times New Roman" w:cs="Times New Roman"/>
          <w:sz w:val="24"/>
          <w:szCs w:val="24"/>
        </w:rPr>
        <w:t xml:space="preserve"> Говоря о деятельности данных организаций в отношении молодых юристов, можно выделить активность обеих сторон. Под эгидой юридического сообщества Северной Ирландии</w:t>
      </w:r>
      <w:r w:rsidR="004E14BB" w:rsidRPr="0063400F">
        <w:rPr>
          <w:rFonts w:ascii="Times New Roman" w:hAnsi="Times New Roman" w:cs="Times New Roman"/>
          <w:sz w:val="24"/>
          <w:szCs w:val="24"/>
        </w:rPr>
        <w:t xml:space="preserve"> в 1984 году</w:t>
      </w:r>
      <w:r w:rsidR="00C42400" w:rsidRPr="0063400F">
        <w:rPr>
          <w:rFonts w:ascii="Times New Roman" w:hAnsi="Times New Roman" w:cs="Times New Roman"/>
          <w:sz w:val="24"/>
          <w:szCs w:val="24"/>
        </w:rPr>
        <w:t xml:space="preserve"> была создана Ассоциация юных</w:t>
      </w:r>
      <w:r w:rsidR="004E14BB" w:rsidRPr="0063400F">
        <w:rPr>
          <w:rFonts w:ascii="Times New Roman" w:hAnsi="Times New Roman" w:cs="Times New Roman"/>
          <w:sz w:val="24"/>
          <w:szCs w:val="24"/>
        </w:rPr>
        <w:t xml:space="preserve"> юристов Северной Ирландии, которая в настоящий момент развивает свою активность в образовательной и социальной сфере, способствует контактам с другими подобными ассоциациями, а также стимулирует и поощряет интерес к юридическому делу. </w:t>
      </w:r>
      <w:proofErr w:type="gramStart"/>
      <w:r w:rsidR="004E14BB" w:rsidRPr="0063400F">
        <w:rPr>
          <w:rFonts w:ascii="Times New Roman" w:hAnsi="Times New Roman" w:cs="Times New Roman"/>
          <w:sz w:val="24"/>
          <w:szCs w:val="24"/>
        </w:rPr>
        <w:t>А шотландское юридическое общество ведет кампанию по поддержке юридического образования в школах, которая не только стимулирует интерес к юриспруденции или повышает общую эрудированность школьников, но и способствует развитию шотландских студентов-юристов, так как именно они разрабатывают уроки по праву для школьников</w:t>
      </w:r>
      <w:r w:rsidR="004E14BB" w:rsidRPr="0063400F">
        <w:rPr>
          <w:rStyle w:val="a6"/>
          <w:rFonts w:ascii="Times New Roman" w:hAnsi="Times New Roman" w:cs="Times New Roman"/>
          <w:sz w:val="24"/>
          <w:szCs w:val="24"/>
        </w:rPr>
        <w:footnoteReference w:id="108"/>
      </w:r>
      <w:r w:rsidR="004E14BB" w:rsidRPr="0063400F">
        <w:rPr>
          <w:rFonts w:ascii="Times New Roman" w:hAnsi="Times New Roman" w:cs="Times New Roman"/>
          <w:sz w:val="24"/>
          <w:szCs w:val="24"/>
        </w:rPr>
        <w:t xml:space="preserve">. </w:t>
      </w:r>
      <w:r w:rsidR="00CE6385" w:rsidRPr="0063400F">
        <w:rPr>
          <w:rFonts w:ascii="Times New Roman" w:hAnsi="Times New Roman" w:cs="Times New Roman"/>
          <w:sz w:val="24"/>
          <w:szCs w:val="24"/>
        </w:rPr>
        <w:t>Кроме этого, юридическое общество Шотландии помогает юристам на все</w:t>
      </w:r>
      <w:r w:rsidR="00C923AD" w:rsidRPr="0063400F">
        <w:rPr>
          <w:rFonts w:ascii="Times New Roman" w:hAnsi="Times New Roman" w:cs="Times New Roman"/>
          <w:sz w:val="24"/>
          <w:szCs w:val="24"/>
        </w:rPr>
        <w:t>х</w:t>
      </w:r>
      <w:r w:rsidR="00CE6385" w:rsidRPr="0063400F">
        <w:rPr>
          <w:rFonts w:ascii="Times New Roman" w:hAnsi="Times New Roman" w:cs="Times New Roman"/>
          <w:sz w:val="24"/>
          <w:szCs w:val="24"/>
        </w:rPr>
        <w:t xml:space="preserve"> стадиях его обучения и </w:t>
      </w:r>
      <w:r w:rsidR="0059525E" w:rsidRPr="0063400F">
        <w:rPr>
          <w:rFonts w:ascii="Times New Roman" w:hAnsi="Times New Roman" w:cs="Times New Roman"/>
          <w:sz w:val="24"/>
          <w:szCs w:val="24"/>
        </w:rPr>
        <w:t>трудоустройства</w:t>
      </w:r>
      <w:r w:rsidR="00CE6385" w:rsidRPr="0063400F">
        <w:rPr>
          <w:rFonts w:ascii="Times New Roman" w:hAnsi="Times New Roman" w:cs="Times New Roman"/>
          <w:sz w:val="24"/>
          <w:szCs w:val="24"/>
        </w:rPr>
        <w:t>.</w:t>
      </w:r>
      <w:proofErr w:type="gramEnd"/>
      <w:r w:rsidR="00CE6385" w:rsidRPr="0063400F">
        <w:rPr>
          <w:rFonts w:ascii="Times New Roman" w:hAnsi="Times New Roman" w:cs="Times New Roman"/>
          <w:sz w:val="24"/>
          <w:szCs w:val="24"/>
        </w:rPr>
        <w:t xml:space="preserve"> </w:t>
      </w:r>
      <w:r w:rsidR="00FD67AC" w:rsidRPr="0063400F">
        <w:rPr>
          <w:rFonts w:ascii="Times New Roman" w:hAnsi="Times New Roman" w:cs="Times New Roman"/>
          <w:sz w:val="24"/>
          <w:szCs w:val="24"/>
        </w:rPr>
        <w:t>Можно сделать вывод, что обе организации делают огромный вклад в развитие правового знания в обществе.</w:t>
      </w:r>
      <w:r w:rsidR="00C923AD" w:rsidRPr="0063400F">
        <w:rPr>
          <w:rFonts w:ascii="Times New Roman" w:hAnsi="Times New Roman" w:cs="Times New Roman"/>
          <w:sz w:val="24"/>
          <w:szCs w:val="24"/>
        </w:rPr>
        <w:t xml:space="preserve"> Если рассматривать конкретно лоббистскую деятельность данных организаций, то </w:t>
      </w:r>
      <w:r w:rsidR="0059525E" w:rsidRPr="0063400F">
        <w:rPr>
          <w:rFonts w:ascii="Times New Roman" w:hAnsi="Times New Roman" w:cs="Times New Roman"/>
          <w:sz w:val="24"/>
          <w:szCs w:val="24"/>
        </w:rPr>
        <w:t>можно обратить внимание на отзывы сотрудников, которые работали в офисе юридических обще</w:t>
      </w:r>
      <w:proofErr w:type="gramStart"/>
      <w:r w:rsidR="0059525E" w:rsidRPr="0063400F">
        <w:rPr>
          <w:rFonts w:ascii="Times New Roman" w:hAnsi="Times New Roman" w:cs="Times New Roman"/>
          <w:sz w:val="24"/>
          <w:szCs w:val="24"/>
        </w:rPr>
        <w:t>ств в Бр</w:t>
      </w:r>
      <w:proofErr w:type="gramEnd"/>
      <w:r w:rsidR="0059525E" w:rsidRPr="0063400F">
        <w:rPr>
          <w:rFonts w:ascii="Times New Roman" w:hAnsi="Times New Roman" w:cs="Times New Roman"/>
          <w:sz w:val="24"/>
          <w:szCs w:val="24"/>
        </w:rPr>
        <w:t>юсселе (юридическое общество Шотландии, Северной Ирландии и Англии и Уэльса располагаются в одном офисе в Брюсселе).</w:t>
      </w:r>
      <w:r w:rsidR="00644BA9" w:rsidRPr="0063400F">
        <w:rPr>
          <w:rFonts w:ascii="Times New Roman" w:hAnsi="Times New Roman" w:cs="Times New Roman"/>
          <w:sz w:val="24"/>
          <w:szCs w:val="24"/>
        </w:rPr>
        <w:t xml:space="preserve"> </w:t>
      </w:r>
      <w:proofErr w:type="gramStart"/>
      <w:r w:rsidR="00644BA9" w:rsidRPr="0063400F">
        <w:rPr>
          <w:rFonts w:ascii="Times New Roman" w:hAnsi="Times New Roman" w:cs="Times New Roman"/>
          <w:sz w:val="24"/>
          <w:szCs w:val="24"/>
        </w:rPr>
        <w:t xml:space="preserve">Например, Джулия </w:t>
      </w:r>
      <w:proofErr w:type="spellStart"/>
      <w:r w:rsidR="00644BA9" w:rsidRPr="0063400F">
        <w:rPr>
          <w:rFonts w:ascii="Times New Roman" w:hAnsi="Times New Roman" w:cs="Times New Roman"/>
          <w:sz w:val="24"/>
          <w:szCs w:val="24"/>
        </w:rPr>
        <w:t>Бейтман</w:t>
      </w:r>
      <w:proofErr w:type="spellEnd"/>
      <w:r w:rsidR="00644BA9" w:rsidRPr="0063400F">
        <w:rPr>
          <w:rFonts w:ascii="Times New Roman" w:hAnsi="Times New Roman" w:cs="Times New Roman"/>
          <w:sz w:val="24"/>
          <w:szCs w:val="24"/>
        </w:rPr>
        <w:t>, которая занимала пост политического советника</w:t>
      </w:r>
      <w:r w:rsidR="00F745AE" w:rsidRPr="0063400F">
        <w:rPr>
          <w:rFonts w:ascii="Times New Roman" w:hAnsi="Times New Roman" w:cs="Times New Roman"/>
          <w:sz w:val="24"/>
          <w:szCs w:val="24"/>
        </w:rPr>
        <w:t xml:space="preserve"> в период с 2003 по 2011 год</w:t>
      </w:r>
      <w:r w:rsidR="00644BA9" w:rsidRPr="0063400F">
        <w:rPr>
          <w:rFonts w:ascii="Times New Roman" w:hAnsi="Times New Roman" w:cs="Times New Roman"/>
          <w:sz w:val="24"/>
          <w:szCs w:val="24"/>
        </w:rPr>
        <w:t>, рассказывает о проводимой на тот момент реформы законодательства</w:t>
      </w:r>
      <w:r w:rsidR="00F745AE" w:rsidRPr="0063400F">
        <w:rPr>
          <w:rFonts w:ascii="Times New Roman" w:hAnsi="Times New Roman" w:cs="Times New Roman"/>
          <w:sz w:val="24"/>
          <w:szCs w:val="24"/>
        </w:rPr>
        <w:t>, касающегося внутреннего рынка</w:t>
      </w:r>
      <w:r w:rsidR="00644BA9" w:rsidRPr="0063400F">
        <w:rPr>
          <w:rFonts w:ascii="Times New Roman" w:hAnsi="Times New Roman" w:cs="Times New Roman"/>
          <w:sz w:val="24"/>
          <w:szCs w:val="24"/>
        </w:rPr>
        <w:t>, где был востребован опыт юридических обществ Соединенного Королевства («</w:t>
      </w:r>
      <w:proofErr w:type="spellStart"/>
      <w:r w:rsidR="00644BA9" w:rsidRPr="0063400F">
        <w:rPr>
          <w:rFonts w:ascii="Times New Roman" w:hAnsi="Times New Roman" w:cs="Times New Roman"/>
          <w:sz w:val="24"/>
          <w:szCs w:val="24"/>
        </w:rPr>
        <w:t>The</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commitment</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to</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law</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reform</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and</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best</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practice</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of</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the</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practitioner</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committees</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of</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the</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Law</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Societies</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meant</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that</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the</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European</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Commission</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officials</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listened</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to</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our</w:t>
      </w:r>
      <w:proofErr w:type="spellEnd"/>
      <w:r w:rsidR="00644BA9" w:rsidRPr="0063400F">
        <w:rPr>
          <w:rFonts w:ascii="Times New Roman" w:hAnsi="Times New Roman" w:cs="Times New Roman"/>
          <w:sz w:val="24"/>
          <w:szCs w:val="24"/>
        </w:rPr>
        <w:t xml:space="preserve"> </w:t>
      </w:r>
      <w:proofErr w:type="spellStart"/>
      <w:r w:rsidR="00644BA9" w:rsidRPr="0063400F">
        <w:rPr>
          <w:rFonts w:ascii="Times New Roman" w:hAnsi="Times New Roman" w:cs="Times New Roman"/>
          <w:sz w:val="24"/>
          <w:szCs w:val="24"/>
        </w:rPr>
        <w:t>view</w:t>
      </w:r>
      <w:r w:rsidR="00F745AE" w:rsidRPr="0063400F">
        <w:rPr>
          <w:rFonts w:ascii="Times New Roman" w:hAnsi="Times New Roman" w:cs="Times New Roman"/>
          <w:sz w:val="24"/>
          <w:szCs w:val="24"/>
        </w:rPr>
        <w:t>s</w:t>
      </w:r>
      <w:proofErr w:type="spellEnd"/>
      <w:proofErr w:type="gramEnd"/>
      <w:r w:rsidR="00F745AE" w:rsidRPr="0063400F">
        <w:rPr>
          <w:rFonts w:ascii="Times New Roman" w:hAnsi="Times New Roman" w:cs="Times New Roman"/>
          <w:sz w:val="24"/>
          <w:szCs w:val="24"/>
        </w:rPr>
        <w:t xml:space="preserve"> </w:t>
      </w:r>
      <w:proofErr w:type="spellStart"/>
      <w:proofErr w:type="gramStart"/>
      <w:r w:rsidR="00F745AE" w:rsidRPr="0063400F">
        <w:rPr>
          <w:rFonts w:ascii="Times New Roman" w:hAnsi="Times New Roman" w:cs="Times New Roman"/>
          <w:sz w:val="24"/>
          <w:szCs w:val="24"/>
        </w:rPr>
        <w:t>as</w:t>
      </w:r>
      <w:proofErr w:type="spellEnd"/>
      <w:r w:rsidR="00F745AE" w:rsidRPr="0063400F">
        <w:rPr>
          <w:rFonts w:ascii="Times New Roman" w:hAnsi="Times New Roman" w:cs="Times New Roman"/>
          <w:sz w:val="24"/>
          <w:szCs w:val="24"/>
        </w:rPr>
        <w:t xml:space="preserve"> </w:t>
      </w:r>
      <w:proofErr w:type="spellStart"/>
      <w:r w:rsidR="00F745AE" w:rsidRPr="0063400F">
        <w:rPr>
          <w:rFonts w:ascii="Times New Roman" w:hAnsi="Times New Roman" w:cs="Times New Roman"/>
          <w:sz w:val="24"/>
          <w:szCs w:val="24"/>
        </w:rPr>
        <w:t>they</w:t>
      </w:r>
      <w:proofErr w:type="spellEnd"/>
      <w:r w:rsidR="00F745AE" w:rsidRPr="0063400F">
        <w:rPr>
          <w:rFonts w:ascii="Times New Roman" w:hAnsi="Times New Roman" w:cs="Times New Roman"/>
          <w:sz w:val="24"/>
          <w:szCs w:val="24"/>
        </w:rPr>
        <w:t xml:space="preserve"> </w:t>
      </w:r>
      <w:proofErr w:type="spellStart"/>
      <w:r w:rsidR="00F745AE" w:rsidRPr="0063400F">
        <w:rPr>
          <w:rFonts w:ascii="Times New Roman" w:hAnsi="Times New Roman" w:cs="Times New Roman"/>
          <w:sz w:val="24"/>
          <w:szCs w:val="24"/>
        </w:rPr>
        <w:t>developed</w:t>
      </w:r>
      <w:proofErr w:type="spellEnd"/>
      <w:r w:rsidR="00F745AE" w:rsidRPr="0063400F">
        <w:rPr>
          <w:rFonts w:ascii="Times New Roman" w:hAnsi="Times New Roman" w:cs="Times New Roman"/>
          <w:sz w:val="24"/>
          <w:szCs w:val="24"/>
        </w:rPr>
        <w:t xml:space="preserve"> </w:t>
      </w:r>
      <w:proofErr w:type="spellStart"/>
      <w:r w:rsidR="00F745AE" w:rsidRPr="0063400F">
        <w:rPr>
          <w:rFonts w:ascii="Times New Roman" w:hAnsi="Times New Roman" w:cs="Times New Roman"/>
          <w:sz w:val="24"/>
          <w:szCs w:val="24"/>
        </w:rPr>
        <w:lastRenderedPageBreak/>
        <w:t>legislation</w:t>
      </w:r>
      <w:proofErr w:type="spellEnd"/>
      <w:r w:rsidR="00644BA9" w:rsidRPr="0063400F">
        <w:rPr>
          <w:rFonts w:ascii="Times New Roman" w:hAnsi="Times New Roman" w:cs="Times New Roman"/>
          <w:sz w:val="24"/>
          <w:szCs w:val="24"/>
        </w:rPr>
        <w:t>»</w:t>
      </w:r>
      <w:r w:rsidR="00644BA9" w:rsidRPr="0063400F">
        <w:rPr>
          <w:rFonts w:ascii="Times New Roman" w:hAnsi="Times New Roman" w:cs="Times New Roman"/>
        </w:rPr>
        <w:t>)</w:t>
      </w:r>
      <w:r w:rsidR="00F745AE" w:rsidRPr="0063400F">
        <w:rPr>
          <w:rFonts w:ascii="Times New Roman" w:hAnsi="Times New Roman" w:cs="Times New Roman"/>
        </w:rPr>
        <w:t>.</w:t>
      </w:r>
      <w:proofErr w:type="gramEnd"/>
      <w:r w:rsidR="00F745AE" w:rsidRPr="0063400F">
        <w:rPr>
          <w:rFonts w:ascii="Times New Roman" w:hAnsi="Times New Roman" w:cs="Times New Roman"/>
        </w:rPr>
        <w:t xml:space="preserve"> </w:t>
      </w:r>
      <w:proofErr w:type="gramStart"/>
      <w:r w:rsidR="00F745AE" w:rsidRPr="0063400F">
        <w:rPr>
          <w:rFonts w:ascii="Times New Roman" w:hAnsi="Times New Roman" w:cs="Times New Roman"/>
          <w:sz w:val="24"/>
          <w:szCs w:val="24"/>
        </w:rPr>
        <w:t>Кроме того, она отмечает, что работая в тесном сотрудничестве с членами Европарламента на ранних стадиях законотворческого процесса, юридическим обществам удавалось в наибольшей мере влиять на формирование законодательства («</w:t>
      </w:r>
      <w:proofErr w:type="spellStart"/>
      <w:r w:rsidR="00F745AE" w:rsidRPr="0063400F">
        <w:rPr>
          <w:rFonts w:ascii="Times New Roman" w:hAnsi="Times New Roman" w:cs="Times New Roman"/>
          <w:sz w:val="24"/>
          <w:szCs w:val="24"/>
        </w:rPr>
        <w:t>Working</w:t>
      </w:r>
      <w:proofErr w:type="spellEnd"/>
      <w:r w:rsidR="00F745AE" w:rsidRPr="0063400F">
        <w:rPr>
          <w:rFonts w:ascii="Times New Roman" w:hAnsi="Times New Roman" w:cs="Times New Roman"/>
          <w:sz w:val="24"/>
          <w:szCs w:val="24"/>
        </w:rPr>
        <w:t xml:space="preserve"> </w:t>
      </w:r>
      <w:proofErr w:type="spellStart"/>
      <w:r w:rsidR="00F745AE" w:rsidRPr="0063400F">
        <w:rPr>
          <w:rFonts w:ascii="Times New Roman" w:hAnsi="Times New Roman" w:cs="Times New Roman"/>
          <w:sz w:val="24"/>
          <w:szCs w:val="24"/>
        </w:rPr>
        <w:t>closely</w:t>
      </w:r>
      <w:proofErr w:type="spellEnd"/>
      <w:r w:rsidR="00F745AE" w:rsidRPr="0063400F">
        <w:rPr>
          <w:rFonts w:ascii="Times New Roman" w:hAnsi="Times New Roman" w:cs="Times New Roman"/>
          <w:sz w:val="24"/>
          <w:szCs w:val="24"/>
        </w:rPr>
        <w:t xml:space="preserve"> </w:t>
      </w:r>
      <w:proofErr w:type="spellStart"/>
      <w:r w:rsidR="00F745AE" w:rsidRPr="0063400F">
        <w:rPr>
          <w:rFonts w:ascii="Times New Roman" w:hAnsi="Times New Roman" w:cs="Times New Roman"/>
          <w:sz w:val="24"/>
          <w:szCs w:val="24"/>
        </w:rPr>
        <w:t>with</w:t>
      </w:r>
      <w:proofErr w:type="spellEnd"/>
      <w:r w:rsidR="00F745AE" w:rsidRPr="0063400F">
        <w:rPr>
          <w:rFonts w:ascii="Times New Roman" w:hAnsi="Times New Roman" w:cs="Times New Roman"/>
          <w:sz w:val="24"/>
          <w:szCs w:val="24"/>
        </w:rPr>
        <w:t xml:space="preserve"> </w:t>
      </w:r>
      <w:proofErr w:type="spellStart"/>
      <w:r w:rsidR="00F745AE" w:rsidRPr="0063400F">
        <w:rPr>
          <w:rFonts w:ascii="Times New Roman" w:hAnsi="Times New Roman" w:cs="Times New Roman"/>
          <w:sz w:val="24"/>
          <w:szCs w:val="24"/>
        </w:rPr>
        <w:t>Members</w:t>
      </w:r>
      <w:proofErr w:type="spellEnd"/>
      <w:r w:rsidR="00F745AE" w:rsidRPr="0063400F">
        <w:rPr>
          <w:rFonts w:ascii="Times New Roman" w:hAnsi="Times New Roman" w:cs="Times New Roman"/>
          <w:sz w:val="24"/>
          <w:szCs w:val="24"/>
        </w:rPr>
        <w:t xml:space="preserve"> </w:t>
      </w:r>
      <w:proofErr w:type="spellStart"/>
      <w:r w:rsidR="00F745AE" w:rsidRPr="0063400F">
        <w:rPr>
          <w:rFonts w:ascii="Times New Roman" w:hAnsi="Times New Roman" w:cs="Times New Roman"/>
          <w:sz w:val="24"/>
          <w:szCs w:val="24"/>
        </w:rPr>
        <w:t>of</w:t>
      </w:r>
      <w:proofErr w:type="spellEnd"/>
      <w:r w:rsidR="00F745AE" w:rsidRPr="0063400F">
        <w:rPr>
          <w:rFonts w:ascii="Times New Roman" w:hAnsi="Times New Roman" w:cs="Times New Roman"/>
          <w:sz w:val="24"/>
          <w:szCs w:val="24"/>
        </w:rPr>
        <w:t xml:space="preserve"> </w:t>
      </w:r>
      <w:proofErr w:type="spellStart"/>
      <w:r w:rsidR="00F745AE" w:rsidRPr="0063400F">
        <w:rPr>
          <w:rFonts w:ascii="Times New Roman" w:hAnsi="Times New Roman" w:cs="Times New Roman"/>
          <w:sz w:val="24"/>
          <w:szCs w:val="24"/>
        </w:rPr>
        <w:t>the</w:t>
      </w:r>
      <w:proofErr w:type="spellEnd"/>
      <w:r w:rsidR="00F745AE" w:rsidRPr="0063400F">
        <w:rPr>
          <w:rFonts w:ascii="Times New Roman" w:hAnsi="Times New Roman" w:cs="Times New Roman"/>
          <w:sz w:val="24"/>
          <w:szCs w:val="24"/>
        </w:rPr>
        <w:t xml:space="preserve"> </w:t>
      </w:r>
      <w:proofErr w:type="spellStart"/>
      <w:r w:rsidR="00F745AE" w:rsidRPr="0063400F">
        <w:rPr>
          <w:rFonts w:ascii="Times New Roman" w:hAnsi="Times New Roman" w:cs="Times New Roman"/>
          <w:sz w:val="24"/>
          <w:szCs w:val="24"/>
        </w:rPr>
        <w:t>European</w:t>
      </w:r>
      <w:proofErr w:type="spellEnd"/>
      <w:r w:rsidR="00F745AE" w:rsidRPr="0063400F">
        <w:rPr>
          <w:rFonts w:ascii="Times New Roman" w:hAnsi="Times New Roman" w:cs="Times New Roman"/>
          <w:sz w:val="24"/>
          <w:szCs w:val="24"/>
        </w:rPr>
        <w:t xml:space="preserve"> </w:t>
      </w:r>
      <w:proofErr w:type="spellStart"/>
      <w:r w:rsidR="00F745AE" w:rsidRPr="0063400F">
        <w:rPr>
          <w:rFonts w:ascii="Times New Roman" w:hAnsi="Times New Roman" w:cs="Times New Roman"/>
          <w:sz w:val="24"/>
          <w:szCs w:val="24"/>
        </w:rPr>
        <w:t>Parliament</w:t>
      </w:r>
      <w:proofErr w:type="spellEnd"/>
      <w:r w:rsidR="00F745AE" w:rsidRPr="0063400F">
        <w:rPr>
          <w:rFonts w:ascii="Times New Roman" w:hAnsi="Times New Roman" w:cs="Times New Roman"/>
          <w:sz w:val="24"/>
          <w:szCs w:val="24"/>
        </w:rPr>
        <w:t xml:space="preserve"> </w:t>
      </w:r>
      <w:proofErr w:type="spellStart"/>
      <w:r w:rsidR="00F745AE" w:rsidRPr="0063400F">
        <w:rPr>
          <w:rFonts w:ascii="Times New Roman" w:hAnsi="Times New Roman" w:cs="Times New Roman"/>
          <w:sz w:val="24"/>
          <w:szCs w:val="24"/>
        </w:rPr>
        <w:t>and</w:t>
      </w:r>
      <w:proofErr w:type="spellEnd"/>
      <w:r w:rsidR="00F745AE" w:rsidRPr="0063400F">
        <w:rPr>
          <w:rFonts w:ascii="Times New Roman" w:hAnsi="Times New Roman" w:cs="Times New Roman"/>
          <w:sz w:val="24"/>
          <w:szCs w:val="24"/>
        </w:rPr>
        <w:t xml:space="preserve"> </w:t>
      </w:r>
      <w:proofErr w:type="spellStart"/>
      <w:r w:rsidR="00F745AE" w:rsidRPr="0063400F">
        <w:rPr>
          <w:rFonts w:ascii="Times New Roman" w:hAnsi="Times New Roman" w:cs="Times New Roman"/>
          <w:sz w:val="24"/>
          <w:szCs w:val="24"/>
        </w:rPr>
        <w:t>the</w:t>
      </w:r>
      <w:proofErr w:type="spellEnd"/>
      <w:r w:rsidR="00F745AE" w:rsidRPr="0063400F">
        <w:rPr>
          <w:rFonts w:ascii="Times New Roman" w:hAnsi="Times New Roman" w:cs="Times New Roman"/>
          <w:sz w:val="24"/>
          <w:szCs w:val="24"/>
        </w:rPr>
        <w:t xml:space="preserve"> UK </w:t>
      </w:r>
      <w:proofErr w:type="spellStart"/>
      <w:r w:rsidR="00F745AE" w:rsidRPr="0063400F">
        <w:rPr>
          <w:rFonts w:ascii="Times New Roman" w:hAnsi="Times New Roman" w:cs="Times New Roman"/>
          <w:sz w:val="24"/>
          <w:szCs w:val="24"/>
        </w:rPr>
        <w:t>Representation</w:t>
      </w:r>
      <w:proofErr w:type="spellEnd"/>
      <w:r w:rsidR="00F745AE" w:rsidRPr="0063400F">
        <w:rPr>
          <w:rFonts w:ascii="Times New Roman" w:hAnsi="Times New Roman" w:cs="Times New Roman"/>
          <w:sz w:val="24"/>
          <w:szCs w:val="24"/>
        </w:rPr>
        <w:t xml:space="preserve"> </w:t>
      </w:r>
      <w:proofErr w:type="spellStart"/>
      <w:r w:rsidR="00F745AE" w:rsidRPr="0063400F">
        <w:rPr>
          <w:rFonts w:ascii="Times New Roman" w:hAnsi="Times New Roman" w:cs="Times New Roman"/>
          <w:sz w:val="24"/>
          <w:szCs w:val="24"/>
        </w:rPr>
        <w:t>to</w:t>
      </w:r>
      <w:proofErr w:type="spellEnd"/>
      <w:r w:rsidR="00F745AE" w:rsidRPr="0063400F">
        <w:rPr>
          <w:rFonts w:ascii="Times New Roman" w:hAnsi="Times New Roman" w:cs="Times New Roman"/>
          <w:sz w:val="24"/>
          <w:szCs w:val="24"/>
        </w:rPr>
        <w:t xml:space="preserve"> </w:t>
      </w:r>
      <w:proofErr w:type="spellStart"/>
      <w:r w:rsidR="00F745AE" w:rsidRPr="0063400F">
        <w:rPr>
          <w:rFonts w:ascii="Times New Roman" w:hAnsi="Times New Roman" w:cs="Times New Roman"/>
          <w:sz w:val="24"/>
          <w:szCs w:val="24"/>
        </w:rPr>
        <w:t>the</w:t>
      </w:r>
      <w:proofErr w:type="spellEnd"/>
      <w:r w:rsidR="00F745AE" w:rsidRPr="0063400F">
        <w:rPr>
          <w:rFonts w:ascii="Times New Roman" w:hAnsi="Times New Roman" w:cs="Times New Roman"/>
          <w:sz w:val="24"/>
          <w:szCs w:val="24"/>
        </w:rPr>
        <w:t xml:space="preserve"> EU </w:t>
      </w:r>
      <w:r w:rsidR="00F745AE" w:rsidRPr="0063400F">
        <w:rPr>
          <w:rFonts w:ascii="Times New Roman" w:hAnsi="Times New Roman" w:cs="Times New Roman"/>
          <w:sz w:val="24"/>
          <w:szCs w:val="24"/>
          <w:lang w:val="en-US"/>
        </w:rPr>
        <w:t>at</w:t>
      </w:r>
      <w:r w:rsidR="00F745AE" w:rsidRPr="0063400F">
        <w:rPr>
          <w:rFonts w:ascii="Times New Roman" w:hAnsi="Times New Roman" w:cs="Times New Roman"/>
          <w:sz w:val="24"/>
          <w:szCs w:val="24"/>
        </w:rPr>
        <w:t xml:space="preserve"> </w:t>
      </w:r>
      <w:r w:rsidR="00F745AE" w:rsidRPr="0063400F">
        <w:rPr>
          <w:rFonts w:ascii="Times New Roman" w:hAnsi="Times New Roman" w:cs="Times New Roman"/>
          <w:sz w:val="24"/>
          <w:szCs w:val="24"/>
          <w:lang w:val="en-US"/>
        </w:rPr>
        <w:t>an</w:t>
      </w:r>
      <w:r w:rsidR="00F745AE" w:rsidRPr="0063400F">
        <w:rPr>
          <w:rFonts w:ascii="Times New Roman" w:hAnsi="Times New Roman" w:cs="Times New Roman"/>
          <w:sz w:val="24"/>
          <w:szCs w:val="24"/>
        </w:rPr>
        <w:t xml:space="preserve"> </w:t>
      </w:r>
      <w:r w:rsidR="00F745AE" w:rsidRPr="0063400F">
        <w:rPr>
          <w:rFonts w:ascii="Times New Roman" w:hAnsi="Times New Roman" w:cs="Times New Roman"/>
          <w:sz w:val="24"/>
          <w:szCs w:val="24"/>
          <w:lang w:val="en-US"/>
        </w:rPr>
        <w:t>early</w:t>
      </w:r>
      <w:r w:rsidR="00F745AE" w:rsidRPr="0063400F">
        <w:rPr>
          <w:rFonts w:ascii="Times New Roman" w:hAnsi="Times New Roman" w:cs="Times New Roman"/>
          <w:sz w:val="24"/>
          <w:szCs w:val="24"/>
        </w:rPr>
        <w:t xml:space="preserve"> </w:t>
      </w:r>
      <w:r w:rsidR="00F745AE" w:rsidRPr="0063400F">
        <w:rPr>
          <w:rFonts w:ascii="Times New Roman" w:hAnsi="Times New Roman" w:cs="Times New Roman"/>
          <w:sz w:val="24"/>
          <w:szCs w:val="24"/>
          <w:lang w:val="en-US"/>
        </w:rPr>
        <w:t>stage</w:t>
      </w:r>
      <w:r w:rsidR="00F745AE" w:rsidRPr="0063400F">
        <w:rPr>
          <w:rFonts w:ascii="Times New Roman" w:hAnsi="Times New Roman" w:cs="Times New Roman"/>
          <w:sz w:val="24"/>
          <w:szCs w:val="24"/>
        </w:rPr>
        <w:t xml:space="preserve"> </w:t>
      </w:r>
      <w:r w:rsidR="00F745AE" w:rsidRPr="0063400F">
        <w:rPr>
          <w:rFonts w:ascii="Times New Roman" w:hAnsi="Times New Roman" w:cs="Times New Roman"/>
          <w:sz w:val="24"/>
          <w:szCs w:val="24"/>
          <w:lang w:val="en-US"/>
        </w:rPr>
        <w:t>meant</w:t>
      </w:r>
      <w:r w:rsidR="00F745AE" w:rsidRPr="0063400F">
        <w:rPr>
          <w:rFonts w:ascii="Times New Roman" w:hAnsi="Times New Roman" w:cs="Times New Roman"/>
          <w:sz w:val="24"/>
          <w:szCs w:val="24"/>
        </w:rPr>
        <w:t xml:space="preserve"> </w:t>
      </w:r>
      <w:r w:rsidR="00F745AE" w:rsidRPr="0063400F">
        <w:rPr>
          <w:rFonts w:ascii="Times New Roman" w:hAnsi="Times New Roman" w:cs="Times New Roman"/>
          <w:sz w:val="24"/>
          <w:szCs w:val="24"/>
          <w:lang w:val="en-US"/>
        </w:rPr>
        <w:t>that</w:t>
      </w:r>
      <w:r w:rsidR="00F745AE" w:rsidRPr="0063400F">
        <w:rPr>
          <w:rFonts w:ascii="Times New Roman" w:hAnsi="Times New Roman" w:cs="Times New Roman"/>
          <w:sz w:val="24"/>
          <w:szCs w:val="24"/>
        </w:rPr>
        <w:t xml:space="preserve"> </w:t>
      </w:r>
      <w:r w:rsidR="00F745AE" w:rsidRPr="0063400F">
        <w:rPr>
          <w:rFonts w:ascii="Times New Roman" w:hAnsi="Times New Roman" w:cs="Times New Roman"/>
          <w:sz w:val="24"/>
          <w:szCs w:val="24"/>
          <w:lang w:val="en-US"/>
        </w:rPr>
        <w:t>we</w:t>
      </w:r>
      <w:r w:rsidR="00F745AE" w:rsidRPr="0063400F">
        <w:rPr>
          <w:rFonts w:ascii="Times New Roman" w:hAnsi="Times New Roman" w:cs="Times New Roman"/>
          <w:sz w:val="24"/>
          <w:szCs w:val="24"/>
        </w:rPr>
        <w:t xml:space="preserve"> </w:t>
      </w:r>
      <w:r w:rsidR="00F745AE" w:rsidRPr="0063400F">
        <w:rPr>
          <w:rFonts w:ascii="Times New Roman" w:hAnsi="Times New Roman" w:cs="Times New Roman"/>
          <w:sz w:val="24"/>
          <w:szCs w:val="24"/>
          <w:lang w:val="en-US"/>
        </w:rPr>
        <w:t>could</w:t>
      </w:r>
      <w:r w:rsidR="00F745AE" w:rsidRPr="0063400F">
        <w:rPr>
          <w:rFonts w:ascii="Times New Roman" w:hAnsi="Times New Roman" w:cs="Times New Roman"/>
          <w:sz w:val="24"/>
          <w:szCs w:val="24"/>
        </w:rPr>
        <w:t xml:space="preserve"> </w:t>
      </w:r>
      <w:r w:rsidR="00F745AE" w:rsidRPr="0063400F">
        <w:rPr>
          <w:rFonts w:ascii="Times New Roman" w:hAnsi="Times New Roman" w:cs="Times New Roman"/>
          <w:sz w:val="24"/>
          <w:szCs w:val="24"/>
          <w:lang w:val="en-US"/>
        </w:rPr>
        <w:t>influence</w:t>
      </w:r>
      <w:r w:rsidR="00F745AE" w:rsidRPr="0063400F">
        <w:rPr>
          <w:rFonts w:ascii="Times New Roman" w:hAnsi="Times New Roman" w:cs="Times New Roman"/>
          <w:sz w:val="24"/>
          <w:szCs w:val="24"/>
        </w:rPr>
        <w:t xml:space="preserve"> </w:t>
      </w:r>
      <w:r w:rsidR="00F745AE" w:rsidRPr="0063400F">
        <w:rPr>
          <w:rFonts w:ascii="Times New Roman" w:hAnsi="Times New Roman" w:cs="Times New Roman"/>
          <w:sz w:val="24"/>
          <w:szCs w:val="24"/>
          <w:lang w:val="en-US"/>
        </w:rPr>
        <w:t>and</w:t>
      </w:r>
      <w:r w:rsidR="00F745AE" w:rsidRPr="0063400F">
        <w:rPr>
          <w:rFonts w:ascii="Times New Roman" w:hAnsi="Times New Roman" w:cs="Times New Roman"/>
          <w:sz w:val="24"/>
          <w:szCs w:val="24"/>
        </w:rPr>
        <w:t xml:space="preserve"> </w:t>
      </w:r>
      <w:r w:rsidR="00F745AE" w:rsidRPr="0063400F">
        <w:rPr>
          <w:rFonts w:ascii="Times New Roman" w:hAnsi="Times New Roman" w:cs="Times New Roman"/>
          <w:sz w:val="24"/>
          <w:szCs w:val="24"/>
          <w:lang w:val="en-US"/>
        </w:rPr>
        <w:t>shape</w:t>
      </w:r>
      <w:r w:rsidR="00F745AE" w:rsidRPr="0063400F">
        <w:rPr>
          <w:rFonts w:ascii="Times New Roman" w:hAnsi="Times New Roman" w:cs="Times New Roman"/>
          <w:sz w:val="24"/>
          <w:szCs w:val="24"/>
        </w:rPr>
        <w:t xml:space="preserve"> </w:t>
      </w:r>
      <w:r w:rsidR="00F745AE" w:rsidRPr="0063400F">
        <w:rPr>
          <w:rFonts w:ascii="Times New Roman" w:hAnsi="Times New Roman" w:cs="Times New Roman"/>
          <w:sz w:val="24"/>
          <w:szCs w:val="24"/>
          <w:lang w:val="en-US"/>
        </w:rPr>
        <w:t>the</w:t>
      </w:r>
      <w:r w:rsidR="00F745AE" w:rsidRPr="0063400F">
        <w:rPr>
          <w:rFonts w:ascii="Times New Roman" w:hAnsi="Times New Roman" w:cs="Times New Roman"/>
          <w:sz w:val="24"/>
          <w:szCs w:val="24"/>
        </w:rPr>
        <w:t xml:space="preserve"> </w:t>
      </w:r>
      <w:r w:rsidR="00F745AE" w:rsidRPr="0063400F">
        <w:rPr>
          <w:rFonts w:ascii="Times New Roman" w:hAnsi="Times New Roman" w:cs="Times New Roman"/>
          <w:sz w:val="24"/>
          <w:szCs w:val="24"/>
          <w:lang w:val="en-US"/>
        </w:rPr>
        <w:t>legislation</w:t>
      </w:r>
      <w:r w:rsidR="00F745AE" w:rsidRPr="0063400F">
        <w:rPr>
          <w:rFonts w:ascii="Times New Roman" w:hAnsi="Times New Roman" w:cs="Times New Roman"/>
          <w:sz w:val="24"/>
          <w:szCs w:val="24"/>
        </w:rPr>
        <w:t xml:space="preserve"> </w:t>
      </w:r>
      <w:r w:rsidR="00F745AE" w:rsidRPr="0063400F">
        <w:rPr>
          <w:rFonts w:ascii="Times New Roman" w:hAnsi="Times New Roman" w:cs="Times New Roman"/>
          <w:sz w:val="24"/>
          <w:szCs w:val="24"/>
          <w:lang w:val="en-US"/>
        </w:rPr>
        <w:t>as</w:t>
      </w:r>
      <w:r w:rsidR="00F745AE" w:rsidRPr="0063400F">
        <w:rPr>
          <w:rFonts w:ascii="Times New Roman" w:hAnsi="Times New Roman" w:cs="Times New Roman"/>
          <w:sz w:val="24"/>
          <w:szCs w:val="24"/>
        </w:rPr>
        <w:t xml:space="preserve"> </w:t>
      </w:r>
      <w:r w:rsidR="00F745AE" w:rsidRPr="0063400F">
        <w:rPr>
          <w:rFonts w:ascii="Times New Roman" w:hAnsi="Times New Roman" w:cs="Times New Roman"/>
          <w:sz w:val="24"/>
          <w:szCs w:val="24"/>
          <w:lang w:val="en-US"/>
        </w:rPr>
        <w:t>it</w:t>
      </w:r>
      <w:r w:rsidR="00F745AE" w:rsidRPr="0063400F">
        <w:rPr>
          <w:rFonts w:ascii="Times New Roman" w:hAnsi="Times New Roman" w:cs="Times New Roman"/>
          <w:sz w:val="24"/>
          <w:szCs w:val="24"/>
        </w:rPr>
        <w:t xml:space="preserve"> </w:t>
      </w:r>
      <w:r w:rsidR="00F745AE" w:rsidRPr="0063400F">
        <w:rPr>
          <w:rFonts w:ascii="Times New Roman" w:hAnsi="Times New Roman" w:cs="Times New Roman"/>
          <w:sz w:val="24"/>
          <w:szCs w:val="24"/>
          <w:lang w:val="en-US"/>
        </w:rPr>
        <w:t>happened</w:t>
      </w:r>
      <w:r w:rsidR="00F745AE" w:rsidRPr="0063400F">
        <w:rPr>
          <w:rFonts w:ascii="Times New Roman" w:hAnsi="Times New Roman" w:cs="Times New Roman"/>
          <w:sz w:val="24"/>
          <w:szCs w:val="24"/>
        </w:rPr>
        <w:t>»)</w:t>
      </w:r>
      <w:r w:rsidR="00F745AE" w:rsidRPr="0063400F">
        <w:rPr>
          <w:rStyle w:val="a6"/>
          <w:rFonts w:ascii="Times New Roman" w:hAnsi="Times New Roman" w:cs="Times New Roman"/>
          <w:sz w:val="24"/>
          <w:szCs w:val="24"/>
        </w:rPr>
        <w:footnoteReference w:id="109"/>
      </w:r>
      <w:r w:rsidR="00F745AE" w:rsidRPr="0063400F">
        <w:rPr>
          <w:rFonts w:ascii="Times New Roman" w:hAnsi="Times New Roman" w:cs="Times New Roman"/>
          <w:sz w:val="24"/>
          <w:szCs w:val="24"/>
        </w:rPr>
        <w:t>. Соответственно, лоббирование</w:t>
      </w:r>
      <w:proofErr w:type="gramEnd"/>
      <w:r w:rsidR="00F745AE" w:rsidRPr="0063400F">
        <w:rPr>
          <w:rFonts w:ascii="Times New Roman" w:hAnsi="Times New Roman" w:cs="Times New Roman"/>
          <w:sz w:val="24"/>
          <w:szCs w:val="24"/>
        </w:rPr>
        <w:t xml:space="preserve"> описанных обществ можно оценить как </w:t>
      </w:r>
      <w:proofErr w:type="gramStart"/>
      <w:r w:rsidR="00F745AE" w:rsidRPr="0063400F">
        <w:rPr>
          <w:rFonts w:ascii="Times New Roman" w:hAnsi="Times New Roman" w:cs="Times New Roman"/>
          <w:sz w:val="24"/>
          <w:szCs w:val="24"/>
        </w:rPr>
        <w:t>эффективное</w:t>
      </w:r>
      <w:proofErr w:type="gramEnd"/>
      <w:r w:rsidR="00F745AE" w:rsidRPr="0063400F">
        <w:rPr>
          <w:rFonts w:ascii="Times New Roman" w:hAnsi="Times New Roman" w:cs="Times New Roman"/>
          <w:sz w:val="24"/>
          <w:szCs w:val="24"/>
        </w:rPr>
        <w:t xml:space="preserve">.  </w:t>
      </w:r>
      <w:r w:rsidR="00644BA9" w:rsidRPr="0063400F">
        <w:rPr>
          <w:rFonts w:ascii="Times New Roman" w:hAnsi="Times New Roman" w:cs="Times New Roman"/>
          <w:sz w:val="24"/>
          <w:szCs w:val="24"/>
        </w:rPr>
        <w:t xml:space="preserve"> </w:t>
      </w:r>
      <w:r w:rsidR="0059525E" w:rsidRPr="0063400F">
        <w:rPr>
          <w:rFonts w:ascii="Times New Roman" w:hAnsi="Times New Roman" w:cs="Times New Roman"/>
          <w:sz w:val="24"/>
          <w:szCs w:val="24"/>
        </w:rPr>
        <w:t xml:space="preserve">  </w:t>
      </w:r>
      <w:r w:rsidR="00C923AD" w:rsidRPr="0063400F">
        <w:rPr>
          <w:rFonts w:ascii="Times New Roman" w:hAnsi="Times New Roman" w:cs="Times New Roman"/>
          <w:sz w:val="24"/>
          <w:szCs w:val="24"/>
        </w:rPr>
        <w:t xml:space="preserve"> </w:t>
      </w:r>
      <w:r w:rsidR="00FD67AC" w:rsidRPr="0063400F">
        <w:rPr>
          <w:rFonts w:ascii="Times New Roman" w:hAnsi="Times New Roman" w:cs="Times New Roman"/>
          <w:sz w:val="24"/>
          <w:szCs w:val="24"/>
        </w:rPr>
        <w:t xml:space="preserve"> Проведенное сравнение не представляется </w:t>
      </w:r>
      <w:r w:rsidR="00104CCE" w:rsidRPr="0063400F">
        <w:rPr>
          <w:rFonts w:ascii="Times New Roman" w:hAnsi="Times New Roman" w:cs="Times New Roman"/>
          <w:sz w:val="24"/>
          <w:szCs w:val="24"/>
        </w:rPr>
        <w:t>всеобъемлющим</w:t>
      </w:r>
      <w:r w:rsidR="00FD67AC" w:rsidRPr="0063400F">
        <w:rPr>
          <w:rFonts w:ascii="Times New Roman" w:hAnsi="Times New Roman" w:cs="Times New Roman"/>
          <w:sz w:val="24"/>
          <w:szCs w:val="24"/>
        </w:rPr>
        <w:t>, однако, применяя смешанный подход к оценке эффективности лоббистских организаций</w:t>
      </w:r>
      <w:r w:rsidR="00104CCE" w:rsidRPr="0063400F">
        <w:rPr>
          <w:rFonts w:ascii="Times New Roman" w:hAnsi="Times New Roman" w:cs="Times New Roman"/>
          <w:sz w:val="24"/>
          <w:szCs w:val="24"/>
        </w:rPr>
        <w:t xml:space="preserve"> можно получить наиболее достоверный результат.</w:t>
      </w:r>
    </w:p>
    <w:p w:rsidR="00DC59F0" w:rsidRPr="0063400F" w:rsidRDefault="00902DCC" w:rsidP="008B6645">
      <w:pPr>
        <w:spacing w:line="360" w:lineRule="auto"/>
        <w:jc w:val="both"/>
        <w:rPr>
          <w:rFonts w:ascii="Times New Roman" w:hAnsi="Times New Roman" w:cs="Times New Roman"/>
          <w:sz w:val="24"/>
          <w:szCs w:val="24"/>
          <w:u w:val="single"/>
        </w:rPr>
      </w:pPr>
      <w:r w:rsidRPr="0063400F">
        <w:rPr>
          <w:rFonts w:ascii="Times New Roman" w:hAnsi="Times New Roman" w:cs="Times New Roman"/>
          <w:sz w:val="24"/>
          <w:szCs w:val="24"/>
          <w:u w:val="single"/>
        </w:rPr>
        <w:t xml:space="preserve">3.2 </w:t>
      </w:r>
      <w:r w:rsidR="008B6645">
        <w:rPr>
          <w:rFonts w:ascii="Times New Roman" w:hAnsi="Times New Roman" w:cs="Times New Roman"/>
          <w:sz w:val="24"/>
          <w:szCs w:val="24"/>
          <w:u w:val="single"/>
        </w:rPr>
        <w:t>Тактики и</w:t>
      </w:r>
      <w:r w:rsidR="00DC59F0" w:rsidRPr="0063400F">
        <w:rPr>
          <w:rFonts w:ascii="Times New Roman" w:hAnsi="Times New Roman" w:cs="Times New Roman"/>
          <w:sz w:val="24"/>
          <w:szCs w:val="24"/>
          <w:u w:val="single"/>
        </w:rPr>
        <w:t xml:space="preserve"> стратегии</w:t>
      </w:r>
      <w:r w:rsidR="0046496E" w:rsidRPr="0063400F">
        <w:rPr>
          <w:rFonts w:ascii="Times New Roman" w:hAnsi="Times New Roman" w:cs="Times New Roman"/>
          <w:sz w:val="24"/>
          <w:szCs w:val="24"/>
          <w:u w:val="single"/>
        </w:rPr>
        <w:t xml:space="preserve"> лоббирования</w:t>
      </w:r>
      <w:r w:rsidR="008B6645">
        <w:rPr>
          <w:rFonts w:ascii="Times New Roman" w:hAnsi="Times New Roman" w:cs="Times New Roman"/>
          <w:sz w:val="24"/>
          <w:szCs w:val="24"/>
          <w:u w:val="single"/>
        </w:rPr>
        <w:t xml:space="preserve"> Европейской Комиссии</w:t>
      </w:r>
      <w:r w:rsidRPr="0063400F">
        <w:rPr>
          <w:rFonts w:ascii="Times New Roman" w:hAnsi="Times New Roman" w:cs="Times New Roman"/>
          <w:sz w:val="24"/>
          <w:szCs w:val="24"/>
          <w:u w:val="single"/>
        </w:rPr>
        <w:t>.</w:t>
      </w:r>
    </w:p>
    <w:p w:rsidR="00FF4417" w:rsidRPr="0063400F" w:rsidRDefault="00175501" w:rsidP="00175501">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 xml:space="preserve">Для лоббиста или заинтересованной стороны важно достичь успеха в своей деятельности, то есть важно повлиять на принятия решения в сфере, которая затрагивает интересы упомянутых сторон. Единого сценария для всех не существует, так как у каждого он свой, однако, </w:t>
      </w:r>
      <w:r w:rsidR="0025764A" w:rsidRPr="0063400F">
        <w:rPr>
          <w:rFonts w:ascii="Times New Roman" w:hAnsi="Times New Roman" w:cs="Times New Roman"/>
          <w:sz w:val="24"/>
          <w:szCs w:val="24"/>
        </w:rPr>
        <w:t>за время развития инстит</w:t>
      </w:r>
      <w:r w:rsidR="00752517" w:rsidRPr="0063400F">
        <w:rPr>
          <w:rFonts w:ascii="Times New Roman" w:hAnsi="Times New Roman" w:cs="Times New Roman"/>
          <w:sz w:val="24"/>
          <w:szCs w:val="24"/>
        </w:rPr>
        <w:t>ут</w:t>
      </w:r>
      <w:r w:rsidR="0025764A" w:rsidRPr="0063400F">
        <w:rPr>
          <w:rFonts w:ascii="Times New Roman" w:hAnsi="Times New Roman" w:cs="Times New Roman"/>
          <w:sz w:val="24"/>
          <w:szCs w:val="24"/>
        </w:rPr>
        <w:t>а лоббирования в Европейском Союзе</w:t>
      </w:r>
      <w:r w:rsidR="00752517" w:rsidRPr="0063400F">
        <w:rPr>
          <w:rFonts w:ascii="Times New Roman" w:hAnsi="Times New Roman" w:cs="Times New Roman"/>
          <w:sz w:val="24"/>
          <w:szCs w:val="24"/>
        </w:rPr>
        <w:t xml:space="preserve"> сложился определенный набор тактик и стратегий</w:t>
      </w:r>
      <w:r w:rsidRPr="0063400F">
        <w:rPr>
          <w:rFonts w:ascii="Times New Roman" w:hAnsi="Times New Roman" w:cs="Times New Roman"/>
          <w:sz w:val="24"/>
          <w:szCs w:val="24"/>
        </w:rPr>
        <w:t>.</w:t>
      </w:r>
      <w:r w:rsidR="002B0F3C" w:rsidRPr="0063400F">
        <w:rPr>
          <w:rFonts w:ascii="Times New Roman" w:hAnsi="Times New Roman" w:cs="Times New Roman"/>
          <w:sz w:val="24"/>
          <w:szCs w:val="24"/>
        </w:rPr>
        <w:t xml:space="preserve"> </w:t>
      </w:r>
    </w:p>
    <w:p w:rsidR="00173A80" w:rsidRPr="0063400F" w:rsidRDefault="00173A80" w:rsidP="00175501">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Во-первых, тактику лоббирования нужно выбирать исходя из ситуации. Это может быть требовательный или шумный тип диалога или же спокойный и более дипломатичный. В данном случае понятие «ситуация» рекомендуется разбить на четыре элемента: заинтересованные стороны, проблематика, сроки и рамки действия</w:t>
      </w:r>
      <w:r w:rsidR="002B0F3C" w:rsidRPr="0063400F">
        <w:rPr>
          <w:rStyle w:val="a6"/>
          <w:rFonts w:ascii="Times New Roman" w:hAnsi="Times New Roman" w:cs="Times New Roman"/>
          <w:sz w:val="24"/>
          <w:szCs w:val="24"/>
        </w:rPr>
        <w:footnoteReference w:id="110"/>
      </w:r>
      <w:r w:rsidRPr="0063400F">
        <w:rPr>
          <w:rFonts w:ascii="Times New Roman" w:hAnsi="Times New Roman" w:cs="Times New Roman"/>
          <w:sz w:val="24"/>
          <w:szCs w:val="24"/>
        </w:rPr>
        <w:t>.</w:t>
      </w:r>
      <w:r w:rsidR="002B0F3C" w:rsidRPr="0063400F">
        <w:rPr>
          <w:rFonts w:ascii="Times New Roman" w:hAnsi="Times New Roman" w:cs="Times New Roman"/>
          <w:sz w:val="24"/>
          <w:szCs w:val="24"/>
        </w:rPr>
        <w:t xml:space="preserve"> Далее необходимо собрать полезную информацию по упомянутым аспектам, которая, в свою очередь, поможет определить тех, с кем можно совместными усилиями достигать поставленной цели,</w:t>
      </w:r>
      <w:r w:rsidR="003A1EE5" w:rsidRPr="0063400F">
        <w:rPr>
          <w:rFonts w:ascii="Times New Roman" w:hAnsi="Times New Roman" w:cs="Times New Roman"/>
          <w:sz w:val="24"/>
          <w:szCs w:val="24"/>
        </w:rPr>
        <w:t xml:space="preserve"> стоящие на кону вопросы и </w:t>
      </w:r>
      <w:r w:rsidR="008E4739" w:rsidRPr="0063400F">
        <w:rPr>
          <w:rFonts w:ascii="Times New Roman" w:hAnsi="Times New Roman" w:cs="Times New Roman"/>
          <w:sz w:val="24"/>
          <w:szCs w:val="24"/>
        </w:rPr>
        <w:t>временные рамки.</w:t>
      </w:r>
      <w:r w:rsidR="00092B59" w:rsidRPr="0063400F">
        <w:rPr>
          <w:rFonts w:ascii="Times New Roman" w:hAnsi="Times New Roman" w:cs="Times New Roman"/>
          <w:sz w:val="24"/>
          <w:szCs w:val="24"/>
        </w:rPr>
        <w:t xml:space="preserve"> К заинтересованным субъектам относятся те </w:t>
      </w:r>
      <w:proofErr w:type="spellStart"/>
      <w:r w:rsidR="00092B59" w:rsidRPr="0063400F">
        <w:rPr>
          <w:rFonts w:ascii="Times New Roman" w:hAnsi="Times New Roman" w:cs="Times New Roman"/>
          <w:sz w:val="24"/>
          <w:szCs w:val="24"/>
        </w:rPr>
        <w:t>акторы</w:t>
      </w:r>
      <w:proofErr w:type="spellEnd"/>
      <w:r w:rsidR="00092B59" w:rsidRPr="0063400F">
        <w:rPr>
          <w:rFonts w:ascii="Times New Roman" w:hAnsi="Times New Roman" w:cs="Times New Roman"/>
          <w:sz w:val="24"/>
          <w:szCs w:val="24"/>
        </w:rPr>
        <w:t xml:space="preserve">, которые могут повлиять или находятся под влиянием обсуждаемых вопросов и, </w:t>
      </w:r>
      <w:r w:rsidR="0053657D" w:rsidRPr="0063400F">
        <w:rPr>
          <w:rFonts w:ascii="Times New Roman" w:hAnsi="Times New Roman" w:cs="Times New Roman"/>
          <w:sz w:val="24"/>
          <w:szCs w:val="24"/>
        </w:rPr>
        <w:t>соответственно</w:t>
      </w:r>
      <w:r w:rsidR="00092B59" w:rsidRPr="0063400F">
        <w:rPr>
          <w:rFonts w:ascii="Times New Roman" w:hAnsi="Times New Roman" w:cs="Times New Roman"/>
          <w:sz w:val="24"/>
          <w:szCs w:val="24"/>
        </w:rPr>
        <w:t xml:space="preserve">, </w:t>
      </w:r>
      <w:r w:rsidR="00A7083C" w:rsidRPr="0063400F">
        <w:rPr>
          <w:rFonts w:ascii="Times New Roman" w:hAnsi="Times New Roman" w:cs="Times New Roman"/>
          <w:sz w:val="24"/>
          <w:szCs w:val="24"/>
        </w:rPr>
        <w:t xml:space="preserve">заинтересованы в обсуждении. </w:t>
      </w:r>
      <w:r w:rsidR="0053657D" w:rsidRPr="0063400F">
        <w:rPr>
          <w:rFonts w:ascii="Times New Roman" w:hAnsi="Times New Roman" w:cs="Times New Roman"/>
          <w:sz w:val="24"/>
          <w:szCs w:val="24"/>
        </w:rPr>
        <w:t xml:space="preserve">Немаловажно оценить значимость данных </w:t>
      </w:r>
      <w:proofErr w:type="spellStart"/>
      <w:r w:rsidR="0053657D" w:rsidRPr="0063400F">
        <w:rPr>
          <w:rFonts w:ascii="Times New Roman" w:hAnsi="Times New Roman" w:cs="Times New Roman"/>
          <w:sz w:val="24"/>
          <w:szCs w:val="24"/>
        </w:rPr>
        <w:t>аторов</w:t>
      </w:r>
      <w:proofErr w:type="spellEnd"/>
      <w:r w:rsidR="0053657D" w:rsidRPr="0063400F">
        <w:rPr>
          <w:rFonts w:ascii="Times New Roman" w:hAnsi="Times New Roman" w:cs="Times New Roman"/>
          <w:sz w:val="24"/>
          <w:szCs w:val="24"/>
        </w:rPr>
        <w:t xml:space="preserve">, определив их активность и силу, а именно: финансовые возможности, компетенцию, кадровый состав (если это группа лиц), репутацию, связи с другими игроками. </w:t>
      </w:r>
      <w:r w:rsidR="0041246B" w:rsidRPr="0063400F">
        <w:rPr>
          <w:rFonts w:ascii="Times New Roman" w:hAnsi="Times New Roman" w:cs="Times New Roman"/>
          <w:sz w:val="24"/>
          <w:szCs w:val="24"/>
        </w:rPr>
        <w:t xml:space="preserve">Касаемо рамок действия, важно понять изменчивость границ сцены действия, кто появляется на арене действий и кто покидает ее, что поможет сделать </w:t>
      </w:r>
      <w:r w:rsidR="0041246B" w:rsidRPr="0063400F">
        <w:rPr>
          <w:rFonts w:ascii="Times New Roman" w:hAnsi="Times New Roman" w:cs="Times New Roman"/>
          <w:sz w:val="24"/>
          <w:szCs w:val="24"/>
        </w:rPr>
        <w:lastRenderedPageBreak/>
        <w:t xml:space="preserve">прогноз развития сцены действий. Полную картину получить невозможно, однако, вышеупомянутые подготовительные действия могут стать первым шагом к успеху лоббиста. </w:t>
      </w:r>
    </w:p>
    <w:p w:rsidR="005A4B2A" w:rsidRPr="0063400F" w:rsidRDefault="00FF4417" w:rsidP="00175501">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 xml:space="preserve">Любая </w:t>
      </w:r>
      <w:r w:rsidR="00872C60" w:rsidRPr="0063400F">
        <w:rPr>
          <w:rFonts w:ascii="Times New Roman" w:hAnsi="Times New Roman" w:cs="Times New Roman"/>
          <w:sz w:val="24"/>
          <w:szCs w:val="24"/>
        </w:rPr>
        <w:t>тактика</w:t>
      </w:r>
      <w:r w:rsidRPr="0063400F">
        <w:rPr>
          <w:rFonts w:ascii="Times New Roman" w:hAnsi="Times New Roman" w:cs="Times New Roman"/>
          <w:sz w:val="24"/>
          <w:szCs w:val="24"/>
        </w:rPr>
        <w:t xml:space="preserve"> нацелена на повышение доверия к действующему лоббисту и к</w:t>
      </w:r>
      <w:r w:rsidR="00FD4BCF" w:rsidRPr="0063400F">
        <w:rPr>
          <w:rFonts w:ascii="Times New Roman" w:hAnsi="Times New Roman" w:cs="Times New Roman"/>
          <w:sz w:val="24"/>
          <w:szCs w:val="24"/>
        </w:rPr>
        <w:t xml:space="preserve"> предоставляемой им информации, а так же </w:t>
      </w:r>
      <w:r w:rsidRPr="0063400F">
        <w:rPr>
          <w:rFonts w:ascii="Times New Roman" w:hAnsi="Times New Roman" w:cs="Times New Roman"/>
          <w:sz w:val="24"/>
          <w:szCs w:val="24"/>
        </w:rPr>
        <w:t>на формирование определенного имиджа</w:t>
      </w:r>
      <w:r w:rsidR="00E923FB" w:rsidRPr="0063400F">
        <w:rPr>
          <w:rFonts w:ascii="Times New Roman" w:hAnsi="Times New Roman" w:cs="Times New Roman"/>
          <w:sz w:val="24"/>
          <w:szCs w:val="24"/>
        </w:rPr>
        <w:t>. Предоставляемая Комиссии информация задействована в 6 из 10 случаев</w:t>
      </w:r>
      <w:r w:rsidR="00E923FB" w:rsidRPr="0063400F">
        <w:rPr>
          <w:rStyle w:val="a6"/>
          <w:rFonts w:ascii="Times New Roman" w:hAnsi="Times New Roman" w:cs="Times New Roman"/>
          <w:sz w:val="24"/>
          <w:szCs w:val="24"/>
        </w:rPr>
        <w:footnoteReference w:id="111"/>
      </w:r>
      <w:r w:rsidR="00E923FB" w:rsidRPr="0063400F">
        <w:rPr>
          <w:rFonts w:ascii="Times New Roman" w:hAnsi="Times New Roman" w:cs="Times New Roman"/>
          <w:sz w:val="24"/>
          <w:szCs w:val="24"/>
        </w:rPr>
        <w:t>, то есть предлагаемая информация является полезной и актуальной.</w:t>
      </w:r>
      <w:r w:rsidR="005A4B2A" w:rsidRPr="0063400F">
        <w:rPr>
          <w:rFonts w:ascii="Times New Roman" w:hAnsi="Times New Roman" w:cs="Times New Roman"/>
          <w:sz w:val="24"/>
          <w:szCs w:val="24"/>
        </w:rPr>
        <w:t xml:space="preserve"> </w:t>
      </w:r>
      <w:r w:rsidR="001A341A" w:rsidRPr="0063400F">
        <w:rPr>
          <w:rFonts w:ascii="Times New Roman" w:hAnsi="Times New Roman" w:cs="Times New Roman"/>
          <w:sz w:val="24"/>
          <w:szCs w:val="24"/>
        </w:rPr>
        <w:t>В целом, Комиссия представляет собой смешение политической мысли на уровне комиссаров и бюрократического и технического подхода на уровне генеральных директоратов, соответственно лоббисты нацелены на оба уровня с целью обеспечения их нужной информацией и аргументами</w:t>
      </w:r>
      <w:r w:rsidR="001A341A" w:rsidRPr="0063400F">
        <w:rPr>
          <w:rStyle w:val="a6"/>
          <w:rFonts w:ascii="Times New Roman" w:hAnsi="Times New Roman" w:cs="Times New Roman"/>
          <w:sz w:val="24"/>
          <w:szCs w:val="24"/>
        </w:rPr>
        <w:footnoteReference w:id="112"/>
      </w:r>
      <w:r w:rsidR="001A341A" w:rsidRPr="0063400F">
        <w:rPr>
          <w:rFonts w:ascii="Times New Roman" w:hAnsi="Times New Roman" w:cs="Times New Roman"/>
          <w:sz w:val="24"/>
          <w:szCs w:val="24"/>
        </w:rPr>
        <w:t xml:space="preserve">. Лоббист </w:t>
      </w:r>
      <w:r w:rsidR="007460C4" w:rsidRPr="0063400F">
        <w:rPr>
          <w:rFonts w:ascii="Times New Roman" w:hAnsi="Times New Roman" w:cs="Times New Roman"/>
          <w:sz w:val="24"/>
          <w:szCs w:val="24"/>
        </w:rPr>
        <w:t xml:space="preserve">должен </w:t>
      </w:r>
      <w:r w:rsidR="005A4B2A" w:rsidRPr="0063400F">
        <w:rPr>
          <w:rFonts w:ascii="Times New Roman" w:hAnsi="Times New Roman" w:cs="Times New Roman"/>
          <w:sz w:val="24"/>
          <w:szCs w:val="24"/>
        </w:rPr>
        <w:t>быть погружен в тот вопрос, которым он занимается, то есть он должен быть профессионалом. Говоря о Европейской Комиссии, как уже было неоднократно упомянуто выше, важно помнить о качестве и актуальности предоставляемой информации, а так же учитывать сроки предоставления информации в условиях перегруженности Комиссии</w:t>
      </w:r>
      <w:r w:rsidR="009A78B4" w:rsidRPr="0063400F">
        <w:rPr>
          <w:rFonts w:ascii="Times New Roman" w:hAnsi="Times New Roman" w:cs="Times New Roman"/>
          <w:sz w:val="24"/>
          <w:szCs w:val="24"/>
        </w:rPr>
        <w:t>. Если требуемая информация будет подана в срок, то вероятность того, ч</w:t>
      </w:r>
      <w:r w:rsidR="00872C60" w:rsidRPr="0063400F">
        <w:rPr>
          <w:rFonts w:ascii="Times New Roman" w:hAnsi="Times New Roman" w:cs="Times New Roman"/>
          <w:sz w:val="24"/>
          <w:szCs w:val="24"/>
        </w:rPr>
        <w:t>то она будет учтена, повышается; и чем раньше лобби</w:t>
      </w:r>
      <w:proofErr w:type="gramStart"/>
      <w:r w:rsidR="00872C60" w:rsidRPr="0063400F">
        <w:rPr>
          <w:rFonts w:ascii="Times New Roman" w:hAnsi="Times New Roman" w:cs="Times New Roman"/>
          <w:sz w:val="24"/>
          <w:szCs w:val="24"/>
        </w:rPr>
        <w:t>ст вкл</w:t>
      </w:r>
      <w:proofErr w:type="gramEnd"/>
      <w:r w:rsidR="00872C60" w:rsidRPr="0063400F">
        <w:rPr>
          <w:rFonts w:ascii="Times New Roman" w:hAnsi="Times New Roman" w:cs="Times New Roman"/>
          <w:sz w:val="24"/>
          <w:szCs w:val="24"/>
        </w:rPr>
        <w:t>ючится в процесс, тем вещественнее будут изменения, которые он сможет внести в законопроект.</w:t>
      </w:r>
      <w:r w:rsidR="0046496E" w:rsidRPr="0063400F">
        <w:rPr>
          <w:rFonts w:ascii="Times New Roman" w:hAnsi="Times New Roman" w:cs="Times New Roman"/>
          <w:sz w:val="24"/>
          <w:szCs w:val="24"/>
        </w:rPr>
        <w:t xml:space="preserve"> Тем</w:t>
      </w:r>
      <w:r w:rsidR="00F83C9F" w:rsidRPr="0063400F">
        <w:rPr>
          <w:rFonts w:ascii="Times New Roman" w:hAnsi="Times New Roman" w:cs="Times New Roman"/>
          <w:sz w:val="24"/>
          <w:szCs w:val="24"/>
        </w:rPr>
        <w:t xml:space="preserve"> </w:t>
      </w:r>
      <w:r w:rsidR="0046496E" w:rsidRPr="0063400F">
        <w:rPr>
          <w:rFonts w:ascii="Times New Roman" w:hAnsi="Times New Roman" w:cs="Times New Roman"/>
          <w:sz w:val="24"/>
          <w:szCs w:val="24"/>
        </w:rPr>
        <w:t>не</w:t>
      </w:r>
      <w:r w:rsidR="00F83C9F" w:rsidRPr="0063400F">
        <w:rPr>
          <w:rFonts w:ascii="Times New Roman" w:hAnsi="Times New Roman" w:cs="Times New Roman"/>
          <w:sz w:val="24"/>
          <w:szCs w:val="24"/>
        </w:rPr>
        <w:t xml:space="preserve"> </w:t>
      </w:r>
      <w:r w:rsidR="0046496E" w:rsidRPr="0063400F">
        <w:rPr>
          <w:rFonts w:ascii="Times New Roman" w:hAnsi="Times New Roman" w:cs="Times New Roman"/>
          <w:sz w:val="24"/>
          <w:szCs w:val="24"/>
        </w:rPr>
        <w:t>менее,</w:t>
      </w:r>
      <w:r w:rsidR="00F83C9F" w:rsidRPr="0063400F">
        <w:rPr>
          <w:rFonts w:ascii="Times New Roman" w:hAnsi="Times New Roman" w:cs="Times New Roman"/>
          <w:sz w:val="24"/>
          <w:szCs w:val="24"/>
        </w:rPr>
        <w:t xml:space="preserve"> наступательная защита своего мнения может активизировать те группы интересов, которые имеют противоположное мнение, поэтому на этапе подготовки к лоббированию интересов нужно изучить рынок лоббистов и возможных, так называемых, противников. </w:t>
      </w:r>
      <w:r w:rsidR="00874879" w:rsidRPr="0063400F">
        <w:rPr>
          <w:rFonts w:ascii="Times New Roman" w:hAnsi="Times New Roman" w:cs="Times New Roman"/>
          <w:sz w:val="24"/>
          <w:szCs w:val="24"/>
        </w:rPr>
        <w:t>Говоря о политическом уровне</w:t>
      </w:r>
      <w:r w:rsidR="00FD16FD" w:rsidRPr="0063400F">
        <w:rPr>
          <w:rFonts w:ascii="Times New Roman" w:hAnsi="Times New Roman" w:cs="Times New Roman"/>
          <w:sz w:val="24"/>
          <w:szCs w:val="24"/>
        </w:rPr>
        <w:t xml:space="preserve"> (уровень комиссаров)</w:t>
      </w:r>
      <w:r w:rsidR="00874879" w:rsidRPr="0063400F">
        <w:rPr>
          <w:rFonts w:ascii="Times New Roman" w:hAnsi="Times New Roman" w:cs="Times New Roman"/>
          <w:sz w:val="24"/>
          <w:szCs w:val="24"/>
        </w:rPr>
        <w:t xml:space="preserve">, </w:t>
      </w:r>
      <w:r w:rsidR="00FD16FD" w:rsidRPr="0063400F">
        <w:rPr>
          <w:rFonts w:ascii="Times New Roman" w:hAnsi="Times New Roman" w:cs="Times New Roman"/>
          <w:sz w:val="24"/>
          <w:szCs w:val="24"/>
        </w:rPr>
        <w:t>необходимо понимать, что каждый член комиссии от</w:t>
      </w:r>
      <w:r w:rsidR="00B013D6" w:rsidRPr="0063400F">
        <w:rPr>
          <w:rFonts w:ascii="Times New Roman" w:hAnsi="Times New Roman" w:cs="Times New Roman"/>
          <w:sz w:val="24"/>
          <w:szCs w:val="24"/>
        </w:rPr>
        <w:t>личен от другого в плане</w:t>
      </w:r>
      <w:r w:rsidR="00FD16FD" w:rsidRPr="0063400F">
        <w:rPr>
          <w:rFonts w:ascii="Times New Roman" w:hAnsi="Times New Roman" w:cs="Times New Roman"/>
          <w:sz w:val="24"/>
          <w:szCs w:val="24"/>
        </w:rPr>
        <w:t xml:space="preserve"> цели, например, </w:t>
      </w:r>
      <w:proofErr w:type="gramStart"/>
      <w:r w:rsidR="00FD16FD" w:rsidRPr="0063400F">
        <w:rPr>
          <w:rFonts w:ascii="Times New Roman" w:hAnsi="Times New Roman" w:cs="Times New Roman"/>
          <w:sz w:val="24"/>
          <w:szCs w:val="24"/>
        </w:rPr>
        <w:t>кто-то</w:t>
      </w:r>
      <w:proofErr w:type="gramEnd"/>
      <w:r w:rsidR="00FD16FD" w:rsidRPr="0063400F">
        <w:rPr>
          <w:rFonts w:ascii="Times New Roman" w:hAnsi="Times New Roman" w:cs="Times New Roman"/>
          <w:sz w:val="24"/>
          <w:szCs w:val="24"/>
        </w:rPr>
        <w:t xml:space="preserve"> нацелен на формирование для себя определенного имиджа в прессе, кто-то уделяет основное внимание решению национальных проблем. Немаловаж</w:t>
      </w:r>
      <w:r w:rsidR="009B28DA" w:rsidRPr="0063400F">
        <w:rPr>
          <w:rFonts w:ascii="Times New Roman" w:hAnsi="Times New Roman" w:cs="Times New Roman"/>
          <w:sz w:val="24"/>
          <w:szCs w:val="24"/>
        </w:rPr>
        <w:t>на</w:t>
      </w:r>
      <w:r w:rsidR="00FD16FD" w:rsidRPr="0063400F">
        <w:rPr>
          <w:rFonts w:ascii="Times New Roman" w:hAnsi="Times New Roman" w:cs="Times New Roman"/>
          <w:sz w:val="24"/>
          <w:szCs w:val="24"/>
        </w:rPr>
        <w:t xml:space="preserve"> политическая наклонность комиссара, то есть его поддержка левых или правых</w:t>
      </w:r>
      <w:r w:rsidR="009B28DA" w:rsidRPr="0063400F">
        <w:rPr>
          <w:rFonts w:ascii="Times New Roman" w:hAnsi="Times New Roman" w:cs="Times New Roman"/>
          <w:sz w:val="24"/>
          <w:szCs w:val="24"/>
        </w:rPr>
        <w:t>, но это не означает то, что гражданский служащий действует не в интересах всего Союза, это влияет на то, как человек в целом смотрит на вещи</w:t>
      </w:r>
      <w:r w:rsidR="00FD16FD" w:rsidRPr="0063400F">
        <w:rPr>
          <w:rFonts w:ascii="Times New Roman" w:hAnsi="Times New Roman" w:cs="Times New Roman"/>
          <w:sz w:val="24"/>
          <w:szCs w:val="24"/>
        </w:rPr>
        <w:t>.</w:t>
      </w:r>
    </w:p>
    <w:p w:rsidR="00FD101A" w:rsidRPr="0063400F" w:rsidRDefault="00FD101A" w:rsidP="00175501">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lastRenderedPageBreak/>
        <w:t>Если рассматривать аспект доверия к лоббисту, то важно отметить, что зарегистрированные в Реестре Прозрачности будут пользоваться большим доверием, чем не зарегистрированные. Например, Еврокомиссия уведомляет зарегистрированных лоббистов о создании новых консультаций или способствует включению членов данных организаций в состав экспертных групп.</w:t>
      </w:r>
    </w:p>
    <w:p w:rsidR="00872C60" w:rsidRPr="0063400F" w:rsidRDefault="00872C60" w:rsidP="00175501">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Исходя из утверждения о том, что лоббисты должны включаться в процесс принятия решений как можно раньше,  можно сделать вывод, что лоббисты в ЕС всегда находятся в наблюдательной позиции</w:t>
      </w:r>
      <w:r w:rsidR="002F1E6E" w:rsidRPr="0063400F">
        <w:rPr>
          <w:rFonts w:ascii="Times New Roman" w:hAnsi="Times New Roman" w:cs="Times New Roman"/>
          <w:sz w:val="24"/>
          <w:szCs w:val="24"/>
        </w:rPr>
        <w:t xml:space="preserve">. Ослаблять внимание можно только тогда, когда закон принят и </w:t>
      </w:r>
      <w:proofErr w:type="gramStart"/>
      <w:r w:rsidR="002F1E6E" w:rsidRPr="0063400F">
        <w:rPr>
          <w:rFonts w:ascii="Times New Roman" w:hAnsi="Times New Roman" w:cs="Times New Roman"/>
          <w:sz w:val="24"/>
          <w:szCs w:val="24"/>
        </w:rPr>
        <w:t>внести</w:t>
      </w:r>
      <w:proofErr w:type="gramEnd"/>
      <w:r w:rsidR="002F1E6E" w:rsidRPr="0063400F">
        <w:rPr>
          <w:rFonts w:ascii="Times New Roman" w:hAnsi="Times New Roman" w:cs="Times New Roman"/>
          <w:sz w:val="24"/>
          <w:szCs w:val="24"/>
        </w:rPr>
        <w:t xml:space="preserve"> в него поправки в свободной манере, как это делалось на уровне обсуждении в ЕК уже невозможно.</w:t>
      </w:r>
      <w:r w:rsidR="007460C4" w:rsidRPr="0063400F">
        <w:rPr>
          <w:rFonts w:ascii="Times New Roman" w:hAnsi="Times New Roman" w:cs="Times New Roman"/>
          <w:sz w:val="24"/>
          <w:szCs w:val="24"/>
        </w:rPr>
        <w:t xml:space="preserve"> Для этого важно понимать процесс принятия решений в Европейском Союзе. Так как в данной работе рассматривается лоббирование в Европейской Комиссии, то </w:t>
      </w:r>
      <w:r w:rsidR="00B72DC7" w:rsidRPr="0063400F">
        <w:rPr>
          <w:rFonts w:ascii="Times New Roman" w:hAnsi="Times New Roman" w:cs="Times New Roman"/>
          <w:sz w:val="24"/>
          <w:szCs w:val="24"/>
        </w:rPr>
        <w:t xml:space="preserve">лоббисты могут влиять на законопроект на протяжении всего времени пока он находится в Еврокомиссии и во время первых </w:t>
      </w:r>
      <w:r w:rsidR="00134B68" w:rsidRPr="0063400F">
        <w:rPr>
          <w:rFonts w:ascii="Times New Roman" w:hAnsi="Times New Roman" w:cs="Times New Roman"/>
          <w:sz w:val="24"/>
          <w:szCs w:val="24"/>
        </w:rPr>
        <w:t>этапов его обсуждения в Европейском Парламенте и Европейском Совете.</w:t>
      </w:r>
    </w:p>
    <w:p w:rsidR="00024F58" w:rsidRPr="0063400F" w:rsidRDefault="00500EEC" w:rsidP="00175501">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Одним из важнейших составляющих успешного лоббирования является финансовый вопрос: во-первых, это организационные издержки включающие мобилизацию потенциальных членов, наблюдение за процессом принятия решений в Комиссии, создание офиса в Брюсселе. А во-вторых, это информационные издержки, что подразумевает предоставление только достоверной информации лоббистом для ЕК, иначе его не будут воспринимать серьезно.</w:t>
      </w:r>
      <w:r w:rsidR="000F379F" w:rsidRPr="0063400F">
        <w:rPr>
          <w:rFonts w:ascii="Times New Roman" w:hAnsi="Times New Roman" w:cs="Times New Roman"/>
          <w:sz w:val="24"/>
          <w:szCs w:val="24"/>
        </w:rPr>
        <w:t xml:space="preserve"> Успех влияния группой интересов на принятие или отклонение решения на этапе его обсуждения в Европейской Комиссии напрямую зависит от экономической мощи лоббистской организации</w:t>
      </w:r>
      <w:r w:rsidR="000F379F" w:rsidRPr="0063400F">
        <w:rPr>
          <w:rStyle w:val="a6"/>
          <w:rFonts w:ascii="Times New Roman" w:hAnsi="Times New Roman" w:cs="Times New Roman"/>
          <w:sz w:val="24"/>
          <w:szCs w:val="24"/>
        </w:rPr>
        <w:footnoteReference w:id="113"/>
      </w:r>
      <w:r w:rsidR="000F379F" w:rsidRPr="0063400F">
        <w:rPr>
          <w:rFonts w:ascii="Times New Roman" w:hAnsi="Times New Roman" w:cs="Times New Roman"/>
          <w:sz w:val="24"/>
          <w:szCs w:val="24"/>
        </w:rPr>
        <w:t>.</w:t>
      </w:r>
    </w:p>
    <w:p w:rsidR="00500EEC" w:rsidRPr="0063400F" w:rsidRDefault="00024F58" w:rsidP="00175501">
      <w:pPr>
        <w:spacing w:line="360" w:lineRule="auto"/>
        <w:jc w:val="both"/>
        <w:rPr>
          <w:rFonts w:ascii="Times New Roman" w:hAnsi="Times New Roman" w:cs="Times New Roman"/>
          <w:sz w:val="24"/>
          <w:szCs w:val="24"/>
        </w:rPr>
      </w:pPr>
      <w:r w:rsidRPr="0063400F">
        <w:rPr>
          <w:rFonts w:ascii="Times New Roman" w:hAnsi="Times New Roman" w:cs="Times New Roman"/>
          <w:noProof/>
          <w:lang w:eastAsia="ru-RU"/>
        </w:rPr>
        <w:lastRenderedPageBreak/>
        <w:drawing>
          <wp:inline distT="0" distB="0" distL="0" distR="0">
            <wp:extent cx="5434693" cy="3156857"/>
            <wp:effectExtent l="19050" t="0" r="0" b="0"/>
            <wp:docPr id="1" name="Рисунок 1" descr="http://cs630728.vk.me/v630728767/2aac6/YOtdkgfI0x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30728.vk.me/v630728767/2aac6/YOtdkgfI0xQ.jpg"/>
                    <pic:cNvPicPr>
                      <a:picLocks noChangeAspect="1" noChangeArrowheads="1"/>
                    </pic:cNvPicPr>
                  </pic:nvPicPr>
                  <pic:blipFill>
                    <a:blip r:embed="rId8" cstate="print"/>
                    <a:srcRect/>
                    <a:stretch>
                      <a:fillRect/>
                    </a:stretch>
                  </pic:blipFill>
                  <pic:spPr bwMode="auto">
                    <a:xfrm>
                      <a:off x="0" y="0"/>
                      <a:ext cx="5448910" cy="3165115"/>
                    </a:xfrm>
                    <a:prstGeom prst="rect">
                      <a:avLst/>
                    </a:prstGeom>
                    <a:noFill/>
                    <a:ln w="9525">
                      <a:noFill/>
                      <a:miter lim="800000"/>
                      <a:headEnd/>
                      <a:tailEnd/>
                    </a:ln>
                  </pic:spPr>
                </pic:pic>
              </a:graphicData>
            </a:graphic>
          </wp:inline>
        </w:drawing>
      </w:r>
      <w:r w:rsidR="000F379F" w:rsidRPr="0063400F">
        <w:rPr>
          <w:rFonts w:ascii="Times New Roman" w:hAnsi="Times New Roman" w:cs="Times New Roman"/>
          <w:sz w:val="24"/>
          <w:szCs w:val="24"/>
        </w:rPr>
        <w:t xml:space="preserve"> </w:t>
      </w:r>
    </w:p>
    <w:p w:rsidR="009B3387" w:rsidRPr="0063400F" w:rsidRDefault="009B3387" w:rsidP="00175501">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Если говорить о профессиональном лоббировании в плане обслуживания клиента, то лоббист должен быть критичен по отношению к своим клиентам в контексте их правильного и точного понимания основных задач. Поставленная цель должна быть достижима, так как это заранее повышает эффект лоббирования.</w:t>
      </w:r>
    </w:p>
    <w:p w:rsidR="00872C60" w:rsidRPr="0063400F" w:rsidRDefault="00872C60" w:rsidP="00872C60">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 xml:space="preserve">В целом, лоббирование в Европейской Комиссии носит активный характер, так как активное лоббирование инициирует процесс принятия решения. Группы интересов, включающие индивидуальные лица, организации, ассоциации и прочие объединения, снабжают ЕК необходимой информацией через генеральные директораты, экспертные группы, консультации. Таким образом, лоббисты четко высказывают свою позицию по поднятому вопросу. Кроме активной стратегии лоббисты могут использовать и </w:t>
      </w:r>
      <w:proofErr w:type="gramStart"/>
      <w:r w:rsidRPr="0063400F">
        <w:rPr>
          <w:rFonts w:ascii="Times New Roman" w:hAnsi="Times New Roman" w:cs="Times New Roman"/>
          <w:sz w:val="24"/>
          <w:szCs w:val="24"/>
        </w:rPr>
        <w:t>реактивную</w:t>
      </w:r>
      <w:proofErr w:type="gramEnd"/>
      <w:r w:rsidRPr="0063400F">
        <w:rPr>
          <w:rFonts w:ascii="Times New Roman" w:hAnsi="Times New Roman" w:cs="Times New Roman"/>
          <w:sz w:val="24"/>
          <w:szCs w:val="24"/>
        </w:rPr>
        <w:t xml:space="preserve">, которая требуется в том случае, если уже существует какой-либо проект, противоречащий интересам лоббистов. В данной ситуации лоббисты ставят в известность Европейскую Комиссию об их противоположном мнении и </w:t>
      </w:r>
      <w:proofErr w:type="gramStart"/>
      <w:r w:rsidRPr="0063400F">
        <w:rPr>
          <w:rFonts w:ascii="Times New Roman" w:hAnsi="Times New Roman" w:cs="Times New Roman"/>
          <w:sz w:val="24"/>
          <w:szCs w:val="24"/>
        </w:rPr>
        <w:t>предоставляют ей экспертные заключения</w:t>
      </w:r>
      <w:proofErr w:type="gramEnd"/>
      <w:r w:rsidRPr="0063400F">
        <w:rPr>
          <w:rFonts w:ascii="Times New Roman" w:hAnsi="Times New Roman" w:cs="Times New Roman"/>
          <w:sz w:val="24"/>
          <w:szCs w:val="24"/>
        </w:rPr>
        <w:t xml:space="preserve">, тем самым затягивая процесс обсуждения документа. </w:t>
      </w:r>
    </w:p>
    <w:p w:rsidR="009878CF" w:rsidRPr="0063400F" w:rsidRDefault="009878CF" w:rsidP="00872C60">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 xml:space="preserve">В практике Евросоюза распространено так называемое неофициальное лоббирование, которое подразумевает встречи с чиновниками за </w:t>
      </w:r>
      <w:proofErr w:type="spellStart"/>
      <w:r w:rsidRPr="0063400F">
        <w:rPr>
          <w:rFonts w:ascii="Times New Roman" w:hAnsi="Times New Roman" w:cs="Times New Roman"/>
          <w:sz w:val="24"/>
          <w:szCs w:val="24"/>
        </w:rPr>
        <w:t>ланчем</w:t>
      </w:r>
      <w:proofErr w:type="spellEnd"/>
      <w:r w:rsidRPr="0063400F">
        <w:rPr>
          <w:rFonts w:ascii="Times New Roman" w:hAnsi="Times New Roman" w:cs="Times New Roman"/>
          <w:sz w:val="24"/>
          <w:szCs w:val="24"/>
        </w:rPr>
        <w:t xml:space="preserve"> или в </w:t>
      </w:r>
      <w:r w:rsidR="00AF3FAC" w:rsidRPr="0063400F">
        <w:rPr>
          <w:rFonts w:ascii="Times New Roman" w:hAnsi="Times New Roman" w:cs="Times New Roman"/>
          <w:sz w:val="24"/>
          <w:szCs w:val="24"/>
        </w:rPr>
        <w:t>коридорах здани</w:t>
      </w:r>
      <w:r w:rsidR="00A80C0B" w:rsidRPr="0063400F">
        <w:rPr>
          <w:rFonts w:ascii="Times New Roman" w:hAnsi="Times New Roman" w:cs="Times New Roman"/>
          <w:sz w:val="24"/>
          <w:szCs w:val="24"/>
        </w:rPr>
        <w:t>й институтов ЕС, особенно</w:t>
      </w:r>
      <w:r w:rsidR="00AF3FAC" w:rsidRPr="0063400F">
        <w:rPr>
          <w:rFonts w:ascii="Times New Roman" w:hAnsi="Times New Roman" w:cs="Times New Roman"/>
          <w:sz w:val="24"/>
          <w:szCs w:val="24"/>
        </w:rPr>
        <w:t xml:space="preserve"> </w:t>
      </w:r>
      <w:r w:rsidR="00A80C0B" w:rsidRPr="0063400F">
        <w:rPr>
          <w:rFonts w:ascii="Times New Roman" w:hAnsi="Times New Roman" w:cs="Times New Roman"/>
          <w:sz w:val="24"/>
          <w:szCs w:val="24"/>
        </w:rPr>
        <w:t>в Европарламенте</w:t>
      </w:r>
      <w:r w:rsidR="006C3D84" w:rsidRPr="0063400F">
        <w:rPr>
          <w:rFonts w:ascii="Times New Roman" w:hAnsi="Times New Roman" w:cs="Times New Roman"/>
          <w:sz w:val="24"/>
          <w:szCs w:val="24"/>
        </w:rPr>
        <w:t>, который известен своим баром, получившим название «Микки Маус» из-за ярко раскрашенных стульев.</w:t>
      </w:r>
      <w:r w:rsidR="005B5038" w:rsidRPr="0063400F">
        <w:rPr>
          <w:rFonts w:ascii="Times New Roman" w:hAnsi="Times New Roman" w:cs="Times New Roman"/>
          <w:sz w:val="24"/>
          <w:szCs w:val="24"/>
        </w:rPr>
        <w:t xml:space="preserve"> «Микки Маус» имеет идеальное расположение – в непосредственной близости от зала для пленарных заседаний </w:t>
      </w:r>
      <w:r w:rsidR="005B5038" w:rsidRPr="0063400F">
        <w:rPr>
          <w:rFonts w:ascii="Times New Roman" w:hAnsi="Times New Roman" w:cs="Times New Roman"/>
          <w:sz w:val="24"/>
          <w:szCs w:val="24"/>
        </w:rPr>
        <w:lastRenderedPageBreak/>
        <w:t>и поэтому именно в нем собираются члены Парламента в перерывах заседаний</w:t>
      </w:r>
      <w:r w:rsidR="005B5038" w:rsidRPr="0063400F">
        <w:rPr>
          <w:rStyle w:val="a6"/>
          <w:rFonts w:ascii="Times New Roman" w:hAnsi="Times New Roman" w:cs="Times New Roman"/>
          <w:sz w:val="24"/>
          <w:szCs w:val="24"/>
        </w:rPr>
        <w:footnoteReference w:id="114"/>
      </w:r>
      <w:r w:rsidR="005B5038" w:rsidRPr="0063400F">
        <w:rPr>
          <w:rFonts w:ascii="Times New Roman" w:hAnsi="Times New Roman" w:cs="Times New Roman"/>
          <w:sz w:val="24"/>
          <w:szCs w:val="24"/>
        </w:rPr>
        <w:t xml:space="preserve">. </w:t>
      </w:r>
      <w:r w:rsidR="006C3D84" w:rsidRPr="0063400F">
        <w:rPr>
          <w:rFonts w:ascii="Times New Roman" w:hAnsi="Times New Roman" w:cs="Times New Roman"/>
          <w:sz w:val="24"/>
          <w:szCs w:val="24"/>
        </w:rPr>
        <w:t xml:space="preserve"> </w:t>
      </w:r>
      <w:r w:rsidR="00A80C0B" w:rsidRPr="0063400F">
        <w:rPr>
          <w:rFonts w:ascii="Times New Roman" w:hAnsi="Times New Roman" w:cs="Times New Roman"/>
          <w:sz w:val="24"/>
          <w:szCs w:val="24"/>
        </w:rPr>
        <w:t>Также имеет место феномен под названием «</w:t>
      </w:r>
      <w:r w:rsidR="00A80C0B" w:rsidRPr="0063400F">
        <w:rPr>
          <w:rFonts w:ascii="Times New Roman" w:hAnsi="Times New Roman" w:cs="Times New Roman"/>
          <w:sz w:val="24"/>
          <w:szCs w:val="24"/>
          <w:lang w:val="en-US"/>
        </w:rPr>
        <w:t>the</w:t>
      </w:r>
      <w:r w:rsidR="00A80C0B" w:rsidRPr="0063400F">
        <w:rPr>
          <w:rFonts w:ascii="Times New Roman" w:hAnsi="Times New Roman" w:cs="Times New Roman"/>
          <w:sz w:val="24"/>
          <w:szCs w:val="24"/>
        </w:rPr>
        <w:t xml:space="preserve"> </w:t>
      </w:r>
      <w:r w:rsidR="00A80C0B" w:rsidRPr="0063400F">
        <w:rPr>
          <w:rFonts w:ascii="Times New Roman" w:hAnsi="Times New Roman" w:cs="Times New Roman"/>
          <w:sz w:val="24"/>
          <w:szCs w:val="24"/>
          <w:lang w:val="en-US"/>
        </w:rPr>
        <w:t>revolving</w:t>
      </w:r>
      <w:r w:rsidR="00A80C0B" w:rsidRPr="0063400F">
        <w:rPr>
          <w:rFonts w:ascii="Times New Roman" w:hAnsi="Times New Roman" w:cs="Times New Roman"/>
          <w:sz w:val="24"/>
          <w:szCs w:val="24"/>
        </w:rPr>
        <w:t xml:space="preserve"> </w:t>
      </w:r>
      <w:r w:rsidR="00A80C0B" w:rsidRPr="0063400F">
        <w:rPr>
          <w:rFonts w:ascii="Times New Roman" w:hAnsi="Times New Roman" w:cs="Times New Roman"/>
          <w:sz w:val="24"/>
          <w:szCs w:val="24"/>
          <w:lang w:val="en-US"/>
        </w:rPr>
        <w:t>door</w:t>
      </w:r>
      <w:r w:rsidR="00A80C0B" w:rsidRPr="0063400F">
        <w:rPr>
          <w:rFonts w:ascii="Times New Roman" w:hAnsi="Times New Roman" w:cs="Times New Roman"/>
          <w:sz w:val="24"/>
          <w:szCs w:val="24"/>
        </w:rPr>
        <w:t>»</w:t>
      </w:r>
      <w:r w:rsidR="00F90F2E" w:rsidRPr="0063400F">
        <w:rPr>
          <w:rFonts w:ascii="Times New Roman" w:hAnsi="Times New Roman" w:cs="Times New Roman"/>
          <w:sz w:val="24"/>
          <w:szCs w:val="24"/>
        </w:rPr>
        <w:t xml:space="preserve"> (вращающаяся дверь)</w:t>
      </w:r>
      <w:r w:rsidR="00A80C0B" w:rsidRPr="0063400F">
        <w:rPr>
          <w:rFonts w:ascii="Times New Roman" w:hAnsi="Times New Roman" w:cs="Times New Roman"/>
          <w:sz w:val="24"/>
          <w:szCs w:val="24"/>
        </w:rPr>
        <w:t>, когда бывшие члены парламента или другие официальные лица трудоустраиваются в лобби-фирмах, применяя сво</w:t>
      </w:r>
      <w:r w:rsidR="00A01B3B">
        <w:rPr>
          <w:rFonts w:ascii="Times New Roman" w:hAnsi="Times New Roman" w:cs="Times New Roman"/>
          <w:sz w:val="24"/>
          <w:szCs w:val="24"/>
        </w:rPr>
        <w:t xml:space="preserve">ю </w:t>
      </w:r>
      <w:proofErr w:type="spellStart"/>
      <w:r w:rsidR="00A01B3B">
        <w:rPr>
          <w:rFonts w:ascii="Times New Roman" w:hAnsi="Times New Roman" w:cs="Times New Roman"/>
          <w:sz w:val="24"/>
          <w:szCs w:val="24"/>
        </w:rPr>
        <w:t>инсайдерскую</w:t>
      </w:r>
      <w:proofErr w:type="spellEnd"/>
      <w:r w:rsidR="00A01B3B">
        <w:rPr>
          <w:rFonts w:ascii="Times New Roman" w:hAnsi="Times New Roman" w:cs="Times New Roman"/>
          <w:sz w:val="24"/>
          <w:szCs w:val="24"/>
        </w:rPr>
        <w:t xml:space="preserve"> информацию</w:t>
      </w:r>
      <w:r w:rsidR="00A80C0B" w:rsidRPr="0063400F">
        <w:rPr>
          <w:rFonts w:ascii="Times New Roman" w:hAnsi="Times New Roman" w:cs="Times New Roman"/>
          <w:sz w:val="24"/>
          <w:szCs w:val="24"/>
        </w:rPr>
        <w:t xml:space="preserve">. </w:t>
      </w:r>
      <w:proofErr w:type="gramStart"/>
      <w:r w:rsidR="00C66ED2" w:rsidRPr="0063400F">
        <w:rPr>
          <w:rFonts w:ascii="Times New Roman" w:hAnsi="Times New Roman" w:cs="Times New Roman"/>
          <w:sz w:val="24"/>
          <w:szCs w:val="24"/>
        </w:rPr>
        <w:t>К примеру, Жан де Рут (</w:t>
      </w:r>
      <w:r w:rsidR="00C66ED2" w:rsidRPr="0063400F">
        <w:rPr>
          <w:rFonts w:ascii="Times New Roman" w:hAnsi="Times New Roman" w:cs="Times New Roman"/>
          <w:sz w:val="24"/>
          <w:szCs w:val="24"/>
          <w:lang w:val="en-US"/>
        </w:rPr>
        <w:t>Jean</w:t>
      </w:r>
      <w:r w:rsidR="00C66ED2" w:rsidRPr="0063400F">
        <w:rPr>
          <w:rFonts w:ascii="Times New Roman" w:hAnsi="Times New Roman" w:cs="Times New Roman"/>
          <w:sz w:val="24"/>
          <w:szCs w:val="24"/>
        </w:rPr>
        <w:t xml:space="preserve"> </w:t>
      </w:r>
      <w:r w:rsidR="00C66ED2" w:rsidRPr="0063400F">
        <w:rPr>
          <w:rFonts w:ascii="Times New Roman" w:hAnsi="Times New Roman" w:cs="Times New Roman"/>
          <w:sz w:val="24"/>
          <w:szCs w:val="24"/>
          <w:lang w:val="en-US"/>
        </w:rPr>
        <w:t>de</w:t>
      </w:r>
      <w:r w:rsidR="00C66ED2" w:rsidRPr="0063400F">
        <w:rPr>
          <w:rFonts w:ascii="Times New Roman" w:hAnsi="Times New Roman" w:cs="Times New Roman"/>
          <w:sz w:val="24"/>
          <w:szCs w:val="24"/>
        </w:rPr>
        <w:t xml:space="preserve"> </w:t>
      </w:r>
      <w:proofErr w:type="spellStart"/>
      <w:r w:rsidR="00C66ED2" w:rsidRPr="0063400F">
        <w:rPr>
          <w:rFonts w:ascii="Times New Roman" w:hAnsi="Times New Roman" w:cs="Times New Roman"/>
          <w:sz w:val="24"/>
          <w:szCs w:val="24"/>
          <w:lang w:val="en-US"/>
        </w:rPr>
        <w:t>Ruyt</w:t>
      </w:r>
      <w:proofErr w:type="spellEnd"/>
      <w:r w:rsidR="00C66ED2" w:rsidRPr="0063400F">
        <w:rPr>
          <w:rFonts w:ascii="Times New Roman" w:hAnsi="Times New Roman" w:cs="Times New Roman"/>
          <w:sz w:val="24"/>
          <w:szCs w:val="24"/>
        </w:rPr>
        <w:t>) – дипломатический работник</w:t>
      </w:r>
      <w:proofErr w:type="gramEnd"/>
      <w:r w:rsidR="00C66ED2" w:rsidRPr="0063400F">
        <w:rPr>
          <w:rFonts w:ascii="Times New Roman" w:hAnsi="Times New Roman" w:cs="Times New Roman"/>
          <w:sz w:val="24"/>
          <w:szCs w:val="24"/>
        </w:rPr>
        <w:t xml:space="preserve"> </w:t>
      </w:r>
      <w:proofErr w:type="gramStart"/>
      <w:r w:rsidR="00C66ED2" w:rsidRPr="0063400F">
        <w:rPr>
          <w:rFonts w:ascii="Times New Roman" w:hAnsi="Times New Roman" w:cs="Times New Roman"/>
          <w:sz w:val="24"/>
          <w:szCs w:val="24"/>
        </w:rPr>
        <w:t>Бельгии</w:t>
      </w:r>
      <w:proofErr w:type="gramEnd"/>
      <w:r w:rsidR="00C66ED2" w:rsidRPr="0063400F">
        <w:rPr>
          <w:rFonts w:ascii="Times New Roman" w:hAnsi="Times New Roman" w:cs="Times New Roman"/>
          <w:sz w:val="24"/>
          <w:szCs w:val="24"/>
        </w:rPr>
        <w:t>, который уволился в 2012 году, а в данный момент явля</w:t>
      </w:r>
      <w:r w:rsidR="00CF62AE" w:rsidRPr="0063400F">
        <w:rPr>
          <w:rFonts w:ascii="Times New Roman" w:hAnsi="Times New Roman" w:cs="Times New Roman"/>
          <w:sz w:val="24"/>
          <w:szCs w:val="24"/>
        </w:rPr>
        <w:t>ющий</w:t>
      </w:r>
      <w:r w:rsidR="00C66ED2" w:rsidRPr="0063400F">
        <w:rPr>
          <w:rFonts w:ascii="Times New Roman" w:hAnsi="Times New Roman" w:cs="Times New Roman"/>
          <w:sz w:val="24"/>
          <w:szCs w:val="24"/>
        </w:rPr>
        <w:t xml:space="preserve">ся консультантом для  </w:t>
      </w:r>
      <w:r w:rsidR="00C66ED2" w:rsidRPr="0063400F">
        <w:rPr>
          <w:rFonts w:ascii="Times New Roman" w:hAnsi="Times New Roman" w:cs="Times New Roman"/>
          <w:sz w:val="24"/>
          <w:szCs w:val="24"/>
          <w:lang w:val="en-US"/>
        </w:rPr>
        <w:t>Covington</w:t>
      </w:r>
      <w:r w:rsidR="00C66ED2" w:rsidRPr="0063400F">
        <w:rPr>
          <w:rFonts w:ascii="Times New Roman" w:hAnsi="Times New Roman" w:cs="Times New Roman"/>
          <w:sz w:val="24"/>
          <w:szCs w:val="24"/>
        </w:rPr>
        <w:t xml:space="preserve"> &amp; </w:t>
      </w:r>
      <w:r w:rsidR="00C66ED2" w:rsidRPr="0063400F">
        <w:rPr>
          <w:rFonts w:ascii="Times New Roman" w:hAnsi="Times New Roman" w:cs="Times New Roman"/>
          <w:sz w:val="24"/>
          <w:szCs w:val="24"/>
          <w:lang w:val="en-US"/>
        </w:rPr>
        <w:t>Burling</w:t>
      </w:r>
      <w:r w:rsidR="00C66ED2" w:rsidRPr="0063400F">
        <w:rPr>
          <w:rFonts w:ascii="Times New Roman" w:hAnsi="Times New Roman" w:cs="Times New Roman"/>
          <w:sz w:val="24"/>
          <w:szCs w:val="24"/>
        </w:rPr>
        <w:t xml:space="preserve"> </w:t>
      </w:r>
      <w:r w:rsidR="00C66ED2" w:rsidRPr="0063400F">
        <w:rPr>
          <w:rFonts w:ascii="Times New Roman" w:hAnsi="Times New Roman" w:cs="Times New Roman"/>
          <w:sz w:val="24"/>
          <w:szCs w:val="24"/>
          <w:lang w:val="en-US"/>
        </w:rPr>
        <w:t>LLP</w:t>
      </w:r>
      <w:r w:rsidR="004542EC" w:rsidRPr="0063400F">
        <w:rPr>
          <w:rStyle w:val="a6"/>
          <w:rFonts w:ascii="Times New Roman" w:hAnsi="Times New Roman" w:cs="Times New Roman"/>
          <w:sz w:val="24"/>
          <w:szCs w:val="24"/>
          <w:lang w:val="en-US"/>
        </w:rPr>
        <w:footnoteReference w:id="115"/>
      </w:r>
      <w:r w:rsidR="00C66ED2" w:rsidRPr="0063400F">
        <w:rPr>
          <w:rFonts w:ascii="Times New Roman" w:hAnsi="Times New Roman" w:cs="Times New Roman"/>
          <w:sz w:val="24"/>
          <w:szCs w:val="24"/>
        </w:rPr>
        <w:t xml:space="preserve"> и членом консультативного совета </w:t>
      </w:r>
      <w:proofErr w:type="spellStart"/>
      <w:r w:rsidR="00C66ED2" w:rsidRPr="0063400F">
        <w:rPr>
          <w:rFonts w:ascii="Times New Roman" w:hAnsi="Times New Roman" w:cs="Times New Roman"/>
          <w:sz w:val="24"/>
          <w:szCs w:val="24"/>
          <w:lang w:val="en-US"/>
        </w:rPr>
        <w:t>McLarty</w:t>
      </w:r>
      <w:proofErr w:type="spellEnd"/>
      <w:r w:rsidR="00C66ED2" w:rsidRPr="0063400F">
        <w:rPr>
          <w:rFonts w:ascii="Times New Roman" w:hAnsi="Times New Roman" w:cs="Times New Roman"/>
          <w:sz w:val="24"/>
          <w:szCs w:val="24"/>
        </w:rPr>
        <w:t xml:space="preserve"> </w:t>
      </w:r>
      <w:r w:rsidR="00C66ED2" w:rsidRPr="0063400F">
        <w:rPr>
          <w:rFonts w:ascii="Times New Roman" w:hAnsi="Times New Roman" w:cs="Times New Roman"/>
          <w:sz w:val="24"/>
          <w:szCs w:val="24"/>
          <w:lang w:val="en-US"/>
        </w:rPr>
        <w:t>Associates</w:t>
      </w:r>
      <w:r w:rsidR="00C66ED2" w:rsidRPr="0063400F">
        <w:rPr>
          <w:rFonts w:ascii="Times New Roman" w:hAnsi="Times New Roman" w:cs="Times New Roman"/>
          <w:sz w:val="24"/>
          <w:szCs w:val="24"/>
        </w:rPr>
        <w:t xml:space="preserve"> в Вашингтоне. </w:t>
      </w:r>
      <w:proofErr w:type="gramStart"/>
      <w:r w:rsidR="00F236FE" w:rsidRPr="0063400F">
        <w:rPr>
          <w:rFonts w:ascii="Times New Roman" w:hAnsi="Times New Roman" w:cs="Times New Roman"/>
          <w:sz w:val="24"/>
          <w:szCs w:val="24"/>
        </w:rPr>
        <w:t>Однако организация Альтер ЕС (</w:t>
      </w:r>
      <w:r w:rsidR="00F236FE" w:rsidRPr="0063400F">
        <w:rPr>
          <w:rFonts w:ascii="Times New Roman" w:hAnsi="Times New Roman" w:cs="Times New Roman"/>
          <w:sz w:val="24"/>
          <w:szCs w:val="24"/>
          <w:lang w:val="en-US"/>
        </w:rPr>
        <w:t>Alter</w:t>
      </w:r>
      <w:r w:rsidR="00F236FE" w:rsidRPr="0063400F">
        <w:rPr>
          <w:rFonts w:ascii="Times New Roman" w:hAnsi="Times New Roman" w:cs="Times New Roman"/>
          <w:sz w:val="24"/>
          <w:szCs w:val="24"/>
        </w:rPr>
        <w:t xml:space="preserve"> </w:t>
      </w:r>
      <w:r w:rsidR="00F236FE" w:rsidRPr="0063400F">
        <w:rPr>
          <w:rFonts w:ascii="Times New Roman" w:hAnsi="Times New Roman" w:cs="Times New Roman"/>
          <w:sz w:val="24"/>
          <w:szCs w:val="24"/>
          <w:lang w:val="en-US"/>
        </w:rPr>
        <w:t>EU</w:t>
      </w:r>
      <w:r w:rsidR="00F236FE" w:rsidRPr="0063400F">
        <w:rPr>
          <w:rFonts w:ascii="Times New Roman" w:hAnsi="Times New Roman" w:cs="Times New Roman"/>
          <w:sz w:val="24"/>
          <w:szCs w:val="24"/>
        </w:rPr>
        <w:t>) ведет кампанию по блокированию возможности перехода официальных лиц на работу в крупные фирмы, так как работая на крупные компании, чиновники дают им важные связи и, соответственно, влияние, что увеличивает доминирование крупного бизнеса в Брюсселе</w:t>
      </w:r>
      <w:r w:rsidR="00F236FE" w:rsidRPr="0063400F">
        <w:rPr>
          <w:rStyle w:val="a6"/>
          <w:rFonts w:ascii="Times New Roman" w:hAnsi="Times New Roman" w:cs="Times New Roman"/>
          <w:sz w:val="24"/>
          <w:szCs w:val="24"/>
        </w:rPr>
        <w:footnoteReference w:id="116"/>
      </w:r>
      <w:r w:rsidR="00F236FE" w:rsidRPr="0063400F">
        <w:rPr>
          <w:rFonts w:ascii="Times New Roman" w:hAnsi="Times New Roman" w:cs="Times New Roman"/>
          <w:sz w:val="24"/>
          <w:szCs w:val="24"/>
        </w:rPr>
        <w:t>. Данная ситуация может поставить под угрозу учет мнений граждан и их общественных интересов.</w:t>
      </w:r>
      <w:proofErr w:type="gramEnd"/>
      <w:r w:rsidR="00F236FE" w:rsidRPr="0063400F">
        <w:rPr>
          <w:rFonts w:ascii="Times New Roman" w:hAnsi="Times New Roman" w:cs="Times New Roman"/>
          <w:sz w:val="24"/>
          <w:szCs w:val="24"/>
        </w:rPr>
        <w:t xml:space="preserve"> Можно сделать вывод, что данная кампания и </w:t>
      </w:r>
      <w:proofErr w:type="gramStart"/>
      <w:r w:rsidR="00F236FE" w:rsidRPr="0063400F">
        <w:rPr>
          <w:rFonts w:ascii="Times New Roman" w:hAnsi="Times New Roman" w:cs="Times New Roman"/>
          <w:sz w:val="24"/>
          <w:szCs w:val="24"/>
        </w:rPr>
        <w:t>кампании</w:t>
      </w:r>
      <w:proofErr w:type="gramEnd"/>
      <w:r w:rsidR="00F236FE" w:rsidRPr="0063400F">
        <w:rPr>
          <w:rFonts w:ascii="Times New Roman" w:hAnsi="Times New Roman" w:cs="Times New Roman"/>
          <w:sz w:val="24"/>
          <w:szCs w:val="24"/>
        </w:rPr>
        <w:t xml:space="preserve"> упомянутые выше нацелены на повышение прозрачности процесса принятия решений в Евросоюзе и на обеспечение сбалансированного вовлечения заинтересованных сторон в данный процесс.</w:t>
      </w:r>
    </w:p>
    <w:p w:rsidR="00C16C03" w:rsidRPr="0063400F" w:rsidRDefault="00C16C03" w:rsidP="00872C60">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 xml:space="preserve">В целом, лоббирование в Европейском Союзе не носит агрессивного характера, так как конструктивный диалог оставляет больше возможностей быть услышанным и внести желаемые изменения в законопроект. </w:t>
      </w:r>
      <w:proofErr w:type="gramStart"/>
      <w:r w:rsidRPr="0063400F">
        <w:rPr>
          <w:rFonts w:ascii="Times New Roman" w:hAnsi="Times New Roman" w:cs="Times New Roman"/>
          <w:sz w:val="24"/>
          <w:szCs w:val="24"/>
        </w:rPr>
        <w:t xml:space="preserve">Например, Европейская ассоциация нефтяной промышленности после разработки проекта директивы по сокращению газовых выбросов в Еврокомиссии </w:t>
      </w:r>
      <w:r w:rsidR="004F4A56" w:rsidRPr="0063400F">
        <w:rPr>
          <w:rFonts w:ascii="Times New Roman" w:hAnsi="Times New Roman" w:cs="Times New Roman"/>
          <w:sz w:val="24"/>
          <w:szCs w:val="24"/>
        </w:rPr>
        <w:t>попыталась воспрепятствовать принятию документа в Парламенте, так как в него было внесено множество поправок по вопросам более жестких условий для нефтеперерабатывающей промышленности</w:t>
      </w:r>
      <w:r w:rsidR="004F4A56" w:rsidRPr="0063400F">
        <w:rPr>
          <w:rStyle w:val="a6"/>
          <w:rFonts w:ascii="Times New Roman" w:hAnsi="Times New Roman" w:cs="Times New Roman"/>
          <w:sz w:val="24"/>
          <w:szCs w:val="24"/>
        </w:rPr>
        <w:footnoteReference w:id="117"/>
      </w:r>
      <w:r w:rsidR="004F4A56" w:rsidRPr="0063400F">
        <w:rPr>
          <w:rFonts w:ascii="Times New Roman" w:hAnsi="Times New Roman" w:cs="Times New Roman"/>
          <w:sz w:val="24"/>
          <w:szCs w:val="24"/>
        </w:rPr>
        <w:t xml:space="preserve">. Нанятые лоббисты стали угрожать парламентариям потерей мандата, что привело к ухудшению репутации ассоциации, а </w:t>
      </w:r>
      <w:r w:rsidR="004F4A56" w:rsidRPr="0063400F">
        <w:rPr>
          <w:rFonts w:ascii="Times New Roman" w:hAnsi="Times New Roman" w:cs="Times New Roman"/>
          <w:sz w:val="24"/>
          <w:szCs w:val="24"/>
        </w:rPr>
        <w:lastRenderedPageBreak/>
        <w:t>данный момент губителен для компании, которая активно продвигает свои</w:t>
      </w:r>
      <w:proofErr w:type="gramEnd"/>
      <w:r w:rsidR="004F4A56" w:rsidRPr="0063400F">
        <w:rPr>
          <w:rFonts w:ascii="Times New Roman" w:hAnsi="Times New Roman" w:cs="Times New Roman"/>
          <w:sz w:val="24"/>
          <w:szCs w:val="24"/>
        </w:rPr>
        <w:t xml:space="preserve"> интересы на европейский уровень.</w:t>
      </w:r>
    </w:p>
    <w:p w:rsidR="0053269B" w:rsidRPr="0063400F" w:rsidRDefault="0053269B" w:rsidP="00872C60">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Немаловажно правильно использовать СМИ, а именно когда, так как чем эмоциональнее пресса описывает кампанию, тем меньше возможности у лоббистов контролировать этот процесс. Однако</w:t>
      </w:r>
      <w:proofErr w:type="gramStart"/>
      <w:r w:rsidR="004251E2" w:rsidRPr="0063400F">
        <w:rPr>
          <w:rFonts w:ascii="Times New Roman" w:hAnsi="Times New Roman" w:cs="Times New Roman"/>
          <w:sz w:val="24"/>
          <w:szCs w:val="24"/>
        </w:rPr>
        <w:t>,</w:t>
      </w:r>
      <w:proofErr w:type="gramEnd"/>
      <w:r w:rsidRPr="0063400F">
        <w:rPr>
          <w:rFonts w:ascii="Times New Roman" w:hAnsi="Times New Roman" w:cs="Times New Roman"/>
          <w:sz w:val="24"/>
          <w:szCs w:val="24"/>
        </w:rPr>
        <w:t xml:space="preserve"> в плане диалога с правительством СМИ играют ключевую роль, так как какой бы ни была цель лоббистской кампании, она будет выражена в контексте озабоченности национальными интересами</w:t>
      </w:r>
      <w:r w:rsidR="006A2E33" w:rsidRPr="0063400F">
        <w:rPr>
          <w:rStyle w:val="a6"/>
          <w:rFonts w:ascii="Times New Roman" w:hAnsi="Times New Roman" w:cs="Times New Roman"/>
          <w:sz w:val="24"/>
          <w:szCs w:val="24"/>
        </w:rPr>
        <w:footnoteReference w:id="118"/>
      </w:r>
      <w:r w:rsidRPr="0063400F">
        <w:rPr>
          <w:rFonts w:ascii="Times New Roman" w:hAnsi="Times New Roman" w:cs="Times New Roman"/>
          <w:sz w:val="24"/>
          <w:szCs w:val="24"/>
        </w:rPr>
        <w:t>.</w:t>
      </w:r>
      <w:r w:rsidR="004251E2" w:rsidRPr="0063400F">
        <w:rPr>
          <w:rFonts w:ascii="Times New Roman" w:hAnsi="Times New Roman" w:cs="Times New Roman"/>
          <w:sz w:val="24"/>
          <w:szCs w:val="24"/>
        </w:rPr>
        <w:t xml:space="preserve"> Важно правильно выражать передаваемое сообщение, чтобы оно было правильно понято. Например, в 2011 году в Англии компания </w:t>
      </w:r>
      <w:r w:rsidR="004251E2" w:rsidRPr="0063400F">
        <w:rPr>
          <w:rFonts w:ascii="Times New Roman" w:hAnsi="Times New Roman" w:cs="Times New Roman"/>
          <w:sz w:val="24"/>
          <w:szCs w:val="24"/>
          <w:lang w:val="en-US"/>
        </w:rPr>
        <w:t>Westbourne</w:t>
      </w:r>
      <w:r w:rsidR="004251E2" w:rsidRPr="0063400F">
        <w:rPr>
          <w:rFonts w:ascii="Times New Roman" w:hAnsi="Times New Roman" w:cs="Times New Roman"/>
          <w:sz w:val="24"/>
          <w:szCs w:val="24"/>
        </w:rPr>
        <w:t xml:space="preserve"> </w:t>
      </w:r>
      <w:r w:rsidR="004251E2" w:rsidRPr="0063400F">
        <w:rPr>
          <w:rFonts w:ascii="Times New Roman" w:hAnsi="Times New Roman" w:cs="Times New Roman"/>
          <w:sz w:val="24"/>
          <w:szCs w:val="24"/>
          <w:lang w:val="en-US"/>
        </w:rPr>
        <w:t>Communications</w:t>
      </w:r>
      <w:r w:rsidR="004251E2" w:rsidRPr="0063400F">
        <w:rPr>
          <w:rFonts w:ascii="Times New Roman" w:hAnsi="Times New Roman" w:cs="Times New Roman"/>
          <w:sz w:val="24"/>
          <w:szCs w:val="24"/>
        </w:rPr>
        <w:t xml:space="preserve">, которая была вовлечена в кампанию по строительству высокоскоростной железной дороги, поручила лоббисту Джеймсу </w:t>
      </w:r>
      <w:proofErr w:type="spellStart"/>
      <w:r w:rsidR="004251E2" w:rsidRPr="0063400F">
        <w:rPr>
          <w:rFonts w:ascii="Times New Roman" w:hAnsi="Times New Roman" w:cs="Times New Roman"/>
          <w:sz w:val="24"/>
          <w:szCs w:val="24"/>
        </w:rPr>
        <w:t>Бэтхэллу</w:t>
      </w:r>
      <w:proofErr w:type="spellEnd"/>
      <w:r w:rsidR="004251E2" w:rsidRPr="0063400F">
        <w:rPr>
          <w:rFonts w:ascii="Times New Roman" w:hAnsi="Times New Roman" w:cs="Times New Roman"/>
          <w:sz w:val="24"/>
          <w:szCs w:val="24"/>
        </w:rPr>
        <w:t xml:space="preserve"> (</w:t>
      </w:r>
      <w:r w:rsidR="004251E2" w:rsidRPr="0063400F">
        <w:rPr>
          <w:rFonts w:ascii="Times New Roman" w:hAnsi="Times New Roman" w:cs="Times New Roman"/>
          <w:sz w:val="24"/>
          <w:szCs w:val="24"/>
          <w:lang w:val="en-US"/>
        </w:rPr>
        <w:t>James</w:t>
      </w:r>
      <w:r w:rsidR="004251E2" w:rsidRPr="0063400F">
        <w:rPr>
          <w:rFonts w:ascii="Times New Roman" w:hAnsi="Times New Roman" w:cs="Times New Roman"/>
          <w:sz w:val="24"/>
          <w:szCs w:val="24"/>
        </w:rPr>
        <w:t xml:space="preserve"> </w:t>
      </w:r>
      <w:proofErr w:type="spellStart"/>
      <w:r w:rsidR="004251E2" w:rsidRPr="0063400F">
        <w:rPr>
          <w:rFonts w:ascii="Times New Roman" w:hAnsi="Times New Roman" w:cs="Times New Roman"/>
          <w:sz w:val="24"/>
          <w:szCs w:val="24"/>
          <w:lang w:val="en-US"/>
        </w:rPr>
        <w:t>Bethell</w:t>
      </w:r>
      <w:proofErr w:type="spellEnd"/>
      <w:r w:rsidR="004251E2" w:rsidRPr="0063400F">
        <w:rPr>
          <w:rFonts w:ascii="Times New Roman" w:hAnsi="Times New Roman" w:cs="Times New Roman"/>
          <w:sz w:val="24"/>
          <w:szCs w:val="24"/>
        </w:rPr>
        <w:t>) спасти дорогостоящий проект, для чего было изменено направление дискуссии – на вопросы экономического роста и рабочих мест. Новое сообщение фокусировалось</w:t>
      </w:r>
      <w:r w:rsidR="00252076" w:rsidRPr="0063400F">
        <w:rPr>
          <w:rFonts w:ascii="Times New Roman" w:hAnsi="Times New Roman" w:cs="Times New Roman"/>
          <w:sz w:val="24"/>
          <w:szCs w:val="24"/>
        </w:rPr>
        <w:t xml:space="preserve"> на том, что состоятельные люди </w:t>
      </w:r>
      <w:proofErr w:type="spellStart"/>
      <w:r w:rsidR="00252076" w:rsidRPr="0063400F">
        <w:rPr>
          <w:rFonts w:ascii="Times New Roman" w:hAnsi="Times New Roman" w:cs="Times New Roman"/>
          <w:sz w:val="24"/>
          <w:szCs w:val="24"/>
        </w:rPr>
        <w:t>Чилтернса</w:t>
      </w:r>
      <w:proofErr w:type="spellEnd"/>
      <w:r w:rsidR="00252076" w:rsidRPr="0063400F">
        <w:rPr>
          <w:rFonts w:ascii="Times New Roman" w:hAnsi="Times New Roman" w:cs="Times New Roman"/>
          <w:sz w:val="24"/>
          <w:szCs w:val="24"/>
        </w:rPr>
        <w:t xml:space="preserve"> стоят на пути людей рабочего класса, которые могут иметь возможность получить рабочие места</w:t>
      </w:r>
      <w:r w:rsidR="006A2E33" w:rsidRPr="0063400F">
        <w:rPr>
          <w:rFonts w:ascii="Times New Roman" w:hAnsi="Times New Roman" w:cs="Times New Roman"/>
          <w:sz w:val="24"/>
          <w:szCs w:val="24"/>
        </w:rPr>
        <w:t>: «наши газоны или их рабочие места!»</w:t>
      </w:r>
      <w:r w:rsidR="006A2E33" w:rsidRPr="0063400F">
        <w:rPr>
          <w:rStyle w:val="a6"/>
          <w:rFonts w:ascii="Times New Roman" w:hAnsi="Times New Roman" w:cs="Times New Roman"/>
          <w:sz w:val="24"/>
          <w:szCs w:val="24"/>
        </w:rPr>
        <w:footnoteReference w:id="119"/>
      </w:r>
      <w:r w:rsidR="006A2E33" w:rsidRPr="0063400F">
        <w:rPr>
          <w:rFonts w:ascii="Times New Roman" w:hAnsi="Times New Roman" w:cs="Times New Roman"/>
          <w:sz w:val="24"/>
          <w:szCs w:val="24"/>
        </w:rPr>
        <w:t xml:space="preserve">. Само послание заставляет не правильно его интерпретировать, не смотря на то, что от строительства скоростной дороги все очевидно получат преимущества. </w:t>
      </w:r>
    </w:p>
    <w:p w:rsidR="00C16C03" w:rsidRPr="0063400F" w:rsidRDefault="00C16C03" w:rsidP="00872C60">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В случае с ЕК лоббисты имеют возможность оказывать влияние на процесс принятия решений в том случае, если они работают с членами Комиссии как партнеры.</w:t>
      </w:r>
      <w:r w:rsidR="006C3D84" w:rsidRPr="0063400F">
        <w:rPr>
          <w:rFonts w:ascii="Times New Roman" w:hAnsi="Times New Roman" w:cs="Times New Roman"/>
          <w:sz w:val="24"/>
          <w:szCs w:val="24"/>
        </w:rPr>
        <w:t xml:space="preserve"> Для этого лоббист должен быть всегда в распоряжении Комиссии для того, чтобы востребованная информация была предоставлена вовремя.</w:t>
      </w:r>
      <w:r w:rsidR="006D5623" w:rsidRPr="0063400F">
        <w:rPr>
          <w:rFonts w:ascii="Times New Roman" w:hAnsi="Times New Roman" w:cs="Times New Roman"/>
          <w:sz w:val="24"/>
          <w:szCs w:val="24"/>
        </w:rPr>
        <w:t xml:space="preserve"> В данном случае можно сказать о проявлении, так называемого, </w:t>
      </w:r>
      <w:proofErr w:type="spellStart"/>
      <w:r w:rsidR="006D5623" w:rsidRPr="0063400F">
        <w:rPr>
          <w:rFonts w:ascii="Times New Roman" w:hAnsi="Times New Roman" w:cs="Times New Roman"/>
          <w:sz w:val="24"/>
          <w:szCs w:val="24"/>
        </w:rPr>
        <w:t>со-производства</w:t>
      </w:r>
      <w:proofErr w:type="spellEnd"/>
      <w:r w:rsidR="006D5623" w:rsidRPr="0063400F">
        <w:rPr>
          <w:rFonts w:ascii="Times New Roman" w:hAnsi="Times New Roman" w:cs="Times New Roman"/>
          <w:sz w:val="24"/>
          <w:szCs w:val="24"/>
        </w:rPr>
        <w:t xml:space="preserve"> Комиссии с гражданским обществом, так как плодотворное взаимодействие является залогом эффективной реализации политического курса</w:t>
      </w:r>
      <w:r w:rsidR="006D5623" w:rsidRPr="0063400F">
        <w:rPr>
          <w:rStyle w:val="a6"/>
          <w:rFonts w:ascii="Times New Roman" w:hAnsi="Times New Roman" w:cs="Times New Roman"/>
          <w:sz w:val="24"/>
          <w:szCs w:val="24"/>
        </w:rPr>
        <w:footnoteReference w:id="120"/>
      </w:r>
      <w:r w:rsidR="006D5623" w:rsidRPr="0063400F">
        <w:rPr>
          <w:rFonts w:ascii="Times New Roman" w:hAnsi="Times New Roman" w:cs="Times New Roman"/>
          <w:sz w:val="24"/>
          <w:szCs w:val="24"/>
        </w:rPr>
        <w:t>.</w:t>
      </w:r>
    </w:p>
    <w:p w:rsidR="00F55080" w:rsidRPr="0063400F" w:rsidRDefault="001B39E4" w:rsidP="00872C60">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 xml:space="preserve">Таким образом, можно сделать вывод, что Комиссия открытый для диалога орган ЕС, который является модератором, привлекая группы интересов к процессу принятия </w:t>
      </w:r>
      <w:r w:rsidRPr="0063400F">
        <w:rPr>
          <w:rFonts w:ascii="Times New Roman" w:hAnsi="Times New Roman" w:cs="Times New Roman"/>
          <w:sz w:val="24"/>
          <w:szCs w:val="24"/>
        </w:rPr>
        <w:lastRenderedPageBreak/>
        <w:t xml:space="preserve">решений. </w:t>
      </w:r>
      <w:r w:rsidR="00F55080" w:rsidRPr="0063400F">
        <w:rPr>
          <w:rFonts w:ascii="Times New Roman" w:hAnsi="Times New Roman" w:cs="Times New Roman"/>
          <w:sz w:val="24"/>
          <w:szCs w:val="24"/>
        </w:rPr>
        <w:t>В зависимости от имеющихся в распоряжении лоббиста ресурсов, зависит успех лоббируемого проекта,</w:t>
      </w:r>
      <w:r w:rsidR="006B4914" w:rsidRPr="0063400F">
        <w:rPr>
          <w:rFonts w:ascii="Times New Roman" w:hAnsi="Times New Roman" w:cs="Times New Roman"/>
          <w:sz w:val="24"/>
          <w:szCs w:val="24"/>
        </w:rPr>
        <w:t xml:space="preserve"> поэтому сценарий эффективного лоббирования через Европейскую Комиссию должен включать все вышеупомянутые аспекты: в первую очередь лоббист должен быть зарегистрирован в Реестре Прозрачности, что повысит уровень доверия к нему. Во-вторых, лоббирование в ЕК сопровождается предоставлением достоверной и четкой информации по запрашиваемым темам. В-третьих, включение  в законодательный процесс на ранних стадиях позволяет внести наибольший вклад в него, поэтому именно Комиссия, инициирующая законы, является мишенью для лоббистов.</w:t>
      </w:r>
      <w:r w:rsidRPr="0063400F">
        <w:rPr>
          <w:rFonts w:ascii="Times New Roman" w:hAnsi="Times New Roman" w:cs="Times New Roman"/>
          <w:sz w:val="24"/>
          <w:szCs w:val="24"/>
        </w:rPr>
        <w:t xml:space="preserve"> Типовой сценарий лоббирования в Европейском Союзе на примере Европейской Комиссии включает в себя: инициирование законодательного акта Еврокомиссией, после чего она превращается в площадку для широкого обсуждения принимаемого закона с привлечением максимального количества заинтересованных сторон для повышения эффективности законодательства, а так же для обеспечения прозрачности и подотчетности. Лоббисты воздействуют на принимаемые решения через открытые консультации, экспертные группы, Европейский экономический и социальный комитет и Комитет регионов, а так же через комитеты </w:t>
      </w:r>
      <w:proofErr w:type="spellStart"/>
      <w:r w:rsidRPr="0063400F">
        <w:rPr>
          <w:rFonts w:ascii="Times New Roman" w:hAnsi="Times New Roman" w:cs="Times New Roman"/>
          <w:sz w:val="24"/>
          <w:szCs w:val="24"/>
        </w:rPr>
        <w:t>комитологии</w:t>
      </w:r>
      <w:proofErr w:type="spellEnd"/>
      <w:r w:rsidRPr="0063400F">
        <w:rPr>
          <w:rFonts w:ascii="Times New Roman" w:hAnsi="Times New Roman" w:cs="Times New Roman"/>
          <w:sz w:val="24"/>
          <w:szCs w:val="24"/>
        </w:rPr>
        <w:t>, где лоббисты имеют доступ к членам данных комитетов, которые высказывают мнения касательно мер по внедрению законов на Европейском уровне. Данные этапы подкрепляются определенными тактиками и стратегиями, где в качестве основных можно выделить</w:t>
      </w:r>
      <w:r w:rsidR="003558E2" w:rsidRPr="0063400F">
        <w:rPr>
          <w:rFonts w:ascii="Times New Roman" w:hAnsi="Times New Roman" w:cs="Times New Roman"/>
          <w:sz w:val="24"/>
          <w:szCs w:val="24"/>
        </w:rPr>
        <w:t xml:space="preserve"> обеспечение</w:t>
      </w:r>
      <w:r w:rsidR="009F6D96" w:rsidRPr="0063400F">
        <w:rPr>
          <w:rFonts w:ascii="Times New Roman" w:hAnsi="Times New Roman" w:cs="Times New Roman"/>
          <w:sz w:val="24"/>
          <w:szCs w:val="24"/>
        </w:rPr>
        <w:t xml:space="preserve"> определенного доверия путем регистрации в Реестре, затем</w:t>
      </w:r>
      <w:r w:rsidRPr="0063400F">
        <w:rPr>
          <w:rFonts w:ascii="Times New Roman" w:hAnsi="Times New Roman" w:cs="Times New Roman"/>
          <w:sz w:val="24"/>
          <w:szCs w:val="24"/>
        </w:rPr>
        <w:t xml:space="preserve"> внедрение в процесс принятия решений на </w:t>
      </w:r>
      <w:r w:rsidR="009F6D96" w:rsidRPr="0063400F">
        <w:rPr>
          <w:rFonts w:ascii="Times New Roman" w:hAnsi="Times New Roman" w:cs="Times New Roman"/>
          <w:sz w:val="24"/>
          <w:szCs w:val="24"/>
        </w:rPr>
        <w:t>первых стадиях его разработки в Еврокомиссии и предоставление достоверной и необходимой информации еврокомиссарам.</w:t>
      </w:r>
    </w:p>
    <w:p w:rsidR="00066331" w:rsidRDefault="00066331" w:rsidP="00872C60">
      <w:pPr>
        <w:spacing w:line="360" w:lineRule="auto"/>
        <w:jc w:val="both"/>
        <w:rPr>
          <w:rFonts w:ascii="Times New Roman" w:hAnsi="Times New Roman" w:cs="Times New Roman"/>
          <w:sz w:val="24"/>
          <w:szCs w:val="24"/>
        </w:rPr>
      </w:pPr>
    </w:p>
    <w:p w:rsidR="00101276" w:rsidRDefault="00101276" w:rsidP="00872C60">
      <w:pPr>
        <w:spacing w:line="360" w:lineRule="auto"/>
        <w:jc w:val="both"/>
        <w:rPr>
          <w:rFonts w:ascii="Times New Roman" w:hAnsi="Times New Roman" w:cs="Times New Roman"/>
          <w:sz w:val="24"/>
          <w:szCs w:val="24"/>
        </w:rPr>
      </w:pPr>
    </w:p>
    <w:p w:rsidR="00117616" w:rsidRDefault="00117616" w:rsidP="00872C60">
      <w:pPr>
        <w:spacing w:line="360" w:lineRule="auto"/>
        <w:jc w:val="both"/>
        <w:rPr>
          <w:rFonts w:ascii="Times New Roman" w:hAnsi="Times New Roman" w:cs="Times New Roman"/>
          <w:sz w:val="24"/>
          <w:szCs w:val="24"/>
        </w:rPr>
      </w:pPr>
    </w:p>
    <w:p w:rsidR="00117616" w:rsidRDefault="00117616" w:rsidP="00872C60">
      <w:pPr>
        <w:spacing w:line="360" w:lineRule="auto"/>
        <w:jc w:val="both"/>
        <w:rPr>
          <w:rFonts w:ascii="Times New Roman" w:hAnsi="Times New Roman" w:cs="Times New Roman"/>
          <w:sz w:val="24"/>
          <w:szCs w:val="24"/>
        </w:rPr>
      </w:pPr>
    </w:p>
    <w:p w:rsidR="00117616" w:rsidRDefault="00117616" w:rsidP="00872C60">
      <w:pPr>
        <w:spacing w:line="360" w:lineRule="auto"/>
        <w:jc w:val="both"/>
        <w:rPr>
          <w:rFonts w:ascii="Times New Roman" w:hAnsi="Times New Roman" w:cs="Times New Roman"/>
          <w:sz w:val="24"/>
          <w:szCs w:val="24"/>
        </w:rPr>
      </w:pPr>
    </w:p>
    <w:p w:rsidR="00117616" w:rsidRPr="0063400F" w:rsidRDefault="00117616" w:rsidP="00872C60">
      <w:pPr>
        <w:spacing w:line="360" w:lineRule="auto"/>
        <w:jc w:val="both"/>
        <w:rPr>
          <w:rFonts w:ascii="Times New Roman" w:hAnsi="Times New Roman" w:cs="Times New Roman"/>
          <w:sz w:val="24"/>
          <w:szCs w:val="24"/>
        </w:rPr>
      </w:pPr>
    </w:p>
    <w:p w:rsidR="00066331" w:rsidRPr="0063400F" w:rsidRDefault="00066331" w:rsidP="00872C60">
      <w:pPr>
        <w:spacing w:line="360" w:lineRule="auto"/>
        <w:jc w:val="both"/>
        <w:rPr>
          <w:rFonts w:ascii="Times New Roman" w:hAnsi="Times New Roman" w:cs="Times New Roman"/>
          <w:sz w:val="24"/>
          <w:szCs w:val="24"/>
        </w:rPr>
      </w:pPr>
    </w:p>
    <w:p w:rsidR="008A21FF" w:rsidRPr="0063400F" w:rsidRDefault="008A21FF" w:rsidP="00872C60">
      <w:pPr>
        <w:spacing w:line="360" w:lineRule="auto"/>
        <w:jc w:val="both"/>
        <w:rPr>
          <w:rFonts w:ascii="Times New Roman" w:hAnsi="Times New Roman" w:cs="Times New Roman"/>
          <w:b/>
          <w:sz w:val="24"/>
          <w:szCs w:val="24"/>
        </w:rPr>
      </w:pPr>
      <w:r w:rsidRPr="0063400F">
        <w:rPr>
          <w:rFonts w:ascii="Times New Roman" w:hAnsi="Times New Roman" w:cs="Times New Roman"/>
          <w:b/>
          <w:sz w:val="24"/>
          <w:szCs w:val="24"/>
        </w:rPr>
        <w:lastRenderedPageBreak/>
        <w:t>Заключение</w:t>
      </w:r>
      <w:r w:rsidR="00902DCC" w:rsidRPr="0063400F">
        <w:rPr>
          <w:rFonts w:ascii="Times New Roman" w:hAnsi="Times New Roman" w:cs="Times New Roman"/>
          <w:b/>
          <w:sz w:val="24"/>
          <w:szCs w:val="24"/>
        </w:rPr>
        <w:t>.</w:t>
      </w:r>
    </w:p>
    <w:p w:rsidR="00843EBB" w:rsidRPr="0063400F" w:rsidRDefault="00843EBB" w:rsidP="00872C60">
      <w:pPr>
        <w:spacing w:line="360" w:lineRule="auto"/>
        <w:jc w:val="both"/>
        <w:rPr>
          <w:rFonts w:ascii="Times New Roman" w:hAnsi="Times New Roman" w:cs="Times New Roman"/>
          <w:sz w:val="24"/>
          <w:szCs w:val="24"/>
        </w:rPr>
      </w:pPr>
      <w:proofErr w:type="gramStart"/>
      <w:r w:rsidRPr="0063400F">
        <w:rPr>
          <w:rFonts w:ascii="Times New Roman" w:hAnsi="Times New Roman" w:cs="Times New Roman"/>
          <w:sz w:val="24"/>
          <w:szCs w:val="24"/>
        </w:rPr>
        <w:t>Лоббирование в Европейской Союзе является широко изученным явлением, так как на сегодняшний день государство оказывает всестороннее влияние на жизнь общества и изучение инструментов общения между органами государственной власти и обществом представляется актуальным.</w:t>
      </w:r>
      <w:proofErr w:type="gramEnd"/>
      <w:r w:rsidRPr="0063400F">
        <w:rPr>
          <w:rFonts w:ascii="Times New Roman" w:hAnsi="Times New Roman" w:cs="Times New Roman"/>
          <w:sz w:val="24"/>
          <w:szCs w:val="24"/>
        </w:rPr>
        <w:t xml:space="preserve"> Поэтому данная работа была посвящена изучению института лоббирования в Европейском союзе с целью построения сценария эффективного лоббирования на примере Европейской Комиссии.</w:t>
      </w:r>
    </w:p>
    <w:p w:rsidR="00241102" w:rsidRPr="0063400F" w:rsidRDefault="0003065B" w:rsidP="00241102">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Первая</w:t>
      </w:r>
      <w:r w:rsidR="00843EBB" w:rsidRPr="0063400F">
        <w:rPr>
          <w:rFonts w:ascii="Times New Roman" w:hAnsi="Times New Roman" w:cs="Times New Roman"/>
          <w:sz w:val="24"/>
          <w:szCs w:val="24"/>
        </w:rPr>
        <w:t xml:space="preserve"> задач</w:t>
      </w:r>
      <w:r w:rsidR="00CA2D74" w:rsidRPr="0063400F">
        <w:rPr>
          <w:rFonts w:ascii="Times New Roman" w:hAnsi="Times New Roman" w:cs="Times New Roman"/>
          <w:sz w:val="24"/>
          <w:szCs w:val="24"/>
        </w:rPr>
        <w:t xml:space="preserve">а заключалась в рассмотрении профессионализации института лоббирования и развития данного института в Европейском Союзе. </w:t>
      </w:r>
      <w:r w:rsidR="00241102" w:rsidRPr="0063400F">
        <w:rPr>
          <w:rFonts w:ascii="Times New Roman" w:hAnsi="Times New Roman" w:cs="Times New Roman"/>
          <w:sz w:val="24"/>
          <w:szCs w:val="24"/>
        </w:rPr>
        <w:t xml:space="preserve">Под профессионализацией лоббирования понимается расширение масштабов </w:t>
      </w:r>
      <w:proofErr w:type="gramStart"/>
      <w:r w:rsidR="00241102" w:rsidRPr="0063400F">
        <w:rPr>
          <w:rFonts w:ascii="Times New Roman" w:hAnsi="Times New Roman" w:cs="Times New Roman"/>
          <w:sz w:val="24"/>
          <w:szCs w:val="24"/>
        </w:rPr>
        <w:t>лоббирования</w:t>
      </w:r>
      <w:proofErr w:type="gramEnd"/>
      <w:r w:rsidR="00241102" w:rsidRPr="0063400F">
        <w:rPr>
          <w:rFonts w:ascii="Times New Roman" w:hAnsi="Times New Roman" w:cs="Times New Roman"/>
          <w:sz w:val="24"/>
          <w:szCs w:val="24"/>
        </w:rPr>
        <w:t xml:space="preserve"> и трансформация процесса оказания влияния на членов государственных органов в целую систему взаимодействия частных интересов и публичных органов власти. Профессионализация лоббирования зависит от нескольких факторов. Первый и самый важный – это усложнение внутренней структуры общества, связанной с появлением все большего количества новых частных интересов и усиление влияния государства на все сферы жизни общества, что активизирует общественные группы в стремлении повлиять на законодательный процесс. Далее следуют такие предпосылки, как усиление субъектов экономических отношений и, соответственно, их силы и влияния на государственную власть и открытость процесса принятия решений. Кроме того, на профессионализацию лоббирования влияют стоящие перед лоббистами задачи: наблюдение за работой правительственных органов, разъяснение сути деятельности представляемых групп, совершенствование отношений  с сотрудниками правительственных органов, оказание влияния на разработку законодательства и другие. Активное развитие лоббирования в Европейском Союзе берет свое начало с момента </w:t>
      </w:r>
      <w:r w:rsidR="00D31825">
        <w:rPr>
          <w:rFonts w:ascii="Times New Roman" w:hAnsi="Times New Roman" w:cs="Times New Roman"/>
          <w:sz w:val="24"/>
          <w:szCs w:val="24"/>
        </w:rPr>
        <w:t>построения общего</w:t>
      </w:r>
      <w:r w:rsidR="00241102" w:rsidRPr="0063400F">
        <w:rPr>
          <w:rFonts w:ascii="Times New Roman" w:hAnsi="Times New Roman" w:cs="Times New Roman"/>
          <w:sz w:val="24"/>
          <w:szCs w:val="24"/>
        </w:rPr>
        <w:t xml:space="preserve"> рынка, когда не</w:t>
      </w:r>
      <w:r w:rsidR="00817E6D">
        <w:rPr>
          <w:rFonts w:ascii="Times New Roman" w:hAnsi="Times New Roman" w:cs="Times New Roman"/>
          <w:sz w:val="24"/>
          <w:szCs w:val="24"/>
        </w:rPr>
        <w:t>которые полномочия стран-членов</w:t>
      </w:r>
      <w:r w:rsidR="00241102" w:rsidRPr="0063400F">
        <w:rPr>
          <w:rFonts w:ascii="Times New Roman" w:hAnsi="Times New Roman" w:cs="Times New Roman"/>
          <w:sz w:val="24"/>
          <w:szCs w:val="24"/>
        </w:rPr>
        <w:t xml:space="preserve"> перешли в компетенцию наднациональных органов. Затем с заключением основных договоров в 1992, 1997 и 2001 появлялось все больше лоббистских организаций. Таким образом, именно процесс интеграции и передача функций государств-членов на наднациональный уровень определяло развитие лоббизма в количественном и качественном отношении. </w:t>
      </w:r>
    </w:p>
    <w:p w:rsidR="00241102" w:rsidRPr="0063400F" w:rsidRDefault="00241102" w:rsidP="00241102">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 xml:space="preserve">Второй задачей являлся анализ принципов правового регулирования в Европейском Союзе на примере Европейской Комиссии. Основой правового регулирования лоббирования в процессуальном плане в Европейском Союзе являются такие документы </w:t>
      </w:r>
      <w:r w:rsidRPr="0063400F">
        <w:rPr>
          <w:rFonts w:ascii="Times New Roman" w:hAnsi="Times New Roman" w:cs="Times New Roman"/>
          <w:sz w:val="24"/>
          <w:szCs w:val="24"/>
        </w:rPr>
        <w:lastRenderedPageBreak/>
        <w:t>как Кодекс поведения (</w:t>
      </w:r>
      <w:proofErr w:type="spellStart"/>
      <w:r w:rsidRPr="0063400F">
        <w:rPr>
          <w:rFonts w:ascii="Times New Roman" w:hAnsi="Times New Roman" w:cs="Times New Roman"/>
          <w:sz w:val="24"/>
          <w:szCs w:val="24"/>
        </w:rPr>
        <w:t>Code</w:t>
      </w:r>
      <w:proofErr w:type="spellEnd"/>
      <w:r w:rsidRPr="0063400F">
        <w:rPr>
          <w:rFonts w:ascii="Times New Roman" w:hAnsi="Times New Roman" w:cs="Times New Roman"/>
          <w:sz w:val="24"/>
          <w:szCs w:val="24"/>
        </w:rPr>
        <w:t xml:space="preserve"> </w:t>
      </w:r>
      <w:proofErr w:type="spellStart"/>
      <w:r w:rsidRPr="0063400F">
        <w:rPr>
          <w:rFonts w:ascii="Times New Roman" w:hAnsi="Times New Roman" w:cs="Times New Roman"/>
          <w:sz w:val="24"/>
          <w:szCs w:val="24"/>
        </w:rPr>
        <w:t>of</w:t>
      </w:r>
      <w:proofErr w:type="spellEnd"/>
      <w:r w:rsidRPr="0063400F">
        <w:rPr>
          <w:rFonts w:ascii="Times New Roman" w:hAnsi="Times New Roman" w:cs="Times New Roman"/>
          <w:sz w:val="24"/>
          <w:szCs w:val="24"/>
        </w:rPr>
        <w:t xml:space="preserve"> </w:t>
      </w:r>
      <w:proofErr w:type="spellStart"/>
      <w:r w:rsidRPr="0063400F">
        <w:rPr>
          <w:rFonts w:ascii="Times New Roman" w:hAnsi="Times New Roman" w:cs="Times New Roman"/>
          <w:sz w:val="24"/>
          <w:szCs w:val="24"/>
        </w:rPr>
        <w:t>conduct</w:t>
      </w:r>
      <w:proofErr w:type="spellEnd"/>
      <w:r w:rsidRPr="0063400F">
        <w:rPr>
          <w:rFonts w:ascii="Times New Roman" w:hAnsi="Times New Roman" w:cs="Times New Roman"/>
          <w:sz w:val="24"/>
          <w:szCs w:val="24"/>
        </w:rPr>
        <w:t>) или Коммюнике Комиссии об открытом и структурированном диалоге между Комиссией и специальными группами интересов, так как основного и единого документа регулирующего лоббистскую деятельность не существует.  А в содержательном плане деятельность лоббистов регулирует Реестр Прозрачности, регистрация в котором не является обязательной. В целом, все попытки правового регулирования лоббирования нацелены на повышения прозрачности данного процесса.</w:t>
      </w:r>
    </w:p>
    <w:p w:rsidR="00616829" w:rsidRPr="0063400F" w:rsidRDefault="00241102" w:rsidP="00463998">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 xml:space="preserve">Для понимания того, </w:t>
      </w:r>
      <w:r w:rsidR="00426B0F" w:rsidRPr="0063400F">
        <w:rPr>
          <w:rFonts w:ascii="Times New Roman" w:hAnsi="Times New Roman" w:cs="Times New Roman"/>
          <w:sz w:val="24"/>
          <w:szCs w:val="24"/>
        </w:rPr>
        <w:t xml:space="preserve">в какой форме </w:t>
      </w:r>
      <w:proofErr w:type="gramStart"/>
      <w:r w:rsidR="00426B0F" w:rsidRPr="0063400F">
        <w:rPr>
          <w:rFonts w:ascii="Times New Roman" w:hAnsi="Times New Roman" w:cs="Times New Roman"/>
          <w:sz w:val="24"/>
          <w:szCs w:val="24"/>
        </w:rPr>
        <w:t>проявляется доступ лоббистов к Европейской Комиссии была</w:t>
      </w:r>
      <w:proofErr w:type="gramEnd"/>
      <w:r w:rsidR="00817E6D">
        <w:rPr>
          <w:rFonts w:ascii="Times New Roman" w:hAnsi="Times New Roman" w:cs="Times New Roman"/>
          <w:sz w:val="24"/>
          <w:szCs w:val="24"/>
        </w:rPr>
        <w:t>,</w:t>
      </w:r>
      <w:r w:rsidR="00426B0F" w:rsidRPr="0063400F">
        <w:rPr>
          <w:rFonts w:ascii="Times New Roman" w:hAnsi="Times New Roman" w:cs="Times New Roman"/>
          <w:sz w:val="24"/>
          <w:szCs w:val="24"/>
        </w:rPr>
        <w:t xml:space="preserve"> поставлена третья задача: проследить процесс принятия решений в Европе</w:t>
      </w:r>
      <w:r w:rsidR="006F27DB" w:rsidRPr="0063400F">
        <w:rPr>
          <w:rFonts w:ascii="Times New Roman" w:hAnsi="Times New Roman" w:cs="Times New Roman"/>
          <w:sz w:val="24"/>
          <w:szCs w:val="24"/>
        </w:rPr>
        <w:t>й</w:t>
      </w:r>
      <w:r w:rsidR="00426B0F" w:rsidRPr="0063400F">
        <w:rPr>
          <w:rFonts w:ascii="Times New Roman" w:hAnsi="Times New Roman" w:cs="Times New Roman"/>
          <w:sz w:val="24"/>
          <w:szCs w:val="24"/>
        </w:rPr>
        <w:t>ской Комиссии</w:t>
      </w:r>
      <w:r w:rsidR="006F27DB" w:rsidRPr="0063400F">
        <w:rPr>
          <w:rFonts w:ascii="Times New Roman" w:hAnsi="Times New Roman" w:cs="Times New Roman"/>
          <w:sz w:val="24"/>
          <w:szCs w:val="24"/>
        </w:rPr>
        <w:t xml:space="preserve"> и точки соприкосновения лоббистов с Комиссией во время законодательного процесса. </w:t>
      </w:r>
      <w:r w:rsidR="00463998" w:rsidRPr="0063400F">
        <w:rPr>
          <w:rFonts w:ascii="Times New Roman" w:hAnsi="Times New Roman" w:cs="Times New Roman"/>
          <w:sz w:val="24"/>
          <w:szCs w:val="24"/>
        </w:rPr>
        <w:t xml:space="preserve">Комиссия – это единственный орган в ЕС, обладающий правом законодательной инициативы и, соответственно, наиболее интересный для лоббистов орган. Кроме того, она представляет собой открытый для лоббистов орган, так как в процессе принятия решений нуждается в экспертных знаниях и информации, которую может получить только от заинтересованных сторон. Основным инструментом  общения групп интересов и Комиссии являются консультации, не только открытые консультации, которые проводятся </w:t>
      </w:r>
      <w:proofErr w:type="spellStart"/>
      <w:r w:rsidR="00463998" w:rsidRPr="0063400F">
        <w:rPr>
          <w:rFonts w:ascii="Times New Roman" w:hAnsi="Times New Roman" w:cs="Times New Roman"/>
          <w:sz w:val="24"/>
          <w:szCs w:val="24"/>
        </w:rPr>
        <w:t>онлайн</w:t>
      </w:r>
      <w:proofErr w:type="spellEnd"/>
      <w:r w:rsidR="00463998" w:rsidRPr="0063400F">
        <w:rPr>
          <w:rFonts w:ascii="Times New Roman" w:hAnsi="Times New Roman" w:cs="Times New Roman"/>
          <w:sz w:val="24"/>
          <w:szCs w:val="24"/>
        </w:rPr>
        <w:t xml:space="preserve"> и доступные всем, но и консультации с экспертными группами, которые создаются Комиссией или же просто имеют административную и финансовую поддержку от нее. В их состав так же могут входить члены лоббистских организаций, но такая ситуация в основном допускается при условии регистрации лоббистской группы в Ре</w:t>
      </w:r>
      <w:r w:rsidR="00817E6D">
        <w:rPr>
          <w:rFonts w:ascii="Times New Roman" w:hAnsi="Times New Roman" w:cs="Times New Roman"/>
          <w:sz w:val="24"/>
          <w:szCs w:val="24"/>
        </w:rPr>
        <w:t>е</w:t>
      </w:r>
      <w:r w:rsidR="00463998" w:rsidRPr="0063400F">
        <w:rPr>
          <w:rFonts w:ascii="Times New Roman" w:hAnsi="Times New Roman" w:cs="Times New Roman"/>
          <w:sz w:val="24"/>
          <w:szCs w:val="24"/>
        </w:rPr>
        <w:t>стре Прозрачности. Кроме вышеперечисленных точек доступа существуют еще два консультативных комитета: Европейский экономический и социальный комитет и Комитет Регионов, которые являются связующим звеном между институтами Евросоюза и организованным гражданским обществом.</w:t>
      </w:r>
    </w:p>
    <w:p w:rsidR="00463998" w:rsidRPr="0063400F" w:rsidRDefault="00616829" w:rsidP="00463998">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В соответствии с четвертой задачей, автор изучил вовлечение лоббистов в процесс контроля ЕК над исполнением решений в ЕС.</w:t>
      </w:r>
      <w:r w:rsidR="00463998" w:rsidRPr="0063400F">
        <w:rPr>
          <w:rFonts w:ascii="Times New Roman" w:hAnsi="Times New Roman" w:cs="Times New Roman"/>
          <w:sz w:val="24"/>
          <w:szCs w:val="24"/>
        </w:rPr>
        <w:t xml:space="preserve"> </w:t>
      </w:r>
      <w:r w:rsidR="00463998" w:rsidRPr="008B6645">
        <w:rPr>
          <w:rFonts w:ascii="Times New Roman" w:hAnsi="Times New Roman" w:cs="Times New Roman"/>
          <w:sz w:val="24"/>
          <w:szCs w:val="24"/>
        </w:rPr>
        <w:t>Договором об учреждении Европейского Экономического Сообщества на Еврокомиссию была</w:t>
      </w:r>
      <w:r w:rsidR="00463998" w:rsidRPr="0063400F">
        <w:rPr>
          <w:rFonts w:ascii="Times New Roman" w:hAnsi="Times New Roman" w:cs="Times New Roman"/>
          <w:sz w:val="24"/>
          <w:szCs w:val="24"/>
        </w:rPr>
        <w:t xml:space="preserve"> возложена обязанность </w:t>
      </w:r>
      <w:proofErr w:type="gramStart"/>
      <w:r w:rsidR="00463998" w:rsidRPr="0063400F">
        <w:rPr>
          <w:rFonts w:ascii="Times New Roman" w:hAnsi="Times New Roman" w:cs="Times New Roman"/>
          <w:sz w:val="24"/>
          <w:szCs w:val="24"/>
        </w:rPr>
        <w:t>осуществлять</w:t>
      </w:r>
      <w:proofErr w:type="gramEnd"/>
      <w:r w:rsidR="00463998" w:rsidRPr="0063400F">
        <w:rPr>
          <w:rFonts w:ascii="Times New Roman" w:hAnsi="Times New Roman" w:cs="Times New Roman"/>
          <w:sz w:val="24"/>
          <w:szCs w:val="24"/>
        </w:rPr>
        <w:t xml:space="preserve"> контроль над исполнением принятых решений, чем занимаются комитеты </w:t>
      </w:r>
      <w:proofErr w:type="spellStart"/>
      <w:r w:rsidR="00463998" w:rsidRPr="0063400F">
        <w:rPr>
          <w:rFonts w:ascii="Times New Roman" w:hAnsi="Times New Roman" w:cs="Times New Roman"/>
          <w:sz w:val="24"/>
          <w:szCs w:val="24"/>
        </w:rPr>
        <w:t>комитологии</w:t>
      </w:r>
      <w:proofErr w:type="spellEnd"/>
      <w:r w:rsidR="00463998" w:rsidRPr="0063400F">
        <w:rPr>
          <w:rFonts w:ascii="Times New Roman" w:hAnsi="Times New Roman" w:cs="Times New Roman"/>
          <w:sz w:val="24"/>
          <w:szCs w:val="24"/>
        </w:rPr>
        <w:t>, которые выражают официальное мнение по отношению к мерам по внедрению законов в ЕС. Так как данные комитеты состоят из представителей стран-члено</w:t>
      </w:r>
      <w:r w:rsidR="00104CCE" w:rsidRPr="0063400F">
        <w:rPr>
          <w:rFonts w:ascii="Times New Roman" w:hAnsi="Times New Roman" w:cs="Times New Roman"/>
          <w:sz w:val="24"/>
          <w:szCs w:val="24"/>
        </w:rPr>
        <w:t>в,</w:t>
      </w:r>
      <w:r w:rsidR="00463998" w:rsidRPr="0063400F">
        <w:rPr>
          <w:rFonts w:ascii="Times New Roman" w:hAnsi="Times New Roman" w:cs="Times New Roman"/>
          <w:sz w:val="24"/>
          <w:szCs w:val="24"/>
        </w:rPr>
        <w:t xml:space="preserve"> лоббисты имею</w:t>
      </w:r>
      <w:r w:rsidR="00104CCE" w:rsidRPr="0063400F">
        <w:rPr>
          <w:rFonts w:ascii="Times New Roman" w:hAnsi="Times New Roman" w:cs="Times New Roman"/>
          <w:sz w:val="24"/>
          <w:szCs w:val="24"/>
        </w:rPr>
        <w:t>т</w:t>
      </w:r>
      <w:r w:rsidR="00463998" w:rsidRPr="0063400F">
        <w:rPr>
          <w:rFonts w:ascii="Times New Roman" w:hAnsi="Times New Roman" w:cs="Times New Roman"/>
          <w:sz w:val="24"/>
          <w:szCs w:val="24"/>
        </w:rPr>
        <w:t xml:space="preserve"> возможность влиять на принимаемые ими решения, что можно назвать «вторичным лоббированием». Более того, ЕК имеет право обращаться в Суд ЕС с </w:t>
      </w:r>
      <w:r w:rsidR="00463998" w:rsidRPr="0063400F">
        <w:rPr>
          <w:rFonts w:ascii="Times New Roman" w:hAnsi="Times New Roman" w:cs="Times New Roman"/>
          <w:sz w:val="24"/>
          <w:szCs w:val="24"/>
        </w:rPr>
        <w:lastRenderedPageBreak/>
        <w:t>иском против страны, которая не выполняет свои обязательства по Договору, что влечет ущемление интересов некоторых корпораций ил гражданских организаций, которые оповещают об этом Комиссию. Таким образом, Европейская Комиссия является развитой площадкой для лоббирования групп интересов, которые могут оказывать влияние на процесс принятия решений с момента появления проекта в ЕК до момента первых стадий его обсуждения в Парламенте и Совете, через вышеперечисленные каналы.</w:t>
      </w:r>
    </w:p>
    <w:p w:rsidR="00104CCE" w:rsidRPr="0063400F" w:rsidRDefault="00616829" w:rsidP="00104CCE">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 xml:space="preserve">Пятой задачей являлось выделение подходов к оценке эффективности лоббирования в Европейском Союзе, в ходе выполнения которой было выделено три подхода: количественный, качественный и смешанный, где  смешанный был признан автором наиболее </w:t>
      </w:r>
      <w:r w:rsidR="00104CCE" w:rsidRPr="0063400F">
        <w:rPr>
          <w:rFonts w:ascii="Times New Roman" w:hAnsi="Times New Roman" w:cs="Times New Roman"/>
          <w:sz w:val="24"/>
          <w:szCs w:val="24"/>
        </w:rPr>
        <w:t xml:space="preserve">эффективным подходом, который показывает наиболее полную картину для объективного сравнения. В качестве примера были взяты две лоббистские организации: Юридическое общество Шотландии и Юридическое общество  Северной Ирландии; и проведен анализ их деятельности с применением смешанного подхода, после которого лоббирование европейских органов данными организациями было признано эффективным. </w:t>
      </w:r>
    </w:p>
    <w:p w:rsidR="004F6806" w:rsidRPr="0063400F" w:rsidRDefault="00104CCE" w:rsidP="004F6806">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Для достижения поставленной цели в исследовании была задана пятая задача, заключающаяся в анализе наиболее распространенных тактик и стратегий лоббирования Еврокомиссии.</w:t>
      </w:r>
      <w:r w:rsidR="004F6806" w:rsidRPr="0063400F">
        <w:rPr>
          <w:rFonts w:ascii="Times New Roman" w:hAnsi="Times New Roman" w:cs="Times New Roman"/>
          <w:sz w:val="24"/>
          <w:szCs w:val="24"/>
        </w:rPr>
        <w:t xml:space="preserve"> С учетом того факта, что Еврокомиссия обладает правом законодательной инициативы, лоббисты проявляют наиболее активный интерес к данному органу. Для достижения поставленной цели, а именно, для оказания влияния на принимаемые законы или на меры их имплементации через комитеты </w:t>
      </w:r>
      <w:proofErr w:type="spellStart"/>
      <w:r w:rsidR="004F6806" w:rsidRPr="0063400F">
        <w:rPr>
          <w:rFonts w:ascii="Times New Roman" w:hAnsi="Times New Roman" w:cs="Times New Roman"/>
          <w:sz w:val="24"/>
          <w:szCs w:val="24"/>
        </w:rPr>
        <w:t>комитологии</w:t>
      </w:r>
      <w:proofErr w:type="spellEnd"/>
      <w:r w:rsidR="004F6806" w:rsidRPr="0063400F">
        <w:rPr>
          <w:rFonts w:ascii="Times New Roman" w:hAnsi="Times New Roman" w:cs="Times New Roman"/>
          <w:sz w:val="24"/>
          <w:szCs w:val="24"/>
        </w:rPr>
        <w:t xml:space="preserve"> в ЕК, лоббисты включаются в работу на самых ранних стадиях, так как данные предоставленные на раннем сроке с наибольшей вероятностью будут учтены. Далее, лоббистские организации повышают уровень доверия к себе путем регистрации в Реестре Прозрачности, благодаря чему они могут входить в состав экспертных групп. Большую значимость имеет факт предоставления достоверной информации по требуемой теме, для чего лоббист должен быть погружен в тот вопрос, которым занимается. Касаемо стратегий лоббирования, лоббисты в Европейской Комиссии используют как </w:t>
      </w:r>
      <w:proofErr w:type="gramStart"/>
      <w:r w:rsidR="004F6806" w:rsidRPr="0063400F">
        <w:rPr>
          <w:rFonts w:ascii="Times New Roman" w:hAnsi="Times New Roman" w:cs="Times New Roman"/>
          <w:sz w:val="24"/>
          <w:szCs w:val="24"/>
        </w:rPr>
        <w:t>активную</w:t>
      </w:r>
      <w:proofErr w:type="gramEnd"/>
      <w:r w:rsidR="004F6806" w:rsidRPr="0063400F">
        <w:rPr>
          <w:rFonts w:ascii="Times New Roman" w:hAnsi="Times New Roman" w:cs="Times New Roman"/>
          <w:sz w:val="24"/>
          <w:szCs w:val="24"/>
        </w:rPr>
        <w:t>, так и реактивную, где активная инициирует процесс принятия решения, а реактивная имеет место в случае существующего проекта, который противоречит интересам лоббистов и они вынуждены предоставлять экспертные заключения об их противоположном мнении.</w:t>
      </w:r>
    </w:p>
    <w:p w:rsidR="00104CCE" w:rsidRPr="0063400F" w:rsidRDefault="004F6806" w:rsidP="00104CCE">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lastRenderedPageBreak/>
        <w:t>В итоге проведенного исследования был смоделирован сценарий эффективного лоббирования в Европейском Союзе на примере Европейской Комиссии</w:t>
      </w:r>
      <w:r w:rsidR="00C8393D" w:rsidRPr="0063400F">
        <w:rPr>
          <w:rFonts w:ascii="Times New Roman" w:hAnsi="Times New Roman" w:cs="Times New Roman"/>
          <w:sz w:val="24"/>
          <w:szCs w:val="24"/>
        </w:rPr>
        <w:t xml:space="preserve">. Данный сценарий начинается с момента инициирования Комиссией законопроекта, за которым следует процесс обширного консультирования с заинтересованными сторонами через открытые консультации, экспертные группы, консультативные комитеты (Европейский экономический и социальный комитет и Комитет регионов) и комитеты </w:t>
      </w:r>
      <w:proofErr w:type="spellStart"/>
      <w:r w:rsidR="00C8393D" w:rsidRPr="0063400F">
        <w:rPr>
          <w:rFonts w:ascii="Times New Roman" w:hAnsi="Times New Roman" w:cs="Times New Roman"/>
          <w:sz w:val="24"/>
          <w:szCs w:val="24"/>
        </w:rPr>
        <w:t>комитологии</w:t>
      </w:r>
      <w:proofErr w:type="spellEnd"/>
      <w:r w:rsidR="00C8393D" w:rsidRPr="0063400F">
        <w:rPr>
          <w:rFonts w:ascii="Times New Roman" w:hAnsi="Times New Roman" w:cs="Times New Roman"/>
          <w:sz w:val="24"/>
          <w:szCs w:val="24"/>
        </w:rPr>
        <w:t xml:space="preserve"> в вопросе </w:t>
      </w:r>
      <w:proofErr w:type="spellStart"/>
      <w:r w:rsidR="00C8393D" w:rsidRPr="0063400F">
        <w:rPr>
          <w:rFonts w:ascii="Times New Roman" w:hAnsi="Times New Roman" w:cs="Times New Roman"/>
          <w:sz w:val="24"/>
          <w:szCs w:val="24"/>
        </w:rPr>
        <w:t>имплементирования</w:t>
      </w:r>
      <w:proofErr w:type="spellEnd"/>
      <w:r w:rsidR="00C8393D" w:rsidRPr="0063400F">
        <w:rPr>
          <w:rFonts w:ascii="Times New Roman" w:hAnsi="Times New Roman" w:cs="Times New Roman"/>
          <w:sz w:val="24"/>
          <w:szCs w:val="24"/>
        </w:rPr>
        <w:t xml:space="preserve"> принятых законов. Лоббисты оказывают активное влияния во время нахождения и обсуждения законопроекта в Еврокомиссии и во время первых стадий</w:t>
      </w:r>
      <w:r w:rsidR="00010F46">
        <w:rPr>
          <w:rFonts w:ascii="Times New Roman" w:hAnsi="Times New Roman" w:cs="Times New Roman"/>
          <w:sz w:val="24"/>
          <w:szCs w:val="24"/>
        </w:rPr>
        <w:t xml:space="preserve"> обсуждения его в Европарламенте</w:t>
      </w:r>
      <w:r w:rsidR="00C8393D" w:rsidRPr="0063400F">
        <w:rPr>
          <w:rFonts w:ascii="Times New Roman" w:hAnsi="Times New Roman" w:cs="Times New Roman"/>
          <w:sz w:val="24"/>
          <w:szCs w:val="24"/>
        </w:rPr>
        <w:t xml:space="preserve"> и Евро</w:t>
      </w:r>
      <w:r w:rsidR="00D31825">
        <w:rPr>
          <w:rFonts w:ascii="Times New Roman" w:hAnsi="Times New Roman" w:cs="Times New Roman"/>
          <w:sz w:val="24"/>
          <w:szCs w:val="24"/>
        </w:rPr>
        <w:t>пейском Совете</w:t>
      </w:r>
      <w:r w:rsidR="00C8393D" w:rsidRPr="0063400F">
        <w:rPr>
          <w:rFonts w:ascii="Times New Roman" w:hAnsi="Times New Roman" w:cs="Times New Roman"/>
          <w:sz w:val="24"/>
          <w:szCs w:val="24"/>
        </w:rPr>
        <w:t xml:space="preserve">. Данные действия подкрепляются повышением доверия к лоббистской организации путем регистрации в Реестре Прозрачности и путем предоставления достоверной и качественной информации по требуемому вопросу. </w:t>
      </w:r>
    </w:p>
    <w:p w:rsidR="00C8393D" w:rsidRPr="0063400F" w:rsidRDefault="00C8393D" w:rsidP="00104CCE">
      <w:pPr>
        <w:spacing w:line="360" w:lineRule="auto"/>
        <w:jc w:val="both"/>
        <w:rPr>
          <w:rFonts w:ascii="Times New Roman" w:hAnsi="Times New Roman" w:cs="Times New Roman"/>
          <w:sz w:val="24"/>
          <w:szCs w:val="24"/>
        </w:rPr>
      </w:pPr>
    </w:p>
    <w:p w:rsidR="00616829" w:rsidRPr="0063400F" w:rsidRDefault="00616829" w:rsidP="00463998">
      <w:pPr>
        <w:spacing w:line="360" w:lineRule="auto"/>
        <w:jc w:val="both"/>
        <w:rPr>
          <w:rFonts w:ascii="Times New Roman" w:hAnsi="Times New Roman" w:cs="Times New Roman"/>
          <w:sz w:val="24"/>
          <w:szCs w:val="24"/>
        </w:rPr>
      </w:pPr>
      <w:r w:rsidRPr="0063400F">
        <w:rPr>
          <w:rFonts w:ascii="Times New Roman" w:hAnsi="Times New Roman" w:cs="Times New Roman"/>
          <w:sz w:val="24"/>
          <w:szCs w:val="24"/>
        </w:rPr>
        <w:t>.</w:t>
      </w:r>
    </w:p>
    <w:p w:rsidR="00241102" w:rsidRPr="0063400F" w:rsidRDefault="00241102" w:rsidP="00241102">
      <w:pPr>
        <w:spacing w:line="360" w:lineRule="auto"/>
        <w:jc w:val="both"/>
        <w:rPr>
          <w:rFonts w:ascii="Times New Roman" w:hAnsi="Times New Roman" w:cs="Times New Roman"/>
          <w:sz w:val="24"/>
          <w:szCs w:val="24"/>
        </w:rPr>
      </w:pPr>
    </w:p>
    <w:p w:rsidR="00C8393D" w:rsidRPr="0063400F" w:rsidRDefault="00C8393D" w:rsidP="00241102">
      <w:pPr>
        <w:spacing w:line="360" w:lineRule="auto"/>
        <w:jc w:val="both"/>
        <w:rPr>
          <w:rFonts w:ascii="Times New Roman" w:hAnsi="Times New Roman" w:cs="Times New Roman"/>
          <w:sz w:val="24"/>
          <w:szCs w:val="24"/>
        </w:rPr>
      </w:pPr>
    </w:p>
    <w:p w:rsidR="00C8393D" w:rsidRPr="0063400F" w:rsidRDefault="00C8393D" w:rsidP="00241102">
      <w:pPr>
        <w:spacing w:line="360" w:lineRule="auto"/>
        <w:jc w:val="both"/>
        <w:rPr>
          <w:rFonts w:ascii="Times New Roman" w:hAnsi="Times New Roman" w:cs="Times New Roman"/>
          <w:sz w:val="24"/>
          <w:szCs w:val="24"/>
        </w:rPr>
      </w:pPr>
    </w:p>
    <w:p w:rsidR="00C8393D" w:rsidRPr="0063400F" w:rsidRDefault="00C8393D" w:rsidP="00241102">
      <w:pPr>
        <w:spacing w:line="360" w:lineRule="auto"/>
        <w:jc w:val="both"/>
        <w:rPr>
          <w:rFonts w:ascii="Times New Roman" w:hAnsi="Times New Roman" w:cs="Times New Roman"/>
          <w:sz w:val="24"/>
          <w:szCs w:val="24"/>
        </w:rPr>
      </w:pPr>
    </w:p>
    <w:p w:rsidR="00C8393D" w:rsidRPr="0063400F" w:rsidRDefault="00C8393D" w:rsidP="00241102">
      <w:pPr>
        <w:spacing w:line="360" w:lineRule="auto"/>
        <w:jc w:val="both"/>
        <w:rPr>
          <w:rFonts w:ascii="Times New Roman" w:hAnsi="Times New Roman" w:cs="Times New Roman"/>
          <w:sz w:val="24"/>
          <w:szCs w:val="24"/>
        </w:rPr>
      </w:pPr>
    </w:p>
    <w:p w:rsidR="00C8393D" w:rsidRPr="0063400F" w:rsidRDefault="00C8393D" w:rsidP="00241102">
      <w:pPr>
        <w:spacing w:line="360" w:lineRule="auto"/>
        <w:jc w:val="both"/>
        <w:rPr>
          <w:rFonts w:ascii="Times New Roman" w:hAnsi="Times New Roman" w:cs="Times New Roman"/>
          <w:sz w:val="24"/>
          <w:szCs w:val="24"/>
        </w:rPr>
      </w:pPr>
    </w:p>
    <w:p w:rsidR="008A21FF" w:rsidRDefault="008A21FF" w:rsidP="00872C60">
      <w:pPr>
        <w:spacing w:line="360" w:lineRule="auto"/>
        <w:jc w:val="both"/>
        <w:rPr>
          <w:rFonts w:ascii="Times New Roman" w:hAnsi="Times New Roman" w:cs="Times New Roman"/>
          <w:b/>
          <w:sz w:val="24"/>
          <w:szCs w:val="24"/>
        </w:rPr>
      </w:pPr>
    </w:p>
    <w:p w:rsidR="00101276" w:rsidRDefault="00101276" w:rsidP="00872C60">
      <w:pPr>
        <w:spacing w:line="360" w:lineRule="auto"/>
        <w:jc w:val="both"/>
        <w:rPr>
          <w:rFonts w:ascii="Times New Roman" w:hAnsi="Times New Roman" w:cs="Times New Roman"/>
          <w:b/>
          <w:sz w:val="24"/>
          <w:szCs w:val="24"/>
        </w:rPr>
      </w:pPr>
    </w:p>
    <w:p w:rsidR="00101276" w:rsidRDefault="00101276" w:rsidP="00872C60">
      <w:pPr>
        <w:spacing w:line="360" w:lineRule="auto"/>
        <w:jc w:val="both"/>
        <w:rPr>
          <w:rFonts w:ascii="Times New Roman" w:hAnsi="Times New Roman" w:cs="Times New Roman"/>
          <w:b/>
          <w:sz w:val="24"/>
          <w:szCs w:val="24"/>
        </w:rPr>
      </w:pPr>
    </w:p>
    <w:p w:rsidR="00101276" w:rsidRDefault="00101276" w:rsidP="00872C60">
      <w:pPr>
        <w:spacing w:line="360" w:lineRule="auto"/>
        <w:jc w:val="both"/>
        <w:rPr>
          <w:rFonts w:ascii="Times New Roman" w:hAnsi="Times New Roman" w:cs="Times New Roman"/>
          <w:b/>
          <w:sz w:val="24"/>
          <w:szCs w:val="24"/>
        </w:rPr>
      </w:pPr>
    </w:p>
    <w:p w:rsidR="00101276" w:rsidRPr="0063400F" w:rsidRDefault="00101276" w:rsidP="00872C60">
      <w:pPr>
        <w:spacing w:line="360" w:lineRule="auto"/>
        <w:jc w:val="both"/>
        <w:rPr>
          <w:rFonts w:ascii="Times New Roman" w:hAnsi="Times New Roman" w:cs="Times New Roman"/>
          <w:b/>
          <w:sz w:val="24"/>
          <w:szCs w:val="24"/>
        </w:rPr>
      </w:pPr>
    </w:p>
    <w:p w:rsidR="008A21FF" w:rsidRPr="0063400F" w:rsidRDefault="008A21FF" w:rsidP="00872C60">
      <w:pPr>
        <w:spacing w:line="360" w:lineRule="auto"/>
        <w:jc w:val="both"/>
        <w:rPr>
          <w:rFonts w:ascii="Times New Roman" w:hAnsi="Times New Roman" w:cs="Times New Roman"/>
          <w:sz w:val="24"/>
          <w:szCs w:val="24"/>
        </w:rPr>
      </w:pPr>
    </w:p>
    <w:p w:rsidR="00902DCC" w:rsidRPr="0063400F" w:rsidRDefault="00902DCC" w:rsidP="00C631A5">
      <w:pPr>
        <w:spacing w:line="360" w:lineRule="auto"/>
        <w:rPr>
          <w:rFonts w:ascii="Times New Roman" w:hAnsi="Times New Roman" w:cs="Times New Roman"/>
          <w:b/>
          <w:sz w:val="24"/>
          <w:szCs w:val="24"/>
        </w:rPr>
      </w:pPr>
      <w:r w:rsidRPr="0063400F">
        <w:rPr>
          <w:rFonts w:ascii="Times New Roman" w:hAnsi="Times New Roman" w:cs="Times New Roman"/>
          <w:b/>
          <w:sz w:val="24"/>
          <w:szCs w:val="24"/>
        </w:rPr>
        <w:lastRenderedPageBreak/>
        <w:t>Список используемых источников и литературы.</w:t>
      </w:r>
    </w:p>
    <w:p w:rsidR="00C631A5" w:rsidRPr="0063400F" w:rsidRDefault="00C631A5" w:rsidP="00D31825">
      <w:pPr>
        <w:spacing w:line="360" w:lineRule="auto"/>
        <w:rPr>
          <w:rFonts w:ascii="Times New Roman" w:hAnsi="Times New Roman" w:cs="Times New Roman"/>
          <w:b/>
          <w:sz w:val="24"/>
          <w:szCs w:val="24"/>
        </w:rPr>
      </w:pPr>
      <w:r w:rsidRPr="0063400F">
        <w:rPr>
          <w:rFonts w:ascii="Times New Roman" w:hAnsi="Times New Roman" w:cs="Times New Roman"/>
          <w:b/>
          <w:sz w:val="24"/>
          <w:szCs w:val="24"/>
        </w:rPr>
        <w:t>Литература:</w:t>
      </w:r>
    </w:p>
    <w:p w:rsidR="00D31825" w:rsidRPr="0063400F" w:rsidRDefault="00D31825" w:rsidP="00D31825">
      <w:pPr>
        <w:pStyle w:val="a4"/>
        <w:numPr>
          <w:ilvl w:val="0"/>
          <w:numId w:val="7"/>
        </w:numPr>
        <w:spacing w:line="360" w:lineRule="auto"/>
        <w:rPr>
          <w:rFonts w:ascii="Times New Roman" w:hAnsi="Times New Roman" w:cs="Times New Roman"/>
          <w:sz w:val="24"/>
          <w:szCs w:val="24"/>
          <w:lang w:val="en-US"/>
        </w:rPr>
      </w:pPr>
      <w:proofErr w:type="spellStart"/>
      <w:r w:rsidRPr="0063400F">
        <w:rPr>
          <w:rFonts w:ascii="Times New Roman" w:hAnsi="Times New Roman" w:cs="Times New Roman"/>
          <w:sz w:val="24"/>
          <w:szCs w:val="24"/>
          <w:lang w:val="en-US"/>
        </w:rPr>
        <w:t>Bouwen</w:t>
      </w:r>
      <w:proofErr w:type="spellEnd"/>
      <w:r w:rsidRPr="0063400F">
        <w:rPr>
          <w:rFonts w:ascii="Times New Roman" w:hAnsi="Times New Roman" w:cs="Times New Roman"/>
          <w:sz w:val="24"/>
          <w:szCs w:val="24"/>
          <w:lang w:val="en-US"/>
        </w:rPr>
        <w:t>, P. Corporate lobbying in the European Union: the logic of access/ P. Bowen, Journal of European Public Policy. - 2002. №3. –P.378</w:t>
      </w:r>
    </w:p>
    <w:p w:rsidR="00D31825" w:rsidRPr="0063400F" w:rsidRDefault="00D31825" w:rsidP="00D31825">
      <w:pPr>
        <w:pStyle w:val="a7"/>
        <w:numPr>
          <w:ilvl w:val="0"/>
          <w:numId w:val="7"/>
        </w:numPr>
        <w:spacing w:after="0" w:line="360" w:lineRule="auto"/>
        <w:rPr>
          <w:rFonts w:ascii="Times New Roman" w:hAnsi="Times New Roman" w:cs="Times New Roman"/>
          <w:sz w:val="24"/>
          <w:szCs w:val="24"/>
          <w:lang w:val="en-US"/>
        </w:rPr>
      </w:pPr>
      <w:r w:rsidRPr="0063400F">
        <w:rPr>
          <w:rFonts w:ascii="Times New Roman" w:hAnsi="Times New Roman" w:cs="Times New Roman"/>
          <w:sz w:val="24"/>
          <w:szCs w:val="24"/>
          <w:lang w:val="en-US"/>
        </w:rPr>
        <w:t xml:space="preserve">Caroline, de C. ILobby.EU: Survival guide to EU lobbying, including the Use of social media / de C. Caroline – </w:t>
      </w:r>
      <w:proofErr w:type="gramStart"/>
      <w:r w:rsidRPr="0063400F">
        <w:rPr>
          <w:rFonts w:ascii="Times New Roman" w:hAnsi="Times New Roman" w:cs="Times New Roman"/>
          <w:sz w:val="24"/>
          <w:szCs w:val="24"/>
          <w:lang w:val="en-US"/>
        </w:rPr>
        <w:t>Delft :</w:t>
      </w:r>
      <w:proofErr w:type="gramEnd"/>
      <w:r w:rsidRPr="0063400F">
        <w:rPr>
          <w:rFonts w:ascii="Times New Roman" w:hAnsi="Times New Roman" w:cs="Times New Roman"/>
          <w:sz w:val="24"/>
          <w:szCs w:val="24"/>
          <w:lang w:val="en-US"/>
        </w:rPr>
        <w:t xml:space="preserve"> </w:t>
      </w:r>
      <w:proofErr w:type="spellStart"/>
      <w:r w:rsidRPr="0063400F">
        <w:rPr>
          <w:rFonts w:ascii="Times New Roman" w:hAnsi="Times New Roman" w:cs="Times New Roman"/>
          <w:sz w:val="24"/>
          <w:szCs w:val="24"/>
          <w:lang w:val="en-US"/>
        </w:rPr>
        <w:t>Eburon</w:t>
      </w:r>
      <w:proofErr w:type="spellEnd"/>
      <w:r w:rsidRPr="0063400F">
        <w:rPr>
          <w:rFonts w:ascii="Times New Roman" w:hAnsi="Times New Roman" w:cs="Times New Roman"/>
          <w:sz w:val="24"/>
          <w:szCs w:val="24"/>
          <w:lang w:val="en-US"/>
        </w:rPr>
        <w:t xml:space="preserve"> Delft, 2010. – 220 p.</w:t>
      </w:r>
    </w:p>
    <w:p w:rsidR="00D31825" w:rsidRPr="0063400F" w:rsidRDefault="00D31825" w:rsidP="00D31825">
      <w:pPr>
        <w:pStyle w:val="a4"/>
        <w:numPr>
          <w:ilvl w:val="0"/>
          <w:numId w:val="7"/>
        </w:numPr>
        <w:spacing w:line="360" w:lineRule="auto"/>
        <w:rPr>
          <w:rFonts w:ascii="Times New Roman" w:hAnsi="Times New Roman" w:cs="Times New Roman"/>
          <w:sz w:val="24"/>
          <w:szCs w:val="24"/>
          <w:lang w:val="en-US"/>
        </w:rPr>
      </w:pPr>
      <w:r w:rsidRPr="0063400F">
        <w:rPr>
          <w:rFonts w:ascii="Times New Roman" w:hAnsi="Times New Roman" w:cs="Times New Roman"/>
          <w:sz w:val="24"/>
          <w:szCs w:val="24"/>
          <w:lang w:val="en-US"/>
        </w:rPr>
        <w:t xml:space="preserve">Cave, T., Rowell, A. The truth about lobbying: 10 ways big business controls government / Cave, T., Rowell, A. URL: </w:t>
      </w:r>
      <w:hyperlink r:id="rId9" w:history="1">
        <w:r w:rsidRPr="0063400F">
          <w:rPr>
            <w:rStyle w:val="a3"/>
            <w:rFonts w:ascii="Times New Roman" w:hAnsi="Times New Roman" w:cs="Times New Roman"/>
            <w:color w:val="000000" w:themeColor="text1"/>
            <w:sz w:val="24"/>
            <w:szCs w:val="24"/>
            <w:u w:val="none"/>
            <w:lang w:val="en-US"/>
          </w:rPr>
          <w:t>http://www.theguardian.com/politics/2014/mar/12/lobbying-10-ways-corprations-influence-government</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sz w:val="24"/>
          <w:szCs w:val="24"/>
          <w:lang w:val="en-US"/>
        </w:rPr>
        <w:t>(</w:t>
      </w:r>
      <w:r w:rsidRPr="0063400F">
        <w:rPr>
          <w:rFonts w:ascii="Times New Roman" w:hAnsi="Times New Roman" w:cs="Times New Roman"/>
          <w:sz w:val="24"/>
          <w:szCs w:val="24"/>
        </w:rPr>
        <w:t>дата</w:t>
      </w:r>
      <w:r w:rsidRPr="0063400F">
        <w:rPr>
          <w:rFonts w:ascii="Times New Roman" w:hAnsi="Times New Roman" w:cs="Times New Roman"/>
          <w:sz w:val="24"/>
          <w:szCs w:val="24"/>
          <w:lang w:val="en-US"/>
        </w:rPr>
        <w:t xml:space="preserve"> </w:t>
      </w:r>
      <w:r w:rsidRPr="0063400F">
        <w:rPr>
          <w:rFonts w:ascii="Times New Roman" w:hAnsi="Times New Roman" w:cs="Times New Roman"/>
          <w:sz w:val="24"/>
          <w:szCs w:val="24"/>
        </w:rPr>
        <w:t>обращения</w:t>
      </w:r>
      <w:r w:rsidRPr="0063400F">
        <w:rPr>
          <w:rFonts w:ascii="Times New Roman" w:hAnsi="Times New Roman" w:cs="Times New Roman"/>
          <w:sz w:val="24"/>
          <w:szCs w:val="24"/>
          <w:lang w:val="en-US"/>
        </w:rPr>
        <w:t>: 29.04.2016).</w:t>
      </w:r>
    </w:p>
    <w:p w:rsidR="00D31825" w:rsidRPr="0063400F" w:rsidRDefault="00D31825" w:rsidP="00D31825">
      <w:pPr>
        <w:pStyle w:val="a7"/>
        <w:numPr>
          <w:ilvl w:val="0"/>
          <w:numId w:val="7"/>
        </w:numPr>
        <w:spacing w:after="0" w:line="360" w:lineRule="auto"/>
        <w:rPr>
          <w:rFonts w:ascii="Times New Roman" w:hAnsi="Times New Roman" w:cs="Times New Roman"/>
          <w:sz w:val="24"/>
          <w:szCs w:val="24"/>
          <w:lang w:val="en-US"/>
        </w:rPr>
      </w:pPr>
      <w:r w:rsidRPr="0063400F">
        <w:rPr>
          <w:rFonts w:ascii="Times New Roman" w:hAnsi="Times New Roman" w:cs="Times New Roman"/>
          <w:sz w:val="24"/>
          <w:szCs w:val="24"/>
          <w:lang w:val="en-US"/>
        </w:rPr>
        <w:t xml:space="preserve">EU </w:t>
      </w:r>
      <w:proofErr w:type="spellStart"/>
      <w:r w:rsidRPr="0063400F">
        <w:rPr>
          <w:rFonts w:ascii="Times New Roman" w:hAnsi="Times New Roman" w:cs="Times New Roman"/>
          <w:sz w:val="24"/>
          <w:szCs w:val="24"/>
          <w:lang w:val="en-US"/>
        </w:rPr>
        <w:t>Lobbyng</w:t>
      </w:r>
      <w:proofErr w:type="spellEnd"/>
      <w:r w:rsidRPr="0063400F">
        <w:rPr>
          <w:rFonts w:ascii="Times New Roman" w:hAnsi="Times New Roman" w:cs="Times New Roman"/>
          <w:sz w:val="24"/>
          <w:szCs w:val="24"/>
          <w:lang w:val="en-US"/>
        </w:rPr>
        <w:t xml:space="preserve">: Empirical and Theoretical studies / D. </w:t>
      </w:r>
      <w:proofErr w:type="spellStart"/>
      <w:r w:rsidRPr="0063400F">
        <w:rPr>
          <w:rFonts w:ascii="Times New Roman" w:hAnsi="Times New Roman" w:cs="Times New Roman"/>
          <w:sz w:val="24"/>
          <w:szCs w:val="24"/>
          <w:lang w:val="en-US"/>
        </w:rPr>
        <w:t>Coen</w:t>
      </w:r>
      <w:proofErr w:type="spellEnd"/>
      <w:r w:rsidRPr="0063400F">
        <w:rPr>
          <w:rFonts w:ascii="Times New Roman" w:hAnsi="Times New Roman" w:cs="Times New Roman"/>
          <w:sz w:val="24"/>
          <w:szCs w:val="24"/>
          <w:lang w:val="en-US"/>
        </w:rPr>
        <w:t xml:space="preserve"> [et al.]. – </w:t>
      </w:r>
      <w:proofErr w:type="gramStart"/>
      <w:r w:rsidRPr="0063400F">
        <w:rPr>
          <w:rFonts w:ascii="Times New Roman" w:hAnsi="Times New Roman" w:cs="Times New Roman"/>
          <w:sz w:val="24"/>
          <w:szCs w:val="24"/>
          <w:lang w:val="en-US"/>
        </w:rPr>
        <w:t>NY :</w:t>
      </w:r>
      <w:proofErr w:type="gramEnd"/>
      <w:r w:rsidRPr="0063400F">
        <w:rPr>
          <w:rFonts w:ascii="Times New Roman" w:hAnsi="Times New Roman" w:cs="Times New Roman"/>
          <w:sz w:val="24"/>
          <w:szCs w:val="24"/>
          <w:lang w:val="en-US"/>
        </w:rPr>
        <w:t xml:space="preserve"> </w:t>
      </w:r>
      <w:proofErr w:type="spellStart"/>
      <w:r w:rsidRPr="0063400F">
        <w:rPr>
          <w:rFonts w:ascii="Times New Roman" w:hAnsi="Times New Roman" w:cs="Times New Roman"/>
          <w:sz w:val="24"/>
          <w:szCs w:val="24"/>
          <w:lang w:val="en-US"/>
        </w:rPr>
        <w:t>Routledge</w:t>
      </w:r>
      <w:proofErr w:type="spellEnd"/>
      <w:r w:rsidRPr="0063400F">
        <w:rPr>
          <w:rFonts w:ascii="Times New Roman" w:hAnsi="Times New Roman" w:cs="Times New Roman"/>
          <w:sz w:val="24"/>
          <w:szCs w:val="24"/>
          <w:lang w:val="en-US"/>
        </w:rPr>
        <w:t>, 2013. -  172 p.</w:t>
      </w:r>
    </w:p>
    <w:p w:rsidR="00D31825" w:rsidRPr="00101276" w:rsidRDefault="00D31825" w:rsidP="00D31825">
      <w:pPr>
        <w:pStyle w:val="a4"/>
        <w:numPr>
          <w:ilvl w:val="0"/>
          <w:numId w:val="7"/>
        </w:numPr>
        <w:spacing w:line="360" w:lineRule="auto"/>
        <w:rPr>
          <w:rFonts w:ascii="Times New Roman" w:hAnsi="Times New Roman" w:cs="Times New Roman"/>
          <w:color w:val="000000" w:themeColor="text1"/>
          <w:sz w:val="24"/>
          <w:szCs w:val="24"/>
          <w:lang w:val="en-US"/>
        </w:rPr>
      </w:pPr>
      <w:proofErr w:type="spellStart"/>
      <w:r w:rsidRPr="0063400F">
        <w:rPr>
          <w:rFonts w:ascii="Times New Roman" w:hAnsi="Times New Roman" w:cs="Times New Roman"/>
          <w:color w:val="000000" w:themeColor="text1"/>
          <w:sz w:val="24"/>
          <w:szCs w:val="24"/>
          <w:lang w:val="en-US"/>
        </w:rPr>
        <w:t>Hardacre</w:t>
      </w:r>
      <w:proofErr w:type="spellEnd"/>
      <w:r w:rsidRPr="0063400F">
        <w:rPr>
          <w:rFonts w:ascii="Times New Roman" w:hAnsi="Times New Roman" w:cs="Times New Roman"/>
          <w:color w:val="000000" w:themeColor="text1"/>
          <w:sz w:val="24"/>
          <w:szCs w:val="24"/>
          <w:lang w:val="en-US"/>
        </w:rPr>
        <w:t xml:space="preserve">, A., </w:t>
      </w:r>
      <w:proofErr w:type="spellStart"/>
      <w:r w:rsidRPr="0063400F">
        <w:rPr>
          <w:rFonts w:ascii="Times New Roman" w:hAnsi="Times New Roman" w:cs="Times New Roman"/>
          <w:color w:val="000000" w:themeColor="text1"/>
          <w:sz w:val="24"/>
          <w:szCs w:val="24"/>
          <w:lang w:val="en-US"/>
        </w:rPr>
        <w:t>Kaeding</w:t>
      </w:r>
      <w:proofErr w:type="spellEnd"/>
      <w:r w:rsidRPr="0063400F">
        <w:rPr>
          <w:rFonts w:ascii="Times New Roman" w:hAnsi="Times New Roman" w:cs="Times New Roman"/>
          <w:color w:val="000000" w:themeColor="text1"/>
          <w:sz w:val="24"/>
          <w:szCs w:val="24"/>
          <w:lang w:val="en-US"/>
        </w:rPr>
        <w:t xml:space="preserve">, M. Delegated and Implementing Acts: the New Worlds of </w:t>
      </w:r>
      <w:proofErr w:type="spellStart"/>
      <w:r w:rsidRPr="0063400F">
        <w:rPr>
          <w:rFonts w:ascii="Times New Roman" w:hAnsi="Times New Roman" w:cs="Times New Roman"/>
          <w:color w:val="000000" w:themeColor="text1"/>
          <w:sz w:val="24"/>
          <w:szCs w:val="24"/>
          <w:lang w:val="en-US"/>
        </w:rPr>
        <w:t>Comitology</w:t>
      </w:r>
      <w:proofErr w:type="spellEnd"/>
      <w:r w:rsidRPr="0063400F">
        <w:rPr>
          <w:rFonts w:ascii="Times New Roman" w:hAnsi="Times New Roman" w:cs="Times New Roman"/>
          <w:color w:val="000000" w:themeColor="text1"/>
          <w:sz w:val="24"/>
          <w:szCs w:val="24"/>
          <w:lang w:val="en-US"/>
        </w:rPr>
        <w:t xml:space="preserve"> – Implications for European and National Public Administrations/ </w:t>
      </w:r>
      <w:proofErr w:type="spellStart"/>
      <w:r w:rsidRPr="0063400F">
        <w:rPr>
          <w:rFonts w:ascii="Times New Roman" w:hAnsi="Times New Roman" w:cs="Times New Roman"/>
          <w:color w:val="000000" w:themeColor="text1"/>
          <w:sz w:val="24"/>
          <w:szCs w:val="24"/>
          <w:lang w:val="en-US"/>
        </w:rPr>
        <w:t>Hardacre</w:t>
      </w:r>
      <w:proofErr w:type="spellEnd"/>
      <w:r w:rsidRPr="0063400F">
        <w:rPr>
          <w:rFonts w:ascii="Times New Roman" w:hAnsi="Times New Roman" w:cs="Times New Roman"/>
          <w:color w:val="000000" w:themeColor="text1"/>
          <w:sz w:val="24"/>
          <w:szCs w:val="24"/>
          <w:lang w:val="en-US"/>
        </w:rPr>
        <w:t xml:space="preserve">, A., </w:t>
      </w:r>
      <w:proofErr w:type="spellStart"/>
      <w:r w:rsidRPr="0063400F">
        <w:rPr>
          <w:rFonts w:ascii="Times New Roman" w:hAnsi="Times New Roman" w:cs="Times New Roman"/>
          <w:color w:val="000000" w:themeColor="text1"/>
          <w:sz w:val="24"/>
          <w:szCs w:val="24"/>
          <w:lang w:val="en-US"/>
        </w:rPr>
        <w:t>Kaeding</w:t>
      </w:r>
      <w:proofErr w:type="spellEnd"/>
      <w:r w:rsidRPr="0063400F">
        <w:rPr>
          <w:rFonts w:ascii="Times New Roman" w:hAnsi="Times New Roman" w:cs="Times New Roman"/>
          <w:color w:val="000000" w:themeColor="text1"/>
          <w:sz w:val="24"/>
          <w:szCs w:val="24"/>
          <w:lang w:val="en-US"/>
        </w:rPr>
        <w:t xml:space="preserve">, M. URL: </w:t>
      </w:r>
      <w:hyperlink r:id="rId10" w:history="1">
        <w:r w:rsidRPr="0063400F">
          <w:rPr>
            <w:rStyle w:val="a3"/>
            <w:rFonts w:ascii="Times New Roman" w:hAnsi="Times New Roman" w:cs="Times New Roman"/>
            <w:color w:val="000000" w:themeColor="text1"/>
            <w:sz w:val="24"/>
            <w:szCs w:val="24"/>
            <w:u w:val="none"/>
            <w:lang w:val="en-US"/>
          </w:rPr>
          <w:t>http://aei.pitt.edu/33497/1/20110912105558_EipascopeSpecialIssue_Art5.pdf</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07.05.2016).</w:t>
      </w:r>
    </w:p>
    <w:p w:rsidR="00D31825" w:rsidRPr="0063400F" w:rsidRDefault="00D31825" w:rsidP="00D31825">
      <w:pPr>
        <w:pStyle w:val="a7"/>
        <w:numPr>
          <w:ilvl w:val="0"/>
          <w:numId w:val="7"/>
        </w:numPr>
        <w:spacing w:line="360" w:lineRule="auto"/>
        <w:rPr>
          <w:rStyle w:val="subtitle"/>
          <w:rFonts w:ascii="Times New Roman" w:hAnsi="Times New Roman" w:cs="Times New Roman"/>
          <w:bCs/>
          <w:color w:val="000000" w:themeColor="text1"/>
          <w:sz w:val="24"/>
          <w:szCs w:val="24"/>
          <w:lang w:val="en-US"/>
        </w:rPr>
      </w:pPr>
      <w:r w:rsidRPr="0063400F">
        <w:rPr>
          <w:rFonts w:ascii="Times New Roman" w:hAnsi="Times New Roman" w:cs="Times New Roman"/>
          <w:color w:val="000000" w:themeColor="text1"/>
          <w:sz w:val="24"/>
          <w:szCs w:val="24"/>
          <w:lang w:val="en-US"/>
        </w:rPr>
        <w:t xml:space="preserve">Heike, K.  </w:t>
      </w:r>
      <w:r w:rsidRPr="0063400F">
        <w:rPr>
          <w:rStyle w:val="fn"/>
          <w:rFonts w:ascii="Times New Roman" w:hAnsi="Times New Roman" w:cs="Times New Roman"/>
          <w:color w:val="000000" w:themeColor="text1"/>
          <w:sz w:val="24"/>
          <w:szCs w:val="24"/>
          <w:lang w:val="en-US"/>
        </w:rPr>
        <w:t>Lobbying in the European Union</w:t>
      </w:r>
      <w:r w:rsidRPr="0063400F">
        <w:rPr>
          <w:rFonts w:ascii="Times New Roman" w:hAnsi="Times New Roman" w:cs="Times New Roman"/>
          <w:color w:val="000000" w:themeColor="text1"/>
          <w:sz w:val="24"/>
          <w:szCs w:val="24"/>
          <w:lang w:val="en-US"/>
        </w:rPr>
        <w:t>:</w:t>
      </w:r>
      <w:r w:rsidRPr="0063400F">
        <w:rPr>
          <w:rStyle w:val="apple-converted-space"/>
          <w:rFonts w:ascii="Times New Roman" w:hAnsi="Times New Roman" w:cs="Times New Roman"/>
          <w:color w:val="000000" w:themeColor="text1"/>
          <w:sz w:val="24"/>
          <w:szCs w:val="24"/>
          <w:lang w:val="en-US"/>
        </w:rPr>
        <w:t> </w:t>
      </w:r>
      <w:r w:rsidRPr="0063400F">
        <w:rPr>
          <w:rStyle w:val="subtitle"/>
          <w:rFonts w:ascii="Times New Roman" w:hAnsi="Times New Roman" w:cs="Times New Roman"/>
          <w:bCs/>
          <w:color w:val="000000" w:themeColor="text1"/>
          <w:sz w:val="24"/>
          <w:szCs w:val="24"/>
          <w:lang w:val="en-US"/>
        </w:rPr>
        <w:t xml:space="preserve">Interest Groups, Lobbying Coalitions, and Policy Change / K. Heike – </w:t>
      </w:r>
      <w:proofErr w:type="gramStart"/>
      <w:r w:rsidRPr="0063400F">
        <w:rPr>
          <w:rStyle w:val="subtitle"/>
          <w:rFonts w:ascii="Times New Roman" w:hAnsi="Times New Roman" w:cs="Times New Roman"/>
          <w:bCs/>
          <w:color w:val="000000" w:themeColor="text1"/>
          <w:sz w:val="24"/>
          <w:szCs w:val="24"/>
          <w:lang w:val="en-US"/>
        </w:rPr>
        <w:t>Oxford :</w:t>
      </w:r>
      <w:proofErr w:type="gramEnd"/>
      <w:r w:rsidRPr="0063400F">
        <w:rPr>
          <w:rStyle w:val="subtitle"/>
          <w:rFonts w:ascii="Times New Roman" w:hAnsi="Times New Roman" w:cs="Times New Roman"/>
          <w:bCs/>
          <w:color w:val="000000" w:themeColor="text1"/>
          <w:sz w:val="24"/>
          <w:szCs w:val="24"/>
          <w:lang w:val="en-US"/>
        </w:rPr>
        <w:t xml:space="preserve"> Oxford University press, 2013. – 278 p.</w:t>
      </w:r>
    </w:p>
    <w:p w:rsidR="00D31825" w:rsidRPr="0063400F" w:rsidRDefault="00D31825" w:rsidP="00D31825">
      <w:pPr>
        <w:pStyle w:val="a7"/>
        <w:numPr>
          <w:ilvl w:val="0"/>
          <w:numId w:val="7"/>
        </w:numPr>
        <w:spacing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 xml:space="preserve">John, P., Michael, S. The institutions of the European union / P. John, S. Michael – </w:t>
      </w:r>
      <w:proofErr w:type="gramStart"/>
      <w:r w:rsidRPr="0063400F">
        <w:rPr>
          <w:rFonts w:ascii="Times New Roman" w:hAnsi="Times New Roman" w:cs="Times New Roman"/>
          <w:color w:val="000000" w:themeColor="text1"/>
          <w:sz w:val="24"/>
          <w:szCs w:val="24"/>
          <w:lang w:val="en-US"/>
        </w:rPr>
        <w:t>Oxford :</w:t>
      </w:r>
      <w:proofErr w:type="gramEnd"/>
      <w:r w:rsidRPr="0063400F">
        <w:rPr>
          <w:rFonts w:ascii="Times New Roman" w:hAnsi="Times New Roman" w:cs="Times New Roman"/>
          <w:color w:val="000000" w:themeColor="text1"/>
          <w:sz w:val="24"/>
          <w:szCs w:val="24"/>
          <w:lang w:val="en-US"/>
        </w:rPr>
        <w:t xml:space="preserve"> Oxford University Press, 2012. – 442 p.</w:t>
      </w:r>
    </w:p>
    <w:p w:rsidR="00D31825" w:rsidRPr="0063400F" w:rsidRDefault="00D31825" w:rsidP="00D31825">
      <w:pPr>
        <w:pStyle w:val="a7"/>
        <w:numPr>
          <w:ilvl w:val="0"/>
          <w:numId w:val="7"/>
        </w:numPr>
        <w:spacing w:after="0" w:line="360" w:lineRule="auto"/>
        <w:rPr>
          <w:rFonts w:ascii="Times New Roman" w:hAnsi="Times New Roman" w:cs="Times New Roman"/>
          <w:sz w:val="24"/>
          <w:szCs w:val="24"/>
          <w:lang w:val="en-US"/>
        </w:rPr>
      </w:pPr>
      <w:r w:rsidRPr="0063400F">
        <w:rPr>
          <w:rFonts w:ascii="Times New Roman" w:hAnsi="Times New Roman" w:cs="Times New Roman"/>
          <w:color w:val="000000" w:themeColor="text1"/>
          <w:sz w:val="24"/>
          <w:szCs w:val="24"/>
          <w:lang w:val="en-US"/>
        </w:rPr>
        <w:t>Justin, G. Interest representation in the European Union / G. Justin - Macmillan, 2003. – 288 p.</w:t>
      </w:r>
    </w:p>
    <w:p w:rsidR="00D31825" w:rsidRPr="0063400F" w:rsidRDefault="00D31825" w:rsidP="00D31825">
      <w:pPr>
        <w:pStyle w:val="a4"/>
        <w:numPr>
          <w:ilvl w:val="0"/>
          <w:numId w:val="7"/>
        </w:numPr>
        <w:spacing w:line="360" w:lineRule="auto"/>
        <w:rPr>
          <w:rFonts w:ascii="Times New Roman" w:hAnsi="Times New Roman" w:cs="Times New Roman"/>
          <w:sz w:val="24"/>
          <w:szCs w:val="24"/>
          <w:lang w:val="en-US"/>
        </w:rPr>
      </w:pPr>
      <w:r w:rsidRPr="0063400F">
        <w:rPr>
          <w:rFonts w:ascii="Times New Roman" w:hAnsi="Times New Roman" w:cs="Times New Roman"/>
          <w:color w:val="000000" w:themeColor="text1"/>
          <w:sz w:val="24"/>
          <w:szCs w:val="24"/>
          <w:lang w:val="en-US"/>
        </w:rPr>
        <w:t>Lipton, E., Hakim, E. Lobbying Bonanza as Firms Try to Influence European Union / Lipton, E., Hakim, E. URL: http://www.nytimes.com/ URL: http://www.nytimes.com/2013/10/19/world/europe/lobbying-bonanza-as-firms-try-to-influence-european-union.html?_r=0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25.03.2016).</w:t>
      </w:r>
    </w:p>
    <w:p w:rsidR="00D31825" w:rsidRPr="0063400F" w:rsidRDefault="00D31825" w:rsidP="00D31825">
      <w:pPr>
        <w:pStyle w:val="a7"/>
        <w:numPr>
          <w:ilvl w:val="0"/>
          <w:numId w:val="7"/>
        </w:numPr>
        <w:spacing w:after="0"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 xml:space="preserve">Lobbying the European Union: Institutions, Actors, and Issues / D. </w:t>
      </w:r>
      <w:proofErr w:type="spellStart"/>
      <w:r w:rsidRPr="0063400F">
        <w:rPr>
          <w:rFonts w:ascii="Times New Roman" w:hAnsi="Times New Roman" w:cs="Times New Roman"/>
          <w:color w:val="000000" w:themeColor="text1"/>
          <w:sz w:val="24"/>
          <w:szCs w:val="24"/>
          <w:lang w:val="en-US"/>
        </w:rPr>
        <w:t>Coen</w:t>
      </w:r>
      <w:proofErr w:type="spellEnd"/>
      <w:r w:rsidRPr="0063400F">
        <w:rPr>
          <w:rFonts w:ascii="Times New Roman" w:hAnsi="Times New Roman" w:cs="Times New Roman"/>
          <w:color w:val="000000" w:themeColor="text1"/>
          <w:sz w:val="24"/>
          <w:szCs w:val="24"/>
          <w:lang w:val="en-US"/>
        </w:rPr>
        <w:t xml:space="preserve"> </w:t>
      </w:r>
      <w:proofErr w:type="gramStart"/>
      <w:r w:rsidRPr="0063400F">
        <w:rPr>
          <w:rFonts w:ascii="Times New Roman" w:hAnsi="Times New Roman" w:cs="Times New Roman"/>
          <w:color w:val="000000" w:themeColor="text1"/>
          <w:sz w:val="24"/>
          <w:szCs w:val="24"/>
          <w:lang w:val="en-US"/>
        </w:rPr>
        <w:t>[ et</w:t>
      </w:r>
      <w:proofErr w:type="gramEnd"/>
      <w:r w:rsidRPr="0063400F">
        <w:rPr>
          <w:rFonts w:ascii="Times New Roman" w:hAnsi="Times New Roman" w:cs="Times New Roman"/>
          <w:color w:val="000000" w:themeColor="text1"/>
          <w:sz w:val="24"/>
          <w:szCs w:val="24"/>
          <w:lang w:val="en-US"/>
        </w:rPr>
        <w:t xml:space="preserve"> al.]. – </w:t>
      </w:r>
      <w:proofErr w:type="gramStart"/>
      <w:r w:rsidRPr="0063400F">
        <w:rPr>
          <w:rFonts w:ascii="Times New Roman" w:hAnsi="Times New Roman" w:cs="Times New Roman"/>
          <w:color w:val="000000" w:themeColor="text1"/>
          <w:sz w:val="24"/>
          <w:szCs w:val="24"/>
          <w:lang w:val="en-US"/>
        </w:rPr>
        <w:t>Oxford :</w:t>
      </w:r>
      <w:proofErr w:type="gramEnd"/>
      <w:r w:rsidRPr="0063400F">
        <w:rPr>
          <w:rFonts w:ascii="Times New Roman" w:hAnsi="Times New Roman" w:cs="Times New Roman"/>
          <w:color w:val="000000" w:themeColor="text1"/>
          <w:sz w:val="24"/>
          <w:szCs w:val="24"/>
          <w:lang w:val="en-US"/>
        </w:rPr>
        <w:t xml:space="preserve"> </w:t>
      </w:r>
      <w:proofErr w:type="spellStart"/>
      <w:r w:rsidRPr="0063400F">
        <w:rPr>
          <w:rFonts w:ascii="Times New Roman" w:hAnsi="Times New Roman" w:cs="Times New Roman"/>
          <w:color w:val="000000" w:themeColor="text1"/>
          <w:sz w:val="24"/>
          <w:szCs w:val="24"/>
          <w:lang w:val="en-US"/>
        </w:rPr>
        <w:t>Oxforf</w:t>
      </w:r>
      <w:proofErr w:type="spellEnd"/>
      <w:r w:rsidRPr="0063400F">
        <w:rPr>
          <w:rFonts w:ascii="Times New Roman" w:hAnsi="Times New Roman" w:cs="Times New Roman"/>
          <w:color w:val="000000" w:themeColor="text1"/>
          <w:sz w:val="24"/>
          <w:szCs w:val="24"/>
          <w:lang w:val="en-US"/>
        </w:rPr>
        <w:t xml:space="preserve"> </w:t>
      </w:r>
      <w:proofErr w:type="spellStart"/>
      <w:r w:rsidRPr="0063400F">
        <w:rPr>
          <w:rFonts w:ascii="Times New Roman" w:hAnsi="Times New Roman" w:cs="Times New Roman"/>
          <w:color w:val="000000" w:themeColor="text1"/>
          <w:sz w:val="24"/>
          <w:szCs w:val="24"/>
          <w:lang w:val="en-US"/>
        </w:rPr>
        <w:t>Universitypress</w:t>
      </w:r>
      <w:proofErr w:type="spellEnd"/>
      <w:r w:rsidRPr="0063400F">
        <w:rPr>
          <w:rFonts w:ascii="Times New Roman" w:hAnsi="Times New Roman" w:cs="Times New Roman"/>
          <w:color w:val="000000" w:themeColor="text1"/>
          <w:sz w:val="24"/>
          <w:szCs w:val="24"/>
          <w:lang w:val="en-US"/>
        </w:rPr>
        <w:t xml:space="preserve">, 2009. – 290 p. URL: </w:t>
      </w:r>
      <w:hyperlink r:id="rId11" w:anchor="v=onepage&amp;q=lobbying%20for%20litigation&amp;f=false" w:history="1">
        <w:r w:rsidRPr="0063400F">
          <w:rPr>
            <w:rStyle w:val="a3"/>
            <w:rFonts w:ascii="Times New Roman" w:hAnsi="Times New Roman" w:cs="Times New Roman"/>
            <w:color w:val="000000" w:themeColor="text1"/>
            <w:sz w:val="24"/>
            <w:szCs w:val="24"/>
            <w:u w:val="none"/>
            <w:lang w:val="en-US"/>
          </w:rPr>
          <w:t>https://books.google.ru/books?id=NBlXzej9stkC&amp;pg=PT95&amp;dq=lobbying+for+litigation&amp;hl=ru&amp;sa=X&amp;ved=0ahUKEwiIg9nTp8bMAhXBESwKHQTvAb8Q6AEIWzAI#v=onepage&amp;q=lobbying%20for%20litigation&amp;f=false</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20.04.2016)</w:t>
      </w:r>
    </w:p>
    <w:p w:rsidR="00D31825" w:rsidRPr="0063400F" w:rsidRDefault="00D31825" w:rsidP="00D31825">
      <w:pPr>
        <w:pStyle w:val="a7"/>
        <w:numPr>
          <w:ilvl w:val="0"/>
          <w:numId w:val="7"/>
        </w:numPr>
        <w:spacing w:after="0" w:line="360" w:lineRule="auto"/>
        <w:rPr>
          <w:rFonts w:ascii="Times New Roman" w:hAnsi="Times New Roman" w:cs="Times New Roman"/>
          <w:sz w:val="24"/>
          <w:szCs w:val="24"/>
          <w:lang w:val="en-US"/>
        </w:rPr>
      </w:pPr>
      <w:proofErr w:type="spellStart"/>
      <w:r w:rsidRPr="0063400F">
        <w:rPr>
          <w:rFonts w:ascii="Times New Roman" w:hAnsi="Times New Roman" w:cs="Times New Roman"/>
          <w:sz w:val="24"/>
          <w:szCs w:val="24"/>
          <w:lang w:val="en-US"/>
        </w:rPr>
        <w:lastRenderedPageBreak/>
        <w:t>Patz</w:t>
      </w:r>
      <w:proofErr w:type="spellEnd"/>
      <w:r w:rsidRPr="0063400F">
        <w:rPr>
          <w:rFonts w:ascii="Times New Roman" w:hAnsi="Times New Roman" w:cs="Times New Roman"/>
          <w:sz w:val="24"/>
          <w:szCs w:val="24"/>
          <w:lang w:val="en-US"/>
        </w:rPr>
        <w:t xml:space="preserve">, R. A long way to go foe effective EU lobby regulation/ </w:t>
      </w:r>
      <w:proofErr w:type="spellStart"/>
      <w:r w:rsidRPr="0063400F">
        <w:rPr>
          <w:rFonts w:ascii="Times New Roman" w:hAnsi="Times New Roman" w:cs="Times New Roman"/>
          <w:sz w:val="24"/>
          <w:szCs w:val="24"/>
          <w:lang w:val="en-US"/>
        </w:rPr>
        <w:t>Patz</w:t>
      </w:r>
      <w:proofErr w:type="spellEnd"/>
      <w:r w:rsidRPr="0063400F">
        <w:rPr>
          <w:rFonts w:ascii="Times New Roman" w:hAnsi="Times New Roman" w:cs="Times New Roman"/>
          <w:sz w:val="24"/>
          <w:szCs w:val="24"/>
          <w:lang w:val="en-US"/>
        </w:rPr>
        <w:t xml:space="preserve">, R. URL: </w:t>
      </w:r>
      <w:hyperlink r:id="rId12" w:history="1">
        <w:r w:rsidRPr="0063400F">
          <w:rPr>
            <w:rStyle w:val="a3"/>
            <w:rFonts w:ascii="Times New Roman" w:hAnsi="Times New Roman" w:cs="Times New Roman"/>
            <w:color w:val="000000" w:themeColor="text1"/>
            <w:sz w:val="24"/>
            <w:szCs w:val="24"/>
            <w:u w:val="none"/>
            <w:lang w:val="en-US"/>
          </w:rPr>
          <w:t>https://euobserver.com/stakeholders/123182</w:t>
        </w:r>
      </w:hyperlink>
      <w:r w:rsidRPr="0063400F">
        <w:rPr>
          <w:rFonts w:ascii="Times New Roman" w:hAnsi="Times New Roman" w:cs="Times New Roman"/>
          <w:sz w:val="24"/>
          <w:szCs w:val="24"/>
          <w:lang w:val="en-US"/>
        </w:rPr>
        <w:t xml:space="preserve"> (</w:t>
      </w:r>
      <w:r w:rsidRPr="0063400F">
        <w:rPr>
          <w:rFonts w:ascii="Times New Roman" w:hAnsi="Times New Roman" w:cs="Times New Roman"/>
          <w:sz w:val="24"/>
          <w:szCs w:val="24"/>
        </w:rPr>
        <w:t>дата</w:t>
      </w:r>
      <w:r w:rsidRPr="0063400F">
        <w:rPr>
          <w:rFonts w:ascii="Times New Roman" w:hAnsi="Times New Roman" w:cs="Times New Roman"/>
          <w:sz w:val="24"/>
          <w:szCs w:val="24"/>
          <w:lang w:val="en-US"/>
        </w:rPr>
        <w:t xml:space="preserve"> </w:t>
      </w:r>
      <w:r w:rsidRPr="0063400F">
        <w:rPr>
          <w:rFonts w:ascii="Times New Roman" w:hAnsi="Times New Roman" w:cs="Times New Roman"/>
          <w:sz w:val="24"/>
          <w:szCs w:val="24"/>
        </w:rPr>
        <w:t>обращения</w:t>
      </w:r>
      <w:r w:rsidRPr="0063400F">
        <w:rPr>
          <w:rFonts w:ascii="Times New Roman" w:hAnsi="Times New Roman" w:cs="Times New Roman"/>
          <w:sz w:val="24"/>
          <w:szCs w:val="24"/>
          <w:lang w:val="en-US"/>
        </w:rPr>
        <w:t xml:space="preserve"> 23.04.16).</w:t>
      </w:r>
    </w:p>
    <w:p w:rsidR="00D31825" w:rsidRPr="0063400F" w:rsidRDefault="00D31825" w:rsidP="00D31825">
      <w:pPr>
        <w:pStyle w:val="a7"/>
        <w:numPr>
          <w:ilvl w:val="0"/>
          <w:numId w:val="7"/>
        </w:numPr>
        <w:spacing w:line="360" w:lineRule="auto"/>
        <w:rPr>
          <w:rFonts w:ascii="Times New Roman" w:hAnsi="Times New Roman" w:cs="Times New Roman"/>
          <w:sz w:val="24"/>
          <w:szCs w:val="24"/>
          <w:lang w:val="en-US"/>
        </w:rPr>
      </w:pPr>
      <w:proofErr w:type="spellStart"/>
      <w:r w:rsidRPr="0063400F">
        <w:rPr>
          <w:rFonts w:ascii="Times New Roman" w:hAnsi="Times New Roman" w:cs="Times New Roman"/>
          <w:sz w:val="24"/>
          <w:szCs w:val="24"/>
          <w:lang w:val="en-US"/>
        </w:rPr>
        <w:t>Rinus</w:t>
      </w:r>
      <w:proofErr w:type="spellEnd"/>
      <w:r w:rsidRPr="0063400F">
        <w:rPr>
          <w:rFonts w:ascii="Times New Roman" w:hAnsi="Times New Roman" w:cs="Times New Roman"/>
          <w:sz w:val="24"/>
          <w:szCs w:val="24"/>
          <w:lang w:val="en-US"/>
        </w:rPr>
        <w:t xml:space="preserve">, van S. Machiavelli in Brussels: The Art of lobbying in the EU / van S. </w:t>
      </w:r>
      <w:proofErr w:type="spellStart"/>
      <w:r w:rsidRPr="0063400F">
        <w:rPr>
          <w:rFonts w:ascii="Times New Roman" w:hAnsi="Times New Roman" w:cs="Times New Roman"/>
          <w:sz w:val="24"/>
          <w:szCs w:val="24"/>
          <w:lang w:val="en-US"/>
        </w:rPr>
        <w:t>Rinus</w:t>
      </w:r>
      <w:proofErr w:type="spellEnd"/>
      <w:r w:rsidRPr="0063400F">
        <w:rPr>
          <w:rFonts w:ascii="Times New Roman" w:hAnsi="Times New Roman" w:cs="Times New Roman"/>
          <w:sz w:val="24"/>
          <w:szCs w:val="24"/>
          <w:lang w:val="en-US"/>
        </w:rPr>
        <w:t xml:space="preserve"> </w:t>
      </w:r>
      <w:proofErr w:type="gramStart"/>
      <w:r w:rsidRPr="0063400F">
        <w:rPr>
          <w:rFonts w:ascii="Times New Roman" w:hAnsi="Times New Roman" w:cs="Times New Roman"/>
          <w:sz w:val="24"/>
          <w:szCs w:val="24"/>
          <w:lang w:val="en-US"/>
        </w:rPr>
        <w:t>-  Amsterdam</w:t>
      </w:r>
      <w:proofErr w:type="gramEnd"/>
      <w:r w:rsidRPr="0063400F">
        <w:rPr>
          <w:rFonts w:ascii="Times New Roman" w:hAnsi="Times New Roman" w:cs="Times New Roman"/>
          <w:sz w:val="24"/>
          <w:szCs w:val="24"/>
          <w:lang w:val="en-US"/>
        </w:rPr>
        <w:t>, Amsterdam university press, 2002. – 344 p.</w:t>
      </w:r>
    </w:p>
    <w:p w:rsidR="00D31825" w:rsidRPr="0063400F" w:rsidRDefault="00D31825" w:rsidP="00D31825">
      <w:pPr>
        <w:pStyle w:val="a4"/>
        <w:numPr>
          <w:ilvl w:val="0"/>
          <w:numId w:val="7"/>
        </w:numPr>
        <w:spacing w:line="360" w:lineRule="auto"/>
        <w:rPr>
          <w:rFonts w:ascii="Times New Roman" w:hAnsi="Times New Roman" w:cs="Times New Roman"/>
          <w:sz w:val="24"/>
          <w:szCs w:val="24"/>
          <w:lang w:val="en-US"/>
        </w:rPr>
      </w:pPr>
      <w:r w:rsidRPr="0063400F">
        <w:rPr>
          <w:rFonts w:ascii="Times New Roman" w:hAnsi="Times New Roman" w:cs="Times New Roman"/>
          <w:color w:val="000000" w:themeColor="text1"/>
          <w:sz w:val="24"/>
          <w:szCs w:val="24"/>
          <w:lang w:val="en-US"/>
        </w:rPr>
        <w:t xml:space="preserve">Smallwood, A., Hope, S., Stevenson, M. Lobbying in the EU: An Overview/ Smallwood, A., Hope, S., Stevenson, M. URL:  </w:t>
      </w:r>
      <w:hyperlink r:id="rId13" w:history="1">
        <w:r w:rsidRPr="0063400F">
          <w:rPr>
            <w:rStyle w:val="a3"/>
            <w:rFonts w:ascii="Times New Roman" w:hAnsi="Times New Roman" w:cs="Times New Roman"/>
            <w:color w:val="000000" w:themeColor="text1"/>
            <w:sz w:val="24"/>
            <w:szCs w:val="24"/>
            <w:u w:val="none"/>
            <w:shd w:val="clear" w:color="auto" w:fill="FFFFFF"/>
            <w:lang w:val="en-US"/>
          </w:rPr>
          <w:t>http://www.lobbyists.ru/eu/9.pdf</w:t>
        </w:r>
      </w:hyperlink>
      <w:r w:rsidRPr="0063400F">
        <w:rPr>
          <w:rFonts w:ascii="Times New Roman" w:hAnsi="Times New Roman" w:cs="Times New Roman"/>
          <w:color w:val="000000" w:themeColor="text1"/>
          <w:sz w:val="24"/>
          <w:szCs w:val="24"/>
          <w:shd w:val="clear" w:color="auto" w:fill="FFFFFF"/>
          <w:lang w:val="en-US"/>
        </w:rPr>
        <w:t xml:space="preserve"> (</w:t>
      </w:r>
      <w:r w:rsidRPr="0063400F">
        <w:rPr>
          <w:rFonts w:ascii="Times New Roman" w:hAnsi="Times New Roman" w:cs="Times New Roman"/>
          <w:color w:val="000000" w:themeColor="text1"/>
          <w:sz w:val="24"/>
          <w:szCs w:val="24"/>
          <w:shd w:val="clear" w:color="auto" w:fill="FFFFFF"/>
        </w:rPr>
        <w:t>дата</w:t>
      </w:r>
      <w:r w:rsidRPr="0063400F">
        <w:rPr>
          <w:rFonts w:ascii="Times New Roman" w:hAnsi="Times New Roman" w:cs="Times New Roman"/>
          <w:color w:val="000000" w:themeColor="text1"/>
          <w:sz w:val="24"/>
          <w:szCs w:val="24"/>
          <w:shd w:val="clear" w:color="auto" w:fill="FFFFFF"/>
          <w:lang w:val="en-US"/>
        </w:rPr>
        <w:t xml:space="preserve"> </w:t>
      </w:r>
      <w:r w:rsidRPr="0063400F">
        <w:rPr>
          <w:rFonts w:ascii="Times New Roman" w:hAnsi="Times New Roman" w:cs="Times New Roman"/>
          <w:color w:val="000000" w:themeColor="text1"/>
          <w:sz w:val="24"/>
          <w:szCs w:val="24"/>
          <w:shd w:val="clear" w:color="auto" w:fill="FFFFFF"/>
        </w:rPr>
        <w:t>обращения</w:t>
      </w:r>
      <w:r w:rsidRPr="0063400F">
        <w:rPr>
          <w:rFonts w:ascii="Times New Roman" w:hAnsi="Times New Roman" w:cs="Times New Roman"/>
          <w:color w:val="000000" w:themeColor="text1"/>
          <w:sz w:val="24"/>
          <w:szCs w:val="24"/>
          <w:shd w:val="clear" w:color="auto" w:fill="FFFFFF"/>
          <w:lang w:val="en-US"/>
        </w:rPr>
        <w:t xml:space="preserve"> 25.03.2015).</w:t>
      </w:r>
    </w:p>
    <w:p w:rsidR="00D31825" w:rsidRPr="0063400F" w:rsidRDefault="00D31825" w:rsidP="00D31825">
      <w:pPr>
        <w:pStyle w:val="a7"/>
        <w:numPr>
          <w:ilvl w:val="0"/>
          <w:numId w:val="7"/>
        </w:numPr>
        <w:spacing w:after="0" w:line="360" w:lineRule="auto"/>
        <w:rPr>
          <w:rFonts w:ascii="Times New Roman" w:hAnsi="Times New Roman" w:cs="Times New Roman"/>
          <w:sz w:val="24"/>
          <w:szCs w:val="24"/>
        </w:rPr>
      </w:pPr>
      <w:proofErr w:type="spellStart"/>
      <w:r w:rsidRPr="0063400F">
        <w:rPr>
          <w:rFonts w:ascii="Times New Roman" w:hAnsi="Times New Roman" w:cs="Times New Roman"/>
          <w:sz w:val="24"/>
          <w:szCs w:val="24"/>
          <w:lang w:val="en-US"/>
        </w:rPr>
        <w:t>Trainor</w:t>
      </w:r>
      <w:proofErr w:type="spellEnd"/>
      <w:r w:rsidRPr="0063400F">
        <w:rPr>
          <w:rFonts w:ascii="Times New Roman" w:hAnsi="Times New Roman" w:cs="Times New Roman"/>
          <w:sz w:val="24"/>
          <w:szCs w:val="24"/>
          <w:lang w:val="en-US"/>
        </w:rPr>
        <w:t>, I. 30,000 lobbyists and counting: is Brussels under corporate sway</w:t>
      </w:r>
      <w:proofErr w:type="gramStart"/>
      <w:r w:rsidRPr="0063400F">
        <w:rPr>
          <w:rFonts w:ascii="Times New Roman" w:hAnsi="Times New Roman" w:cs="Times New Roman"/>
          <w:sz w:val="24"/>
          <w:szCs w:val="24"/>
          <w:lang w:val="en-US"/>
        </w:rPr>
        <w:t>?/</w:t>
      </w:r>
      <w:proofErr w:type="gramEnd"/>
      <w:r w:rsidRPr="0063400F">
        <w:rPr>
          <w:rFonts w:ascii="Times New Roman" w:hAnsi="Times New Roman" w:cs="Times New Roman"/>
          <w:sz w:val="24"/>
          <w:szCs w:val="24"/>
          <w:lang w:val="en-US"/>
        </w:rPr>
        <w:t xml:space="preserve"> </w:t>
      </w:r>
      <w:proofErr w:type="spellStart"/>
      <w:r w:rsidRPr="0063400F">
        <w:rPr>
          <w:rFonts w:ascii="Times New Roman" w:hAnsi="Times New Roman" w:cs="Times New Roman"/>
          <w:sz w:val="24"/>
          <w:szCs w:val="24"/>
          <w:lang w:val="en-US"/>
        </w:rPr>
        <w:t>Trainor</w:t>
      </w:r>
      <w:proofErr w:type="spellEnd"/>
      <w:r w:rsidRPr="0063400F">
        <w:rPr>
          <w:rFonts w:ascii="Times New Roman" w:hAnsi="Times New Roman" w:cs="Times New Roman"/>
          <w:sz w:val="24"/>
          <w:szCs w:val="24"/>
        </w:rPr>
        <w:t xml:space="preserve">, </w:t>
      </w:r>
      <w:r w:rsidRPr="0063400F">
        <w:rPr>
          <w:rFonts w:ascii="Times New Roman" w:hAnsi="Times New Roman" w:cs="Times New Roman"/>
          <w:sz w:val="24"/>
          <w:szCs w:val="24"/>
          <w:lang w:val="en-US"/>
        </w:rPr>
        <w:t>I</w:t>
      </w:r>
      <w:r w:rsidRPr="0063400F">
        <w:rPr>
          <w:rFonts w:ascii="Times New Roman" w:hAnsi="Times New Roman" w:cs="Times New Roman"/>
          <w:sz w:val="24"/>
          <w:szCs w:val="24"/>
        </w:rPr>
        <w:t xml:space="preserve">. </w:t>
      </w:r>
      <w:r w:rsidRPr="0063400F">
        <w:rPr>
          <w:rFonts w:ascii="Times New Roman" w:hAnsi="Times New Roman" w:cs="Times New Roman"/>
          <w:sz w:val="24"/>
          <w:szCs w:val="24"/>
          <w:lang w:val="en-US"/>
        </w:rPr>
        <w:t>URL</w:t>
      </w:r>
      <w:r w:rsidRPr="0063400F">
        <w:rPr>
          <w:rFonts w:ascii="Times New Roman" w:hAnsi="Times New Roman" w:cs="Times New Roman"/>
          <w:sz w:val="24"/>
          <w:szCs w:val="24"/>
        </w:rPr>
        <w:t xml:space="preserve">: </w:t>
      </w:r>
      <w:r w:rsidRPr="0063400F">
        <w:rPr>
          <w:rFonts w:ascii="Times New Roman" w:hAnsi="Times New Roman" w:cs="Times New Roman"/>
          <w:sz w:val="24"/>
          <w:szCs w:val="24"/>
          <w:lang w:val="en-US"/>
        </w:rPr>
        <w:t>http</w:t>
      </w:r>
      <w:r w:rsidRPr="0063400F">
        <w:rPr>
          <w:rFonts w:ascii="Times New Roman" w:hAnsi="Times New Roman" w:cs="Times New Roman"/>
          <w:sz w:val="24"/>
          <w:szCs w:val="24"/>
        </w:rPr>
        <w:t>://</w:t>
      </w:r>
      <w:r w:rsidRPr="0063400F">
        <w:rPr>
          <w:rFonts w:ascii="Times New Roman" w:hAnsi="Times New Roman" w:cs="Times New Roman"/>
          <w:sz w:val="24"/>
          <w:szCs w:val="24"/>
          <w:lang w:val="en-US"/>
        </w:rPr>
        <w:t>www</w:t>
      </w:r>
      <w:r w:rsidRPr="0063400F">
        <w:rPr>
          <w:rFonts w:ascii="Times New Roman" w:hAnsi="Times New Roman" w:cs="Times New Roman"/>
          <w:sz w:val="24"/>
          <w:szCs w:val="24"/>
        </w:rPr>
        <w:t>.</w:t>
      </w:r>
      <w:proofErr w:type="spellStart"/>
      <w:r w:rsidRPr="0063400F">
        <w:rPr>
          <w:rFonts w:ascii="Times New Roman" w:hAnsi="Times New Roman" w:cs="Times New Roman"/>
          <w:sz w:val="24"/>
          <w:szCs w:val="24"/>
          <w:lang w:val="en-US"/>
        </w:rPr>
        <w:t>theguardian</w:t>
      </w:r>
      <w:proofErr w:type="spellEnd"/>
      <w:r w:rsidRPr="0063400F">
        <w:rPr>
          <w:rFonts w:ascii="Times New Roman" w:hAnsi="Times New Roman" w:cs="Times New Roman"/>
          <w:sz w:val="24"/>
          <w:szCs w:val="24"/>
        </w:rPr>
        <w:t>.</w:t>
      </w:r>
      <w:r w:rsidRPr="0063400F">
        <w:rPr>
          <w:rFonts w:ascii="Times New Roman" w:hAnsi="Times New Roman" w:cs="Times New Roman"/>
          <w:sz w:val="24"/>
          <w:szCs w:val="24"/>
          <w:lang w:val="en-US"/>
        </w:rPr>
        <w:t>com</w:t>
      </w:r>
      <w:r w:rsidRPr="0063400F">
        <w:rPr>
          <w:rFonts w:ascii="Times New Roman" w:hAnsi="Times New Roman" w:cs="Times New Roman"/>
          <w:sz w:val="24"/>
          <w:szCs w:val="24"/>
        </w:rPr>
        <w:t>/</w:t>
      </w:r>
      <w:r w:rsidRPr="0063400F">
        <w:rPr>
          <w:rFonts w:ascii="Times New Roman" w:hAnsi="Times New Roman" w:cs="Times New Roman"/>
          <w:sz w:val="24"/>
          <w:szCs w:val="24"/>
          <w:lang w:val="en-US"/>
        </w:rPr>
        <w:t>world</w:t>
      </w:r>
      <w:r w:rsidRPr="0063400F">
        <w:rPr>
          <w:rFonts w:ascii="Times New Roman" w:hAnsi="Times New Roman" w:cs="Times New Roman"/>
          <w:sz w:val="24"/>
          <w:szCs w:val="24"/>
        </w:rPr>
        <w:t>/2014/</w:t>
      </w:r>
      <w:r w:rsidRPr="0063400F">
        <w:rPr>
          <w:rFonts w:ascii="Times New Roman" w:hAnsi="Times New Roman" w:cs="Times New Roman"/>
          <w:sz w:val="24"/>
          <w:szCs w:val="24"/>
          <w:lang w:val="en-US"/>
        </w:rPr>
        <w:t>may</w:t>
      </w:r>
      <w:r w:rsidRPr="0063400F">
        <w:rPr>
          <w:rFonts w:ascii="Times New Roman" w:hAnsi="Times New Roman" w:cs="Times New Roman"/>
          <w:sz w:val="24"/>
          <w:szCs w:val="24"/>
        </w:rPr>
        <w:t>/08/</w:t>
      </w:r>
      <w:r w:rsidRPr="0063400F">
        <w:rPr>
          <w:rFonts w:ascii="Times New Roman" w:hAnsi="Times New Roman" w:cs="Times New Roman"/>
          <w:sz w:val="24"/>
          <w:szCs w:val="24"/>
          <w:lang w:val="en-US"/>
        </w:rPr>
        <w:t>lobbyists</w:t>
      </w:r>
      <w:r w:rsidRPr="0063400F">
        <w:rPr>
          <w:rFonts w:ascii="Times New Roman" w:hAnsi="Times New Roman" w:cs="Times New Roman"/>
          <w:sz w:val="24"/>
          <w:szCs w:val="24"/>
        </w:rPr>
        <w:t>-</w:t>
      </w:r>
      <w:proofErr w:type="spellStart"/>
      <w:r w:rsidRPr="0063400F">
        <w:rPr>
          <w:rFonts w:ascii="Times New Roman" w:hAnsi="Times New Roman" w:cs="Times New Roman"/>
          <w:sz w:val="24"/>
          <w:szCs w:val="24"/>
          <w:lang w:val="en-US"/>
        </w:rPr>
        <w:t>european</w:t>
      </w:r>
      <w:proofErr w:type="spellEnd"/>
      <w:r w:rsidRPr="0063400F">
        <w:rPr>
          <w:rFonts w:ascii="Times New Roman" w:hAnsi="Times New Roman" w:cs="Times New Roman"/>
          <w:sz w:val="24"/>
          <w:szCs w:val="24"/>
        </w:rPr>
        <w:t>-</w:t>
      </w:r>
      <w:r w:rsidRPr="0063400F">
        <w:rPr>
          <w:rFonts w:ascii="Times New Roman" w:hAnsi="Times New Roman" w:cs="Times New Roman"/>
          <w:sz w:val="24"/>
          <w:szCs w:val="24"/>
          <w:lang w:val="en-US"/>
        </w:rPr>
        <w:t>parliament</w:t>
      </w:r>
      <w:r w:rsidRPr="0063400F">
        <w:rPr>
          <w:rFonts w:ascii="Times New Roman" w:hAnsi="Times New Roman" w:cs="Times New Roman"/>
          <w:sz w:val="24"/>
          <w:szCs w:val="24"/>
        </w:rPr>
        <w:t>-</w:t>
      </w:r>
      <w:proofErr w:type="spellStart"/>
      <w:r w:rsidRPr="0063400F">
        <w:rPr>
          <w:rFonts w:ascii="Times New Roman" w:hAnsi="Times New Roman" w:cs="Times New Roman"/>
          <w:sz w:val="24"/>
          <w:szCs w:val="24"/>
          <w:lang w:val="en-US"/>
        </w:rPr>
        <w:t>brussels</w:t>
      </w:r>
      <w:proofErr w:type="spellEnd"/>
      <w:r w:rsidRPr="0063400F">
        <w:rPr>
          <w:rFonts w:ascii="Times New Roman" w:hAnsi="Times New Roman" w:cs="Times New Roman"/>
          <w:sz w:val="24"/>
          <w:szCs w:val="24"/>
        </w:rPr>
        <w:t>-</w:t>
      </w:r>
      <w:r w:rsidRPr="0063400F">
        <w:rPr>
          <w:rFonts w:ascii="Times New Roman" w:hAnsi="Times New Roman" w:cs="Times New Roman"/>
          <w:sz w:val="24"/>
          <w:szCs w:val="24"/>
          <w:lang w:val="en-US"/>
        </w:rPr>
        <w:t>corporate</w:t>
      </w:r>
      <w:r w:rsidRPr="0063400F">
        <w:rPr>
          <w:rFonts w:ascii="Times New Roman" w:hAnsi="Times New Roman" w:cs="Times New Roman"/>
          <w:sz w:val="24"/>
          <w:szCs w:val="24"/>
        </w:rPr>
        <w:t xml:space="preserve"> (дата обращения: 25.04.2016).</w:t>
      </w:r>
    </w:p>
    <w:p w:rsidR="00D31825" w:rsidRPr="0063400F" w:rsidRDefault="00D31825" w:rsidP="00D31825">
      <w:pPr>
        <w:pStyle w:val="a7"/>
        <w:numPr>
          <w:ilvl w:val="0"/>
          <w:numId w:val="7"/>
        </w:numPr>
        <w:spacing w:after="0" w:line="360" w:lineRule="auto"/>
        <w:rPr>
          <w:rFonts w:ascii="Times New Roman" w:hAnsi="Times New Roman" w:cs="Times New Roman"/>
          <w:sz w:val="24"/>
          <w:szCs w:val="24"/>
          <w:lang w:val="en-US"/>
        </w:rPr>
      </w:pPr>
      <w:r w:rsidRPr="0063400F">
        <w:rPr>
          <w:rFonts w:ascii="Times New Roman" w:hAnsi="Times New Roman" w:cs="Times New Roman"/>
          <w:sz w:val="24"/>
          <w:szCs w:val="24"/>
          <w:lang w:val="en-US"/>
        </w:rPr>
        <w:t xml:space="preserve">Vass, A. Lobbying Opportunities, Confusions </w:t>
      </w:r>
      <w:proofErr w:type="gramStart"/>
      <w:r w:rsidRPr="0063400F">
        <w:rPr>
          <w:rFonts w:ascii="Times New Roman" w:hAnsi="Times New Roman" w:cs="Times New Roman"/>
          <w:sz w:val="24"/>
          <w:szCs w:val="24"/>
          <w:lang w:val="en-US"/>
        </w:rPr>
        <w:t>And Misrepresentations In The</w:t>
      </w:r>
      <w:proofErr w:type="gramEnd"/>
      <w:r w:rsidRPr="0063400F">
        <w:rPr>
          <w:rFonts w:ascii="Times New Roman" w:hAnsi="Times New Roman" w:cs="Times New Roman"/>
          <w:sz w:val="24"/>
          <w:szCs w:val="24"/>
          <w:lang w:val="en-US"/>
        </w:rPr>
        <w:t xml:space="preserve"> European Union/ Vass, A. URL: </w:t>
      </w:r>
      <w:hyperlink r:id="rId14" w:history="1">
        <w:r w:rsidRPr="0063400F">
          <w:rPr>
            <w:rStyle w:val="a3"/>
            <w:rFonts w:ascii="Times New Roman" w:hAnsi="Times New Roman" w:cs="Times New Roman"/>
            <w:color w:val="000000" w:themeColor="text1"/>
            <w:sz w:val="24"/>
            <w:szCs w:val="24"/>
            <w:u w:val="none"/>
            <w:lang w:val="en-US"/>
          </w:rPr>
          <w:t>http://www.lobbyists.ru/eu/15.pdf</w:t>
        </w:r>
      </w:hyperlink>
      <w:r w:rsidRPr="0063400F">
        <w:rPr>
          <w:rFonts w:ascii="Times New Roman" w:hAnsi="Times New Roman" w:cs="Times New Roman"/>
          <w:sz w:val="24"/>
          <w:szCs w:val="24"/>
          <w:lang w:val="en-US"/>
        </w:rPr>
        <w:t xml:space="preserve">  (д</w:t>
      </w:r>
      <w:proofErr w:type="spellStart"/>
      <w:r w:rsidRPr="0063400F">
        <w:rPr>
          <w:rFonts w:ascii="Times New Roman" w:hAnsi="Times New Roman" w:cs="Times New Roman"/>
          <w:sz w:val="24"/>
          <w:szCs w:val="24"/>
        </w:rPr>
        <w:t>ата</w:t>
      </w:r>
      <w:proofErr w:type="spellEnd"/>
      <w:r w:rsidRPr="0063400F">
        <w:rPr>
          <w:rFonts w:ascii="Times New Roman" w:hAnsi="Times New Roman" w:cs="Times New Roman"/>
          <w:sz w:val="24"/>
          <w:szCs w:val="24"/>
          <w:lang w:val="en-US"/>
        </w:rPr>
        <w:t xml:space="preserve"> </w:t>
      </w:r>
      <w:r w:rsidRPr="0063400F">
        <w:rPr>
          <w:rFonts w:ascii="Times New Roman" w:hAnsi="Times New Roman" w:cs="Times New Roman"/>
          <w:sz w:val="24"/>
          <w:szCs w:val="24"/>
        </w:rPr>
        <w:t>обращения</w:t>
      </w:r>
      <w:r w:rsidRPr="0063400F">
        <w:rPr>
          <w:rFonts w:ascii="Times New Roman" w:hAnsi="Times New Roman" w:cs="Times New Roman"/>
          <w:sz w:val="24"/>
          <w:szCs w:val="24"/>
          <w:lang w:val="en-US"/>
        </w:rPr>
        <w:t>: 10.04.2016).</w:t>
      </w:r>
    </w:p>
    <w:p w:rsidR="00D31825" w:rsidRPr="0063400F" w:rsidRDefault="00D31825" w:rsidP="00D31825">
      <w:pPr>
        <w:pStyle w:val="a7"/>
        <w:numPr>
          <w:ilvl w:val="0"/>
          <w:numId w:val="7"/>
        </w:numPr>
        <w:spacing w:after="0" w:line="360" w:lineRule="auto"/>
        <w:rPr>
          <w:rFonts w:ascii="Times New Roman" w:hAnsi="Times New Roman" w:cs="Times New Roman"/>
          <w:sz w:val="24"/>
          <w:szCs w:val="24"/>
        </w:rPr>
      </w:pPr>
      <w:proofErr w:type="spellStart"/>
      <w:r w:rsidRPr="0063400F">
        <w:rPr>
          <w:rFonts w:ascii="Times New Roman" w:hAnsi="Times New Roman" w:cs="Times New Roman"/>
          <w:color w:val="000000" w:themeColor="text1"/>
          <w:sz w:val="24"/>
          <w:szCs w:val="24"/>
        </w:rPr>
        <w:t>Ачкасова</w:t>
      </w:r>
      <w:proofErr w:type="spellEnd"/>
      <w:r w:rsidRPr="0063400F">
        <w:rPr>
          <w:rFonts w:ascii="Times New Roman" w:hAnsi="Times New Roman" w:cs="Times New Roman"/>
          <w:color w:val="000000" w:themeColor="text1"/>
          <w:sz w:val="24"/>
          <w:szCs w:val="24"/>
        </w:rPr>
        <w:t xml:space="preserve">, В.А., Побединский, И.М. Национальный и наднациональный уровни представительства интересов в ЕС/ </w:t>
      </w:r>
      <w:proofErr w:type="spellStart"/>
      <w:r w:rsidRPr="0063400F">
        <w:rPr>
          <w:rFonts w:ascii="Times New Roman" w:hAnsi="Times New Roman" w:cs="Times New Roman"/>
          <w:color w:val="000000" w:themeColor="text1"/>
          <w:sz w:val="24"/>
          <w:szCs w:val="24"/>
        </w:rPr>
        <w:t>Ачкасова</w:t>
      </w:r>
      <w:proofErr w:type="spellEnd"/>
      <w:r w:rsidRPr="0063400F">
        <w:rPr>
          <w:rFonts w:ascii="Times New Roman" w:hAnsi="Times New Roman" w:cs="Times New Roman"/>
          <w:color w:val="000000" w:themeColor="text1"/>
          <w:sz w:val="24"/>
          <w:szCs w:val="24"/>
        </w:rPr>
        <w:t xml:space="preserve">, В.А., Побединский, И.М. </w:t>
      </w:r>
      <w:r w:rsidRPr="0063400F">
        <w:rPr>
          <w:rFonts w:ascii="Times New Roman" w:hAnsi="Times New Roman" w:cs="Times New Roman"/>
          <w:color w:val="000000" w:themeColor="text1"/>
          <w:sz w:val="24"/>
          <w:szCs w:val="24"/>
          <w:lang w:val="en-US"/>
        </w:rPr>
        <w:t>URL</w:t>
      </w:r>
      <w:r w:rsidRPr="0063400F">
        <w:rPr>
          <w:rFonts w:ascii="Times New Roman" w:hAnsi="Times New Roman" w:cs="Times New Roman"/>
          <w:color w:val="000000" w:themeColor="text1"/>
          <w:sz w:val="24"/>
          <w:szCs w:val="24"/>
        </w:rPr>
        <w:t xml:space="preserve">:  </w:t>
      </w:r>
      <w:hyperlink r:id="rId15" w:history="1">
        <w:r w:rsidRPr="0063400F">
          <w:rPr>
            <w:rStyle w:val="a3"/>
            <w:rFonts w:ascii="Times New Roman" w:hAnsi="Times New Roman" w:cs="Times New Roman"/>
            <w:color w:val="000000" w:themeColor="text1"/>
            <w:sz w:val="24"/>
            <w:szCs w:val="24"/>
            <w:u w:val="none"/>
          </w:rPr>
          <w:t>http://elibrary.ru/download/31719643.pdf</w:t>
        </w:r>
      </w:hyperlink>
      <w:r w:rsidRPr="0063400F">
        <w:rPr>
          <w:rFonts w:ascii="Times New Roman" w:hAnsi="Times New Roman" w:cs="Times New Roman"/>
          <w:color w:val="000000" w:themeColor="text1"/>
          <w:sz w:val="24"/>
          <w:szCs w:val="24"/>
        </w:rPr>
        <w:t xml:space="preserve"> (дата обращения19.03.2016).</w:t>
      </w:r>
    </w:p>
    <w:p w:rsidR="00D31825" w:rsidRPr="0063400F" w:rsidRDefault="00D31825" w:rsidP="00D31825">
      <w:pPr>
        <w:pStyle w:val="a4"/>
        <w:numPr>
          <w:ilvl w:val="0"/>
          <w:numId w:val="7"/>
        </w:numPr>
        <w:spacing w:line="360" w:lineRule="auto"/>
        <w:rPr>
          <w:rFonts w:ascii="Times New Roman" w:hAnsi="Times New Roman" w:cs="Times New Roman"/>
          <w:sz w:val="24"/>
          <w:szCs w:val="24"/>
        </w:rPr>
      </w:pPr>
      <w:r w:rsidRPr="0063400F">
        <w:rPr>
          <w:rFonts w:ascii="Times New Roman" w:hAnsi="Times New Roman" w:cs="Times New Roman"/>
          <w:color w:val="000000" w:themeColor="text1"/>
          <w:sz w:val="24"/>
          <w:szCs w:val="24"/>
        </w:rPr>
        <w:t xml:space="preserve">Белоусов, А.Б. Лоббизм в Европейском союзе: корпорации </w:t>
      </w:r>
      <w:proofErr w:type="spellStart"/>
      <w:r w:rsidRPr="0063400F">
        <w:rPr>
          <w:rFonts w:ascii="Times New Roman" w:hAnsi="Times New Roman" w:cs="Times New Roman"/>
          <w:color w:val="000000" w:themeColor="text1"/>
          <w:sz w:val="24"/>
          <w:szCs w:val="24"/>
        </w:rPr>
        <w:t>vs</w:t>
      </w:r>
      <w:proofErr w:type="spellEnd"/>
      <w:r w:rsidRPr="0063400F">
        <w:rPr>
          <w:rFonts w:ascii="Times New Roman" w:hAnsi="Times New Roman" w:cs="Times New Roman"/>
          <w:color w:val="000000" w:themeColor="text1"/>
          <w:sz w:val="24"/>
          <w:szCs w:val="24"/>
        </w:rPr>
        <w:t xml:space="preserve">. НКО/ Белоусов, А.Б. </w:t>
      </w:r>
      <w:r w:rsidRPr="0063400F">
        <w:rPr>
          <w:rFonts w:ascii="Times New Roman" w:hAnsi="Times New Roman" w:cs="Times New Roman"/>
          <w:color w:val="000000" w:themeColor="text1"/>
          <w:sz w:val="24"/>
          <w:szCs w:val="24"/>
          <w:lang w:val="en-US"/>
        </w:rPr>
        <w:t>URL</w:t>
      </w:r>
      <w:r w:rsidRPr="0063400F">
        <w:rPr>
          <w:rFonts w:ascii="Times New Roman" w:hAnsi="Times New Roman" w:cs="Times New Roman"/>
          <w:color w:val="000000" w:themeColor="text1"/>
          <w:sz w:val="24"/>
          <w:szCs w:val="24"/>
        </w:rPr>
        <w:t xml:space="preserve">: </w:t>
      </w:r>
      <w:hyperlink r:id="rId16" w:history="1">
        <w:r w:rsidRPr="0063400F">
          <w:rPr>
            <w:rStyle w:val="a3"/>
            <w:rFonts w:ascii="Times New Roman" w:hAnsi="Times New Roman" w:cs="Times New Roman"/>
            <w:color w:val="000000" w:themeColor="text1"/>
            <w:sz w:val="24"/>
            <w:szCs w:val="24"/>
            <w:u w:val="none"/>
          </w:rPr>
          <w:t>http://webcache.googleusercontent.com/search?q=cache:SFL95QN4ul8J:www.ifp.uran.ru/netcat_files/653/696/h_0803dabb3349ab7572b88e2aeceeebfe+&amp;cd=1&amp;hl=en&amp;ct=clnk&amp;gl=ru</w:t>
        </w:r>
      </w:hyperlink>
      <w:r w:rsidRPr="0063400F">
        <w:rPr>
          <w:rFonts w:ascii="Times New Roman" w:hAnsi="Times New Roman" w:cs="Times New Roman"/>
          <w:color w:val="000000" w:themeColor="text1"/>
          <w:sz w:val="24"/>
          <w:szCs w:val="24"/>
        </w:rPr>
        <w:t xml:space="preserve"> (дата обращения 10.04.2015).</w:t>
      </w:r>
    </w:p>
    <w:p w:rsidR="00D31825" w:rsidRPr="0063400F" w:rsidRDefault="00D31825" w:rsidP="00D31825">
      <w:pPr>
        <w:pStyle w:val="a4"/>
        <w:numPr>
          <w:ilvl w:val="0"/>
          <w:numId w:val="7"/>
        </w:numPr>
        <w:spacing w:line="360" w:lineRule="auto"/>
        <w:rPr>
          <w:rFonts w:ascii="Times New Roman" w:hAnsi="Times New Roman" w:cs="Times New Roman"/>
          <w:sz w:val="24"/>
          <w:szCs w:val="24"/>
        </w:rPr>
      </w:pPr>
      <w:proofErr w:type="spellStart"/>
      <w:r w:rsidRPr="0063400F">
        <w:rPr>
          <w:rFonts w:ascii="Times New Roman" w:hAnsi="Times New Roman" w:cs="Times New Roman"/>
          <w:color w:val="000000" w:themeColor="text1"/>
          <w:sz w:val="24"/>
          <w:szCs w:val="24"/>
        </w:rPr>
        <w:t>Борев</w:t>
      </w:r>
      <w:proofErr w:type="spellEnd"/>
      <w:r w:rsidRPr="0063400F">
        <w:rPr>
          <w:rFonts w:ascii="Times New Roman" w:hAnsi="Times New Roman" w:cs="Times New Roman"/>
          <w:color w:val="000000" w:themeColor="text1"/>
          <w:sz w:val="24"/>
          <w:szCs w:val="24"/>
        </w:rPr>
        <w:t xml:space="preserve">, А.В. Регулирование корпоративного лоббизма в Евросоюзе/ </w:t>
      </w:r>
      <w:proofErr w:type="spellStart"/>
      <w:r w:rsidRPr="0063400F">
        <w:rPr>
          <w:rFonts w:ascii="Times New Roman" w:hAnsi="Times New Roman" w:cs="Times New Roman"/>
          <w:color w:val="000000" w:themeColor="text1"/>
          <w:sz w:val="24"/>
          <w:szCs w:val="24"/>
        </w:rPr>
        <w:t>Борев</w:t>
      </w:r>
      <w:proofErr w:type="spellEnd"/>
      <w:r w:rsidRPr="0063400F">
        <w:rPr>
          <w:rFonts w:ascii="Times New Roman" w:hAnsi="Times New Roman" w:cs="Times New Roman"/>
          <w:color w:val="000000" w:themeColor="text1"/>
          <w:sz w:val="24"/>
          <w:szCs w:val="24"/>
        </w:rPr>
        <w:t xml:space="preserve">, А.В. </w:t>
      </w:r>
      <w:r w:rsidRPr="0063400F">
        <w:rPr>
          <w:rFonts w:ascii="Times New Roman" w:hAnsi="Times New Roman" w:cs="Times New Roman"/>
          <w:color w:val="000000" w:themeColor="text1"/>
          <w:sz w:val="24"/>
          <w:szCs w:val="24"/>
          <w:lang w:val="en-US"/>
        </w:rPr>
        <w:t>URL</w:t>
      </w:r>
      <w:r w:rsidRPr="0063400F">
        <w:rPr>
          <w:rFonts w:ascii="Times New Roman" w:hAnsi="Times New Roman" w:cs="Times New Roman"/>
          <w:color w:val="000000" w:themeColor="text1"/>
          <w:sz w:val="24"/>
          <w:szCs w:val="24"/>
        </w:rPr>
        <w:t xml:space="preserve">: </w:t>
      </w:r>
      <w:hyperlink r:id="rId17" w:history="1">
        <w:r w:rsidRPr="0063400F">
          <w:rPr>
            <w:rStyle w:val="a3"/>
            <w:rFonts w:ascii="Times New Roman" w:hAnsi="Times New Roman" w:cs="Times New Roman"/>
            <w:color w:val="000000" w:themeColor="text1"/>
            <w:sz w:val="24"/>
            <w:szCs w:val="24"/>
            <w:u w:val="none"/>
          </w:rPr>
          <w:t>http://www.lobbyists.ru/eu/3.pdf</w:t>
        </w:r>
      </w:hyperlink>
      <w:r w:rsidRPr="0063400F">
        <w:rPr>
          <w:rFonts w:ascii="Times New Roman" w:hAnsi="Times New Roman" w:cs="Times New Roman"/>
          <w:color w:val="000000" w:themeColor="text1"/>
          <w:sz w:val="24"/>
          <w:szCs w:val="24"/>
        </w:rPr>
        <w:t xml:space="preserve">  (дата обращения 29.03.2015).</w:t>
      </w:r>
    </w:p>
    <w:p w:rsidR="00D31825" w:rsidRPr="0063400F" w:rsidRDefault="00D31825" w:rsidP="00D31825">
      <w:pPr>
        <w:pStyle w:val="a7"/>
        <w:numPr>
          <w:ilvl w:val="0"/>
          <w:numId w:val="7"/>
        </w:numPr>
        <w:spacing w:after="0" w:line="360" w:lineRule="auto"/>
        <w:rPr>
          <w:rFonts w:ascii="Times New Roman" w:hAnsi="Times New Roman" w:cs="Times New Roman"/>
          <w:sz w:val="24"/>
          <w:szCs w:val="24"/>
        </w:rPr>
      </w:pPr>
      <w:r w:rsidRPr="0063400F">
        <w:rPr>
          <w:rFonts w:ascii="Times New Roman" w:hAnsi="Times New Roman" w:cs="Times New Roman"/>
          <w:color w:val="000000" w:themeColor="text1"/>
          <w:sz w:val="24"/>
          <w:szCs w:val="24"/>
        </w:rPr>
        <w:t xml:space="preserve">Бусыгина, И.М. “Невидимая рука»: корпоративный лоббизм в Европейском Союзе/ Бусыгина, И.М. </w:t>
      </w:r>
      <w:r w:rsidRPr="0063400F">
        <w:rPr>
          <w:rFonts w:ascii="Times New Roman" w:hAnsi="Times New Roman" w:cs="Times New Roman"/>
          <w:color w:val="000000" w:themeColor="text1"/>
          <w:sz w:val="24"/>
          <w:szCs w:val="24"/>
          <w:lang w:val="en-US"/>
        </w:rPr>
        <w:t>URL</w:t>
      </w:r>
      <w:r w:rsidRPr="0063400F">
        <w:rPr>
          <w:rFonts w:ascii="Times New Roman" w:hAnsi="Times New Roman" w:cs="Times New Roman"/>
          <w:color w:val="000000" w:themeColor="text1"/>
          <w:sz w:val="24"/>
          <w:szCs w:val="24"/>
        </w:rPr>
        <w:t xml:space="preserve">: </w:t>
      </w:r>
      <w:hyperlink r:id="rId18" w:anchor="_ftn4" w:history="1">
        <w:r w:rsidRPr="0063400F">
          <w:rPr>
            <w:rStyle w:val="a3"/>
            <w:rFonts w:ascii="Times New Roman" w:hAnsi="Times New Roman" w:cs="Times New Roman"/>
            <w:color w:val="000000" w:themeColor="text1"/>
            <w:sz w:val="24"/>
            <w:szCs w:val="24"/>
            <w:u w:val="none"/>
            <w:lang w:val="en-US"/>
          </w:rPr>
          <w:t>http</w:t>
        </w:r>
        <w:r w:rsidRPr="0063400F">
          <w:rPr>
            <w:rStyle w:val="a3"/>
            <w:rFonts w:ascii="Times New Roman" w:hAnsi="Times New Roman" w:cs="Times New Roman"/>
            <w:color w:val="000000" w:themeColor="text1"/>
            <w:sz w:val="24"/>
            <w:szCs w:val="24"/>
            <w:u w:val="none"/>
          </w:rPr>
          <w:t>://</w:t>
        </w:r>
        <w:r w:rsidRPr="0063400F">
          <w:rPr>
            <w:rStyle w:val="a3"/>
            <w:rFonts w:ascii="Times New Roman" w:hAnsi="Times New Roman" w:cs="Times New Roman"/>
            <w:color w:val="000000" w:themeColor="text1"/>
            <w:sz w:val="24"/>
            <w:szCs w:val="24"/>
            <w:u w:val="none"/>
            <w:lang w:val="en-US"/>
          </w:rPr>
          <w:t>magazines</w:t>
        </w:r>
        <w:r w:rsidRPr="0063400F">
          <w:rPr>
            <w:rStyle w:val="a3"/>
            <w:rFonts w:ascii="Times New Roman" w:hAnsi="Times New Roman" w:cs="Times New Roman"/>
            <w:color w:val="000000" w:themeColor="text1"/>
            <w:sz w:val="24"/>
            <w:szCs w:val="24"/>
            <w:u w:val="none"/>
          </w:rPr>
          <w:t>.</w:t>
        </w:r>
        <w:proofErr w:type="spellStart"/>
        <w:r w:rsidRPr="0063400F">
          <w:rPr>
            <w:rStyle w:val="a3"/>
            <w:rFonts w:ascii="Times New Roman" w:hAnsi="Times New Roman" w:cs="Times New Roman"/>
            <w:color w:val="000000" w:themeColor="text1"/>
            <w:sz w:val="24"/>
            <w:szCs w:val="24"/>
            <w:u w:val="none"/>
            <w:lang w:val="en-US"/>
          </w:rPr>
          <w:t>russ</w:t>
        </w:r>
        <w:proofErr w:type="spellEnd"/>
        <w:r w:rsidRPr="0063400F">
          <w:rPr>
            <w:rStyle w:val="a3"/>
            <w:rFonts w:ascii="Times New Roman" w:hAnsi="Times New Roman" w:cs="Times New Roman"/>
            <w:color w:val="000000" w:themeColor="text1"/>
            <w:sz w:val="24"/>
            <w:szCs w:val="24"/>
            <w:u w:val="none"/>
          </w:rPr>
          <w:t>.</w:t>
        </w:r>
        <w:proofErr w:type="spellStart"/>
        <w:r w:rsidRPr="0063400F">
          <w:rPr>
            <w:rStyle w:val="a3"/>
            <w:rFonts w:ascii="Times New Roman" w:hAnsi="Times New Roman" w:cs="Times New Roman"/>
            <w:color w:val="000000" w:themeColor="text1"/>
            <w:sz w:val="24"/>
            <w:szCs w:val="24"/>
            <w:u w:val="none"/>
            <w:lang w:val="en-US"/>
          </w:rPr>
          <w:t>ru</w:t>
        </w:r>
        <w:proofErr w:type="spellEnd"/>
        <w:r w:rsidRPr="0063400F">
          <w:rPr>
            <w:rStyle w:val="a3"/>
            <w:rFonts w:ascii="Times New Roman" w:hAnsi="Times New Roman" w:cs="Times New Roman"/>
            <w:color w:val="000000" w:themeColor="text1"/>
            <w:sz w:val="24"/>
            <w:szCs w:val="24"/>
            <w:u w:val="none"/>
          </w:rPr>
          <w:t>/</w:t>
        </w:r>
        <w:proofErr w:type="spellStart"/>
        <w:r w:rsidRPr="0063400F">
          <w:rPr>
            <w:rStyle w:val="a3"/>
            <w:rFonts w:ascii="Times New Roman" w:hAnsi="Times New Roman" w:cs="Times New Roman"/>
            <w:color w:val="000000" w:themeColor="text1"/>
            <w:sz w:val="24"/>
            <w:szCs w:val="24"/>
            <w:u w:val="none"/>
            <w:lang w:val="en-US"/>
          </w:rPr>
          <w:t>nz</w:t>
        </w:r>
        <w:proofErr w:type="spellEnd"/>
        <w:r w:rsidRPr="0063400F">
          <w:rPr>
            <w:rStyle w:val="a3"/>
            <w:rFonts w:ascii="Times New Roman" w:hAnsi="Times New Roman" w:cs="Times New Roman"/>
            <w:color w:val="000000" w:themeColor="text1"/>
            <w:sz w:val="24"/>
            <w:szCs w:val="24"/>
            <w:u w:val="none"/>
          </w:rPr>
          <w:t>/2006/48/</w:t>
        </w:r>
        <w:proofErr w:type="spellStart"/>
        <w:r w:rsidRPr="0063400F">
          <w:rPr>
            <w:rStyle w:val="a3"/>
            <w:rFonts w:ascii="Times New Roman" w:hAnsi="Times New Roman" w:cs="Times New Roman"/>
            <w:color w:val="000000" w:themeColor="text1"/>
            <w:sz w:val="24"/>
            <w:szCs w:val="24"/>
            <w:u w:val="none"/>
            <w:lang w:val="en-US"/>
          </w:rPr>
          <w:t>bu</w:t>
        </w:r>
        <w:proofErr w:type="spellEnd"/>
        <w:r w:rsidRPr="0063400F">
          <w:rPr>
            <w:rStyle w:val="a3"/>
            <w:rFonts w:ascii="Times New Roman" w:hAnsi="Times New Roman" w:cs="Times New Roman"/>
            <w:color w:val="000000" w:themeColor="text1"/>
            <w:sz w:val="24"/>
            <w:szCs w:val="24"/>
            <w:u w:val="none"/>
          </w:rPr>
          <w:t>12.</w:t>
        </w:r>
        <w:r w:rsidRPr="0063400F">
          <w:rPr>
            <w:rStyle w:val="a3"/>
            <w:rFonts w:ascii="Times New Roman" w:hAnsi="Times New Roman" w:cs="Times New Roman"/>
            <w:color w:val="000000" w:themeColor="text1"/>
            <w:sz w:val="24"/>
            <w:szCs w:val="24"/>
            <w:u w:val="none"/>
            <w:lang w:val="en-US"/>
          </w:rPr>
          <w:t>html</w:t>
        </w:r>
        <w:r w:rsidRPr="0063400F">
          <w:rPr>
            <w:rStyle w:val="a3"/>
            <w:rFonts w:ascii="Times New Roman" w:hAnsi="Times New Roman" w:cs="Times New Roman"/>
            <w:color w:val="000000" w:themeColor="text1"/>
            <w:sz w:val="24"/>
            <w:szCs w:val="24"/>
            <w:u w:val="none"/>
          </w:rPr>
          <w:t>#_</w:t>
        </w:r>
        <w:proofErr w:type="spellStart"/>
        <w:r w:rsidRPr="0063400F">
          <w:rPr>
            <w:rStyle w:val="a3"/>
            <w:rFonts w:ascii="Times New Roman" w:hAnsi="Times New Roman" w:cs="Times New Roman"/>
            <w:color w:val="000000" w:themeColor="text1"/>
            <w:sz w:val="24"/>
            <w:szCs w:val="24"/>
            <w:u w:val="none"/>
            <w:lang w:val="en-US"/>
          </w:rPr>
          <w:t>ftn</w:t>
        </w:r>
        <w:proofErr w:type="spellEnd"/>
        <w:r w:rsidRPr="0063400F">
          <w:rPr>
            <w:rStyle w:val="a3"/>
            <w:rFonts w:ascii="Times New Roman" w:hAnsi="Times New Roman" w:cs="Times New Roman"/>
            <w:color w:val="000000" w:themeColor="text1"/>
            <w:sz w:val="24"/>
            <w:szCs w:val="24"/>
            <w:u w:val="none"/>
          </w:rPr>
          <w:t>4</w:t>
        </w:r>
      </w:hyperlink>
      <w:r w:rsidRPr="0063400F">
        <w:rPr>
          <w:rFonts w:ascii="Times New Roman" w:hAnsi="Times New Roman" w:cs="Times New Roman"/>
          <w:color w:val="000000" w:themeColor="text1"/>
          <w:sz w:val="24"/>
          <w:szCs w:val="24"/>
        </w:rPr>
        <w:t xml:space="preserve">  (дата обращения: 25.03.2016).</w:t>
      </w:r>
    </w:p>
    <w:p w:rsidR="00D31825" w:rsidRPr="00817E6D" w:rsidRDefault="00D31825" w:rsidP="00D31825">
      <w:pPr>
        <w:pStyle w:val="a7"/>
        <w:numPr>
          <w:ilvl w:val="0"/>
          <w:numId w:val="7"/>
        </w:numPr>
        <w:spacing w:line="360" w:lineRule="auto"/>
        <w:rPr>
          <w:rFonts w:ascii="Times New Roman" w:hAnsi="Times New Roman" w:cs="Times New Roman"/>
          <w:sz w:val="24"/>
          <w:szCs w:val="24"/>
        </w:rPr>
      </w:pPr>
      <w:proofErr w:type="spellStart"/>
      <w:r w:rsidRPr="0063400F">
        <w:rPr>
          <w:rFonts w:ascii="Times New Roman" w:hAnsi="Times New Roman" w:cs="Times New Roman"/>
          <w:color w:val="000000" w:themeColor="text1"/>
        </w:rPr>
        <w:t>Доспан</w:t>
      </w:r>
      <w:proofErr w:type="spellEnd"/>
      <w:r w:rsidRPr="0063400F">
        <w:rPr>
          <w:rFonts w:ascii="Times New Roman" w:hAnsi="Times New Roman" w:cs="Times New Roman"/>
          <w:color w:val="000000" w:themeColor="text1"/>
        </w:rPr>
        <w:t xml:space="preserve">, С.О. Лоббизм как </w:t>
      </w:r>
      <w:proofErr w:type="spellStart"/>
      <w:r w:rsidRPr="0063400F">
        <w:rPr>
          <w:rFonts w:ascii="Times New Roman" w:hAnsi="Times New Roman" w:cs="Times New Roman"/>
          <w:color w:val="000000" w:themeColor="text1"/>
        </w:rPr>
        <w:t>многоаспектный</w:t>
      </w:r>
      <w:proofErr w:type="spellEnd"/>
      <w:r w:rsidRPr="0063400F">
        <w:rPr>
          <w:rFonts w:ascii="Times New Roman" w:hAnsi="Times New Roman" w:cs="Times New Roman"/>
          <w:color w:val="000000" w:themeColor="text1"/>
        </w:rPr>
        <w:t xml:space="preserve"> феномен социально-политической системы/ </w:t>
      </w:r>
      <w:proofErr w:type="spellStart"/>
      <w:r w:rsidRPr="0063400F">
        <w:rPr>
          <w:rFonts w:ascii="Times New Roman" w:hAnsi="Times New Roman" w:cs="Times New Roman"/>
          <w:color w:val="000000" w:themeColor="text1"/>
        </w:rPr>
        <w:t>Доспан</w:t>
      </w:r>
      <w:proofErr w:type="spellEnd"/>
      <w:r w:rsidRPr="0063400F">
        <w:rPr>
          <w:rFonts w:ascii="Times New Roman" w:hAnsi="Times New Roman" w:cs="Times New Roman"/>
          <w:color w:val="000000" w:themeColor="text1"/>
        </w:rPr>
        <w:t xml:space="preserve">, С.О. </w:t>
      </w:r>
      <w:r w:rsidRPr="0063400F">
        <w:rPr>
          <w:rFonts w:ascii="Times New Roman" w:hAnsi="Times New Roman" w:cs="Times New Roman"/>
          <w:color w:val="000000" w:themeColor="text1"/>
          <w:lang w:val="en-US"/>
        </w:rPr>
        <w:t>URL</w:t>
      </w:r>
      <w:r w:rsidRPr="0063400F">
        <w:rPr>
          <w:rFonts w:ascii="Times New Roman" w:hAnsi="Times New Roman" w:cs="Times New Roman"/>
          <w:color w:val="000000" w:themeColor="text1"/>
        </w:rPr>
        <w:t xml:space="preserve">: </w:t>
      </w:r>
      <w:hyperlink r:id="rId19" w:history="1">
        <w:r w:rsidRPr="0063400F">
          <w:rPr>
            <w:rStyle w:val="a3"/>
            <w:rFonts w:ascii="Times New Roman" w:hAnsi="Times New Roman" w:cs="Times New Roman"/>
            <w:color w:val="000000" w:themeColor="text1"/>
            <w:u w:val="none"/>
          </w:rPr>
          <w:t>http://cyberleninka.ru/article/n/lobbizm-kak-mnogoaspektnyy-fenomen-sotsialno-politicheskoy-sistemy</w:t>
        </w:r>
      </w:hyperlink>
      <w:r w:rsidRPr="0063400F">
        <w:rPr>
          <w:rFonts w:ascii="Times New Roman" w:hAnsi="Times New Roman" w:cs="Times New Roman"/>
          <w:color w:val="000000" w:themeColor="text1"/>
        </w:rPr>
        <w:t xml:space="preserve"> (дата обращения: 01.05.2016)</w:t>
      </w:r>
      <w:r>
        <w:rPr>
          <w:rFonts w:ascii="Times New Roman" w:hAnsi="Times New Roman" w:cs="Times New Roman"/>
          <w:color w:val="000000" w:themeColor="text1"/>
        </w:rPr>
        <w:t>.</w:t>
      </w:r>
    </w:p>
    <w:p w:rsidR="00D31825" w:rsidRPr="0063400F" w:rsidRDefault="00D31825" w:rsidP="00D31825">
      <w:pPr>
        <w:pStyle w:val="a4"/>
        <w:numPr>
          <w:ilvl w:val="0"/>
          <w:numId w:val="7"/>
        </w:numPr>
        <w:spacing w:line="360" w:lineRule="auto"/>
        <w:rPr>
          <w:rFonts w:ascii="Times New Roman" w:hAnsi="Times New Roman" w:cs="Times New Roman"/>
          <w:color w:val="000000" w:themeColor="text1"/>
          <w:sz w:val="24"/>
          <w:szCs w:val="24"/>
        </w:rPr>
      </w:pPr>
      <w:r w:rsidRPr="0063400F">
        <w:rPr>
          <w:rFonts w:ascii="Times New Roman" w:hAnsi="Times New Roman" w:cs="Times New Roman"/>
          <w:color w:val="000000" w:themeColor="text1"/>
          <w:sz w:val="24"/>
          <w:szCs w:val="24"/>
        </w:rPr>
        <w:t xml:space="preserve">Крюкова, К.В. Еврокомиссия как объект лоббистской деятельности представителей интересов/ Крюкова, К.В. </w:t>
      </w:r>
      <w:r w:rsidRPr="0063400F">
        <w:rPr>
          <w:rFonts w:ascii="Times New Roman" w:hAnsi="Times New Roman" w:cs="Times New Roman"/>
          <w:color w:val="000000" w:themeColor="text1"/>
          <w:sz w:val="24"/>
          <w:szCs w:val="24"/>
          <w:lang w:val="en-US"/>
        </w:rPr>
        <w:t>URL</w:t>
      </w:r>
      <w:r w:rsidRPr="0063400F">
        <w:rPr>
          <w:rFonts w:ascii="Times New Roman" w:hAnsi="Times New Roman" w:cs="Times New Roman"/>
          <w:color w:val="000000" w:themeColor="text1"/>
          <w:sz w:val="24"/>
          <w:szCs w:val="24"/>
        </w:rPr>
        <w:t xml:space="preserve">: </w:t>
      </w:r>
      <w:hyperlink r:id="rId20" w:history="1">
        <w:r w:rsidRPr="0063400F">
          <w:rPr>
            <w:rStyle w:val="a3"/>
            <w:rFonts w:ascii="Times New Roman" w:hAnsi="Times New Roman" w:cs="Times New Roman"/>
            <w:color w:val="000000" w:themeColor="text1"/>
            <w:sz w:val="24"/>
            <w:szCs w:val="24"/>
            <w:u w:val="none"/>
            <w:lang w:val="en-US"/>
          </w:rPr>
          <w:t>http</w:t>
        </w:r>
        <w:r w:rsidRPr="0063400F">
          <w:rPr>
            <w:rStyle w:val="a3"/>
            <w:rFonts w:ascii="Times New Roman" w:hAnsi="Times New Roman" w:cs="Times New Roman"/>
            <w:color w:val="000000" w:themeColor="text1"/>
            <w:sz w:val="24"/>
            <w:szCs w:val="24"/>
            <w:u w:val="none"/>
          </w:rPr>
          <w:t>://</w:t>
        </w:r>
        <w:proofErr w:type="spellStart"/>
        <w:r w:rsidRPr="0063400F">
          <w:rPr>
            <w:rStyle w:val="a3"/>
            <w:rFonts w:ascii="Times New Roman" w:hAnsi="Times New Roman" w:cs="Times New Roman"/>
            <w:color w:val="000000" w:themeColor="text1"/>
            <w:sz w:val="24"/>
            <w:szCs w:val="24"/>
            <w:u w:val="none"/>
            <w:lang w:val="en-US"/>
          </w:rPr>
          <w:t>elibrary</w:t>
        </w:r>
        <w:proofErr w:type="spellEnd"/>
        <w:r w:rsidRPr="0063400F">
          <w:rPr>
            <w:rStyle w:val="a3"/>
            <w:rFonts w:ascii="Times New Roman" w:hAnsi="Times New Roman" w:cs="Times New Roman"/>
            <w:color w:val="000000" w:themeColor="text1"/>
            <w:sz w:val="24"/>
            <w:szCs w:val="24"/>
            <w:u w:val="none"/>
          </w:rPr>
          <w:t>.</w:t>
        </w:r>
        <w:proofErr w:type="spellStart"/>
        <w:r w:rsidRPr="0063400F">
          <w:rPr>
            <w:rStyle w:val="a3"/>
            <w:rFonts w:ascii="Times New Roman" w:hAnsi="Times New Roman" w:cs="Times New Roman"/>
            <w:color w:val="000000" w:themeColor="text1"/>
            <w:sz w:val="24"/>
            <w:szCs w:val="24"/>
            <w:u w:val="none"/>
            <w:lang w:val="en-US"/>
          </w:rPr>
          <w:t>ru</w:t>
        </w:r>
        <w:proofErr w:type="spellEnd"/>
        <w:r w:rsidRPr="0063400F">
          <w:rPr>
            <w:rStyle w:val="a3"/>
            <w:rFonts w:ascii="Times New Roman" w:hAnsi="Times New Roman" w:cs="Times New Roman"/>
            <w:color w:val="000000" w:themeColor="text1"/>
            <w:sz w:val="24"/>
            <w:szCs w:val="24"/>
            <w:u w:val="none"/>
          </w:rPr>
          <w:t>/</w:t>
        </w:r>
        <w:r w:rsidRPr="0063400F">
          <w:rPr>
            <w:rStyle w:val="a3"/>
            <w:rFonts w:ascii="Times New Roman" w:hAnsi="Times New Roman" w:cs="Times New Roman"/>
            <w:color w:val="000000" w:themeColor="text1"/>
            <w:sz w:val="24"/>
            <w:szCs w:val="24"/>
            <w:u w:val="none"/>
            <w:lang w:val="en-US"/>
          </w:rPr>
          <w:t>download</w:t>
        </w:r>
        <w:r w:rsidRPr="0063400F">
          <w:rPr>
            <w:rStyle w:val="a3"/>
            <w:rFonts w:ascii="Times New Roman" w:hAnsi="Times New Roman" w:cs="Times New Roman"/>
            <w:color w:val="000000" w:themeColor="text1"/>
            <w:sz w:val="24"/>
            <w:szCs w:val="24"/>
            <w:u w:val="none"/>
          </w:rPr>
          <w:t>/65265023.</w:t>
        </w:r>
        <w:proofErr w:type="spellStart"/>
        <w:r w:rsidRPr="0063400F">
          <w:rPr>
            <w:rStyle w:val="a3"/>
            <w:rFonts w:ascii="Times New Roman" w:hAnsi="Times New Roman" w:cs="Times New Roman"/>
            <w:color w:val="000000" w:themeColor="text1"/>
            <w:sz w:val="24"/>
            <w:szCs w:val="24"/>
            <w:u w:val="none"/>
            <w:lang w:val="en-US"/>
          </w:rPr>
          <w:t>pdf</w:t>
        </w:r>
        <w:proofErr w:type="spellEnd"/>
      </w:hyperlink>
      <w:r w:rsidRPr="0063400F">
        <w:rPr>
          <w:rFonts w:ascii="Times New Roman" w:hAnsi="Times New Roman" w:cs="Times New Roman"/>
          <w:color w:val="000000" w:themeColor="text1"/>
          <w:sz w:val="24"/>
          <w:szCs w:val="24"/>
        </w:rPr>
        <w:t xml:space="preserve"> (дата обращения: 28.03.2016).</w:t>
      </w:r>
    </w:p>
    <w:p w:rsidR="00D31825" w:rsidRPr="0063400F" w:rsidRDefault="00D31825" w:rsidP="00D31825">
      <w:pPr>
        <w:pStyle w:val="a4"/>
        <w:numPr>
          <w:ilvl w:val="0"/>
          <w:numId w:val="7"/>
        </w:numPr>
        <w:spacing w:line="360" w:lineRule="auto"/>
        <w:rPr>
          <w:rFonts w:ascii="Times New Roman" w:hAnsi="Times New Roman" w:cs="Times New Roman"/>
          <w:sz w:val="24"/>
          <w:szCs w:val="24"/>
        </w:rPr>
      </w:pPr>
      <w:r w:rsidRPr="0063400F">
        <w:rPr>
          <w:rFonts w:ascii="Times New Roman" w:hAnsi="Times New Roman" w:cs="Times New Roman"/>
          <w:sz w:val="24"/>
          <w:szCs w:val="24"/>
        </w:rPr>
        <w:lastRenderedPageBreak/>
        <w:t>Леви,  Д.А. Современное лоббирование в Европейском Союзе / Леви, Д.А. – СПб</w:t>
      </w:r>
      <w:proofErr w:type="gramStart"/>
      <w:r w:rsidRPr="0063400F">
        <w:rPr>
          <w:rFonts w:ascii="Times New Roman" w:hAnsi="Times New Roman" w:cs="Times New Roman"/>
          <w:sz w:val="24"/>
          <w:szCs w:val="24"/>
        </w:rPr>
        <w:t xml:space="preserve">. : </w:t>
      </w:r>
      <w:proofErr w:type="gramEnd"/>
      <w:r w:rsidRPr="0063400F">
        <w:rPr>
          <w:rFonts w:ascii="Times New Roman" w:hAnsi="Times New Roman" w:cs="Times New Roman"/>
          <w:sz w:val="24"/>
          <w:szCs w:val="24"/>
        </w:rPr>
        <w:t xml:space="preserve">Издательство </w:t>
      </w:r>
      <w:proofErr w:type="spellStart"/>
      <w:r w:rsidRPr="0063400F">
        <w:rPr>
          <w:rFonts w:ascii="Times New Roman" w:hAnsi="Times New Roman" w:cs="Times New Roman"/>
          <w:sz w:val="24"/>
          <w:szCs w:val="24"/>
        </w:rPr>
        <w:t>С.-Петербургского</w:t>
      </w:r>
      <w:proofErr w:type="spellEnd"/>
      <w:r w:rsidRPr="0063400F">
        <w:rPr>
          <w:rFonts w:ascii="Times New Roman" w:hAnsi="Times New Roman" w:cs="Times New Roman"/>
          <w:sz w:val="24"/>
          <w:szCs w:val="24"/>
        </w:rPr>
        <w:t xml:space="preserve"> университета, 2008, - 183 </w:t>
      </w:r>
      <w:r w:rsidRPr="0063400F">
        <w:rPr>
          <w:rFonts w:ascii="Times New Roman" w:hAnsi="Times New Roman" w:cs="Times New Roman"/>
          <w:sz w:val="24"/>
          <w:szCs w:val="24"/>
          <w:lang w:val="en-US"/>
        </w:rPr>
        <w:t>c</w:t>
      </w:r>
      <w:r w:rsidRPr="0063400F">
        <w:rPr>
          <w:rFonts w:ascii="Times New Roman" w:hAnsi="Times New Roman" w:cs="Times New Roman"/>
          <w:sz w:val="24"/>
          <w:szCs w:val="24"/>
        </w:rPr>
        <w:t>.</w:t>
      </w:r>
    </w:p>
    <w:p w:rsidR="00D31825" w:rsidRPr="0063400F" w:rsidRDefault="00D31825" w:rsidP="00D31825">
      <w:pPr>
        <w:pStyle w:val="a7"/>
        <w:numPr>
          <w:ilvl w:val="0"/>
          <w:numId w:val="7"/>
        </w:numPr>
        <w:spacing w:line="360" w:lineRule="auto"/>
        <w:rPr>
          <w:rFonts w:ascii="Times New Roman" w:hAnsi="Times New Roman" w:cs="Times New Roman"/>
          <w:sz w:val="24"/>
          <w:szCs w:val="24"/>
        </w:rPr>
      </w:pPr>
      <w:proofErr w:type="spellStart"/>
      <w:r w:rsidRPr="0063400F">
        <w:rPr>
          <w:rFonts w:ascii="Times New Roman" w:hAnsi="Times New Roman" w:cs="Times New Roman"/>
          <w:sz w:val="24"/>
          <w:szCs w:val="24"/>
        </w:rPr>
        <w:t>Павроз</w:t>
      </w:r>
      <w:proofErr w:type="spellEnd"/>
      <w:r w:rsidRPr="0063400F">
        <w:rPr>
          <w:rFonts w:ascii="Times New Roman" w:hAnsi="Times New Roman" w:cs="Times New Roman"/>
          <w:sz w:val="24"/>
          <w:szCs w:val="24"/>
        </w:rPr>
        <w:t xml:space="preserve">, А.В.  Группы интересов и лоббизм в политике/ </w:t>
      </w:r>
      <w:proofErr w:type="spellStart"/>
      <w:r w:rsidRPr="0063400F">
        <w:rPr>
          <w:rFonts w:ascii="Times New Roman" w:hAnsi="Times New Roman" w:cs="Times New Roman"/>
          <w:sz w:val="24"/>
          <w:szCs w:val="24"/>
        </w:rPr>
        <w:t>Павроз</w:t>
      </w:r>
      <w:proofErr w:type="spellEnd"/>
      <w:r w:rsidRPr="0063400F">
        <w:rPr>
          <w:rFonts w:ascii="Times New Roman" w:hAnsi="Times New Roman" w:cs="Times New Roman"/>
          <w:sz w:val="24"/>
          <w:szCs w:val="24"/>
        </w:rPr>
        <w:t>, А.В. – СПб</w:t>
      </w:r>
      <w:proofErr w:type="gramStart"/>
      <w:r w:rsidRPr="0063400F">
        <w:rPr>
          <w:rFonts w:ascii="Times New Roman" w:hAnsi="Times New Roman" w:cs="Times New Roman"/>
          <w:sz w:val="24"/>
          <w:szCs w:val="24"/>
        </w:rPr>
        <w:t xml:space="preserve"> :</w:t>
      </w:r>
      <w:proofErr w:type="gramEnd"/>
      <w:r w:rsidRPr="0063400F">
        <w:rPr>
          <w:rFonts w:ascii="Times New Roman" w:hAnsi="Times New Roman" w:cs="Times New Roman"/>
          <w:sz w:val="24"/>
          <w:szCs w:val="24"/>
        </w:rPr>
        <w:t xml:space="preserve"> Издательство </w:t>
      </w:r>
      <w:proofErr w:type="spellStart"/>
      <w:r w:rsidRPr="0063400F">
        <w:rPr>
          <w:rFonts w:ascii="Times New Roman" w:hAnsi="Times New Roman" w:cs="Times New Roman"/>
          <w:sz w:val="24"/>
          <w:szCs w:val="24"/>
        </w:rPr>
        <w:t>С.-Петербургского</w:t>
      </w:r>
      <w:proofErr w:type="spellEnd"/>
      <w:r w:rsidRPr="0063400F">
        <w:rPr>
          <w:rFonts w:ascii="Times New Roman" w:hAnsi="Times New Roman" w:cs="Times New Roman"/>
          <w:sz w:val="24"/>
          <w:szCs w:val="24"/>
        </w:rPr>
        <w:t xml:space="preserve"> университета, 2006. – 184 </w:t>
      </w:r>
      <w:r w:rsidRPr="0063400F">
        <w:rPr>
          <w:rFonts w:ascii="Times New Roman" w:hAnsi="Times New Roman" w:cs="Times New Roman"/>
          <w:sz w:val="24"/>
          <w:szCs w:val="24"/>
          <w:lang w:val="en-US"/>
        </w:rPr>
        <w:t>c</w:t>
      </w:r>
      <w:r w:rsidRPr="0063400F">
        <w:rPr>
          <w:rFonts w:ascii="Times New Roman" w:hAnsi="Times New Roman" w:cs="Times New Roman"/>
          <w:sz w:val="24"/>
          <w:szCs w:val="24"/>
        </w:rPr>
        <w:t>.</w:t>
      </w:r>
    </w:p>
    <w:p w:rsidR="00D31825" w:rsidRPr="0063400F" w:rsidRDefault="00D31825" w:rsidP="00D31825">
      <w:pPr>
        <w:pStyle w:val="a7"/>
        <w:numPr>
          <w:ilvl w:val="0"/>
          <w:numId w:val="7"/>
        </w:numPr>
        <w:spacing w:after="0" w:line="360" w:lineRule="auto"/>
        <w:rPr>
          <w:rFonts w:ascii="Times New Roman" w:hAnsi="Times New Roman" w:cs="Times New Roman"/>
          <w:sz w:val="24"/>
          <w:szCs w:val="24"/>
        </w:rPr>
      </w:pPr>
      <w:proofErr w:type="spellStart"/>
      <w:r w:rsidRPr="0063400F">
        <w:rPr>
          <w:rFonts w:ascii="Times New Roman" w:hAnsi="Times New Roman" w:cs="Times New Roman"/>
          <w:sz w:val="24"/>
          <w:szCs w:val="24"/>
        </w:rPr>
        <w:t>Павроз</w:t>
      </w:r>
      <w:proofErr w:type="spellEnd"/>
      <w:r w:rsidRPr="0063400F">
        <w:rPr>
          <w:rFonts w:ascii="Times New Roman" w:hAnsi="Times New Roman" w:cs="Times New Roman"/>
          <w:sz w:val="24"/>
          <w:szCs w:val="24"/>
        </w:rPr>
        <w:t xml:space="preserve">, А.В. </w:t>
      </w:r>
      <w:r w:rsidRPr="0063400F">
        <w:rPr>
          <w:rFonts w:ascii="Times New Roman" w:hAnsi="Times New Roman" w:cs="Times New Roman"/>
          <w:sz w:val="24"/>
          <w:szCs w:val="24"/>
          <w:lang w:val="en-US"/>
        </w:rPr>
        <w:t>Government</w:t>
      </w:r>
      <w:r w:rsidRPr="0063400F">
        <w:rPr>
          <w:rFonts w:ascii="Times New Roman" w:hAnsi="Times New Roman" w:cs="Times New Roman"/>
          <w:sz w:val="24"/>
          <w:szCs w:val="24"/>
        </w:rPr>
        <w:t xml:space="preserve"> </w:t>
      </w:r>
      <w:r w:rsidRPr="0063400F">
        <w:rPr>
          <w:rFonts w:ascii="Times New Roman" w:hAnsi="Times New Roman" w:cs="Times New Roman"/>
          <w:sz w:val="24"/>
          <w:szCs w:val="24"/>
          <w:lang w:val="en-US"/>
        </w:rPr>
        <w:t>Relations</w:t>
      </w:r>
      <w:r w:rsidRPr="0063400F">
        <w:rPr>
          <w:rFonts w:ascii="Times New Roman" w:hAnsi="Times New Roman" w:cs="Times New Roman"/>
          <w:sz w:val="24"/>
          <w:szCs w:val="24"/>
        </w:rPr>
        <w:t xml:space="preserve"> как институт социально-политического взаимодействия/ </w:t>
      </w:r>
      <w:proofErr w:type="spellStart"/>
      <w:r w:rsidRPr="0063400F">
        <w:rPr>
          <w:rFonts w:ascii="Times New Roman" w:hAnsi="Times New Roman" w:cs="Times New Roman"/>
          <w:sz w:val="24"/>
          <w:szCs w:val="24"/>
        </w:rPr>
        <w:t>Павроз</w:t>
      </w:r>
      <w:proofErr w:type="spellEnd"/>
      <w:r w:rsidRPr="0063400F">
        <w:rPr>
          <w:rFonts w:ascii="Times New Roman" w:hAnsi="Times New Roman" w:cs="Times New Roman"/>
          <w:sz w:val="24"/>
          <w:szCs w:val="24"/>
        </w:rPr>
        <w:t xml:space="preserve">, А.В. </w:t>
      </w:r>
      <w:r w:rsidRPr="0063400F">
        <w:rPr>
          <w:rFonts w:ascii="Times New Roman" w:hAnsi="Times New Roman" w:cs="Times New Roman"/>
          <w:sz w:val="24"/>
          <w:szCs w:val="24"/>
          <w:lang w:val="en-US"/>
        </w:rPr>
        <w:t>URL</w:t>
      </w:r>
      <w:r w:rsidRPr="0063400F">
        <w:rPr>
          <w:rFonts w:ascii="Times New Roman" w:hAnsi="Times New Roman" w:cs="Times New Roman"/>
          <w:sz w:val="24"/>
          <w:szCs w:val="24"/>
        </w:rPr>
        <w:t xml:space="preserve">: </w:t>
      </w:r>
      <w:hyperlink r:id="rId21" w:tgtFrame="_blank" w:history="1">
        <w:r w:rsidRPr="0063400F">
          <w:rPr>
            <w:rStyle w:val="a3"/>
            <w:rFonts w:ascii="Times New Roman" w:hAnsi="Times New Roman" w:cs="Times New Roman"/>
            <w:color w:val="auto"/>
            <w:sz w:val="24"/>
            <w:szCs w:val="24"/>
            <w:u w:val="none"/>
            <w:shd w:val="clear" w:color="auto" w:fill="FFFFFF"/>
          </w:rPr>
          <w:t>http://www.politex.info/content/view/138/30/</w:t>
        </w:r>
      </w:hyperlink>
      <w:r w:rsidRPr="0063400F">
        <w:rPr>
          <w:rFonts w:ascii="Times New Roman" w:hAnsi="Times New Roman" w:cs="Times New Roman"/>
          <w:sz w:val="24"/>
          <w:szCs w:val="24"/>
        </w:rPr>
        <w:t xml:space="preserve"> (дата обращения: 29.04.2016).</w:t>
      </w:r>
    </w:p>
    <w:p w:rsidR="00D31825" w:rsidRPr="0063400F" w:rsidRDefault="00D31825" w:rsidP="00D31825">
      <w:pPr>
        <w:pStyle w:val="a7"/>
        <w:numPr>
          <w:ilvl w:val="0"/>
          <w:numId w:val="7"/>
        </w:numPr>
        <w:spacing w:after="0" w:line="360" w:lineRule="auto"/>
        <w:rPr>
          <w:rFonts w:ascii="Times New Roman" w:hAnsi="Times New Roman" w:cs="Times New Roman"/>
          <w:sz w:val="24"/>
          <w:szCs w:val="24"/>
        </w:rPr>
      </w:pPr>
      <w:proofErr w:type="spellStart"/>
      <w:r w:rsidRPr="0063400F">
        <w:rPr>
          <w:rFonts w:ascii="Times New Roman" w:hAnsi="Times New Roman" w:cs="Times New Roman"/>
          <w:color w:val="000000" w:themeColor="text1"/>
          <w:sz w:val="24"/>
          <w:szCs w:val="24"/>
        </w:rPr>
        <w:t>Руденкова</w:t>
      </w:r>
      <w:proofErr w:type="spellEnd"/>
      <w:r w:rsidRPr="0063400F">
        <w:rPr>
          <w:rFonts w:ascii="Times New Roman" w:hAnsi="Times New Roman" w:cs="Times New Roman"/>
          <w:color w:val="000000" w:themeColor="text1"/>
          <w:sz w:val="24"/>
          <w:szCs w:val="24"/>
        </w:rPr>
        <w:t xml:space="preserve">, Д. Э. Лоббизм в институтах Европейского Союза/ </w:t>
      </w:r>
      <w:proofErr w:type="spellStart"/>
      <w:r w:rsidRPr="0063400F">
        <w:rPr>
          <w:rFonts w:ascii="Times New Roman" w:hAnsi="Times New Roman" w:cs="Times New Roman"/>
          <w:color w:val="000000" w:themeColor="text1"/>
          <w:sz w:val="24"/>
          <w:szCs w:val="24"/>
        </w:rPr>
        <w:t>Руденкова</w:t>
      </w:r>
      <w:proofErr w:type="spellEnd"/>
      <w:r w:rsidRPr="0063400F">
        <w:rPr>
          <w:rFonts w:ascii="Times New Roman" w:hAnsi="Times New Roman" w:cs="Times New Roman"/>
          <w:color w:val="000000" w:themeColor="text1"/>
          <w:sz w:val="24"/>
          <w:szCs w:val="24"/>
        </w:rPr>
        <w:t xml:space="preserve">, Д.Э. </w:t>
      </w:r>
      <w:r w:rsidRPr="0063400F">
        <w:rPr>
          <w:rFonts w:ascii="Times New Roman" w:hAnsi="Times New Roman" w:cs="Times New Roman"/>
          <w:color w:val="000000" w:themeColor="text1"/>
          <w:sz w:val="24"/>
          <w:szCs w:val="24"/>
          <w:lang w:val="en-US"/>
        </w:rPr>
        <w:t>URL</w:t>
      </w:r>
      <w:r w:rsidRPr="0063400F">
        <w:rPr>
          <w:rFonts w:ascii="Times New Roman" w:hAnsi="Times New Roman" w:cs="Times New Roman"/>
          <w:color w:val="000000" w:themeColor="text1"/>
          <w:sz w:val="24"/>
          <w:szCs w:val="24"/>
        </w:rPr>
        <w:t xml:space="preserve">: </w:t>
      </w:r>
      <w:hyperlink r:id="rId22" w:tgtFrame="_blank" w:history="1">
        <w:r w:rsidRPr="0063400F">
          <w:rPr>
            <w:rStyle w:val="a3"/>
            <w:rFonts w:ascii="Times New Roman" w:hAnsi="Times New Roman" w:cs="Times New Roman"/>
            <w:color w:val="000000" w:themeColor="text1"/>
            <w:sz w:val="24"/>
            <w:szCs w:val="24"/>
            <w:u w:val="none"/>
            <w:shd w:val="clear" w:color="auto" w:fill="FFFFFF"/>
          </w:rPr>
          <w:t>http://www.politex.info/content/view/138/30/</w:t>
        </w:r>
      </w:hyperlink>
      <w:r w:rsidRPr="0063400F">
        <w:rPr>
          <w:rFonts w:ascii="Times New Roman" w:hAnsi="Times New Roman" w:cs="Times New Roman"/>
          <w:color w:val="000000" w:themeColor="text1"/>
          <w:sz w:val="24"/>
          <w:szCs w:val="24"/>
        </w:rPr>
        <w:t xml:space="preserve"> (дата обращения: 25.03.2016).</w:t>
      </w:r>
    </w:p>
    <w:p w:rsidR="00D31825" w:rsidRPr="0063400F" w:rsidRDefault="00D31825" w:rsidP="00D31825">
      <w:pPr>
        <w:pStyle w:val="a4"/>
        <w:numPr>
          <w:ilvl w:val="0"/>
          <w:numId w:val="7"/>
        </w:numPr>
        <w:spacing w:line="360" w:lineRule="auto"/>
        <w:rPr>
          <w:rFonts w:ascii="Times New Roman" w:hAnsi="Times New Roman" w:cs="Times New Roman"/>
          <w:sz w:val="24"/>
          <w:szCs w:val="24"/>
        </w:rPr>
      </w:pPr>
      <w:r w:rsidRPr="0063400F">
        <w:rPr>
          <w:rFonts w:ascii="Times New Roman" w:hAnsi="Times New Roman" w:cs="Times New Roman"/>
          <w:sz w:val="24"/>
          <w:szCs w:val="24"/>
        </w:rPr>
        <w:t xml:space="preserve">Шохин, А.Н. Лоббистская деятельность бизнеса в Европейском Союзе: практика, возможности, технологии/ Шохин, А.Н. </w:t>
      </w:r>
      <w:r w:rsidRPr="0063400F">
        <w:rPr>
          <w:rFonts w:ascii="Times New Roman" w:hAnsi="Times New Roman" w:cs="Times New Roman"/>
          <w:sz w:val="24"/>
          <w:szCs w:val="24"/>
          <w:lang w:val="en-US"/>
        </w:rPr>
        <w:t>URL</w:t>
      </w:r>
      <w:r w:rsidRPr="0063400F">
        <w:rPr>
          <w:rFonts w:ascii="Times New Roman" w:hAnsi="Times New Roman" w:cs="Times New Roman"/>
          <w:sz w:val="24"/>
          <w:szCs w:val="24"/>
        </w:rPr>
        <w:t xml:space="preserve">: </w:t>
      </w:r>
      <w:hyperlink r:id="rId23" w:history="1">
        <w:r w:rsidRPr="0063400F">
          <w:rPr>
            <w:rStyle w:val="a3"/>
            <w:rFonts w:ascii="Times New Roman" w:hAnsi="Times New Roman" w:cs="Times New Roman"/>
            <w:color w:val="000000" w:themeColor="text1"/>
            <w:sz w:val="24"/>
            <w:szCs w:val="24"/>
            <w:u w:val="none"/>
          </w:rPr>
          <w:t>http://www.center-bereg.ru/723.html</w:t>
        </w:r>
      </w:hyperlink>
      <w:r w:rsidRPr="0063400F">
        <w:rPr>
          <w:rFonts w:ascii="Times New Roman" w:hAnsi="Times New Roman" w:cs="Times New Roman"/>
          <w:sz w:val="24"/>
          <w:szCs w:val="24"/>
        </w:rPr>
        <w:t xml:space="preserve"> (дата обращения: 24.04.2016).</w:t>
      </w:r>
    </w:p>
    <w:p w:rsidR="00101276" w:rsidRPr="00D31825" w:rsidRDefault="00101276" w:rsidP="00D31825">
      <w:pPr>
        <w:pStyle w:val="a4"/>
        <w:spacing w:line="360" w:lineRule="auto"/>
        <w:ind w:left="720"/>
        <w:rPr>
          <w:rFonts w:ascii="Times New Roman" w:hAnsi="Times New Roman" w:cs="Times New Roman"/>
          <w:color w:val="000000" w:themeColor="text1"/>
          <w:sz w:val="24"/>
          <w:szCs w:val="24"/>
        </w:rPr>
      </w:pPr>
    </w:p>
    <w:p w:rsidR="008D4CA4" w:rsidRPr="0063400F" w:rsidRDefault="00C631A5" w:rsidP="00D31825">
      <w:pPr>
        <w:spacing w:line="360" w:lineRule="auto"/>
        <w:rPr>
          <w:rFonts w:ascii="Times New Roman" w:hAnsi="Times New Roman" w:cs="Times New Roman"/>
          <w:b/>
          <w:sz w:val="24"/>
          <w:szCs w:val="24"/>
        </w:rPr>
      </w:pPr>
      <w:r w:rsidRPr="0063400F">
        <w:rPr>
          <w:rFonts w:ascii="Times New Roman" w:hAnsi="Times New Roman" w:cs="Times New Roman"/>
          <w:b/>
          <w:sz w:val="24"/>
          <w:szCs w:val="24"/>
        </w:rPr>
        <w:t>Источники:</w:t>
      </w:r>
    </w:p>
    <w:p w:rsidR="00D31825" w:rsidRPr="00D31825" w:rsidRDefault="00D31825" w:rsidP="00D31825">
      <w:pPr>
        <w:spacing w:after="0" w:line="360" w:lineRule="auto"/>
        <w:jc w:val="both"/>
        <w:rPr>
          <w:rFonts w:ascii="Times New Roman" w:hAnsi="Times New Roman" w:cs="Times New Roman"/>
          <w:sz w:val="24"/>
          <w:szCs w:val="24"/>
        </w:rPr>
      </w:pPr>
    </w:p>
    <w:p w:rsidR="00D31825" w:rsidRPr="0063400F" w:rsidRDefault="00D31825" w:rsidP="00D31825">
      <w:pPr>
        <w:pStyle w:val="a7"/>
        <w:numPr>
          <w:ilvl w:val="0"/>
          <w:numId w:val="8"/>
        </w:numPr>
        <w:spacing w:after="0"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 xml:space="preserve">ALTER.EU, Open letter to Commission on expert groups. // URL:  </w:t>
      </w:r>
      <w:hyperlink r:id="rId24" w:history="1">
        <w:r w:rsidRPr="0063400F">
          <w:rPr>
            <w:rStyle w:val="a3"/>
            <w:rFonts w:ascii="Times New Roman" w:hAnsi="Times New Roman" w:cs="Times New Roman"/>
            <w:color w:val="000000" w:themeColor="text1"/>
            <w:sz w:val="24"/>
            <w:szCs w:val="24"/>
            <w:u w:val="none"/>
            <w:lang w:val="en-US"/>
          </w:rPr>
          <w:t>http://alter-eu.org/sites/default/files/documents/open_letter_to_commission_on_expert_groups_-_final.pdf</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16.04.2016).</w:t>
      </w:r>
    </w:p>
    <w:p w:rsidR="00D31825" w:rsidRPr="0063400F" w:rsidRDefault="00D31825" w:rsidP="00D31825">
      <w:pPr>
        <w:pStyle w:val="a7"/>
        <w:numPr>
          <w:ilvl w:val="0"/>
          <w:numId w:val="8"/>
        </w:numPr>
        <w:spacing w:after="0" w:line="360" w:lineRule="auto"/>
        <w:rPr>
          <w:rFonts w:ascii="Times New Roman" w:hAnsi="Times New Roman" w:cs="Times New Roman"/>
          <w:sz w:val="24"/>
          <w:szCs w:val="24"/>
          <w:lang w:val="en-US"/>
        </w:rPr>
      </w:pPr>
      <w:r w:rsidRPr="0063400F">
        <w:rPr>
          <w:rFonts w:ascii="Times New Roman" w:hAnsi="Times New Roman" w:cs="Times New Roman"/>
          <w:sz w:val="24"/>
          <w:szCs w:val="24"/>
          <w:lang w:val="en-US"/>
        </w:rPr>
        <w:t>ALTER-EU, Block the revolving door. // URL: http://www.alter-eu.org/block-the-revolving-door (</w:t>
      </w:r>
      <w:proofErr w:type="spellStart"/>
      <w:r w:rsidRPr="0063400F">
        <w:rPr>
          <w:rFonts w:ascii="Times New Roman" w:hAnsi="Times New Roman" w:cs="Times New Roman"/>
          <w:sz w:val="24"/>
          <w:szCs w:val="24"/>
          <w:lang w:val="de-DE"/>
        </w:rPr>
        <w:t>дата</w:t>
      </w:r>
      <w:proofErr w:type="spellEnd"/>
      <w:r w:rsidRPr="0063400F">
        <w:rPr>
          <w:rFonts w:ascii="Times New Roman" w:hAnsi="Times New Roman" w:cs="Times New Roman"/>
          <w:sz w:val="24"/>
          <w:szCs w:val="24"/>
          <w:lang w:val="en-US"/>
        </w:rPr>
        <w:t xml:space="preserve"> </w:t>
      </w:r>
      <w:proofErr w:type="spellStart"/>
      <w:r w:rsidRPr="0063400F">
        <w:rPr>
          <w:rFonts w:ascii="Times New Roman" w:hAnsi="Times New Roman" w:cs="Times New Roman"/>
          <w:sz w:val="24"/>
          <w:szCs w:val="24"/>
          <w:lang w:val="de-DE"/>
        </w:rPr>
        <w:t>обращения</w:t>
      </w:r>
      <w:proofErr w:type="spellEnd"/>
      <w:r w:rsidRPr="0063400F">
        <w:rPr>
          <w:rFonts w:ascii="Times New Roman" w:hAnsi="Times New Roman" w:cs="Times New Roman"/>
          <w:sz w:val="24"/>
          <w:szCs w:val="24"/>
          <w:lang w:val="en-US"/>
        </w:rPr>
        <w:t>: 20.04.2016).</w:t>
      </w:r>
    </w:p>
    <w:p w:rsidR="00D31825" w:rsidRPr="0063400F" w:rsidRDefault="00D31825" w:rsidP="00D31825">
      <w:pPr>
        <w:pStyle w:val="1"/>
        <w:keepLines/>
        <w:numPr>
          <w:ilvl w:val="0"/>
          <w:numId w:val="8"/>
        </w:numPr>
        <w:shd w:val="clear" w:color="auto" w:fill="FFFFFF"/>
        <w:spacing w:line="360" w:lineRule="auto"/>
        <w:jc w:val="left"/>
        <w:rPr>
          <w:b w:val="0"/>
          <w:color w:val="000000" w:themeColor="text1"/>
          <w:szCs w:val="24"/>
          <w:lang w:val="en-US"/>
        </w:rPr>
      </w:pPr>
      <w:r w:rsidRPr="0063400F">
        <w:rPr>
          <w:b w:val="0"/>
          <w:color w:val="000000" w:themeColor="text1"/>
          <w:szCs w:val="24"/>
          <w:lang w:val="en-US"/>
        </w:rPr>
        <w:t>ALTER-EU, Full lobby transparency now</w:t>
      </w:r>
      <w:proofErr w:type="gramStart"/>
      <w:r w:rsidRPr="0063400F">
        <w:rPr>
          <w:b w:val="0"/>
          <w:color w:val="000000" w:themeColor="text1"/>
          <w:szCs w:val="24"/>
          <w:lang w:val="en-US"/>
        </w:rPr>
        <w:t>!.</w:t>
      </w:r>
      <w:proofErr w:type="gramEnd"/>
      <w:r w:rsidRPr="0063400F">
        <w:rPr>
          <w:b w:val="0"/>
          <w:color w:val="000000" w:themeColor="text1"/>
          <w:szCs w:val="24"/>
          <w:lang w:val="en-US"/>
        </w:rPr>
        <w:t xml:space="preserve"> // URL: </w:t>
      </w:r>
      <w:hyperlink r:id="rId25" w:history="1">
        <w:r w:rsidRPr="0063400F">
          <w:rPr>
            <w:rStyle w:val="a3"/>
            <w:b w:val="0"/>
            <w:color w:val="000000" w:themeColor="text1"/>
            <w:szCs w:val="24"/>
            <w:u w:val="none"/>
            <w:lang w:val="en-US"/>
          </w:rPr>
          <w:t>http://www.alter-eu.org/full-lobby-transparency-now-campaign-launched</w:t>
        </w:r>
      </w:hyperlink>
      <w:r w:rsidRPr="0063400F">
        <w:rPr>
          <w:b w:val="0"/>
          <w:color w:val="000000" w:themeColor="text1"/>
          <w:szCs w:val="24"/>
          <w:lang w:val="en-US"/>
        </w:rPr>
        <w:t xml:space="preserve"> (</w:t>
      </w:r>
      <w:r w:rsidRPr="0063400F">
        <w:rPr>
          <w:b w:val="0"/>
          <w:color w:val="000000" w:themeColor="text1"/>
          <w:szCs w:val="24"/>
        </w:rPr>
        <w:t>дата</w:t>
      </w:r>
      <w:r w:rsidRPr="0063400F">
        <w:rPr>
          <w:b w:val="0"/>
          <w:color w:val="000000" w:themeColor="text1"/>
          <w:szCs w:val="24"/>
          <w:lang w:val="en-US"/>
        </w:rPr>
        <w:t xml:space="preserve"> </w:t>
      </w:r>
      <w:r w:rsidRPr="0063400F">
        <w:rPr>
          <w:b w:val="0"/>
          <w:color w:val="000000" w:themeColor="text1"/>
          <w:szCs w:val="24"/>
        </w:rPr>
        <w:t>обращения</w:t>
      </w:r>
      <w:r w:rsidRPr="0063400F">
        <w:rPr>
          <w:b w:val="0"/>
          <w:color w:val="000000" w:themeColor="text1"/>
          <w:szCs w:val="24"/>
          <w:lang w:val="en-US"/>
        </w:rPr>
        <w:t xml:space="preserve"> 25.04.2016).</w:t>
      </w:r>
    </w:p>
    <w:p w:rsidR="00D31825" w:rsidRPr="0063400F" w:rsidRDefault="00D31825" w:rsidP="00D31825">
      <w:pPr>
        <w:pStyle w:val="1"/>
        <w:keepLines/>
        <w:numPr>
          <w:ilvl w:val="0"/>
          <w:numId w:val="8"/>
        </w:numPr>
        <w:shd w:val="clear" w:color="auto" w:fill="FFFFFF"/>
        <w:spacing w:line="360" w:lineRule="auto"/>
        <w:jc w:val="left"/>
        <w:rPr>
          <w:b w:val="0"/>
          <w:color w:val="000000" w:themeColor="text1"/>
          <w:szCs w:val="24"/>
          <w:lang w:val="en-US"/>
        </w:rPr>
      </w:pPr>
      <w:r w:rsidRPr="0063400F">
        <w:rPr>
          <w:b w:val="0"/>
          <w:color w:val="000000" w:themeColor="text1"/>
          <w:szCs w:val="24"/>
          <w:lang w:val="en-US"/>
        </w:rPr>
        <w:t xml:space="preserve">ALTER-EU, Navigating the lobby labyrinth: A guide to transparency and ethics for MEPs. // URL: </w:t>
      </w:r>
      <w:hyperlink r:id="rId26" w:history="1">
        <w:r w:rsidRPr="0063400F">
          <w:rPr>
            <w:rStyle w:val="a3"/>
            <w:b w:val="0"/>
            <w:color w:val="000000" w:themeColor="text1"/>
            <w:szCs w:val="24"/>
            <w:u w:val="none"/>
            <w:lang w:val="en-US"/>
          </w:rPr>
          <w:t>http://www.alter-eu.org/documents/2015/03/navigating-the-lobby-labyrinth</w:t>
        </w:r>
      </w:hyperlink>
      <w:r w:rsidRPr="0063400F">
        <w:rPr>
          <w:b w:val="0"/>
          <w:color w:val="000000" w:themeColor="text1"/>
          <w:szCs w:val="24"/>
          <w:lang w:val="en-US"/>
        </w:rPr>
        <w:t xml:space="preserve"> (</w:t>
      </w:r>
      <w:r w:rsidRPr="0063400F">
        <w:rPr>
          <w:b w:val="0"/>
          <w:color w:val="000000" w:themeColor="text1"/>
          <w:szCs w:val="24"/>
        </w:rPr>
        <w:t>дата</w:t>
      </w:r>
      <w:r w:rsidRPr="0063400F">
        <w:rPr>
          <w:b w:val="0"/>
          <w:color w:val="000000" w:themeColor="text1"/>
          <w:szCs w:val="24"/>
          <w:lang w:val="en-US"/>
        </w:rPr>
        <w:t xml:space="preserve"> </w:t>
      </w:r>
      <w:r w:rsidRPr="0063400F">
        <w:rPr>
          <w:b w:val="0"/>
          <w:color w:val="000000" w:themeColor="text1"/>
          <w:szCs w:val="24"/>
        </w:rPr>
        <w:t>обращения</w:t>
      </w:r>
      <w:r w:rsidRPr="0063400F">
        <w:rPr>
          <w:b w:val="0"/>
          <w:color w:val="000000" w:themeColor="text1"/>
          <w:szCs w:val="24"/>
          <w:lang w:val="en-US"/>
        </w:rPr>
        <w:t xml:space="preserve"> 26.03.2016).</w:t>
      </w:r>
    </w:p>
    <w:p w:rsidR="00D31825" w:rsidRPr="0063400F" w:rsidRDefault="00D31825" w:rsidP="00D31825">
      <w:pPr>
        <w:pStyle w:val="a7"/>
        <w:numPr>
          <w:ilvl w:val="0"/>
          <w:numId w:val="8"/>
        </w:numPr>
        <w:spacing w:after="0" w:line="360" w:lineRule="auto"/>
        <w:rPr>
          <w:rFonts w:ascii="Times New Roman" w:hAnsi="Times New Roman" w:cs="Times New Roman"/>
          <w:sz w:val="24"/>
          <w:szCs w:val="24"/>
          <w:lang w:val="en-US"/>
        </w:rPr>
      </w:pPr>
      <w:r w:rsidRPr="0063400F">
        <w:rPr>
          <w:rFonts w:ascii="Times New Roman" w:hAnsi="Times New Roman" w:cs="Times New Roman"/>
          <w:sz w:val="24"/>
          <w:szCs w:val="24"/>
          <w:lang w:val="en-US"/>
        </w:rPr>
        <w:t>ALTER-EU, New and Improved? Why the EU Lobby register still fails to deliver. // URL:http://alter-eu.org/sites/default/files/documents/Why%20EU%20Lobby%20Register%20still%20fails%20to%20deliver%20-%20web%</w:t>
      </w:r>
      <w:proofErr w:type="gramStart"/>
      <w:r w:rsidRPr="0063400F">
        <w:rPr>
          <w:rFonts w:ascii="Times New Roman" w:hAnsi="Times New Roman" w:cs="Times New Roman"/>
          <w:sz w:val="24"/>
          <w:szCs w:val="24"/>
          <w:lang w:val="en-US"/>
        </w:rPr>
        <w:t>20version.pdf  (</w:t>
      </w:r>
      <w:proofErr w:type="gramEnd"/>
      <w:r w:rsidRPr="0063400F">
        <w:rPr>
          <w:rFonts w:ascii="Times New Roman" w:hAnsi="Times New Roman" w:cs="Times New Roman"/>
          <w:sz w:val="24"/>
          <w:szCs w:val="24"/>
        </w:rPr>
        <w:t>дата</w:t>
      </w:r>
      <w:r w:rsidRPr="0063400F">
        <w:rPr>
          <w:rFonts w:ascii="Times New Roman" w:hAnsi="Times New Roman" w:cs="Times New Roman"/>
          <w:sz w:val="24"/>
          <w:szCs w:val="24"/>
          <w:lang w:val="en-US"/>
        </w:rPr>
        <w:t xml:space="preserve"> </w:t>
      </w:r>
      <w:r w:rsidRPr="0063400F">
        <w:rPr>
          <w:rFonts w:ascii="Times New Roman" w:hAnsi="Times New Roman" w:cs="Times New Roman"/>
          <w:sz w:val="24"/>
          <w:szCs w:val="24"/>
        </w:rPr>
        <w:t>обращения</w:t>
      </w:r>
      <w:r w:rsidRPr="0063400F">
        <w:rPr>
          <w:rFonts w:ascii="Times New Roman" w:hAnsi="Times New Roman" w:cs="Times New Roman"/>
          <w:sz w:val="24"/>
          <w:szCs w:val="24"/>
          <w:lang w:val="en-US"/>
        </w:rPr>
        <w:t>: 20.03.2016).</w:t>
      </w:r>
    </w:p>
    <w:p w:rsidR="00D31825" w:rsidRPr="0063400F" w:rsidRDefault="00D31825" w:rsidP="00D31825">
      <w:pPr>
        <w:pStyle w:val="a4"/>
        <w:numPr>
          <w:ilvl w:val="0"/>
          <w:numId w:val="8"/>
        </w:numPr>
        <w:spacing w:line="360" w:lineRule="auto"/>
        <w:rPr>
          <w:rFonts w:ascii="Times New Roman" w:hAnsi="Times New Roman" w:cs="Times New Roman"/>
          <w:sz w:val="24"/>
          <w:szCs w:val="24"/>
          <w:lang w:val="en-US"/>
        </w:rPr>
      </w:pPr>
      <w:r w:rsidRPr="0063400F">
        <w:rPr>
          <w:rFonts w:ascii="Times New Roman" w:hAnsi="Times New Roman" w:cs="Times New Roman"/>
          <w:sz w:val="24"/>
          <w:szCs w:val="24"/>
          <w:lang w:val="en-US"/>
        </w:rPr>
        <w:t>ALTER-EU, Stronger ethics regulation. // URL</w:t>
      </w:r>
      <w:r w:rsidRPr="0063400F">
        <w:rPr>
          <w:rFonts w:ascii="Times New Roman" w:hAnsi="Times New Roman" w:cs="Times New Roman"/>
          <w:color w:val="000000" w:themeColor="text1"/>
          <w:sz w:val="24"/>
          <w:szCs w:val="24"/>
          <w:lang w:val="en-US"/>
        </w:rPr>
        <w:t xml:space="preserve">:  </w:t>
      </w:r>
      <w:hyperlink r:id="rId27" w:history="1">
        <w:r w:rsidRPr="0063400F">
          <w:rPr>
            <w:rStyle w:val="a3"/>
            <w:rFonts w:ascii="Times New Roman" w:hAnsi="Times New Roman" w:cs="Times New Roman"/>
            <w:color w:val="000000" w:themeColor="text1"/>
            <w:sz w:val="24"/>
            <w:szCs w:val="24"/>
            <w:u w:val="none"/>
            <w:lang w:val="en-US"/>
          </w:rPr>
          <w:t>http://www.alter-eu.org/stronger-ethics-regulation</w:t>
        </w:r>
      </w:hyperlink>
      <w:r w:rsidRPr="0063400F">
        <w:rPr>
          <w:rFonts w:ascii="Times New Roman" w:hAnsi="Times New Roman" w:cs="Times New Roman"/>
          <w:sz w:val="24"/>
          <w:szCs w:val="24"/>
          <w:lang w:val="en-US"/>
        </w:rPr>
        <w:t xml:space="preserve"> (</w:t>
      </w:r>
      <w:r w:rsidRPr="0063400F">
        <w:rPr>
          <w:rFonts w:ascii="Times New Roman" w:hAnsi="Times New Roman" w:cs="Times New Roman"/>
          <w:sz w:val="24"/>
          <w:szCs w:val="24"/>
        </w:rPr>
        <w:t>дата</w:t>
      </w:r>
      <w:r w:rsidRPr="0063400F">
        <w:rPr>
          <w:rFonts w:ascii="Times New Roman" w:hAnsi="Times New Roman" w:cs="Times New Roman"/>
          <w:sz w:val="24"/>
          <w:szCs w:val="24"/>
          <w:lang w:val="en-US"/>
        </w:rPr>
        <w:t xml:space="preserve"> </w:t>
      </w:r>
      <w:r w:rsidRPr="0063400F">
        <w:rPr>
          <w:rFonts w:ascii="Times New Roman" w:hAnsi="Times New Roman" w:cs="Times New Roman"/>
          <w:sz w:val="24"/>
          <w:szCs w:val="24"/>
        </w:rPr>
        <w:t>обращения</w:t>
      </w:r>
      <w:r w:rsidRPr="0063400F">
        <w:rPr>
          <w:rFonts w:ascii="Times New Roman" w:hAnsi="Times New Roman" w:cs="Times New Roman"/>
          <w:sz w:val="24"/>
          <w:szCs w:val="24"/>
          <w:lang w:val="en-US"/>
        </w:rPr>
        <w:t>: 15.03.2016)</w:t>
      </w:r>
      <w:r w:rsidRPr="0063400F">
        <w:rPr>
          <w:rFonts w:ascii="Times New Roman" w:hAnsi="Times New Roman" w:cs="Times New Roman"/>
          <w:sz w:val="24"/>
          <w:szCs w:val="24"/>
        </w:rPr>
        <w:t>.</w:t>
      </w:r>
    </w:p>
    <w:p w:rsidR="00D31825" w:rsidRPr="0063400F" w:rsidRDefault="00D31825" w:rsidP="00D31825">
      <w:pPr>
        <w:pStyle w:val="a4"/>
        <w:numPr>
          <w:ilvl w:val="0"/>
          <w:numId w:val="8"/>
        </w:numPr>
        <w:spacing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lastRenderedPageBreak/>
        <w:t xml:space="preserve">EPACA, EPACA - European Public Affairs Consultancies’ Association. // URL: </w:t>
      </w:r>
      <w:hyperlink r:id="rId28" w:history="1">
        <w:r w:rsidRPr="0063400F">
          <w:rPr>
            <w:rStyle w:val="a3"/>
            <w:rFonts w:ascii="Times New Roman" w:hAnsi="Times New Roman" w:cs="Times New Roman"/>
            <w:color w:val="000000" w:themeColor="text1"/>
            <w:sz w:val="24"/>
            <w:szCs w:val="24"/>
            <w:u w:val="none"/>
            <w:lang w:val="en-US"/>
          </w:rPr>
          <w:t>http://www.epaca.org/about-epaca/about-epaca-2</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xml:space="preserve"> 19.04.2016)</w:t>
      </w:r>
    </w:p>
    <w:p w:rsidR="00D31825" w:rsidRPr="0063400F" w:rsidRDefault="00D31825" w:rsidP="00D31825">
      <w:pPr>
        <w:pStyle w:val="a4"/>
        <w:numPr>
          <w:ilvl w:val="0"/>
          <w:numId w:val="8"/>
        </w:numPr>
        <w:spacing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 xml:space="preserve">EPACA, EPACA Code of Conduct. // URL:  </w:t>
      </w:r>
      <w:hyperlink r:id="rId29" w:history="1">
        <w:r w:rsidRPr="0063400F">
          <w:rPr>
            <w:rStyle w:val="a3"/>
            <w:rFonts w:ascii="Times New Roman" w:hAnsi="Times New Roman" w:cs="Times New Roman"/>
            <w:color w:val="000000" w:themeColor="text1"/>
            <w:sz w:val="24"/>
            <w:szCs w:val="24"/>
            <w:u w:val="none"/>
            <w:lang w:val="en-US"/>
          </w:rPr>
          <w:t>http://www.epaca.org/code-of-conduct/text-of-code</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10.04.2016).</w:t>
      </w:r>
    </w:p>
    <w:p w:rsidR="00D31825" w:rsidRPr="0063400F" w:rsidRDefault="00D31825" w:rsidP="00D31825">
      <w:pPr>
        <w:pStyle w:val="a4"/>
        <w:numPr>
          <w:ilvl w:val="0"/>
          <w:numId w:val="8"/>
        </w:numPr>
        <w:spacing w:line="360" w:lineRule="auto"/>
        <w:rPr>
          <w:rFonts w:ascii="Times New Roman" w:hAnsi="Times New Roman" w:cs="Times New Roman"/>
          <w:sz w:val="24"/>
          <w:szCs w:val="24"/>
          <w:lang w:val="en-US"/>
        </w:rPr>
      </w:pPr>
      <w:proofErr w:type="spellStart"/>
      <w:r w:rsidRPr="0063400F">
        <w:rPr>
          <w:rFonts w:ascii="Times New Roman" w:hAnsi="Times New Roman" w:cs="Times New Roman"/>
          <w:sz w:val="24"/>
          <w:szCs w:val="24"/>
          <w:lang w:val="en-US"/>
        </w:rPr>
        <w:t>Euraffex</w:t>
      </w:r>
      <w:proofErr w:type="spellEnd"/>
      <w:r w:rsidRPr="0063400F">
        <w:rPr>
          <w:rFonts w:ascii="Times New Roman" w:hAnsi="Times New Roman" w:cs="Times New Roman"/>
          <w:sz w:val="24"/>
          <w:szCs w:val="24"/>
          <w:lang w:val="en-US"/>
        </w:rPr>
        <w:t xml:space="preserve">, </w:t>
      </w:r>
      <w:proofErr w:type="gramStart"/>
      <w:r w:rsidRPr="0063400F">
        <w:rPr>
          <w:rFonts w:ascii="Times New Roman" w:hAnsi="Times New Roman" w:cs="Times New Roman"/>
          <w:sz w:val="24"/>
          <w:szCs w:val="24"/>
          <w:lang w:val="en-US"/>
        </w:rPr>
        <w:t>Let’s</w:t>
      </w:r>
      <w:proofErr w:type="gramEnd"/>
      <w:r w:rsidRPr="0063400F">
        <w:rPr>
          <w:rFonts w:ascii="Times New Roman" w:hAnsi="Times New Roman" w:cs="Times New Roman"/>
          <w:sz w:val="24"/>
          <w:szCs w:val="24"/>
          <w:lang w:val="en-US"/>
        </w:rPr>
        <w:t xml:space="preserve"> go to Mickey Mouse. // URL: http://www.euraffex.eu/mickey_mouse/ (</w:t>
      </w:r>
      <w:r w:rsidRPr="0063400F">
        <w:rPr>
          <w:rFonts w:ascii="Times New Roman" w:hAnsi="Times New Roman" w:cs="Times New Roman"/>
          <w:sz w:val="24"/>
          <w:szCs w:val="24"/>
        </w:rPr>
        <w:t>дата</w:t>
      </w:r>
      <w:r w:rsidRPr="0063400F">
        <w:rPr>
          <w:rFonts w:ascii="Times New Roman" w:hAnsi="Times New Roman" w:cs="Times New Roman"/>
          <w:sz w:val="24"/>
          <w:szCs w:val="24"/>
          <w:lang w:val="en-US"/>
        </w:rPr>
        <w:t xml:space="preserve"> </w:t>
      </w:r>
      <w:r w:rsidRPr="0063400F">
        <w:rPr>
          <w:rFonts w:ascii="Times New Roman" w:hAnsi="Times New Roman" w:cs="Times New Roman"/>
          <w:sz w:val="24"/>
          <w:szCs w:val="24"/>
        </w:rPr>
        <w:t>обращения</w:t>
      </w:r>
      <w:r w:rsidRPr="0063400F">
        <w:rPr>
          <w:rFonts w:ascii="Times New Roman" w:hAnsi="Times New Roman" w:cs="Times New Roman"/>
          <w:sz w:val="24"/>
          <w:szCs w:val="24"/>
          <w:lang w:val="en-US"/>
        </w:rPr>
        <w:t>: 01.05.2016).</w:t>
      </w:r>
    </w:p>
    <w:p w:rsidR="00D31825" w:rsidRPr="0063400F" w:rsidRDefault="00D31825" w:rsidP="00D31825">
      <w:pPr>
        <w:pStyle w:val="a7"/>
        <w:numPr>
          <w:ilvl w:val="0"/>
          <w:numId w:val="8"/>
        </w:numPr>
        <w:spacing w:after="0" w:line="360" w:lineRule="auto"/>
        <w:rPr>
          <w:rFonts w:ascii="Times New Roman" w:hAnsi="Times New Roman" w:cs="Times New Roman"/>
          <w:sz w:val="24"/>
          <w:szCs w:val="24"/>
          <w:lang w:val="en-US"/>
        </w:rPr>
      </w:pPr>
      <w:r w:rsidRPr="0063400F">
        <w:rPr>
          <w:rFonts w:ascii="Times New Roman" w:hAnsi="Times New Roman" w:cs="Times New Roman"/>
          <w:color w:val="000000" w:themeColor="text1"/>
          <w:sz w:val="24"/>
          <w:szCs w:val="24"/>
          <w:lang w:val="en-US"/>
        </w:rPr>
        <w:t>EUR-</w:t>
      </w:r>
      <w:proofErr w:type="spellStart"/>
      <w:r w:rsidRPr="0063400F">
        <w:rPr>
          <w:rFonts w:ascii="Times New Roman" w:hAnsi="Times New Roman" w:cs="Times New Roman"/>
          <w:color w:val="000000" w:themeColor="text1"/>
          <w:sz w:val="24"/>
          <w:szCs w:val="24"/>
          <w:lang w:val="en-US"/>
        </w:rPr>
        <w:t>Lex</w:t>
      </w:r>
      <w:proofErr w:type="spellEnd"/>
      <w:r w:rsidRPr="0063400F">
        <w:rPr>
          <w:rFonts w:ascii="Times New Roman" w:hAnsi="Times New Roman" w:cs="Times New Roman"/>
          <w:color w:val="000000" w:themeColor="text1"/>
          <w:sz w:val="24"/>
          <w:szCs w:val="24"/>
          <w:lang w:val="en-US"/>
        </w:rPr>
        <w:t>, An open and structured dialogue between the Commission and special interest groups. /</w:t>
      </w:r>
      <w:proofErr w:type="gramStart"/>
      <w:r w:rsidRPr="0063400F">
        <w:rPr>
          <w:rFonts w:ascii="Times New Roman" w:hAnsi="Times New Roman" w:cs="Times New Roman"/>
          <w:color w:val="000000" w:themeColor="text1"/>
          <w:sz w:val="24"/>
          <w:szCs w:val="24"/>
          <w:lang w:val="en-US"/>
        </w:rPr>
        <w:t>/  URL</w:t>
      </w:r>
      <w:proofErr w:type="gramEnd"/>
      <w:r w:rsidRPr="0063400F">
        <w:rPr>
          <w:rFonts w:ascii="Times New Roman" w:hAnsi="Times New Roman" w:cs="Times New Roman"/>
          <w:color w:val="000000" w:themeColor="text1"/>
          <w:sz w:val="24"/>
          <w:szCs w:val="24"/>
          <w:lang w:val="en-US"/>
        </w:rPr>
        <w:t xml:space="preserve">:   </w:t>
      </w:r>
      <w:hyperlink r:id="rId30" w:history="1">
        <w:r w:rsidRPr="0063400F">
          <w:rPr>
            <w:rStyle w:val="a3"/>
            <w:rFonts w:ascii="Times New Roman" w:hAnsi="Times New Roman" w:cs="Times New Roman"/>
            <w:color w:val="000000" w:themeColor="text1"/>
            <w:sz w:val="24"/>
            <w:szCs w:val="24"/>
            <w:u w:val="none"/>
            <w:lang w:val="en-US"/>
          </w:rPr>
          <w:t>http://eur-lex.europa.eu/legal-content/EN/TXT/PDF/?uri=OJ:JOC_1993_063_R_0002_01&amp;from=EN</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xml:space="preserve"> 21.03.2016).</w:t>
      </w:r>
    </w:p>
    <w:p w:rsidR="00D31825" w:rsidRPr="0063400F" w:rsidRDefault="00D31825" w:rsidP="00D31825">
      <w:pPr>
        <w:pStyle w:val="a4"/>
        <w:numPr>
          <w:ilvl w:val="0"/>
          <w:numId w:val="8"/>
        </w:numPr>
        <w:spacing w:line="360" w:lineRule="auto"/>
        <w:rPr>
          <w:rFonts w:ascii="Times New Roman" w:hAnsi="Times New Roman" w:cs="Times New Roman"/>
          <w:sz w:val="24"/>
          <w:szCs w:val="24"/>
          <w:lang w:val="en-US"/>
        </w:rPr>
      </w:pPr>
      <w:r w:rsidRPr="0063400F">
        <w:rPr>
          <w:rFonts w:ascii="Times New Roman" w:hAnsi="Times New Roman" w:cs="Times New Roman"/>
          <w:color w:val="000000" w:themeColor="text1"/>
          <w:sz w:val="24"/>
          <w:szCs w:val="24"/>
          <w:lang w:val="en-US"/>
        </w:rPr>
        <w:t>EUR-</w:t>
      </w:r>
      <w:proofErr w:type="spellStart"/>
      <w:r w:rsidRPr="0063400F">
        <w:rPr>
          <w:rFonts w:ascii="Times New Roman" w:hAnsi="Times New Roman" w:cs="Times New Roman"/>
          <w:color w:val="000000" w:themeColor="text1"/>
          <w:sz w:val="24"/>
          <w:szCs w:val="24"/>
          <w:lang w:val="en-US"/>
        </w:rPr>
        <w:t>Lex</w:t>
      </w:r>
      <w:proofErr w:type="spellEnd"/>
      <w:r w:rsidRPr="0063400F">
        <w:rPr>
          <w:rFonts w:ascii="Times New Roman" w:hAnsi="Times New Roman" w:cs="Times New Roman"/>
          <w:color w:val="000000" w:themeColor="text1"/>
          <w:sz w:val="24"/>
          <w:szCs w:val="24"/>
          <w:lang w:val="en-US"/>
        </w:rPr>
        <w:t xml:space="preserve">, COMMUNICATION FROM THE COMMISSION Follow-up to the Green Paper 'European Transparency Initiative. // URL:  </w:t>
      </w:r>
      <w:hyperlink r:id="rId31" w:history="1">
        <w:r w:rsidRPr="0063400F">
          <w:rPr>
            <w:rStyle w:val="a3"/>
            <w:rFonts w:ascii="Times New Roman" w:hAnsi="Times New Roman" w:cs="Times New Roman"/>
            <w:color w:val="000000" w:themeColor="text1"/>
            <w:sz w:val="24"/>
            <w:szCs w:val="24"/>
            <w:u w:val="none"/>
            <w:lang w:val="en-US"/>
          </w:rPr>
          <w:t>http://eur-lex.europa.eu/legal-content/EN/TXT/PDF/?uri=CELEX:52007DC0127&amp;from=EN</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10.04.2016).</w:t>
      </w:r>
    </w:p>
    <w:p w:rsidR="00D31825" w:rsidRPr="0063400F" w:rsidRDefault="00D31825" w:rsidP="00D31825">
      <w:pPr>
        <w:pStyle w:val="a4"/>
        <w:numPr>
          <w:ilvl w:val="0"/>
          <w:numId w:val="8"/>
        </w:numPr>
        <w:spacing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EUR-</w:t>
      </w:r>
      <w:proofErr w:type="spellStart"/>
      <w:proofErr w:type="gramStart"/>
      <w:r w:rsidRPr="0063400F">
        <w:rPr>
          <w:rFonts w:ascii="Times New Roman" w:hAnsi="Times New Roman" w:cs="Times New Roman"/>
          <w:color w:val="000000" w:themeColor="text1"/>
          <w:sz w:val="24"/>
          <w:szCs w:val="24"/>
          <w:lang w:val="en-US"/>
        </w:rPr>
        <w:t>Lex</w:t>
      </w:r>
      <w:proofErr w:type="spellEnd"/>
      <w:r w:rsidRPr="0063400F">
        <w:rPr>
          <w:rFonts w:ascii="Times New Roman" w:hAnsi="Times New Roman" w:cs="Times New Roman"/>
          <w:color w:val="000000" w:themeColor="text1"/>
          <w:sz w:val="24"/>
          <w:szCs w:val="24"/>
          <w:lang w:val="en-US"/>
        </w:rPr>
        <w:t>,</w:t>
      </w:r>
      <w:proofErr w:type="gramEnd"/>
      <w:r w:rsidRPr="0063400F">
        <w:rPr>
          <w:rFonts w:ascii="Times New Roman" w:hAnsi="Times New Roman" w:cs="Times New Roman"/>
          <w:color w:val="000000" w:themeColor="text1"/>
          <w:sz w:val="24"/>
          <w:szCs w:val="24"/>
          <w:lang w:val="en-US"/>
        </w:rPr>
        <w:t xml:space="preserve"> Consolidated Version Of The Treaty On The Functioning Of The European Union. // URL:  </w:t>
      </w:r>
      <w:hyperlink r:id="rId32" w:history="1">
        <w:r w:rsidRPr="0063400F">
          <w:rPr>
            <w:rStyle w:val="a3"/>
            <w:rFonts w:ascii="Times New Roman" w:hAnsi="Times New Roman" w:cs="Times New Roman"/>
            <w:color w:val="000000" w:themeColor="text1"/>
            <w:sz w:val="24"/>
            <w:szCs w:val="24"/>
            <w:u w:val="none"/>
            <w:lang w:val="en-US"/>
          </w:rPr>
          <w:t>http://eur-lex.europa.eu/legal-content/EN/TXT/PDF/?uri=CELEX:12012E/TXT&amp;from=EN</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18.04.2016).</w:t>
      </w:r>
    </w:p>
    <w:p w:rsidR="00D31825" w:rsidRPr="0063400F" w:rsidRDefault="00D31825" w:rsidP="00D31825">
      <w:pPr>
        <w:pStyle w:val="a7"/>
        <w:numPr>
          <w:ilvl w:val="0"/>
          <w:numId w:val="8"/>
        </w:numPr>
        <w:spacing w:after="0" w:line="360" w:lineRule="auto"/>
        <w:rPr>
          <w:rFonts w:ascii="Times New Roman" w:hAnsi="Times New Roman" w:cs="Times New Roman"/>
          <w:sz w:val="24"/>
          <w:szCs w:val="24"/>
          <w:lang w:val="en-US"/>
        </w:rPr>
      </w:pPr>
      <w:r w:rsidRPr="0063400F">
        <w:rPr>
          <w:rFonts w:ascii="Times New Roman" w:hAnsi="Times New Roman" w:cs="Times New Roman"/>
          <w:sz w:val="24"/>
          <w:szCs w:val="24"/>
          <w:lang w:val="en-US"/>
        </w:rPr>
        <w:t>EUR-</w:t>
      </w:r>
      <w:proofErr w:type="spellStart"/>
      <w:proofErr w:type="gramStart"/>
      <w:r w:rsidRPr="0063400F">
        <w:rPr>
          <w:rFonts w:ascii="Times New Roman" w:hAnsi="Times New Roman" w:cs="Times New Roman"/>
          <w:color w:val="000000" w:themeColor="text1"/>
          <w:sz w:val="24"/>
          <w:szCs w:val="24"/>
          <w:lang w:val="en-US"/>
        </w:rPr>
        <w:t>Lex</w:t>
      </w:r>
      <w:proofErr w:type="spellEnd"/>
      <w:r w:rsidRPr="0063400F">
        <w:rPr>
          <w:rFonts w:ascii="Times New Roman" w:hAnsi="Times New Roman" w:cs="Times New Roman"/>
          <w:color w:val="000000" w:themeColor="text1"/>
          <w:sz w:val="24"/>
          <w:szCs w:val="24"/>
          <w:lang w:val="en-US"/>
        </w:rPr>
        <w:t>,</w:t>
      </w:r>
      <w:proofErr w:type="gramEnd"/>
      <w:r w:rsidRPr="0063400F">
        <w:rPr>
          <w:rFonts w:ascii="Times New Roman" w:hAnsi="Times New Roman" w:cs="Times New Roman"/>
          <w:color w:val="000000" w:themeColor="text1"/>
          <w:sz w:val="24"/>
          <w:szCs w:val="24"/>
          <w:lang w:val="en-US"/>
        </w:rPr>
        <w:t xml:space="preserve"> Consolidated Versions Of The Treaty On European Union And Of The Treaty Establishing The European Community (2002). /</w:t>
      </w:r>
      <w:proofErr w:type="gramStart"/>
      <w:r w:rsidRPr="0063400F">
        <w:rPr>
          <w:rFonts w:ascii="Times New Roman" w:hAnsi="Times New Roman" w:cs="Times New Roman"/>
          <w:color w:val="000000" w:themeColor="text1"/>
          <w:sz w:val="24"/>
          <w:szCs w:val="24"/>
          <w:lang w:val="en-US"/>
        </w:rPr>
        <w:t>/  URL</w:t>
      </w:r>
      <w:proofErr w:type="gramEnd"/>
      <w:r w:rsidRPr="0063400F">
        <w:rPr>
          <w:rFonts w:ascii="Times New Roman" w:hAnsi="Times New Roman" w:cs="Times New Roman"/>
          <w:color w:val="000000" w:themeColor="text1"/>
          <w:sz w:val="24"/>
          <w:szCs w:val="24"/>
          <w:lang w:val="en-US"/>
        </w:rPr>
        <w:t xml:space="preserve">: </w:t>
      </w:r>
      <w:hyperlink r:id="rId33" w:history="1">
        <w:r w:rsidRPr="0063400F">
          <w:rPr>
            <w:rStyle w:val="a3"/>
            <w:rFonts w:ascii="Times New Roman" w:hAnsi="Times New Roman" w:cs="Times New Roman"/>
            <w:color w:val="000000" w:themeColor="text1"/>
            <w:sz w:val="24"/>
            <w:szCs w:val="24"/>
            <w:u w:val="none"/>
            <w:lang w:val="en-US"/>
          </w:rPr>
          <w:t>http://eur-lex.europa.eu/legal-content/EN/TXT/PDF/?uri=CELEX:12002E/TXT&amp;from=EN</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22.03.2016).</w:t>
      </w:r>
    </w:p>
    <w:p w:rsidR="00D31825" w:rsidRPr="0063400F" w:rsidRDefault="00D31825" w:rsidP="00D31825">
      <w:pPr>
        <w:pStyle w:val="a7"/>
        <w:numPr>
          <w:ilvl w:val="0"/>
          <w:numId w:val="8"/>
        </w:numPr>
        <w:spacing w:after="0"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EUR-</w:t>
      </w:r>
      <w:proofErr w:type="spellStart"/>
      <w:r w:rsidRPr="0063400F">
        <w:rPr>
          <w:rFonts w:ascii="Times New Roman" w:hAnsi="Times New Roman" w:cs="Times New Roman"/>
          <w:color w:val="000000" w:themeColor="text1"/>
          <w:sz w:val="24"/>
          <w:szCs w:val="24"/>
          <w:lang w:val="en-US"/>
        </w:rPr>
        <w:t>Lex</w:t>
      </w:r>
      <w:proofErr w:type="spellEnd"/>
      <w:r w:rsidRPr="0063400F">
        <w:rPr>
          <w:rFonts w:ascii="Times New Roman" w:hAnsi="Times New Roman" w:cs="Times New Roman"/>
          <w:color w:val="000000" w:themeColor="text1"/>
          <w:sz w:val="24"/>
          <w:szCs w:val="24"/>
          <w:lang w:val="en-US"/>
        </w:rPr>
        <w:t xml:space="preserve">, Consolidated Versions </w:t>
      </w:r>
      <w:proofErr w:type="gramStart"/>
      <w:r w:rsidRPr="0063400F">
        <w:rPr>
          <w:rFonts w:ascii="Times New Roman" w:hAnsi="Times New Roman" w:cs="Times New Roman"/>
          <w:color w:val="000000" w:themeColor="text1"/>
          <w:sz w:val="24"/>
          <w:szCs w:val="24"/>
          <w:lang w:val="en-US"/>
        </w:rPr>
        <w:t>Of The Treaty On European Union And The Treaty On The Functioning Of The</w:t>
      </w:r>
      <w:proofErr w:type="gramEnd"/>
      <w:r w:rsidRPr="0063400F">
        <w:rPr>
          <w:rFonts w:ascii="Times New Roman" w:hAnsi="Times New Roman" w:cs="Times New Roman"/>
          <w:color w:val="000000" w:themeColor="text1"/>
          <w:sz w:val="24"/>
          <w:szCs w:val="24"/>
          <w:lang w:val="en-US"/>
        </w:rPr>
        <w:t xml:space="preserve"> European Union // URL: </w:t>
      </w:r>
      <w:hyperlink r:id="rId34" w:history="1">
        <w:r w:rsidRPr="0063400F">
          <w:rPr>
            <w:rStyle w:val="a3"/>
            <w:rFonts w:ascii="Times New Roman" w:hAnsi="Times New Roman" w:cs="Times New Roman"/>
            <w:color w:val="000000" w:themeColor="text1"/>
            <w:sz w:val="24"/>
            <w:szCs w:val="24"/>
            <w:u w:val="none"/>
            <w:lang w:val="en-US"/>
          </w:rPr>
          <w:t>http://eur-lex.europa.eu/legal-content/EN/TXT/PDF/?uri=OJ:C:2012:326:FULL&amp;from=EN</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10.04.2016).</w:t>
      </w:r>
    </w:p>
    <w:p w:rsidR="00D31825" w:rsidRPr="0063400F" w:rsidRDefault="00D31825" w:rsidP="00D31825">
      <w:pPr>
        <w:pStyle w:val="a7"/>
        <w:numPr>
          <w:ilvl w:val="0"/>
          <w:numId w:val="8"/>
        </w:numPr>
        <w:spacing w:after="0"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EUR-</w:t>
      </w:r>
      <w:proofErr w:type="spellStart"/>
      <w:r w:rsidRPr="0063400F">
        <w:rPr>
          <w:rFonts w:ascii="Times New Roman" w:hAnsi="Times New Roman" w:cs="Times New Roman"/>
          <w:color w:val="000000" w:themeColor="text1"/>
          <w:sz w:val="24"/>
          <w:szCs w:val="24"/>
          <w:lang w:val="en-US"/>
        </w:rPr>
        <w:t>Lex</w:t>
      </w:r>
      <w:proofErr w:type="spellEnd"/>
      <w:r w:rsidRPr="0063400F">
        <w:rPr>
          <w:rFonts w:ascii="Times New Roman" w:hAnsi="Times New Roman" w:cs="Times New Roman"/>
          <w:b/>
          <w:color w:val="000000" w:themeColor="text1"/>
          <w:sz w:val="24"/>
          <w:szCs w:val="24"/>
          <w:lang w:val="en-US"/>
        </w:rPr>
        <w:t>,</w:t>
      </w:r>
      <w:r w:rsidRPr="0063400F">
        <w:rPr>
          <w:rStyle w:val="a3"/>
          <w:rFonts w:ascii="Times New Roman" w:hAnsi="Times New Roman" w:cs="Times New Roman"/>
          <w:b/>
          <w:color w:val="000000" w:themeColor="text1"/>
          <w:sz w:val="24"/>
          <w:szCs w:val="24"/>
          <w:u w:val="none"/>
          <w:bdr w:val="none" w:sz="0" w:space="0" w:color="auto" w:frame="1"/>
          <w:shd w:val="clear" w:color="auto" w:fill="FFFFFF"/>
          <w:lang w:val="en-US"/>
        </w:rPr>
        <w:t xml:space="preserve"> </w:t>
      </w:r>
      <w:r w:rsidRPr="0063400F">
        <w:rPr>
          <w:rStyle w:val="ac"/>
          <w:rFonts w:ascii="Times New Roman" w:hAnsi="Times New Roman" w:cs="Times New Roman"/>
          <w:b w:val="0"/>
          <w:color w:val="000000" w:themeColor="text1"/>
          <w:sz w:val="24"/>
          <w:szCs w:val="24"/>
          <w:bdr w:val="none" w:sz="0" w:space="0" w:color="auto" w:frame="1"/>
          <w:shd w:val="clear" w:color="auto" w:fill="FFFFFF"/>
          <w:lang w:val="en-US"/>
        </w:rPr>
        <w:t xml:space="preserve">GREEN PAPER Strengthening mutual trust in the European judicial area – A Green Paper on the application of EU criminal justice legislation in the field of detention. // URL: </w:t>
      </w:r>
      <w:r w:rsidRPr="0063400F">
        <w:rPr>
          <w:rFonts w:ascii="Times New Roman" w:hAnsi="Times New Roman" w:cs="Times New Roman"/>
          <w:b/>
          <w:color w:val="000000" w:themeColor="text1"/>
          <w:sz w:val="24"/>
          <w:szCs w:val="24"/>
          <w:lang w:val="en-US"/>
        </w:rPr>
        <w:t xml:space="preserve"> </w:t>
      </w:r>
      <w:hyperlink r:id="rId35" w:history="1">
        <w:r w:rsidRPr="0063400F">
          <w:rPr>
            <w:rStyle w:val="a3"/>
            <w:rFonts w:ascii="Times New Roman" w:hAnsi="Times New Roman" w:cs="Times New Roman"/>
            <w:color w:val="000000" w:themeColor="text1"/>
            <w:sz w:val="24"/>
            <w:szCs w:val="24"/>
            <w:u w:val="none"/>
            <w:lang w:val="en-US"/>
          </w:rPr>
          <w:t>http://eur-lex.europa.eu/legal-content/EN/TXT/?qid=1459599266249&amp;uri=CELEX:52011DC0327</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23.04.2016).</w:t>
      </w:r>
    </w:p>
    <w:p w:rsidR="00D31825" w:rsidRPr="0063400F" w:rsidRDefault="00D31825" w:rsidP="00D31825">
      <w:pPr>
        <w:pStyle w:val="a7"/>
        <w:numPr>
          <w:ilvl w:val="0"/>
          <w:numId w:val="8"/>
        </w:numPr>
        <w:spacing w:after="0" w:line="360" w:lineRule="auto"/>
        <w:rPr>
          <w:rFonts w:ascii="Times New Roman" w:hAnsi="Times New Roman" w:cs="Times New Roman"/>
          <w:sz w:val="24"/>
          <w:szCs w:val="24"/>
          <w:lang w:val="en-US"/>
        </w:rPr>
      </w:pPr>
      <w:r w:rsidRPr="0063400F">
        <w:rPr>
          <w:rFonts w:ascii="Times New Roman" w:hAnsi="Times New Roman" w:cs="Times New Roman"/>
          <w:color w:val="000000" w:themeColor="text1"/>
          <w:sz w:val="24"/>
          <w:szCs w:val="24"/>
          <w:lang w:val="en-US"/>
        </w:rPr>
        <w:lastRenderedPageBreak/>
        <w:t>EUR-</w:t>
      </w:r>
      <w:proofErr w:type="spellStart"/>
      <w:r w:rsidRPr="0063400F">
        <w:rPr>
          <w:rFonts w:ascii="Times New Roman" w:hAnsi="Times New Roman" w:cs="Times New Roman"/>
          <w:color w:val="000000" w:themeColor="text1"/>
          <w:sz w:val="24"/>
          <w:szCs w:val="24"/>
          <w:lang w:val="en-US"/>
        </w:rPr>
        <w:t>Lex</w:t>
      </w:r>
      <w:proofErr w:type="spellEnd"/>
      <w:r w:rsidRPr="0063400F">
        <w:rPr>
          <w:rFonts w:ascii="Times New Roman" w:hAnsi="Times New Roman" w:cs="Times New Roman"/>
          <w:color w:val="000000" w:themeColor="text1"/>
          <w:sz w:val="24"/>
          <w:szCs w:val="24"/>
          <w:lang w:val="en-US"/>
        </w:rPr>
        <w:t xml:space="preserve">, Official Journal of the European Communities. // URL:  </w:t>
      </w:r>
      <w:hyperlink r:id="rId36" w:history="1">
        <w:r w:rsidRPr="0063400F">
          <w:rPr>
            <w:rStyle w:val="a3"/>
            <w:rFonts w:ascii="Times New Roman" w:hAnsi="Times New Roman" w:cs="Times New Roman"/>
            <w:color w:val="000000" w:themeColor="text1"/>
            <w:sz w:val="24"/>
            <w:szCs w:val="24"/>
            <w:u w:val="none"/>
            <w:lang w:val="en-US"/>
          </w:rPr>
          <w:t>http://eur-lex.europa.eu/legal-content/EN/TXT/PDF/?uri=OJ:C:1993:063:FULL&amp;from=LV</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02.04.2016).</w:t>
      </w:r>
    </w:p>
    <w:p w:rsidR="00D31825" w:rsidRPr="0063400F" w:rsidRDefault="00D31825" w:rsidP="00D31825">
      <w:pPr>
        <w:pStyle w:val="a7"/>
        <w:numPr>
          <w:ilvl w:val="0"/>
          <w:numId w:val="8"/>
        </w:numPr>
        <w:spacing w:after="0"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EUR-</w:t>
      </w:r>
      <w:proofErr w:type="spellStart"/>
      <w:r w:rsidRPr="0063400F">
        <w:rPr>
          <w:rFonts w:ascii="Times New Roman" w:hAnsi="Times New Roman" w:cs="Times New Roman"/>
          <w:color w:val="000000" w:themeColor="text1"/>
          <w:sz w:val="24"/>
          <w:szCs w:val="24"/>
          <w:lang w:val="en-US"/>
        </w:rPr>
        <w:t>Lex</w:t>
      </w:r>
      <w:proofErr w:type="spellEnd"/>
      <w:r w:rsidRPr="0063400F">
        <w:rPr>
          <w:rFonts w:ascii="Times New Roman" w:hAnsi="Times New Roman" w:cs="Times New Roman"/>
          <w:color w:val="000000" w:themeColor="text1"/>
          <w:sz w:val="24"/>
          <w:szCs w:val="24"/>
          <w:lang w:val="en-US"/>
        </w:rPr>
        <w:t>, Regulation (</w:t>
      </w:r>
      <w:proofErr w:type="spellStart"/>
      <w:r w:rsidRPr="0063400F">
        <w:rPr>
          <w:rFonts w:ascii="Times New Roman" w:hAnsi="Times New Roman" w:cs="Times New Roman"/>
          <w:color w:val="000000" w:themeColor="text1"/>
          <w:sz w:val="24"/>
          <w:szCs w:val="24"/>
          <w:lang w:val="en-US"/>
        </w:rPr>
        <w:t>Eu</w:t>
      </w:r>
      <w:proofErr w:type="spellEnd"/>
      <w:r w:rsidRPr="0063400F">
        <w:rPr>
          <w:rFonts w:ascii="Times New Roman" w:hAnsi="Times New Roman" w:cs="Times New Roman"/>
          <w:color w:val="000000" w:themeColor="text1"/>
          <w:sz w:val="24"/>
          <w:szCs w:val="24"/>
          <w:lang w:val="en-US"/>
        </w:rPr>
        <w:t xml:space="preserve">) No 182/2011 </w:t>
      </w:r>
      <w:proofErr w:type="gramStart"/>
      <w:r w:rsidRPr="0063400F">
        <w:rPr>
          <w:rFonts w:ascii="Times New Roman" w:hAnsi="Times New Roman" w:cs="Times New Roman"/>
          <w:color w:val="000000" w:themeColor="text1"/>
          <w:sz w:val="24"/>
          <w:szCs w:val="24"/>
          <w:lang w:val="en-US"/>
        </w:rPr>
        <w:t>Of</w:t>
      </w:r>
      <w:proofErr w:type="gramEnd"/>
      <w:r w:rsidRPr="0063400F">
        <w:rPr>
          <w:rFonts w:ascii="Times New Roman" w:hAnsi="Times New Roman" w:cs="Times New Roman"/>
          <w:color w:val="000000" w:themeColor="text1"/>
          <w:sz w:val="24"/>
          <w:szCs w:val="24"/>
          <w:lang w:val="en-US"/>
        </w:rPr>
        <w:t xml:space="preserve"> The European Parliament And Of The Council Of 16 February 2011. // URL: </w:t>
      </w:r>
      <w:hyperlink r:id="rId37" w:history="1">
        <w:r w:rsidRPr="0063400F">
          <w:rPr>
            <w:rStyle w:val="a3"/>
            <w:rFonts w:ascii="Times New Roman" w:hAnsi="Times New Roman" w:cs="Times New Roman"/>
            <w:color w:val="000000" w:themeColor="text1"/>
            <w:sz w:val="24"/>
            <w:szCs w:val="24"/>
            <w:u w:val="none"/>
            <w:lang w:val="en-US"/>
          </w:rPr>
          <w:t>http://eur-lex.europa.eu/legal-content/EN/TXT/PDF/?uri=CELEX:32011R0182&amp;from=EN</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09.04.2016).</w:t>
      </w:r>
    </w:p>
    <w:p w:rsidR="00D31825" w:rsidRPr="0063400F" w:rsidRDefault="00D31825" w:rsidP="00D31825">
      <w:pPr>
        <w:pStyle w:val="a7"/>
        <w:numPr>
          <w:ilvl w:val="0"/>
          <w:numId w:val="8"/>
        </w:numPr>
        <w:spacing w:after="0"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EUR-</w:t>
      </w:r>
      <w:proofErr w:type="spellStart"/>
      <w:r w:rsidRPr="0063400F">
        <w:rPr>
          <w:rFonts w:ascii="Times New Roman" w:hAnsi="Times New Roman" w:cs="Times New Roman"/>
          <w:color w:val="000000" w:themeColor="text1"/>
          <w:sz w:val="24"/>
          <w:szCs w:val="24"/>
          <w:lang w:val="en-US"/>
        </w:rPr>
        <w:t>Lex</w:t>
      </w:r>
      <w:proofErr w:type="spellEnd"/>
      <w:r w:rsidRPr="0063400F">
        <w:rPr>
          <w:rFonts w:ascii="Times New Roman" w:hAnsi="Times New Roman" w:cs="Times New Roman"/>
          <w:color w:val="000000" w:themeColor="text1"/>
          <w:sz w:val="24"/>
          <w:szCs w:val="24"/>
          <w:lang w:val="en-US"/>
        </w:rPr>
        <w:t xml:space="preserve">, Rules of Procedure of the Commission. // URL: </w:t>
      </w:r>
      <w:hyperlink r:id="rId38" w:history="1">
        <w:r w:rsidRPr="0063400F">
          <w:rPr>
            <w:rStyle w:val="a3"/>
            <w:rFonts w:ascii="Times New Roman" w:hAnsi="Times New Roman" w:cs="Times New Roman"/>
            <w:color w:val="000000" w:themeColor="text1"/>
            <w:sz w:val="24"/>
            <w:szCs w:val="24"/>
            <w:u w:val="none"/>
            <w:lang w:val="en-US"/>
          </w:rPr>
          <w:t>http://eur-lex.europa.eu/legal-content/EN/TXT/?uri=celex:32000Q3614</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24.04.2016).</w:t>
      </w:r>
    </w:p>
    <w:p w:rsidR="00D31825" w:rsidRPr="0063400F" w:rsidRDefault="00D31825" w:rsidP="00D31825">
      <w:pPr>
        <w:pStyle w:val="a7"/>
        <w:numPr>
          <w:ilvl w:val="0"/>
          <w:numId w:val="8"/>
        </w:numPr>
        <w:spacing w:after="0" w:line="360" w:lineRule="auto"/>
        <w:jc w:val="both"/>
        <w:rPr>
          <w:rFonts w:ascii="Times New Roman" w:hAnsi="Times New Roman" w:cs="Times New Roman"/>
          <w:sz w:val="24"/>
          <w:szCs w:val="24"/>
          <w:lang w:val="en-US"/>
        </w:rPr>
      </w:pPr>
      <w:r w:rsidRPr="0063400F">
        <w:rPr>
          <w:rFonts w:ascii="Times New Roman" w:hAnsi="Times New Roman" w:cs="Times New Roman"/>
          <w:sz w:val="24"/>
          <w:szCs w:val="24"/>
          <w:lang w:val="en-US"/>
        </w:rPr>
        <w:t>EUR-</w:t>
      </w:r>
      <w:proofErr w:type="spellStart"/>
      <w:r w:rsidRPr="0063400F">
        <w:rPr>
          <w:rFonts w:ascii="Times New Roman" w:hAnsi="Times New Roman" w:cs="Times New Roman"/>
          <w:sz w:val="24"/>
          <w:szCs w:val="24"/>
          <w:lang w:val="en-US"/>
        </w:rPr>
        <w:t>Lex</w:t>
      </w:r>
      <w:proofErr w:type="spellEnd"/>
      <w:r w:rsidRPr="0063400F">
        <w:rPr>
          <w:rFonts w:ascii="Times New Roman" w:hAnsi="Times New Roman" w:cs="Times New Roman"/>
          <w:sz w:val="24"/>
          <w:szCs w:val="24"/>
          <w:lang w:val="en-US"/>
        </w:rPr>
        <w:t xml:space="preserve">, </w:t>
      </w:r>
      <w:proofErr w:type="gramStart"/>
      <w:r w:rsidRPr="0063400F">
        <w:rPr>
          <w:rFonts w:ascii="Times New Roman" w:hAnsi="Times New Roman" w:cs="Times New Roman"/>
          <w:sz w:val="24"/>
          <w:szCs w:val="24"/>
          <w:lang w:val="en-US"/>
        </w:rPr>
        <w:t>The</w:t>
      </w:r>
      <w:proofErr w:type="gramEnd"/>
      <w:r w:rsidRPr="0063400F">
        <w:rPr>
          <w:rFonts w:ascii="Times New Roman" w:hAnsi="Times New Roman" w:cs="Times New Roman"/>
          <w:sz w:val="24"/>
          <w:szCs w:val="24"/>
          <w:lang w:val="en-US"/>
        </w:rPr>
        <w:t xml:space="preserve"> Single European Act. // URL: http://eur-lex.europa.eu/legal-content/EN/TXT/?uri=URISERV:xy0027 (</w:t>
      </w:r>
      <w:r w:rsidRPr="0063400F">
        <w:rPr>
          <w:rFonts w:ascii="Times New Roman" w:hAnsi="Times New Roman" w:cs="Times New Roman"/>
          <w:sz w:val="24"/>
          <w:szCs w:val="24"/>
        </w:rPr>
        <w:t>дата</w:t>
      </w:r>
      <w:r w:rsidRPr="0063400F">
        <w:rPr>
          <w:rFonts w:ascii="Times New Roman" w:hAnsi="Times New Roman" w:cs="Times New Roman"/>
          <w:sz w:val="24"/>
          <w:szCs w:val="24"/>
          <w:lang w:val="en-US"/>
        </w:rPr>
        <w:t xml:space="preserve"> </w:t>
      </w:r>
      <w:r w:rsidRPr="0063400F">
        <w:rPr>
          <w:rFonts w:ascii="Times New Roman" w:hAnsi="Times New Roman" w:cs="Times New Roman"/>
          <w:sz w:val="24"/>
          <w:szCs w:val="24"/>
        </w:rPr>
        <w:t>обращения</w:t>
      </w:r>
      <w:r w:rsidRPr="0063400F">
        <w:rPr>
          <w:rFonts w:ascii="Times New Roman" w:hAnsi="Times New Roman" w:cs="Times New Roman"/>
          <w:sz w:val="24"/>
          <w:szCs w:val="24"/>
          <w:lang w:val="en-US"/>
        </w:rPr>
        <w:t xml:space="preserve"> 02.01.2015).</w:t>
      </w:r>
    </w:p>
    <w:p w:rsidR="00D31825" w:rsidRPr="0063400F" w:rsidRDefault="00D31825" w:rsidP="00D31825">
      <w:pPr>
        <w:pStyle w:val="a7"/>
        <w:numPr>
          <w:ilvl w:val="0"/>
          <w:numId w:val="8"/>
        </w:numPr>
        <w:spacing w:after="0" w:line="360" w:lineRule="auto"/>
        <w:jc w:val="both"/>
        <w:rPr>
          <w:rFonts w:ascii="Times New Roman" w:eastAsia="Times New Roman" w:hAnsi="Times New Roman" w:cs="Times New Roman"/>
          <w:color w:val="000000" w:themeColor="text1"/>
          <w:sz w:val="24"/>
          <w:szCs w:val="24"/>
          <w:lang w:val="en-US" w:eastAsia="ru-RU"/>
        </w:rPr>
      </w:pPr>
      <w:r w:rsidRPr="0063400F">
        <w:rPr>
          <w:rFonts w:ascii="Times New Roman" w:hAnsi="Times New Roman" w:cs="Times New Roman"/>
          <w:color w:val="000000" w:themeColor="text1"/>
          <w:sz w:val="24"/>
          <w:szCs w:val="24"/>
          <w:lang w:val="en-US"/>
        </w:rPr>
        <w:t>EUR-</w:t>
      </w:r>
      <w:proofErr w:type="spellStart"/>
      <w:r w:rsidRPr="0063400F">
        <w:rPr>
          <w:rFonts w:ascii="Times New Roman" w:hAnsi="Times New Roman" w:cs="Times New Roman"/>
          <w:color w:val="000000" w:themeColor="text1"/>
          <w:sz w:val="24"/>
          <w:szCs w:val="24"/>
          <w:lang w:val="en-US"/>
        </w:rPr>
        <w:t>Lex</w:t>
      </w:r>
      <w:proofErr w:type="spellEnd"/>
      <w:r w:rsidRPr="0063400F">
        <w:rPr>
          <w:rFonts w:ascii="Times New Roman" w:hAnsi="Times New Roman" w:cs="Times New Roman"/>
          <w:color w:val="000000" w:themeColor="text1"/>
          <w:sz w:val="24"/>
          <w:szCs w:val="24"/>
          <w:lang w:val="en-US"/>
        </w:rPr>
        <w:t>, Treaty of Lisbon. // URL: http://eur-lex.europa.eu/legal-content/EN/TXT/PDF/?uri=OJ:C:2007:306:FULL&amp;from=EN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10.03.2016).</w:t>
      </w:r>
    </w:p>
    <w:p w:rsidR="00D31825" w:rsidRPr="0063400F" w:rsidRDefault="00D31825" w:rsidP="00D31825">
      <w:pPr>
        <w:pStyle w:val="a4"/>
        <w:numPr>
          <w:ilvl w:val="0"/>
          <w:numId w:val="8"/>
        </w:numPr>
        <w:spacing w:line="360" w:lineRule="auto"/>
        <w:rPr>
          <w:rFonts w:ascii="Times New Roman" w:hAnsi="Times New Roman" w:cs="Times New Roman"/>
          <w:sz w:val="24"/>
          <w:szCs w:val="24"/>
          <w:lang w:val="en-US"/>
        </w:rPr>
      </w:pPr>
      <w:r w:rsidRPr="0063400F">
        <w:rPr>
          <w:rFonts w:ascii="Times New Roman" w:hAnsi="Times New Roman" w:cs="Times New Roman"/>
          <w:color w:val="000000" w:themeColor="text1"/>
          <w:sz w:val="24"/>
          <w:szCs w:val="24"/>
          <w:lang w:val="en-US"/>
        </w:rPr>
        <w:t>EUR-</w:t>
      </w:r>
      <w:proofErr w:type="spellStart"/>
      <w:r w:rsidRPr="0063400F">
        <w:rPr>
          <w:rFonts w:ascii="Times New Roman" w:hAnsi="Times New Roman" w:cs="Times New Roman"/>
          <w:color w:val="000000" w:themeColor="text1"/>
          <w:sz w:val="24"/>
          <w:szCs w:val="24"/>
          <w:lang w:val="en-US"/>
        </w:rPr>
        <w:t>Lex</w:t>
      </w:r>
      <w:proofErr w:type="spellEnd"/>
      <w:r w:rsidRPr="0063400F">
        <w:rPr>
          <w:rFonts w:ascii="Times New Roman" w:hAnsi="Times New Roman" w:cs="Times New Roman"/>
          <w:color w:val="000000" w:themeColor="text1"/>
          <w:sz w:val="24"/>
          <w:szCs w:val="24"/>
          <w:lang w:val="en-US"/>
        </w:rPr>
        <w:t>, Treaty of Niece. // URL: http://eur-lex.europa.eu/legal-content/EN/TXT/PDF/?uri=CELEX:12001C/TXT&amp;from=EN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10.03.2016).</w:t>
      </w:r>
    </w:p>
    <w:p w:rsidR="00D31825" w:rsidRPr="0063400F" w:rsidRDefault="00D31825" w:rsidP="00D31825">
      <w:pPr>
        <w:pStyle w:val="a7"/>
        <w:numPr>
          <w:ilvl w:val="0"/>
          <w:numId w:val="8"/>
        </w:numPr>
        <w:spacing w:after="0" w:line="360" w:lineRule="auto"/>
        <w:rPr>
          <w:rFonts w:ascii="Times New Roman" w:hAnsi="Times New Roman" w:cs="Times New Roman"/>
          <w:sz w:val="24"/>
          <w:szCs w:val="24"/>
          <w:lang w:val="en-US"/>
        </w:rPr>
      </w:pPr>
      <w:r w:rsidRPr="0063400F">
        <w:rPr>
          <w:rFonts w:ascii="Times New Roman" w:hAnsi="Times New Roman" w:cs="Times New Roman"/>
          <w:color w:val="000000" w:themeColor="text1"/>
          <w:sz w:val="24"/>
          <w:szCs w:val="24"/>
          <w:lang w:val="en-US"/>
        </w:rPr>
        <w:t>EUR-</w:t>
      </w:r>
      <w:proofErr w:type="spellStart"/>
      <w:r w:rsidRPr="0063400F">
        <w:rPr>
          <w:rFonts w:ascii="Times New Roman" w:hAnsi="Times New Roman" w:cs="Times New Roman"/>
          <w:color w:val="000000" w:themeColor="text1"/>
          <w:sz w:val="24"/>
          <w:szCs w:val="24"/>
          <w:lang w:val="en-US"/>
        </w:rPr>
        <w:t>Lex</w:t>
      </w:r>
      <w:proofErr w:type="spellEnd"/>
      <w:r w:rsidRPr="0063400F">
        <w:rPr>
          <w:rFonts w:ascii="Times New Roman" w:hAnsi="Times New Roman" w:cs="Times New Roman"/>
          <w:color w:val="000000" w:themeColor="text1"/>
          <w:sz w:val="24"/>
          <w:szCs w:val="24"/>
          <w:lang w:val="en-US"/>
        </w:rPr>
        <w:t xml:space="preserve">, White paper on European Governance. // URL: </w:t>
      </w:r>
      <w:hyperlink r:id="rId39" w:history="1">
        <w:r w:rsidRPr="0063400F">
          <w:rPr>
            <w:rStyle w:val="a3"/>
            <w:rFonts w:ascii="Times New Roman" w:hAnsi="Times New Roman" w:cs="Times New Roman"/>
            <w:color w:val="000000" w:themeColor="text1"/>
            <w:sz w:val="24"/>
            <w:szCs w:val="24"/>
            <w:u w:val="none"/>
            <w:lang w:val="en-US"/>
          </w:rPr>
          <w:t>http://eur-lex.europa.eu/legal-content/EN/TXT/PDF/?uri=CELEX:52001DC0428&amp;from=EN</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xml:space="preserve"> 18.04.2016).</w:t>
      </w:r>
    </w:p>
    <w:p w:rsidR="00D31825" w:rsidRPr="0063400F" w:rsidRDefault="00D31825" w:rsidP="00D31825">
      <w:pPr>
        <w:pStyle w:val="a7"/>
        <w:numPr>
          <w:ilvl w:val="0"/>
          <w:numId w:val="8"/>
        </w:numPr>
        <w:spacing w:after="0" w:line="360" w:lineRule="auto"/>
        <w:rPr>
          <w:rFonts w:ascii="Times New Roman" w:hAnsi="Times New Roman" w:cs="Times New Roman"/>
          <w:sz w:val="24"/>
          <w:szCs w:val="24"/>
          <w:lang w:val="en-US"/>
        </w:rPr>
      </w:pPr>
      <w:r w:rsidRPr="0063400F">
        <w:rPr>
          <w:rFonts w:ascii="Times New Roman" w:hAnsi="Times New Roman" w:cs="Times New Roman"/>
          <w:sz w:val="24"/>
          <w:szCs w:val="24"/>
          <w:lang w:val="en-US"/>
        </w:rPr>
        <w:t xml:space="preserve">Europa.eu, </w:t>
      </w:r>
      <w:proofErr w:type="gramStart"/>
      <w:r w:rsidRPr="0063400F">
        <w:rPr>
          <w:rFonts w:ascii="Times New Roman" w:hAnsi="Times New Roman" w:cs="Times New Roman"/>
          <w:sz w:val="24"/>
          <w:szCs w:val="24"/>
          <w:lang w:val="en-US"/>
        </w:rPr>
        <w:t>A</w:t>
      </w:r>
      <w:proofErr w:type="gramEnd"/>
      <w:r w:rsidRPr="0063400F">
        <w:rPr>
          <w:rFonts w:ascii="Times New Roman" w:hAnsi="Times New Roman" w:cs="Times New Roman"/>
          <w:sz w:val="24"/>
          <w:szCs w:val="24"/>
          <w:lang w:val="en-US"/>
        </w:rPr>
        <w:t xml:space="preserve"> New Start for Europe: My Agenda for Jobs, Growth, Fairness and Democratic Change. // URL:  http://ec.europa.eu/priorities/sites/beta-political/files/juncker-political-guidelines_</w:t>
      </w:r>
      <w:proofErr w:type="gramStart"/>
      <w:r w:rsidRPr="0063400F">
        <w:rPr>
          <w:rFonts w:ascii="Times New Roman" w:hAnsi="Times New Roman" w:cs="Times New Roman"/>
          <w:sz w:val="24"/>
          <w:szCs w:val="24"/>
          <w:lang w:val="en-US"/>
        </w:rPr>
        <w:t>en.pdf  (</w:t>
      </w:r>
      <w:proofErr w:type="gramEnd"/>
      <w:r w:rsidRPr="0063400F">
        <w:rPr>
          <w:rFonts w:ascii="Times New Roman" w:hAnsi="Times New Roman" w:cs="Times New Roman"/>
          <w:sz w:val="24"/>
          <w:szCs w:val="24"/>
        </w:rPr>
        <w:t>дата</w:t>
      </w:r>
      <w:r w:rsidRPr="0063400F">
        <w:rPr>
          <w:rFonts w:ascii="Times New Roman" w:hAnsi="Times New Roman" w:cs="Times New Roman"/>
          <w:sz w:val="24"/>
          <w:szCs w:val="24"/>
          <w:lang w:val="en-US"/>
        </w:rPr>
        <w:t xml:space="preserve"> </w:t>
      </w:r>
      <w:r w:rsidRPr="0063400F">
        <w:rPr>
          <w:rFonts w:ascii="Times New Roman" w:hAnsi="Times New Roman" w:cs="Times New Roman"/>
          <w:sz w:val="24"/>
          <w:szCs w:val="24"/>
        </w:rPr>
        <w:t>обращения</w:t>
      </w:r>
      <w:r w:rsidRPr="0063400F">
        <w:rPr>
          <w:rFonts w:ascii="Times New Roman" w:hAnsi="Times New Roman" w:cs="Times New Roman"/>
          <w:sz w:val="24"/>
          <w:szCs w:val="24"/>
          <w:lang w:val="en-US"/>
        </w:rPr>
        <w:t>: 20.04.2016).</w:t>
      </w:r>
    </w:p>
    <w:p w:rsidR="00D31825" w:rsidRPr="0063400F" w:rsidRDefault="00D31825" w:rsidP="00D31825">
      <w:pPr>
        <w:pStyle w:val="a4"/>
        <w:numPr>
          <w:ilvl w:val="0"/>
          <w:numId w:val="8"/>
        </w:numPr>
        <w:spacing w:line="360" w:lineRule="auto"/>
        <w:rPr>
          <w:rFonts w:ascii="Times New Roman" w:hAnsi="Times New Roman" w:cs="Times New Roman"/>
          <w:color w:val="000000" w:themeColor="text1"/>
          <w:sz w:val="24"/>
          <w:szCs w:val="24"/>
        </w:rPr>
      </w:pPr>
      <w:proofErr w:type="spellStart"/>
      <w:r w:rsidRPr="0063400F">
        <w:rPr>
          <w:rFonts w:ascii="Times New Roman" w:hAnsi="Times New Roman" w:cs="Times New Roman"/>
          <w:color w:val="000000" w:themeColor="text1"/>
          <w:sz w:val="24"/>
          <w:szCs w:val="24"/>
          <w:lang w:val="en-US"/>
        </w:rPr>
        <w:t>Europa</w:t>
      </w:r>
      <w:proofErr w:type="spellEnd"/>
      <w:r w:rsidRPr="0063400F">
        <w:rPr>
          <w:rFonts w:ascii="Times New Roman" w:hAnsi="Times New Roman" w:cs="Times New Roman"/>
          <w:color w:val="000000" w:themeColor="text1"/>
          <w:sz w:val="24"/>
          <w:szCs w:val="24"/>
        </w:rPr>
        <w:t>.</w:t>
      </w:r>
      <w:proofErr w:type="spellStart"/>
      <w:r w:rsidRPr="0063400F">
        <w:rPr>
          <w:rFonts w:ascii="Times New Roman" w:hAnsi="Times New Roman" w:cs="Times New Roman"/>
          <w:color w:val="000000" w:themeColor="text1"/>
          <w:sz w:val="24"/>
          <w:szCs w:val="24"/>
          <w:lang w:val="en-US"/>
        </w:rPr>
        <w:t>eu</w:t>
      </w:r>
      <w:proofErr w:type="spellEnd"/>
      <w:r w:rsidRPr="0063400F">
        <w:rPr>
          <w:rFonts w:ascii="Times New Roman" w:hAnsi="Times New Roman" w:cs="Times New Roman"/>
          <w:color w:val="000000" w:themeColor="text1"/>
          <w:sz w:val="24"/>
          <w:szCs w:val="24"/>
        </w:rPr>
        <w:t xml:space="preserve">, </w:t>
      </w:r>
      <w:r w:rsidRPr="0063400F">
        <w:rPr>
          <w:rFonts w:ascii="Times New Roman" w:hAnsi="Times New Roman" w:cs="Times New Roman"/>
          <w:color w:val="000000" w:themeColor="text1"/>
          <w:sz w:val="24"/>
          <w:szCs w:val="24"/>
          <w:lang w:val="en-US"/>
        </w:rPr>
        <w:t>APETRA</w:t>
      </w:r>
      <w:r w:rsidRPr="0063400F">
        <w:rPr>
          <w:rFonts w:ascii="Times New Roman" w:hAnsi="Times New Roman" w:cs="Times New Roman"/>
          <w:color w:val="000000" w:themeColor="text1"/>
          <w:sz w:val="24"/>
          <w:szCs w:val="24"/>
        </w:rPr>
        <w:t xml:space="preserve"> // </w:t>
      </w:r>
      <w:r w:rsidRPr="0063400F">
        <w:rPr>
          <w:rFonts w:ascii="Times New Roman" w:hAnsi="Times New Roman" w:cs="Times New Roman"/>
          <w:color w:val="000000" w:themeColor="text1"/>
          <w:sz w:val="24"/>
          <w:szCs w:val="24"/>
          <w:lang w:val="en-US"/>
        </w:rPr>
        <w:t>URL</w:t>
      </w:r>
      <w:r w:rsidRPr="0063400F">
        <w:rPr>
          <w:rFonts w:ascii="Times New Roman" w:hAnsi="Times New Roman" w:cs="Times New Roman"/>
          <w:color w:val="000000" w:themeColor="text1"/>
          <w:sz w:val="24"/>
          <w:szCs w:val="24"/>
        </w:rPr>
        <w:t xml:space="preserve">: </w:t>
      </w:r>
      <w:hyperlink r:id="rId40" w:anchor="scrollNav-13" w:history="1">
        <w:r w:rsidRPr="0063400F">
          <w:rPr>
            <w:rStyle w:val="a3"/>
            <w:rFonts w:ascii="Times New Roman" w:hAnsi="Times New Roman" w:cs="Times New Roman"/>
            <w:color w:val="000000" w:themeColor="text1"/>
            <w:sz w:val="24"/>
            <w:szCs w:val="24"/>
            <w:u w:val="none"/>
            <w:lang w:val="en-US"/>
          </w:rPr>
          <w:t>http</w:t>
        </w:r>
        <w:r w:rsidRPr="0063400F">
          <w:rPr>
            <w:rStyle w:val="a3"/>
            <w:rFonts w:ascii="Times New Roman" w:hAnsi="Times New Roman" w:cs="Times New Roman"/>
            <w:color w:val="000000" w:themeColor="text1"/>
            <w:sz w:val="24"/>
            <w:szCs w:val="24"/>
            <w:u w:val="none"/>
          </w:rPr>
          <w:t>://</w:t>
        </w:r>
        <w:proofErr w:type="spellStart"/>
        <w:r w:rsidRPr="0063400F">
          <w:rPr>
            <w:rStyle w:val="a3"/>
            <w:rFonts w:ascii="Times New Roman" w:hAnsi="Times New Roman" w:cs="Times New Roman"/>
            <w:color w:val="000000" w:themeColor="text1"/>
            <w:sz w:val="24"/>
            <w:szCs w:val="24"/>
            <w:u w:val="none"/>
            <w:lang w:val="en-US"/>
          </w:rPr>
          <w:t>ec</w:t>
        </w:r>
        <w:proofErr w:type="spellEnd"/>
        <w:r w:rsidRPr="0063400F">
          <w:rPr>
            <w:rStyle w:val="a3"/>
            <w:rFonts w:ascii="Times New Roman" w:hAnsi="Times New Roman" w:cs="Times New Roman"/>
            <w:color w:val="000000" w:themeColor="text1"/>
            <w:sz w:val="24"/>
            <w:szCs w:val="24"/>
            <w:u w:val="none"/>
          </w:rPr>
          <w:t>.</w:t>
        </w:r>
        <w:proofErr w:type="spellStart"/>
        <w:r w:rsidRPr="0063400F">
          <w:rPr>
            <w:rStyle w:val="a3"/>
            <w:rFonts w:ascii="Times New Roman" w:hAnsi="Times New Roman" w:cs="Times New Roman"/>
            <w:color w:val="000000" w:themeColor="text1"/>
            <w:sz w:val="24"/>
            <w:szCs w:val="24"/>
            <w:u w:val="none"/>
            <w:lang w:val="en-US"/>
          </w:rPr>
          <w:t>europa</w:t>
        </w:r>
        <w:proofErr w:type="spellEnd"/>
        <w:r w:rsidRPr="0063400F">
          <w:rPr>
            <w:rStyle w:val="a3"/>
            <w:rFonts w:ascii="Times New Roman" w:hAnsi="Times New Roman" w:cs="Times New Roman"/>
            <w:color w:val="000000" w:themeColor="text1"/>
            <w:sz w:val="24"/>
            <w:szCs w:val="24"/>
            <w:u w:val="none"/>
          </w:rPr>
          <w:t>.</w:t>
        </w:r>
        <w:proofErr w:type="spellStart"/>
        <w:r w:rsidRPr="0063400F">
          <w:rPr>
            <w:rStyle w:val="a3"/>
            <w:rFonts w:ascii="Times New Roman" w:hAnsi="Times New Roman" w:cs="Times New Roman"/>
            <w:color w:val="000000" w:themeColor="text1"/>
            <w:sz w:val="24"/>
            <w:szCs w:val="24"/>
            <w:u w:val="none"/>
            <w:lang w:val="en-US"/>
          </w:rPr>
          <w:t>eu</w:t>
        </w:r>
        <w:proofErr w:type="spellEnd"/>
        <w:r w:rsidRPr="0063400F">
          <w:rPr>
            <w:rStyle w:val="a3"/>
            <w:rFonts w:ascii="Times New Roman" w:hAnsi="Times New Roman" w:cs="Times New Roman"/>
            <w:color w:val="000000" w:themeColor="text1"/>
            <w:sz w:val="24"/>
            <w:szCs w:val="24"/>
            <w:u w:val="none"/>
          </w:rPr>
          <w:t>/</w:t>
        </w:r>
        <w:proofErr w:type="spellStart"/>
        <w:r w:rsidRPr="0063400F">
          <w:rPr>
            <w:rStyle w:val="a3"/>
            <w:rFonts w:ascii="Times New Roman" w:hAnsi="Times New Roman" w:cs="Times New Roman"/>
            <w:color w:val="000000" w:themeColor="text1"/>
            <w:sz w:val="24"/>
            <w:szCs w:val="24"/>
            <w:u w:val="none"/>
            <w:lang w:val="en-US"/>
          </w:rPr>
          <w:t>transparencyregister</w:t>
        </w:r>
        <w:proofErr w:type="spellEnd"/>
        <w:r w:rsidRPr="0063400F">
          <w:rPr>
            <w:rStyle w:val="a3"/>
            <w:rFonts w:ascii="Times New Roman" w:hAnsi="Times New Roman" w:cs="Times New Roman"/>
            <w:color w:val="000000" w:themeColor="text1"/>
            <w:sz w:val="24"/>
            <w:szCs w:val="24"/>
            <w:u w:val="none"/>
          </w:rPr>
          <w:t>/</w:t>
        </w:r>
        <w:r w:rsidRPr="0063400F">
          <w:rPr>
            <w:rStyle w:val="a3"/>
            <w:rFonts w:ascii="Times New Roman" w:hAnsi="Times New Roman" w:cs="Times New Roman"/>
            <w:color w:val="000000" w:themeColor="text1"/>
            <w:sz w:val="24"/>
            <w:szCs w:val="24"/>
            <w:u w:val="none"/>
            <w:lang w:val="en-US"/>
          </w:rPr>
          <w:t>public</w:t>
        </w:r>
        <w:r w:rsidRPr="0063400F">
          <w:rPr>
            <w:rStyle w:val="a3"/>
            <w:rFonts w:ascii="Times New Roman" w:hAnsi="Times New Roman" w:cs="Times New Roman"/>
            <w:color w:val="000000" w:themeColor="text1"/>
            <w:sz w:val="24"/>
            <w:szCs w:val="24"/>
            <w:u w:val="none"/>
          </w:rPr>
          <w:t>/</w:t>
        </w:r>
        <w:r w:rsidRPr="0063400F">
          <w:rPr>
            <w:rStyle w:val="a3"/>
            <w:rFonts w:ascii="Times New Roman" w:hAnsi="Times New Roman" w:cs="Times New Roman"/>
            <w:color w:val="000000" w:themeColor="text1"/>
            <w:sz w:val="24"/>
            <w:szCs w:val="24"/>
            <w:u w:val="none"/>
            <w:lang w:val="en-US"/>
          </w:rPr>
          <w:t>consultation</w:t>
        </w:r>
        <w:r w:rsidRPr="0063400F">
          <w:rPr>
            <w:rStyle w:val="a3"/>
            <w:rFonts w:ascii="Times New Roman" w:hAnsi="Times New Roman" w:cs="Times New Roman"/>
            <w:color w:val="000000" w:themeColor="text1"/>
            <w:sz w:val="24"/>
            <w:szCs w:val="24"/>
            <w:u w:val="none"/>
          </w:rPr>
          <w:t>/</w:t>
        </w:r>
        <w:proofErr w:type="spellStart"/>
        <w:r w:rsidRPr="0063400F">
          <w:rPr>
            <w:rStyle w:val="a3"/>
            <w:rFonts w:ascii="Times New Roman" w:hAnsi="Times New Roman" w:cs="Times New Roman"/>
            <w:color w:val="000000" w:themeColor="text1"/>
            <w:sz w:val="24"/>
            <w:szCs w:val="24"/>
            <w:u w:val="none"/>
            <w:lang w:val="en-US"/>
          </w:rPr>
          <w:t>displaylobbyist</w:t>
        </w:r>
        <w:proofErr w:type="spellEnd"/>
        <w:r w:rsidRPr="0063400F">
          <w:rPr>
            <w:rStyle w:val="a3"/>
            <w:rFonts w:ascii="Times New Roman" w:hAnsi="Times New Roman" w:cs="Times New Roman"/>
            <w:color w:val="000000" w:themeColor="text1"/>
            <w:sz w:val="24"/>
            <w:szCs w:val="24"/>
            <w:u w:val="none"/>
          </w:rPr>
          <w:t>.</w:t>
        </w:r>
        <w:r w:rsidRPr="0063400F">
          <w:rPr>
            <w:rStyle w:val="a3"/>
            <w:rFonts w:ascii="Times New Roman" w:hAnsi="Times New Roman" w:cs="Times New Roman"/>
            <w:color w:val="000000" w:themeColor="text1"/>
            <w:sz w:val="24"/>
            <w:szCs w:val="24"/>
            <w:u w:val="none"/>
            <w:lang w:val="en-US"/>
          </w:rPr>
          <w:t>do</w:t>
        </w:r>
        <w:r w:rsidRPr="0063400F">
          <w:rPr>
            <w:rStyle w:val="a3"/>
            <w:rFonts w:ascii="Times New Roman" w:hAnsi="Times New Roman" w:cs="Times New Roman"/>
            <w:color w:val="000000" w:themeColor="text1"/>
            <w:sz w:val="24"/>
            <w:szCs w:val="24"/>
            <w:u w:val="none"/>
          </w:rPr>
          <w:t>?</w:t>
        </w:r>
        <w:r w:rsidRPr="0063400F">
          <w:rPr>
            <w:rStyle w:val="a3"/>
            <w:rFonts w:ascii="Times New Roman" w:hAnsi="Times New Roman" w:cs="Times New Roman"/>
            <w:color w:val="000000" w:themeColor="text1"/>
            <w:sz w:val="24"/>
            <w:szCs w:val="24"/>
            <w:u w:val="none"/>
            <w:lang w:val="en-US"/>
          </w:rPr>
          <w:t>id</w:t>
        </w:r>
        <w:r w:rsidRPr="0063400F">
          <w:rPr>
            <w:rStyle w:val="a3"/>
            <w:rFonts w:ascii="Times New Roman" w:hAnsi="Times New Roman" w:cs="Times New Roman"/>
            <w:color w:val="000000" w:themeColor="text1"/>
            <w:sz w:val="24"/>
            <w:szCs w:val="24"/>
            <w:u w:val="none"/>
          </w:rPr>
          <w:t>=313833920161-73#</w:t>
        </w:r>
        <w:proofErr w:type="spellStart"/>
        <w:r w:rsidRPr="0063400F">
          <w:rPr>
            <w:rStyle w:val="a3"/>
            <w:rFonts w:ascii="Times New Roman" w:hAnsi="Times New Roman" w:cs="Times New Roman"/>
            <w:color w:val="000000" w:themeColor="text1"/>
            <w:sz w:val="24"/>
            <w:szCs w:val="24"/>
            <w:u w:val="none"/>
            <w:lang w:val="en-US"/>
          </w:rPr>
          <w:t>scrollNav</w:t>
        </w:r>
        <w:proofErr w:type="spellEnd"/>
        <w:r w:rsidRPr="0063400F">
          <w:rPr>
            <w:rStyle w:val="a3"/>
            <w:rFonts w:ascii="Times New Roman" w:hAnsi="Times New Roman" w:cs="Times New Roman"/>
            <w:color w:val="000000" w:themeColor="text1"/>
            <w:sz w:val="24"/>
            <w:szCs w:val="24"/>
            <w:u w:val="none"/>
          </w:rPr>
          <w:t>-13</w:t>
        </w:r>
      </w:hyperlink>
      <w:r w:rsidRPr="0063400F">
        <w:rPr>
          <w:rFonts w:ascii="Times New Roman" w:hAnsi="Times New Roman" w:cs="Times New Roman"/>
          <w:color w:val="000000" w:themeColor="text1"/>
          <w:sz w:val="24"/>
          <w:szCs w:val="24"/>
        </w:rPr>
        <w:t xml:space="preserve"> (дата обращения: 18.04.2016).</w:t>
      </w:r>
    </w:p>
    <w:p w:rsidR="00D31825" w:rsidRPr="0063400F" w:rsidRDefault="00D31825" w:rsidP="00D31825">
      <w:pPr>
        <w:pStyle w:val="a7"/>
        <w:numPr>
          <w:ilvl w:val="0"/>
          <w:numId w:val="8"/>
        </w:numPr>
        <w:spacing w:after="0"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 xml:space="preserve">Europa.eu, Communication </w:t>
      </w:r>
      <w:proofErr w:type="gramStart"/>
      <w:r w:rsidRPr="0063400F">
        <w:rPr>
          <w:rFonts w:ascii="Times New Roman" w:hAnsi="Times New Roman" w:cs="Times New Roman"/>
          <w:color w:val="000000" w:themeColor="text1"/>
          <w:sz w:val="24"/>
          <w:szCs w:val="24"/>
          <w:lang w:val="en-US"/>
        </w:rPr>
        <w:t>From</w:t>
      </w:r>
      <w:proofErr w:type="gramEnd"/>
      <w:r w:rsidRPr="0063400F">
        <w:rPr>
          <w:rFonts w:ascii="Times New Roman" w:hAnsi="Times New Roman" w:cs="Times New Roman"/>
          <w:color w:val="000000" w:themeColor="text1"/>
          <w:sz w:val="24"/>
          <w:szCs w:val="24"/>
          <w:lang w:val="en-US"/>
        </w:rPr>
        <w:t xml:space="preserve"> The President To The Commission Framework For Commission Expert Groups: Horizontal Rules And Public Register. // URL:  </w:t>
      </w:r>
      <w:hyperlink r:id="rId41" w:history="1">
        <w:r w:rsidRPr="0063400F">
          <w:rPr>
            <w:rStyle w:val="a3"/>
            <w:rFonts w:ascii="Times New Roman" w:hAnsi="Times New Roman" w:cs="Times New Roman"/>
            <w:color w:val="000000" w:themeColor="text1"/>
            <w:sz w:val="24"/>
            <w:szCs w:val="24"/>
            <w:u w:val="none"/>
            <w:lang w:val="en-US"/>
          </w:rPr>
          <w:t>http://ec.europa.eu/transparency/regexpert/PDF/C_2010_EN.pdf</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06.04.2016).</w:t>
      </w:r>
    </w:p>
    <w:p w:rsidR="00D31825" w:rsidRPr="0063400F" w:rsidRDefault="00D31825" w:rsidP="00D31825">
      <w:pPr>
        <w:pStyle w:val="a4"/>
        <w:numPr>
          <w:ilvl w:val="0"/>
          <w:numId w:val="8"/>
        </w:numPr>
        <w:spacing w:line="360" w:lineRule="auto"/>
        <w:rPr>
          <w:rFonts w:ascii="Times New Roman" w:hAnsi="Times New Roman" w:cs="Times New Roman"/>
          <w:color w:val="000000" w:themeColor="text1"/>
          <w:sz w:val="24"/>
          <w:szCs w:val="24"/>
          <w:lang w:val="en-US"/>
        </w:rPr>
      </w:pPr>
      <w:proofErr w:type="gramStart"/>
      <w:r w:rsidRPr="0063400F">
        <w:rPr>
          <w:rFonts w:ascii="Times New Roman" w:hAnsi="Times New Roman" w:cs="Times New Roman"/>
          <w:color w:val="000000" w:themeColor="text1"/>
          <w:sz w:val="24"/>
          <w:szCs w:val="24"/>
          <w:lang w:val="en-US"/>
        </w:rPr>
        <w:t>Europa.eu,</w:t>
      </w:r>
      <w:proofErr w:type="gramEnd"/>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sz w:val="24"/>
          <w:szCs w:val="24"/>
          <w:lang w:val="en-US"/>
        </w:rPr>
        <w:t>Consolidated Versions Of The Treaty On European Union And The Treaty On The Functioning Of The European Union</w:t>
      </w:r>
      <w:r w:rsidRPr="0063400F">
        <w:rPr>
          <w:rFonts w:ascii="Times New Roman" w:hAnsi="Times New Roman" w:cs="Times New Roman"/>
          <w:color w:val="000000" w:themeColor="text1"/>
          <w:sz w:val="24"/>
          <w:szCs w:val="24"/>
          <w:lang w:val="en-US"/>
        </w:rPr>
        <w:t>. // URL: http://europa.eu/eu-law/decision-making/treaties/pdf/consolidated_versions_of_the_treaty_on_european_union_2012/cons</w:t>
      </w:r>
      <w:r w:rsidRPr="0063400F">
        <w:rPr>
          <w:rFonts w:ascii="Times New Roman" w:hAnsi="Times New Roman" w:cs="Times New Roman"/>
          <w:color w:val="000000" w:themeColor="text1"/>
          <w:sz w:val="24"/>
          <w:szCs w:val="24"/>
          <w:lang w:val="en-US"/>
        </w:rPr>
        <w:lastRenderedPageBreak/>
        <w:t>olidated_versions_of_the_treaty_on_european_union_2012_</w:t>
      </w:r>
      <w:proofErr w:type="gramStart"/>
      <w:r w:rsidRPr="0063400F">
        <w:rPr>
          <w:rFonts w:ascii="Times New Roman" w:hAnsi="Times New Roman" w:cs="Times New Roman"/>
          <w:color w:val="000000" w:themeColor="text1"/>
          <w:sz w:val="24"/>
          <w:szCs w:val="24"/>
          <w:lang w:val="en-US"/>
        </w:rPr>
        <w:t>en.pdf</w:t>
      </w:r>
      <w:r w:rsidRPr="0063400F">
        <w:rPr>
          <w:rFonts w:ascii="Times New Roman" w:hAnsi="Times New Roman" w:cs="Times New Roman"/>
          <w:sz w:val="24"/>
          <w:szCs w:val="24"/>
          <w:lang w:val="en-US"/>
        </w:rPr>
        <w:t xml:space="preserve"> </w:t>
      </w:r>
      <w:r w:rsidRPr="0063400F">
        <w:rPr>
          <w:rFonts w:ascii="Times New Roman" w:hAnsi="Times New Roman" w:cs="Times New Roman"/>
          <w:color w:val="000000" w:themeColor="text1"/>
          <w:sz w:val="24"/>
          <w:szCs w:val="24"/>
          <w:lang w:val="en-US"/>
        </w:rPr>
        <w:t xml:space="preserve"> (</w:t>
      </w:r>
      <w:proofErr w:type="gramEnd"/>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xml:space="preserve"> 21.04.2016).</w:t>
      </w:r>
    </w:p>
    <w:p w:rsidR="00D31825" w:rsidRPr="0063400F" w:rsidRDefault="00D31825" w:rsidP="00D31825">
      <w:pPr>
        <w:pStyle w:val="a4"/>
        <w:numPr>
          <w:ilvl w:val="0"/>
          <w:numId w:val="8"/>
        </w:numPr>
        <w:spacing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 xml:space="preserve">Europa.eu, Law Society of Northern Ireland. // URL:  </w:t>
      </w:r>
      <w:hyperlink r:id="rId42" w:history="1">
        <w:r w:rsidRPr="0063400F">
          <w:rPr>
            <w:rStyle w:val="a3"/>
            <w:rFonts w:ascii="Times New Roman" w:hAnsi="Times New Roman" w:cs="Times New Roman"/>
            <w:color w:val="000000" w:themeColor="text1"/>
            <w:sz w:val="24"/>
            <w:szCs w:val="24"/>
            <w:u w:val="none"/>
            <w:lang w:val="en-US"/>
          </w:rPr>
          <w:t>http://ec.europa.eu/transparencyregister/public/consultation/displaylobbyist.do?id=07797487044-04&amp;locale=en&amp;indexation=true</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proofErr w:type="spellStart"/>
      <w:r w:rsidRPr="0063400F">
        <w:rPr>
          <w:rFonts w:ascii="Times New Roman" w:hAnsi="Times New Roman" w:cs="Times New Roman"/>
          <w:color w:val="000000" w:themeColor="text1"/>
          <w:sz w:val="24"/>
          <w:szCs w:val="24"/>
        </w:rPr>
        <w:t>обрашения</w:t>
      </w:r>
      <w:proofErr w:type="spellEnd"/>
      <w:r w:rsidRPr="0063400F">
        <w:rPr>
          <w:rFonts w:ascii="Times New Roman" w:hAnsi="Times New Roman" w:cs="Times New Roman"/>
          <w:color w:val="000000" w:themeColor="text1"/>
          <w:sz w:val="24"/>
          <w:szCs w:val="24"/>
          <w:lang w:val="en-US"/>
        </w:rPr>
        <w:t>: 19.04.2016).</w:t>
      </w:r>
    </w:p>
    <w:p w:rsidR="00D31825" w:rsidRPr="0063400F" w:rsidRDefault="00D31825" w:rsidP="00D31825">
      <w:pPr>
        <w:pStyle w:val="a4"/>
        <w:numPr>
          <w:ilvl w:val="0"/>
          <w:numId w:val="8"/>
        </w:numPr>
        <w:spacing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 xml:space="preserve">Europa.eu, Law Society of Scotland. // URL: </w:t>
      </w:r>
      <w:hyperlink r:id="rId43" w:history="1">
        <w:r w:rsidRPr="0063400F">
          <w:rPr>
            <w:rStyle w:val="a3"/>
            <w:rFonts w:ascii="Times New Roman" w:hAnsi="Times New Roman" w:cs="Times New Roman"/>
            <w:color w:val="000000" w:themeColor="text1"/>
            <w:sz w:val="24"/>
            <w:szCs w:val="24"/>
            <w:u w:val="none"/>
            <w:lang w:val="en-US"/>
          </w:rPr>
          <w:t>http://ec.europa.eu/transparencyregister/public/consultation/displaylobbyist.do?id=80169287043-57&amp;locale=en&amp;indexation=true</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19.04.2016).</w:t>
      </w:r>
    </w:p>
    <w:p w:rsidR="00D31825" w:rsidRPr="0063400F" w:rsidRDefault="00D31825" w:rsidP="00D31825">
      <w:pPr>
        <w:pStyle w:val="a7"/>
        <w:numPr>
          <w:ilvl w:val="0"/>
          <w:numId w:val="8"/>
        </w:numPr>
        <w:spacing w:after="0"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 xml:space="preserve">Europa.eu, Office of gas and electricity markets // URL: </w:t>
      </w:r>
      <w:hyperlink r:id="rId44" w:history="1">
        <w:r w:rsidRPr="0063400F">
          <w:rPr>
            <w:rStyle w:val="a3"/>
            <w:rFonts w:ascii="Times New Roman" w:hAnsi="Times New Roman" w:cs="Times New Roman"/>
            <w:color w:val="000000" w:themeColor="text1"/>
            <w:sz w:val="24"/>
            <w:szCs w:val="24"/>
            <w:u w:val="none"/>
            <w:lang w:val="en-US"/>
          </w:rPr>
          <w:t>http://ec.europa.eu/transparencyregister/public/consultation/displaylobbyist.do?id=89437226792-42&amp;locale=en&amp;indexation=true</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18.04.2016).</w:t>
      </w:r>
    </w:p>
    <w:p w:rsidR="00D31825" w:rsidRPr="0063400F" w:rsidRDefault="00D31825" w:rsidP="00D31825">
      <w:pPr>
        <w:pStyle w:val="a4"/>
        <w:numPr>
          <w:ilvl w:val="0"/>
          <w:numId w:val="8"/>
        </w:numPr>
        <w:spacing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 xml:space="preserve">Europa.eu, Provisional text of the proposed </w:t>
      </w:r>
      <w:proofErr w:type="spellStart"/>
      <w:r w:rsidRPr="0063400F">
        <w:rPr>
          <w:rFonts w:ascii="Times New Roman" w:hAnsi="Times New Roman" w:cs="Times New Roman"/>
          <w:color w:val="000000" w:themeColor="text1"/>
          <w:sz w:val="24"/>
          <w:szCs w:val="24"/>
          <w:lang w:val="en-US"/>
        </w:rPr>
        <w:t>interinstitutional</w:t>
      </w:r>
      <w:proofErr w:type="spellEnd"/>
      <w:r w:rsidRPr="0063400F">
        <w:rPr>
          <w:rFonts w:ascii="Times New Roman" w:hAnsi="Times New Roman" w:cs="Times New Roman"/>
          <w:color w:val="000000" w:themeColor="text1"/>
          <w:sz w:val="24"/>
          <w:szCs w:val="24"/>
          <w:lang w:val="en-US"/>
        </w:rPr>
        <w:t xml:space="preserve"> agreement on better regulation. // URL: </w:t>
      </w:r>
      <w:hyperlink r:id="rId45" w:history="1">
        <w:r w:rsidRPr="0063400F">
          <w:rPr>
            <w:rStyle w:val="a3"/>
            <w:rFonts w:ascii="Times New Roman" w:hAnsi="Times New Roman" w:cs="Times New Roman"/>
            <w:color w:val="000000" w:themeColor="text1"/>
            <w:sz w:val="24"/>
            <w:szCs w:val="24"/>
            <w:u w:val="none"/>
            <w:lang w:val="en-US"/>
          </w:rPr>
          <w:t>http://ec.europa.eu/smart-regulation/better_regulation/documents/20151215_iia_on_better_law_making_en.pdf</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19.04.2016).</w:t>
      </w:r>
    </w:p>
    <w:p w:rsidR="00D31825" w:rsidRPr="0063400F" w:rsidRDefault="00D31825" w:rsidP="00D31825">
      <w:pPr>
        <w:pStyle w:val="a7"/>
        <w:numPr>
          <w:ilvl w:val="0"/>
          <w:numId w:val="8"/>
        </w:numPr>
        <w:spacing w:after="0"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 xml:space="preserve"> Europa.eu, Public Consultation on a proposal for a mandatory Transparency Register. // URL: </w:t>
      </w:r>
      <w:hyperlink r:id="rId46" w:history="1">
        <w:r w:rsidRPr="0063400F">
          <w:rPr>
            <w:rStyle w:val="a3"/>
            <w:rFonts w:ascii="Times New Roman" w:hAnsi="Times New Roman" w:cs="Times New Roman"/>
            <w:color w:val="000000" w:themeColor="text1"/>
            <w:sz w:val="24"/>
            <w:szCs w:val="24"/>
            <w:u w:val="none"/>
            <w:lang w:val="en-US"/>
          </w:rPr>
          <w:t>http://ec.europa.eu/transparency/civil_society/public_consultation_en.htm</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21.04.2016).</w:t>
      </w:r>
    </w:p>
    <w:p w:rsidR="00D31825" w:rsidRPr="0063400F" w:rsidRDefault="00D31825" w:rsidP="00D31825">
      <w:pPr>
        <w:pStyle w:val="a7"/>
        <w:numPr>
          <w:ilvl w:val="0"/>
          <w:numId w:val="8"/>
        </w:numPr>
        <w:spacing w:after="0" w:line="360" w:lineRule="auto"/>
        <w:rPr>
          <w:rFonts w:ascii="Times New Roman" w:hAnsi="Times New Roman" w:cs="Times New Roman"/>
          <w:sz w:val="24"/>
          <w:szCs w:val="24"/>
        </w:rPr>
      </w:pPr>
      <w:r w:rsidRPr="0063400F">
        <w:rPr>
          <w:rFonts w:ascii="Times New Roman" w:hAnsi="Times New Roman" w:cs="Times New Roman"/>
          <w:color w:val="000000" w:themeColor="text1"/>
          <w:sz w:val="24"/>
          <w:szCs w:val="24"/>
          <w:lang w:val="en-US"/>
        </w:rPr>
        <w:t xml:space="preserve">Europa.eu, </w:t>
      </w:r>
      <w:proofErr w:type="spellStart"/>
      <w:r w:rsidRPr="0063400F">
        <w:rPr>
          <w:rFonts w:ascii="Times New Roman" w:hAnsi="Times New Roman" w:cs="Times New Roman"/>
          <w:color w:val="000000" w:themeColor="text1"/>
          <w:sz w:val="24"/>
          <w:szCs w:val="24"/>
          <w:lang w:val="en-US"/>
        </w:rPr>
        <w:t>Transaparency</w:t>
      </w:r>
      <w:proofErr w:type="spellEnd"/>
      <w:r w:rsidRPr="0063400F">
        <w:rPr>
          <w:rFonts w:ascii="Times New Roman" w:hAnsi="Times New Roman" w:cs="Times New Roman"/>
          <w:color w:val="000000" w:themeColor="text1"/>
          <w:sz w:val="24"/>
          <w:szCs w:val="24"/>
          <w:lang w:val="en-US"/>
        </w:rPr>
        <w:t xml:space="preserve"> Register, Take a look at who is lobbying the EU Institutions. URL</w:t>
      </w:r>
      <w:r w:rsidRPr="0063400F">
        <w:rPr>
          <w:rFonts w:ascii="Times New Roman" w:hAnsi="Times New Roman" w:cs="Times New Roman"/>
          <w:color w:val="000000" w:themeColor="text1"/>
          <w:sz w:val="24"/>
          <w:szCs w:val="24"/>
        </w:rPr>
        <w:t xml:space="preserve">: </w:t>
      </w:r>
      <w:hyperlink r:id="rId47" w:history="1">
        <w:r w:rsidRPr="0063400F">
          <w:rPr>
            <w:rStyle w:val="a3"/>
            <w:rFonts w:ascii="Times New Roman" w:hAnsi="Times New Roman" w:cs="Times New Roman"/>
            <w:color w:val="000000" w:themeColor="text1"/>
            <w:sz w:val="24"/>
            <w:szCs w:val="24"/>
            <w:u w:val="none"/>
            <w:lang w:val="en-US"/>
          </w:rPr>
          <w:t>http</w:t>
        </w:r>
        <w:r w:rsidRPr="0063400F">
          <w:rPr>
            <w:rStyle w:val="a3"/>
            <w:rFonts w:ascii="Times New Roman" w:hAnsi="Times New Roman" w:cs="Times New Roman"/>
            <w:color w:val="000000" w:themeColor="text1"/>
            <w:sz w:val="24"/>
            <w:szCs w:val="24"/>
            <w:u w:val="none"/>
          </w:rPr>
          <w:t>://</w:t>
        </w:r>
        <w:proofErr w:type="spellStart"/>
        <w:r w:rsidRPr="0063400F">
          <w:rPr>
            <w:rStyle w:val="a3"/>
            <w:rFonts w:ascii="Times New Roman" w:hAnsi="Times New Roman" w:cs="Times New Roman"/>
            <w:color w:val="000000" w:themeColor="text1"/>
            <w:sz w:val="24"/>
            <w:szCs w:val="24"/>
            <w:u w:val="none"/>
            <w:lang w:val="en-US"/>
          </w:rPr>
          <w:t>ec</w:t>
        </w:r>
        <w:proofErr w:type="spellEnd"/>
        <w:r w:rsidRPr="0063400F">
          <w:rPr>
            <w:rStyle w:val="a3"/>
            <w:rFonts w:ascii="Times New Roman" w:hAnsi="Times New Roman" w:cs="Times New Roman"/>
            <w:color w:val="000000" w:themeColor="text1"/>
            <w:sz w:val="24"/>
            <w:szCs w:val="24"/>
            <w:u w:val="none"/>
          </w:rPr>
          <w:t>.</w:t>
        </w:r>
        <w:proofErr w:type="spellStart"/>
        <w:r w:rsidRPr="0063400F">
          <w:rPr>
            <w:rStyle w:val="a3"/>
            <w:rFonts w:ascii="Times New Roman" w:hAnsi="Times New Roman" w:cs="Times New Roman"/>
            <w:color w:val="000000" w:themeColor="text1"/>
            <w:sz w:val="24"/>
            <w:szCs w:val="24"/>
            <w:u w:val="none"/>
            <w:lang w:val="en-US"/>
          </w:rPr>
          <w:t>europa</w:t>
        </w:r>
        <w:proofErr w:type="spellEnd"/>
        <w:r w:rsidRPr="0063400F">
          <w:rPr>
            <w:rStyle w:val="a3"/>
            <w:rFonts w:ascii="Times New Roman" w:hAnsi="Times New Roman" w:cs="Times New Roman"/>
            <w:color w:val="000000" w:themeColor="text1"/>
            <w:sz w:val="24"/>
            <w:szCs w:val="24"/>
            <w:u w:val="none"/>
          </w:rPr>
          <w:t>.</w:t>
        </w:r>
        <w:proofErr w:type="spellStart"/>
        <w:r w:rsidRPr="0063400F">
          <w:rPr>
            <w:rStyle w:val="a3"/>
            <w:rFonts w:ascii="Times New Roman" w:hAnsi="Times New Roman" w:cs="Times New Roman"/>
            <w:color w:val="000000" w:themeColor="text1"/>
            <w:sz w:val="24"/>
            <w:szCs w:val="24"/>
            <w:u w:val="none"/>
            <w:lang w:val="en-US"/>
          </w:rPr>
          <w:t>eu</w:t>
        </w:r>
        <w:proofErr w:type="spellEnd"/>
        <w:r w:rsidRPr="0063400F">
          <w:rPr>
            <w:rStyle w:val="a3"/>
            <w:rFonts w:ascii="Times New Roman" w:hAnsi="Times New Roman" w:cs="Times New Roman"/>
            <w:color w:val="000000" w:themeColor="text1"/>
            <w:sz w:val="24"/>
            <w:szCs w:val="24"/>
            <w:u w:val="none"/>
          </w:rPr>
          <w:t>/</w:t>
        </w:r>
        <w:r w:rsidRPr="0063400F">
          <w:rPr>
            <w:rStyle w:val="a3"/>
            <w:rFonts w:ascii="Times New Roman" w:hAnsi="Times New Roman" w:cs="Times New Roman"/>
            <w:color w:val="000000" w:themeColor="text1"/>
            <w:sz w:val="24"/>
            <w:szCs w:val="24"/>
            <w:u w:val="none"/>
            <w:lang w:val="en-US"/>
          </w:rPr>
          <w:t>transparency</w:t>
        </w:r>
        <w:r w:rsidRPr="0063400F">
          <w:rPr>
            <w:rStyle w:val="a3"/>
            <w:rFonts w:ascii="Times New Roman" w:hAnsi="Times New Roman" w:cs="Times New Roman"/>
            <w:color w:val="000000" w:themeColor="text1"/>
            <w:sz w:val="24"/>
            <w:szCs w:val="24"/>
            <w:u w:val="none"/>
          </w:rPr>
          <w:t>/</w:t>
        </w:r>
        <w:r w:rsidRPr="0063400F">
          <w:rPr>
            <w:rStyle w:val="a3"/>
            <w:rFonts w:ascii="Times New Roman" w:hAnsi="Times New Roman" w:cs="Times New Roman"/>
            <w:color w:val="000000" w:themeColor="text1"/>
            <w:sz w:val="24"/>
            <w:szCs w:val="24"/>
            <w:u w:val="none"/>
            <w:lang w:val="en-US"/>
          </w:rPr>
          <w:t>docs</w:t>
        </w:r>
        <w:r w:rsidRPr="0063400F">
          <w:rPr>
            <w:rStyle w:val="a3"/>
            <w:rFonts w:ascii="Times New Roman" w:hAnsi="Times New Roman" w:cs="Times New Roman"/>
            <w:color w:val="000000" w:themeColor="text1"/>
            <w:sz w:val="24"/>
            <w:szCs w:val="24"/>
            <w:u w:val="none"/>
          </w:rPr>
          <w:t>/</w:t>
        </w:r>
        <w:r w:rsidRPr="0063400F">
          <w:rPr>
            <w:rStyle w:val="a3"/>
            <w:rFonts w:ascii="Times New Roman" w:hAnsi="Times New Roman" w:cs="Times New Roman"/>
            <w:color w:val="000000" w:themeColor="text1"/>
            <w:sz w:val="24"/>
            <w:szCs w:val="24"/>
            <w:u w:val="none"/>
            <w:lang w:val="en-US"/>
          </w:rPr>
          <w:t>factsheet</w:t>
        </w:r>
        <w:r w:rsidRPr="0063400F">
          <w:rPr>
            <w:rStyle w:val="a3"/>
            <w:rFonts w:ascii="Times New Roman" w:hAnsi="Times New Roman" w:cs="Times New Roman"/>
            <w:color w:val="000000" w:themeColor="text1"/>
            <w:sz w:val="24"/>
            <w:szCs w:val="24"/>
            <w:u w:val="none"/>
          </w:rPr>
          <w:t>_</w:t>
        </w:r>
        <w:r w:rsidRPr="0063400F">
          <w:rPr>
            <w:rStyle w:val="a3"/>
            <w:rFonts w:ascii="Times New Roman" w:hAnsi="Times New Roman" w:cs="Times New Roman"/>
            <w:color w:val="000000" w:themeColor="text1"/>
            <w:sz w:val="24"/>
            <w:szCs w:val="24"/>
            <w:u w:val="none"/>
            <w:lang w:val="en-US"/>
          </w:rPr>
          <w:t>transparency</w:t>
        </w:r>
        <w:r w:rsidRPr="0063400F">
          <w:rPr>
            <w:rStyle w:val="a3"/>
            <w:rFonts w:ascii="Times New Roman" w:hAnsi="Times New Roman" w:cs="Times New Roman"/>
            <w:color w:val="000000" w:themeColor="text1"/>
            <w:sz w:val="24"/>
            <w:szCs w:val="24"/>
            <w:u w:val="none"/>
          </w:rPr>
          <w:t>_</w:t>
        </w:r>
        <w:r w:rsidRPr="0063400F">
          <w:rPr>
            <w:rStyle w:val="a3"/>
            <w:rFonts w:ascii="Times New Roman" w:hAnsi="Times New Roman" w:cs="Times New Roman"/>
            <w:color w:val="000000" w:themeColor="text1"/>
            <w:sz w:val="24"/>
            <w:szCs w:val="24"/>
            <w:u w:val="none"/>
            <w:lang w:val="en-US"/>
          </w:rPr>
          <w:t>register</w:t>
        </w:r>
        <w:r w:rsidRPr="0063400F">
          <w:rPr>
            <w:rStyle w:val="a3"/>
            <w:rFonts w:ascii="Times New Roman" w:hAnsi="Times New Roman" w:cs="Times New Roman"/>
            <w:color w:val="000000" w:themeColor="text1"/>
            <w:sz w:val="24"/>
            <w:szCs w:val="24"/>
            <w:u w:val="none"/>
          </w:rPr>
          <w:t>_</w:t>
        </w:r>
        <w:r w:rsidRPr="0063400F">
          <w:rPr>
            <w:rStyle w:val="a3"/>
            <w:rFonts w:ascii="Times New Roman" w:hAnsi="Times New Roman" w:cs="Times New Roman"/>
            <w:color w:val="000000" w:themeColor="text1"/>
            <w:sz w:val="24"/>
            <w:szCs w:val="24"/>
            <w:u w:val="none"/>
            <w:lang w:val="en-US"/>
          </w:rPr>
          <w:t>en</w:t>
        </w:r>
        <w:r w:rsidRPr="0063400F">
          <w:rPr>
            <w:rStyle w:val="a3"/>
            <w:rFonts w:ascii="Times New Roman" w:hAnsi="Times New Roman" w:cs="Times New Roman"/>
            <w:color w:val="000000" w:themeColor="text1"/>
            <w:sz w:val="24"/>
            <w:szCs w:val="24"/>
            <w:u w:val="none"/>
          </w:rPr>
          <w:t>.</w:t>
        </w:r>
        <w:proofErr w:type="spellStart"/>
        <w:r w:rsidRPr="0063400F">
          <w:rPr>
            <w:rStyle w:val="a3"/>
            <w:rFonts w:ascii="Times New Roman" w:hAnsi="Times New Roman" w:cs="Times New Roman"/>
            <w:color w:val="000000" w:themeColor="text1"/>
            <w:sz w:val="24"/>
            <w:szCs w:val="24"/>
            <w:u w:val="none"/>
            <w:lang w:val="en-US"/>
          </w:rPr>
          <w:t>pdf</w:t>
        </w:r>
        <w:proofErr w:type="spellEnd"/>
      </w:hyperlink>
      <w:r w:rsidRPr="0063400F">
        <w:rPr>
          <w:rFonts w:ascii="Times New Roman" w:hAnsi="Times New Roman" w:cs="Times New Roman"/>
          <w:color w:val="000000" w:themeColor="text1"/>
          <w:sz w:val="24"/>
          <w:szCs w:val="24"/>
        </w:rPr>
        <w:t xml:space="preserve"> (дата обращения 18.03.2016).</w:t>
      </w:r>
    </w:p>
    <w:p w:rsidR="00D31825" w:rsidRPr="0063400F" w:rsidRDefault="00D31825" w:rsidP="00D31825">
      <w:pPr>
        <w:pStyle w:val="a4"/>
        <w:numPr>
          <w:ilvl w:val="0"/>
          <w:numId w:val="8"/>
        </w:numPr>
        <w:spacing w:line="360" w:lineRule="auto"/>
        <w:rPr>
          <w:rFonts w:ascii="Times New Roman" w:hAnsi="Times New Roman" w:cs="Times New Roman"/>
          <w:sz w:val="24"/>
          <w:szCs w:val="24"/>
          <w:lang w:val="en-US"/>
        </w:rPr>
      </w:pPr>
      <w:r w:rsidRPr="0063400F">
        <w:rPr>
          <w:rFonts w:ascii="Times New Roman" w:hAnsi="Times New Roman" w:cs="Times New Roman"/>
          <w:sz w:val="24"/>
          <w:szCs w:val="24"/>
          <w:lang w:val="en-US"/>
        </w:rPr>
        <w:t>Europa.eu</w:t>
      </w:r>
      <w:r w:rsidRPr="0063400F">
        <w:rPr>
          <w:rFonts w:ascii="Times New Roman" w:hAnsi="Times New Roman" w:cs="Times New Roman"/>
          <w:sz w:val="24"/>
          <w:szCs w:val="24"/>
        </w:rPr>
        <w:t xml:space="preserve">, </w:t>
      </w:r>
      <w:r w:rsidRPr="0063400F">
        <w:rPr>
          <w:rFonts w:ascii="Times New Roman" w:hAnsi="Times New Roman" w:cs="Times New Roman"/>
          <w:sz w:val="24"/>
          <w:szCs w:val="24"/>
          <w:lang w:val="en-US"/>
        </w:rPr>
        <w:t xml:space="preserve">Transparency and EU. // URL: </w:t>
      </w:r>
      <w:hyperlink r:id="rId48" w:history="1">
        <w:r w:rsidRPr="0063400F">
          <w:rPr>
            <w:rStyle w:val="a3"/>
            <w:rFonts w:ascii="Times New Roman" w:hAnsi="Times New Roman" w:cs="Times New Roman"/>
            <w:color w:val="auto"/>
            <w:sz w:val="24"/>
            <w:szCs w:val="24"/>
            <w:u w:val="none"/>
            <w:lang w:val="en-US"/>
          </w:rPr>
          <w:t>http://ec.europa.eu/transparencyregister/public/homePage.do</w:t>
        </w:r>
      </w:hyperlink>
      <w:r w:rsidRPr="0063400F">
        <w:rPr>
          <w:rFonts w:ascii="Times New Roman" w:hAnsi="Times New Roman" w:cs="Times New Roman"/>
          <w:sz w:val="24"/>
          <w:szCs w:val="24"/>
          <w:lang w:val="en-US"/>
        </w:rPr>
        <w:t xml:space="preserve"> (</w:t>
      </w:r>
      <w:r w:rsidRPr="0063400F">
        <w:rPr>
          <w:rFonts w:ascii="Times New Roman" w:hAnsi="Times New Roman" w:cs="Times New Roman"/>
          <w:sz w:val="24"/>
          <w:szCs w:val="24"/>
        </w:rPr>
        <w:t>дата</w:t>
      </w:r>
      <w:r w:rsidRPr="0063400F">
        <w:rPr>
          <w:rFonts w:ascii="Times New Roman" w:hAnsi="Times New Roman" w:cs="Times New Roman"/>
          <w:sz w:val="24"/>
          <w:szCs w:val="24"/>
          <w:lang w:val="en-US"/>
        </w:rPr>
        <w:t xml:space="preserve"> </w:t>
      </w:r>
      <w:r w:rsidRPr="0063400F">
        <w:rPr>
          <w:rFonts w:ascii="Times New Roman" w:hAnsi="Times New Roman" w:cs="Times New Roman"/>
          <w:sz w:val="24"/>
          <w:szCs w:val="24"/>
        </w:rPr>
        <w:t>обращения</w:t>
      </w:r>
      <w:r w:rsidRPr="0063400F">
        <w:rPr>
          <w:rFonts w:ascii="Times New Roman" w:hAnsi="Times New Roman" w:cs="Times New Roman"/>
          <w:sz w:val="24"/>
          <w:szCs w:val="24"/>
          <w:lang w:val="en-US"/>
        </w:rPr>
        <w:t>17.03.2016)</w:t>
      </w:r>
      <w:r w:rsidRPr="0063400F">
        <w:rPr>
          <w:rFonts w:ascii="Times New Roman" w:hAnsi="Times New Roman" w:cs="Times New Roman"/>
          <w:sz w:val="24"/>
          <w:szCs w:val="24"/>
        </w:rPr>
        <w:t>.</w:t>
      </w:r>
    </w:p>
    <w:p w:rsidR="00D31825" w:rsidRPr="0063400F" w:rsidRDefault="00D31825" w:rsidP="00D31825">
      <w:pPr>
        <w:pStyle w:val="a7"/>
        <w:numPr>
          <w:ilvl w:val="0"/>
          <w:numId w:val="8"/>
        </w:numPr>
        <w:spacing w:after="0" w:line="360" w:lineRule="auto"/>
        <w:rPr>
          <w:rFonts w:ascii="Times New Roman" w:hAnsi="Times New Roman" w:cs="Times New Roman"/>
          <w:sz w:val="24"/>
          <w:szCs w:val="24"/>
          <w:lang w:val="en-US"/>
        </w:rPr>
      </w:pPr>
      <w:r w:rsidRPr="0063400F">
        <w:rPr>
          <w:rFonts w:ascii="Times New Roman" w:hAnsi="Times New Roman" w:cs="Times New Roman"/>
          <w:color w:val="000000" w:themeColor="text1"/>
          <w:sz w:val="24"/>
          <w:szCs w:val="24"/>
          <w:lang w:val="en-US"/>
        </w:rPr>
        <w:t xml:space="preserve">Europa.eu, Transparency and the EU. // URL: </w:t>
      </w:r>
      <w:hyperlink r:id="rId49" w:history="1">
        <w:r w:rsidRPr="0063400F">
          <w:rPr>
            <w:rStyle w:val="a3"/>
            <w:rFonts w:ascii="Times New Roman" w:hAnsi="Times New Roman" w:cs="Times New Roman"/>
            <w:color w:val="000000" w:themeColor="text1"/>
            <w:sz w:val="24"/>
            <w:szCs w:val="24"/>
            <w:u w:val="none"/>
            <w:lang w:val="en-US"/>
          </w:rPr>
          <w:t>http://ec.europa.eu/transparencyregister/public/homePage.do</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22.03.2016).</w:t>
      </w:r>
    </w:p>
    <w:p w:rsidR="00D31825" w:rsidRPr="0063400F" w:rsidRDefault="00D31825" w:rsidP="00D31825">
      <w:pPr>
        <w:pStyle w:val="a7"/>
        <w:numPr>
          <w:ilvl w:val="0"/>
          <w:numId w:val="8"/>
        </w:numPr>
        <w:spacing w:after="0" w:line="360" w:lineRule="auto"/>
        <w:rPr>
          <w:rFonts w:ascii="Times New Roman" w:hAnsi="Times New Roman" w:cs="Times New Roman"/>
          <w:sz w:val="24"/>
          <w:szCs w:val="24"/>
          <w:lang w:val="en-US"/>
        </w:rPr>
      </w:pPr>
      <w:r w:rsidRPr="0063400F">
        <w:rPr>
          <w:rFonts w:ascii="Times New Roman" w:hAnsi="Times New Roman" w:cs="Times New Roman"/>
          <w:color w:val="000000" w:themeColor="text1"/>
          <w:sz w:val="24"/>
          <w:szCs w:val="24"/>
          <w:lang w:val="en-US"/>
        </w:rPr>
        <w:t xml:space="preserve">Europa.eu, Treaty of Amsterdam. // URL: </w:t>
      </w:r>
      <w:hyperlink r:id="rId50" w:history="1">
        <w:r w:rsidRPr="0063400F">
          <w:rPr>
            <w:rStyle w:val="a3"/>
            <w:rFonts w:ascii="Times New Roman" w:hAnsi="Times New Roman" w:cs="Times New Roman"/>
            <w:color w:val="000000" w:themeColor="text1"/>
            <w:sz w:val="24"/>
            <w:szCs w:val="24"/>
            <w:u w:val="none"/>
            <w:lang w:val="en-US"/>
          </w:rPr>
          <w:t>http://europa.eu/eu-law/decision-making/treaties/pdf/treaty_of_amsterdam/treaty_of_amsterdam_en.pdf</w:t>
        </w:r>
      </w:hyperlink>
      <w:r w:rsidRPr="0063400F">
        <w:rPr>
          <w:rFonts w:ascii="Times New Roman" w:hAnsi="Times New Roman" w:cs="Times New Roman"/>
          <w:color w:val="000000" w:themeColor="text1"/>
          <w:sz w:val="24"/>
          <w:szCs w:val="24"/>
          <w:lang w:val="en-US"/>
        </w:rPr>
        <w:t xml:space="preserve">  (д</w:t>
      </w:r>
      <w:proofErr w:type="spellStart"/>
      <w:r w:rsidRPr="0063400F">
        <w:rPr>
          <w:rFonts w:ascii="Times New Roman" w:hAnsi="Times New Roman" w:cs="Times New Roman"/>
          <w:color w:val="000000" w:themeColor="text1"/>
          <w:sz w:val="24"/>
          <w:szCs w:val="24"/>
        </w:rPr>
        <w:t>ата</w:t>
      </w:r>
      <w:proofErr w:type="spellEnd"/>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10.03.2016).</w:t>
      </w:r>
    </w:p>
    <w:p w:rsidR="00D31825" w:rsidRPr="0063400F" w:rsidRDefault="00D31825" w:rsidP="00D31825">
      <w:pPr>
        <w:pStyle w:val="a4"/>
        <w:numPr>
          <w:ilvl w:val="0"/>
          <w:numId w:val="8"/>
        </w:numPr>
        <w:spacing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Europa.eu, Treaty on European Union. // URL: http://www.eurotreaties.com/maastrichtec.pdf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01.03.2016).</w:t>
      </w:r>
    </w:p>
    <w:p w:rsidR="00D31825" w:rsidRPr="0063400F" w:rsidRDefault="00D31825" w:rsidP="00D31825">
      <w:pPr>
        <w:pStyle w:val="a4"/>
        <w:numPr>
          <w:ilvl w:val="0"/>
          <w:numId w:val="8"/>
        </w:numPr>
        <w:spacing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lastRenderedPageBreak/>
        <w:t xml:space="preserve">European Commission, About the European Commission. // URL: </w:t>
      </w:r>
      <w:hyperlink r:id="rId51" w:history="1">
        <w:r w:rsidRPr="0063400F">
          <w:rPr>
            <w:rStyle w:val="a3"/>
            <w:rFonts w:ascii="Times New Roman" w:hAnsi="Times New Roman" w:cs="Times New Roman"/>
            <w:color w:val="000000" w:themeColor="text1"/>
            <w:sz w:val="24"/>
            <w:szCs w:val="24"/>
            <w:u w:val="none"/>
            <w:lang w:val="en-US"/>
          </w:rPr>
          <w:t>http://ec.europa.eu/about/index_en.htm</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xml:space="preserve"> 21.04.2016).</w:t>
      </w:r>
    </w:p>
    <w:p w:rsidR="00D31825" w:rsidRPr="0063400F" w:rsidRDefault="00D31825" w:rsidP="00D31825">
      <w:pPr>
        <w:pStyle w:val="2"/>
        <w:numPr>
          <w:ilvl w:val="0"/>
          <w:numId w:val="8"/>
        </w:numPr>
        <w:shd w:val="clear" w:color="auto" w:fill="FFFFFF"/>
        <w:spacing w:before="48" w:line="360" w:lineRule="auto"/>
        <w:textAlignment w:val="baseline"/>
        <w:rPr>
          <w:rFonts w:ascii="Times New Roman" w:hAnsi="Times New Roman" w:cs="Times New Roman"/>
          <w:b w:val="0"/>
          <w:bCs w:val="0"/>
          <w:color w:val="000000" w:themeColor="text1"/>
          <w:spacing w:val="-17"/>
          <w:sz w:val="24"/>
          <w:szCs w:val="24"/>
          <w:lang w:val="en-US"/>
        </w:rPr>
      </w:pPr>
      <w:r w:rsidRPr="0063400F">
        <w:rPr>
          <w:rFonts w:ascii="Times New Roman" w:hAnsi="Times New Roman" w:cs="Times New Roman"/>
          <w:b w:val="0"/>
          <w:color w:val="000000" w:themeColor="text1"/>
          <w:sz w:val="24"/>
          <w:szCs w:val="24"/>
          <w:lang w:val="en-US"/>
        </w:rPr>
        <w:t>European Commission,</w:t>
      </w:r>
      <w:r w:rsidRPr="0063400F">
        <w:rPr>
          <w:rFonts w:ascii="Times New Roman" w:hAnsi="Times New Roman" w:cs="Times New Roman"/>
          <w:b w:val="0"/>
          <w:bCs w:val="0"/>
          <w:color w:val="000000" w:themeColor="text1"/>
          <w:spacing w:val="-17"/>
          <w:sz w:val="24"/>
          <w:szCs w:val="24"/>
          <w:lang w:val="en-US"/>
        </w:rPr>
        <w:t xml:space="preserve"> </w:t>
      </w:r>
      <w:r w:rsidRPr="0063400F">
        <w:rPr>
          <w:rFonts w:ascii="Times New Roman" w:hAnsi="Times New Roman" w:cs="Times New Roman"/>
          <w:b w:val="0"/>
          <w:color w:val="000000" w:themeColor="text1"/>
          <w:sz w:val="24"/>
          <w:szCs w:val="24"/>
          <w:lang w:val="en-US"/>
        </w:rPr>
        <w:t xml:space="preserve">Online public consultation on the future of EU Turkey trade and economic relations. // URL: </w:t>
      </w:r>
      <w:hyperlink r:id="rId52" w:history="1">
        <w:r w:rsidRPr="0063400F">
          <w:rPr>
            <w:rStyle w:val="a3"/>
            <w:rFonts w:ascii="Times New Roman" w:hAnsi="Times New Roman" w:cs="Times New Roman"/>
            <w:b w:val="0"/>
            <w:color w:val="000000" w:themeColor="text1"/>
            <w:sz w:val="24"/>
            <w:szCs w:val="24"/>
            <w:u w:val="none"/>
            <w:lang w:val="en-US"/>
          </w:rPr>
          <w:t>http://trade.ec.europa.eu/consultations/index.cfm?consul_id=198</w:t>
        </w:r>
      </w:hyperlink>
      <w:r w:rsidRPr="0063400F">
        <w:rPr>
          <w:rFonts w:ascii="Times New Roman" w:hAnsi="Times New Roman" w:cs="Times New Roman"/>
          <w:b w:val="0"/>
          <w:color w:val="000000" w:themeColor="text1"/>
          <w:sz w:val="24"/>
          <w:szCs w:val="24"/>
          <w:lang w:val="en-US"/>
        </w:rPr>
        <w:t xml:space="preserve"> (</w:t>
      </w:r>
      <w:r w:rsidRPr="0063400F">
        <w:rPr>
          <w:rFonts w:ascii="Times New Roman" w:hAnsi="Times New Roman" w:cs="Times New Roman"/>
          <w:b w:val="0"/>
          <w:color w:val="000000" w:themeColor="text1"/>
          <w:sz w:val="24"/>
          <w:szCs w:val="24"/>
        </w:rPr>
        <w:t>дата</w:t>
      </w:r>
      <w:r w:rsidRPr="0063400F">
        <w:rPr>
          <w:rFonts w:ascii="Times New Roman" w:hAnsi="Times New Roman" w:cs="Times New Roman"/>
          <w:b w:val="0"/>
          <w:color w:val="000000" w:themeColor="text1"/>
          <w:sz w:val="24"/>
          <w:szCs w:val="24"/>
          <w:lang w:val="en-US"/>
        </w:rPr>
        <w:t xml:space="preserve"> </w:t>
      </w:r>
      <w:r w:rsidRPr="0063400F">
        <w:rPr>
          <w:rFonts w:ascii="Times New Roman" w:hAnsi="Times New Roman" w:cs="Times New Roman"/>
          <w:b w:val="0"/>
          <w:color w:val="000000" w:themeColor="text1"/>
          <w:sz w:val="24"/>
          <w:szCs w:val="24"/>
        </w:rPr>
        <w:t>обращения</w:t>
      </w:r>
      <w:r w:rsidRPr="0063400F">
        <w:rPr>
          <w:rFonts w:ascii="Times New Roman" w:hAnsi="Times New Roman" w:cs="Times New Roman"/>
          <w:b w:val="0"/>
          <w:color w:val="000000" w:themeColor="text1"/>
          <w:sz w:val="24"/>
          <w:szCs w:val="24"/>
          <w:lang w:val="en-US"/>
        </w:rPr>
        <w:t>: 29.04.2016).</w:t>
      </w:r>
    </w:p>
    <w:p w:rsidR="00D31825" w:rsidRPr="0063400F" w:rsidRDefault="00D31825" w:rsidP="00D31825">
      <w:pPr>
        <w:pStyle w:val="2"/>
        <w:numPr>
          <w:ilvl w:val="0"/>
          <w:numId w:val="8"/>
        </w:numPr>
        <w:shd w:val="clear" w:color="auto" w:fill="FFFFFF"/>
        <w:spacing w:before="48" w:line="360" w:lineRule="auto"/>
        <w:textAlignment w:val="baseline"/>
        <w:rPr>
          <w:rFonts w:ascii="Times New Roman" w:hAnsi="Times New Roman" w:cs="Times New Roman"/>
          <w:b w:val="0"/>
          <w:bCs w:val="0"/>
          <w:color w:val="000000" w:themeColor="text1"/>
          <w:spacing w:val="-17"/>
          <w:sz w:val="24"/>
          <w:szCs w:val="24"/>
          <w:lang w:val="en-US"/>
        </w:rPr>
      </w:pPr>
      <w:proofErr w:type="gramStart"/>
      <w:r w:rsidRPr="0063400F">
        <w:rPr>
          <w:rFonts w:ascii="Times New Roman" w:hAnsi="Times New Roman" w:cs="Times New Roman"/>
          <w:b w:val="0"/>
          <w:color w:val="000000" w:themeColor="text1"/>
          <w:sz w:val="24"/>
          <w:szCs w:val="24"/>
          <w:lang w:val="en-US"/>
        </w:rPr>
        <w:t>European Commission, Public Consultation on a proposal for a mandatory Transparency Register.</w:t>
      </w:r>
      <w:proofErr w:type="gramEnd"/>
      <w:r w:rsidRPr="0063400F">
        <w:rPr>
          <w:rFonts w:ascii="Times New Roman" w:hAnsi="Times New Roman" w:cs="Times New Roman"/>
          <w:b w:val="0"/>
          <w:color w:val="000000" w:themeColor="text1"/>
          <w:sz w:val="24"/>
          <w:szCs w:val="24"/>
          <w:lang w:val="en-US"/>
        </w:rPr>
        <w:t xml:space="preserve"> // URL: </w:t>
      </w:r>
      <w:hyperlink r:id="rId53" w:history="1">
        <w:r w:rsidRPr="0063400F">
          <w:rPr>
            <w:rStyle w:val="a3"/>
            <w:rFonts w:ascii="Times New Roman" w:hAnsi="Times New Roman" w:cs="Times New Roman"/>
            <w:b w:val="0"/>
            <w:color w:val="000000" w:themeColor="text1"/>
            <w:sz w:val="24"/>
            <w:szCs w:val="24"/>
            <w:u w:val="none"/>
            <w:lang w:val="en-US"/>
          </w:rPr>
          <w:t>http://ec.europa.eu/transparency/civil_society/public_consultation_en.htm</w:t>
        </w:r>
      </w:hyperlink>
      <w:r w:rsidRPr="0063400F">
        <w:rPr>
          <w:rFonts w:ascii="Times New Roman" w:hAnsi="Times New Roman" w:cs="Times New Roman"/>
          <w:b w:val="0"/>
          <w:color w:val="000000" w:themeColor="text1"/>
          <w:sz w:val="24"/>
          <w:szCs w:val="24"/>
          <w:lang w:val="en-US"/>
        </w:rPr>
        <w:t xml:space="preserve"> (</w:t>
      </w:r>
      <w:r w:rsidRPr="0063400F">
        <w:rPr>
          <w:rFonts w:ascii="Times New Roman" w:hAnsi="Times New Roman" w:cs="Times New Roman"/>
          <w:b w:val="0"/>
          <w:color w:val="000000" w:themeColor="text1"/>
          <w:sz w:val="24"/>
          <w:szCs w:val="24"/>
        </w:rPr>
        <w:t>дата</w:t>
      </w:r>
      <w:r w:rsidRPr="0063400F">
        <w:rPr>
          <w:rFonts w:ascii="Times New Roman" w:hAnsi="Times New Roman" w:cs="Times New Roman"/>
          <w:b w:val="0"/>
          <w:color w:val="000000" w:themeColor="text1"/>
          <w:sz w:val="24"/>
          <w:szCs w:val="24"/>
          <w:lang w:val="en-US"/>
        </w:rPr>
        <w:t xml:space="preserve"> </w:t>
      </w:r>
      <w:r w:rsidRPr="0063400F">
        <w:rPr>
          <w:rFonts w:ascii="Times New Roman" w:hAnsi="Times New Roman" w:cs="Times New Roman"/>
          <w:b w:val="0"/>
          <w:color w:val="000000" w:themeColor="text1"/>
          <w:sz w:val="24"/>
          <w:szCs w:val="24"/>
        </w:rPr>
        <w:t>обращения</w:t>
      </w:r>
      <w:r w:rsidRPr="0063400F">
        <w:rPr>
          <w:rFonts w:ascii="Times New Roman" w:hAnsi="Times New Roman" w:cs="Times New Roman"/>
          <w:b w:val="0"/>
          <w:color w:val="000000" w:themeColor="text1"/>
          <w:sz w:val="24"/>
          <w:szCs w:val="24"/>
          <w:lang w:val="en-US"/>
        </w:rPr>
        <w:t>: 21.04.2016).</w:t>
      </w:r>
    </w:p>
    <w:p w:rsidR="00D31825" w:rsidRPr="0063400F" w:rsidRDefault="00D31825" w:rsidP="00D31825">
      <w:pPr>
        <w:pStyle w:val="a4"/>
        <w:numPr>
          <w:ilvl w:val="0"/>
          <w:numId w:val="8"/>
        </w:numPr>
        <w:spacing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 xml:space="preserve">European Commission, Public consultations and other consultation activities. // URL: </w:t>
      </w:r>
      <w:hyperlink r:id="rId54" w:history="1">
        <w:r w:rsidRPr="0063400F">
          <w:rPr>
            <w:rStyle w:val="a3"/>
            <w:rFonts w:ascii="Times New Roman" w:hAnsi="Times New Roman" w:cs="Times New Roman"/>
            <w:color w:val="000000" w:themeColor="text1"/>
            <w:sz w:val="24"/>
            <w:szCs w:val="24"/>
            <w:u w:val="none"/>
            <w:lang w:val="en-US"/>
          </w:rPr>
          <w:t>http://ec.europa.eu/social/main.jsp?catId=333&amp;langId=en&amp;consultId=23&amp;visib=0&amp;furtherConsult=yes</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жата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23.04.2016).</w:t>
      </w:r>
    </w:p>
    <w:p w:rsidR="00D31825" w:rsidRPr="0063400F" w:rsidRDefault="00D31825" w:rsidP="00D31825">
      <w:pPr>
        <w:pStyle w:val="a7"/>
        <w:numPr>
          <w:ilvl w:val="0"/>
          <w:numId w:val="8"/>
        </w:numPr>
        <w:spacing w:after="0" w:line="360" w:lineRule="auto"/>
        <w:rPr>
          <w:rFonts w:ascii="Times New Roman" w:hAnsi="Times New Roman" w:cs="Times New Roman"/>
          <w:sz w:val="24"/>
          <w:szCs w:val="24"/>
          <w:lang w:val="en-US"/>
        </w:rPr>
      </w:pPr>
      <w:r w:rsidRPr="0063400F">
        <w:rPr>
          <w:rFonts w:ascii="Times New Roman" w:hAnsi="Times New Roman" w:cs="Times New Roman"/>
          <w:color w:val="000000" w:themeColor="text1"/>
          <w:sz w:val="24"/>
          <w:szCs w:val="24"/>
          <w:lang w:val="en-US"/>
        </w:rPr>
        <w:t xml:space="preserve">European Commission, Transparency and EU. // URL:  </w:t>
      </w:r>
      <w:hyperlink r:id="rId55" w:history="1">
        <w:r w:rsidRPr="0063400F">
          <w:rPr>
            <w:rStyle w:val="a3"/>
            <w:rFonts w:ascii="Times New Roman" w:hAnsi="Times New Roman" w:cs="Times New Roman"/>
            <w:color w:val="000000" w:themeColor="text1"/>
            <w:sz w:val="24"/>
            <w:szCs w:val="24"/>
            <w:u w:val="none"/>
            <w:lang w:val="en-US"/>
          </w:rPr>
          <w:t>http://ec.europa.eu/transparencyregister/public/homePage.do</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14.04.2016).</w:t>
      </w:r>
    </w:p>
    <w:p w:rsidR="00D31825" w:rsidRPr="0063400F" w:rsidRDefault="00D31825" w:rsidP="00D31825">
      <w:pPr>
        <w:pStyle w:val="a4"/>
        <w:numPr>
          <w:ilvl w:val="0"/>
          <w:numId w:val="8"/>
        </w:numPr>
        <w:spacing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 xml:space="preserve">European Commission. Code of good administrative behavior. // URL: </w:t>
      </w:r>
      <w:hyperlink r:id="rId56" w:history="1">
        <w:r w:rsidRPr="0063400F">
          <w:rPr>
            <w:rStyle w:val="a3"/>
            <w:rFonts w:ascii="Times New Roman" w:hAnsi="Times New Roman" w:cs="Times New Roman"/>
            <w:color w:val="000000" w:themeColor="text1"/>
            <w:sz w:val="24"/>
            <w:szCs w:val="24"/>
            <w:u w:val="none"/>
            <w:lang w:val="en-US"/>
          </w:rPr>
          <w:t>http://ec.europa.eu/transparency/code/_docs/code_en.pdf</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xml:space="preserve"> 19.04.2016).</w:t>
      </w:r>
    </w:p>
    <w:p w:rsidR="00D31825" w:rsidRPr="0063400F" w:rsidRDefault="00D31825" w:rsidP="00D31825">
      <w:pPr>
        <w:pStyle w:val="a7"/>
        <w:numPr>
          <w:ilvl w:val="0"/>
          <w:numId w:val="8"/>
        </w:numPr>
        <w:spacing w:after="0"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 xml:space="preserve">European Economic </w:t>
      </w:r>
      <w:proofErr w:type="gramStart"/>
      <w:r w:rsidRPr="0063400F">
        <w:rPr>
          <w:rFonts w:ascii="Times New Roman" w:hAnsi="Times New Roman" w:cs="Times New Roman"/>
          <w:color w:val="000000" w:themeColor="text1"/>
          <w:sz w:val="24"/>
          <w:szCs w:val="24"/>
          <w:lang w:val="en-US"/>
        </w:rPr>
        <w:t>And</w:t>
      </w:r>
      <w:proofErr w:type="gramEnd"/>
      <w:r w:rsidRPr="0063400F">
        <w:rPr>
          <w:rFonts w:ascii="Times New Roman" w:hAnsi="Times New Roman" w:cs="Times New Roman"/>
          <w:color w:val="000000" w:themeColor="text1"/>
          <w:sz w:val="24"/>
          <w:szCs w:val="24"/>
          <w:lang w:val="en-US"/>
        </w:rPr>
        <w:t xml:space="preserve"> Social Committee,</w:t>
      </w:r>
      <w:r w:rsidRPr="0063400F">
        <w:rPr>
          <w:rFonts w:ascii="Times New Roman" w:hAnsi="Times New Roman" w:cs="Times New Roman"/>
          <w:color w:val="000000" w:themeColor="text1"/>
          <w:spacing w:val="-10"/>
          <w:sz w:val="24"/>
          <w:szCs w:val="24"/>
          <w:bdr w:val="none" w:sz="0" w:space="0" w:color="auto" w:frame="1"/>
          <w:lang w:val="en-US"/>
        </w:rPr>
        <w:t xml:space="preserve"> </w:t>
      </w:r>
      <w:r w:rsidRPr="0063400F">
        <w:rPr>
          <w:rFonts w:ascii="Times New Roman" w:hAnsi="Times New Roman" w:cs="Times New Roman"/>
          <w:color w:val="000000" w:themeColor="text1"/>
          <w:sz w:val="24"/>
          <w:szCs w:val="24"/>
          <w:lang w:val="en-US"/>
        </w:rPr>
        <w:t xml:space="preserve">Building a more sustainable European food system. // URL:  </w:t>
      </w:r>
      <w:hyperlink r:id="rId57" w:history="1">
        <w:r w:rsidRPr="0063400F">
          <w:rPr>
            <w:rStyle w:val="a3"/>
            <w:rFonts w:ascii="Times New Roman" w:hAnsi="Times New Roman" w:cs="Times New Roman"/>
            <w:color w:val="000000" w:themeColor="text1"/>
            <w:sz w:val="24"/>
            <w:szCs w:val="24"/>
            <w:u w:val="none"/>
            <w:lang w:val="en-US"/>
          </w:rPr>
          <w:t>http://www.eesc.europa.eu/?i=portal.en.events-and-activities-sustainable-european-food-system</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16.04.2016).</w:t>
      </w:r>
    </w:p>
    <w:p w:rsidR="00D31825" w:rsidRPr="0063400F" w:rsidRDefault="00D31825" w:rsidP="00D31825">
      <w:pPr>
        <w:pStyle w:val="a7"/>
        <w:numPr>
          <w:ilvl w:val="0"/>
          <w:numId w:val="8"/>
        </w:numPr>
        <w:spacing w:after="0"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 xml:space="preserve">European Economic and Social Committee, Study visit to Frankfurt. // URL: </w:t>
      </w:r>
      <w:hyperlink r:id="rId58" w:history="1">
        <w:r w:rsidRPr="0063400F">
          <w:rPr>
            <w:rStyle w:val="a3"/>
            <w:rFonts w:ascii="Times New Roman" w:hAnsi="Times New Roman" w:cs="Times New Roman"/>
            <w:color w:val="000000" w:themeColor="text1"/>
            <w:sz w:val="24"/>
            <w:szCs w:val="24"/>
            <w:u w:val="none"/>
            <w:lang w:val="en-US"/>
          </w:rPr>
          <w:t>http://www.eesc.europa.eu/?i=portal.en.categories-transport-visits.36549</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18.04.2016).</w:t>
      </w:r>
    </w:p>
    <w:p w:rsidR="00D31825" w:rsidRPr="0063400F" w:rsidRDefault="00D31825" w:rsidP="00D31825">
      <w:pPr>
        <w:pStyle w:val="a7"/>
        <w:numPr>
          <w:ilvl w:val="0"/>
          <w:numId w:val="8"/>
        </w:numPr>
        <w:spacing w:after="0" w:line="360" w:lineRule="auto"/>
        <w:rPr>
          <w:rFonts w:ascii="Times New Roman" w:hAnsi="Times New Roman" w:cs="Times New Roman"/>
          <w:sz w:val="24"/>
          <w:szCs w:val="24"/>
          <w:lang w:val="en-US"/>
        </w:rPr>
      </w:pPr>
      <w:r w:rsidRPr="0063400F">
        <w:rPr>
          <w:rFonts w:ascii="Times New Roman" w:hAnsi="Times New Roman" w:cs="Times New Roman"/>
          <w:color w:val="000000" w:themeColor="text1"/>
          <w:sz w:val="24"/>
          <w:szCs w:val="24"/>
          <w:lang w:val="en-US"/>
        </w:rPr>
        <w:t xml:space="preserve">European Parliament, EU Transparency Register. // URL: </w:t>
      </w:r>
      <w:hyperlink r:id="rId59" w:history="1">
        <w:r w:rsidRPr="0063400F">
          <w:rPr>
            <w:rStyle w:val="a3"/>
            <w:rFonts w:ascii="Times New Roman" w:hAnsi="Times New Roman" w:cs="Times New Roman"/>
            <w:color w:val="000000" w:themeColor="text1"/>
            <w:sz w:val="24"/>
            <w:szCs w:val="24"/>
            <w:u w:val="none"/>
            <w:lang w:val="en-US"/>
          </w:rPr>
          <w:t>http://www.europarl.europa.eu/EPRS/EPRS-Briefing-542170-European-Transparency-Register-FINAL.pdf</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xml:space="preserve"> 15.04.2015).</w:t>
      </w:r>
    </w:p>
    <w:p w:rsidR="00D31825" w:rsidRPr="0063400F" w:rsidRDefault="00D31825" w:rsidP="00D31825">
      <w:pPr>
        <w:pStyle w:val="a4"/>
        <w:numPr>
          <w:ilvl w:val="0"/>
          <w:numId w:val="8"/>
        </w:numPr>
        <w:spacing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 xml:space="preserve">European Parliament, EU Transparency Register. // URL: </w:t>
      </w:r>
      <w:hyperlink r:id="rId60" w:history="1">
        <w:r w:rsidRPr="0063400F">
          <w:rPr>
            <w:rStyle w:val="a3"/>
            <w:rFonts w:ascii="Times New Roman" w:hAnsi="Times New Roman" w:cs="Times New Roman"/>
            <w:color w:val="000000" w:themeColor="text1"/>
            <w:sz w:val="24"/>
            <w:szCs w:val="24"/>
            <w:u w:val="none"/>
            <w:lang w:val="en-US"/>
          </w:rPr>
          <w:t>http://www.europarl.europa.eu/EPRS/EPRS-Briefing-542170-European-Transparency-Register-FINAL.pdf (</w:t>
        </w:r>
        <w:r w:rsidRPr="0063400F">
          <w:rPr>
            <w:rStyle w:val="a3"/>
            <w:rFonts w:ascii="Times New Roman" w:hAnsi="Times New Roman" w:cs="Times New Roman"/>
            <w:color w:val="000000" w:themeColor="text1"/>
            <w:sz w:val="24"/>
            <w:szCs w:val="24"/>
            <w:u w:val="none"/>
          </w:rPr>
          <w:t>дата</w:t>
        </w:r>
        <w:r w:rsidRPr="0063400F">
          <w:rPr>
            <w:rStyle w:val="a3"/>
            <w:rFonts w:ascii="Times New Roman" w:hAnsi="Times New Roman" w:cs="Times New Roman"/>
            <w:color w:val="000000" w:themeColor="text1"/>
            <w:sz w:val="24"/>
            <w:szCs w:val="24"/>
            <w:u w:val="none"/>
            <w:lang w:val="en-US"/>
          </w:rPr>
          <w:t xml:space="preserve"> </w:t>
        </w:r>
        <w:r w:rsidRPr="0063400F">
          <w:rPr>
            <w:rStyle w:val="a3"/>
            <w:rFonts w:ascii="Times New Roman" w:hAnsi="Times New Roman" w:cs="Times New Roman"/>
            <w:color w:val="000000" w:themeColor="text1"/>
            <w:sz w:val="24"/>
            <w:szCs w:val="24"/>
            <w:u w:val="none"/>
          </w:rPr>
          <w:t>обращения</w:t>
        </w:r>
        <w:r w:rsidRPr="0063400F">
          <w:rPr>
            <w:rStyle w:val="a3"/>
            <w:rFonts w:ascii="Times New Roman" w:hAnsi="Times New Roman" w:cs="Times New Roman"/>
            <w:color w:val="000000" w:themeColor="text1"/>
            <w:sz w:val="24"/>
            <w:szCs w:val="24"/>
            <w:u w:val="none"/>
            <w:lang w:val="en-US"/>
          </w:rPr>
          <w:t xml:space="preserve">: 13.04.2016). </w:t>
        </w:r>
      </w:hyperlink>
    </w:p>
    <w:p w:rsidR="00D31825" w:rsidRPr="0063400F" w:rsidRDefault="00D31825" w:rsidP="00D31825">
      <w:pPr>
        <w:pStyle w:val="a7"/>
        <w:numPr>
          <w:ilvl w:val="0"/>
          <w:numId w:val="8"/>
        </w:numPr>
        <w:spacing w:after="0" w:line="360" w:lineRule="auto"/>
        <w:rPr>
          <w:rFonts w:ascii="Times New Roman" w:hAnsi="Times New Roman" w:cs="Times New Roman"/>
          <w:sz w:val="24"/>
          <w:szCs w:val="24"/>
          <w:lang w:val="en-US"/>
        </w:rPr>
      </w:pPr>
      <w:r w:rsidRPr="0063400F">
        <w:rPr>
          <w:rFonts w:ascii="Times New Roman" w:hAnsi="Times New Roman" w:cs="Times New Roman"/>
          <w:color w:val="000000" w:themeColor="text1"/>
          <w:sz w:val="24"/>
          <w:szCs w:val="24"/>
          <w:lang w:val="en-US"/>
        </w:rPr>
        <w:t xml:space="preserve">European Parliament, EU Transparency Register. // URL: </w:t>
      </w:r>
      <w:hyperlink r:id="rId61" w:history="1">
        <w:r w:rsidRPr="0063400F">
          <w:rPr>
            <w:rStyle w:val="a3"/>
            <w:rFonts w:ascii="Times New Roman" w:hAnsi="Times New Roman" w:cs="Times New Roman"/>
            <w:color w:val="000000" w:themeColor="text1"/>
            <w:sz w:val="24"/>
            <w:szCs w:val="24"/>
            <w:u w:val="none"/>
            <w:lang w:val="en-US"/>
          </w:rPr>
          <w:t>http://www.europarl.europa.eu/EPRS/EPRS-Briefing-542170-European-Transparency-Register-FINAL.pdf  (д</w:t>
        </w:r>
        <w:proofErr w:type="spellStart"/>
        <w:r w:rsidRPr="0063400F">
          <w:rPr>
            <w:rStyle w:val="a3"/>
            <w:rFonts w:ascii="Times New Roman" w:hAnsi="Times New Roman" w:cs="Times New Roman"/>
            <w:color w:val="000000" w:themeColor="text1"/>
            <w:sz w:val="24"/>
            <w:szCs w:val="24"/>
            <w:u w:val="none"/>
          </w:rPr>
          <w:t>ата</w:t>
        </w:r>
        <w:proofErr w:type="spellEnd"/>
        <w:r w:rsidRPr="0063400F">
          <w:rPr>
            <w:rStyle w:val="a3"/>
            <w:rFonts w:ascii="Times New Roman" w:hAnsi="Times New Roman" w:cs="Times New Roman"/>
            <w:color w:val="000000" w:themeColor="text1"/>
            <w:sz w:val="24"/>
            <w:szCs w:val="24"/>
            <w:u w:val="none"/>
            <w:lang w:val="en-US"/>
          </w:rPr>
          <w:t xml:space="preserve"> </w:t>
        </w:r>
        <w:r w:rsidRPr="0063400F">
          <w:rPr>
            <w:rStyle w:val="a3"/>
            <w:rFonts w:ascii="Times New Roman" w:hAnsi="Times New Roman" w:cs="Times New Roman"/>
            <w:color w:val="000000" w:themeColor="text1"/>
            <w:sz w:val="24"/>
            <w:szCs w:val="24"/>
            <w:u w:val="none"/>
          </w:rPr>
          <w:t>обращения</w:t>
        </w:r>
        <w:r w:rsidRPr="0063400F">
          <w:rPr>
            <w:rStyle w:val="a3"/>
            <w:rFonts w:ascii="Times New Roman" w:hAnsi="Times New Roman" w:cs="Times New Roman"/>
            <w:color w:val="000000" w:themeColor="text1"/>
            <w:sz w:val="24"/>
            <w:szCs w:val="24"/>
            <w:u w:val="none"/>
            <w:lang w:val="en-US"/>
          </w:rPr>
          <w:t xml:space="preserve">: 13.04.2016) </w:t>
        </w:r>
      </w:hyperlink>
      <w:r w:rsidRPr="0063400F">
        <w:rPr>
          <w:rFonts w:ascii="Times New Roman" w:hAnsi="Times New Roman" w:cs="Times New Roman"/>
          <w:lang w:val="en-US"/>
        </w:rPr>
        <w:t>.</w:t>
      </w:r>
    </w:p>
    <w:p w:rsidR="00D31825" w:rsidRPr="0063400F" w:rsidRDefault="00D31825" w:rsidP="00D31825">
      <w:pPr>
        <w:pStyle w:val="a4"/>
        <w:numPr>
          <w:ilvl w:val="0"/>
          <w:numId w:val="8"/>
        </w:numPr>
        <w:spacing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lastRenderedPageBreak/>
        <w:t xml:space="preserve">European Parliament, Rules of procedure. // URL: </w:t>
      </w:r>
      <w:hyperlink r:id="rId62" w:history="1">
        <w:r w:rsidRPr="0063400F">
          <w:rPr>
            <w:rStyle w:val="a3"/>
            <w:rFonts w:ascii="Times New Roman" w:hAnsi="Times New Roman" w:cs="Times New Roman"/>
            <w:color w:val="000000" w:themeColor="text1"/>
            <w:sz w:val="24"/>
            <w:szCs w:val="24"/>
            <w:u w:val="none"/>
            <w:lang w:val="en-US"/>
          </w:rPr>
          <w:t>http://www.europarl.europa.eu/sides/getDoc.do?pubRef=-//EP//NONSGML+RULES-EP+20081022+0+DOC+PDF+V0//EN&amp;language=EN</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21.04.2016).</w:t>
      </w:r>
    </w:p>
    <w:p w:rsidR="00D31825" w:rsidRPr="0063400F" w:rsidRDefault="00D31825" w:rsidP="00D31825">
      <w:pPr>
        <w:pStyle w:val="a4"/>
        <w:numPr>
          <w:ilvl w:val="0"/>
          <w:numId w:val="8"/>
        </w:numPr>
        <w:spacing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 xml:space="preserve">European Union Committee of the Regions, Key Facts. // URL: </w:t>
      </w:r>
      <w:hyperlink r:id="rId63" w:history="1">
        <w:r w:rsidRPr="0063400F">
          <w:rPr>
            <w:rStyle w:val="a3"/>
            <w:rFonts w:ascii="Times New Roman" w:hAnsi="Times New Roman" w:cs="Times New Roman"/>
            <w:color w:val="000000" w:themeColor="text1"/>
            <w:sz w:val="24"/>
            <w:szCs w:val="24"/>
            <w:u w:val="none"/>
            <w:lang w:val="en-US"/>
          </w:rPr>
          <w:t>http://cor.europa.eu/en/about/Pages/key-facts.aspx</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02.03.2016).</w:t>
      </w:r>
    </w:p>
    <w:p w:rsidR="00D31825" w:rsidRPr="0063400F" w:rsidRDefault="00D31825" w:rsidP="00D31825">
      <w:pPr>
        <w:pStyle w:val="a4"/>
        <w:numPr>
          <w:ilvl w:val="0"/>
          <w:numId w:val="8"/>
        </w:numPr>
        <w:spacing w:line="360" w:lineRule="auto"/>
        <w:rPr>
          <w:rFonts w:ascii="Times New Roman" w:hAnsi="Times New Roman" w:cs="Times New Roman"/>
          <w:color w:val="000000" w:themeColor="text1"/>
          <w:sz w:val="24"/>
          <w:szCs w:val="24"/>
          <w:lang w:val="en-US"/>
        </w:rPr>
      </w:pPr>
      <w:proofErr w:type="spellStart"/>
      <w:r w:rsidRPr="0063400F">
        <w:rPr>
          <w:rFonts w:ascii="Times New Roman" w:hAnsi="Times New Roman" w:cs="Times New Roman"/>
          <w:color w:val="000000" w:themeColor="text1"/>
          <w:sz w:val="24"/>
          <w:szCs w:val="24"/>
          <w:lang w:val="en-US"/>
        </w:rPr>
        <w:t>Europ</w:t>
      </w:r>
      <w:proofErr w:type="spellEnd"/>
      <w:r w:rsidRPr="0063400F">
        <w:rPr>
          <w:rFonts w:ascii="Times New Roman" w:hAnsi="Times New Roman" w:cs="Times New Roman"/>
          <w:color w:val="000000" w:themeColor="text1"/>
          <w:sz w:val="24"/>
          <w:szCs w:val="24"/>
        </w:rPr>
        <w:t>а</w:t>
      </w:r>
      <w:r w:rsidRPr="0063400F">
        <w:rPr>
          <w:rFonts w:ascii="Times New Roman" w:hAnsi="Times New Roman" w:cs="Times New Roman"/>
          <w:color w:val="000000" w:themeColor="text1"/>
          <w:sz w:val="24"/>
          <w:szCs w:val="24"/>
          <w:lang w:val="en-US"/>
        </w:rPr>
        <w:t>.</w:t>
      </w:r>
      <w:proofErr w:type="spellStart"/>
      <w:r w:rsidRPr="0063400F">
        <w:rPr>
          <w:rFonts w:ascii="Times New Roman" w:hAnsi="Times New Roman" w:cs="Times New Roman"/>
          <w:color w:val="000000" w:themeColor="text1"/>
          <w:sz w:val="24"/>
          <w:szCs w:val="24"/>
          <w:lang w:val="en-US"/>
        </w:rPr>
        <w:t>eu</w:t>
      </w:r>
      <w:proofErr w:type="spellEnd"/>
      <w:r w:rsidRPr="0063400F">
        <w:rPr>
          <w:rFonts w:ascii="Times New Roman" w:hAnsi="Times New Roman" w:cs="Times New Roman"/>
          <w:color w:val="000000" w:themeColor="text1"/>
          <w:sz w:val="24"/>
          <w:szCs w:val="24"/>
          <w:lang w:val="en-US"/>
        </w:rPr>
        <w:t xml:space="preserve">, Green Paper European Transparency Initiative. // URL: </w:t>
      </w:r>
      <w:hyperlink r:id="rId64" w:history="1">
        <w:r w:rsidRPr="0063400F">
          <w:rPr>
            <w:rStyle w:val="a3"/>
            <w:rFonts w:ascii="Times New Roman" w:hAnsi="Times New Roman" w:cs="Times New Roman"/>
            <w:color w:val="000000" w:themeColor="text1"/>
            <w:sz w:val="24"/>
            <w:szCs w:val="24"/>
            <w:u w:val="none"/>
            <w:lang w:val="en-US"/>
          </w:rPr>
          <w:t>http://europa.eu/documents/comm/green_papers/pdf/com2006_194_en.pdf</w:t>
        </w:r>
      </w:hyperlink>
      <w:r w:rsidRPr="0063400F">
        <w:rPr>
          <w:rFonts w:ascii="Times New Roman" w:hAnsi="Times New Roman" w:cs="Times New Roman"/>
          <w:color w:val="000000" w:themeColor="text1"/>
          <w:sz w:val="24"/>
          <w:szCs w:val="24"/>
          <w:lang w:val="en-US"/>
        </w:rPr>
        <w:t xml:space="preserve">  (д</w:t>
      </w:r>
      <w:proofErr w:type="spellStart"/>
      <w:r w:rsidRPr="0063400F">
        <w:rPr>
          <w:rFonts w:ascii="Times New Roman" w:hAnsi="Times New Roman" w:cs="Times New Roman"/>
          <w:color w:val="000000" w:themeColor="text1"/>
          <w:sz w:val="24"/>
          <w:szCs w:val="24"/>
        </w:rPr>
        <w:t>ата</w:t>
      </w:r>
      <w:proofErr w:type="spellEnd"/>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13.04.2016).</w:t>
      </w:r>
    </w:p>
    <w:p w:rsidR="00D31825" w:rsidRPr="0063400F" w:rsidRDefault="00D31825" w:rsidP="00D31825">
      <w:pPr>
        <w:pStyle w:val="a4"/>
        <w:numPr>
          <w:ilvl w:val="0"/>
          <w:numId w:val="8"/>
        </w:numPr>
        <w:spacing w:line="360" w:lineRule="auto"/>
        <w:rPr>
          <w:rFonts w:ascii="Times New Roman" w:hAnsi="Times New Roman" w:cs="Times New Roman"/>
          <w:color w:val="000000" w:themeColor="text1"/>
          <w:sz w:val="24"/>
          <w:szCs w:val="24"/>
          <w:lang w:val="en-US"/>
        </w:rPr>
      </w:pPr>
      <w:proofErr w:type="spellStart"/>
      <w:r w:rsidRPr="0063400F">
        <w:rPr>
          <w:rFonts w:ascii="Times New Roman" w:hAnsi="Times New Roman" w:cs="Times New Roman"/>
          <w:color w:val="000000" w:themeColor="text1"/>
          <w:sz w:val="24"/>
          <w:szCs w:val="24"/>
          <w:lang w:val="en-US"/>
        </w:rPr>
        <w:t>Issuu</w:t>
      </w:r>
      <w:proofErr w:type="spellEnd"/>
      <w:r w:rsidRPr="0063400F">
        <w:rPr>
          <w:rFonts w:ascii="Times New Roman" w:hAnsi="Times New Roman" w:cs="Times New Roman"/>
          <w:color w:val="000000" w:themeColor="text1"/>
          <w:sz w:val="24"/>
          <w:szCs w:val="24"/>
          <w:lang w:val="en-US"/>
        </w:rPr>
        <w:t xml:space="preserve">, Reading and Publishing. European Lobbying Survey 2013. // URL:  </w:t>
      </w:r>
      <w:hyperlink r:id="rId65" w:history="1">
        <w:r w:rsidRPr="0063400F">
          <w:rPr>
            <w:rStyle w:val="a3"/>
            <w:rFonts w:ascii="Times New Roman" w:hAnsi="Times New Roman" w:cs="Times New Roman"/>
            <w:color w:val="000000" w:themeColor="text1"/>
            <w:sz w:val="24"/>
            <w:szCs w:val="24"/>
            <w:u w:val="none"/>
            <w:lang w:val="en-US"/>
          </w:rPr>
          <w:t>http://issuu.com/burson-marsteller-emea/docs/european_lobbying_survey_2013</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23.03.2015).</w:t>
      </w:r>
    </w:p>
    <w:p w:rsidR="00D31825" w:rsidRPr="0063400F" w:rsidRDefault="00D31825" w:rsidP="00D31825">
      <w:pPr>
        <w:pStyle w:val="a4"/>
        <w:numPr>
          <w:ilvl w:val="0"/>
          <w:numId w:val="8"/>
        </w:numPr>
        <w:spacing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 xml:space="preserve">Law Society of Scotland, Brussels Agenda. // URL: </w:t>
      </w:r>
      <w:hyperlink r:id="rId66" w:history="1">
        <w:r w:rsidRPr="0063400F">
          <w:rPr>
            <w:rStyle w:val="a3"/>
            <w:rFonts w:ascii="Times New Roman" w:hAnsi="Times New Roman" w:cs="Times New Roman"/>
            <w:color w:val="000000" w:themeColor="text1"/>
            <w:sz w:val="24"/>
            <w:szCs w:val="24"/>
            <w:u w:val="none"/>
            <w:lang w:val="en-US"/>
          </w:rPr>
          <w:t>https://www.lawscot.org.uk/media/557928/brusselsagenda_july_august2015.pdf</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xml:space="preserve"> 30.04.2016).</w:t>
      </w:r>
    </w:p>
    <w:p w:rsidR="00D31825" w:rsidRPr="0063400F" w:rsidRDefault="00D31825" w:rsidP="00D31825">
      <w:pPr>
        <w:pStyle w:val="a7"/>
        <w:numPr>
          <w:ilvl w:val="0"/>
          <w:numId w:val="8"/>
        </w:numPr>
        <w:spacing w:after="0"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 xml:space="preserve">Law Society of Scotland, What is street law? // URL: </w:t>
      </w:r>
      <w:hyperlink r:id="rId67" w:history="1">
        <w:r w:rsidRPr="0063400F">
          <w:rPr>
            <w:rStyle w:val="a3"/>
            <w:rFonts w:ascii="Times New Roman" w:hAnsi="Times New Roman" w:cs="Times New Roman"/>
            <w:color w:val="000000" w:themeColor="text1"/>
            <w:sz w:val="24"/>
            <w:szCs w:val="24"/>
            <w:u w:val="none"/>
            <w:lang w:val="en-US"/>
          </w:rPr>
          <w:t>https://www.lawscot.org.uk/education-and-careers/schools/street-law/</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20.04.2016).</w:t>
      </w:r>
    </w:p>
    <w:p w:rsidR="00D31825" w:rsidRPr="0063400F" w:rsidRDefault="00D31825" w:rsidP="00D31825">
      <w:pPr>
        <w:pStyle w:val="a7"/>
        <w:numPr>
          <w:ilvl w:val="0"/>
          <w:numId w:val="8"/>
        </w:numPr>
        <w:spacing w:after="0" w:line="360" w:lineRule="auto"/>
        <w:rPr>
          <w:rFonts w:ascii="Times New Roman" w:hAnsi="Times New Roman" w:cs="Times New Roman"/>
          <w:sz w:val="24"/>
          <w:szCs w:val="24"/>
          <w:lang w:val="en-US"/>
        </w:rPr>
      </w:pPr>
      <w:r w:rsidRPr="0063400F">
        <w:rPr>
          <w:rFonts w:ascii="Times New Roman" w:hAnsi="Times New Roman" w:cs="Times New Roman"/>
          <w:color w:val="000000" w:themeColor="text1"/>
          <w:sz w:val="24"/>
          <w:szCs w:val="24"/>
          <w:lang w:val="en-US"/>
        </w:rPr>
        <w:t xml:space="preserve">Lobby, Merriam-Webster online dictionary. // URL:  </w:t>
      </w:r>
      <w:hyperlink r:id="rId68" w:history="1">
        <w:r w:rsidRPr="0063400F">
          <w:rPr>
            <w:rStyle w:val="a3"/>
            <w:rFonts w:ascii="Times New Roman" w:hAnsi="Times New Roman" w:cs="Times New Roman"/>
            <w:color w:val="000000" w:themeColor="text1"/>
            <w:sz w:val="24"/>
            <w:szCs w:val="24"/>
            <w:u w:val="none"/>
            <w:lang w:val="en-US"/>
          </w:rPr>
          <w:t>http://www.merriam-webster.com/dictionary/lobby</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20.03.2016).</w:t>
      </w:r>
    </w:p>
    <w:p w:rsidR="00D31825" w:rsidRPr="0063400F" w:rsidRDefault="00D31825" w:rsidP="00D31825">
      <w:pPr>
        <w:pStyle w:val="a4"/>
        <w:numPr>
          <w:ilvl w:val="0"/>
          <w:numId w:val="8"/>
        </w:numPr>
        <w:spacing w:line="360" w:lineRule="auto"/>
        <w:rPr>
          <w:rFonts w:ascii="Times New Roman" w:hAnsi="Times New Roman" w:cs="Times New Roman"/>
          <w:sz w:val="24"/>
          <w:szCs w:val="24"/>
        </w:rPr>
      </w:pPr>
      <w:r w:rsidRPr="0063400F">
        <w:rPr>
          <w:rFonts w:ascii="Times New Roman" w:hAnsi="Times New Roman" w:cs="Times New Roman"/>
          <w:color w:val="000000" w:themeColor="text1"/>
          <w:sz w:val="24"/>
          <w:szCs w:val="24"/>
          <w:lang w:val="en-US"/>
        </w:rPr>
        <w:t>SEAP</w:t>
      </w:r>
      <w:r w:rsidRPr="0063400F">
        <w:rPr>
          <w:rFonts w:ascii="Times New Roman" w:hAnsi="Times New Roman" w:cs="Times New Roman"/>
          <w:color w:val="000000" w:themeColor="text1"/>
          <w:sz w:val="24"/>
          <w:szCs w:val="24"/>
        </w:rPr>
        <w:t xml:space="preserve">, </w:t>
      </w:r>
      <w:r w:rsidRPr="0063400F">
        <w:rPr>
          <w:rFonts w:ascii="Times New Roman" w:hAnsi="Times New Roman" w:cs="Times New Roman"/>
          <w:color w:val="000000" w:themeColor="text1"/>
          <w:sz w:val="24"/>
          <w:szCs w:val="24"/>
          <w:lang w:val="en-US"/>
        </w:rPr>
        <w:t>About</w:t>
      </w:r>
      <w:r w:rsidRPr="0063400F">
        <w:rPr>
          <w:rFonts w:ascii="Times New Roman" w:hAnsi="Times New Roman" w:cs="Times New Roman"/>
          <w:color w:val="000000" w:themeColor="text1"/>
          <w:sz w:val="24"/>
          <w:szCs w:val="24"/>
        </w:rPr>
        <w:t xml:space="preserve"> </w:t>
      </w:r>
      <w:r w:rsidRPr="0063400F">
        <w:rPr>
          <w:rFonts w:ascii="Times New Roman" w:hAnsi="Times New Roman" w:cs="Times New Roman"/>
          <w:color w:val="000000" w:themeColor="text1"/>
          <w:sz w:val="24"/>
          <w:szCs w:val="24"/>
          <w:lang w:val="en-US"/>
        </w:rPr>
        <w:t>SEAP</w:t>
      </w:r>
      <w:r w:rsidRPr="0063400F">
        <w:rPr>
          <w:rFonts w:ascii="Times New Roman" w:hAnsi="Times New Roman" w:cs="Times New Roman"/>
          <w:color w:val="000000" w:themeColor="text1"/>
          <w:sz w:val="24"/>
          <w:szCs w:val="24"/>
        </w:rPr>
        <w:t xml:space="preserve">. // </w:t>
      </w:r>
      <w:r w:rsidRPr="0063400F">
        <w:rPr>
          <w:rFonts w:ascii="Times New Roman" w:hAnsi="Times New Roman" w:cs="Times New Roman"/>
          <w:color w:val="000000" w:themeColor="text1"/>
          <w:sz w:val="24"/>
          <w:szCs w:val="24"/>
          <w:lang w:val="en-US"/>
        </w:rPr>
        <w:t>URL</w:t>
      </w:r>
      <w:r w:rsidRPr="0063400F">
        <w:rPr>
          <w:rFonts w:ascii="Times New Roman" w:hAnsi="Times New Roman" w:cs="Times New Roman"/>
          <w:color w:val="000000" w:themeColor="text1"/>
          <w:sz w:val="24"/>
          <w:szCs w:val="24"/>
        </w:rPr>
        <w:t xml:space="preserve">: </w:t>
      </w:r>
      <w:r w:rsidRPr="0063400F">
        <w:rPr>
          <w:rFonts w:ascii="Times New Roman" w:hAnsi="Times New Roman" w:cs="Times New Roman"/>
          <w:color w:val="000000" w:themeColor="text1"/>
          <w:sz w:val="24"/>
          <w:szCs w:val="24"/>
          <w:lang w:val="en-US"/>
        </w:rPr>
        <w:t>http</w:t>
      </w:r>
      <w:r w:rsidRPr="0063400F">
        <w:rPr>
          <w:rFonts w:ascii="Times New Roman" w:hAnsi="Times New Roman" w:cs="Times New Roman"/>
          <w:color w:val="000000" w:themeColor="text1"/>
          <w:sz w:val="24"/>
          <w:szCs w:val="24"/>
        </w:rPr>
        <w:t>://</w:t>
      </w:r>
      <w:r w:rsidRPr="0063400F">
        <w:rPr>
          <w:rFonts w:ascii="Times New Roman" w:hAnsi="Times New Roman" w:cs="Times New Roman"/>
          <w:color w:val="000000" w:themeColor="text1"/>
          <w:sz w:val="24"/>
          <w:szCs w:val="24"/>
          <w:lang w:val="en-US"/>
        </w:rPr>
        <w:t>www</w:t>
      </w:r>
      <w:r w:rsidRPr="0063400F">
        <w:rPr>
          <w:rFonts w:ascii="Times New Roman" w:hAnsi="Times New Roman" w:cs="Times New Roman"/>
          <w:color w:val="000000" w:themeColor="text1"/>
          <w:sz w:val="24"/>
          <w:szCs w:val="24"/>
        </w:rPr>
        <w:t>.</w:t>
      </w:r>
      <w:proofErr w:type="spellStart"/>
      <w:r w:rsidRPr="0063400F">
        <w:rPr>
          <w:rFonts w:ascii="Times New Roman" w:hAnsi="Times New Roman" w:cs="Times New Roman"/>
          <w:color w:val="000000" w:themeColor="text1"/>
          <w:sz w:val="24"/>
          <w:szCs w:val="24"/>
          <w:lang w:val="en-US"/>
        </w:rPr>
        <w:t>seap</w:t>
      </w:r>
      <w:proofErr w:type="spellEnd"/>
      <w:r w:rsidRPr="0063400F">
        <w:rPr>
          <w:rFonts w:ascii="Times New Roman" w:hAnsi="Times New Roman" w:cs="Times New Roman"/>
          <w:color w:val="000000" w:themeColor="text1"/>
          <w:sz w:val="24"/>
          <w:szCs w:val="24"/>
        </w:rPr>
        <w:t>.</w:t>
      </w:r>
      <w:r w:rsidRPr="0063400F">
        <w:rPr>
          <w:rFonts w:ascii="Times New Roman" w:hAnsi="Times New Roman" w:cs="Times New Roman"/>
          <w:color w:val="000000" w:themeColor="text1"/>
          <w:sz w:val="24"/>
          <w:szCs w:val="24"/>
          <w:lang w:val="en-US"/>
        </w:rPr>
        <w:t>be</w:t>
      </w:r>
      <w:r w:rsidRPr="0063400F">
        <w:rPr>
          <w:rFonts w:ascii="Times New Roman" w:hAnsi="Times New Roman" w:cs="Times New Roman"/>
          <w:color w:val="000000" w:themeColor="text1"/>
          <w:sz w:val="24"/>
          <w:szCs w:val="24"/>
        </w:rPr>
        <w:t>/</w:t>
      </w:r>
      <w:r w:rsidRPr="0063400F">
        <w:rPr>
          <w:rFonts w:ascii="Times New Roman" w:hAnsi="Times New Roman" w:cs="Times New Roman"/>
          <w:color w:val="000000" w:themeColor="text1"/>
          <w:sz w:val="24"/>
          <w:szCs w:val="24"/>
          <w:lang w:val="en-US"/>
        </w:rPr>
        <w:t>history</w:t>
      </w:r>
      <w:r w:rsidRPr="0063400F">
        <w:rPr>
          <w:rFonts w:ascii="Times New Roman" w:hAnsi="Times New Roman" w:cs="Times New Roman"/>
          <w:color w:val="000000" w:themeColor="text1"/>
          <w:sz w:val="24"/>
          <w:szCs w:val="24"/>
        </w:rPr>
        <w:t>-</w:t>
      </w:r>
      <w:r w:rsidRPr="0063400F">
        <w:rPr>
          <w:rFonts w:ascii="Times New Roman" w:hAnsi="Times New Roman" w:cs="Times New Roman"/>
          <w:color w:val="000000" w:themeColor="text1"/>
          <w:sz w:val="24"/>
          <w:szCs w:val="24"/>
          <w:lang w:val="en-US"/>
        </w:rPr>
        <w:t>objectives</w:t>
      </w:r>
      <w:r w:rsidRPr="0063400F">
        <w:rPr>
          <w:rFonts w:ascii="Times New Roman" w:hAnsi="Times New Roman" w:cs="Times New Roman"/>
          <w:color w:val="000000" w:themeColor="text1"/>
          <w:sz w:val="24"/>
          <w:szCs w:val="24"/>
        </w:rPr>
        <w:t>-</w:t>
      </w:r>
      <w:r w:rsidRPr="0063400F">
        <w:rPr>
          <w:rFonts w:ascii="Times New Roman" w:hAnsi="Times New Roman" w:cs="Times New Roman"/>
          <w:color w:val="000000" w:themeColor="text1"/>
          <w:sz w:val="24"/>
          <w:szCs w:val="24"/>
          <w:lang w:val="en-US"/>
        </w:rPr>
        <w:t>of</w:t>
      </w:r>
      <w:r w:rsidRPr="0063400F">
        <w:rPr>
          <w:rFonts w:ascii="Times New Roman" w:hAnsi="Times New Roman" w:cs="Times New Roman"/>
          <w:color w:val="000000" w:themeColor="text1"/>
          <w:sz w:val="24"/>
          <w:szCs w:val="24"/>
        </w:rPr>
        <w:t>-</w:t>
      </w:r>
      <w:proofErr w:type="spellStart"/>
      <w:r w:rsidRPr="0063400F">
        <w:rPr>
          <w:rFonts w:ascii="Times New Roman" w:hAnsi="Times New Roman" w:cs="Times New Roman"/>
          <w:color w:val="000000" w:themeColor="text1"/>
          <w:sz w:val="24"/>
          <w:szCs w:val="24"/>
          <w:lang w:val="en-US"/>
        </w:rPr>
        <w:t>seap</w:t>
      </w:r>
      <w:proofErr w:type="spellEnd"/>
      <w:r w:rsidRPr="0063400F">
        <w:rPr>
          <w:rFonts w:ascii="Times New Roman" w:hAnsi="Times New Roman" w:cs="Times New Roman"/>
          <w:color w:val="000000" w:themeColor="text1"/>
          <w:sz w:val="24"/>
          <w:szCs w:val="24"/>
        </w:rPr>
        <w:t>/ (дата обращения 21.04.2016).</w:t>
      </w:r>
    </w:p>
    <w:p w:rsidR="00D31825" w:rsidRPr="0063400F" w:rsidRDefault="00D31825" w:rsidP="00D31825">
      <w:pPr>
        <w:pStyle w:val="a4"/>
        <w:numPr>
          <w:ilvl w:val="0"/>
          <w:numId w:val="8"/>
        </w:numPr>
        <w:spacing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 xml:space="preserve">The Law Society of Northern Ireland, CPD Courses/events. // URL: </w:t>
      </w:r>
      <w:hyperlink r:id="rId69" w:history="1">
        <w:r w:rsidRPr="0063400F">
          <w:rPr>
            <w:rStyle w:val="a3"/>
            <w:rFonts w:ascii="Times New Roman" w:hAnsi="Times New Roman" w:cs="Times New Roman"/>
            <w:color w:val="000000" w:themeColor="text1"/>
            <w:sz w:val="24"/>
            <w:szCs w:val="24"/>
            <w:u w:val="none"/>
            <w:lang w:val="en-US"/>
          </w:rPr>
          <w:t>http://lawsoc-ni.org/news-events-and-media/lsni-events/</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19.04.2016)</w:t>
      </w:r>
      <w:r w:rsidRPr="00D31825">
        <w:rPr>
          <w:rFonts w:ascii="Times New Roman" w:hAnsi="Times New Roman" w:cs="Times New Roman"/>
          <w:color w:val="000000" w:themeColor="text1"/>
          <w:sz w:val="24"/>
          <w:szCs w:val="24"/>
          <w:lang w:val="en-US"/>
        </w:rPr>
        <w:t>.</w:t>
      </w:r>
    </w:p>
    <w:p w:rsidR="00D31825" w:rsidRPr="0063400F" w:rsidRDefault="00D31825" w:rsidP="00D31825">
      <w:pPr>
        <w:pStyle w:val="a4"/>
        <w:numPr>
          <w:ilvl w:val="0"/>
          <w:numId w:val="8"/>
        </w:numPr>
        <w:spacing w:line="360" w:lineRule="auto"/>
        <w:rPr>
          <w:rFonts w:ascii="Times New Roman" w:hAnsi="Times New Roman" w:cs="Times New Roman"/>
          <w:color w:val="000000" w:themeColor="text1"/>
          <w:sz w:val="24"/>
          <w:szCs w:val="24"/>
          <w:lang w:val="en-US"/>
        </w:rPr>
      </w:pPr>
      <w:r w:rsidRPr="0063400F">
        <w:rPr>
          <w:rFonts w:ascii="Times New Roman" w:hAnsi="Times New Roman" w:cs="Times New Roman"/>
          <w:color w:val="000000" w:themeColor="text1"/>
          <w:sz w:val="24"/>
          <w:szCs w:val="24"/>
          <w:lang w:val="en-US"/>
        </w:rPr>
        <w:t xml:space="preserve">The Law society of Scotland, Update conference and events. // URL: </w:t>
      </w:r>
      <w:hyperlink r:id="rId70" w:history="1">
        <w:r w:rsidRPr="0063400F">
          <w:rPr>
            <w:rStyle w:val="a3"/>
            <w:rFonts w:ascii="Times New Roman" w:hAnsi="Times New Roman" w:cs="Times New Roman"/>
            <w:color w:val="000000" w:themeColor="text1"/>
            <w:sz w:val="24"/>
            <w:szCs w:val="24"/>
            <w:u w:val="none"/>
            <w:lang w:val="en-US"/>
          </w:rPr>
          <w:t>https://www.eiseverywhere.com/event_calendar.php?accountid=4541&amp;year=2016&amp;month=5</w:t>
        </w:r>
      </w:hyperlink>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дата</w:t>
      </w:r>
      <w:r w:rsidRPr="0063400F">
        <w:rPr>
          <w:rFonts w:ascii="Times New Roman" w:hAnsi="Times New Roman" w:cs="Times New Roman"/>
          <w:color w:val="000000" w:themeColor="text1"/>
          <w:sz w:val="24"/>
          <w:szCs w:val="24"/>
          <w:lang w:val="en-US"/>
        </w:rPr>
        <w:t xml:space="preserve"> </w:t>
      </w:r>
      <w:r w:rsidRPr="0063400F">
        <w:rPr>
          <w:rFonts w:ascii="Times New Roman" w:hAnsi="Times New Roman" w:cs="Times New Roman"/>
          <w:color w:val="000000" w:themeColor="text1"/>
          <w:sz w:val="24"/>
          <w:szCs w:val="24"/>
        </w:rPr>
        <w:t>обращения</w:t>
      </w:r>
      <w:r w:rsidRPr="0063400F">
        <w:rPr>
          <w:rFonts w:ascii="Times New Roman" w:hAnsi="Times New Roman" w:cs="Times New Roman"/>
          <w:color w:val="000000" w:themeColor="text1"/>
          <w:sz w:val="24"/>
          <w:szCs w:val="24"/>
          <w:lang w:val="en-US"/>
        </w:rPr>
        <w:t>: 19.04.2016).</w:t>
      </w:r>
    </w:p>
    <w:p w:rsidR="00D31825" w:rsidRPr="00101276" w:rsidRDefault="00D31825" w:rsidP="00D31825">
      <w:pPr>
        <w:pStyle w:val="a4"/>
        <w:numPr>
          <w:ilvl w:val="0"/>
          <w:numId w:val="8"/>
        </w:numPr>
        <w:spacing w:line="360" w:lineRule="auto"/>
        <w:jc w:val="both"/>
        <w:rPr>
          <w:rFonts w:ascii="Times New Roman" w:hAnsi="Times New Roman" w:cs="Times New Roman"/>
          <w:color w:val="000000" w:themeColor="text1"/>
          <w:sz w:val="24"/>
          <w:szCs w:val="24"/>
          <w:lang w:val="en-US"/>
        </w:rPr>
      </w:pPr>
      <w:r w:rsidRPr="00101276">
        <w:rPr>
          <w:rFonts w:ascii="Times New Roman" w:hAnsi="Times New Roman" w:cs="Times New Roman"/>
          <w:color w:val="000000" w:themeColor="text1"/>
          <w:sz w:val="24"/>
          <w:szCs w:val="24"/>
          <w:lang w:val="en-US"/>
        </w:rPr>
        <w:t xml:space="preserve">Transparency International, EU Lobbying. // URL: </w:t>
      </w:r>
      <w:hyperlink r:id="rId71" w:history="1">
        <w:r w:rsidRPr="00101276">
          <w:rPr>
            <w:rStyle w:val="a3"/>
            <w:rFonts w:ascii="Times New Roman" w:hAnsi="Times New Roman" w:cs="Times New Roman"/>
            <w:color w:val="000000" w:themeColor="text1"/>
            <w:sz w:val="24"/>
            <w:szCs w:val="24"/>
            <w:u w:val="none"/>
            <w:lang w:val="en-US"/>
          </w:rPr>
          <w:t>http://www.transparencyinternational.eu/focus_areas/lobbying-the-eu/</w:t>
        </w:r>
      </w:hyperlink>
      <w:r w:rsidRPr="00101276">
        <w:rPr>
          <w:rFonts w:ascii="Times New Roman" w:hAnsi="Times New Roman" w:cs="Times New Roman"/>
          <w:color w:val="000000" w:themeColor="text1"/>
          <w:sz w:val="24"/>
          <w:szCs w:val="24"/>
          <w:lang w:val="en-US"/>
        </w:rPr>
        <w:t xml:space="preserve">  (д</w:t>
      </w:r>
      <w:proofErr w:type="spellStart"/>
      <w:r w:rsidRPr="00101276">
        <w:rPr>
          <w:rFonts w:ascii="Times New Roman" w:hAnsi="Times New Roman" w:cs="Times New Roman"/>
          <w:color w:val="000000" w:themeColor="text1"/>
          <w:sz w:val="24"/>
          <w:szCs w:val="24"/>
        </w:rPr>
        <w:t>ата</w:t>
      </w:r>
      <w:proofErr w:type="spellEnd"/>
      <w:r w:rsidRPr="00101276">
        <w:rPr>
          <w:rFonts w:ascii="Times New Roman" w:hAnsi="Times New Roman" w:cs="Times New Roman"/>
          <w:color w:val="000000" w:themeColor="text1"/>
          <w:sz w:val="24"/>
          <w:szCs w:val="24"/>
          <w:lang w:val="en-US"/>
        </w:rPr>
        <w:t xml:space="preserve"> </w:t>
      </w:r>
      <w:r w:rsidRPr="00101276">
        <w:rPr>
          <w:rFonts w:ascii="Times New Roman" w:hAnsi="Times New Roman" w:cs="Times New Roman"/>
          <w:color w:val="000000" w:themeColor="text1"/>
          <w:sz w:val="24"/>
          <w:szCs w:val="24"/>
        </w:rPr>
        <w:t>обращения</w:t>
      </w:r>
      <w:r w:rsidRPr="00101276">
        <w:rPr>
          <w:rFonts w:ascii="Times New Roman" w:hAnsi="Times New Roman" w:cs="Times New Roman"/>
          <w:color w:val="000000" w:themeColor="text1"/>
          <w:sz w:val="24"/>
          <w:szCs w:val="24"/>
          <w:lang w:val="en-US"/>
        </w:rPr>
        <w:t xml:space="preserve"> 22.04.2016)</w:t>
      </w:r>
      <w:r w:rsidRPr="00101276">
        <w:rPr>
          <w:rFonts w:ascii="Times New Roman" w:hAnsi="Times New Roman" w:cs="Times New Roman"/>
          <w:color w:val="000000" w:themeColor="text1"/>
          <w:sz w:val="24"/>
          <w:szCs w:val="24"/>
        </w:rPr>
        <w:t>.</w:t>
      </w:r>
    </w:p>
    <w:p w:rsidR="00D31825" w:rsidRPr="00101276" w:rsidRDefault="00D31825" w:rsidP="00D31825">
      <w:pPr>
        <w:pStyle w:val="a4"/>
        <w:numPr>
          <w:ilvl w:val="0"/>
          <w:numId w:val="8"/>
        </w:numPr>
        <w:spacing w:line="360" w:lineRule="auto"/>
        <w:jc w:val="both"/>
        <w:rPr>
          <w:rFonts w:ascii="Times New Roman" w:hAnsi="Times New Roman" w:cs="Times New Roman"/>
          <w:color w:val="000000" w:themeColor="text1"/>
          <w:sz w:val="24"/>
          <w:szCs w:val="24"/>
          <w:lang w:val="en-US"/>
        </w:rPr>
      </w:pPr>
      <w:r w:rsidRPr="00101276">
        <w:rPr>
          <w:rFonts w:ascii="Times New Roman" w:hAnsi="Times New Roman" w:cs="Times New Roman"/>
          <w:color w:val="000000" w:themeColor="text1"/>
          <w:sz w:val="24"/>
          <w:szCs w:val="24"/>
          <w:lang w:val="en-US"/>
        </w:rPr>
        <w:t xml:space="preserve">YouTube, Yes to Jobs, Yes to High Speed Rail. // URL: </w:t>
      </w:r>
      <w:hyperlink r:id="rId72" w:history="1">
        <w:r w:rsidRPr="00101276">
          <w:rPr>
            <w:rStyle w:val="a3"/>
            <w:rFonts w:ascii="Times New Roman" w:hAnsi="Times New Roman" w:cs="Times New Roman"/>
            <w:color w:val="000000" w:themeColor="text1"/>
            <w:sz w:val="24"/>
            <w:szCs w:val="24"/>
            <w:u w:val="none"/>
            <w:lang w:val="en-US"/>
          </w:rPr>
          <w:t>https://www.youtube.com/watch?v=pBiVmlzRVXA</w:t>
        </w:r>
      </w:hyperlink>
      <w:r w:rsidRPr="00101276">
        <w:rPr>
          <w:rFonts w:ascii="Times New Roman" w:hAnsi="Times New Roman" w:cs="Times New Roman"/>
          <w:color w:val="000000" w:themeColor="text1"/>
          <w:sz w:val="24"/>
          <w:szCs w:val="24"/>
          <w:lang w:val="en-US"/>
        </w:rPr>
        <w:t xml:space="preserve"> (</w:t>
      </w:r>
      <w:r w:rsidRPr="00101276">
        <w:rPr>
          <w:rFonts w:ascii="Times New Roman" w:hAnsi="Times New Roman" w:cs="Times New Roman"/>
          <w:color w:val="000000" w:themeColor="text1"/>
          <w:sz w:val="24"/>
          <w:szCs w:val="24"/>
        </w:rPr>
        <w:t>дата</w:t>
      </w:r>
      <w:r w:rsidRPr="00101276">
        <w:rPr>
          <w:rFonts w:ascii="Times New Roman" w:hAnsi="Times New Roman" w:cs="Times New Roman"/>
          <w:color w:val="000000" w:themeColor="text1"/>
          <w:sz w:val="24"/>
          <w:szCs w:val="24"/>
          <w:lang w:val="en-US"/>
        </w:rPr>
        <w:t xml:space="preserve"> </w:t>
      </w:r>
      <w:r w:rsidRPr="00101276">
        <w:rPr>
          <w:rFonts w:ascii="Times New Roman" w:hAnsi="Times New Roman" w:cs="Times New Roman"/>
          <w:color w:val="000000" w:themeColor="text1"/>
          <w:sz w:val="24"/>
          <w:szCs w:val="24"/>
        </w:rPr>
        <w:t>обращения</w:t>
      </w:r>
      <w:r w:rsidRPr="00101276">
        <w:rPr>
          <w:rFonts w:ascii="Times New Roman" w:hAnsi="Times New Roman" w:cs="Times New Roman"/>
          <w:color w:val="000000" w:themeColor="text1"/>
          <w:sz w:val="24"/>
          <w:szCs w:val="24"/>
          <w:lang w:val="en-US"/>
        </w:rPr>
        <w:t>: 29.04.2016)</w:t>
      </w:r>
      <w:r w:rsidRPr="00D31825">
        <w:rPr>
          <w:rFonts w:ascii="Times New Roman" w:hAnsi="Times New Roman" w:cs="Times New Roman"/>
          <w:color w:val="000000" w:themeColor="text1"/>
          <w:sz w:val="24"/>
          <w:szCs w:val="24"/>
          <w:lang w:val="en-US"/>
        </w:rPr>
        <w:t>.</w:t>
      </w:r>
    </w:p>
    <w:sectPr w:rsidR="00D31825" w:rsidRPr="00101276" w:rsidSect="00D31825">
      <w:footerReference w:type="default" r:id="rId73"/>
      <w:pgSz w:w="11906" w:h="16838"/>
      <w:pgMar w:top="1418" w:right="85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D48" w:rsidRDefault="00CC6D48" w:rsidP="00661305">
      <w:pPr>
        <w:spacing w:after="0" w:line="240" w:lineRule="auto"/>
      </w:pPr>
      <w:r>
        <w:separator/>
      </w:r>
    </w:p>
  </w:endnote>
  <w:endnote w:type="continuationSeparator" w:id="0">
    <w:p w:rsidR="00CC6D48" w:rsidRDefault="00CC6D48" w:rsidP="00661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36600"/>
      <w:docPartObj>
        <w:docPartGallery w:val="Page Numbers (Bottom of Page)"/>
        <w:docPartUnique/>
      </w:docPartObj>
    </w:sdtPr>
    <w:sdtContent>
      <w:p w:rsidR="00D31825" w:rsidRDefault="00D31825">
        <w:pPr>
          <w:pStyle w:val="aa"/>
          <w:jc w:val="center"/>
        </w:pPr>
        <w:fldSimple w:instr=" PAGE   \* MERGEFORMAT ">
          <w:r>
            <w:rPr>
              <w:noProof/>
            </w:rPr>
            <w:t>2</w:t>
          </w:r>
        </w:fldSimple>
      </w:p>
    </w:sdtContent>
  </w:sdt>
  <w:p w:rsidR="00010F46" w:rsidRDefault="00010F4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D48" w:rsidRDefault="00CC6D48" w:rsidP="00661305">
      <w:pPr>
        <w:spacing w:after="0" w:line="240" w:lineRule="auto"/>
      </w:pPr>
      <w:r>
        <w:separator/>
      </w:r>
    </w:p>
  </w:footnote>
  <w:footnote w:type="continuationSeparator" w:id="0">
    <w:p w:rsidR="00CC6D48" w:rsidRDefault="00CC6D48" w:rsidP="00661305">
      <w:pPr>
        <w:spacing w:after="0" w:line="240" w:lineRule="auto"/>
      </w:pPr>
      <w:r>
        <w:continuationSeparator/>
      </w:r>
    </w:p>
  </w:footnote>
  <w:footnote w:id="1">
    <w:p w:rsidR="00010F46" w:rsidRPr="00010F46" w:rsidRDefault="00010F46" w:rsidP="00066331">
      <w:pPr>
        <w:pStyle w:val="a4"/>
        <w:spacing w:line="360" w:lineRule="auto"/>
        <w:jc w:val="both"/>
        <w:rPr>
          <w:rFonts w:ascii="Times New Roman" w:hAnsi="Times New Roman" w:cs="Times New Roman"/>
          <w:lang w:val="en-US"/>
        </w:rPr>
      </w:pPr>
      <w:r w:rsidRPr="008C25A6">
        <w:rPr>
          <w:rStyle w:val="a6"/>
          <w:rFonts w:ascii="Times New Roman" w:hAnsi="Times New Roman" w:cs="Times New Roman"/>
        </w:rPr>
        <w:footnoteRef/>
      </w:r>
      <w:proofErr w:type="gramStart"/>
      <w:r w:rsidRPr="008C25A6">
        <w:rPr>
          <w:rFonts w:ascii="Times New Roman" w:hAnsi="Times New Roman" w:cs="Times New Roman"/>
          <w:color w:val="000000" w:themeColor="text1"/>
          <w:lang w:val="en-US"/>
        </w:rPr>
        <w:t>European Commission, Code of good administrative behavior.</w:t>
      </w:r>
      <w:proofErr w:type="gramEnd"/>
      <w:r w:rsidRPr="008C25A6">
        <w:rPr>
          <w:rFonts w:ascii="Times New Roman" w:hAnsi="Times New Roman" w:cs="Times New Roman"/>
          <w:color w:val="000000" w:themeColor="text1"/>
          <w:lang w:val="en-US"/>
        </w:rPr>
        <w:t xml:space="preserve"> // URL: </w:t>
      </w:r>
      <w:hyperlink r:id="rId1" w:history="1">
        <w:r w:rsidRPr="008C25A6">
          <w:rPr>
            <w:rStyle w:val="a3"/>
            <w:rFonts w:ascii="Times New Roman" w:hAnsi="Times New Roman" w:cs="Times New Roman"/>
            <w:color w:val="000000" w:themeColor="text1"/>
            <w:u w:val="none"/>
            <w:lang w:val="en-US"/>
          </w:rPr>
          <w:t>http://ec.europa.eu/transparency/code/_docs/code_en.pdf</w:t>
        </w:r>
      </w:hyperlink>
      <w:r w:rsidRPr="008C25A6">
        <w:rPr>
          <w:rFonts w:ascii="Times New Roman" w:hAnsi="Times New Roman" w:cs="Times New Roman"/>
          <w:color w:val="000000" w:themeColor="text1"/>
          <w:lang w:val="en-US"/>
        </w:rPr>
        <w:t xml:space="preserve">  (</w:t>
      </w:r>
      <w:r w:rsidRPr="008C25A6">
        <w:rPr>
          <w:rFonts w:ascii="Times New Roman" w:hAnsi="Times New Roman" w:cs="Times New Roman"/>
          <w:color w:val="000000" w:themeColor="text1"/>
        </w:rPr>
        <w:t>дата</w:t>
      </w:r>
      <w:r w:rsidRPr="008C25A6">
        <w:rPr>
          <w:rFonts w:ascii="Times New Roman" w:hAnsi="Times New Roman" w:cs="Times New Roman"/>
          <w:color w:val="000000" w:themeColor="text1"/>
          <w:lang w:val="en-US"/>
        </w:rPr>
        <w:t xml:space="preserve"> </w:t>
      </w:r>
      <w:r w:rsidRPr="008C25A6">
        <w:rPr>
          <w:rFonts w:ascii="Times New Roman" w:hAnsi="Times New Roman" w:cs="Times New Roman"/>
          <w:color w:val="000000" w:themeColor="text1"/>
        </w:rPr>
        <w:t>обращения</w:t>
      </w:r>
      <w:r w:rsidRPr="008C25A6">
        <w:rPr>
          <w:rFonts w:ascii="Times New Roman" w:hAnsi="Times New Roman" w:cs="Times New Roman"/>
          <w:color w:val="000000" w:themeColor="text1"/>
          <w:lang w:val="en-US"/>
        </w:rPr>
        <w:t xml:space="preserve"> 19.04.2016)</w:t>
      </w:r>
      <w:r w:rsidRPr="00010F46">
        <w:rPr>
          <w:rFonts w:ascii="Times New Roman" w:hAnsi="Times New Roman" w:cs="Times New Roman"/>
          <w:color w:val="000000" w:themeColor="text1"/>
          <w:lang w:val="en-US"/>
        </w:rPr>
        <w:t>.</w:t>
      </w:r>
    </w:p>
  </w:footnote>
  <w:footnote w:id="2">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8C25A6">
        <w:rPr>
          <w:rStyle w:val="a6"/>
          <w:rFonts w:ascii="Times New Roman" w:hAnsi="Times New Roman" w:cs="Times New Roman"/>
        </w:rPr>
        <w:footnoteRef/>
      </w:r>
      <w:r w:rsidRPr="008C25A6">
        <w:rPr>
          <w:rFonts w:ascii="Times New Roman" w:hAnsi="Times New Roman" w:cs="Times New Roman"/>
          <w:color w:val="000000" w:themeColor="text1"/>
          <w:lang w:val="en-US"/>
        </w:rPr>
        <w:t xml:space="preserve">European Parliament, Rules of procedure. // URL: </w:t>
      </w:r>
      <w:hyperlink r:id="rId2" w:history="1">
        <w:r w:rsidRPr="008C25A6">
          <w:rPr>
            <w:rStyle w:val="a3"/>
            <w:rFonts w:ascii="Times New Roman" w:hAnsi="Times New Roman" w:cs="Times New Roman"/>
            <w:color w:val="000000" w:themeColor="text1"/>
            <w:u w:val="none"/>
            <w:lang w:val="en-US"/>
          </w:rPr>
          <w:t>http://www.europarl.europa.eu/sides/getDoc.do?pubRef=-//EP//NONSGML+RULES-EP+20081022+0+DOC+PDF+V0//EN&amp;language=EN</w:t>
        </w:r>
      </w:hyperlink>
      <w:r w:rsidRPr="008C25A6">
        <w:rPr>
          <w:rFonts w:ascii="Times New Roman" w:hAnsi="Times New Roman" w:cs="Times New Roman"/>
          <w:color w:val="000000" w:themeColor="text1"/>
          <w:lang w:val="en-US"/>
        </w:rPr>
        <w:t xml:space="preserve"> (</w:t>
      </w:r>
      <w:r w:rsidRPr="008C25A6">
        <w:rPr>
          <w:rFonts w:ascii="Times New Roman" w:hAnsi="Times New Roman" w:cs="Times New Roman"/>
          <w:color w:val="000000" w:themeColor="text1"/>
        </w:rPr>
        <w:t>дата</w:t>
      </w:r>
      <w:r w:rsidRPr="008C25A6">
        <w:rPr>
          <w:rFonts w:ascii="Times New Roman" w:hAnsi="Times New Roman" w:cs="Times New Roman"/>
          <w:color w:val="000000" w:themeColor="text1"/>
          <w:lang w:val="en-US"/>
        </w:rPr>
        <w:t xml:space="preserve"> </w:t>
      </w:r>
      <w:r w:rsidRPr="008C25A6">
        <w:rPr>
          <w:rFonts w:ascii="Times New Roman" w:hAnsi="Times New Roman" w:cs="Times New Roman"/>
          <w:color w:val="000000" w:themeColor="text1"/>
        </w:rPr>
        <w:t>обращения</w:t>
      </w:r>
      <w:r w:rsidRPr="008C25A6">
        <w:rPr>
          <w:rFonts w:ascii="Times New Roman" w:hAnsi="Times New Roman" w:cs="Times New Roman"/>
          <w:color w:val="000000" w:themeColor="text1"/>
          <w:lang w:val="en-US"/>
        </w:rPr>
        <w:t>: 21.04.2016)</w:t>
      </w:r>
      <w:r w:rsidRPr="00010F46">
        <w:rPr>
          <w:rFonts w:ascii="Times New Roman" w:hAnsi="Times New Roman" w:cs="Times New Roman"/>
          <w:color w:val="000000" w:themeColor="text1"/>
          <w:lang w:val="en-US"/>
        </w:rPr>
        <w:t>.</w:t>
      </w:r>
    </w:p>
  </w:footnote>
  <w:footnote w:id="3">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8C25A6">
        <w:rPr>
          <w:rStyle w:val="a6"/>
          <w:rFonts w:ascii="Times New Roman" w:hAnsi="Times New Roman" w:cs="Times New Roman"/>
        </w:rPr>
        <w:footnoteRef/>
      </w:r>
      <w:r w:rsidRPr="008C25A6">
        <w:rPr>
          <w:rFonts w:ascii="Times New Roman" w:hAnsi="Times New Roman" w:cs="Times New Roman"/>
          <w:lang w:val="en-US"/>
        </w:rPr>
        <w:t xml:space="preserve"> </w:t>
      </w:r>
      <w:proofErr w:type="gramStart"/>
      <w:r w:rsidRPr="008C25A6">
        <w:rPr>
          <w:rFonts w:ascii="Times New Roman" w:hAnsi="Times New Roman" w:cs="Times New Roman"/>
          <w:color w:val="000000" w:themeColor="text1"/>
          <w:lang w:val="en-US"/>
        </w:rPr>
        <w:t>Europa.eu, Treaty on European Union.</w:t>
      </w:r>
      <w:proofErr w:type="gramEnd"/>
      <w:r w:rsidRPr="008C25A6">
        <w:rPr>
          <w:rFonts w:ascii="Times New Roman" w:hAnsi="Times New Roman" w:cs="Times New Roman"/>
          <w:color w:val="000000" w:themeColor="text1"/>
          <w:lang w:val="en-US"/>
        </w:rPr>
        <w:t xml:space="preserve"> // URL: http://www.eurotreaties.com/maastrichtec.pdf (</w:t>
      </w:r>
      <w:r w:rsidRPr="008C25A6">
        <w:rPr>
          <w:rFonts w:ascii="Times New Roman" w:hAnsi="Times New Roman" w:cs="Times New Roman"/>
          <w:color w:val="000000" w:themeColor="text1"/>
        </w:rPr>
        <w:t>дата</w:t>
      </w:r>
      <w:r w:rsidRPr="008C25A6">
        <w:rPr>
          <w:rFonts w:ascii="Times New Roman" w:hAnsi="Times New Roman" w:cs="Times New Roman"/>
          <w:color w:val="000000" w:themeColor="text1"/>
          <w:lang w:val="en-US"/>
        </w:rPr>
        <w:t xml:space="preserve"> </w:t>
      </w:r>
      <w:r w:rsidRPr="008C25A6">
        <w:rPr>
          <w:rFonts w:ascii="Times New Roman" w:hAnsi="Times New Roman" w:cs="Times New Roman"/>
          <w:color w:val="000000" w:themeColor="text1"/>
        </w:rPr>
        <w:t>обращения</w:t>
      </w:r>
      <w:r w:rsidRPr="008C25A6">
        <w:rPr>
          <w:rFonts w:ascii="Times New Roman" w:hAnsi="Times New Roman" w:cs="Times New Roman"/>
          <w:color w:val="000000" w:themeColor="text1"/>
          <w:lang w:val="en-US"/>
        </w:rPr>
        <w:t>: 01.03.2016)</w:t>
      </w:r>
      <w:r w:rsidRPr="00010F46">
        <w:rPr>
          <w:rFonts w:ascii="Times New Roman" w:hAnsi="Times New Roman" w:cs="Times New Roman"/>
          <w:color w:val="000000" w:themeColor="text1"/>
          <w:lang w:val="en-US"/>
        </w:rPr>
        <w:t>.</w:t>
      </w:r>
    </w:p>
  </w:footnote>
  <w:footnote w:id="4">
    <w:p w:rsidR="00010F46" w:rsidRPr="00010F46" w:rsidRDefault="00010F46" w:rsidP="00066331">
      <w:pPr>
        <w:spacing w:after="0" w:line="360" w:lineRule="auto"/>
        <w:jc w:val="both"/>
        <w:rPr>
          <w:rFonts w:ascii="Times New Roman" w:hAnsi="Times New Roman" w:cs="Times New Roman"/>
          <w:sz w:val="20"/>
          <w:szCs w:val="20"/>
          <w:lang w:val="en-US"/>
        </w:rPr>
      </w:pPr>
      <w:r w:rsidRPr="008C25A6">
        <w:rPr>
          <w:rStyle w:val="a6"/>
          <w:rFonts w:ascii="Times New Roman" w:hAnsi="Times New Roman" w:cs="Times New Roman"/>
          <w:sz w:val="20"/>
          <w:szCs w:val="20"/>
        </w:rPr>
        <w:footnoteRef/>
      </w:r>
      <w:proofErr w:type="gramStart"/>
      <w:r w:rsidRPr="008C25A6">
        <w:rPr>
          <w:rFonts w:ascii="Times New Roman" w:hAnsi="Times New Roman" w:cs="Times New Roman"/>
          <w:color w:val="000000" w:themeColor="text1"/>
          <w:sz w:val="20"/>
          <w:szCs w:val="20"/>
          <w:lang w:val="en-US"/>
        </w:rPr>
        <w:t>Europa.eu, Treaty of Amsterdam.</w:t>
      </w:r>
      <w:proofErr w:type="gramEnd"/>
      <w:r w:rsidRPr="008C25A6">
        <w:rPr>
          <w:rFonts w:ascii="Times New Roman" w:hAnsi="Times New Roman" w:cs="Times New Roman"/>
          <w:color w:val="000000" w:themeColor="text1"/>
          <w:sz w:val="20"/>
          <w:szCs w:val="20"/>
          <w:lang w:val="en-US"/>
        </w:rPr>
        <w:t xml:space="preserve"> // URL: </w:t>
      </w:r>
      <w:hyperlink r:id="rId3" w:history="1">
        <w:r w:rsidRPr="008C25A6">
          <w:rPr>
            <w:rStyle w:val="a3"/>
            <w:rFonts w:ascii="Times New Roman" w:hAnsi="Times New Roman" w:cs="Times New Roman"/>
            <w:color w:val="000000" w:themeColor="text1"/>
            <w:sz w:val="20"/>
            <w:szCs w:val="20"/>
            <w:u w:val="none"/>
            <w:lang w:val="en-US"/>
          </w:rPr>
          <w:t>http://europa.eu/eu-law/decision-making/treaties/pdf/treaty_of_amsterdam/treaty_of_amsterdam_en.pdf</w:t>
        </w:r>
      </w:hyperlink>
      <w:r w:rsidRPr="008C25A6">
        <w:rPr>
          <w:rFonts w:ascii="Times New Roman" w:hAnsi="Times New Roman" w:cs="Times New Roman"/>
          <w:color w:val="000000" w:themeColor="text1"/>
          <w:sz w:val="20"/>
          <w:szCs w:val="20"/>
          <w:lang w:val="en-US"/>
        </w:rPr>
        <w:t xml:space="preserve">  (д</w:t>
      </w:r>
      <w:proofErr w:type="spellStart"/>
      <w:r w:rsidRPr="008C25A6">
        <w:rPr>
          <w:rFonts w:ascii="Times New Roman" w:hAnsi="Times New Roman" w:cs="Times New Roman"/>
          <w:color w:val="000000" w:themeColor="text1"/>
          <w:sz w:val="20"/>
          <w:szCs w:val="20"/>
        </w:rPr>
        <w:t>ата</w:t>
      </w:r>
      <w:proofErr w:type="spellEnd"/>
      <w:r w:rsidRPr="008C25A6">
        <w:rPr>
          <w:rFonts w:ascii="Times New Roman" w:hAnsi="Times New Roman" w:cs="Times New Roman"/>
          <w:color w:val="000000" w:themeColor="text1"/>
          <w:sz w:val="20"/>
          <w:szCs w:val="20"/>
          <w:lang w:val="en-US"/>
        </w:rPr>
        <w:t xml:space="preserve"> </w:t>
      </w:r>
      <w:r w:rsidRPr="008C25A6">
        <w:rPr>
          <w:rFonts w:ascii="Times New Roman" w:hAnsi="Times New Roman" w:cs="Times New Roman"/>
          <w:color w:val="000000" w:themeColor="text1"/>
          <w:sz w:val="20"/>
          <w:szCs w:val="20"/>
        </w:rPr>
        <w:t>обращения</w:t>
      </w:r>
      <w:r w:rsidRPr="008C25A6">
        <w:rPr>
          <w:rFonts w:ascii="Times New Roman" w:hAnsi="Times New Roman" w:cs="Times New Roman"/>
          <w:color w:val="000000" w:themeColor="text1"/>
          <w:sz w:val="20"/>
          <w:szCs w:val="20"/>
          <w:lang w:val="en-US"/>
        </w:rPr>
        <w:t>: 10.03.2016)</w:t>
      </w:r>
      <w:r w:rsidRPr="00010F46">
        <w:rPr>
          <w:rFonts w:ascii="Times New Roman" w:hAnsi="Times New Roman" w:cs="Times New Roman"/>
          <w:color w:val="000000" w:themeColor="text1"/>
          <w:sz w:val="20"/>
          <w:szCs w:val="20"/>
          <w:lang w:val="en-US"/>
        </w:rPr>
        <w:t>.</w:t>
      </w:r>
    </w:p>
  </w:footnote>
  <w:footnote w:id="5">
    <w:p w:rsidR="00010F46" w:rsidRPr="00010F46" w:rsidRDefault="00010F46" w:rsidP="00066331">
      <w:pPr>
        <w:spacing w:after="0" w:line="360" w:lineRule="auto"/>
        <w:jc w:val="both"/>
        <w:rPr>
          <w:rFonts w:ascii="Times New Roman" w:hAnsi="Times New Roman" w:cs="Times New Roman"/>
          <w:color w:val="000000" w:themeColor="text1"/>
          <w:sz w:val="20"/>
          <w:szCs w:val="20"/>
          <w:lang w:val="en-US"/>
        </w:rPr>
      </w:pPr>
      <w:r w:rsidRPr="008C25A6">
        <w:rPr>
          <w:rStyle w:val="a6"/>
          <w:rFonts w:ascii="Times New Roman" w:hAnsi="Times New Roman" w:cs="Times New Roman"/>
          <w:sz w:val="20"/>
          <w:szCs w:val="20"/>
        </w:rPr>
        <w:footnoteRef/>
      </w:r>
      <w:r w:rsidRPr="008C25A6">
        <w:rPr>
          <w:rFonts w:ascii="Times New Roman" w:hAnsi="Times New Roman" w:cs="Times New Roman"/>
          <w:color w:val="000000" w:themeColor="text1"/>
          <w:sz w:val="20"/>
          <w:szCs w:val="20"/>
          <w:lang w:val="en-US"/>
        </w:rPr>
        <w:t xml:space="preserve">Europa.eu, Communication </w:t>
      </w:r>
      <w:proofErr w:type="gramStart"/>
      <w:r w:rsidRPr="008C25A6">
        <w:rPr>
          <w:rFonts w:ascii="Times New Roman" w:hAnsi="Times New Roman" w:cs="Times New Roman"/>
          <w:color w:val="000000" w:themeColor="text1"/>
          <w:sz w:val="20"/>
          <w:szCs w:val="20"/>
          <w:lang w:val="en-US"/>
        </w:rPr>
        <w:t>From</w:t>
      </w:r>
      <w:proofErr w:type="gramEnd"/>
      <w:r w:rsidRPr="008C25A6">
        <w:rPr>
          <w:rFonts w:ascii="Times New Roman" w:hAnsi="Times New Roman" w:cs="Times New Roman"/>
          <w:color w:val="000000" w:themeColor="text1"/>
          <w:sz w:val="20"/>
          <w:szCs w:val="20"/>
          <w:lang w:val="en-US"/>
        </w:rPr>
        <w:t xml:space="preserve"> The President To The Commission Framework For Commission Expert Groups: Horizontal Rules And Public Register. // URL:  </w:t>
      </w:r>
      <w:hyperlink r:id="rId4" w:history="1">
        <w:r w:rsidRPr="008C25A6">
          <w:rPr>
            <w:rStyle w:val="a3"/>
            <w:rFonts w:ascii="Times New Roman" w:hAnsi="Times New Roman" w:cs="Times New Roman"/>
            <w:color w:val="000000" w:themeColor="text1"/>
            <w:sz w:val="20"/>
            <w:szCs w:val="20"/>
            <w:u w:val="none"/>
            <w:lang w:val="en-US"/>
          </w:rPr>
          <w:t>http://ec.europa.eu/transparency/regexpert/PDF/C_2010_EN.pdf</w:t>
        </w:r>
      </w:hyperlink>
      <w:r w:rsidRPr="008C25A6">
        <w:rPr>
          <w:rFonts w:ascii="Times New Roman" w:hAnsi="Times New Roman" w:cs="Times New Roman"/>
          <w:color w:val="000000" w:themeColor="text1"/>
          <w:sz w:val="20"/>
          <w:szCs w:val="20"/>
          <w:lang w:val="en-US"/>
        </w:rPr>
        <w:t xml:space="preserve"> (</w:t>
      </w:r>
      <w:r w:rsidRPr="008C25A6">
        <w:rPr>
          <w:rFonts w:ascii="Times New Roman" w:hAnsi="Times New Roman" w:cs="Times New Roman"/>
          <w:color w:val="000000" w:themeColor="text1"/>
          <w:sz w:val="20"/>
          <w:szCs w:val="20"/>
        </w:rPr>
        <w:t>дата</w:t>
      </w:r>
      <w:r w:rsidRPr="008C25A6">
        <w:rPr>
          <w:rFonts w:ascii="Times New Roman" w:hAnsi="Times New Roman" w:cs="Times New Roman"/>
          <w:color w:val="000000" w:themeColor="text1"/>
          <w:sz w:val="20"/>
          <w:szCs w:val="20"/>
          <w:lang w:val="en-US"/>
        </w:rPr>
        <w:t xml:space="preserve"> </w:t>
      </w:r>
      <w:r w:rsidRPr="008C25A6">
        <w:rPr>
          <w:rFonts w:ascii="Times New Roman" w:hAnsi="Times New Roman" w:cs="Times New Roman"/>
          <w:color w:val="000000" w:themeColor="text1"/>
          <w:sz w:val="20"/>
          <w:szCs w:val="20"/>
        </w:rPr>
        <w:t>обращения</w:t>
      </w:r>
      <w:r w:rsidRPr="008C25A6">
        <w:rPr>
          <w:rFonts w:ascii="Times New Roman" w:hAnsi="Times New Roman" w:cs="Times New Roman"/>
          <w:color w:val="000000" w:themeColor="text1"/>
          <w:sz w:val="20"/>
          <w:szCs w:val="20"/>
          <w:lang w:val="en-US"/>
        </w:rPr>
        <w:t>: 06.04.2016)</w:t>
      </w:r>
      <w:r w:rsidRPr="00010F46">
        <w:rPr>
          <w:rFonts w:ascii="Times New Roman" w:hAnsi="Times New Roman" w:cs="Times New Roman"/>
          <w:color w:val="000000" w:themeColor="text1"/>
          <w:sz w:val="20"/>
          <w:szCs w:val="20"/>
          <w:lang w:val="en-US"/>
        </w:rPr>
        <w:t>.</w:t>
      </w:r>
    </w:p>
  </w:footnote>
  <w:footnote w:id="6">
    <w:p w:rsidR="00010F46" w:rsidRPr="00010F46" w:rsidRDefault="00010F46" w:rsidP="00066331">
      <w:pPr>
        <w:spacing w:after="0" w:line="360" w:lineRule="auto"/>
        <w:jc w:val="both"/>
        <w:rPr>
          <w:rFonts w:ascii="Times New Roman" w:eastAsia="Times New Roman" w:hAnsi="Times New Roman" w:cs="Times New Roman"/>
          <w:color w:val="000000" w:themeColor="text1"/>
          <w:sz w:val="20"/>
          <w:szCs w:val="20"/>
          <w:lang w:val="en-US" w:eastAsia="ru-RU"/>
        </w:rPr>
      </w:pPr>
      <w:r w:rsidRPr="008C25A6">
        <w:rPr>
          <w:rStyle w:val="a6"/>
          <w:rFonts w:ascii="Times New Roman" w:hAnsi="Times New Roman" w:cs="Times New Roman"/>
          <w:sz w:val="20"/>
          <w:szCs w:val="20"/>
        </w:rPr>
        <w:footnoteRef/>
      </w:r>
      <w:proofErr w:type="gramStart"/>
      <w:r w:rsidRPr="008C25A6">
        <w:rPr>
          <w:rFonts w:ascii="Times New Roman" w:hAnsi="Times New Roman" w:cs="Times New Roman"/>
          <w:color w:val="000000" w:themeColor="text1"/>
          <w:sz w:val="20"/>
          <w:szCs w:val="20"/>
          <w:lang w:val="en-US"/>
        </w:rPr>
        <w:t>EUR-</w:t>
      </w:r>
      <w:proofErr w:type="spellStart"/>
      <w:r w:rsidRPr="008C25A6">
        <w:rPr>
          <w:rFonts w:ascii="Times New Roman" w:hAnsi="Times New Roman" w:cs="Times New Roman"/>
          <w:color w:val="000000" w:themeColor="text1"/>
          <w:sz w:val="20"/>
          <w:szCs w:val="20"/>
          <w:lang w:val="en-US"/>
        </w:rPr>
        <w:t>Lex</w:t>
      </w:r>
      <w:proofErr w:type="spellEnd"/>
      <w:r w:rsidRPr="008C25A6">
        <w:rPr>
          <w:rFonts w:ascii="Times New Roman" w:hAnsi="Times New Roman" w:cs="Times New Roman"/>
          <w:color w:val="000000" w:themeColor="text1"/>
          <w:sz w:val="20"/>
          <w:szCs w:val="20"/>
          <w:lang w:val="en-US"/>
        </w:rPr>
        <w:t>, Treaty of Lisbon.</w:t>
      </w:r>
      <w:proofErr w:type="gramEnd"/>
      <w:r w:rsidRPr="008C25A6">
        <w:rPr>
          <w:rFonts w:ascii="Times New Roman" w:hAnsi="Times New Roman" w:cs="Times New Roman"/>
          <w:color w:val="000000" w:themeColor="text1"/>
          <w:sz w:val="20"/>
          <w:szCs w:val="20"/>
          <w:lang w:val="en-US"/>
        </w:rPr>
        <w:t xml:space="preserve"> // URL: http://eur-lex.europa.eu/legal-content/EN/TXT/PDF/?uri=OJ:C:2007:306:FULL&amp;from=EN (</w:t>
      </w:r>
      <w:r w:rsidRPr="008C25A6">
        <w:rPr>
          <w:rFonts w:ascii="Times New Roman" w:hAnsi="Times New Roman" w:cs="Times New Roman"/>
          <w:color w:val="000000" w:themeColor="text1"/>
          <w:sz w:val="20"/>
          <w:szCs w:val="20"/>
        </w:rPr>
        <w:t>дата</w:t>
      </w:r>
      <w:r w:rsidRPr="008C25A6">
        <w:rPr>
          <w:rFonts w:ascii="Times New Roman" w:hAnsi="Times New Roman" w:cs="Times New Roman"/>
          <w:color w:val="000000" w:themeColor="text1"/>
          <w:sz w:val="20"/>
          <w:szCs w:val="20"/>
          <w:lang w:val="en-US"/>
        </w:rPr>
        <w:t xml:space="preserve"> </w:t>
      </w:r>
      <w:r w:rsidRPr="008C25A6">
        <w:rPr>
          <w:rFonts w:ascii="Times New Roman" w:hAnsi="Times New Roman" w:cs="Times New Roman"/>
          <w:color w:val="000000" w:themeColor="text1"/>
          <w:sz w:val="20"/>
          <w:szCs w:val="20"/>
        </w:rPr>
        <w:t>обращения</w:t>
      </w:r>
      <w:r w:rsidRPr="008C25A6">
        <w:rPr>
          <w:rFonts w:ascii="Times New Roman" w:hAnsi="Times New Roman" w:cs="Times New Roman"/>
          <w:color w:val="000000" w:themeColor="text1"/>
          <w:sz w:val="20"/>
          <w:szCs w:val="20"/>
          <w:lang w:val="en-US"/>
        </w:rPr>
        <w:t>: 10.03.2016)</w:t>
      </w:r>
      <w:r w:rsidRPr="00010F46">
        <w:rPr>
          <w:rFonts w:ascii="Times New Roman" w:hAnsi="Times New Roman" w:cs="Times New Roman"/>
          <w:color w:val="000000" w:themeColor="text1"/>
          <w:sz w:val="20"/>
          <w:szCs w:val="20"/>
          <w:lang w:val="en-US"/>
        </w:rPr>
        <w:t>.</w:t>
      </w:r>
    </w:p>
  </w:footnote>
  <w:footnote w:id="7">
    <w:p w:rsidR="00010F46" w:rsidRPr="00010F46" w:rsidRDefault="00010F46" w:rsidP="00066331">
      <w:pPr>
        <w:pStyle w:val="a4"/>
        <w:spacing w:line="360" w:lineRule="auto"/>
        <w:jc w:val="both"/>
        <w:rPr>
          <w:rFonts w:ascii="Times New Roman" w:hAnsi="Times New Roman" w:cs="Times New Roman"/>
          <w:lang w:val="en-US"/>
        </w:rPr>
      </w:pPr>
      <w:r w:rsidRPr="008C25A6">
        <w:rPr>
          <w:rStyle w:val="a6"/>
          <w:rFonts w:ascii="Times New Roman" w:hAnsi="Times New Roman" w:cs="Times New Roman"/>
        </w:rPr>
        <w:footnoteRef/>
      </w:r>
      <w:proofErr w:type="gramStart"/>
      <w:r w:rsidRPr="008C25A6">
        <w:rPr>
          <w:rFonts w:ascii="Times New Roman" w:hAnsi="Times New Roman" w:cs="Times New Roman"/>
          <w:color w:val="000000" w:themeColor="text1"/>
          <w:lang w:val="en-US"/>
        </w:rPr>
        <w:t>EUR-</w:t>
      </w:r>
      <w:proofErr w:type="spellStart"/>
      <w:r w:rsidRPr="008C25A6">
        <w:rPr>
          <w:rFonts w:ascii="Times New Roman" w:hAnsi="Times New Roman" w:cs="Times New Roman"/>
          <w:color w:val="000000" w:themeColor="text1"/>
          <w:lang w:val="en-US"/>
        </w:rPr>
        <w:t>Lex</w:t>
      </w:r>
      <w:proofErr w:type="spellEnd"/>
      <w:r w:rsidRPr="008C25A6">
        <w:rPr>
          <w:rFonts w:ascii="Times New Roman" w:hAnsi="Times New Roman" w:cs="Times New Roman"/>
          <w:color w:val="000000" w:themeColor="text1"/>
          <w:lang w:val="en-US"/>
        </w:rPr>
        <w:t>, Treaty of Niece.</w:t>
      </w:r>
      <w:proofErr w:type="gramEnd"/>
      <w:r w:rsidRPr="008C25A6">
        <w:rPr>
          <w:rFonts w:ascii="Times New Roman" w:hAnsi="Times New Roman" w:cs="Times New Roman"/>
          <w:color w:val="000000" w:themeColor="text1"/>
          <w:lang w:val="en-US"/>
        </w:rPr>
        <w:t xml:space="preserve"> // URL: http://eur-lex.europa.eu/legal-content/EN/TXT/PDF/?uri=CELEX:12001C/TXT&amp;from=EN (</w:t>
      </w:r>
      <w:r w:rsidRPr="008C25A6">
        <w:rPr>
          <w:rFonts w:ascii="Times New Roman" w:hAnsi="Times New Roman" w:cs="Times New Roman"/>
          <w:color w:val="000000" w:themeColor="text1"/>
        </w:rPr>
        <w:t>дата</w:t>
      </w:r>
      <w:r w:rsidRPr="008C25A6">
        <w:rPr>
          <w:rFonts w:ascii="Times New Roman" w:hAnsi="Times New Roman" w:cs="Times New Roman"/>
          <w:color w:val="000000" w:themeColor="text1"/>
          <w:lang w:val="en-US"/>
        </w:rPr>
        <w:t xml:space="preserve"> </w:t>
      </w:r>
      <w:r w:rsidRPr="008C25A6">
        <w:rPr>
          <w:rFonts w:ascii="Times New Roman" w:hAnsi="Times New Roman" w:cs="Times New Roman"/>
          <w:color w:val="000000" w:themeColor="text1"/>
        </w:rPr>
        <w:t>обращения</w:t>
      </w:r>
      <w:r w:rsidRPr="008C25A6">
        <w:rPr>
          <w:rFonts w:ascii="Times New Roman" w:hAnsi="Times New Roman" w:cs="Times New Roman"/>
          <w:color w:val="000000" w:themeColor="text1"/>
          <w:lang w:val="en-US"/>
        </w:rPr>
        <w:t>: 10.03.2016)</w:t>
      </w:r>
      <w:r w:rsidRPr="00010F46">
        <w:rPr>
          <w:rFonts w:ascii="Times New Roman" w:hAnsi="Times New Roman" w:cs="Times New Roman"/>
          <w:color w:val="000000" w:themeColor="text1"/>
          <w:lang w:val="en-US"/>
        </w:rPr>
        <w:t>.</w:t>
      </w:r>
    </w:p>
  </w:footnote>
  <w:footnote w:id="8">
    <w:p w:rsidR="00010F46" w:rsidRPr="00010F46" w:rsidRDefault="00010F46" w:rsidP="00066331">
      <w:pPr>
        <w:spacing w:after="0" w:line="360" w:lineRule="auto"/>
        <w:jc w:val="both"/>
        <w:rPr>
          <w:rFonts w:ascii="Times New Roman" w:hAnsi="Times New Roman" w:cs="Times New Roman"/>
          <w:sz w:val="20"/>
          <w:szCs w:val="20"/>
          <w:lang w:val="en-US"/>
        </w:rPr>
      </w:pPr>
      <w:r w:rsidRPr="008C25A6">
        <w:rPr>
          <w:rStyle w:val="a6"/>
          <w:rFonts w:ascii="Times New Roman" w:hAnsi="Times New Roman" w:cs="Times New Roman"/>
          <w:sz w:val="20"/>
          <w:szCs w:val="20"/>
        </w:rPr>
        <w:footnoteRef/>
      </w:r>
      <w:r w:rsidRPr="008C25A6">
        <w:rPr>
          <w:rFonts w:ascii="Times New Roman" w:hAnsi="Times New Roman" w:cs="Times New Roman"/>
          <w:sz w:val="20"/>
          <w:szCs w:val="20"/>
          <w:lang w:val="en-US"/>
        </w:rPr>
        <w:t>EUR-</w:t>
      </w:r>
      <w:proofErr w:type="spellStart"/>
      <w:r w:rsidRPr="008C25A6">
        <w:rPr>
          <w:rFonts w:ascii="Times New Roman" w:hAnsi="Times New Roman" w:cs="Times New Roman"/>
          <w:sz w:val="20"/>
          <w:szCs w:val="20"/>
          <w:lang w:val="en-US"/>
        </w:rPr>
        <w:t>Lex</w:t>
      </w:r>
      <w:proofErr w:type="spellEnd"/>
      <w:r w:rsidRPr="008C25A6">
        <w:rPr>
          <w:rFonts w:ascii="Times New Roman" w:hAnsi="Times New Roman" w:cs="Times New Roman"/>
          <w:sz w:val="20"/>
          <w:szCs w:val="20"/>
          <w:lang w:val="en-US"/>
        </w:rPr>
        <w:t xml:space="preserve">, </w:t>
      </w:r>
      <w:proofErr w:type="gramStart"/>
      <w:r w:rsidRPr="008C25A6">
        <w:rPr>
          <w:rFonts w:ascii="Times New Roman" w:hAnsi="Times New Roman" w:cs="Times New Roman"/>
          <w:sz w:val="20"/>
          <w:szCs w:val="20"/>
          <w:lang w:val="en-US"/>
        </w:rPr>
        <w:t>The</w:t>
      </w:r>
      <w:proofErr w:type="gramEnd"/>
      <w:r w:rsidRPr="008C25A6">
        <w:rPr>
          <w:rFonts w:ascii="Times New Roman" w:hAnsi="Times New Roman" w:cs="Times New Roman"/>
          <w:sz w:val="20"/>
          <w:szCs w:val="20"/>
          <w:lang w:val="en-US"/>
        </w:rPr>
        <w:t xml:space="preserve"> Single European Act. // URL: http://eur-lex.europa.eu/legal-content/EN/TXT/?uri=URISERV:xy0027 (</w:t>
      </w:r>
      <w:r w:rsidRPr="008C25A6">
        <w:rPr>
          <w:rFonts w:ascii="Times New Roman" w:hAnsi="Times New Roman" w:cs="Times New Roman"/>
          <w:sz w:val="20"/>
          <w:szCs w:val="20"/>
        </w:rPr>
        <w:t>дата</w:t>
      </w:r>
      <w:r w:rsidRPr="008C25A6">
        <w:rPr>
          <w:rFonts w:ascii="Times New Roman" w:hAnsi="Times New Roman" w:cs="Times New Roman"/>
          <w:sz w:val="20"/>
          <w:szCs w:val="20"/>
          <w:lang w:val="en-US"/>
        </w:rPr>
        <w:t xml:space="preserve"> </w:t>
      </w:r>
      <w:r w:rsidRPr="008C25A6">
        <w:rPr>
          <w:rFonts w:ascii="Times New Roman" w:hAnsi="Times New Roman" w:cs="Times New Roman"/>
          <w:sz w:val="20"/>
          <w:szCs w:val="20"/>
        </w:rPr>
        <w:t>обращения</w:t>
      </w:r>
      <w:r w:rsidRPr="008C25A6">
        <w:rPr>
          <w:rFonts w:ascii="Times New Roman" w:hAnsi="Times New Roman" w:cs="Times New Roman"/>
          <w:sz w:val="20"/>
          <w:szCs w:val="20"/>
          <w:lang w:val="en-US"/>
        </w:rPr>
        <w:t xml:space="preserve"> 02.01.2015)</w:t>
      </w:r>
      <w:r w:rsidRPr="00010F46">
        <w:rPr>
          <w:rFonts w:ascii="Times New Roman" w:hAnsi="Times New Roman" w:cs="Times New Roman"/>
          <w:sz w:val="20"/>
          <w:szCs w:val="20"/>
          <w:lang w:val="en-US"/>
        </w:rPr>
        <w:t>.</w:t>
      </w:r>
    </w:p>
  </w:footnote>
  <w:footnote w:id="9">
    <w:p w:rsidR="00010F46" w:rsidRPr="00010F46" w:rsidRDefault="00010F46" w:rsidP="00066331">
      <w:pPr>
        <w:spacing w:after="0" w:line="360" w:lineRule="auto"/>
        <w:jc w:val="both"/>
        <w:rPr>
          <w:rFonts w:ascii="Times New Roman" w:hAnsi="Times New Roman" w:cs="Times New Roman"/>
          <w:color w:val="000000" w:themeColor="text1"/>
          <w:sz w:val="20"/>
          <w:szCs w:val="20"/>
          <w:lang w:val="en-US"/>
        </w:rPr>
      </w:pPr>
      <w:r w:rsidRPr="008C25A6">
        <w:rPr>
          <w:rStyle w:val="a6"/>
          <w:rFonts w:ascii="Times New Roman" w:hAnsi="Times New Roman" w:cs="Times New Roman"/>
          <w:sz w:val="20"/>
          <w:szCs w:val="20"/>
        </w:rPr>
        <w:footnoteRef/>
      </w:r>
      <w:r w:rsidRPr="008C25A6">
        <w:rPr>
          <w:rFonts w:ascii="Times New Roman" w:hAnsi="Times New Roman" w:cs="Times New Roman"/>
          <w:color w:val="000000" w:themeColor="text1"/>
          <w:sz w:val="20"/>
          <w:szCs w:val="20"/>
          <w:lang w:val="en-US"/>
        </w:rPr>
        <w:t>EUR-</w:t>
      </w:r>
      <w:proofErr w:type="spellStart"/>
      <w:r w:rsidRPr="008C25A6">
        <w:rPr>
          <w:rFonts w:ascii="Times New Roman" w:hAnsi="Times New Roman" w:cs="Times New Roman"/>
          <w:color w:val="000000" w:themeColor="text1"/>
          <w:sz w:val="20"/>
          <w:szCs w:val="20"/>
          <w:lang w:val="en-US"/>
        </w:rPr>
        <w:t>Lex</w:t>
      </w:r>
      <w:proofErr w:type="spellEnd"/>
      <w:r w:rsidRPr="008C25A6">
        <w:rPr>
          <w:rFonts w:ascii="Times New Roman" w:hAnsi="Times New Roman" w:cs="Times New Roman"/>
          <w:color w:val="000000" w:themeColor="text1"/>
          <w:sz w:val="20"/>
          <w:szCs w:val="20"/>
          <w:lang w:val="en-US"/>
        </w:rPr>
        <w:t xml:space="preserve">, Rules of Procedure of the Commission. // URL: </w:t>
      </w:r>
      <w:hyperlink r:id="rId5" w:history="1">
        <w:r w:rsidRPr="008C25A6">
          <w:rPr>
            <w:rStyle w:val="a3"/>
            <w:rFonts w:ascii="Times New Roman" w:hAnsi="Times New Roman" w:cs="Times New Roman"/>
            <w:color w:val="000000" w:themeColor="text1"/>
            <w:sz w:val="20"/>
            <w:szCs w:val="20"/>
            <w:u w:val="none"/>
            <w:lang w:val="en-US"/>
          </w:rPr>
          <w:t>http://eur-lex.europa.eu/legal-content/EN/TXT/?uri=celex:32000Q3614</w:t>
        </w:r>
      </w:hyperlink>
      <w:r w:rsidRPr="008C25A6">
        <w:rPr>
          <w:rFonts w:ascii="Times New Roman" w:hAnsi="Times New Roman" w:cs="Times New Roman"/>
          <w:color w:val="000000" w:themeColor="text1"/>
          <w:sz w:val="20"/>
          <w:szCs w:val="20"/>
          <w:lang w:val="en-US"/>
        </w:rPr>
        <w:t xml:space="preserve"> (</w:t>
      </w:r>
      <w:r w:rsidRPr="008C25A6">
        <w:rPr>
          <w:rFonts w:ascii="Times New Roman" w:hAnsi="Times New Roman" w:cs="Times New Roman"/>
          <w:color w:val="000000" w:themeColor="text1"/>
          <w:sz w:val="20"/>
          <w:szCs w:val="20"/>
        </w:rPr>
        <w:t>дата</w:t>
      </w:r>
      <w:r w:rsidRPr="008C25A6">
        <w:rPr>
          <w:rFonts w:ascii="Times New Roman" w:hAnsi="Times New Roman" w:cs="Times New Roman"/>
          <w:color w:val="000000" w:themeColor="text1"/>
          <w:sz w:val="20"/>
          <w:szCs w:val="20"/>
          <w:lang w:val="en-US"/>
        </w:rPr>
        <w:t xml:space="preserve"> </w:t>
      </w:r>
      <w:r w:rsidRPr="008C25A6">
        <w:rPr>
          <w:rFonts w:ascii="Times New Roman" w:hAnsi="Times New Roman" w:cs="Times New Roman"/>
          <w:color w:val="000000" w:themeColor="text1"/>
          <w:sz w:val="20"/>
          <w:szCs w:val="20"/>
        </w:rPr>
        <w:t>обращения</w:t>
      </w:r>
      <w:r w:rsidRPr="008C25A6">
        <w:rPr>
          <w:rFonts w:ascii="Times New Roman" w:hAnsi="Times New Roman" w:cs="Times New Roman"/>
          <w:color w:val="000000" w:themeColor="text1"/>
          <w:sz w:val="20"/>
          <w:szCs w:val="20"/>
          <w:lang w:val="en-US"/>
        </w:rPr>
        <w:t>: 24.04.2016)</w:t>
      </w:r>
      <w:r w:rsidRPr="00010F46">
        <w:rPr>
          <w:rFonts w:ascii="Times New Roman" w:hAnsi="Times New Roman" w:cs="Times New Roman"/>
          <w:color w:val="000000" w:themeColor="text1"/>
          <w:sz w:val="20"/>
          <w:szCs w:val="20"/>
          <w:lang w:val="en-US"/>
        </w:rPr>
        <w:t>.</w:t>
      </w:r>
    </w:p>
  </w:footnote>
  <w:footnote w:id="10">
    <w:p w:rsidR="00010F46" w:rsidRPr="008C25A6" w:rsidRDefault="00010F46" w:rsidP="00066331">
      <w:pPr>
        <w:spacing w:after="0" w:line="360" w:lineRule="auto"/>
        <w:jc w:val="both"/>
        <w:rPr>
          <w:rFonts w:ascii="Times New Roman" w:hAnsi="Times New Roman" w:cs="Times New Roman"/>
          <w:sz w:val="20"/>
          <w:szCs w:val="20"/>
        </w:rPr>
      </w:pPr>
      <w:r w:rsidRPr="008C25A6">
        <w:rPr>
          <w:rStyle w:val="a6"/>
          <w:rFonts w:ascii="Times New Roman" w:hAnsi="Times New Roman" w:cs="Times New Roman"/>
          <w:sz w:val="20"/>
          <w:szCs w:val="20"/>
        </w:rPr>
        <w:footnoteRef/>
      </w:r>
      <w:proofErr w:type="spellStart"/>
      <w:r w:rsidRPr="008C25A6">
        <w:rPr>
          <w:rFonts w:ascii="Times New Roman" w:hAnsi="Times New Roman" w:cs="Times New Roman"/>
          <w:sz w:val="20"/>
          <w:szCs w:val="20"/>
        </w:rPr>
        <w:t>Павроз</w:t>
      </w:r>
      <w:proofErr w:type="spellEnd"/>
      <w:r w:rsidRPr="008C25A6">
        <w:rPr>
          <w:rFonts w:ascii="Times New Roman" w:hAnsi="Times New Roman" w:cs="Times New Roman"/>
          <w:sz w:val="20"/>
          <w:szCs w:val="20"/>
        </w:rPr>
        <w:t xml:space="preserve">, А.В.  Группы интересов и лоббизм в политике/ </w:t>
      </w:r>
      <w:proofErr w:type="spellStart"/>
      <w:r w:rsidRPr="008C25A6">
        <w:rPr>
          <w:rFonts w:ascii="Times New Roman" w:hAnsi="Times New Roman" w:cs="Times New Roman"/>
          <w:sz w:val="20"/>
          <w:szCs w:val="20"/>
        </w:rPr>
        <w:t>Павроз</w:t>
      </w:r>
      <w:proofErr w:type="spellEnd"/>
      <w:r w:rsidRPr="008C25A6">
        <w:rPr>
          <w:rFonts w:ascii="Times New Roman" w:hAnsi="Times New Roman" w:cs="Times New Roman"/>
          <w:sz w:val="20"/>
          <w:szCs w:val="20"/>
        </w:rPr>
        <w:t>, А.В. – СПб</w:t>
      </w:r>
      <w:proofErr w:type="gramStart"/>
      <w:r w:rsidRPr="008C25A6">
        <w:rPr>
          <w:rFonts w:ascii="Times New Roman" w:hAnsi="Times New Roman" w:cs="Times New Roman"/>
          <w:sz w:val="20"/>
          <w:szCs w:val="20"/>
        </w:rPr>
        <w:t xml:space="preserve"> :</w:t>
      </w:r>
      <w:proofErr w:type="gramEnd"/>
      <w:r w:rsidRPr="008C25A6">
        <w:rPr>
          <w:rFonts w:ascii="Times New Roman" w:hAnsi="Times New Roman" w:cs="Times New Roman"/>
          <w:sz w:val="20"/>
          <w:szCs w:val="20"/>
        </w:rPr>
        <w:t xml:space="preserve"> Издательство </w:t>
      </w:r>
      <w:proofErr w:type="spellStart"/>
      <w:r w:rsidRPr="008C25A6">
        <w:rPr>
          <w:rFonts w:ascii="Times New Roman" w:hAnsi="Times New Roman" w:cs="Times New Roman"/>
          <w:sz w:val="20"/>
          <w:szCs w:val="20"/>
        </w:rPr>
        <w:t>С.-Петербургского</w:t>
      </w:r>
      <w:proofErr w:type="spellEnd"/>
      <w:r w:rsidRPr="008C25A6">
        <w:rPr>
          <w:rFonts w:ascii="Times New Roman" w:hAnsi="Times New Roman" w:cs="Times New Roman"/>
          <w:sz w:val="20"/>
          <w:szCs w:val="20"/>
        </w:rPr>
        <w:t xml:space="preserve"> университета, 2006. – 184 </w:t>
      </w:r>
      <w:proofErr w:type="gramStart"/>
      <w:r w:rsidRPr="008C25A6">
        <w:rPr>
          <w:rFonts w:ascii="Times New Roman" w:hAnsi="Times New Roman" w:cs="Times New Roman"/>
          <w:sz w:val="20"/>
          <w:szCs w:val="20"/>
        </w:rPr>
        <w:t>с</w:t>
      </w:r>
      <w:proofErr w:type="gramEnd"/>
      <w:r w:rsidRPr="008C25A6">
        <w:rPr>
          <w:rFonts w:ascii="Times New Roman" w:hAnsi="Times New Roman" w:cs="Times New Roman"/>
          <w:sz w:val="20"/>
          <w:szCs w:val="20"/>
        </w:rPr>
        <w:t>.</w:t>
      </w:r>
    </w:p>
  </w:footnote>
  <w:footnote w:id="11">
    <w:p w:rsidR="00010F46" w:rsidRPr="008C25A6" w:rsidRDefault="00010F46" w:rsidP="00066331">
      <w:pPr>
        <w:pStyle w:val="a4"/>
        <w:spacing w:line="360" w:lineRule="auto"/>
        <w:jc w:val="both"/>
        <w:rPr>
          <w:rFonts w:ascii="Times New Roman" w:hAnsi="Times New Roman" w:cs="Times New Roman"/>
        </w:rPr>
      </w:pPr>
      <w:r w:rsidRPr="008C25A6">
        <w:rPr>
          <w:rStyle w:val="a6"/>
          <w:rFonts w:ascii="Times New Roman" w:hAnsi="Times New Roman" w:cs="Times New Roman"/>
        </w:rPr>
        <w:footnoteRef/>
      </w:r>
      <w:r w:rsidRPr="008C25A6">
        <w:rPr>
          <w:rFonts w:ascii="Times New Roman" w:hAnsi="Times New Roman" w:cs="Times New Roman"/>
        </w:rPr>
        <w:t xml:space="preserve">Шохин, А.Н. Лоббистская деятельность бизнеса в Европейском Союзе: практика, возможности, технологии/ Шохин, А.Н. </w:t>
      </w:r>
      <w:r w:rsidRPr="008C25A6">
        <w:rPr>
          <w:rFonts w:ascii="Times New Roman" w:hAnsi="Times New Roman" w:cs="Times New Roman"/>
          <w:lang w:val="en-US"/>
        </w:rPr>
        <w:t>URL</w:t>
      </w:r>
      <w:r w:rsidRPr="008C25A6">
        <w:rPr>
          <w:rFonts w:ascii="Times New Roman" w:hAnsi="Times New Roman" w:cs="Times New Roman"/>
        </w:rPr>
        <w:t xml:space="preserve">: </w:t>
      </w:r>
      <w:hyperlink r:id="rId6" w:history="1">
        <w:r w:rsidRPr="008C25A6">
          <w:rPr>
            <w:rStyle w:val="a3"/>
            <w:rFonts w:ascii="Times New Roman" w:hAnsi="Times New Roman" w:cs="Times New Roman"/>
            <w:color w:val="000000" w:themeColor="text1"/>
            <w:u w:val="none"/>
          </w:rPr>
          <w:t>http://www.center-bereg.ru/723.html</w:t>
        </w:r>
      </w:hyperlink>
      <w:r w:rsidRPr="008C25A6">
        <w:rPr>
          <w:rFonts w:ascii="Times New Roman" w:hAnsi="Times New Roman" w:cs="Times New Roman"/>
        </w:rPr>
        <w:t xml:space="preserve"> (дата обращения: 24.04.2016)</w:t>
      </w:r>
      <w:r>
        <w:rPr>
          <w:rFonts w:ascii="Times New Roman" w:hAnsi="Times New Roman" w:cs="Times New Roman"/>
        </w:rPr>
        <w:t>.</w:t>
      </w:r>
    </w:p>
  </w:footnote>
  <w:footnote w:id="12">
    <w:p w:rsidR="00010F46" w:rsidRPr="008C25A6" w:rsidRDefault="00010F46" w:rsidP="00066331">
      <w:pPr>
        <w:spacing w:after="0" w:line="360" w:lineRule="auto"/>
        <w:jc w:val="both"/>
        <w:rPr>
          <w:rFonts w:ascii="Times New Roman" w:hAnsi="Times New Roman" w:cs="Times New Roman"/>
          <w:sz w:val="20"/>
          <w:szCs w:val="20"/>
        </w:rPr>
      </w:pPr>
      <w:r w:rsidRPr="008C25A6">
        <w:rPr>
          <w:rStyle w:val="a6"/>
          <w:rFonts w:ascii="Times New Roman" w:hAnsi="Times New Roman" w:cs="Times New Roman"/>
          <w:sz w:val="20"/>
          <w:szCs w:val="20"/>
        </w:rPr>
        <w:footnoteRef/>
      </w:r>
      <w:proofErr w:type="spellStart"/>
      <w:r w:rsidRPr="008C25A6">
        <w:rPr>
          <w:rFonts w:ascii="Times New Roman" w:hAnsi="Times New Roman" w:cs="Times New Roman"/>
          <w:color w:val="000000" w:themeColor="text1"/>
          <w:sz w:val="20"/>
          <w:szCs w:val="20"/>
        </w:rPr>
        <w:t>Руденкова</w:t>
      </w:r>
      <w:proofErr w:type="spellEnd"/>
      <w:r w:rsidRPr="008C25A6">
        <w:rPr>
          <w:rFonts w:ascii="Times New Roman" w:hAnsi="Times New Roman" w:cs="Times New Roman"/>
          <w:color w:val="000000" w:themeColor="text1"/>
          <w:sz w:val="20"/>
          <w:szCs w:val="20"/>
        </w:rPr>
        <w:t xml:space="preserve">, Д. Э. Лоббизм в институтах Европейского Союза/ </w:t>
      </w:r>
      <w:proofErr w:type="spellStart"/>
      <w:r w:rsidRPr="008C25A6">
        <w:rPr>
          <w:rFonts w:ascii="Times New Roman" w:hAnsi="Times New Roman" w:cs="Times New Roman"/>
          <w:color w:val="000000" w:themeColor="text1"/>
          <w:sz w:val="20"/>
          <w:szCs w:val="20"/>
        </w:rPr>
        <w:t>Руденкова</w:t>
      </w:r>
      <w:proofErr w:type="spellEnd"/>
      <w:r w:rsidRPr="008C25A6">
        <w:rPr>
          <w:rFonts w:ascii="Times New Roman" w:hAnsi="Times New Roman" w:cs="Times New Roman"/>
          <w:color w:val="000000" w:themeColor="text1"/>
          <w:sz w:val="20"/>
          <w:szCs w:val="20"/>
        </w:rPr>
        <w:t xml:space="preserve">, Д.Э. </w:t>
      </w:r>
      <w:r w:rsidRPr="008C25A6">
        <w:rPr>
          <w:rFonts w:ascii="Times New Roman" w:hAnsi="Times New Roman" w:cs="Times New Roman"/>
          <w:color w:val="000000" w:themeColor="text1"/>
          <w:sz w:val="20"/>
          <w:szCs w:val="20"/>
          <w:lang w:val="en-US"/>
        </w:rPr>
        <w:t>URL</w:t>
      </w:r>
      <w:r w:rsidRPr="008C25A6">
        <w:rPr>
          <w:rFonts w:ascii="Times New Roman" w:hAnsi="Times New Roman" w:cs="Times New Roman"/>
          <w:color w:val="000000" w:themeColor="text1"/>
          <w:sz w:val="20"/>
          <w:szCs w:val="20"/>
        </w:rPr>
        <w:t xml:space="preserve">: </w:t>
      </w:r>
      <w:hyperlink r:id="rId7" w:tgtFrame="_blank" w:history="1">
        <w:r w:rsidRPr="008C25A6">
          <w:rPr>
            <w:rStyle w:val="a3"/>
            <w:rFonts w:ascii="Times New Roman" w:hAnsi="Times New Roman" w:cs="Times New Roman"/>
            <w:color w:val="000000" w:themeColor="text1"/>
            <w:sz w:val="20"/>
            <w:szCs w:val="20"/>
            <w:u w:val="none"/>
            <w:shd w:val="clear" w:color="auto" w:fill="FFFFFF"/>
          </w:rPr>
          <w:t>http://www.politex.info/content/view/138/30/</w:t>
        </w:r>
      </w:hyperlink>
      <w:r w:rsidRPr="008C25A6">
        <w:rPr>
          <w:rFonts w:ascii="Times New Roman" w:hAnsi="Times New Roman" w:cs="Times New Roman"/>
          <w:color w:val="000000" w:themeColor="text1"/>
          <w:sz w:val="20"/>
          <w:szCs w:val="20"/>
        </w:rPr>
        <w:t xml:space="preserve"> (дата обращения: 25.03.2016)</w:t>
      </w:r>
      <w:r>
        <w:rPr>
          <w:rFonts w:ascii="Times New Roman" w:hAnsi="Times New Roman" w:cs="Times New Roman"/>
          <w:color w:val="000000" w:themeColor="text1"/>
          <w:sz w:val="20"/>
          <w:szCs w:val="20"/>
        </w:rPr>
        <w:t>.</w:t>
      </w:r>
    </w:p>
  </w:footnote>
  <w:footnote w:id="13">
    <w:p w:rsidR="00010F46" w:rsidRPr="008C25A6" w:rsidRDefault="00010F46" w:rsidP="00066331">
      <w:pPr>
        <w:pStyle w:val="a4"/>
        <w:spacing w:line="360" w:lineRule="auto"/>
        <w:jc w:val="both"/>
        <w:rPr>
          <w:rFonts w:ascii="Times New Roman" w:hAnsi="Times New Roman" w:cs="Times New Roman"/>
          <w:color w:val="000000" w:themeColor="text1"/>
        </w:rPr>
      </w:pPr>
      <w:r w:rsidRPr="008C25A6">
        <w:rPr>
          <w:rStyle w:val="a6"/>
          <w:rFonts w:ascii="Times New Roman" w:hAnsi="Times New Roman" w:cs="Times New Roman"/>
        </w:rPr>
        <w:footnoteRef/>
      </w:r>
      <w:r w:rsidRPr="008C25A6">
        <w:rPr>
          <w:rFonts w:ascii="Times New Roman" w:hAnsi="Times New Roman" w:cs="Times New Roman"/>
          <w:color w:val="000000" w:themeColor="text1"/>
        </w:rPr>
        <w:t xml:space="preserve">Крюкова, К.В. Еврокомиссия как объект лоббистской деятельности представителей интересов/ Крюкова, К.В. </w:t>
      </w:r>
      <w:r w:rsidRPr="008C25A6">
        <w:rPr>
          <w:rFonts w:ascii="Times New Roman" w:hAnsi="Times New Roman" w:cs="Times New Roman"/>
          <w:color w:val="000000" w:themeColor="text1"/>
          <w:lang w:val="en-US"/>
        </w:rPr>
        <w:t>URL</w:t>
      </w:r>
      <w:r w:rsidRPr="008C25A6">
        <w:rPr>
          <w:rFonts w:ascii="Times New Roman" w:hAnsi="Times New Roman" w:cs="Times New Roman"/>
          <w:color w:val="000000" w:themeColor="text1"/>
        </w:rPr>
        <w:t xml:space="preserve">: </w:t>
      </w:r>
      <w:hyperlink r:id="rId8" w:history="1">
        <w:r w:rsidRPr="008C25A6">
          <w:rPr>
            <w:rStyle w:val="a3"/>
            <w:rFonts w:ascii="Times New Roman" w:hAnsi="Times New Roman" w:cs="Times New Roman"/>
            <w:color w:val="000000" w:themeColor="text1"/>
            <w:u w:val="none"/>
            <w:lang w:val="en-US"/>
          </w:rPr>
          <w:t>http</w:t>
        </w:r>
        <w:r w:rsidRPr="008C25A6">
          <w:rPr>
            <w:rStyle w:val="a3"/>
            <w:rFonts w:ascii="Times New Roman" w:hAnsi="Times New Roman" w:cs="Times New Roman"/>
            <w:color w:val="000000" w:themeColor="text1"/>
            <w:u w:val="none"/>
          </w:rPr>
          <w:t>://</w:t>
        </w:r>
        <w:proofErr w:type="spellStart"/>
        <w:r w:rsidRPr="008C25A6">
          <w:rPr>
            <w:rStyle w:val="a3"/>
            <w:rFonts w:ascii="Times New Roman" w:hAnsi="Times New Roman" w:cs="Times New Roman"/>
            <w:color w:val="000000" w:themeColor="text1"/>
            <w:u w:val="none"/>
            <w:lang w:val="en-US"/>
          </w:rPr>
          <w:t>elibrary</w:t>
        </w:r>
        <w:proofErr w:type="spellEnd"/>
        <w:r w:rsidRPr="008C25A6">
          <w:rPr>
            <w:rStyle w:val="a3"/>
            <w:rFonts w:ascii="Times New Roman" w:hAnsi="Times New Roman" w:cs="Times New Roman"/>
            <w:color w:val="000000" w:themeColor="text1"/>
            <w:u w:val="none"/>
          </w:rPr>
          <w:t>.</w:t>
        </w:r>
        <w:proofErr w:type="spellStart"/>
        <w:r w:rsidRPr="008C25A6">
          <w:rPr>
            <w:rStyle w:val="a3"/>
            <w:rFonts w:ascii="Times New Roman" w:hAnsi="Times New Roman" w:cs="Times New Roman"/>
            <w:color w:val="000000" w:themeColor="text1"/>
            <w:u w:val="none"/>
            <w:lang w:val="en-US"/>
          </w:rPr>
          <w:t>ru</w:t>
        </w:r>
        <w:proofErr w:type="spellEnd"/>
        <w:r w:rsidRPr="008C25A6">
          <w:rPr>
            <w:rStyle w:val="a3"/>
            <w:rFonts w:ascii="Times New Roman" w:hAnsi="Times New Roman" w:cs="Times New Roman"/>
            <w:color w:val="000000" w:themeColor="text1"/>
            <w:u w:val="none"/>
          </w:rPr>
          <w:t>/</w:t>
        </w:r>
        <w:r w:rsidRPr="008C25A6">
          <w:rPr>
            <w:rStyle w:val="a3"/>
            <w:rFonts w:ascii="Times New Roman" w:hAnsi="Times New Roman" w:cs="Times New Roman"/>
            <w:color w:val="000000" w:themeColor="text1"/>
            <w:u w:val="none"/>
            <w:lang w:val="en-US"/>
          </w:rPr>
          <w:t>download</w:t>
        </w:r>
        <w:r w:rsidRPr="008C25A6">
          <w:rPr>
            <w:rStyle w:val="a3"/>
            <w:rFonts w:ascii="Times New Roman" w:hAnsi="Times New Roman" w:cs="Times New Roman"/>
            <w:color w:val="000000" w:themeColor="text1"/>
            <w:u w:val="none"/>
          </w:rPr>
          <w:t>/65265023.</w:t>
        </w:r>
        <w:proofErr w:type="spellStart"/>
        <w:r w:rsidRPr="008C25A6">
          <w:rPr>
            <w:rStyle w:val="a3"/>
            <w:rFonts w:ascii="Times New Roman" w:hAnsi="Times New Roman" w:cs="Times New Roman"/>
            <w:color w:val="000000" w:themeColor="text1"/>
            <w:u w:val="none"/>
            <w:lang w:val="en-US"/>
          </w:rPr>
          <w:t>pdf</w:t>
        </w:r>
        <w:proofErr w:type="spellEnd"/>
      </w:hyperlink>
      <w:r w:rsidRPr="008C25A6">
        <w:rPr>
          <w:rFonts w:ascii="Times New Roman" w:hAnsi="Times New Roman" w:cs="Times New Roman"/>
          <w:color w:val="000000" w:themeColor="text1"/>
        </w:rPr>
        <w:t xml:space="preserve"> (дата обращения: 28.03.2016)</w:t>
      </w:r>
      <w:r>
        <w:rPr>
          <w:rFonts w:ascii="Times New Roman" w:hAnsi="Times New Roman" w:cs="Times New Roman"/>
          <w:color w:val="000000" w:themeColor="text1"/>
        </w:rPr>
        <w:t>.</w:t>
      </w:r>
    </w:p>
  </w:footnote>
  <w:footnote w:id="14">
    <w:p w:rsidR="00010F46" w:rsidRPr="008C25A6" w:rsidRDefault="00010F46" w:rsidP="00066331">
      <w:pPr>
        <w:pStyle w:val="a4"/>
        <w:spacing w:line="360" w:lineRule="auto"/>
        <w:jc w:val="both"/>
        <w:rPr>
          <w:rFonts w:ascii="Times New Roman" w:hAnsi="Times New Roman" w:cs="Times New Roman"/>
        </w:rPr>
      </w:pPr>
      <w:r w:rsidRPr="008C25A6">
        <w:rPr>
          <w:rStyle w:val="a6"/>
          <w:rFonts w:ascii="Times New Roman" w:hAnsi="Times New Roman" w:cs="Times New Roman"/>
        </w:rPr>
        <w:footnoteRef/>
      </w:r>
      <w:proofErr w:type="spellStart"/>
      <w:r w:rsidRPr="008C25A6">
        <w:rPr>
          <w:rFonts w:ascii="Times New Roman" w:hAnsi="Times New Roman" w:cs="Times New Roman"/>
          <w:color w:val="000000" w:themeColor="text1"/>
        </w:rPr>
        <w:t>Борев</w:t>
      </w:r>
      <w:proofErr w:type="spellEnd"/>
      <w:r w:rsidRPr="008C25A6">
        <w:rPr>
          <w:rFonts w:ascii="Times New Roman" w:hAnsi="Times New Roman" w:cs="Times New Roman"/>
          <w:color w:val="000000" w:themeColor="text1"/>
        </w:rPr>
        <w:t xml:space="preserve">, А.В. Регулирование корпоративного лоббизма в Евросоюзе/ </w:t>
      </w:r>
      <w:proofErr w:type="spellStart"/>
      <w:r w:rsidRPr="008C25A6">
        <w:rPr>
          <w:rFonts w:ascii="Times New Roman" w:hAnsi="Times New Roman" w:cs="Times New Roman"/>
          <w:color w:val="000000" w:themeColor="text1"/>
        </w:rPr>
        <w:t>Борев</w:t>
      </w:r>
      <w:proofErr w:type="spellEnd"/>
      <w:r w:rsidRPr="008C25A6">
        <w:rPr>
          <w:rFonts w:ascii="Times New Roman" w:hAnsi="Times New Roman" w:cs="Times New Roman"/>
          <w:color w:val="000000" w:themeColor="text1"/>
        </w:rPr>
        <w:t xml:space="preserve">, А.В. </w:t>
      </w:r>
      <w:r w:rsidRPr="008C25A6">
        <w:rPr>
          <w:rFonts w:ascii="Times New Roman" w:hAnsi="Times New Roman" w:cs="Times New Roman"/>
          <w:color w:val="000000" w:themeColor="text1"/>
          <w:lang w:val="en-US"/>
        </w:rPr>
        <w:t>URL</w:t>
      </w:r>
      <w:r w:rsidRPr="008C25A6">
        <w:rPr>
          <w:rFonts w:ascii="Times New Roman" w:hAnsi="Times New Roman" w:cs="Times New Roman"/>
          <w:color w:val="000000" w:themeColor="text1"/>
        </w:rPr>
        <w:t xml:space="preserve">: </w:t>
      </w:r>
      <w:hyperlink r:id="rId9" w:history="1">
        <w:r w:rsidRPr="008C25A6">
          <w:rPr>
            <w:rStyle w:val="a3"/>
            <w:rFonts w:ascii="Times New Roman" w:hAnsi="Times New Roman" w:cs="Times New Roman"/>
            <w:color w:val="000000" w:themeColor="text1"/>
            <w:u w:val="none"/>
          </w:rPr>
          <w:t>http://www.lobbyists.ru/eu/3.pdf</w:t>
        </w:r>
      </w:hyperlink>
      <w:r w:rsidRPr="008C25A6">
        <w:rPr>
          <w:rFonts w:ascii="Times New Roman" w:hAnsi="Times New Roman" w:cs="Times New Roman"/>
          <w:color w:val="000000" w:themeColor="text1"/>
        </w:rPr>
        <w:t xml:space="preserve">  (дата обращения 29.03.2015)</w:t>
      </w:r>
    </w:p>
  </w:footnote>
  <w:footnote w:id="15">
    <w:p w:rsidR="00010F46" w:rsidRPr="008C25A6" w:rsidRDefault="00010F46" w:rsidP="00066331">
      <w:pPr>
        <w:pStyle w:val="a4"/>
        <w:spacing w:line="360" w:lineRule="auto"/>
        <w:jc w:val="both"/>
        <w:rPr>
          <w:rFonts w:ascii="Times New Roman" w:hAnsi="Times New Roman" w:cs="Times New Roman"/>
        </w:rPr>
      </w:pPr>
      <w:r w:rsidRPr="008C25A6">
        <w:rPr>
          <w:rStyle w:val="a6"/>
          <w:rFonts w:ascii="Times New Roman" w:hAnsi="Times New Roman" w:cs="Times New Roman"/>
        </w:rPr>
        <w:footnoteRef/>
      </w:r>
      <w:r w:rsidRPr="008C25A6">
        <w:rPr>
          <w:rFonts w:ascii="Times New Roman" w:hAnsi="Times New Roman" w:cs="Times New Roman"/>
          <w:color w:val="000000" w:themeColor="text1"/>
        </w:rPr>
        <w:t xml:space="preserve">Белоусов, А.Б. Лоббизм в Европейском союзе: корпорации </w:t>
      </w:r>
      <w:proofErr w:type="spellStart"/>
      <w:r w:rsidRPr="008C25A6">
        <w:rPr>
          <w:rFonts w:ascii="Times New Roman" w:hAnsi="Times New Roman" w:cs="Times New Roman"/>
          <w:color w:val="000000" w:themeColor="text1"/>
        </w:rPr>
        <w:t>vs</w:t>
      </w:r>
      <w:proofErr w:type="spellEnd"/>
      <w:r w:rsidRPr="008C25A6">
        <w:rPr>
          <w:rFonts w:ascii="Times New Roman" w:hAnsi="Times New Roman" w:cs="Times New Roman"/>
          <w:color w:val="000000" w:themeColor="text1"/>
        </w:rPr>
        <w:t xml:space="preserve">. НКО/ Белоусов, А.Б. </w:t>
      </w:r>
      <w:r w:rsidRPr="008C25A6">
        <w:rPr>
          <w:rFonts w:ascii="Times New Roman" w:hAnsi="Times New Roman" w:cs="Times New Roman"/>
          <w:color w:val="000000" w:themeColor="text1"/>
          <w:lang w:val="en-US"/>
        </w:rPr>
        <w:t>URL</w:t>
      </w:r>
      <w:r w:rsidRPr="008C25A6">
        <w:rPr>
          <w:rFonts w:ascii="Times New Roman" w:hAnsi="Times New Roman" w:cs="Times New Roman"/>
          <w:color w:val="000000" w:themeColor="text1"/>
        </w:rPr>
        <w:t xml:space="preserve">: </w:t>
      </w:r>
      <w:hyperlink r:id="rId10" w:history="1">
        <w:r w:rsidRPr="008C25A6">
          <w:rPr>
            <w:rStyle w:val="a3"/>
            <w:rFonts w:ascii="Times New Roman" w:hAnsi="Times New Roman" w:cs="Times New Roman"/>
            <w:color w:val="000000" w:themeColor="text1"/>
            <w:u w:val="none"/>
          </w:rPr>
          <w:t>http://webcache.googleusercontent.com/search?q=cache:SFL95QN4ul8J:www.ifp.uran.ru/netcat_files/653/696/h_0803dabb3349ab7572b88e2aeceeebfe+&amp;cd=1&amp;hl=en&amp;ct=clnk&amp;gl=ru</w:t>
        </w:r>
      </w:hyperlink>
      <w:r w:rsidRPr="008C25A6">
        <w:rPr>
          <w:rFonts w:ascii="Times New Roman" w:hAnsi="Times New Roman" w:cs="Times New Roman"/>
          <w:color w:val="000000" w:themeColor="text1"/>
        </w:rPr>
        <w:t xml:space="preserve"> (дата обращения 10.04.2015)</w:t>
      </w:r>
      <w:r>
        <w:rPr>
          <w:rFonts w:ascii="Times New Roman" w:hAnsi="Times New Roman" w:cs="Times New Roman"/>
          <w:color w:val="000000" w:themeColor="text1"/>
        </w:rPr>
        <w:t>.</w:t>
      </w:r>
    </w:p>
  </w:footnote>
  <w:footnote w:id="16">
    <w:p w:rsidR="00010F46" w:rsidRPr="008C25A6" w:rsidRDefault="00010F46" w:rsidP="00066331">
      <w:pPr>
        <w:spacing w:after="0" w:line="360" w:lineRule="auto"/>
        <w:jc w:val="both"/>
        <w:rPr>
          <w:rFonts w:ascii="Times New Roman" w:hAnsi="Times New Roman" w:cs="Times New Roman"/>
          <w:sz w:val="20"/>
          <w:szCs w:val="20"/>
        </w:rPr>
      </w:pPr>
      <w:r w:rsidRPr="008C25A6">
        <w:rPr>
          <w:rStyle w:val="a6"/>
          <w:rFonts w:ascii="Times New Roman" w:hAnsi="Times New Roman" w:cs="Times New Roman"/>
          <w:sz w:val="20"/>
          <w:szCs w:val="20"/>
        </w:rPr>
        <w:footnoteRef/>
      </w:r>
      <w:r w:rsidRPr="008C25A6">
        <w:rPr>
          <w:rFonts w:ascii="Times New Roman" w:hAnsi="Times New Roman" w:cs="Times New Roman"/>
          <w:color w:val="000000" w:themeColor="text1"/>
          <w:sz w:val="20"/>
          <w:szCs w:val="20"/>
        </w:rPr>
        <w:t xml:space="preserve">Бусыгина, И.М. “Невидимая рука»: корпоративный лоббизм в Европейском Союзе/ Бусыгина, И.М. </w:t>
      </w:r>
      <w:r w:rsidRPr="008C25A6">
        <w:rPr>
          <w:rFonts w:ascii="Times New Roman" w:hAnsi="Times New Roman" w:cs="Times New Roman"/>
          <w:color w:val="000000" w:themeColor="text1"/>
          <w:sz w:val="20"/>
          <w:szCs w:val="20"/>
          <w:lang w:val="en-US"/>
        </w:rPr>
        <w:t>URL</w:t>
      </w:r>
      <w:r w:rsidRPr="008C25A6">
        <w:rPr>
          <w:rFonts w:ascii="Times New Roman" w:hAnsi="Times New Roman" w:cs="Times New Roman"/>
          <w:color w:val="000000" w:themeColor="text1"/>
          <w:sz w:val="20"/>
          <w:szCs w:val="20"/>
        </w:rPr>
        <w:t xml:space="preserve">: </w:t>
      </w:r>
      <w:hyperlink r:id="rId11" w:anchor="_ftn4" w:history="1">
        <w:r w:rsidRPr="008C25A6">
          <w:rPr>
            <w:rStyle w:val="a3"/>
            <w:rFonts w:ascii="Times New Roman" w:hAnsi="Times New Roman" w:cs="Times New Roman"/>
            <w:color w:val="000000" w:themeColor="text1"/>
            <w:sz w:val="20"/>
            <w:szCs w:val="20"/>
            <w:u w:val="none"/>
            <w:lang w:val="en-US"/>
          </w:rPr>
          <w:t>http</w:t>
        </w:r>
        <w:r w:rsidRPr="008C25A6">
          <w:rPr>
            <w:rStyle w:val="a3"/>
            <w:rFonts w:ascii="Times New Roman" w:hAnsi="Times New Roman" w:cs="Times New Roman"/>
            <w:color w:val="000000" w:themeColor="text1"/>
            <w:sz w:val="20"/>
            <w:szCs w:val="20"/>
            <w:u w:val="none"/>
          </w:rPr>
          <w:t>://</w:t>
        </w:r>
        <w:r w:rsidRPr="008C25A6">
          <w:rPr>
            <w:rStyle w:val="a3"/>
            <w:rFonts w:ascii="Times New Roman" w:hAnsi="Times New Roman" w:cs="Times New Roman"/>
            <w:color w:val="000000" w:themeColor="text1"/>
            <w:sz w:val="20"/>
            <w:szCs w:val="20"/>
            <w:u w:val="none"/>
            <w:lang w:val="en-US"/>
          </w:rPr>
          <w:t>magazines</w:t>
        </w:r>
        <w:r w:rsidRPr="008C25A6">
          <w:rPr>
            <w:rStyle w:val="a3"/>
            <w:rFonts w:ascii="Times New Roman" w:hAnsi="Times New Roman" w:cs="Times New Roman"/>
            <w:color w:val="000000" w:themeColor="text1"/>
            <w:sz w:val="20"/>
            <w:szCs w:val="20"/>
            <w:u w:val="none"/>
          </w:rPr>
          <w:t>.</w:t>
        </w:r>
        <w:proofErr w:type="spellStart"/>
        <w:r w:rsidRPr="008C25A6">
          <w:rPr>
            <w:rStyle w:val="a3"/>
            <w:rFonts w:ascii="Times New Roman" w:hAnsi="Times New Roman" w:cs="Times New Roman"/>
            <w:color w:val="000000" w:themeColor="text1"/>
            <w:sz w:val="20"/>
            <w:szCs w:val="20"/>
            <w:u w:val="none"/>
            <w:lang w:val="en-US"/>
          </w:rPr>
          <w:t>russ</w:t>
        </w:r>
        <w:proofErr w:type="spellEnd"/>
        <w:r w:rsidRPr="008C25A6">
          <w:rPr>
            <w:rStyle w:val="a3"/>
            <w:rFonts w:ascii="Times New Roman" w:hAnsi="Times New Roman" w:cs="Times New Roman"/>
            <w:color w:val="000000" w:themeColor="text1"/>
            <w:sz w:val="20"/>
            <w:szCs w:val="20"/>
            <w:u w:val="none"/>
          </w:rPr>
          <w:t>.</w:t>
        </w:r>
        <w:proofErr w:type="spellStart"/>
        <w:r w:rsidRPr="008C25A6">
          <w:rPr>
            <w:rStyle w:val="a3"/>
            <w:rFonts w:ascii="Times New Roman" w:hAnsi="Times New Roman" w:cs="Times New Roman"/>
            <w:color w:val="000000" w:themeColor="text1"/>
            <w:sz w:val="20"/>
            <w:szCs w:val="20"/>
            <w:u w:val="none"/>
            <w:lang w:val="en-US"/>
          </w:rPr>
          <w:t>ru</w:t>
        </w:r>
        <w:proofErr w:type="spellEnd"/>
        <w:r w:rsidRPr="008C25A6">
          <w:rPr>
            <w:rStyle w:val="a3"/>
            <w:rFonts w:ascii="Times New Roman" w:hAnsi="Times New Roman" w:cs="Times New Roman"/>
            <w:color w:val="000000" w:themeColor="text1"/>
            <w:sz w:val="20"/>
            <w:szCs w:val="20"/>
            <w:u w:val="none"/>
          </w:rPr>
          <w:t>/</w:t>
        </w:r>
        <w:proofErr w:type="spellStart"/>
        <w:r w:rsidRPr="008C25A6">
          <w:rPr>
            <w:rStyle w:val="a3"/>
            <w:rFonts w:ascii="Times New Roman" w:hAnsi="Times New Roman" w:cs="Times New Roman"/>
            <w:color w:val="000000" w:themeColor="text1"/>
            <w:sz w:val="20"/>
            <w:szCs w:val="20"/>
            <w:u w:val="none"/>
            <w:lang w:val="en-US"/>
          </w:rPr>
          <w:t>nz</w:t>
        </w:r>
        <w:proofErr w:type="spellEnd"/>
        <w:r w:rsidRPr="008C25A6">
          <w:rPr>
            <w:rStyle w:val="a3"/>
            <w:rFonts w:ascii="Times New Roman" w:hAnsi="Times New Roman" w:cs="Times New Roman"/>
            <w:color w:val="000000" w:themeColor="text1"/>
            <w:sz w:val="20"/>
            <w:szCs w:val="20"/>
            <w:u w:val="none"/>
          </w:rPr>
          <w:t>/2006/48/</w:t>
        </w:r>
        <w:proofErr w:type="spellStart"/>
        <w:r w:rsidRPr="008C25A6">
          <w:rPr>
            <w:rStyle w:val="a3"/>
            <w:rFonts w:ascii="Times New Roman" w:hAnsi="Times New Roman" w:cs="Times New Roman"/>
            <w:color w:val="000000" w:themeColor="text1"/>
            <w:sz w:val="20"/>
            <w:szCs w:val="20"/>
            <w:u w:val="none"/>
            <w:lang w:val="en-US"/>
          </w:rPr>
          <w:t>bu</w:t>
        </w:r>
        <w:proofErr w:type="spellEnd"/>
        <w:r w:rsidRPr="008C25A6">
          <w:rPr>
            <w:rStyle w:val="a3"/>
            <w:rFonts w:ascii="Times New Roman" w:hAnsi="Times New Roman" w:cs="Times New Roman"/>
            <w:color w:val="000000" w:themeColor="text1"/>
            <w:sz w:val="20"/>
            <w:szCs w:val="20"/>
            <w:u w:val="none"/>
          </w:rPr>
          <w:t>12.</w:t>
        </w:r>
        <w:r w:rsidRPr="008C25A6">
          <w:rPr>
            <w:rStyle w:val="a3"/>
            <w:rFonts w:ascii="Times New Roman" w:hAnsi="Times New Roman" w:cs="Times New Roman"/>
            <w:color w:val="000000" w:themeColor="text1"/>
            <w:sz w:val="20"/>
            <w:szCs w:val="20"/>
            <w:u w:val="none"/>
            <w:lang w:val="en-US"/>
          </w:rPr>
          <w:t>html</w:t>
        </w:r>
        <w:r w:rsidRPr="008C25A6">
          <w:rPr>
            <w:rStyle w:val="a3"/>
            <w:rFonts w:ascii="Times New Roman" w:hAnsi="Times New Roman" w:cs="Times New Roman"/>
            <w:color w:val="000000" w:themeColor="text1"/>
            <w:sz w:val="20"/>
            <w:szCs w:val="20"/>
            <w:u w:val="none"/>
          </w:rPr>
          <w:t>#_</w:t>
        </w:r>
        <w:proofErr w:type="spellStart"/>
        <w:r w:rsidRPr="008C25A6">
          <w:rPr>
            <w:rStyle w:val="a3"/>
            <w:rFonts w:ascii="Times New Roman" w:hAnsi="Times New Roman" w:cs="Times New Roman"/>
            <w:color w:val="000000" w:themeColor="text1"/>
            <w:sz w:val="20"/>
            <w:szCs w:val="20"/>
            <w:u w:val="none"/>
            <w:lang w:val="en-US"/>
          </w:rPr>
          <w:t>ftn</w:t>
        </w:r>
        <w:proofErr w:type="spellEnd"/>
        <w:r w:rsidRPr="008C25A6">
          <w:rPr>
            <w:rStyle w:val="a3"/>
            <w:rFonts w:ascii="Times New Roman" w:hAnsi="Times New Roman" w:cs="Times New Roman"/>
            <w:color w:val="000000" w:themeColor="text1"/>
            <w:sz w:val="20"/>
            <w:szCs w:val="20"/>
            <w:u w:val="none"/>
          </w:rPr>
          <w:t>4</w:t>
        </w:r>
      </w:hyperlink>
      <w:r w:rsidRPr="008C25A6">
        <w:rPr>
          <w:rFonts w:ascii="Times New Roman" w:hAnsi="Times New Roman" w:cs="Times New Roman"/>
          <w:color w:val="000000" w:themeColor="text1"/>
          <w:sz w:val="20"/>
          <w:szCs w:val="20"/>
        </w:rPr>
        <w:t xml:space="preserve">  (дата обращения: 25.03.2016)</w:t>
      </w:r>
      <w:r>
        <w:rPr>
          <w:rFonts w:ascii="Times New Roman" w:hAnsi="Times New Roman" w:cs="Times New Roman"/>
          <w:color w:val="000000" w:themeColor="text1"/>
          <w:sz w:val="20"/>
          <w:szCs w:val="20"/>
        </w:rPr>
        <w:t>.</w:t>
      </w:r>
    </w:p>
  </w:footnote>
  <w:footnote w:id="17">
    <w:p w:rsidR="00010F46" w:rsidRPr="00173FD3" w:rsidRDefault="00010F46" w:rsidP="00DA3F7E">
      <w:pPr>
        <w:pStyle w:val="a4"/>
        <w:spacing w:line="360" w:lineRule="auto"/>
        <w:jc w:val="both"/>
        <w:rPr>
          <w:rFonts w:ascii="Times New Roman" w:hAnsi="Times New Roman" w:cs="Times New Roman"/>
        </w:rPr>
      </w:pPr>
      <w:r w:rsidRPr="008C25A6">
        <w:rPr>
          <w:rStyle w:val="a6"/>
          <w:rFonts w:ascii="Times New Roman" w:hAnsi="Times New Roman" w:cs="Times New Roman"/>
        </w:rPr>
        <w:footnoteRef/>
      </w:r>
      <w:r w:rsidRPr="008C25A6">
        <w:rPr>
          <w:rFonts w:ascii="Times New Roman" w:hAnsi="Times New Roman" w:cs="Times New Roman"/>
        </w:rPr>
        <w:t>Леви,  Д.А. Современное лоббирование в Европейском Союзе / Леви, Д.А. – СПб</w:t>
      </w:r>
      <w:proofErr w:type="gramStart"/>
      <w:r w:rsidRPr="008C25A6">
        <w:rPr>
          <w:rFonts w:ascii="Times New Roman" w:hAnsi="Times New Roman" w:cs="Times New Roman"/>
        </w:rPr>
        <w:t xml:space="preserve">. : </w:t>
      </w:r>
      <w:proofErr w:type="gramEnd"/>
      <w:r w:rsidRPr="008C25A6">
        <w:rPr>
          <w:rFonts w:ascii="Times New Roman" w:hAnsi="Times New Roman" w:cs="Times New Roman"/>
        </w:rPr>
        <w:t xml:space="preserve">Издательство </w:t>
      </w:r>
      <w:proofErr w:type="spellStart"/>
      <w:r w:rsidRPr="008C25A6">
        <w:rPr>
          <w:rFonts w:ascii="Times New Roman" w:hAnsi="Times New Roman" w:cs="Times New Roman"/>
        </w:rPr>
        <w:t>С.-Петербургского</w:t>
      </w:r>
      <w:proofErr w:type="spellEnd"/>
      <w:r w:rsidRPr="008C25A6">
        <w:rPr>
          <w:rFonts w:ascii="Times New Roman" w:hAnsi="Times New Roman" w:cs="Times New Roman"/>
        </w:rPr>
        <w:t xml:space="preserve"> университета, 2008, - 183 </w:t>
      </w:r>
      <w:r w:rsidRPr="008C25A6">
        <w:rPr>
          <w:rFonts w:ascii="Times New Roman" w:hAnsi="Times New Roman" w:cs="Times New Roman"/>
          <w:lang w:val="en-US"/>
        </w:rPr>
        <w:t>c</w:t>
      </w:r>
      <w:r w:rsidRPr="008C25A6">
        <w:rPr>
          <w:rFonts w:ascii="Times New Roman" w:hAnsi="Times New Roman" w:cs="Times New Roman"/>
        </w:rPr>
        <w:t>.</w:t>
      </w:r>
    </w:p>
  </w:footnote>
  <w:footnote w:id="18">
    <w:p w:rsidR="00010F46" w:rsidRPr="008C25A6" w:rsidRDefault="00010F46" w:rsidP="00066331">
      <w:pPr>
        <w:spacing w:after="0" w:line="360" w:lineRule="auto"/>
        <w:jc w:val="both"/>
        <w:rPr>
          <w:rFonts w:ascii="Times New Roman" w:hAnsi="Times New Roman" w:cs="Times New Roman"/>
          <w:sz w:val="20"/>
          <w:szCs w:val="20"/>
          <w:lang w:val="en-US"/>
        </w:rPr>
      </w:pPr>
      <w:r w:rsidRPr="008C25A6">
        <w:rPr>
          <w:rStyle w:val="a6"/>
          <w:rFonts w:ascii="Times New Roman" w:hAnsi="Times New Roman" w:cs="Times New Roman"/>
          <w:sz w:val="20"/>
          <w:szCs w:val="20"/>
        </w:rPr>
        <w:footnoteRef/>
      </w:r>
      <w:r w:rsidRPr="008C25A6">
        <w:rPr>
          <w:rFonts w:ascii="Times New Roman" w:hAnsi="Times New Roman" w:cs="Times New Roman"/>
          <w:sz w:val="20"/>
          <w:szCs w:val="20"/>
          <w:lang w:val="en-US"/>
        </w:rPr>
        <w:t xml:space="preserve">EU </w:t>
      </w:r>
      <w:proofErr w:type="spellStart"/>
      <w:r w:rsidRPr="008C25A6">
        <w:rPr>
          <w:rFonts w:ascii="Times New Roman" w:hAnsi="Times New Roman" w:cs="Times New Roman"/>
          <w:sz w:val="20"/>
          <w:szCs w:val="20"/>
          <w:lang w:val="en-US"/>
        </w:rPr>
        <w:t>Lobbyng</w:t>
      </w:r>
      <w:proofErr w:type="spellEnd"/>
      <w:r w:rsidRPr="008C25A6">
        <w:rPr>
          <w:rFonts w:ascii="Times New Roman" w:hAnsi="Times New Roman" w:cs="Times New Roman"/>
          <w:sz w:val="20"/>
          <w:szCs w:val="20"/>
          <w:lang w:val="en-US"/>
        </w:rPr>
        <w:t xml:space="preserve">: Empirical and Theoretical studies / D. </w:t>
      </w:r>
      <w:proofErr w:type="spellStart"/>
      <w:r w:rsidRPr="008C25A6">
        <w:rPr>
          <w:rFonts w:ascii="Times New Roman" w:hAnsi="Times New Roman" w:cs="Times New Roman"/>
          <w:sz w:val="20"/>
          <w:szCs w:val="20"/>
          <w:lang w:val="en-US"/>
        </w:rPr>
        <w:t>Coen</w:t>
      </w:r>
      <w:proofErr w:type="spellEnd"/>
      <w:r w:rsidRPr="008C25A6">
        <w:rPr>
          <w:rFonts w:ascii="Times New Roman" w:hAnsi="Times New Roman" w:cs="Times New Roman"/>
          <w:sz w:val="20"/>
          <w:szCs w:val="20"/>
          <w:lang w:val="en-US"/>
        </w:rPr>
        <w:t xml:space="preserve"> [et al.]. – </w:t>
      </w:r>
      <w:proofErr w:type="gramStart"/>
      <w:r w:rsidRPr="008C25A6">
        <w:rPr>
          <w:rFonts w:ascii="Times New Roman" w:hAnsi="Times New Roman" w:cs="Times New Roman"/>
          <w:sz w:val="20"/>
          <w:szCs w:val="20"/>
          <w:lang w:val="en-US"/>
        </w:rPr>
        <w:t>NY :</w:t>
      </w:r>
      <w:proofErr w:type="gramEnd"/>
      <w:r w:rsidRPr="008C25A6">
        <w:rPr>
          <w:rFonts w:ascii="Times New Roman" w:hAnsi="Times New Roman" w:cs="Times New Roman"/>
          <w:sz w:val="20"/>
          <w:szCs w:val="20"/>
          <w:lang w:val="en-US"/>
        </w:rPr>
        <w:t xml:space="preserve"> </w:t>
      </w:r>
      <w:proofErr w:type="spellStart"/>
      <w:r w:rsidRPr="008C25A6">
        <w:rPr>
          <w:rFonts w:ascii="Times New Roman" w:hAnsi="Times New Roman" w:cs="Times New Roman"/>
          <w:sz w:val="20"/>
          <w:szCs w:val="20"/>
          <w:lang w:val="en-US"/>
        </w:rPr>
        <w:t>Routledge</w:t>
      </w:r>
      <w:proofErr w:type="spellEnd"/>
      <w:r w:rsidRPr="008C25A6">
        <w:rPr>
          <w:rFonts w:ascii="Times New Roman" w:hAnsi="Times New Roman" w:cs="Times New Roman"/>
          <w:sz w:val="20"/>
          <w:szCs w:val="20"/>
          <w:lang w:val="en-US"/>
        </w:rPr>
        <w:t>, 2013. -  172 p.</w:t>
      </w:r>
    </w:p>
  </w:footnote>
  <w:footnote w:id="19">
    <w:p w:rsidR="00010F46" w:rsidRPr="008C25A6" w:rsidRDefault="00010F46" w:rsidP="00066331">
      <w:pPr>
        <w:spacing w:after="0" w:line="360" w:lineRule="auto"/>
        <w:jc w:val="both"/>
        <w:rPr>
          <w:rFonts w:ascii="Times New Roman" w:hAnsi="Times New Roman" w:cs="Times New Roman"/>
          <w:bCs/>
          <w:color w:val="000000" w:themeColor="text1"/>
          <w:sz w:val="20"/>
          <w:szCs w:val="20"/>
          <w:lang w:val="en-US"/>
        </w:rPr>
      </w:pPr>
      <w:r w:rsidRPr="008C25A6">
        <w:rPr>
          <w:rStyle w:val="apple-converted-space"/>
          <w:rFonts w:ascii="Times New Roman" w:hAnsi="Times New Roman" w:cs="Times New Roman"/>
          <w:sz w:val="20"/>
          <w:szCs w:val="20"/>
        </w:rPr>
        <w:footnoteRef/>
      </w:r>
      <w:r w:rsidRPr="008C25A6">
        <w:rPr>
          <w:rFonts w:ascii="Times New Roman" w:hAnsi="Times New Roman" w:cs="Times New Roman"/>
          <w:sz w:val="20"/>
          <w:szCs w:val="20"/>
          <w:lang w:val="en-US"/>
        </w:rPr>
        <w:t xml:space="preserve"> </w:t>
      </w:r>
      <w:r w:rsidRPr="008C25A6">
        <w:rPr>
          <w:rFonts w:ascii="Times New Roman" w:hAnsi="Times New Roman" w:cs="Times New Roman"/>
          <w:color w:val="000000" w:themeColor="text1"/>
          <w:sz w:val="20"/>
          <w:szCs w:val="20"/>
          <w:lang w:val="en-US"/>
        </w:rPr>
        <w:t xml:space="preserve">Heike, K.  </w:t>
      </w:r>
      <w:r w:rsidRPr="008C25A6">
        <w:rPr>
          <w:rStyle w:val="fn"/>
          <w:rFonts w:ascii="Times New Roman" w:hAnsi="Times New Roman" w:cs="Times New Roman"/>
          <w:color w:val="000000" w:themeColor="text1"/>
          <w:sz w:val="20"/>
          <w:szCs w:val="20"/>
          <w:lang w:val="en-US"/>
        </w:rPr>
        <w:t>Lobbying in the European Union</w:t>
      </w:r>
      <w:r w:rsidRPr="008C25A6">
        <w:rPr>
          <w:rFonts w:ascii="Times New Roman" w:hAnsi="Times New Roman" w:cs="Times New Roman"/>
          <w:color w:val="000000" w:themeColor="text1"/>
          <w:sz w:val="20"/>
          <w:szCs w:val="20"/>
          <w:lang w:val="en-US"/>
        </w:rPr>
        <w:t>:</w:t>
      </w:r>
      <w:r w:rsidRPr="008C25A6">
        <w:rPr>
          <w:rStyle w:val="apple-converted-space"/>
          <w:rFonts w:ascii="Times New Roman" w:hAnsi="Times New Roman" w:cs="Times New Roman"/>
          <w:color w:val="000000" w:themeColor="text1"/>
          <w:sz w:val="20"/>
          <w:szCs w:val="20"/>
          <w:lang w:val="en-US"/>
        </w:rPr>
        <w:t> </w:t>
      </w:r>
      <w:r w:rsidRPr="008C25A6">
        <w:rPr>
          <w:rStyle w:val="subtitle"/>
          <w:rFonts w:ascii="Times New Roman" w:hAnsi="Times New Roman" w:cs="Times New Roman"/>
          <w:bCs/>
          <w:color w:val="000000" w:themeColor="text1"/>
          <w:sz w:val="20"/>
          <w:szCs w:val="20"/>
          <w:lang w:val="en-US"/>
        </w:rPr>
        <w:t xml:space="preserve">Interest Groups, Lobbying Coalitions, and Policy Change / K. Heike </w:t>
      </w:r>
      <w:proofErr w:type="gramStart"/>
      <w:r w:rsidRPr="008C25A6">
        <w:rPr>
          <w:rStyle w:val="subtitle"/>
          <w:rFonts w:ascii="Times New Roman" w:hAnsi="Times New Roman" w:cs="Times New Roman"/>
          <w:bCs/>
          <w:color w:val="000000" w:themeColor="text1"/>
          <w:sz w:val="20"/>
          <w:szCs w:val="20"/>
          <w:lang w:val="en-US"/>
        </w:rPr>
        <w:t>Oxford :</w:t>
      </w:r>
      <w:proofErr w:type="gramEnd"/>
      <w:r w:rsidRPr="008C25A6">
        <w:rPr>
          <w:rStyle w:val="subtitle"/>
          <w:rFonts w:ascii="Times New Roman" w:hAnsi="Times New Roman" w:cs="Times New Roman"/>
          <w:bCs/>
          <w:color w:val="000000" w:themeColor="text1"/>
          <w:sz w:val="20"/>
          <w:szCs w:val="20"/>
          <w:lang w:val="en-US"/>
        </w:rPr>
        <w:t xml:space="preserve"> Oxford university press, 2013. – 278 p.</w:t>
      </w:r>
    </w:p>
  </w:footnote>
  <w:footnote w:id="20">
    <w:p w:rsidR="00010F46" w:rsidRPr="008C25A6" w:rsidRDefault="00010F46" w:rsidP="00066331">
      <w:pPr>
        <w:spacing w:after="0" w:line="360" w:lineRule="auto"/>
        <w:jc w:val="both"/>
        <w:rPr>
          <w:rFonts w:ascii="Times New Roman" w:hAnsi="Times New Roman" w:cs="Times New Roman"/>
          <w:sz w:val="20"/>
          <w:szCs w:val="20"/>
          <w:lang w:val="en-US"/>
        </w:rPr>
      </w:pPr>
      <w:r w:rsidRPr="008C25A6">
        <w:rPr>
          <w:rStyle w:val="a6"/>
          <w:rFonts w:ascii="Times New Roman" w:hAnsi="Times New Roman" w:cs="Times New Roman"/>
          <w:sz w:val="20"/>
          <w:szCs w:val="20"/>
        </w:rPr>
        <w:footnoteRef/>
      </w:r>
      <w:proofErr w:type="gramStart"/>
      <w:r w:rsidRPr="008C25A6">
        <w:rPr>
          <w:rFonts w:ascii="Times New Roman" w:hAnsi="Times New Roman" w:cs="Times New Roman"/>
          <w:color w:val="000000" w:themeColor="text1"/>
          <w:sz w:val="20"/>
          <w:szCs w:val="20"/>
          <w:lang w:val="en-US"/>
        </w:rPr>
        <w:t>Justin, G. Interest representation in the European Union / G. Justin - Macmillan, 2003.</w:t>
      </w:r>
      <w:proofErr w:type="gramEnd"/>
      <w:r w:rsidRPr="008C25A6">
        <w:rPr>
          <w:rFonts w:ascii="Times New Roman" w:hAnsi="Times New Roman" w:cs="Times New Roman"/>
          <w:color w:val="000000" w:themeColor="text1"/>
          <w:sz w:val="20"/>
          <w:szCs w:val="20"/>
          <w:lang w:val="en-US"/>
        </w:rPr>
        <w:t xml:space="preserve"> – 288 p.</w:t>
      </w:r>
    </w:p>
  </w:footnote>
  <w:footnote w:id="21">
    <w:p w:rsidR="00010F46" w:rsidRPr="008C25A6" w:rsidRDefault="00010F46" w:rsidP="00066331">
      <w:pPr>
        <w:spacing w:after="0" w:line="360" w:lineRule="auto"/>
        <w:jc w:val="both"/>
        <w:rPr>
          <w:rFonts w:ascii="Times New Roman" w:hAnsi="Times New Roman" w:cs="Times New Roman"/>
          <w:sz w:val="20"/>
          <w:szCs w:val="20"/>
          <w:lang w:val="en-US"/>
        </w:rPr>
      </w:pPr>
      <w:r w:rsidRPr="008C25A6">
        <w:rPr>
          <w:rStyle w:val="a6"/>
          <w:rFonts w:ascii="Times New Roman" w:hAnsi="Times New Roman" w:cs="Times New Roman"/>
          <w:sz w:val="20"/>
          <w:szCs w:val="20"/>
        </w:rPr>
        <w:footnoteRef/>
      </w:r>
      <w:r w:rsidRPr="008C25A6">
        <w:rPr>
          <w:rFonts w:ascii="Times New Roman" w:hAnsi="Times New Roman" w:cs="Times New Roman"/>
          <w:sz w:val="20"/>
          <w:szCs w:val="20"/>
          <w:lang w:val="en-US"/>
        </w:rPr>
        <w:t xml:space="preserve"> Caroline, de C. ILobby.EU: Survival guide to EU lobbying, including the Use of social media / de C. Caroline – </w:t>
      </w:r>
      <w:proofErr w:type="gramStart"/>
      <w:r w:rsidRPr="008C25A6">
        <w:rPr>
          <w:rFonts w:ascii="Times New Roman" w:hAnsi="Times New Roman" w:cs="Times New Roman"/>
          <w:sz w:val="20"/>
          <w:szCs w:val="20"/>
          <w:lang w:val="en-US"/>
        </w:rPr>
        <w:t>Delft :</w:t>
      </w:r>
      <w:proofErr w:type="gramEnd"/>
      <w:r w:rsidRPr="008C25A6">
        <w:rPr>
          <w:rFonts w:ascii="Times New Roman" w:hAnsi="Times New Roman" w:cs="Times New Roman"/>
          <w:sz w:val="20"/>
          <w:szCs w:val="20"/>
          <w:lang w:val="en-US"/>
        </w:rPr>
        <w:t xml:space="preserve"> </w:t>
      </w:r>
      <w:proofErr w:type="spellStart"/>
      <w:r w:rsidRPr="008C25A6">
        <w:rPr>
          <w:rFonts w:ascii="Times New Roman" w:hAnsi="Times New Roman" w:cs="Times New Roman"/>
          <w:sz w:val="20"/>
          <w:szCs w:val="20"/>
          <w:lang w:val="en-US"/>
        </w:rPr>
        <w:t>Eburon</w:t>
      </w:r>
      <w:proofErr w:type="spellEnd"/>
      <w:r w:rsidRPr="008C25A6">
        <w:rPr>
          <w:rFonts w:ascii="Times New Roman" w:hAnsi="Times New Roman" w:cs="Times New Roman"/>
          <w:sz w:val="20"/>
          <w:szCs w:val="20"/>
          <w:lang w:val="en-US"/>
        </w:rPr>
        <w:t xml:space="preserve"> Delft, 2010. – 220 p.</w:t>
      </w:r>
    </w:p>
  </w:footnote>
  <w:footnote w:id="22">
    <w:p w:rsidR="00010F46" w:rsidRPr="008C25A6" w:rsidRDefault="00010F46" w:rsidP="00066331">
      <w:pPr>
        <w:spacing w:after="0" w:line="360" w:lineRule="auto"/>
        <w:jc w:val="both"/>
        <w:rPr>
          <w:rFonts w:ascii="Times New Roman" w:hAnsi="Times New Roman" w:cs="Times New Roman"/>
          <w:sz w:val="20"/>
          <w:szCs w:val="20"/>
          <w:lang w:val="en-US"/>
        </w:rPr>
      </w:pPr>
      <w:r w:rsidRPr="008C25A6">
        <w:rPr>
          <w:rStyle w:val="a6"/>
          <w:rFonts w:ascii="Times New Roman" w:hAnsi="Times New Roman" w:cs="Times New Roman"/>
          <w:sz w:val="20"/>
          <w:szCs w:val="20"/>
        </w:rPr>
        <w:footnoteRef/>
      </w:r>
      <w:r w:rsidRPr="008C25A6">
        <w:rPr>
          <w:rFonts w:ascii="Times New Roman" w:hAnsi="Times New Roman" w:cs="Times New Roman"/>
          <w:sz w:val="20"/>
          <w:szCs w:val="20"/>
          <w:lang w:val="en-US"/>
        </w:rPr>
        <w:t xml:space="preserve"> </w:t>
      </w:r>
      <w:proofErr w:type="spellStart"/>
      <w:r w:rsidRPr="008C25A6">
        <w:rPr>
          <w:rFonts w:ascii="Times New Roman" w:hAnsi="Times New Roman" w:cs="Times New Roman"/>
          <w:sz w:val="20"/>
          <w:szCs w:val="20"/>
          <w:lang w:val="en-US"/>
        </w:rPr>
        <w:t>Rinus</w:t>
      </w:r>
      <w:proofErr w:type="spellEnd"/>
      <w:r w:rsidRPr="008C25A6">
        <w:rPr>
          <w:rFonts w:ascii="Times New Roman" w:hAnsi="Times New Roman" w:cs="Times New Roman"/>
          <w:sz w:val="20"/>
          <w:szCs w:val="20"/>
          <w:lang w:val="en-US"/>
        </w:rPr>
        <w:t xml:space="preserve">, van S. Machiavelli in Brussels: The Art of lobbying in the EU / van S. </w:t>
      </w:r>
      <w:proofErr w:type="spellStart"/>
      <w:r w:rsidRPr="008C25A6">
        <w:rPr>
          <w:rFonts w:ascii="Times New Roman" w:hAnsi="Times New Roman" w:cs="Times New Roman"/>
          <w:sz w:val="20"/>
          <w:szCs w:val="20"/>
          <w:lang w:val="en-US"/>
        </w:rPr>
        <w:t>Rinus</w:t>
      </w:r>
      <w:proofErr w:type="spellEnd"/>
      <w:r w:rsidRPr="008C25A6">
        <w:rPr>
          <w:rFonts w:ascii="Times New Roman" w:hAnsi="Times New Roman" w:cs="Times New Roman"/>
          <w:sz w:val="20"/>
          <w:szCs w:val="20"/>
          <w:lang w:val="en-US"/>
        </w:rPr>
        <w:t xml:space="preserve"> </w:t>
      </w:r>
      <w:proofErr w:type="gramStart"/>
      <w:r w:rsidRPr="008C25A6">
        <w:rPr>
          <w:rFonts w:ascii="Times New Roman" w:hAnsi="Times New Roman" w:cs="Times New Roman"/>
          <w:sz w:val="20"/>
          <w:szCs w:val="20"/>
          <w:lang w:val="en-US"/>
        </w:rPr>
        <w:t>-  Amsterdam</w:t>
      </w:r>
      <w:proofErr w:type="gramEnd"/>
      <w:r w:rsidRPr="008C25A6">
        <w:rPr>
          <w:rFonts w:ascii="Times New Roman" w:hAnsi="Times New Roman" w:cs="Times New Roman"/>
          <w:sz w:val="20"/>
          <w:szCs w:val="20"/>
          <w:lang w:val="en-US"/>
        </w:rPr>
        <w:t xml:space="preserve"> : Amsterdam university press, 2002. – 344 p.</w:t>
      </w:r>
    </w:p>
  </w:footnote>
  <w:footnote w:id="23">
    <w:p w:rsidR="00010F46" w:rsidRPr="008C25A6" w:rsidRDefault="00010F46" w:rsidP="00066331">
      <w:pPr>
        <w:pStyle w:val="a4"/>
        <w:spacing w:line="360" w:lineRule="auto"/>
        <w:jc w:val="both"/>
        <w:rPr>
          <w:rFonts w:ascii="Times New Roman" w:hAnsi="Times New Roman" w:cs="Times New Roman"/>
          <w:lang w:val="en-US"/>
        </w:rPr>
      </w:pPr>
      <w:r w:rsidRPr="008C25A6">
        <w:rPr>
          <w:rStyle w:val="a6"/>
          <w:rFonts w:ascii="Times New Roman" w:hAnsi="Times New Roman" w:cs="Times New Roman"/>
        </w:rPr>
        <w:footnoteRef/>
      </w:r>
      <w:r w:rsidRPr="008C25A6">
        <w:rPr>
          <w:rFonts w:ascii="Times New Roman" w:hAnsi="Times New Roman" w:cs="Times New Roman"/>
          <w:lang w:val="en-US"/>
        </w:rPr>
        <w:t xml:space="preserve"> </w:t>
      </w:r>
      <w:proofErr w:type="spellStart"/>
      <w:r w:rsidRPr="008C25A6">
        <w:rPr>
          <w:rFonts w:ascii="Times New Roman" w:hAnsi="Times New Roman" w:cs="Times New Roman"/>
          <w:lang w:val="en-US"/>
        </w:rPr>
        <w:t>Bouwen</w:t>
      </w:r>
      <w:proofErr w:type="spellEnd"/>
      <w:r w:rsidRPr="008C25A6">
        <w:rPr>
          <w:rFonts w:ascii="Times New Roman" w:hAnsi="Times New Roman" w:cs="Times New Roman"/>
          <w:lang w:val="en-US"/>
        </w:rPr>
        <w:t xml:space="preserve">, P. Corporate lobbying in the European Union: the logic of access/ P. Bowen, Journal of European Public Policy. - 2002. </w:t>
      </w:r>
      <w:proofErr w:type="gramStart"/>
      <w:r w:rsidRPr="008C25A6">
        <w:rPr>
          <w:rFonts w:ascii="Times New Roman" w:hAnsi="Times New Roman" w:cs="Times New Roman"/>
          <w:lang w:val="en-US"/>
        </w:rPr>
        <w:t>№3.</w:t>
      </w:r>
      <w:proofErr w:type="gramEnd"/>
      <w:r w:rsidRPr="008C25A6">
        <w:rPr>
          <w:rFonts w:ascii="Times New Roman" w:hAnsi="Times New Roman" w:cs="Times New Roman"/>
          <w:lang w:val="en-US"/>
        </w:rPr>
        <w:t xml:space="preserve"> –P.378</w:t>
      </w:r>
    </w:p>
  </w:footnote>
  <w:footnote w:id="24">
    <w:p w:rsidR="00010F46" w:rsidRPr="00010F46" w:rsidRDefault="00010F46" w:rsidP="00066331">
      <w:pPr>
        <w:pStyle w:val="a4"/>
        <w:spacing w:line="360" w:lineRule="auto"/>
        <w:jc w:val="both"/>
        <w:rPr>
          <w:rFonts w:ascii="Times New Roman" w:hAnsi="Times New Roman" w:cs="Times New Roman"/>
          <w:lang w:val="en-US"/>
        </w:rPr>
      </w:pPr>
      <w:r w:rsidRPr="008C25A6">
        <w:rPr>
          <w:rStyle w:val="a6"/>
          <w:rFonts w:ascii="Times New Roman" w:hAnsi="Times New Roman" w:cs="Times New Roman"/>
        </w:rPr>
        <w:footnoteRef/>
      </w:r>
      <w:r w:rsidRPr="008C25A6">
        <w:rPr>
          <w:rFonts w:ascii="Times New Roman" w:hAnsi="Times New Roman" w:cs="Times New Roman"/>
          <w:lang w:val="en-US"/>
        </w:rPr>
        <w:t xml:space="preserve"> Cave, T., Rowell, A. The truth about lobbying: 10 ways big business controls government / Cave, T., Rowell, A. URL: </w:t>
      </w:r>
      <w:hyperlink r:id="rId12" w:history="1">
        <w:r w:rsidRPr="008C25A6">
          <w:rPr>
            <w:rStyle w:val="a3"/>
            <w:rFonts w:ascii="Times New Roman" w:hAnsi="Times New Roman" w:cs="Times New Roman"/>
            <w:color w:val="000000" w:themeColor="text1"/>
            <w:u w:val="none"/>
            <w:lang w:val="en-US"/>
          </w:rPr>
          <w:t>http://www.theguardian.com/politics/2014/mar/12/lobbying-10-ways-corprations-influence-government</w:t>
        </w:r>
      </w:hyperlink>
      <w:r w:rsidRPr="008C25A6">
        <w:rPr>
          <w:rFonts w:ascii="Times New Roman" w:hAnsi="Times New Roman" w:cs="Times New Roman"/>
          <w:color w:val="000000" w:themeColor="text1"/>
          <w:lang w:val="en-US"/>
        </w:rPr>
        <w:t xml:space="preserve"> </w:t>
      </w:r>
      <w:r w:rsidRPr="008C25A6">
        <w:rPr>
          <w:rFonts w:ascii="Times New Roman" w:hAnsi="Times New Roman" w:cs="Times New Roman"/>
          <w:lang w:val="en-US"/>
        </w:rPr>
        <w:t>(</w:t>
      </w:r>
      <w:r w:rsidRPr="008C25A6">
        <w:rPr>
          <w:rFonts w:ascii="Times New Roman" w:hAnsi="Times New Roman" w:cs="Times New Roman"/>
        </w:rPr>
        <w:t>дата</w:t>
      </w:r>
      <w:r w:rsidRPr="008C25A6">
        <w:rPr>
          <w:rFonts w:ascii="Times New Roman" w:hAnsi="Times New Roman" w:cs="Times New Roman"/>
          <w:lang w:val="en-US"/>
        </w:rPr>
        <w:t xml:space="preserve"> </w:t>
      </w:r>
      <w:r w:rsidRPr="008C25A6">
        <w:rPr>
          <w:rFonts w:ascii="Times New Roman" w:hAnsi="Times New Roman" w:cs="Times New Roman"/>
        </w:rPr>
        <w:t>обращения</w:t>
      </w:r>
      <w:r w:rsidRPr="008C25A6">
        <w:rPr>
          <w:rFonts w:ascii="Times New Roman" w:hAnsi="Times New Roman" w:cs="Times New Roman"/>
          <w:lang w:val="en-US"/>
        </w:rPr>
        <w:t>: 29.04.2016)</w:t>
      </w:r>
      <w:r w:rsidRPr="00010F46">
        <w:rPr>
          <w:rFonts w:ascii="Times New Roman" w:hAnsi="Times New Roman" w:cs="Times New Roman"/>
          <w:lang w:val="en-US"/>
        </w:rPr>
        <w:t>.</w:t>
      </w:r>
    </w:p>
  </w:footnote>
  <w:footnote w:id="25">
    <w:p w:rsidR="00010F46" w:rsidRPr="00010F46" w:rsidRDefault="00010F46" w:rsidP="00066331">
      <w:pPr>
        <w:spacing w:after="0" w:line="360" w:lineRule="auto"/>
        <w:jc w:val="both"/>
        <w:rPr>
          <w:rFonts w:ascii="Times New Roman" w:hAnsi="Times New Roman" w:cs="Times New Roman"/>
          <w:sz w:val="20"/>
          <w:szCs w:val="20"/>
          <w:lang w:val="en-US"/>
        </w:rPr>
      </w:pPr>
      <w:r w:rsidRPr="008C25A6">
        <w:rPr>
          <w:rStyle w:val="a6"/>
          <w:rFonts w:ascii="Times New Roman" w:hAnsi="Times New Roman" w:cs="Times New Roman"/>
          <w:sz w:val="20"/>
          <w:szCs w:val="20"/>
        </w:rPr>
        <w:footnoteRef/>
      </w:r>
      <w:proofErr w:type="spellStart"/>
      <w:r w:rsidRPr="008C25A6">
        <w:rPr>
          <w:rFonts w:ascii="Times New Roman" w:hAnsi="Times New Roman" w:cs="Times New Roman"/>
          <w:sz w:val="20"/>
          <w:szCs w:val="20"/>
          <w:lang w:val="en-US"/>
        </w:rPr>
        <w:t>Patz</w:t>
      </w:r>
      <w:proofErr w:type="spellEnd"/>
      <w:r w:rsidRPr="008C25A6">
        <w:rPr>
          <w:rFonts w:ascii="Times New Roman" w:hAnsi="Times New Roman" w:cs="Times New Roman"/>
          <w:sz w:val="20"/>
          <w:szCs w:val="20"/>
          <w:lang w:val="en-US"/>
        </w:rPr>
        <w:t xml:space="preserve">, R. A long way to go for effective EU lobby regulation/ </w:t>
      </w:r>
      <w:proofErr w:type="spellStart"/>
      <w:r w:rsidRPr="008C25A6">
        <w:rPr>
          <w:rFonts w:ascii="Times New Roman" w:hAnsi="Times New Roman" w:cs="Times New Roman"/>
          <w:sz w:val="20"/>
          <w:szCs w:val="20"/>
          <w:lang w:val="en-US"/>
        </w:rPr>
        <w:t>Patz</w:t>
      </w:r>
      <w:proofErr w:type="spellEnd"/>
      <w:r w:rsidRPr="008C25A6">
        <w:rPr>
          <w:rFonts w:ascii="Times New Roman" w:hAnsi="Times New Roman" w:cs="Times New Roman"/>
          <w:sz w:val="20"/>
          <w:szCs w:val="20"/>
          <w:lang w:val="en-US"/>
        </w:rPr>
        <w:t xml:space="preserve">, R. URL: </w:t>
      </w:r>
      <w:hyperlink r:id="rId13" w:history="1">
        <w:r w:rsidRPr="008C25A6">
          <w:rPr>
            <w:rStyle w:val="a3"/>
            <w:rFonts w:ascii="Times New Roman" w:hAnsi="Times New Roman" w:cs="Times New Roman"/>
            <w:color w:val="000000" w:themeColor="text1"/>
            <w:sz w:val="20"/>
            <w:szCs w:val="20"/>
            <w:u w:val="none"/>
            <w:lang w:val="en-US"/>
          </w:rPr>
          <w:t>https://euobserver.com/stakeholders/123182</w:t>
        </w:r>
      </w:hyperlink>
      <w:r w:rsidRPr="008C25A6">
        <w:rPr>
          <w:rFonts w:ascii="Times New Roman" w:hAnsi="Times New Roman" w:cs="Times New Roman"/>
          <w:sz w:val="20"/>
          <w:szCs w:val="20"/>
          <w:lang w:val="en-US"/>
        </w:rPr>
        <w:t xml:space="preserve"> (</w:t>
      </w:r>
      <w:r w:rsidRPr="008C25A6">
        <w:rPr>
          <w:rFonts w:ascii="Times New Roman" w:hAnsi="Times New Roman" w:cs="Times New Roman"/>
          <w:sz w:val="20"/>
          <w:szCs w:val="20"/>
        </w:rPr>
        <w:t>дата</w:t>
      </w:r>
      <w:r w:rsidRPr="008C25A6">
        <w:rPr>
          <w:rFonts w:ascii="Times New Roman" w:hAnsi="Times New Roman" w:cs="Times New Roman"/>
          <w:sz w:val="20"/>
          <w:szCs w:val="20"/>
          <w:lang w:val="en-US"/>
        </w:rPr>
        <w:t xml:space="preserve"> </w:t>
      </w:r>
      <w:r w:rsidRPr="008C25A6">
        <w:rPr>
          <w:rFonts w:ascii="Times New Roman" w:hAnsi="Times New Roman" w:cs="Times New Roman"/>
          <w:sz w:val="20"/>
          <w:szCs w:val="20"/>
        </w:rPr>
        <w:t>обращения</w:t>
      </w:r>
      <w:r w:rsidRPr="008C25A6">
        <w:rPr>
          <w:rFonts w:ascii="Times New Roman" w:hAnsi="Times New Roman" w:cs="Times New Roman"/>
          <w:sz w:val="20"/>
          <w:szCs w:val="20"/>
          <w:lang w:val="en-US"/>
        </w:rPr>
        <w:t xml:space="preserve"> 23.04.16)</w:t>
      </w:r>
      <w:r w:rsidRPr="00010F46">
        <w:rPr>
          <w:rFonts w:ascii="Times New Roman" w:hAnsi="Times New Roman" w:cs="Times New Roman"/>
          <w:sz w:val="20"/>
          <w:szCs w:val="20"/>
          <w:lang w:val="en-US"/>
        </w:rPr>
        <w:t>.</w:t>
      </w:r>
    </w:p>
  </w:footnote>
  <w:footnote w:id="26">
    <w:p w:rsidR="00010F46" w:rsidRPr="00010F46" w:rsidRDefault="00010F46" w:rsidP="00066331">
      <w:pPr>
        <w:spacing w:after="0" w:line="360" w:lineRule="auto"/>
        <w:jc w:val="both"/>
        <w:rPr>
          <w:rFonts w:ascii="Times New Roman" w:hAnsi="Times New Roman" w:cs="Times New Roman"/>
          <w:sz w:val="20"/>
          <w:szCs w:val="20"/>
          <w:lang w:val="en-US"/>
        </w:rPr>
      </w:pPr>
      <w:r w:rsidRPr="008C25A6">
        <w:rPr>
          <w:rStyle w:val="a6"/>
          <w:rFonts w:ascii="Times New Roman" w:hAnsi="Times New Roman" w:cs="Times New Roman"/>
          <w:sz w:val="20"/>
          <w:szCs w:val="20"/>
        </w:rPr>
        <w:footnoteRef/>
      </w:r>
      <w:r w:rsidRPr="008C25A6">
        <w:rPr>
          <w:rFonts w:ascii="Times New Roman" w:hAnsi="Times New Roman" w:cs="Times New Roman"/>
          <w:sz w:val="20"/>
          <w:szCs w:val="20"/>
          <w:lang w:val="en-US"/>
        </w:rPr>
        <w:t xml:space="preserve"> Vass, A. Lobbying Opportunities, Confusions </w:t>
      </w:r>
      <w:proofErr w:type="gramStart"/>
      <w:r w:rsidRPr="008C25A6">
        <w:rPr>
          <w:rFonts w:ascii="Times New Roman" w:hAnsi="Times New Roman" w:cs="Times New Roman"/>
          <w:sz w:val="20"/>
          <w:szCs w:val="20"/>
          <w:lang w:val="en-US"/>
        </w:rPr>
        <w:t>And Misrepresentations In The</w:t>
      </w:r>
      <w:proofErr w:type="gramEnd"/>
      <w:r w:rsidRPr="008C25A6">
        <w:rPr>
          <w:rFonts w:ascii="Times New Roman" w:hAnsi="Times New Roman" w:cs="Times New Roman"/>
          <w:sz w:val="20"/>
          <w:szCs w:val="20"/>
          <w:lang w:val="en-US"/>
        </w:rPr>
        <w:t xml:space="preserve"> European Union/ Vass, A. URL: </w:t>
      </w:r>
      <w:hyperlink r:id="rId14" w:history="1">
        <w:r w:rsidRPr="008C25A6">
          <w:rPr>
            <w:rStyle w:val="a3"/>
            <w:rFonts w:ascii="Times New Roman" w:hAnsi="Times New Roman" w:cs="Times New Roman"/>
            <w:color w:val="000000" w:themeColor="text1"/>
            <w:sz w:val="20"/>
            <w:szCs w:val="20"/>
            <w:u w:val="none"/>
            <w:lang w:val="en-US"/>
          </w:rPr>
          <w:t>http://www.lobbyists.ru/eu/15.pdf</w:t>
        </w:r>
      </w:hyperlink>
      <w:r w:rsidRPr="008C25A6">
        <w:rPr>
          <w:rFonts w:ascii="Times New Roman" w:hAnsi="Times New Roman" w:cs="Times New Roman"/>
          <w:sz w:val="20"/>
          <w:szCs w:val="20"/>
          <w:lang w:val="en-US"/>
        </w:rPr>
        <w:t xml:space="preserve">  (д</w:t>
      </w:r>
      <w:proofErr w:type="spellStart"/>
      <w:r w:rsidRPr="008C25A6">
        <w:rPr>
          <w:rFonts w:ascii="Times New Roman" w:hAnsi="Times New Roman" w:cs="Times New Roman"/>
          <w:sz w:val="20"/>
          <w:szCs w:val="20"/>
        </w:rPr>
        <w:t>ата</w:t>
      </w:r>
      <w:proofErr w:type="spellEnd"/>
      <w:r w:rsidRPr="008C25A6">
        <w:rPr>
          <w:rFonts w:ascii="Times New Roman" w:hAnsi="Times New Roman" w:cs="Times New Roman"/>
          <w:sz w:val="20"/>
          <w:szCs w:val="20"/>
          <w:lang w:val="en-US"/>
        </w:rPr>
        <w:t xml:space="preserve"> </w:t>
      </w:r>
      <w:r w:rsidRPr="008C25A6">
        <w:rPr>
          <w:rFonts w:ascii="Times New Roman" w:hAnsi="Times New Roman" w:cs="Times New Roman"/>
          <w:sz w:val="20"/>
          <w:szCs w:val="20"/>
        </w:rPr>
        <w:t>обращения</w:t>
      </w:r>
      <w:r w:rsidRPr="008C25A6">
        <w:rPr>
          <w:rFonts w:ascii="Times New Roman" w:hAnsi="Times New Roman" w:cs="Times New Roman"/>
          <w:sz w:val="20"/>
          <w:szCs w:val="20"/>
          <w:lang w:val="en-US"/>
        </w:rPr>
        <w:t>: 10.04.2016)</w:t>
      </w:r>
      <w:r w:rsidRPr="00010F46">
        <w:rPr>
          <w:rFonts w:ascii="Times New Roman" w:hAnsi="Times New Roman" w:cs="Times New Roman"/>
          <w:sz w:val="20"/>
          <w:szCs w:val="20"/>
          <w:lang w:val="en-US"/>
        </w:rPr>
        <w:t>.</w:t>
      </w:r>
    </w:p>
    <w:p w:rsidR="00010F46" w:rsidRPr="007A6728" w:rsidRDefault="00010F46" w:rsidP="007A6728">
      <w:pPr>
        <w:pStyle w:val="a4"/>
        <w:rPr>
          <w:lang w:val="en-US"/>
        </w:rPr>
      </w:pPr>
    </w:p>
  </w:footnote>
  <w:footnote w:id="27">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AA6F25">
        <w:rPr>
          <w:rStyle w:val="a6"/>
          <w:rFonts w:ascii="Times New Roman" w:hAnsi="Times New Roman" w:cs="Times New Roman"/>
        </w:rPr>
        <w:footnoteRef/>
      </w:r>
      <w:proofErr w:type="gramStart"/>
      <w:r w:rsidRPr="00AA6F25">
        <w:rPr>
          <w:rFonts w:ascii="Times New Roman" w:hAnsi="Times New Roman" w:cs="Times New Roman"/>
          <w:color w:val="000000" w:themeColor="text1"/>
          <w:lang w:val="en-US"/>
        </w:rPr>
        <w:t>Lobby, Merriam-Webster online dictionary.</w:t>
      </w:r>
      <w:proofErr w:type="gramEnd"/>
      <w:r w:rsidRPr="00AA6F25">
        <w:rPr>
          <w:rFonts w:ascii="Times New Roman" w:hAnsi="Times New Roman" w:cs="Times New Roman"/>
          <w:color w:val="000000" w:themeColor="text1"/>
          <w:lang w:val="en-US"/>
        </w:rPr>
        <w:t xml:space="preserve"> // URL:  </w:t>
      </w:r>
      <w:hyperlink r:id="rId15" w:history="1">
        <w:r w:rsidRPr="00AA6F25">
          <w:rPr>
            <w:rStyle w:val="a3"/>
            <w:rFonts w:ascii="Times New Roman" w:hAnsi="Times New Roman" w:cs="Times New Roman"/>
            <w:color w:val="000000" w:themeColor="text1"/>
            <w:u w:val="none"/>
            <w:lang w:val="en-US"/>
          </w:rPr>
          <w:t>http://www.merriam-webster.com/dictionary/lobby</w:t>
        </w:r>
      </w:hyperlink>
      <w:r w:rsidRPr="00AA6F25">
        <w:rPr>
          <w:rFonts w:ascii="Times New Roman" w:hAnsi="Times New Roman" w:cs="Times New Roman"/>
          <w:color w:val="000000" w:themeColor="text1"/>
          <w:lang w:val="en-US"/>
        </w:rPr>
        <w:t xml:space="preserve">  (</w:t>
      </w:r>
      <w:r w:rsidRPr="00AA6F25">
        <w:rPr>
          <w:rFonts w:ascii="Times New Roman" w:hAnsi="Times New Roman" w:cs="Times New Roman"/>
          <w:color w:val="000000" w:themeColor="text1"/>
        </w:rPr>
        <w:t>дата</w:t>
      </w:r>
      <w:r w:rsidRPr="00AA6F25">
        <w:rPr>
          <w:rFonts w:ascii="Times New Roman" w:hAnsi="Times New Roman" w:cs="Times New Roman"/>
          <w:color w:val="000000" w:themeColor="text1"/>
          <w:lang w:val="en-US"/>
        </w:rPr>
        <w:t xml:space="preserve"> </w:t>
      </w:r>
      <w:r w:rsidRPr="00AA6F25">
        <w:rPr>
          <w:rFonts w:ascii="Times New Roman" w:hAnsi="Times New Roman" w:cs="Times New Roman"/>
          <w:color w:val="000000" w:themeColor="text1"/>
        </w:rPr>
        <w:t>обращения</w:t>
      </w:r>
      <w:r w:rsidRPr="00AA6F25">
        <w:rPr>
          <w:rFonts w:ascii="Times New Roman" w:hAnsi="Times New Roman" w:cs="Times New Roman"/>
          <w:color w:val="000000" w:themeColor="text1"/>
          <w:lang w:val="en-US"/>
        </w:rPr>
        <w:t>: 20.03.2016)</w:t>
      </w:r>
      <w:r w:rsidRPr="00010F46">
        <w:rPr>
          <w:rFonts w:ascii="Times New Roman" w:hAnsi="Times New Roman" w:cs="Times New Roman"/>
          <w:color w:val="000000" w:themeColor="text1"/>
          <w:lang w:val="en-US"/>
        </w:rPr>
        <w:t>.</w:t>
      </w:r>
    </w:p>
  </w:footnote>
  <w:footnote w:id="28">
    <w:p w:rsidR="00010F46" w:rsidRPr="00AA6F25" w:rsidRDefault="00010F46" w:rsidP="00066331">
      <w:pPr>
        <w:spacing w:after="0" w:line="360" w:lineRule="auto"/>
        <w:jc w:val="both"/>
        <w:rPr>
          <w:rFonts w:ascii="Times New Roman" w:hAnsi="Times New Roman" w:cs="Times New Roman"/>
          <w:color w:val="000000" w:themeColor="text1"/>
          <w:sz w:val="20"/>
          <w:szCs w:val="20"/>
          <w:lang w:val="en-US"/>
        </w:rPr>
      </w:pPr>
      <w:r w:rsidRPr="00AA6F25">
        <w:rPr>
          <w:rStyle w:val="a6"/>
          <w:rFonts w:ascii="Times New Roman" w:hAnsi="Times New Roman" w:cs="Times New Roman"/>
          <w:color w:val="000000" w:themeColor="text1"/>
          <w:sz w:val="20"/>
          <w:szCs w:val="20"/>
        </w:rPr>
        <w:footnoteRef/>
      </w:r>
      <w:proofErr w:type="gramStart"/>
      <w:r w:rsidRPr="00AA6F25">
        <w:rPr>
          <w:rFonts w:ascii="Times New Roman" w:hAnsi="Times New Roman" w:cs="Times New Roman"/>
          <w:color w:val="000000" w:themeColor="text1"/>
          <w:sz w:val="20"/>
          <w:szCs w:val="20"/>
          <w:lang w:val="en-US"/>
        </w:rPr>
        <w:t>Justin, G. Interest representation in the European Union / G. Justin - Macmillan, 2003.</w:t>
      </w:r>
      <w:proofErr w:type="gramEnd"/>
      <w:r w:rsidRPr="00AA6F25">
        <w:rPr>
          <w:rFonts w:ascii="Times New Roman" w:hAnsi="Times New Roman" w:cs="Times New Roman"/>
          <w:color w:val="000000" w:themeColor="text1"/>
          <w:sz w:val="20"/>
          <w:szCs w:val="20"/>
          <w:lang w:val="en-US"/>
        </w:rPr>
        <w:t xml:space="preserve"> –p. 19</w:t>
      </w:r>
    </w:p>
  </w:footnote>
  <w:footnote w:id="29">
    <w:p w:rsidR="00010F46" w:rsidRPr="004F72F7" w:rsidRDefault="00010F46" w:rsidP="00066331">
      <w:pPr>
        <w:pStyle w:val="a4"/>
        <w:spacing w:line="360" w:lineRule="auto"/>
        <w:jc w:val="both"/>
      </w:pPr>
      <w:r w:rsidRPr="00AA6F25">
        <w:rPr>
          <w:rStyle w:val="a6"/>
          <w:rFonts w:ascii="Times New Roman" w:hAnsi="Times New Roman" w:cs="Times New Roman"/>
        </w:rPr>
        <w:footnoteRef/>
      </w:r>
      <w:r w:rsidRPr="00AA6F25">
        <w:rPr>
          <w:rFonts w:ascii="Times New Roman" w:hAnsi="Times New Roman" w:cs="Times New Roman"/>
        </w:rPr>
        <w:t>Леви, Д.А. Современное лоббирование в Европейском Союзе в поисках общих ценностей и точек соприкосновения/ Леви, Д.А. – СПб</w:t>
      </w:r>
      <w:proofErr w:type="gramStart"/>
      <w:r w:rsidRPr="00AA6F25">
        <w:rPr>
          <w:rFonts w:ascii="Times New Roman" w:hAnsi="Times New Roman" w:cs="Times New Roman"/>
        </w:rPr>
        <w:t xml:space="preserve"> :</w:t>
      </w:r>
      <w:proofErr w:type="gramEnd"/>
      <w:r w:rsidRPr="00AA6F25">
        <w:rPr>
          <w:rFonts w:ascii="Times New Roman" w:hAnsi="Times New Roman" w:cs="Times New Roman"/>
        </w:rPr>
        <w:t xml:space="preserve"> </w:t>
      </w:r>
      <w:proofErr w:type="spellStart"/>
      <w:r w:rsidRPr="00AA6F25">
        <w:rPr>
          <w:rFonts w:ascii="Times New Roman" w:hAnsi="Times New Roman" w:cs="Times New Roman"/>
        </w:rPr>
        <w:t>Сезам-Принт</w:t>
      </w:r>
      <w:proofErr w:type="spellEnd"/>
      <w:r w:rsidRPr="00AA6F25">
        <w:rPr>
          <w:rFonts w:ascii="Times New Roman" w:hAnsi="Times New Roman" w:cs="Times New Roman"/>
        </w:rPr>
        <w:t xml:space="preserve"> ,2009, с.28</w:t>
      </w:r>
    </w:p>
  </w:footnote>
  <w:footnote w:id="30">
    <w:p w:rsidR="00010F46" w:rsidRPr="00AA6F25" w:rsidRDefault="00010F46" w:rsidP="00066331">
      <w:pPr>
        <w:pStyle w:val="a4"/>
        <w:spacing w:line="360" w:lineRule="auto"/>
        <w:jc w:val="both"/>
        <w:rPr>
          <w:rFonts w:ascii="Times New Roman" w:hAnsi="Times New Roman" w:cs="Times New Roman"/>
        </w:rPr>
      </w:pPr>
      <w:r w:rsidRPr="00AA6F25">
        <w:rPr>
          <w:rStyle w:val="a6"/>
          <w:rFonts w:ascii="Times New Roman" w:hAnsi="Times New Roman" w:cs="Times New Roman"/>
        </w:rPr>
        <w:footnoteRef/>
      </w:r>
      <w:proofErr w:type="spellStart"/>
      <w:r w:rsidRPr="00AA6F25">
        <w:rPr>
          <w:rFonts w:ascii="Times New Roman" w:hAnsi="Times New Roman" w:cs="Times New Roman"/>
        </w:rPr>
        <w:t>Павроз</w:t>
      </w:r>
      <w:proofErr w:type="spellEnd"/>
      <w:r w:rsidRPr="00AA6F25">
        <w:rPr>
          <w:rFonts w:ascii="Times New Roman" w:hAnsi="Times New Roman" w:cs="Times New Roman"/>
        </w:rPr>
        <w:t xml:space="preserve">, А.В.  Группы интересов и лоббизм в политике/ </w:t>
      </w:r>
      <w:proofErr w:type="spellStart"/>
      <w:r w:rsidRPr="00AA6F25">
        <w:rPr>
          <w:rFonts w:ascii="Times New Roman" w:hAnsi="Times New Roman" w:cs="Times New Roman"/>
        </w:rPr>
        <w:t>Павроз</w:t>
      </w:r>
      <w:proofErr w:type="spellEnd"/>
      <w:r w:rsidRPr="00AA6F25">
        <w:rPr>
          <w:rFonts w:ascii="Times New Roman" w:hAnsi="Times New Roman" w:cs="Times New Roman"/>
        </w:rPr>
        <w:t>, А.В. – СПб</w:t>
      </w:r>
      <w:proofErr w:type="gramStart"/>
      <w:r w:rsidRPr="00AA6F25">
        <w:rPr>
          <w:rFonts w:ascii="Times New Roman" w:hAnsi="Times New Roman" w:cs="Times New Roman"/>
        </w:rPr>
        <w:t xml:space="preserve"> :</w:t>
      </w:r>
      <w:proofErr w:type="gramEnd"/>
      <w:r w:rsidRPr="00AA6F25">
        <w:rPr>
          <w:rFonts w:ascii="Times New Roman" w:hAnsi="Times New Roman" w:cs="Times New Roman"/>
        </w:rPr>
        <w:t xml:space="preserve"> Издательство </w:t>
      </w:r>
      <w:proofErr w:type="spellStart"/>
      <w:r w:rsidRPr="00AA6F25">
        <w:rPr>
          <w:rFonts w:ascii="Times New Roman" w:hAnsi="Times New Roman" w:cs="Times New Roman"/>
        </w:rPr>
        <w:t>С.-Петербургского</w:t>
      </w:r>
      <w:proofErr w:type="spellEnd"/>
      <w:r w:rsidRPr="00AA6F25">
        <w:rPr>
          <w:rFonts w:ascii="Times New Roman" w:hAnsi="Times New Roman" w:cs="Times New Roman"/>
        </w:rPr>
        <w:t xml:space="preserve"> университета, 2006, с. 87</w:t>
      </w:r>
    </w:p>
  </w:footnote>
  <w:footnote w:id="31">
    <w:p w:rsidR="00010F46" w:rsidRPr="00010F46" w:rsidRDefault="00010F46" w:rsidP="00066331">
      <w:pPr>
        <w:pStyle w:val="a4"/>
        <w:spacing w:line="360" w:lineRule="auto"/>
        <w:jc w:val="both"/>
        <w:rPr>
          <w:rFonts w:ascii="Times New Roman" w:hAnsi="Times New Roman" w:cs="Times New Roman"/>
          <w:lang w:val="en-US"/>
        </w:rPr>
      </w:pPr>
      <w:r w:rsidRPr="00AA6F25">
        <w:rPr>
          <w:rStyle w:val="a6"/>
          <w:rFonts w:ascii="Times New Roman" w:hAnsi="Times New Roman" w:cs="Times New Roman"/>
        </w:rPr>
        <w:footnoteRef/>
      </w:r>
      <w:r w:rsidRPr="00AA6F25">
        <w:rPr>
          <w:rFonts w:ascii="Times New Roman" w:hAnsi="Times New Roman" w:cs="Times New Roman"/>
          <w:color w:val="000000" w:themeColor="text1"/>
          <w:lang w:val="en-US"/>
        </w:rPr>
        <w:t xml:space="preserve">Smallwood, A., Hope, S., Stevenson, M. Lobbying in the EU: An Overview/ Smallwood, A., Hope, S., Stevenson, M. URL:  </w:t>
      </w:r>
      <w:hyperlink r:id="rId16" w:history="1">
        <w:r w:rsidRPr="00AA6F25">
          <w:rPr>
            <w:rStyle w:val="a3"/>
            <w:rFonts w:ascii="Times New Roman" w:hAnsi="Times New Roman" w:cs="Times New Roman"/>
            <w:color w:val="000000" w:themeColor="text1"/>
            <w:u w:val="none"/>
            <w:shd w:val="clear" w:color="auto" w:fill="FFFFFF"/>
            <w:lang w:val="en-US"/>
          </w:rPr>
          <w:t>http://www.lobbyists.ru/eu/9.pdf</w:t>
        </w:r>
      </w:hyperlink>
      <w:r w:rsidRPr="00AA6F25">
        <w:rPr>
          <w:rFonts w:ascii="Times New Roman" w:hAnsi="Times New Roman" w:cs="Times New Roman"/>
          <w:color w:val="000000" w:themeColor="text1"/>
          <w:shd w:val="clear" w:color="auto" w:fill="FFFFFF"/>
          <w:lang w:val="en-US"/>
        </w:rPr>
        <w:t xml:space="preserve"> (</w:t>
      </w:r>
      <w:r w:rsidRPr="00AA6F25">
        <w:rPr>
          <w:rFonts w:ascii="Times New Roman" w:hAnsi="Times New Roman" w:cs="Times New Roman"/>
          <w:color w:val="000000" w:themeColor="text1"/>
          <w:shd w:val="clear" w:color="auto" w:fill="FFFFFF"/>
        </w:rPr>
        <w:t>дата</w:t>
      </w:r>
      <w:r w:rsidRPr="00AA6F25">
        <w:rPr>
          <w:rFonts w:ascii="Times New Roman" w:hAnsi="Times New Roman" w:cs="Times New Roman"/>
          <w:color w:val="000000" w:themeColor="text1"/>
          <w:shd w:val="clear" w:color="auto" w:fill="FFFFFF"/>
          <w:lang w:val="en-US"/>
        </w:rPr>
        <w:t xml:space="preserve"> </w:t>
      </w:r>
      <w:r w:rsidRPr="00AA6F25">
        <w:rPr>
          <w:rFonts w:ascii="Times New Roman" w:hAnsi="Times New Roman" w:cs="Times New Roman"/>
          <w:color w:val="000000" w:themeColor="text1"/>
          <w:shd w:val="clear" w:color="auto" w:fill="FFFFFF"/>
        </w:rPr>
        <w:t>обращения</w:t>
      </w:r>
      <w:r w:rsidRPr="00AA6F25">
        <w:rPr>
          <w:rFonts w:ascii="Times New Roman" w:hAnsi="Times New Roman" w:cs="Times New Roman"/>
          <w:color w:val="000000" w:themeColor="text1"/>
          <w:shd w:val="clear" w:color="auto" w:fill="FFFFFF"/>
          <w:lang w:val="en-US"/>
        </w:rPr>
        <w:t xml:space="preserve"> 25.03.2015)</w:t>
      </w:r>
      <w:r w:rsidRPr="00010F46">
        <w:rPr>
          <w:rFonts w:ascii="Times New Roman" w:hAnsi="Times New Roman" w:cs="Times New Roman"/>
          <w:color w:val="000000" w:themeColor="text1"/>
          <w:shd w:val="clear" w:color="auto" w:fill="FFFFFF"/>
          <w:lang w:val="en-US"/>
        </w:rPr>
        <w:t>.</w:t>
      </w:r>
    </w:p>
  </w:footnote>
  <w:footnote w:id="32">
    <w:p w:rsidR="00010F46" w:rsidRPr="00AA6F25" w:rsidRDefault="00010F46" w:rsidP="00066331">
      <w:pPr>
        <w:pStyle w:val="a4"/>
        <w:spacing w:line="360" w:lineRule="auto"/>
        <w:jc w:val="both"/>
        <w:rPr>
          <w:rFonts w:ascii="Times New Roman" w:hAnsi="Times New Roman" w:cs="Times New Roman"/>
        </w:rPr>
      </w:pPr>
      <w:r w:rsidRPr="00AA6F25">
        <w:rPr>
          <w:rStyle w:val="a6"/>
          <w:rFonts w:ascii="Times New Roman" w:hAnsi="Times New Roman" w:cs="Times New Roman"/>
        </w:rPr>
        <w:footnoteRef/>
      </w:r>
      <w:r w:rsidRPr="00AA6F25">
        <w:rPr>
          <w:rFonts w:ascii="Times New Roman" w:hAnsi="Times New Roman" w:cs="Times New Roman"/>
          <w:color w:val="000000" w:themeColor="text1"/>
        </w:rPr>
        <w:t xml:space="preserve">Белоусов, А.Б. Лоббизм в Европейском союзе: корпорации </w:t>
      </w:r>
      <w:proofErr w:type="spellStart"/>
      <w:r w:rsidRPr="00AA6F25">
        <w:rPr>
          <w:rFonts w:ascii="Times New Roman" w:hAnsi="Times New Roman" w:cs="Times New Roman"/>
          <w:color w:val="000000" w:themeColor="text1"/>
        </w:rPr>
        <w:t>vs</w:t>
      </w:r>
      <w:proofErr w:type="spellEnd"/>
      <w:r w:rsidRPr="00AA6F25">
        <w:rPr>
          <w:rFonts w:ascii="Times New Roman" w:hAnsi="Times New Roman" w:cs="Times New Roman"/>
          <w:color w:val="000000" w:themeColor="text1"/>
        </w:rPr>
        <w:t xml:space="preserve">. НКО/ Белоусов, А.Б. </w:t>
      </w:r>
      <w:r w:rsidRPr="00AA6F25">
        <w:rPr>
          <w:rFonts w:ascii="Times New Roman" w:hAnsi="Times New Roman" w:cs="Times New Roman"/>
          <w:color w:val="000000" w:themeColor="text1"/>
          <w:lang w:val="en-US"/>
        </w:rPr>
        <w:t>URL</w:t>
      </w:r>
      <w:r w:rsidRPr="00AA6F25">
        <w:rPr>
          <w:rFonts w:ascii="Times New Roman" w:hAnsi="Times New Roman" w:cs="Times New Roman"/>
          <w:color w:val="000000" w:themeColor="text1"/>
        </w:rPr>
        <w:t xml:space="preserve">: </w:t>
      </w:r>
      <w:hyperlink r:id="rId17" w:history="1">
        <w:r w:rsidRPr="00AA6F25">
          <w:rPr>
            <w:rStyle w:val="a3"/>
            <w:rFonts w:ascii="Times New Roman" w:hAnsi="Times New Roman" w:cs="Times New Roman"/>
            <w:color w:val="000000" w:themeColor="text1"/>
            <w:u w:val="none"/>
          </w:rPr>
          <w:t>http://webcache.googleusercontent.com/search?q=cache:SFL95QN4ul8J:www.ifp.uran.ru/netcat_files/653/696/h_0803dabb3349ab7572b88e2aeceeebfe+&amp;cd=1&amp;hl=en&amp;ct=clnk&amp;gl=ru</w:t>
        </w:r>
      </w:hyperlink>
      <w:r w:rsidRPr="00AA6F25">
        <w:rPr>
          <w:rFonts w:ascii="Times New Roman" w:hAnsi="Times New Roman" w:cs="Times New Roman"/>
          <w:color w:val="000000" w:themeColor="text1"/>
        </w:rPr>
        <w:t xml:space="preserve"> (дата обращения 10.04.2015)</w:t>
      </w:r>
      <w:r>
        <w:rPr>
          <w:rFonts w:ascii="Times New Roman" w:hAnsi="Times New Roman" w:cs="Times New Roman"/>
          <w:color w:val="000000" w:themeColor="text1"/>
        </w:rPr>
        <w:t>.</w:t>
      </w:r>
    </w:p>
  </w:footnote>
  <w:footnote w:id="33">
    <w:p w:rsidR="00010F46" w:rsidRPr="00AA6F25" w:rsidRDefault="00010F46" w:rsidP="00066331">
      <w:pPr>
        <w:pStyle w:val="a4"/>
        <w:spacing w:line="360" w:lineRule="auto"/>
        <w:jc w:val="both"/>
        <w:rPr>
          <w:rFonts w:ascii="Times New Roman" w:hAnsi="Times New Roman" w:cs="Times New Roman"/>
          <w:color w:val="000000" w:themeColor="text1"/>
        </w:rPr>
      </w:pPr>
      <w:r w:rsidRPr="00AA6F25">
        <w:rPr>
          <w:rStyle w:val="a6"/>
          <w:rFonts w:ascii="Times New Roman" w:hAnsi="Times New Roman" w:cs="Times New Roman"/>
          <w:color w:val="000000" w:themeColor="text1"/>
        </w:rPr>
        <w:footnoteRef/>
      </w:r>
      <w:r w:rsidRPr="00AA6F25">
        <w:rPr>
          <w:rFonts w:ascii="Times New Roman" w:hAnsi="Times New Roman" w:cs="Times New Roman"/>
          <w:color w:val="000000" w:themeColor="text1"/>
          <w:lang w:val="de-DE"/>
        </w:rPr>
        <w:t>EU</w:t>
      </w:r>
      <w:r w:rsidRPr="00AA6F25">
        <w:rPr>
          <w:rFonts w:ascii="Times New Roman" w:hAnsi="Times New Roman" w:cs="Times New Roman"/>
          <w:color w:val="000000" w:themeColor="text1"/>
        </w:rPr>
        <w:t xml:space="preserve"> </w:t>
      </w:r>
      <w:proofErr w:type="spellStart"/>
      <w:r w:rsidRPr="00AA6F25">
        <w:rPr>
          <w:rFonts w:ascii="Times New Roman" w:hAnsi="Times New Roman" w:cs="Times New Roman"/>
          <w:color w:val="000000" w:themeColor="text1"/>
          <w:lang w:val="de-DE"/>
        </w:rPr>
        <w:t>Transparency</w:t>
      </w:r>
      <w:proofErr w:type="spellEnd"/>
      <w:r w:rsidRPr="00AA6F25">
        <w:rPr>
          <w:rFonts w:ascii="Times New Roman" w:hAnsi="Times New Roman" w:cs="Times New Roman"/>
          <w:color w:val="000000" w:themeColor="text1"/>
        </w:rPr>
        <w:t xml:space="preserve"> </w:t>
      </w:r>
      <w:r w:rsidRPr="00AA6F25">
        <w:rPr>
          <w:rFonts w:ascii="Times New Roman" w:hAnsi="Times New Roman" w:cs="Times New Roman"/>
          <w:color w:val="000000" w:themeColor="text1"/>
          <w:lang w:val="de-DE"/>
        </w:rPr>
        <w:t>Register</w:t>
      </w:r>
      <w:r w:rsidRPr="00AA6F25">
        <w:rPr>
          <w:rFonts w:ascii="Times New Roman" w:hAnsi="Times New Roman" w:cs="Times New Roman"/>
          <w:color w:val="000000" w:themeColor="text1"/>
        </w:rPr>
        <w:t xml:space="preserve">, </w:t>
      </w:r>
      <w:r w:rsidRPr="00AA6F25">
        <w:rPr>
          <w:rFonts w:ascii="Times New Roman" w:hAnsi="Times New Roman" w:cs="Times New Roman"/>
          <w:color w:val="000000" w:themeColor="text1"/>
          <w:lang w:val="en-US"/>
        </w:rPr>
        <w:t>European</w:t>
      </w:r>
      <w:r w:rsidRPr="00AA6F25">
        <w:rPr>
          <w:rFonts w:ascii="Times New Roman" w:hAnsi="Times New Roman" w:cs="Times New Roman"/>
          <w:color w:val="000000" w:themeColor="text1"/>
        </w:rPr>
        <w:t xml:space="preserve"> </w:t>
      </w:r>
      <w:r w:rsidRPr="00AA6F25">
        <w:rPr>
          <w:rFonts w:ascii="Times New Roman" w:hAnsi="Times New Roman" w:cs="Times New Roman"/>
          <w:color w:val="000000" w:themeColor="text1"/>
          <w:lang w:val="en-US"/>
        </w:rPr>
        <w:t>Parliament</w:t>
      </w:r>
      <w:r w:rsidRPr="00AA6F25">
        <w:rPr>
          <w:rFonts w:ascii="Times New Roman" w:hAnsi="Times New Roman" w:cs="Times New Roman"/>
          <w:color w:val="000000" w:themeColor="text1"/>
        </w:rPr>
        <w:t xml:space="preserve">. // </w:t>
      </w:r>
      <w:r w:rsidRPr="00AA6F25">
        <w:rPr>
          <w:rFonts w:ascii="Times New Roman" w:hAnsi="Times New Roman" w:cs="Times New Roman"/>
          <w:color w:val="000000" w:themeColor="text1"/>
          <w:lang w:val="en-US"/>
        </w:rPr>
        <w:t>URL</w:t>
      </w:r>
      <w:r w:rsidRPr="00AA6F25">
        <w:rPr>
          <w:rFonts w:ascii="Times New Roman" w:hAnsi="Times New Roman" w:cs="Times New Roman"/>
          <w:color w:val="000000" w:themeColor="text1"/>
        </w:rPr>
        <w:t xml:space="preserve">: </w:t>
      </w:r>
      <w:hyperlink r:id="rId18" w:history="1">
        <w:r w:rsidRPr="00AA6F25">
          <w:rPr>
            <w:rStyle w:val="a3"/>
            <w:rFonts w:ascii="Times New Roman" w:hAnsi="Times New Roman" w:cs="Times New Roman"/>
            <w:color w:val="000000" w:themeColor="text1"/>
            <w:u w:val="none"/>
            <w:lang w:val="de-DE"/>
          </w:rPr>
          <w:t>http</w:t>
        </w:r>
        <w:r w:rsidRPr="00AA6F25">
          <w:rPr>
            <w:rStyle w:val="a3"/>
            <w:rFonts w:ascii="Times New Roman" w:hAnsi="Times New Roman" w:cs="Times New Roman"/>
            <w:color w:val="000000" w:themeColor="text1"/>
            <w:u w:val="none"/>
          </w:rPr>
          <w:t>://</w:t>
        </w:r>
        <w:r w:rsidRPr="00AA6F25">
          <w:rPr>
            <w:rStyle w:val="a3"/>
            <w:rFonts w:ascii="Times New Roman" w:hAnsi="Times New Roman" w:cs="Times New Roman"/>
            <w:color w:val="000000" w:themeColor="text1"/>
            <w:u w:val="none"/>
            <w:lang w:val="de-DE"/>
          </w:rPr>
          <w:t>www</w:t>
        </w:r>
        <w:r w:rsidRPr="00AA6F25">
          <w:rPr>
            <w:rStyle w:val="a3"/>
            <w:rFonts w:ascii="Times New Roman" w:hAnsi="Times New Roman" w:cs="Times New Roman"/>
            <w:color w:val="000000" w:themeColor="text1"/>
            <w:u w:val="none"/>
          </w:rPr>
          <w:t>.</w:t>
        </w:r>
        <w:r w:rsidRPr="00AA6F25">
          <w:rPr>
            <w:rStyle w:val="a3"/>
            <w:rFonts w:ascii="Times New Roman" w:hAnsi="Times New Roman" w:cs="Times New Roman"/>
            <w:color w:val="000000" w:themeColor="text1"/>
            <w:u w:val="none"/>
            <w:lang w:val="de-DE"/>
          </w:rPr>
          <w:t>europarl</w:t>
        </w:r>
        <w:r w:rsidRPr="00AA6F25">
          <w:rPr>
            <w:rStyle w:val="a3"/>
            <w:rFonts w:ascii="Times New Roman" w:hAnsi="Times New Roman" w:cs="Times New Roman"/>
            <w:color w:val="000000" w:themeColor="text1"/>
            <w:u w:val="none"/>
          </w:rPr>
          <w:t>.</w:t>
        </w:r>
        <w:r w:rsidRPr="00AA6F25">
          <w:rPr>
            <w:rStyle w:val="a3"/>
            <w:rFonts w:ascii="Times New Roman" w:hAnsi="Times New Roman" w:cs="Times New Roman"/>
            <w:color w:val="000000" w:themeColor="text1"/>
            <w:u w:val="none"/>
            <w:lang w:val="de-DE"/>
          </w:rPr>
          <w:t>europa</w:t>
        </w:r>
        <w:r w:rsidRPr="00AA6F25">
          <w:rPr>
            <w:rStyle w:val="a3"/>
            <w:rFonts w:ascii="Times New Roman" w:hAnsi="Times New Roman" w:cs="Times New Roman"/>
            <w:color w:val="000000" w:themeColor="text1"/>
            <w:u w:val="none"/>
          </w:rPr>
          <w:t>.</w:t>
        </w:r>
        <w:r w:rsidRPr="00AA6F25">
          <w:rPr>
            <w:rStyle w:val="a3"/>
            <w:rFonts w:ascii="Times New Roman" w:hAnsi="Times New Roman" w:cs="Times New Roman"/>
            <w:color w:val="000000" w:themeColor="text1"/>
            <w:u w:val="none"/>
            <w:lang w:val="de-DE"/>
          </w:rPr>
          <w:t>eu</w:t>
        </w:r>
        <w:r w:rsidRPr="00AA6F25">
          <w:rPr>
            <w:rStyle w:val="a3"/>
            <w:rFonts w:ascii="Times New Roman" w:hAnsi="Times New Roman" w:cs="Times New Roman"/>
            <w:color w:val="000000" w:themeColor="text1"/>
            <w:u w:val="none"/>
          </w:rPr>
          <w:t>/</w:t>
        </w:r>
        <w:r w:rsidRPr="00AA6F25">
          <w:rPr>
            <w:rStyle w:val="a3"/>
            <w:rFonts w:ascii="Times New Roman" w:hAnsi="Times New Roman" w:cs="Times New Roman"/>
            <w:color w:val="000000" w:themeColor="text1"/>
            <w:u w:val="none"/>
            <w:lang w:val="de-DE"/>
          </w:rPr>
          <w:t>EPRS</w:t>
        </w:r>
        <w:r w:rsidRPr="00AA6F25">
          <w:rPr>
            <w:rStyle w:val="a3"/>
            <w:rFonts w:ascii="Times New Roman" w:hAnsi="Times New Roman" w:cs="Times New Roman"/>
            <w:color w:val="000000" w:themeColor="text1"/>
            <w:u w:val="none"/>
          </w:rPr>
          <w:t>/</w:t>
        </w:r>
        <w:r w:rsidRPr="00AA6F25">
          <w:rPr>
            <w:rStyle w:val="a3"/>
            <w:rFonts w:ascii="Times New Roman" w:hAnsi="Times New Roman" w:cs="Times New Roman"/>
            <w:color w:val="000000" w:themeColor="text1"/>
            <w:u w:val="none"/>
            <w:lang w:val="de-DE"/>
          </w:rPr>
          <w:t>EPRS</w:t>
        </w:r>
        <w:r w:rsidRPr="00AA6F25">
          <w:rPr>
            <w:rStyle w:val="a3"/>
            <w:rFonts w:ascii="Times New Roman" w:hAnsi="Times New Roman" w:cs="Times New Roman"/>
            <w:color w:val="000000" w:themeColor="text1"/>
            <w:u w:val="none"/>
          </w:rPr>
          <w:t>-</w:t>
        </w:r>
        <w:r w:rsidRPr="00AA6F25">
          <w:rPr>
            <w:rStyle w:val="a3"/>
            <w:rFonts w:ascii="Times New Roman" w:hAnsi="Times New Roman" w:cs="Times New Roman"/>
            <w:color w:val="000000" w:themeColor="text1"/>
            <w:u w:val="none"/>
            <w:lang w:val="de-DE"/>
          </w:rPr>
          <w:t>Briefing</w:t>
        </w:r>
        <w:r w:rsidRPr="00AA6F25">
          <w:rPr>
            <w:rStyle w:val="a3"/>
            <w:rFonts w:ascii="Times New Roman" w:hAnsi="Times New Roman" w:cs="Times New Roman"/>
            <w:color w:val="000000" w:themeColor="text1"/>
            <w:u w:val="none"/>
          </w:rPr>
          <w:t>-542170-</w:t>
        </w:r>
        <w:r w:rsidRPr="00AA6F25">
          <w:rPr>
            <w:rStyle w:val="a3"/>
            <w:rFonts w:ascii="Times New Roman" w:hAnsi="Times New Roman" w:cs="Times New Roman"/>
            <w:color w:val="000000" w:themeColor="text1"/>
            <w:u w:val="none"/>
            <w:lang w:val="de-DE"/>
          </w:rPr>
          <w:t>European</w:t>
        </w:r>
        <w:r w:rsidRPr="00AA6F25">
          <w:rPr>
            <w:rStyle w:val="a3"/>
            <w:rFonts w:ascii="Times New Roman" w:hAnsi="Times New Roman" w:cs="Times New Roman"/>
            <w:color w:val="000000" w:themeColor="text1"/>
            <w:u w:val="none"/>
          </w:rPr>
          <w:t>-</w:t>
        </w:r>
        <w:r w:rsidRPr="00AA6F25">
          <w:rPr>
            <w:rStyle w:val="a3"/>
            <w:rFonts w:ascii="Times New Roman" w:hAnsi="Times New Roman" w:cs="Times New Roman"/>
            <w:color w:val="000000" w:themeColor="text1"/>
            <w:u w:val="none"/>
            <w:lang w:val="de-DE"/>
          </w:rPr>
          <w:t>Transparency</w:t>
        </w:r>
        <w:r w:rsidRPr="00AA6F25">
          <w:rPr>
            <w:rStyle w:val="a3"/>
            <w:rFonts w:ascii="Times New Roman" w:hAnsi="Times New Roman" w:cs="Times New Roman"/>
            <w:color w:val="000000" w:themeColor="text1"/>
            <w:u w:val="none"/>
          </w:rPr>
          <w:t>-</w:t>
        </w:r>
        <w:r w:rsidRPr="00AA6F25">
          <w:rPr>
            <w:rStyle w:val="a3"/>
            <w:rFonts w:ascii="Times New Roman" w:hAnsi="Times New Roman" w:cs="Times New Roman"/>
            <w:color w:val="000000" w:themeColor="text1"/>
            <w:u w:val="none"/>
            <w:lang w:val="de-DE"/>
          </w:rPr>
          <w:t>Register</w:t>
        </w:r>
        <w:r w:rsidRPr="00AA6F25">
          <w:rPr>
            <w:rStyle w:val="a3"/>
            <w:rFonts w:ascii="Times New Roman" w:hAnsi="Times New Roman" w:cs="Times New Roman"/>
            <w:color w:val="000000" w:themeColor="text1"/>
            <w:u w:val="none"/>
          </w:rPr>
          <w:t>-</w:t>
        </w:r>
        <w:r w:rsidRPr="00AA6F25">
          <w:rPr>
            <w:rStyle w:val="a3"/>
            <w:rFonts w:ascii="Times New Roman" w:hAnsi="Times New Roman" w:cs="Times New Roman"/>
            <w:color w:val="000000" w:themeColor="text1"/>
            <w:u w:val="none"/>
            <w:lang w:val="de-DE"/>
          </w:rPr>
          <w:t>FINAL</w:t>
        </w:r>
        <w:r w:rsidRPr="00AA6F25">
          <w:rPr>
            <w:rStyle w:val="a3"/>
            <w:rFonts w:ascii="Times New Roman" w:hAnsi="Times New Roman" w:cs="Times New Roman"/>
            <w:color w:val="000000" w:themeColor="text1"/>
            <w:u w:val="none"/>
          </w:rPr>
          <w:t>.</w:t>
        </w:r>
        <w:r w:rsidRPr="00AA6F25">
          <w:rPr>
            <w:rStyle w:val="a3"/>
            <w:rFonts w:ascii="Times New Roman" w:hAnsi="Times New Roman" w:cs="Times New Roman"/>
            <w:color w:val="000000" w:themeColor="text1"/>
            <w:u w:val="none"/>
            <w:lang w:val="de-DE"/>
          </w:rPr>
          <w:t>pdf</w:t>
        </w:r>
      </w:hyperlink>
      <w:r w:rsidRPr="00AA6F25">
        <w:rPr>
          <w:rFonts w:ascii="Times New Roman" w:hAnsi="Times New Roman" w:cs="Times New Roman"/>
          <w:color w:val="000000" w:themeColor="text1"/>
        </w:rPr>
        <w:t xml:space="preserve">  (дата обращения 15.04.2015)</w:t>
      </w:r>
      <w:r>
        <w:rPr>
          <w:rFonts w:ascii="Times New Roman" w:hAnsi="Times New Roman" w:cs="Times New Roman"/>
          <w:color w:val="000000" w:themeColor="text1"/>
        </w:rPr>
        <w:t>.</w:t>
      </w:r>
    </w:p>
  </w:footnote>
  <w:footnote w:id="34">
    <w:p w:rsidR="00010F46" w:rsidRPr="00010F46" w:rsidRDefault="00010F46" w:rsidP="00066331">
      <w:pPr>
        <w:pStyle w:val="a4"/>
        <w:spacing w:line="360" w:lineRule="auto"/>
        <w:jc w:val="both"/>
        <w:rPr>
          <w:rFonts w:ascii="Times New Roman" w:hAnsi="Times New Roman" w:cs="Times New Roman"/>
        </w:rPr>
      </w:pPr>
      <w:r w:rsidRPr="00AA6F25">
        <w:rPr>
          <w:rStyle w:val="a6"/>
          <w:rFonts w:ascii="Times New Roman" w:hAnsi="Times New Roman" w:cs="Times New Roman"/>
        </w:rPr>
        <w:footnoteRef/>
      </w:r>
      <w:proofErr w:type="gramStart"/>
      <w:r w:rsidRPr="00AA6F25">
        <w:rPr>
          <w:rFonts w:ascii="Times New Roman" w:hAnsi="Times New Roman" w:cs="Times New Roman"/>
          <w:lang w:val="en-US"/>
        </w:rPr>
        <w:t>Transparency and EU, Europa.eu.</w:t>
      </w:r>
      <w:proofErr w:type="gramEnd"/>
      <w:r w:rsidRPr="00AA6F25">
        <w:rPr>
          <w:rFonts w:ascii="Times New Roman" w:hAnsi="Times New Roman" w:cs="Times New Roman"/>
          <w:lang w:val="en-US"/>
        </w:rPr>
        <w:t xml:space="preserve"> // URL: </w:t>
      </w:r>
      <w:hyperlink r:id="rId19" w:history="1">
        <w:r w:rsidRPr="00AA6F25">
          <w:rPr>
            <w:rStyle w:val="a3"/>
            <w:rFonts w:ascii="Times New Roman" w:hAnsi="Times New Roman" w:cs="Times New Roman"/>
            <w:color w:val="auto"/>
            <w:u w:val="none"/>
            <w:lang w:val="en-US"/>
          </w:rPr>
          <w:t>http://ec.europa.eu/transparencyregister/public/homePage.do</w:t>
        </w:r>
      </w:hyperlink>
      <w:r w:rsidRPr="00AA6F25">
        <w:rPr>
          <w:rFonts w:ascii="Times New Roman" w:hAnsi="Times New Roman" w:cs="Times New Roman"/>
          <w:lang w:val="en-US"/>
        </w:rPr>
        <w:t xml:space="preserve"> (</w:t>
      </w:r>
      <w:r w:rsidRPr="00AA6F25">
        <w:rPr>
          <w:rFonts w:ascii="Times New Roman" w:hAnsi="Times New Roman" w:cs="Times New Roman"/>
        </w:rPr>
        <w:t>дата</w:t>
      </w:r>
      <w:r w:rsidRPr="00AA6F25">
        <w:rPr>
          <w:rFonts w:ascii="Times New Roman" w:hAnsi="Times New Roman" w:cs="Times New Roman"/>
          <w:lang w:val="en-US"/>
        </w:rPr>
        <w:t xml:space="preserve"> </w:t>
      </w:r>
      <w:r w:rsidRPr="00AA6F25">
        <w:rPr>
          <w:rFonts w:ascii="Times New Roman" w:hAnsi="Times New Roman" w:cs="Times New Roman"/>
        </w:rPr>
        <w:t>обращения</w:t>
      </w:r>
      <w:r w:rsidRPr="00AA6F25">
        <w:rPr>
          <w:rFonts w:ascii="Times New Roman" w:hAnsi="Times New Roman" w:cs="Times New Roman"/>
          <w:lang w:val="en-US"/>
        </w:rPr>
        <w:t>17.03.2016)</w:t>
      </w:r>
      <w:r>
        <w:rPr>
          <w:rFonts w:ascii="Times New Roman" w:hAnsi="Times New Roman" w:cs="Times New Roman"/>
        </w:rPr>
        <w:t>.</w:t>
      </w:r>
    </w:p>
  </w:footnote>
  <w:footnote w:id="35">
    <w:p w:rsidR="00010F46" w:rsidRPr="00010F46" w:rsidRDefault="00010F46" w:rsidP="00066331">
      <w:pPr>
        <w:pStyle w:val="a4"/>
        <w:spacing w:line="360" w:lineRule="auto"/>
        <w:jc w:val="both"/>
        <w:rPr>
          <w:rFonts w:ascii="Times New Roman" w:hAnsi="Times New Roman" w:cs="Times New Roman"/>
          <w:lang w:val="en-US"/>
        </w:rPr>
      </w:pPr>
      <w:r w:rsidRPr="00AA6F25">
        <w:rPr>
          <w:rStyle w:val="a6"/>
          <w:rFonts w:ascii="Times New Roman" w:hAnsi="Times New Roman" w:cs="Times New Roman"/>
        </w:rPr>
        <w:footnoteRef/>
      </w:r>
      <w:proofErr w:type="gramStart"/>
      <w:r w:rsidRPr="00AA6F25">
        <w:rPr>
          <w:rFonts w:ascii="Times New Roman" w:hAnsi="Times New Roman" w:cs="Times New Roman"/>
          <w:color w:val="000000" w:themeColor="text1"/>
          <w:lang w:val="en-US"/>
        </w:rPr>
        <w:t>Transparency Register, Take a look at who is lobbying the EU Institutions, Europa.eu.</w:t>
      </w:r>
      <w:proofErr w:type="gramEnd"/>
      <w:r w:rsidRPr="00AA6F25">
        <w:rPr>
          <w:rFonts w:ascii="Times New Roman" w:hAnsi="Times New Roman" w:cs="Times New Roman"/>
          <w:color w:val="000000" w:themeColor="text1"/>
          <w:lang w:val="en-US"/>
        </w:rPr>
        <w:t xml:space="preserve"> URL: </w:t>
      </w:r>
      <w:hyperlink r:id="rId20" w:history="1">
        <w:r w:rsidRPr="00AA6F25">
          <w:rPr>
            <w:rStyle w:val="a3"/>
            <w:rFonts w:ascii="Times New Roman" w:hAnsi="Times New Roman" w:cs="Times New Roman"/>
            <w:color w:val="000000" w:themeColor="text1"/>
            <w:u w:val="none"/>
            <w:lang w:val="en-US"/>
          </w:rPr>
          <w:t>http://ec.europa.eu/transparency/docs/factsheet_transparency_register_en.pdf</w:t>
        </w:r>
      </w:hyperlink>
      <w:r w:rsidRPr="00AA6F25">
        <w:rPr>
          <w:rFonts w:ascii="Times New Roman" w:hAnsi="Times New Roman" w:cs="Times New Roman"/>
          <w:color w:val="000000" w:themeColor="text1"/>
          <w:lang w:val="en-US"/>
        </w:rPr>
        <w:t xml:space="preserve"> (</w:t>
      </w:r>
      <w:r w:rsidRPr="00AA6F25">
        <w:rPr>
          <w:rFonts w:ascii="Times New Roman" w:hAnsi="Times New Roman" w:cs="Times New Roman"/>
          <w:color w:val="000000" w:themeColor="text1"/>
        </w:rPr>
        <w:t>дата</w:t>
      </w:r>
      <w:r w:rsidRPr="00AA6F25">
        <w:rPr>
          <w:rFonts w:ascii="Times New Roman" w:hAnsi="Times New Roman" w:cs="Times New Roman"/>
          <w:color w:val="000000" w:themeColor="text1"/>
          <w:lang w:val="en-US"/>
        </w:rPr>
        <w:t xml:space="preserve"> </w:t>
      </w:r>
      <w:r w:rsidRPr="00AA6F25">
        <w:rPr>
          <w:rFonts w:ascii="Times New Roman" w:hAnsi="Times New Roman" w:cs="Times New Roman"/>
          <w:color w:val="000000" w:themeColor="text1"/>
        </w:rPr>
        <w:t>обращения</w:t>
      </w:r>
      <w:r w:rsidRPr="00AA6F25">
        <w:rPr>
          <w:rFonts w:ascii="Times New Roman" w:hAnsi="Times New Roman" w:cs="Times New Roman"/>
          <w:color w:val="000000" w:themeColor="text1"/>
          <w:lang w:val="en-US"/>
        </w:rPr>
        <w:t xml:space="preserve"> 18.03.2016)</w:t>
      </w:r>
      <w:r w:rsidRPr="00010F46">
        <w:rPr>
          <w:rFonts w:ascii="Times New Roman" w:hAnsi="Times New Roman" w:cs="Times New Roman"/>
          <w:color w:val="000000" w:themeColor="text1"/>
          <w:lang w:val="en-US"/>
        </w:rPr>
        <w:t>.</w:t>
      </w:r>
    </w:p>
  </w:footnote>
  <w:footnote w:id="36">
    <w:p w:rsidR="00010F46" w:rsidRPr="00010F46" w:rsidRDefault="00010F46" w:rsidP="000D1D77">
      <w:pPr>
        <w:pStyle w:val="a4"/>
        <w:spacing w:line="360" w:lineRule="auto"/>
        <w:rPr>
          <w:rFonts w:ascii="Times New Roman" w:hAnsi="Times New Roman" w:cs="Times New Roman"/>
          <w:color w:val="000000" w:themeColor="text1"/>
        </w:rPr>
      </w:pPr>
      <w:r w:rsidRPr="00966C07">
        <w:rPr>
          <w:rStyle w:val="a6"/>
          <w:rFonts w:ascii="Times New Roman" w:hAnsi="Times New Roman" w:cs="Times New Roman"/>
          <w:color w:val="000000" w:themeColor="text1"/>
        </w:rPr>
        <w:footnoteRef/>
      </w:r>
      <w:proofErr w:type="spellStart"/>
      <w:r w:rsidRPr="00966C07">
        <w:rPr>
          <w:rFonts w:ascii="Times New Roman" w:hAnsi="Times New Roman" w:cs="Times New Roman"/>
          <w:color w:val="000000" w:themeColor="text1"/>
        </w:rPr>
        <w:t>Доспан</w:t>
      </w:r>
      <w:proofErr w:type="spellEnd"/>
      <w:r w:rsidRPr="00966C07">
        <w:rPr>
          <w:rFonts w:ascii="Times New Roman" w:hAnsi="Times New Roman" w:cs="Times New Roman"/>
          <w:color w:val="000000" w:themeColor="text1"/>
        </w:rPr>
        <w:t xml:space="preserve">, С.О. Лоббизм как </w:t>
      </w:r>
      <w:proofErr w:type="spellStart"/>
      <w:r w:rsidRPr="00966C07">
        <w:rPr>
          <w:rFonts w:ascii="Times New Roman" w:hAnsi="Times New Roman" w:cs="Times New Roman"/>
          <w:color w:val="000000" w:themeColor="text1"/>
        </w:rPr>
        <w:t>многоаспектный</w:t>
      </w:r>
      <w:proofErr w:type="spellEnd"/>
      <w:r w:rsidRPr="00966C07">
        <w:rPr>
          <w:rFonts w:ascii="Times New Roman" w:hAnsi="Times New Roman" w:cs="Times New Roman"/>
          <w:color w:val="000000" w:themeColor="text1"/>
        </w:rPr>
        <w:t xml:space="preserve"> феномен социально-политической системы/ </w:t>
      </w:r>
      <w:proofErr w:type="spellStart"/>
      <w:r w:rsidRPr="00966C07">
        <w:rPr>
          <w:rFonts w:ascii="Times New Roman" w:hAnsi="Times New Roman" w:cs="Times New Roman"/>
          <w:color w:val="000000" w:themeColor="text1"/>
        </w:rPr>
        <w:t>Доспан</w:t>
      </w:r>
      <w:proofErr w:type="spellEnd"/>
      <w:r w:rsidRPr="00966C07">
        <w:rPr>
          <w:rFonts w:ascii="Times New Roman" w:hAnsi="Times New Roman" w:cs="Times New Roman"/>
          <w:color w:val="000000" w:themeColor="text1"/>
        </w:rPr>
        <w:t xml:space="preserve">, С.О. </w:t>
      </w:r>
      <w:r w:rsidRPr="00966C07">
        <w:rPr>
          <w:rFonts w:ascii="Times New Roman" w:hAnsi="Times New Roman" w:cs="Times New Roman"/>
          <w:color w:val="000000" w:themeColor="text1"/>
          <w:lang w:val="en-US"/>
        </w:rPr>
        <w:t>URL</w:t>
      </w:r>
      <w:r w:rsidRPr="00966C07">
        <w:rPr>
          <w:rFonts w:ascii="Times New Roman" w:hAnsi="Times New Roman" w:cs="Times New Roman"/>
          <w:color w:val="000000" w:themeColor="text1"/>
        </w:rPr>
        <w:t xml:space="preserve">: </w:t>
      </w:r>
      <w:hyperlink r:id="rId21" w:history="1">
        <w:r w:rsidRPr="00966C07">
          <w:rPr>
            <w:rStyle w:val="a3"/>
            <w:rFonts w:ascii="Times New Roman" w:hAnsi="Times New Roman" w:cs="Times New Roman"/>
            <w:color w:val="000000" w:themeColor="text1"/>
            <w:u w:val="none"/>
          </w:rPr>
          <w:t>http://cyberleninka.ru/article/n/lobbizm-kak-mnogoaspektnyy-fenomen-sotsialno-politicheskoy-sistemy</w:t>
        </w:r>
      </w:hyperlink>
      <w:r w:rsidRPr="00966C07">
        <w:rPr>
          <w:rFonts w:ascii="Times New Roman" w:hAnsi="Times New Roman" w:cs="Times New Roman"/>
          <w:color w:val="000000" w:themeColor="text1"/>
        </w:rPr>
        <w:t xml:space="preserve"> (дата обращения: 01.05.2016)</w:t>
      </w:r>
      <w:r w:rsidRPr="00010F46">
        <w:rPr>
          <w:rFonts w:ascii="Times New Roman" w:hAnsi="Times New Roman" w:cs="Times New Roman"/>
          <w:color w:val="000000" w:themeColor="text1"/>
        </w:rPr>
        <w:t>.</w:t>
      </w:r>
    </w:p>
  </w:footnote>
  <w:footnote w:id="37">
    <w:p w:rsidR="00010F46" w:rsidRPr="00966C07" w:rsidRDefault="00010F46" w:rsidP="000D1D77">
      <w:pPr>
        <w:spacing w:after="0" w:line="360" w:lineRule="auto"/>
        <w:jc w:val="both"/>
        <w:rPr>
          <w:rFonts w:ascii="Times New Roman" w:hAnsi="Times New Roman" w:cs="Times New Roman"/>
          <w:sz w:val="20"/>
          <w:szCs w:val="20"/>
          <w:lang w:val="en-US"/>
        </w:rPr>
      </w:pPr>
      <w:r w:rsidRPr="00966C07">
        <w:rPr>
          <w:rStyle w:val="a6"/>
          <w:rFonts w:ascii="Times New Roman" w:hAnsi="Times New Roman" w:cs="Times New Roman"/>
          <w:sz w:val="20"/>
          <w:szCs w:val="20"/>
        </w:rPr>
        <w:footnoteRef/>
      </w:r>
      <w:r w:rsidRPr="00966C07">
        <w:rPr>
          <w:rFonts w:ascii="Times New Roman" w:hAnsi="Times New Roman" w:cs="Times New Roman"/>
          <w:sz w:val="20"/>
          <w:szCs w:val="20"/>
          <w:lang w:val="en-US"/>
        </w:rPr>
        <w:t>EUR-</w:t>
      </w:r>
      <w:proofErr w:type="spellStart"/>
      <w:r w:rsidRPr="00966C07">
        <w:rPr>
          <w:rFonts w:ascii="Times New Roman" w:hAnsi="Times New Roman" w:cs="Times New Roman"/>
          <w:sz w:val="20"/>
          <w:szCs w:val="20"/>
          <w:lang w:val="en-US"/>
        </w:rPr>
        <w:t>Lex</w:t>
      </w:r>
      <w:proofErr w:type="spellEnd"/>
      <w:r w:rsidRPr="00966C07">
        <w:rPr>
          <w:rFonts w:ascii="Times New Roman" w:hAnsi="Times New Roman" w:cs="Times New Roman"/>
          <w:sz w:val="20"/>
          <w:szCs w:val="20"/>
          <w:lang w:val="en-US"/>
        </w:rPr>
        <w:t xml:space="preserve">, </w:t>
      </w:r>
      <w:proofErr w:type="gramStart"/>
      <w:r w:rsidRPr="00966C07">
        <w:rPr>
          <w:rFonts w:ascii="Times New Roman" w:hAnsi="Times New Roman" w:cs="Times New Roman"/>
          <w:sz w:val="20"/>
          <w:szCs w:val="20"/>
          <w:lang w:val="en-US"/>
        </w:rPr>
        <w:t>The</w:t>
      </w:r>
      <w:proofErr w:type="gramEnd"/>
      <w:r w:rsidRPr="00966C07">
        <w:rPr>
          <w:rFonts w:ascii="Times New Roman" w:hAnsi="Times New Roman" w:cs="Times New Roman"/>
          <w:sz w:val="20"/>
          <w:szCs w:val="20"/>
          <w:lang w:val="en-US"/>
        </w:rPr>
        <w:t xml:space="preserve"> Single European Act. // URL: http://eur-lex.europa.eu/legal-content/EN/TXT/?uri=URISERV:xy0027 (</w:t>
      </w:r>
      <w:r w:rsidRPr="00966C07">
        <w:rPr>
          <w:rFonts w:ascii="Times New Roman" w:hAnsi="Times New Roman" w:cs="Times New Roman"/>
          <w:sz w:val="20"/>
          <w:szCs w:val="20"/>
        </w:rPr>
        <w:t>дата</w:t>
      </w:r>
      <w:r w:rsidRPr="00966C07">
        <w:rPr>
          <w:rFonts w:ascii="Times New Roman" w:hAnsi="Times New Roman" w:cs="Times New Roman"/>
          <w:sz w:val="20"/>
          <w:szCs w:val="20"/>
          <w:lang w:val="en-US"/>
        </w:rPr>
        <w:t xml:space="preserve"> </w:t>
      </w:r>
      <w:r w:rsidRPr="00966C07">
        <w:rPr>
          <w:rFonts w:ascii="Times New Roman" w:hAnsi="Times New Roman" w:cs="Times New Roman"/>
          <w:sz w:val="20"/>
          <w:szCs w:val="20"/>
        </w:rPr>
        <w:t>обращения</w:t>
      </w:r>
      <w:r w:rsidRPr="00966C07">
        <w:rPr>
          <w:rFonts w:ascii="Times New Roman" w:hAnsi="Times New Roman" w:cs="Times New Roman"/>
          <w:sz w:val="20"/>
          <w:szCs w:val="20"/>
          <w:lang w:val="en-US"/>
        </w:rPr>
        <w:t xml:space="preserve"> 02.01.2015).</w:t>
      </w:r>
    </w:p>
    <w:p w:rsidR="00010F46" w:rsidRPr="00966C07" w:rsidRDefault="00010F46">
      <w:pPr>
        <w:pStyle w:val="a4"/>
        <w:rPr>
          <w:lang w:val="en-US"/>
        </w:rPr>
      </w:pPr>
    </w:p>
  </w:footnote>
  <w:footnote w:id="38">
    <w:p w:rsidR="00010F46" w:rsidRPr="00010F46" w:rsidRDefault="00010F46" w:rsidP="00066331">
      <w:pPr>
        <w:pStyle w:val="a4"/>
        <w:spacing w:line="360" w:lineRule="auto"/>
        <w:jc w:val="both"/>
        <w:rPr>
          <w:rFonts w:ascii="Times New Roman" w:hAnsi="Times New Roman" w:cs="Times New Roman"/>
          <w:color w:val="000000" w:themeColor="text1"/>
        </w:rPr>
      </w:pPr>
      <w:r w:rsidRPr="00966C07">
        <w:rPr>
          <w:rStyle w:val="a6"/>
          <w:rFonts w:ascii="Times New Roman" w:hAnsi="Times New Roman" w:cs="Times New Roman"/>
          <w:color w:val="000000" w:themeColor="text1"/>
        </w:rPr>
        <w:footnoteRef/>
      </w:r>
      <w:proofErr w:type="spellStart"/>
      <w:r w:rsidRPr="00966C07">
        <w:rPr>
          <w:rFonts w:ascii="Times New Roman" w:hAnsi="Times New Roman" w:cs="Times New Roman"/>
          <w:color w:val="000000" w:themeColor="text1"/>
        </w:rPr>
        <w:t>Борев</w:t>
      </w:r>
      <w:proofErr w:type="spellEnd"/>
      <w:r w:rsidRPr="00966C07">
        <w:rPr>
          <w:rFonts w:ascii="Times New Roman" w:hAnsi="Times New Roman" w:cs="Times New Roman"/>
          <w:color w:val="000000" w:themeColor="text1"/>
        </w:rPr>
        <w:t xml:space="preserve">, А.В. Регулирование корпоративного лоббизма в Евросоюзе/ </w:t>
      </w:r>
      <w:proofErr w:type="spellStart"/>
      <w:r w:rsidRPr="00966C07">
        <w:rPr>
          <w:rFonts w:ascii="Times New Roman" w:hAnsi="Times New Roman" w:cs="Times New Roman"/>
          <w:color w:val="000000" w:themeColor="text1"/>
        </w:rPr>
        <w:t>Борев</w:t>
      </w:r>
      <w:proofErr w:type="spellEnd"/>
      <w:r w:rsidRPr="00966C07">
        <w:rPr>
          <w:rFonts w:ascii="Times New Roman" w:hAnsi="Times New Roman" w:cs="Times New Roman"/>
          <w:color w:val="000000" w:themeColor="text1"/>
        </w:rPr>
        <w:t xml:space="preserve">, А.В. </w:t>
      </w:r>
      <w:r w:rsidRPr="00966C07">
        <w:rPr>
          <w:rFonts w:ascii="Times New Roman" w:hAnsi="Times New Roman" w:cs="Times New Roman"/>
          <w:color w:val="000000" w:themeColor="text1"/>
          <w:lang w:val="en-US"/>
        </w:rPr>
        <w:t>URL</w:t>
      </w:r>
      <w:r w:rsidRPr="00966C07">
        <w:rPr>
          <w:rFonts w:ascii="Times New Roman" w:hAnsi="Times New Roman" w:cs="Times New Roman"/>
          <w:color w:val="000000" w:themeColor="text1"/>
        </w:rPr>
        <w:t xml:space="preserve">: </w:t>
      </w:r>
      <w:hyperlink r:id="rId22" w:history="1">
        <w:r w:rsidRPr="00966C07">
          <w:rPr>
            <w:rStyle w:val="a3"/>
            <w:rFonts w:ascii="Times New Roman" w:hAnsi="Times New Roman" w:cs="Times New Roman"/>
            <w:color w:val="000000" w:themeColor="text1"/>
            <w:u w:val="none"/>
          </w:rPr>
          <w:t>http://www.lobbyists.ru/eu/3.pdf</w:t>
        </w:r>
      </w:hyperlink>
      <w:r w:rsidRPr="00966C07">
        <w:rPr>
          <w:rFonts w:ascii="Times New Roman" w:hAnsi="Times New Roman" w:cs="Times New Roman"/>
          <w:color w:val="000000" w:themeColor="text1"/>
        </w:rPr>
        <w:t xml:space="preserve">  (дата обращения 29.03.2015)</w:t>
      </w:r>
      <w:r>
        <w:rPr>
          <w:rFonts w:ascii="Times New Roman" w:hAnsi="Times New Roman" w:cs="Times New Roman"/>
          <w:color w:val="000000" w:themeColor="text1"/>
        </w:rPr>
        <w:t>.</w:t>
      </w:r>
    </w:p>
  </w:footnote>
  <w:footnote w:id="39">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966C07">
        <w:rPr>
          <w:rStyle w:val="a6"/>
          <w:rFonts w:ascii="Times New Roman" w:hAnsi="Times New Roman" w:cs="Times New Roman"/>
          <w:color w:val="000000" w:themeColor="text1"/>
        </w:rPr>
        <w:footnoteRef/>
      </w:r>
      <w:r w:rsidRPr="00966C07">
        <w:rPr>
          <w:rFonts w:ascii="Times New Roman" w:hAnsi="Times New Roman" w:cs="Times New Roman"/>
          <w:color w:val="000000" w:themeColor="text1"/>
          <w:lang w:val="en-US"/>
        </w:rPr>
        <w:t xml:space="preserve"> </w:t>
      </w:r>
      <w:proofErr w:type="gramStart"/>
      <w:r w:rsidRPr="00966C07">
        <w:rPr>
          <w:rFonts w:ascii="Times New Roman" w:hAnsi="Times New Roman" w:cs="Times New Roman"/>
          <w:color w:val="000000" w:themeColor="text1"/>
          <w:lang w:val="en-US"/>
        </w:rPr>
        <w:t>Europa.eu, Treaty on European Union.</w:t>
      </w:r>
      <w:proofErr w:type="gramEnd"/>
      <w:r w:rsidRPr="00966C07">
        <w:rPr>
          <w:rFonts w:ascii="Times New Roman" w:hAnsi="Times New Roman" w:cs="Times New Roman"/>
          <w:color w:val="000000" w:themeColor="text1"/>
          <w:lang w:val="en-US"/>
        </w:rPr>
        <w:t xml:space="preserve"> // URL: http://www.eurotreaties.com/maastrichtec.pdf (</w:t>
      </w:r>
      <w:r w:rsidRPr="00966C07">
        <w:rPr>
          <w:rFonts w:ascii="Times New Roman" w:hAnsi="Times New Roman" w:cs="Times New Roman"/>
          <w:color w:val="000000" w:themeColor="text1"/>
        </w:rPr>
        <w:t>дата</w:t>
      </w:r>
      <w:r w:rsidRPr="00966C07">
        <w:rPr>
          <w:rFonts w:ascii="Times New Roman" w:hAnsi="Times New Roman" w:cs="Times New Roman"/>
          <w:color w:val="000000" w:themeColor="text1"/>
          <w:lang w:val="en-US"/>
        </w:rPr>
        <w:t xml:space="preserve"> </w:t>
      </w:r>
      <w:r w:rsidRPr="00966C07">
        <w:rPr>
          <w:rFonts w:ascii="Times New Roman" w:hAnsi="Times New Roman" w:cs="Times New Roman"/>
          <w:color w:val="000000" w:themeColor="text1"/>
        </w:rPr>
        <w:t>обращения</w:t>
      </w:r>
      <w:r w:rsidRPr="00966C07">
        <w:rPr>
          <w:rFonts w:ascii="Times New Roman" w:hAnsi="Times New Roman" w:cs="Times New Roman"/>
          <w:color w:val="000000" w:themeColor="text1"/>
          <w:lang w:val="en-US"/>
        </w:rPr>
        <w:t>: 01.03.2016)</w:t>
      </w:r>
      <w:r w:rsidRPr="00010F46">
        <w:rPr>
          <w:rFonts w:ascii="Times New Roman" w:hAnsi="Times New Roman" w:cs="Times New Roman"/>
          <w:color w:val="000000" w:themeColor="text1"/>
          <w:lang w:val="en-US"/>
        </w:rPr>
        <w:t>.</w:t>
      </w:r>
    </w:p>
  </w:footnote>
  <w:footnote w:id="40">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966C07">
        <w:rPr>
          <w:rStyle w:val="a6"/>
          <w:rFonts w:ascii="Times New Roman" w:hAnsi="Times New Roman" w:cs="Times New Roman"/>
          <w:color w:val="000000" w:themeColor="text1"/>
        </w:rPr>
        <w:footnoteRef/>
      </w:r>
      <w:proofErr w:type="gramStart"/>
      <w:r w:rsidRPr="00966C07">
        <w:rPr>
          <w:rFonts w:ascii="Times New Roman" w:hAnsi="Times New Roman" w:cs="Times New Roman"/>
          <w:color w:val="000000" w:themeColor="text1"/>
          <w:lang w:val="en-US"/>
        </w:rPr>
        <w:t>European Union Committee of the Regions, Key Facts.</w:t>
      </w:r>
      <w:proofErr w:type="gramEnd"/>
      <w:r w:rsidRPr="00966C07">
        <w:rPr>
          <w:rFonts w:ascii="Times New Roman" w:hAnsi="Times New Roman" w:cs="Times New Roman"/>
          <w:color w:val="000000" w:themeColor="text1"/>
          <w:lang w:val="en-US"/>
        </w:rPr>
        <w:t xml:space="preserve"> // URL: </w:t>
      </w:r>
      <w:hyperlink r:id="rId23" w:history="1">
        <w:r w:rsidRPr="00966C07">
          <w:rPr>
            <w:rStyle w:val="a3"/>
            <w:rFonts w:ascii="Times New Roman" w:hAnsi="Times New Roman" w:cs="Times New Roman"/>
            <w:color w:val="000000" w:themeColor="text1"/>
            <w:u w:val="none"/>
            <w:lang w:val="en-US"/>
          </w:rPr>
          <w:t>http://cor.europa.eu/en/about/Pages/key-facts.aspx</w:t>
        </w:r>
      </w:hyperlink>
      <w:r w:rsidRPr="00966C07">
        <w:rPr>
          <w:rFonts w:ascii="Times New Roman" w:hAnsi="Times New Roman" w:cs="Times New Roman"/>
          <w:color w:val="000000" w:themeColor="text1"/>
          <w:lang w:val="en-US"/>
        </w:rPr>
        <w:t xml:space="preserve"> (</w:t>
      </w:r>
      <w:r w:rsidRPr="00966C07">
        <w:rPr>
          <w:rFonts w:ascii="Times New Roman" w:hAnsi="Times New Roman" w:cs="Times New Roman"/>
          <w:color w:val="000000" w:themeColor="text1"/>
        </w:rPr>
        <w:t>дата</w:t>
      </w:r>
      <w:r w:rsidRPr="00966C07">
        <w:rPr>
          <w:rFonts w:ascii="Times New Roman" w:hAnsi="Times New Roman" w:cs="Times New Roman"/>
          <w:color w:val="000000" w:themeColor="text1"/>
          <w:lang w:val="en-US"/>
        </w:rPr>
        <w:t xml:space="preserve"> </w:t>
      </w:r>
      <w:r w:rsidRPr="00966C07">
        <w:rPr>
          <w:rFonts w:ascii="Times New Roman" w:hAnsi="Times New Roman" w:cs="Times New Roman"/>
          <w:color w:val="000000" w:themeColor="text1"/>
        </w:rPr>
        <w:t>обращения</w:t>
      </w:r>
      <w:r w:rsidRPr="00966C07">
        <w:rPr>
          <w:rFonts w:ascii="Times New Roman" w:hAnsi="Times New Roman" w:cs="Times New Roman"/>
          <w:color w:val="000000" w:themeColor="text1"/>
          <w:lang w:val="en-US"/>
        </w:rPr>
        <w:t>: 02.03.2016)</w:t>
      </w:r>
      <w:r w:rsidRPr="00010F46">
        <w:rPr>
          <w:rFonts w:ascii="Times New Roman" w:hAnsi="Times New Roman" w:cs="Times New Roman"/>
          <w:color w:val="000000" w:themeColor="text1"/>
          <w:lang w:val="en-US"/>
        </w:rPr>
        <w:t>.</w:t>
      </w:r>
    </w:p>
  </w:footnote>
  <w:footnote w:id="41">
    <w:p w:rsidR="00010F46" w:rsidRPr="00010F46" w:rsidRDefault="00010F46" w:rsidP="00066331">
      <w:pPr>
        <w:spacing w:after="0" w:line="360" w:lineRule="auto"/>
        <w:jc w:val="both"/>
        <w:rPr>
          <w:rFonts w:ascii="Times New Roman" w:eastAsia="Times New Roman" w:hAnsi="Times New Roman" w:cs="Times New Roman"/>
          <w:color w:val="000000" w:themeColor="text1"/>
          <w:sz w:val="20"/>
          <w:szCs w:val="20"/>
          <w:lang w:val="en-US" w:eastAsia="ru-RU"/>
        </w:rPr>
      </w:pPr>
      <w:r w:rsidRPr="00966C07">
        <w:rPr>
          <w:rStyle w:val="a6"/>
          <w:rFonts w:ascii="Times New Roman" w:hAnsi="Times New Roman" w:cs="Times New Roman"/>
          <w:color w:val="000000" w:themeColor="text1"/>
          <w:sz w:val="20"/>
        </w:rPr>
        <w:footnoteRef/>
      </w:r>
      <w:proofErr w:type="gramStart"/>
      <w:r w:rsidRPr="00966C07">
        <w:rPr>
          <w:rFonts w:ascii="Times New Roman" w:hAnsi="Times New Roman" w:cs="Times New Roman"/>
          <w:color w:val="000000" w:themeColor="text1"/>
          <w:sz w:val="20"/>
          <w:szCs w:val="20"/>
          <w:lang w:val="en-US"/>
        </w:rPr>
        <w:t>EUR-</w:t>
      </w:r>
      <w:proofErr w:type="spellStart"/>
      <w:r w:rsidRPr="00966C07">
        <w:rPr>
          <w:rFonts w:ascii="Times New Roman" w:hAnsi="Times New Roman" w:cs="Times New Roman"/>
          <w:color w:val="000000" w:themeColor="text1"/>
          <w:sz w:val="20"/>
          <w:szCs w:val="20"/>
          <w:lang w:val="en-US"/>
        </w:rPr>
        <w:t>Lex</w:t>
      </w:r>
      <w:proofErr w:type="spellEnd"/>
      <w:r w:rsidRPr="00966C07">
        <w:rPr>
          <w:rFonts w:ascii="Times New Roman" w:hAnsi="Times New Roman" w:cs="Times New Roman"/>
          <w:color w:val="000000" w:themeColor="text1"/>
          <w:sz w:val="20"/>
          <w:szCs w:val="20"/>
          <w:lang w:val="en-US"/>
        </w:rPr>
        <w:t>, Treaty of Lisbon.</w:t>
      </w:r>
      <w:proofErr w:type="gramEnd"/>
      <w:r w:rsidRPr="00966C07">
        <w:rPr>
          <w:rFonts w:ascii="Times New Roman" w:hAnsi="Times New Roman" w:cs="Times New Roman"/>
          <w:color w:val="000000" w:themeColor="text1"/>
          <w:sz w:val="20"/>
          <w:szCs w:val="20"/>
          <w:lang w:val="en-US"/>
        </w:rPr>
        <w:t xml:space="preserve"> // URL: http://eur-lex.europa.eu/legal-content/EN/TXT/PDF/?uri=OJ:C:2007:306:FULL&amp;from=EN (</w:t>
      </w:r>
      <w:r w:rsidRPr="00966C07">
        <w:rPr>
          <w:rFonts w:ascii="Times New Roman" w:hAnsi="Times New Roman" w:cs="Times New Roman"/>
          <w:color w:val="000000" w:themeColor="text1"/>
          <w:sz w:val="20"/>
          <w:szCs w:val="20"/>
        </w:rPr>
        <w:t>дата</w:t>
      </w:r>
      <w:r w:rsidRPr="00966C07">
        <w:rPr>
          <w:rFonts w:ascii="Times New Roman" w:hAnsi="Times New Roman" w:cs="Times New Roman"/>
          <w:color w:val="000000" w:themeColor="text1"/>
          <w:sz w:val="20"/>
          <w:szCs w:val="20"/>
          <w:lang w:val="en-US"/>
        </w:rPr>
        <w:t xml:space="preserve"> </w:t>
      </w:r>
      <w:r w:rsidRPr="00966C07">
        <w:rPr>
          <w:rFonts w:ascii="Times New Roman" w:hAnsi="Times New Roman" w:cs="Times New Roman"/>
          <w:color w:val="000000" w:themeColor="text1"/>
          <w:sz w:val="20"/>
          <w:szCs w:val="20"/>
        </w:rPr>
        <w:t>обращения</w:t>
      </w:r>
      <w:r w:rsidRPr="00966C07">
        <w:rPr>
          <w:rFonts w:ascii="Times New Roman" w:hAnsi="Times New Roman" w:cs="Times New Roman"/>
          <w:color w:val="000000" w:themeColor="text1"/>
          <w:sz w:val="20"/>
          <w:szCs w:val="20"/>
          <w:lang w:val="en-US"/>
        </w:rPr>
        <w:t>: 10.03.2016)</w:t>
      </w:r>
      <w:r w:rsidRPr="00010F46">
        <w:rPr>
          <w:rFonts w:ascii="Times New Roman" w:hAnsi="Times New Roman" w:cs="Times New Roman"/>
          <w:color w:val="000000" w:themeColor="text1"/>
          <w:sz w:val="20"/>
          <w:szCs w:val="20"/>
          <w:lang w:val="en-US"/>
        </w:rPr>
        <w:t>.</w:t>
      </w:r>
    </w:p>
  </w:footnote>
  <w:footnote w:id="42">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966C07">
        <w:rPr>
          <w:rStyle w:val="a6"/>
          <w:rFonts w:ascii="Times New Roman" w:hAnsi="Times New Roman" w:cs="Times New Roman"/>
          <w:color w:val="000000" w:themeColor="text1"/>
        </w:rPr>
        <w:footnoteRef/>
      </w:r>
      <w:proofErr w:type="gramStart"/>
      <w:r w:rsidRPr="00966C07">
        <w:rPr>
          <w:rFonts w:ascii="Times New Roman" w:hAnsi="Times New Roman" w:cs="Times New Roman"/>
          <w:color w:val="000000" w:themeColor="text1"/>
          <w:lang w:val="en-US"/>
        </w:rPr>
        <w:t>Europa.eu, Treaty of Amsterdam.</w:t>
      </w:r>
      <w:proofErr w:type="gramEnd"/>
      <w:r w:rsidRPr="00966C07">
        <w:rPr>
          <w:rFonts w:ascii="Times New Roman" w:hAnsi="Times New Roman" w:cs="Times New Roman"/>
          <w:color w:val="000000" w:themeColor="text1"/>
          <w:lang w:val="en-US"/>
        </w:rPr>
        <w:t xml:space="preserve"> // URL: </w:t>
      </w:r>
      <w:hyperlink r:id="rId24" w:history="1">
        <w:r w:rsidRPr="00966C07">
          <w:rPr>
            <w:rStyle w:val="a3"/>
            <w:rFonts w:ascii="Times New Roman" w:hAnsi="Times New Roman" w:cs="Times New Roman"/>
            <w:color w:val="000000" w:themeColor="text1"/>
            <w:u w:val="none"/>
            <w:lang w:val="en-US"/>
          </w:rPr>
          <w:t>http://europa.eu/eu-law/decision-making/treaties/pdf/treaty_of_amsterdam/treaty_of_amsterdam_en.pdf</w:t>
        </w:r>
      </w:hyperlink>
      <w:r w:rsidRPr="00966C07">
        <w:rPr>
          <w:rFonts w:ascii="Times New Roman" w:hAnsi="Times New Roman" w:cs="Times New Roman"/>
          <w:color w:val="000000" w:themeColor="text1"/>
          <w:lang w:val="en-US"/>
        </w:rPr>
        <w:t xml:space="preserve">  (д</w:t>
      </w:r>
      <w:proofErr w:type="spellStart"/>
      <w:r w:rsidRPr="00966C07">
        <w:rPr>
          <w:rFonts w:ascii="Times New Roman" w:hAnsi="Times New Roman" w:cs="Times New Roman"/>
          <w:color w:val="000000" w:themeColor="text1"/>
        </w:rPr>
        <w:t>ата</w:t>
      </w:r>
      <w:proofErr w:type="spellEnd"/>
      <w:r w:rsidRPr="00966C07">
        <w:rPr>
          <w:rFonts w:ascii="Times New Roman" w:hAnsi="Times New Roman" w:cs="Times New Roman"/>
          <w:color w:val="000000" w:themeColor="text1"/>
          <w:lang w:val="en-US"/>
        </w:rPr>
        <w:t xml:space="preserve"> </w:t>
      </w:r>
      <w:r w:rsidRPr="00966C07">
        <w:rPr>
          <w:rFonts w:ascii="Times New Roman" w:hAnsi="Times New Roman" w:cs="Times New Roman"/>
          <w:color w:val="000000" w:themeColor="text1"/>
        </w:rPr>
        <w:t>обращения</w:t>
      </w:r>
      <w:r w:rsidRPr="00966C07">
        <w:rPr>
          <w:rFonts w:ascii="Times New Roman" w:hAnsi="Times New Roman" w:cs="Times New Roman"/>
          <w:color w:val="000000" w:themeColor="text1"/>
          <w:lang w:val="en-US"/>
        </w:rPr>
        <w:t>: 10.03.2016)</w:t>
      </w:r>
      <w:r w:rsidRPr="00010F46">
        <w:rPr>
          <w:rFonts w:ascii="Times New Roman" w:hAnsi="Times New Roman" w:cs="Times New Roman"/>
          <w:color w:val="000000" w:themeColor="text1"/>
          <w:lang w:val="en-US"/>
        </w:rPr>
        <w:t>.</w:t>
      </w:r>
    </w:p>
  </w:footnote>
  <w:footnote w:id="43">
    <w:p w:rsidR="00010F46" w:rsidRPr="00010F46" w:rsidRDefault="00010F46" w:rsidP="00066331">
      <w:pPr>
        <w:pStyle w:val="a4"/>
        <w:spacing w:line="360" w:lineRule="auto"/>
        <w:jc w:val="both"/>
        <w:rPr>
          <w:rFonts w:ascii="Times New Roman" w:hAnsi="Times New Roman" w:cs="Times New Roman"/>
          <w:lang w:val="en-US"/>
        </w:rPr>
      </w:pPr>
      <w:r w:rsidRPr="00966C07">
        <w:rPr>
          <w:rStyle w:val="a6"/>
          <w:rFonts w:ascii="Times New Roman" w:hAnsi="Times New Roman" w:cs="Times New Roman"/>
          <w:color w:val="000000" w:themeColor="text1"/>
        </w:rPr>
        <w:footnoteRef/>
      </w:r>
      <w:proofErr w:type="gramStart"/>
      <w:r w:rsidRPr="00966C07">
        <w:rPr>
          <w:rFonts w:ascii="Times New Roman" w:hAnsi="Times New Roman" w:cs="Times New Roman"/>
          <w:color w:val="000000" w:themeColor="text1"/>
          <w:lang w:val="en-US"/>
        </w:rPr>
        <w:t>EUR-</w:t>
      </w:r>
      <w:proofErr w:type="spellStart"/>
      <w:r w:rsidRPr="00966C07">
        <w:rPr>
          <w:rFonts w:ascii="Times New Roman" w:hAnsi="Times New Roman" w:cs="Times New Roman"/>
          <w:color w:val="000000" w:themeColor="text1"/>
          <w:lang w:val="en-US"/>
        </w:rPr>
        <w:t>Lex</w:t>
      </w:r>
      <w:proofErr w:type="spellEnd"/>
      <w:r w:rsidRPr="00966C07">
        <w:rPr>
          <w:rFonts w:ascii="Times New Roman" w:hAnsi="Times New Roman" w:cs="Times New Roman"/>
          <w:color w:val="000000" w:themeColor="text1"/>
          <w:lang w:val="en-US"/>
        </w:rPr>
        <w:t>, Treaty of Niece.</w:t>
      </w:r>
      <w:proofErr w:type="gramEnd"/>
      <w:r w:rsidRPr="00966C07">
        <w:rPr>
          <w:rFonts w:ascii="Times New Roman" w:hAnsi="Times New Roman" w:cs="Times New Roman"/>
          <w:color w:val="000000" w:themeColor="text1"/>
          <w:lang w:val="en-US"/>
        </w:rPr>
        <w:t xml:space="preserve"> // URL: http://eur-lex.europa.eu/legal-content/EN/TXT/PDF/?uri=CELEX:12001C/TXT&amp;from=EN (</w:t>
      </w:r>
      <w:r w:rsidRPr="00966C07">
        <w:rPr>
          <w:rFonts w:ascii="Times New Roman" w:hAnsi="Times New Roman" w:cs="Times New Roman"/>
          <w:color w:val="000000" w:themeColor="text1"/>
        </w:rPr>
        <w:t>дата</w:t>
      </w:r>
      <w:r w:rsidRPr="00966C07">
        <w:rPr>
          <w:rFonts w:ascii="Times New Roman" w:hAnsi="Times New Roman" w:cs="Times New Roman"/>
          <w:color w:val="000000" w:themeColor="text1"/>
          <w:lang w:val="en-US"/>
        </w:rPr>
        <w:t xml:space="preserve"> </w:t>
      </w:r>
      <w:r w:rsidRPr="00966C07">
        <w:rPr>
          <w:rFonts w:ascii="Times New Roman" w:hAnsi="Times New Roman" w:cs="Times New Roman"/>
          <w:color w:val="000000" w:themeColor="text1"/>
        </w:rPr>
        <w:t>обращения</w:t>
      </w:r>
      <w:r w:rsidRPr="00966C07">
        <w:rPr>
          <w:rFonts w:ascii="Times New Roman" w:hAnsi="Times New Roman" w:cs="Times New Roman"/>
          <w:color w:val="000000" w:themeColor="text1"/>
          <w:lang w:val="en-US"/>
        </w:rPr>
        <w:t>: 10.03.2016)</w:t>
      </w:r>
      <w:r w:rsidRPr="00010F46">
        <w:rPr>
          <w:rFonts w:ascii="Times New Roman" w:hAnsi="Times New Roman" w:cs="Times New Roman"/>
          <w:color w:val="000000" w:themeColor="text1"/>
          <w:lang w:val="en-US"/>
        </w:rPr>
        <w:t>.</w:t>
      </w:r>
    </w:p>
  </w:footnote>
  <w:footnote w:id="44">
    <w:p w:rsidR="00010F46" w:rsidRPr="00966C07" w:rsidRDefault="00010F46" w:rsidP="00066331">
      <w:pPr>
        <w:pStyle w:val="a4"/>
        <w:spacing w:line="360" w:lineRule="auto"/>
        <w:jc w:val="both"/>
        <w:rPr>
          <w:rFonts w:ascii="Times New Roman" w:hAnsi="Times New Roman" w:cs="Times New Roman"/>
        </w:rPr>
      </w:pPr>
      <w:r w:rsidRPr="00966C07">
        <w:rPr>
          <w:rStyle w:val="a6"/>
          <w:rFonts w:ascii="Times New Roman" w:hAnsi="Times New Roman" w:cs="Times New Roman"/>
        </w:rPr>
        <w:footnoteRef/>
      </w:r>
      <w:proofErr w:type="spellStart"/>
      <w:r w:rsidRPr="00966C07">
        <w:rPr>
          <w:rFonts w:ascii="Times New Roman" w:hAnsi="Times New Roman" w:cs="Times New Roman"/>
          <w:color w:val="000000" w:themeColor="text1"/>
        </w:rPr>
        <w:t>Борев</w:t>
      </w:r>
      <w:proofErr w:type="spellEnd"/>
      <w:r w:rsidRPr="00966C07">
        <w:rPr>
          <w:rFonts w:ascii="Times New Roman" w:hAnsi="Times New Roman" w:cs="Times New Roman"/>
          <w:color w:val="000000" w:themeColor="text1"/>
        </w:rPr>
        <w:t xml:space="preserve">, А.В. Регулирование корпоративного лоббизма в Евросоюзе/ </w:t>
      </w:r>
      <w:proofErr w:type="spellStart"/>
      <w:r w:rsidRPr="00966C07">
        <w:rPr>
          <w:rFonts w:ascii="Times New Roman" w:hAnsi="Times New Roman" w:cs="Times New Roman"/>
          <w:color w:val="000000" w:themeColor="text1"/>
        </w:rPr>
        <w:t>Борев</w:t>
      </w:r>
      <w:proofErr w:type="spellEnd"/>
      <w:r w:rsidRPr="00966C07">
        <w:rPr>
          <w:rFonts w:ascii="Times New Roman" w:hAnsi="Times New Roman" w:cs="Times New Roman"/>
          <w:color w:val="000000" w:themeColor="text1"/>
        </w:rPr>
        <w:t xml:space="preserve">, А.В. </w:t>
      </w:r>
      <w:r w:rsidRPr="00966C07">
        <w:rPr>
          <w:rFonts w:ascii="Times New Roman" w:hAnsi="Times New Roman" w:cs="Times New Roman"/>
          <w:color w:val="000000" w:themeColor="text1"/>
          <w:lang w:val="en-US"/>
        </w:rPr>
        <w:t>URL</w:t>
      </w:r>
      <w:r w:rsidRPr="00966C07">
        <w:rPr>
          <w:rFonts w:ascii="Times New Roman" w:hAnsi="Times New Roman" w:cs="Times New Roman"/>
          <w:color w:val="000000" w:themeColor="text1"/>
        </w:rPr>
        <w:t xml:space="preserve">: </w:t>
      </w:r>
      <w:hyperlink r:id="rId25" w:history="1">
        <w:r w:rsidRPr="00966C07">
          <w:rPr>
            <w:rStyle w:val="a3"/>
            <w:rFonts w:ascii="Times New Roman" w:hAnsi="Times New Roman" w:cs="Times New Roman"/>
            <w:color w:val="000000" w:themeColor="text1"/>
            <w:u w:val="none"/>
          </w:rPr>
          <w:t>http://www.lobbyists.ru/eu/3.pdf</w:t>
        </w:r>
      </w:hyperlink>
      <w:r w:rsidRPr="00966C07">
        <w:rPr>
          <w:rFonts w:ascii="Times New Roman" w:hAnsi="Times New Roman" w:cs="Times New Roman"/>
          <w:color w:val="000000" w:themeColor="text1"/>
        </w:rPr>
        <w:t xml:space="preserve">  (дата обращения 29.03.2015)</w:t>
      </w:r>
      <w:r>
        <w:rPr>
          <w:rFonts w:ascii="Times New Roman" w:hAnsi="Times New Roman" w:cs="Times New Roman"/>
          <w:color w:val="000000" w:themeColor="text1"/>
        </w:rPr>
        <w:t>.</w:t>
      </w:r>
    </w:p>
  </w:footnote>
  <w:footnote w:id="45">
    <w:p w:rsidR="00010F46" w:rsidRPr="00966C07" w:rsidRDefault="00010F46" w:rsidP="00066331">
      <w:pPr>
        <w:pStyle w:val="a4"/>
        <w:spacing w:line="360" w:lineRule="auto"/>
        <w:jc w:val="both"/>
        <w:rPr>
          <w:rFonts w:ascii="Times New Roman" w:hAnsi="Times New Roman" w:cs="Times New Roman"/>
          <w:color w:val="000000" w:themeColor="text1"/>
        </w:rPr>
      </w:pPr>
      <w:r w:rsidRPr="00966C07">
        <w:rPr>
          <w:rStyle w:val="a6"/>
          <w:rFonts w:ascii="Times New Roman" w:hAnsi="Times New Roman" w:cs="Times New Roman"/>
          <w:color w:val="000000" w:themeColor="text1"/>
        </w:rPr>
        <w:footnoteRef/>
      </w:r>
      <w:r w:rsidRPr="00966C07">
        <w:rPr>
          <w:rFonts w:ascii="Times New Roman" w:hAnsi="Times New Roman" w:cs="Times New Roman"/>
          <w:color w:val="000000" w:themeColor="text1"/>
        </w:rPr>
        <w:t xml:space="preserve">Бусыгина, И.М. “Невидимая рука»: корпоративный лоббизм в Европейском Союзе/ Бусыгина, И.М. </w:t>
      </w:r>
      <w:r w:rsidRPr="00966C07">
        <w:rPr>
          <w:rFonts w:ascii="Times New Roman" w:hAnsi="Times New Roman" w:cs="Times New Roman"/>
          <w:color w:val="000000" w:themeColor="text1"/>
          <w:lang w:val="en-US"/>
        </w:rPr>
        <w:t>URL</w:t>
      </w:r>
      <w:r w:rsidRPr="00966C07">
        <w:rPr>
          <w:rFonts w:ascii="Times New Roman" w:hAnsi="Times New Roman" w:cs="Times New Roman"/>
          <w:color w:val="000000" w:themeColor="text1"/>
        </w:rPr>
        <w:t xml:space="preserve">: </w:t>
      </w:r>
      <w:hyperlink r:id="rId26" w:anchor="_ftn4" w:history="1">
        <w:r w:rsidRPr="00966C07">
          <w:rPr>
            <w:rStyle w:val="a3"/>
            <w:rFonts w:ascii="Times New Roman" w:hAnsi="Times New Roman" w:cs="Times New Roman"/>
            <w:color w:val="000000" w:themeColor="text1"/>
            <w:u w:val="none"/>
            <w:lang w:val="en-US"/>
          </w:rPr>
          <w:t>http</w:t>
        </w:r>
        <w:r w:rsidRPr="00966C07">
          <w:rPr>
            <w:rStyle w:val="a3"/>
            <w:rFonts w:ascii="Times New Roman" w:hAnsi="Times New Roman" w:cs="Times New Roman"/>
            <w:color w:val="000000" w:themeColor="text1"/>
            <w:u w:val="none"/>
          </w:rPr>
          <w:t>://</w:t>
        </w:r>
        <w:r w:rsidRPr="00966C07">
          <w:rPr>
            <w:rStyle w:val="a3"/>
            <w:rFonts w:ascii="Times New Roman" w:hAnsi="Times New Roman" w:cs="Times New Roman"/>
            <w:color w:val="000000" w:themeColor="text1"/>
            <w:u w:val="none"/>
            <w:lang w:val="en-US"/>
          </w:rPr>
          <w:t>magazines</w:t>
        </w:r>
        <w:r w:rsidRPr="00966C07">
          <w:rPr>
            <w:rStyle w:val="a3"/>
            <w:rFonts w:ascii="Times New Roman" w:hAnsi="Times New Roman" w:cs="Times New Roman"/>
            <w:color w:val="000000" w:themeColor="text1"/>
            <w:u w:val="none"/>
          </w:rPr>
          <w:t>.</w:t>
        </w:r>
        <w:proofErr w:type="spellStart"/>
        <w:r w:rsidRPr="00966C07">
          <w:rPr>
            <w:rStyle w:val="a3"/>
            <w:rFonts w:ascii="Times New Roman" w:hAnsi="Times New Roman" w:cs="Times New Roman"/>
            <w:color w:val="000000" w:themeColor="text1"/>
            <w:u w:val="none"/>
            <w:lang w:val="en-US"/>
          </w:rPr>
          <w:t>russ</w:t>
        </w:r>
        <w:proofErr w:type="spellEnd"/>
        <w:r w:rsidRPr="00966C07">
          <w:rPr>
            <w:rStyle w:val="a3"/>
            <w:rFonts w:ascii="Times New Roman" w:hAnsi="Times New Roman" w:cs="Times New Roman"/>
            <w:color w:val="000000" w:themeColor="text1"/>
            <w:u w:val="none"/>
          </w:rPr>
          <w:t>.</w:t>
        </w:r>
        <w:proofErr w:type="spellStart"/>
        <w:r w:rsidRPr="00966C07">
          <w:rPr>
            <w:rStyle w:val="a3"/>
            <w:rFonts w:ascii="Times New Roman" w:hAnsi="Times New Roman" w:cs="Times New Roman"/>
            <w:color w:val="000000" w:themeColor="text1"/>
            <w:u w:val="none"/>
            <w:lang w:val="en-US"/>
          </w:rPr>
          <w:t>ru</w:t>
        </w:r>
        <w:proofErr w:type="spellEnd"/>
        <w:r w:rsidRPr="00966C07">
          <w:rPr>
            <w:rStyle w:val="a3"/>
            <w:rFonts w:ascii="Times New Roman" w:hAnsi="Times New Roman" w:cs="Times New Roman"/>
            <w:color w:val="000000" w:themeColor="text1"/>
            <w:u w:val="none"/>
          </w:rPr>
          <w:t>/</w:t>
        </w:r>
        <w:proofErr w:type="spellStart"/>
        <w:r w:rsidRPr="00966C07">
          <w:rPr>
            <w:rStyle w:val="a3"/>
            <w:rFonts w:ascii="Times New Roman" w:hAnsi="Times New Roman" w:cs="Times New Roman"/>
            <w:color w:val="000000" w:themeColor="text1"/>
            <w:u w:val="none"/>
            <w:lang w:val="en-US"/>
          </w:rPr>
          <w:t>nz</w:t>
        </w:r>
        <w:proofErr w:type="spellEnd"/>
        <w:r w:rsidRPr="00966C07">
          <w:rPr>
            <w:rStyle w:val="a3"/>
            <w:rFonts w:ascii="Times New Roman" w:hAnsi="Times New Roman" w:cs="Times New Roman"/>
            <w:color w:val="000000" w:themeColor="text1"/>
            <w:u w:val="none"/>
          </w:rPr>
          <w:t>/2006/48/</w:t>
        </w:r>
        <w:proofErr w:type="spellStart"/>
        <w:r w:rsidRPr="00966C07">
          <w:rPr>
            <w:rStyle w:val="a3"/>
            <w:rFonts w:ascii="Times New Roman" w:hAnsi="Times New Roman" w:cs="Times New Roman"/>
            <w:color w:val="000000" w:themeColor="text1"/>
            <w:u w:val="none"/>
            <w:lang w:val="en-US"/>
          </w:rPr>
          <w:t>bu</w:t>
        </w:r>
        <w:proofErr w:type="spellEnd"/>
        <w:r w:rsidRPr="00966C07">
          <w:rPr>
            <w:rStyle w:val="a3"/>
            <w:rFonts w:ascii="Times New Roman" w:hAnsi="Times New Roman" w:cs="Times New Roman"/>
            <w:color w:val="000000" w:themeColor="text1"/>
            <w:u w:val="none"/>
          </w:rPr>
          <w:t>12.</w:t>
        </w:r>
        <w:r w:rsidRPr="00966C07">
          <w:rPr>
            <w:rStyle w:val="a3"/>
            <w:rFonts w:ascii="Times New Roman" w:hAnsi="Times New Roman" w:cs="Times New Roman"/>
            <w:color w:val="000000" w:themeColor="text1"/>
            <w:u w:val="none"/>
            <w:lang w:val="en-US"/>
          </w:rPr>
          <w:t>html</w:t>
        </w:r>
        <w:r w:rsidRPr="00966C07">
          <w:rPr>
            <w:rStyle w:val="a3"/>
            <w:rFonts w:ascii="Times New Roman" w:hAnsi="Times New Roman" w:cs="Times New Roman"/>
            <w:color w:val="000000" w:themeColor="text1"/>
            <w:u w:val="none"/>
          </w:rPr>
          <w:t>#_</w:t>
        </w:r>
        <w:proofErr w:type="spellStart"/>
        <w:r w:rsidRPr="00966C07">
          <w:rPr>
            <w:rStyle w:val="a3"/>
            <w:rFonts w:ascii="Times New Roman" w:hAnsi="Times New Roman" w:cs="Times New Roman"/>
            <w:color w:val="000000" w:themeColor="text1"/>
            <w:u w:val="none"/>
            <w:lang w:val="en-US"/>
          </w:rPr>
          <w:t>ftn</w:t>
        </w:r>
        <w:proofErr w:type="spellEnd"/>
        <w:r w:rsidRPr="00966C07">
          <w:rPr>
            <w:rStyle w:val="a3"/>
            <w:rFonts w:ascii="Times New Roman" w:hAnsi="Times New Roman" w:cs="Times New Roman"/>
            <w:color w:val="000000" w:themeColor="text1"/>
            <w:u w:val="none"/>
          </w:rPr>
          <w:t>4</w:t>
        </w:r>
      </w:hyperlink>
      <w:r w:rsidRPr="00966C07">
        <w:rPr>
          <w:rFonts w:ascii="Times New Roman" w:hAnsi="Times New Roman" w:cs="Times New Roman"/>
          <w:color w:val="000000" w:themeColor="text1"/>
        </w:rPr>
        <w:t xml:space="preserve">  (дата обращения: 25.03.2016)</w:t>
      </w:r>
      <w:r>
        <w:rPr>
          <w:rFonts w:ascii="Times New Roman" w:hAnsi="Times New Roman" w:cs="Times New Roman"/>
          <w:color w:val="000000" w:themeColor="text1"/>
        </w:rPr>
        <w:t>.</w:t>
      </w:r>
    </w:p>
  </w:footnote>
  <w:footnote w:id="46">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966C07">
        <w:rPr>
          <w:rStyle w:val="a6"/>
          <w:rFonts w:ascii="Times New Roman" w:hAnsi="Times New Roman" w:cs="Times New Roman"/>
          <w:color w:val="000000" w:themeColor="text1"/>
        </w:rPr>
        <w:footnoteRef/>
      </w:r>
      <w:proofErr w:type="spellStart"/>
      <w:proofErr w:type="gramStart"/>
      <w:r w:rsidRPr="00966C07">
        <w:rPr>
          <w:rFonts w:ascii="Times New Roman" w:hAnsi="Times New Roman" w:cs="Times New Roman"/>
          <w:color w:val="000000" w:themeColor="text1"/>
          <w:lang w:val="en-US"/>
        </w:rPr>
        <w:t>Issuu</w:t>
      </w:r>
      <w:proofErr w:type="spellEnd"/>
      <w:r w:rsidRPr="00966C07">
        <w:rPr>
          <w:rFonts w:ascii="Times New Roman" w:hAnsi="Times New Roman" w:cs="Times New Roman"/>
          <w:color w:val="000000" w:themeColor="text1"/>
          <w:lang w:val="en-US"/>
        </w:rPr>
        <w:t>, Reading and Publishing.</w:t>
      </w:r>
      <w:proofErr w:type="gramEnd"/>
      <w:r w:rsidRPr="00966C07">
        <w:rPr>
          <w:rFonts w:ascii="Times New Roman" w:hAnsi="Times New Roman" w:cs="Times New Roman"/>
          <w:color w:val="000000" w:themeColor="text1"/>
          <w:lang w:val="en-US"/>
        </w:rPr>
        <w:t xml:space="preserve"> </w:t>
      </w:r>
      <w:proofErr w:type="gramStart"/>
      <w:r w:rsidRPr="00966C07">
        <w:rPr>
          <w:rFonts w:ascii="Times New Roman" w:hAnsi="Times New Roman" w:cs="Times New Roman"/>
          <w:color w:val="000000" w:themeColor="text1"/>
          <w:lang w:val="en-US"/>
        </w:rPr>
        <w:t>European Lobbying Survey 2013.</w:t>
      </w:r>
      <w:proofErr w:type="gramEnd"/>
      <w:r w:rsidRPr="00966C07">
        <w:rPr>
          <w:rFonts w:ascii="Times New Roman" w:hAnsi="Times New Roman" w:cs="Times New Roman"/>
          <w:color w:val="000000" w:themeColor="text1"/>
          <w:lang w:val="en-US"/>
        </w:rPr>
        <w:t xml:space="preserve"> // URL:  </w:t>
      </w:r>
      <w:hyperlink r:id="rId27" w:history="1">
        <w:r w:rsidRPr="00966C07">
          <w:rPr>
            <w:rStyle w:val="a3"/>
            <w:rFonts w:ascii="Times New Roman" w:hAnsi="Times New Roman" w:cs="Times New Roman"/>
            <w:color w:val="000000" w:themeColor="text1"/>
            <w:u w:val="none"/>
            <w:lang w:val="en-US"/>
          </w:rPr>
          <w:t>http://issuu.com/burson-marsteller-emea/docs/european_lobbying_survey_2013</w:t>
        </w:r>
      </w:hyperlink>
      <w:r w:rsidRPr="00966C07">
        <w:rPr>
          <w:rFonts w:ascii="Times New Roman" w:hAnsi="Times New Roman" w:cs="Times New Roman"/>
          <w:color w:val="000000" w:themeColor="text1"/>
          <w:lang w:val="en-US"/>
        </w:rPr>
        <w:t xml:space="preserve"> (</w:t>
      </w:r>
      <w:r w:rsidRPr="00966C07">
        <w:rPr>
          <w:rFonts w:ascii="Times New Roman" w:hAnsi="Times New Roman" w:cs="Times New Roman"/>
          <w:color w:val="000000" w:themeColor="text1"/>
        </w:rPr>
        <w:t>дата</w:t>
      </w:r>
      <w:r w:rsidRPr="00966C07">
        <w:rPr>
          <w:rFonts w:ascii="Times New Roman" w:hAnsi="Times New Roman" w:cs="Times New Roman"/>
          <w:color w:val="000000" w:themeColor="text1"/>
          <w:lang w:val="en-US"/>
        </w:rPr>
        <w:t xml:space="preserve"> </w:t>
      </w:r>
      <w:r w:rsidRPr="00966C07">
        <w:rPr>
          <w:rFonts w:ascii="Times New Roman" w:hAnsi="Times New Roman" w:cs="Times New Roman"/>
          <w:color w:val="000000" w:themeColor="text1"/>
        </w:rPr>
        <w:t>обращения</w:t>
      </w:r>
      <w:r w:rsidRPr="00966C07">
        <w:rPr>
          <w:rFonts w:ascii="Times New Roman" w:hAnsi="Times New Roman" w:cs="Times New Roman"/>
          <w:color w:val="000000" w:themeColor="text1"/>
          <w:lang w:val="en-US"/>
        </w:rPr>
        <w:t>: 23.03.2015)</w:t>
      </w:r>
      <w:r w:rsidRPr="00010F46">
        <w:rPr>
          <w:rFonts w:ascii="Times New Roman" w:hAnsi="Times New Roman" w:cs="Times New Roman"/>
          <w:color w:val="000000" w:themeColor="text1"/>
          <w:lang w:val="en-US"/>
        </w:rPr>
        <w:t>.</w:t>
      </w:r>
    </w:p>
  </w:footnote>
  <w:footnote w:id="47">
    <w:p w:rsidR="00010F46" w:rsidRPr="00966C07" w:rsidRDefault="00010F46" w:rsidP="00066331">
      <w:pPr>
        <w:pStyle w:val="a4"/>
        <w:spacing w:line="360" w:lineRule="auto"/>
        <w:jc w:val="both"/>
        <w:rPr>
          <w:rFonts w:ascii="Times New Roman" w:hAnsi="Times New Roman" w:cs="Times New Roman"/>
        </w:rPr>
      </w:pPr>
      <w:r w:rsidRPr="00966C07">
        <w:rPr>
          <w:rStyle w:val="a6"/>
          <w:rFonts w:ascii="Times New Roman" w:hAnsi="Times New Roman" w:cs="Times New Roman"/>
        </w:rPr>
        <w:footnoteRef/>
      </w:r>
      <w:proofErr w:type="spellStart"/>
      <w:r w:rsidRPr="00966C07">
        <w:rPr>
          <w:rFonts w:ascii="Times New Roman" w:hAnsi="Times New Roman" w:cs="Times New Roman"/>
          <w:lang w:val="en-US"/>
        </w:rPr>
        <w:t>Bouwen</w:t>
      </w:r>
      <w:proofErr w:type="spellEnd"/>
      <w:r w:rsidRPr="00966C07">
        <w:rPr>
          <w:rFonts w:ascii="Times New Roman" w:hAnsi="Times New Roman" w:cs="Times New Roman"/>
          <w:lang w:val="en-US"/>
        </w:rPr>
        <w:t xml:space="preserve">, P. Corporate lobbying in the European Union: the logic of access/ P. Bowen, Journal of European Public Policy. - 2002. </w:t>
      </w:r>
      <w:r w:rsidRPr="00966C07">
        <w:rPr>
          <w:rFonts w:ascii="Times New Roman" w:hAnsi="Times New Roman" w:cs="Times New Roman"/>
        </w:rPr>
        <w:t>№3. –</w:t>
      </w:r>
      <w:r w:rsidRPr="00966C07">
        <w:rPr>
          <w:rFonts w:ascii="Times New Roman" w:hAnsi="Times New Roman" w:cs="Times New Roman"/>
          <w:lang w:val="en-US"/>
        </w:rPr>
        <w:t>P</w:t>
      </w:r>
      <w:r w:rsidRPr="00966C07">
        <w:rPr>
          <w:rFonts w:ascii="Times New Roman" w:hAnsi="Times New Roman" w:cs="Times New Roman"/>
        </w:rPr>
        <w:t>.378</w:t>
      </w:r>
    </w:p>
  </w:footnote>
  <w:footnote w:id="48">
    <w:p w:rsidR="00010F46" w:rsidRPr="006F4D6B" w:rsidRDefault="00010F46" w:rsidP="00066331">
      <w:pPr>
        <w:pStyle w:val="a4"/>
        <w:spacing w:line="360" w:lineRule="auto"/>
        <w:jc w:val="both"/>
      </w:pPr>
      <w:r w:rsidRPr="00966C07">
        <w:rPr>
          <w:rStyle w:val="a6"/>
          <w:rFonts w:ascii="Times New Roman" w:hAnsi="Times New Roman" w:cs="Times New Roman"/>
          <w:color w:val="000000" w:themeColor="text1"/>
        </w:rPr>
        <w:footnoteRef/>
      </w:r>
      <w:proofErr w:type="spellStart"/>
      <w:r w:rsidRPr="00966C07">
        <w:rPr>
          <w:rFonts w:ascii="Times New Roman" w:hAnsi="Times New Roman" w:cs="Times New Roman"/>
          <w:color w:val="000000" w:themeColor="text1"/>
        </w:rPr>
        <w:t>Ачкасова</w:t>
      </w:r>
      <w:proofErr w:type="spellEnd"/>
      <w:r w:rsidRPr="00966C07">
        <w:rPr>
          <w:rFonts w:ascii="Times New Roman" w:hAnsi="Times New Roman" w:cs="Times New Roman"/>
          <w:color w:val="000000" w:themeColor="text1"/>
        </w:rPr>
        <w:t xml:space="preserve">, В.А., Побединский, И.М. Национальный и наднациональный уровни представительства интересов в ЕС/ </w:t>
      </w:r>
      <w:proofErr w:type="spellStart"/>
      <w:r w:rsidRPr="00966C07">
        <w:rPr>
          <w:rFonts w:ascii="Times New Roman" w:hAnsi="Times New Roman" w:cs="Times New Roman"/>
          <w:color w:val="000000" w:themeColor="text1"/>
        </w:rPr>
        <w:t>Ачкасова</w:t>
      </w:r>
      <w:proofErr w:type="spellEnd"/>
      <w:r w:rsidRPr="00966C07">
        <w:rPr>
          <w:rFonts w:ascii="Times New Roman" w:hAnsi="Times New Roman" w:cs="Times New Roman"/>
          <w:color w:val="000000" w:themeColor="text1"/>
        </w:rPr>
        <w:t xml:space="preserve">, В.А., Побединский, И.М. </w:t>
      </w:r>
      <w:r w:rsidRPr="00966C07">
        <w:rPr>
          <w:rFonts w:ascii="Times New Roman" w:hAnsi="Times New Roman" w:cs="Times New Roman"/>
          <w:color w:val="000000" w:themeColor="text1"/>
          <w:lang w:val="en-US"/>
        </w:rPr>
        <w:t>URL</w:t>
      </w:r>
      <w:r w:rsidRPr="00966C07">
        <w:rPr>
          <w:rFonts w:ascii="Times New Roman" w:hAnsi="Times New Roman" w:cs="Times New Roman"/>
          <w:color w:val="000000" w:themeColor="text1"/>
        </w:rPr>
        <w:t xml:space="preserve">:  </w:t>
      </w:r>
      <w:hyperlink r:id="rId28" w:history="1">
        <w:r w:rsidRPr="00966C07">
          <w:rPr>
            <w:rStyle w:val="a3"/>
            <w:rFonts w:ascii="Times New Roman" w:hAnsi="Times New Roman" w:cs="Times New Roman"/>
            <w:color w:val="000000" w:themeColor="text1"/>
            <w:u w:val="none"/>
          </w:rPr>
          <w:t>http://elibrary.ru/download/31719643.pdf</w:t>
        </w:r>
      </w:hyperlink>
      <w:r w:rsidRPr="00966C07">
        <w:rPr>
          <w:rFonts w:ascii="Times New Roman" w:hAnsi="Times New Roman" w:cs="Times New Roman"/>
          <w:color w:val="000000" w:themeColor="text1"/>
        </w:rPr>
        <w:t xml:space="preserve"> (дата обращения19.03.2016)</w:t>
      </w:r>
      <w:r>
        <w:rPr>
          <w:rFonts w:ascii="Times New Roman" w:hAnsi="Times New Roman" w:cs="Times New Roman"/>
          <w:color w:val="000000" w:themeColor="text1"/>
        </w:rPr>
        <w:t>.</w:t>
      </w:r>
    </w:p>
  </w:footnote>
  <w:footnote w:id="49">
    <w:p w:rsidR="00010F46" w:rsidRPr="00010F46" w:rsidRDefault="00010F46" w:rsidP="00066331">
      <w:pPr>
        <w:pStyle w:val="1"/>
        <w:numPr>
          <w:ilvl w:val="0"/>
          <w:numId w:val="0"/>
        </w:numPr>
        <w:shd w:val="clear" w:color="auto" w:fill="FFFFFF"/>
        <w:spacing w:line="360" w:lineRule="auto"/>
        <w:jc w:val="both"/>
        <w:rPr>
          <w:b w:val="0"/>
          <w:color w:val="000000" w:themeColor="text1"/>
          <w:sz w:val="20"/>
          <w:lang w:val="en-US"/>
        </w:rPr>
      </w:pPr>
      <w:r w:rsidRPr="00010F46">
        <w:rPr>
          <w:rStyle w:val="a6"/>
          <w:b w:val="0"/>
          <w:color w:val="000000" w:themeColor="text1"/>
          <w:sz w:val="20"/>
        </w:rPr>
        <w:footnoteRef/>
      </w:r>
      <w:r w:rsidRPr="00010F46">
        <w:rPr>
          <w:b w:val="0"/>
          <w:color w:val="000000" w:themeColor="text1"/>
          <w:sz w:val="20"/>
          <w:lang w:val="en-US"/>
        </w:rPr>
        <w:t xml:space="preserve">ALTER-EU, Navigating the lobby labyrinth: A guide to transparency and ethics for MEPs. // URL: </w:t>
      </w:r>
      <w:hyperlink r:id="rId29" w:history="1">
        <w:r w:rsidRPr="00010F46">
          <w:rPr>
            <w:rStyle w:val="a3"/>
            <w:b w:val="0"/>
            <w:color w:val="000000" w:themeColor="text1"/>
            <w:sz w:val="20"/>
            <w:u w:val="none"/>
            <w:lang w:val="en-US"/>
          </w:rPr>
          <w:t>http://www.alter-eu.org/documents/2015/03/navigating-the-lobby-labyrinth</w:t>
        </w:r>
      </w:hyperlink>
      <w:r w:rsidRPr="00010F46">
        <w:rPr>
          <w:b w:val="0"/>
          <w:color w:val="000000" w:themeColor="text1"/>
          <w:sz w:val="20"/>
          <w:lang w:val="en-US"/>
        </w:rPr>
        <w:t xml:space="preserve"> (</w:t>
      </w:r>
      <w:r w:rsidRPr="00010F46">
        <w:rPr>
          <w:b w:val="0"/>
          <w:color w:val="000000" w:themeColor="text1"/>
          <w:sz w:val="20"/>
        </w:rPr>
        <w:t>дата</w:t>
      </w:r>
      <w:r w:rsidRPr="00010F46">
        <w:rPr>
          <w:b w:val="0"/>
          <w:color w:val="000000" w:themeColor="text1"/>
          <w:sz w:val="20"/>
          <w:lang w:val="en-US"/>
        </w:rPr>
        <w:t xml:space="preserve"> </w:t>
      </w:r>
      <w:r w:rsidRPr="00010F46">
        <w:rPr>
          <w:b w:val="0"/>
          <w:color w:val="000000" w:themeColor="text1"/>
          <w:sz w:val="20"/>
        </w:rPr>
        <w:t>обращения</w:t>
      </w:r>
      <w:r w:rsidRPr="00010F46">
        <w:rPr>
          <w:b w:val="0"/>
          <w:color w:val="000000" w:themeColor="text1"/>
          <w:sz w:val="20"/>
          <w:lang w:val="en-US"/>
        </w:rPr>
        <w:t xml:space="preserve"> 26.03.2016).</w:t>
      </w:r>
    </w:p>
  </w:footnote>
  <w:footnote w:id="50">
    <w:p w:rsidR="00010F46" w:rsidRPr="00010F46" w:rsidRDefault="00010F46" w:rsidP="00066331">
      <w:pPr>
        <w:pStyle w:val="1"/>
        <w:numPr>
          <w:ilvl w:val="0"/>
          <w:numId w:val="0"/>
        </w:numPr>
        <w:shd w:val="clear" w:color="auto" w:fill="FFFFFF"/>
        <w:spacing w:line="360" w:lineRule="auto"/>
        <w:jc w:val="both"/>
        <w:rPr>
          <w:b w:val="0"/>
          <w:color w:val="000000" w:themeColor="text1"/>
          <w:sz w:val="20"/>
          <w:lang w:val="en-US"/>
        </w:rPr>
      </w:pPr>
      <w:r w:rsidRPr="00010F46">
        <w:rPr>
          <w:rStyle w:val="a6"/>
          <w:b w:val="0"/>
          <w:color w:val="000000" w:themeColor="text1"/>
          <w:sz w:val="20"/>
        </w:rPr>
        <w:footnoteRef/>
      </w:r>
      <w:r w:rsidRPr="00010F46">
        <w:rPr>
          <w:b w:val="0"/>
          <w:color w:val="000000" w:themeColor="text1"/>
          <w:sz w:val="20"/>
          <w:lang w:val="en-US"/>
        </w:rPr>
        <w:t>ALTER-EU, Full lobby transparency now</w:t>
      </w:r>
      <w:proofErr w:type="gramStart"/>
      <w:r w:rsidRPr="00010F46">
        <w:rPr>
          <w:b w:val="0"/>
          <w:color w:val="000000" w:themeColor="text1"/>
          <w:sz w:val="20"/>
          <w:lang w:val="en-US"/>
        </w:rPr>
        <w:t>!.</w:t>
      </w:r>
      <w:proofErr w:type="gramEnd"/>
      <w:r w:rsidRPr="00010F46">
        <w:rPr>
          <w:b w:val="0"/>
          <w:color w:val="000000" w:themeColor="text1"/>
          <w:sz w:val="20"/>
          <w:lang w:val="en-US"/>
        </w:rPr>
        <w:t xml:space="preserve"> // URL: </w:t>
      </w:r>
      <w:hyperlink r:id="rId30" w:history="1">
        <w:r w:rsidRPr="00010F46">
          <w:rPr>
            <w:rStyle w:val="a3"/>
            <w:b w:val="0"/>
            <w:color w:val="000000" w:themeColor="text1"/>
            <w:sz w:val="20"/>
            <w:u w:val="none"/>
            <w:lang w:val="en-US"/>
          </w:rPr>
          <w:t>http://www.alter-eu.org/full-lobby-transparency-now-campaign-launched</w:t>
        </w:r>
      </w:hyperlink>
      <w:r w:rsidRPr="00010F46">
        <w:rPr>
          <w:b w:val="0"/>
          <w:color w:val="000000" w:themeColor="text1"/>
          <w:sz w:val="20"/>
          <w:lang w:val="en-US"/>
        </w:rPr>
        <w:t xml:space="preserve"> (</w:t>
      </w:r>
      <w:r w:rsidRPr="00010F46">
        <w:rPr>
          <w:b w:val="0"/>
          <w:color w:val="000000" w:themeColor="text1"/>
          <w:sz w:val="20"/>
        </w:rPr>
        <w:t>дата</w:t>
      </w:r>
      <w:r w:rsidRPr="00010F46">
        <w:rPr>
          <w:b w:val="0"/>
          <w:color w:val="000000" w:themeColor="text1"/>
          <w:sz w:val="20"/>
          <w:lang w:val="en-US"/>
        </w:rPr>
        <w:t xml:space="preserve"> </w:t>
      </w:r>
      <w:r w:rsidRPr="00010F46">
        <w:rPr>
          <w:b w:val="0"/>
          <w:color w:val="000000" w:themeColor="text1"/>
          <w:sz w:val="20"/>
        </w:rPr>
        <w:t>обращения</w:t>
      </w:r>
      <w:r w:rsidRPr="00010F46">
        <w:rPr>
          <w:b w:val="0"/>
          <w:color w:val="000000" w:themeColor="text1"/>
          <w:sz w:val="20"/>
          <w:lang w:val="en-US"/>
        </w:rPr>
        <w:t xml:space="preserve"> 25.04.2016).</w:t>
      </w:r>
    </w:p>
  </w:footnote>
  <w:footnote w:id="51">
    <w:p w:rsidR="00010F46" w:rsidRPr="00010F46" w:rsidRDefault="00010F46" w:rsidP="00066331">
      <w:pPr>
        <w:pStyle w:val="a4"/>
        <w:spacing w:line="360" w:lineRule="auto"/>
        <w:jc w:val="both"/>
        <w:rPr>
          <w:rFonts w:ascii="Times New Roman" w:hAnsi="Times New Roman" w:cs="Times New Roman"/>
          <w:lang w:val="en-US"/>
        </w:rPr>
      </w:pPr>
      <w:r w:rsidRPr="00010F46">
        <w:rPr>
          <w:rStyle w:val="a6"/>
          <w:rFonts w:ascii="Times New Roman" w:hAnsi="Times New Roman" w:cs="Times New Roman"/>
        </w:rPr>
        <w:footnoteRef/>
      </w:r>
      <w:proofErr w:type="gramStart"/>
      <w:r w:rsidRPr="00010F46">
        <w:rPr>
          <w:rFonts w:ascii="Times New Roman" w:hAnsi="Times New Roman" w:cs="Times New Roman"/>
          <w:lang w:val="en-US"/>
        </w:rPr>
        <w:t>ALTER-EU, New and Improved?</w:t>
      </w:r>
      <w:proofErr w:type="gramEnd"/>
      <w:r w:rsidRPr="00010F46">
        <w:rPr>
          <w:rFonts w:ascii="Times New Roman" w:hAnsi="Times New Roman" w:cs="Times New Roman"/>
          <w:lang w:val="en-US"/>
        </w:rPr>
        <w:t xml:space="preserve"> Why the EU Lobby register still fails to deliver. // URL:http://alter-eu.org/sites/default/files/documents/Why%20EU%20Lobby%20Register%20still%20fails%20to%20deliver%20-%20web%</w:t>
      </w:r>
      <w:proofErr w:type="gramStart"/>
      <w:r w:rsidRPr="00010F46">
        <w:rPr>
          <w:rFonts w:ascii="Times New Roman" w:hAnsi="Times New Roman" w:cs="Times New Roman"/>
          <w:lang w:val="en-US"/>
        </w:rPr>
        <w:t>20version.pdf  (</w:t>
      </w:r>
      <w:proofErr w:type="gramEnd"/>
      <w:r w:rsidRPr="00010F46">
        <w:rPr>
          <w:rFonts w:ascii="Times New Roman" w:hAnsi="Times New Roman" w:cs="Times New Roman"/>
        </w:rPr>
        <w:t>дата</w:t>
      </w:r>
      <w:r w:rsidRPr="00010F46">
        <w:rPr>
          <w:rFonts w:ascii="Times New Roman" w:hAnsi="Times New Roman" w:cs="Times New Roman"/>
          <w:lang w:val="en-US"/>
        </w:rPr>
        <w:t xml:space="preserve"> </w:t>
      </w:r>
      <w:r w:rsidRPr="00010F46">
        <w:rPr>
          <w:rFonts w:ascii="Times New Roman" w:hAnsi="Times New Roman" w:cs="Times New Roman"/>
        </w:rPr>
        <w:t>обращения</w:t>
      </w:r>
      <w:r w:rsidRPr="00010F46">
        <w:rPr>
          <w:rFonts w:ascii="Times New Roman" w:hAnsi="Times New Roman" w:cs="Times New Roman"/>
          <w:lang w:val="en-US"/>
        </w:rPr>
        <w:t>: 20.03.2016).</w:t>
      </w:r>
    </w:p>
  </w:footnote>
  <w:footnote w:id="52">
    <w:p w:rsidR="00010F46" w:rsidRPr="000D1D77" w:rsidRDefault="00010F46" w:rsidP="00066331">
      <w:pPr>
        <w:pStyle w:val="a4"/>
        <w:spacing w:line="360" w:lineRule="auto"/>
        <w:jc w:val="both"/>
        <w:rPr>
          <w:rFonts w:ascii="Times New Roman" w:hAnsi="Times New Roman" w:cs="Times New Roman"/>
        </w:rPr>
      </w:pPr>
      <w:r w:rsidRPr="000D1D77">
        <w:rPr>
          <w:rStyle w:val="a6"/>
          <w:rFonts w:ascii="Times New Roman" w:hAnsi="Times New Roman" w:cs="Times New Roman"/>
          <w:color w:val="000000" w:themeColor="text1"/>
        </w:rPr>
        <w:footnoteRef/>
      </w:r>
      <w:proofErr w:type="spellStart"/>
      <w:r w:rsidRPr="000D1D77">
        <w:rPr>
          <w:rFonts w:ascii="Times New Roman" w:hAnsi="Times New Roman" w:cs="Times New Roman"/>
          <w:color w:val="000000" w:themeColor="text1"/>
        </w:rPr>
        <w:t>Борев</w:t>
      </w:r>
      <w:proofErr w:type="spellEnd"/>
      <w:r w:rsidRPr="000D1D77">
        <w:rPr>
          <w:rFonts w:ascii="Times New Roman" w:hAnsi="Times New Roman" w:cs="Times New Roman"/>
          <w:color w:val="000000" w:themeColor="text1"/>
        </w:rPr>
        <w:t xml:space="preserve">, А.В. Регулирование корпоративного лоббизма в Евросоюзе/ </w:t>
      </w:r>
      <w:proofErr w:type="spellStart"/>
      <w:r w:rsidRPr="000D1D77">
        <w:rPr>
          <w:rFonts w:ascii="Times New Roman" w:hAnsi="Times New Roman" w:cs="Times New Roman"/>
          <w:color w:val="000000" w:themeColor="text1"/>
        </w:rPr>
        <w:t>Борев</w:t>
      </w:r>
      <w:proofErr w:type="spellEnd"/>
      <w:r w:rsidRPr="000D1D77">
        <w:rPr>
          <w:rFonts w:ascii="Times New Roman" w:hAnsi="Times New Roman" w:cs="Times New Roman"/>
          <w:color w:val="000000" w:themeColor="text1"/>
        </w:rPr>
        <w:t xml:space="preserve">, А.В. </w:t>
      </w:r>
      <w:r w:rsidRPr="000D1D77">
        <w:rPr>
          <w:rFonts w:ascii="Times New Roman" w:hAnsi="Times New Roman" w:cs="Times New Roman"/>
          <w:color w:val="000000" w:themeColor="text1"/>
          <w:lang w:val="en-US"/>
        </w:rPr>
        <w:t>URL</w:t>
      </w:r>
      <w:r w:rsidRPr="000D1D77">
        <w:rPr>
          <w:rFonts w:ascii="Times New Roman" w:hAnsi="Times New Roman" w:cs="Times New Roman"/>
          <w:color w:val="000000" w:themeColor="text1"/>
        </w:rPr>
        <w:t xml:space="preserve">: </w:t>
      </w:r>
      <w:hyperlink r:id="rId31" w:history="1">
        <w:r w:rsidRPr="000D1D77">
          <w:rPr>
            <w:rStyle w:val="a3"/>
            <w:rFonts w:ascii="Times New Roman" w:hAnsi="Times New Roman" w:cs="Times New Roman"/>
            <w:color w:val="000000" w:themeColor="text1"/>
            <w:u w:val="none"/>
          </w:rPr>
          <w:t>http://www.lobbyists.ru/eu/3.pdf</w:t>
        </w:r>
      </w:hyperlink>
      <w:r w:rsidRPr="000D1D77">
        <w:rPr>
          <w:rFonts w:ascii="Times New Roman" w:hAnsi="Times New Roman" w:cs="Times New Roman"/>
          <w:color w:val="000000" w:themeColor="text1"/>
        </w:rPr>
        <w:t xml:space="preserve">  (дата обращения 29.03.2015)</w:t>
      </w:r>
      <w:r>
        <w:rPr>
          <w:rFonts w:ascii="Times New Roman" w:hAnsi="Times New Roman" w:cs="Times New Roman"/>
          <w:color w:val="000000" w:themeColor="text1"/>
        </w:rPr>
        <w:t>.</w:t>
      </w:r>
    </w:p>
  </w:footnote>
  <w:footnote w:id="53">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0D1D77">
        <w:rPr>
          <w:rStyle w:val="a6"/>
          <w:rFonts w:ascii="Times New Roman" w:hAnsi="Times New Roman" w:cs="Times New Roman"/>
          <w:color w:val="000000" w:themeColor="text1"/>
        </w:rPr>
        <w:footnoteRef/>
      </w:r>
      <w:r w:rsidRPr="000D1D77">
        <w:rPr>
          <w:rFonts w:ascii="Times New Roman" w:hAnsi="Times New Roman" w:cs="Times New Roman"/>
          <w:color w:val="000000" w:themeColor="text1"/>
          <w:lang w:val="en-US"/>
        </w:rPr>
        <w:t xml:space="preserve">European Parliament, Rules of procedure. // URL: </w:t>
      </w:r>
      <w:hyperlink r:id="rId32" w:history="1">
        <w:r w:rsidRPr="000D1D77">
          <w:rPr>
            <w:rStyle w:val="a3"/>
            <w:rFonts w:ascii="Times New Roman" w:hAnsi="Times New Roman" w:cs="Times New Roman"/>
            <w:color w:val="000000" w:themeColor="text1"/>
            <w:u w:val="none"/>
            <w:lang w:val="en-US"/>
          </w:rPr>
          <w:t>http://www.europarl.europa.eu/sides/getDoc.do?pubRef=-//EP//NONSGML+RULES-EP+20081022+0+DOC+PDF+V0//EN&amp;language=EN</w:t>
        </w:r>
      </w:hyperlink>
      <w:r w:rsidRPr="000D1D77">
        <w:rPr>
          <w:rFonts w:ascii="Times New Roman" w:hAnsi="Times New Roman" w:cs="Times New Roman"/>
          <w:color w:val="000000" w:themeColor="text1"/>
          <w:lang w:val="en-US"/>
        </w:rPr>
        <w:t xml:space="preserve"> (</w:t>
      </w:r>
      <w:r w:rsidRPr="000D1D77">
        <w:rPr>
          <w:rFonts w:ascii="Times New Roman" w:hAnsi="Times New Roman" w:cs="Times New Roman"/>
          <w:color w:val="000000" w:themeColor="text1"/>
        </w:rPr>
        <w:t>дата</w:t>
      </w:r>
      <w:r w:rsidRPr="000D1D77">
        <w:rPr>
          <w:rFonts w:ascii="Times New Roman" w:hAnsi="Times New Roman" w:cs="Times New Roman"/>
          <w:color w:val="000000" w:themeColor="text1"/>
          <w:lang w:val="en-US"/>
        </w:rPr>
        <w:t xml:space="preserve"> </w:t>
      </w:r>
      <w:r w:rsidRPr="000D1D77">
        <w:rPr>
          <w:rFonts w:ascii="Times New Roman" w:hAnsi="Times New Roman" w:cs="Times New Roman"/>
          <w:color w:val="000000" w:themeColor="text1"/>
        </w:rPr>
        <w:t>обращения</w:t>
      </w:r>
      <w:r w:rsidRPr="000D1D77">
        <w:rPr>
          <w:rFonts w:ascii="Times New Roman" w:hAnsi="Times New Roman" w:cs="Times New Roman"/>
          <w:color w:val="000000" w:themeColor="text1"/>
          <w:lang w:val="en-US"/>
        </w:rPr>
        <w:t>: 21.04.2016)</w:t>
      </w:r>
      <w:r w:rsidRPr="00010F46">
        <w:rPr>
          <w:rFonts w:ascii="Times New Roman" w:hAnsi="Times New Roman" w:cs="Times New Roman"/>
          <w:color w:val="000000" w:themeColor="text1"/>
          <w:lang w:val="en-US"/>
        </w:rPr>
        <w:t>.</w:t>
      </w:r>
    </w:p>
  </w:footnote>
  <w:footnote w:id="54">
    <w:p w:rsidR="00010F46" w:rsidRPr="00010F46" w:rsidRDefault="00010F46" w:rsidP="00066331">
      <w:pPr>
        <w:pStyle w:val="a4"/>
        <w:spacing w:line="360" w:lineRule="auto"/>
        <w:jc w:val="both"/>
        <w:rPr>
          <w:rFonts w:ascii="Times New Roman" w:hAnsi="Times New Roman" w:cs="Times New Roman"/>
          <w:lang w:val="en-US"/>
        </w:rPr>
      </w:pPr>
      <w:r w:rsidRPr="000D1D77">
        <w:rPr>
          <w:rStyle w:val="a6"/>
          <w:rFonts w:ascii="Times New Roman" w:hAnsi="Times New Roman" w:cs="Times New Roman"/>
          <w:color w:val="000000" w:themeColor="text1"/>
        </w:rPr>
        <w:footnoteRef/>
      </w:r>
      <w:r w:rsidRPr="000D1D77">
        <w:rPr>
          <w:rFonts w:ascii="Times New Roman" w:hAnsi="Times New Roman" w:cs="Times New Roman"/>
          <w:color w:val="000000" w:themeColor="text1"/>
          <w:lang w:val="en-US"/>
        </w:rPr>
        <w:t>European Commission</w:t>
      </w:r>
      <w:proofErr w:type="gramStart"/>
      <w:r w:rsidRPr="000D1D77">
        <w:rPr>
          <w:rFonts w:ascii="Times New Roman" w:hAnsi="Times New Roman" w:cs="Times New Roman"/>
          <w:color w:val="000000" w:themeColor="text1"/>
          <w:lang w:val="en-US"/>
        </w:rPr>
        <w:t>,  Transparency</w:t>
      </w:r>
      <w:proofErr w:type="gramEnd"/>
      <w:r w:rsidRPr="000D1D77">
        <w:rPr>
          <w:rFonts w:ascii="Times New Roman" w:hAnsi="Times New Roman" w:cs="Times New Roman"/>
          <w:color w:val="000000" w:themeColor="text1"/>
          <w:lang w:val="en-US"/>
        </w:rPr>
        <w:t xml:space="preserve"> and EU. // URL:  </w:t>
      </w:r>
      <w:hyperlink r:id="rId33" w:history="1">
        <w:r w:rsidRPr="000D1D77">
          <w:rPr>
            <w:rStyle w:val="a3"/>
            <w:rFonts w:ascii="Times New Roman" w:hAnsi="Times New Roman" w:cs="Times New Roman"/>
            <w:color w:val="000000" w:themeColor="text1"/>
            <w:u w:val="none"/>
            <w:lang w:val="en-US"/>
          </w:rPr>
          <w:t>http://ec.europa.eu/transparencyregister/public/homePage.do</w:t>
        </w:r>
      </w:hyperlink>
      <w:r w:rsidRPr="000D1D77">
        <w:rPr>
          <w:rFonts w:ascii="Times New Roman" w:hAnsi="Times New Roman" w:cs="Times New Roman"/>
          <w:color w:val="000000" w:themeColor="text1"/>
          <w:lang w:val="en-US"/>
        </w:rPr>
        <w:t xml:space="preserve"> (</w:t>
      </w:r>
      <w:r w:rsidRPr="000D1D77">
        <w:rPr>
          <w:rFonts w:ascii="Times New Roman" w:hAnsi="Times New Roman" w:cs="Times New Roman"/>
          <w:color w:val="000000" w:themeColor="text1"/>
        </w:rPr>
        <w:t>дата</w:t>
      </w:r>
      <w:r w:rsidRPr="000D1D77">
        <w:rPr>
          <w:rFonts w:ascii="Times New Roman" w:hAnsi="Times New Roman" w:cs="Times New Roman"/>
          <w:color w:val="000000" w:themeColor="text1"/>
          <w:lang w:val="en-US"/>
        </w:rPr>
        <w:t xml:space="preserve"> </w:t>
      </w:r>
      <w:r w:rsidRPr="000D1D77">
        <w:rPr>
          <w:rFonts w:ascii="Times New Roman" w:hAnsi="Times New Roman" w:cs="Times New Roman"/>
          <w:color w:val="000000" w:themeColor="text1"/>
        </w:rPr>
        <w:t>обращения</w:t>
      </w:r>
      <w:r w:rsidRPr="000D1D77">
        <w:rPr>
          <w:rFonts w:ascii="Times New Roman" w:hAnsi="Times New Roman" w:cs="Times New Roman"/>
          <w:color w:val="000000" w:themeColor="text1"/>
          <w:lang w:val="en-US"/>
        </w:rPr>
        <w:t>: 14.04.2016)</w:t>
      </w:r>
      <w:r w:rsidRPr="00010F46">
        <w:rPr>
          <w:rFonts w:ascii="Times New Roman" w:hAnsi="Times New Roman" w:cs="Times New Roman"/>
          <w:color w:val="000000" w:themeColor="text1"/>
          <w:lang w:val="en-US"/>
        </w:rPr>
        <w:t>.</w:t>
      </w:r>
    </w:p>
  </w:footnote>
  <w:footnote w:id="55">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63400F">
        <w:rPr>
          <w:rStyle w:val="a6"/>
          <w:rFonts w:ascii="Times New Roman" w:hAnsi="Times New Roman" w:cs="Times New Roman"/>
          <w:color w:val="000000" w:themeColor="text1"/>
        </w:rPr>
        <w:footnoteRef/>
      </w:r>
      <w:r w:rsidRPr="0063400F">
        <w:rPr>
          <w:rFonts w:ascii="Times New Roman" w:hAnsi="Times New Roman" w:cs="Times New Roman"/>
          <w:color w:val="000000" w:themeColor="text1"/>
          <w:lang w:val="en-US"/>
        </w:rPr>
        <w:t xml:space="preserve">European Parliament, EU Transparency Register. // URL: </w:t>
      </w:r>
      <w:hyperlink r:id="rId34" w:history="1">
        <w:r w:rsidRPr="00010F46">
          <w:rPr>
            <w:rStyle w:val="a3"/>
            <w:rFonts w:ascii="Times New Roman" w:hAnsi="Times New Roman" w:cs="Times New Roman"/>
            <w:color w:val="000000" w:themeColor="text1"/>
            <w:u w:val="none"/>
            <w:lang w:val="en-US"/>
          </w:rPr>
          <w:t>http://www.europarl.europa.eu/EPRS/EPRS-Briefing-542170-European-Transparency-Register-FINAL.pdf (</w:t>
        </w:r>
        <w:r w:rsidRPr="00010F46">
          <w:rPr>
            <w:rStyle w:val="a3"/>
            <w:rFonts w:ascii="Times New Roman" w:hAnsi="Times New Roman" w:cs="Times New Roman"/>
            <w:color w:val="000000" w:themeColor="text1"/>
            <w:u w:val="none"/>
          </w:rPr>
          <w:t>дата</w:t>
        </w:r>
        <w:r w:rsidRPr="00010F46">
          <w:rPr>
            <w:rStyle w:val="a3"/>
            <w:rFonts w:ascii="Times New Roman" w:hAnsi="Times New Roman" w:cs="Times New Roman"/>
            <w:color w:val="000000" w:themeColor="text1"/>
            <w:u w:val="none"/>
            <w:lang w:val="en-US"/>
          </w:rPr>
          <w:t xml:space="preserve"> </w:t>
        </w:r>
        <w:r w:rsidRPr="00010F46">
          <w:rPr>
            <w:rStyle w:val="a3"/>
            <w:rFonts w:ascii="Times New Roman" w:hAnsi="Times New Roman" w:cs="Times New Roman"/>
            <w:color w:val="000000" w:themeColor="text1"/>
            <w:u w:val="none"/>
          </w:rPr>
          <w:t>обращения</w:t>
        </w:r>
        <w:r w:rsidRPr="00010F46">
          <w:rPr>
            <w:rStyle w:val="a3"/>
            <w:rFonts w:ascii="Times New Roman" w:hAnsi="Times New Roman" w:cs="Times New Roman"/>
            <w:color w:val="000000" w:themeColor="text1"/>
            <w:u w:val="none"/>
            <w:lang w:val="en-US"/>
          </w:rPr>
          <w:t xml:space="preserve">: 13.04.2016). </w:t>
        </w:r>
      </w:hyperlink>
    </w:p>
  </w:footnote>
  <w:footnote w:id="56">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63400F">
        <w:rPr>
          <w:rStyle w:val="a6"/>
          <w:rFonts w:ascii="Times New Roman" w:hAnsi="Times New Roman" w:cs="Times New Roman"/>
          <w:color w:val="000000" w:themeColor="text1"/>
        </w:rPr>
        <w:footnoteRef/>
      </w:r>
      <w:r w:rsidRPr="0063400F">
        <w:rPr>
          <w:rFonts w:ascii="Times New Roman" w:hAnsi="Times New Roman" w:cs="Times New Roman"/>
          <w:color w:val="000000" w:themeColor="text1"/>
          <w:lang w:val="en-US"/>
        </w:rPr>
        <w:t>EPACA</w:t>
      </w:r>
      <w:proofErr w:type="gramStart"/>
      <w:r w:rsidRPr="0063400F">
        <w:rPr>
          <w:rFonts w:ascii="Times New Roman" w:hAnsi="Times New Roman" w:cs="Times New Roman"/>
          <w:color w:val="000000" w:themeColor="text1"/>
          <w:lang w:val="en-US"/>
        </w:rPr>
        <w:t>,</w:t>
      </w:r>
      <w:r w:rsidRPr="0063400F">
        <w:rPr>
          <w:rFonts w:ascii="Times New Roman" w:hAnsi="Times New Roman" w:cs="Times New Roman"/>
          <w:color w:val="000000" w:themeColor="text1"/>
        </w:rPr>
        <w:t>м</w:t>
      </w:r>
      <w:r w:rsidRPr="0063400F">
        <w:rPr>
          <w:rFonts w:ascii="Times New Roman" w:hAnsi="Times New Roman" w:cs="Times New Roman"/>
          <w:color w:val="000000" w:themeColor="text1"/>
          <w:lang w:val="en-US"/>
        </w:rPr>
        <w:t>EPACA</w:t>
      </w:r>
      <w:proofErr w:type="gramEnd"/>
      <w:r w:rsidRPr="0063400F">
        <w:rPr>
          <w:rFonts w:ascii="Times New Roman" w:hAnsi="Times New Roman" w:cs="Times New Roman"/>
          <w:color w:val="000000" w:themeColor="text1"/>
          <w:lang w:val="en-US"/>
        </w:rPr>
        <w:t xml:space="preserve"> Code of Conduct. // URL:  </w:t>
      </w:r>
      <w:hyperlink r:id="rId35" w:history="1">
        <w:r w:rsidRPr="0063400F">
          <w:rPr>
            <w:rStyle w:val="a3"/>
            <w:rFonts w:ascii="Times New Roman" w:hAnsi="Times New Roman" w:cs="Times New Roman"/>
            <w:color w:val="000000" w:themeColor="text1"/>
            <w:u w:val="none"/>
            <w:lang w:val="en-US"/>
          </w:rPr>
          <w:t>http://www.epaca.org/code-of-conduct/text-of-code</w:t>
        </w:r>
      </w:hyperlink>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дата</w:t>
      </w:r>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обращения</w:t>
      </w:r>
      <w:r>
        <w:rPr>
          <w:rFonts w:ascii="Times New Roman" w:hAnsi="Times New Roman" w:cs="Times New Roman"/>
          <w:color w:val="000000" w:themeColor="text1"/>
          <w:lang w:val="en-US"/>
        </w:rPr>
        <w:t>: 10.04.2016)</w:t>
      </w:r>
      <w:r w:rsidRPr="00010F46">
        <w:rPr>
          <w:rFonts w:ascii="Times New Roman" w:hAnsi="Times New Roman" w:cs="Times New Roman"/>
          <w:color w:val="000000" w:themeColor="text1"/>
          <w:lang w:val="en-US"/>
        </w:rPr>
        <w:t>.</w:t>
      </w:r>
    </w:p>
  </w:footnote>
  <w:footnote w:id="57">
    <w:p w:rsidR="00010F46" w:rsidRPr="0063400F" w:rsidRDefault="00010F46" w:rsidP="00066331">
      <w:pPr>
        <w:pStyle w:val="a4"/>
        <w:spacing w:line="360" w:lineRule="auto"/>
        <w:jc w:val="both"/>
        <w:rPr>
          <w:rFonts w:ascii="Times New Roman" w:hAnsi="Times New Roman" w:cs="Times New Roman"/>
          <w:color w:val="000000" w:themeColor="text1"/>
        </w:rPr>
      </w:pPr>
      <w:r w:rsidRPr="0063400F">
        <w:rPr>
          <w:rStyle w:val="a6"/>
          <w:rFonts w:ascii="Times New Roman" w:hAnsi="Times New Roman" w:cs="Times New Roman"/>
          <w:color w:val="000000" w:themeColor="text1"/>
        </w:rPr>
        <w:footnoteRef/>
      </w:r>
      <w:proofErr w:type="spellStart"/>
      <w:r w:rsidRPr="0063400F">
        <w:rPr>
          <w:rFonts w:ascii="Times New Roman" w:hAnsi="Times New Roman" w:cs="Times New Roman"/>
          <w:color w:val="000000" w:themeColor="text1"/>
        </w:rPr>
        <w:t>Борев</w:t>
      </w:r>
      <w:proofErr w:type="spellEnd"/>
      <w:r w:rsidRPr="0063400F">
        <w:rPr>
          <w:rFonts w:ascii="Times New Roman" w:hAnsi="Times New Roman" w:cs="Times New Roman"/>
          <w:color w:val="000000" w:themeColor="text1"/>
        </w:rPr>
        <w:t xml:space="preserve">, А.В. Регулирование корпоративного лоббизма в Евросоюзе/ </w:t>
      </w:r>
      <w:proofErr w:type="spellStart"/>
      <w:r w:rsidRPr="0063400F">
        <w:rPr>
          <w:rFonts w:ascii="Times New Roman" w:hAnsi="Times New Roman" w:cs="Times New Roman"/>
          <w:color w:val="000000" w:themeColor="text1"/>
        </w:rPr>
        <w:t>Борев</w:t>
      </w:r>
      <w:proofErr w:type="spellEnd"/>
      <w:r w:rsidRPr="0063400F">
        <w:rPr>
          <w:rFonts w:ascii="Times New Roman" w:hAnsi="Times New Roman" w:cs="Times New Roman"/>
          <w:color w:val="000000" w:themeColor="text1"/>
        </w:rPr>
        <w:t xml:space="preserve">, А.В. </w:t>
      </w:r>
      <w:r w:rsidRPr="0063400F">
        <w:rPr>
          <w:rFonts w:ascii="Times New Roman" w:hAnsi="Times New Roman" w:cs="Times New Roman"/>
          <w:color w:val="000000" w:themeColor="text1"/>
          <w:lang w:val="en-US"/>
        </w:rPr>
        <w:t>URL</w:t>
      </w:r>
      <w:r w:rsidRPr="0063400F">
        <w:rPr>
          <w:rFonts w:ascii="Times New Roman" w:hAnsi="Times New Roman" w:cs="Times New Roman"/>
          <w:color w:val="000000" w:themeColor="text1"/>
        </w:rPr>
        <w:t xml:space="preserve">: </w:t>
      </w:r>
      <w:hyperlink r:id="rId36" w:history="1">
        <w:r w:rsidRPr="0063400F">
          <w:rPr>
            <w:rStyle w:val="a3"/>
            <w:rFonts w:ascii="Times New Roman" w:hAnsi="Times New Roman" w:cs="Times New Roman"/>
            <w:color w:val="000000" w:themeColor="text1"/>
            <w:u w:val="none"/>
          </w:rPr>
          <w:t>http://www.lobbyists.ru/eu/3.pdf</w:t>
        </w:r>
      </w:hyperlink>
      <w:r w:rsidRPr="0063400F">
        <w:rPr>
          <w:rFonts w:ascii="Times New Roman" w:hAnsi="Times New Roman" w:cs="Times New Roman"/>
          <w:color w:val="000000" w:themeColor="text1"/>
        </w:rPr>
        <w:t xml:space="preserve">  (дата обращения 29.03.2015)</w:t>
      </w:r>
      <w:r>
        <w:rPr>
          <w:rFonts w:ascii="Times New Roman" w:hAnsi="Times New Roman" w:cs="Times New Roman"/>
          <w:color w:val="000000" w:themeColor="text1"/>
        </w:rPr>
        <w:t>.</w:t>
      </w:r>
    </w:p>
  </w:footnote>
  <w:footnote w:id="58">
    <w:p w:rsidR="00010F46" w:rsidRPr="00010F46" w:rsidRDefault="00010F46" w:rsidP="00066331">
      <w:pPr>
        <w:pStyle w:val="a4"/>
        <w:spacing w:line="360" w:lineRule="auto"/>
        <w:jc w:val="both"/>
        <w:rPr>
          <w:rFonts w:ascii="Times New Roman" w:hAnsi="Times New Roman" w:cs="Times New Roman"/>
          <w:lang w:val="en-US"/>
        </w:rPr>
      </w:pPr>
      <w:r w:rsidRPr="0063400F">
        <w:rPr>
          <w:rStyle w:val="a6"/>
          <w:rFonts w:ascii="Times New Roman" w:hAnsi="Times New Roman" w:cs="Times New Roman"/>
        </w:rPr>
        <w:footnoteRef/>
      </w:r>
      <w:proofErr w:type="gramStart"/>
      <w:r w:rsidRPr="0063400F">
        <w:rPr>
          <w:rFonts w:ascii="Times New Roman" w:hAnsi="Times New Roman" w:cs="Times New Roman"/>
          <w:lang w:val="en-US"/>
        </w:rPr>
        <w:t>ALTER-EU, Stronger ethics regulation.</w:t>
      </w:r>
      <w:proofErr w:type="gramEnd"/>
      <w:r w:rsidRPr="0063400F">
        <w:rPr>
          <w:rFonts w:ascii="Times New Roman" w:hAnsi="Times New Roman" w:cs="Times New Roman"/>
          <w:lang w:val="en-US"/>
        </w:rPr>
        <w:t xml:space="preserve"> // URL</w:t>
      </w:r>
      <w:r w:rsidRPr="0063400F">
        <w:rPr>
          <w:rFonts w:ascii="Times New Roman" w:hAnsi="Times New Roman" w:cs="Times New Roman"/>
          <w:color w:val="000000" w:themeColor="text1"/>
          <w:lang w:val="en-US"/>
        </w:rPr>
        <w:t xml:space="preserve">:  </w:t>
      </w:r>
      <w:hyperlink r:id="rId37" w:history="1">
        <w:r w:rsidRPr="0063400F">
          <w:rPr>
            <w:rStyle w:val="a3"/>
            <w:rFonts w:ascii="Times New Roman" w:hAnsi="Times New Roman" w:cs="Times New Roman"/>
            <w:color w:val="000000" w:themeColor="text1"/>
            <w:u w:val="none"/>
            <w:lang w:val="en-US"/>
          </w:rPr>
          <w:t>http://www.alter-eu.org/stronger-ethics-regulation</w:t>
        </w:r>
      </w:hyperlink>
      <w:r w:rsidRPr="0063400F">
        <w:rPr>
          <w:rFonts w:ascii="Times New Roman" w:hAnsi="Times New Roman" w:cs="Times New Roman"/>
          <w:lang w:val="en-US"/>
        </w:rPr>
        <w:t xml:space="preserve"> (</w:t>
      </w:r>
      <w:r w:rsidRPr="0063400F">
        <w:rPr>
          <w:rFonts w:ascii="Times New Roman" w:hAnsi="Times New Roman" w:cs="Times New Roman"/>
        </w:rPr>
        <w:t>дата</w:t>
      </w:r>
      <w:r w:rsidRPr="0063400F">
        <w:rPr>
          <w:rFonts w:ascii="Times New Roman" w:hAnsi="Times New Roman" w:cs="Times New Roman"/>
          <w:lang w:val="en-US"/>
        </w:rPr>
        <w:t xml:space="preserve"> </w:t>
      </w:r>
      <w:r w:rsidRPr="0063400F">
        <w:rPr>
          <w:rFonts w:ascii="Times New Roman" w:hAnsi="Times New Roman" w:cs="Times New Roman"/>
        </w:rPr>
        <w:t>обращения</w:t>
      </w:r>
      <w:r w:rsidRPr="0063400F">
        <w:rPr>
          <w:rFonts w:ascii="Times New Roman" w:hAnsi="Times New Roman" w:cs="Times New Roman"/>
          <w:lang w:val="en-US"/>
        </w:rPr>
        <w:t>: 15.03.2016)</w:t>
      </w:r>
      <w:r w:rsidRPr="00010F46">
        <w:rPr>
          <w:rFonts w:ascii="Times New Roman" w:hAnsi="Times New Roman" w:cs="Times New Roman"/>
          <w:lang w:val="en-US"/>
        </w:rPr>
        <w:t>.</w:t>
      </w:r>
    </w:p>
  </w:footnote>
  <w:footnote w:id="59">
    <w:p w:rsidR="00010F46" w:rsidRPr="00010F46" w:rsidRDefault="00010F46" w:rsidP="00066331">
      <w:pPr>
        <w:pStyle w:val="a4"/>
        <w:spacing w:line="360" w:lineRule="auto"/>
        <w:jc w:val="both"/>
        <w:rPr>
          <w:lang w:val="en-US"/>
        </w:rPr>
      </w:pPr>
      <w:r w:rsidRPr="0063400F">
        <w:rPr>
          <w:rStyle w:val="a6"/>
          <w:rFonts w:ascii="Times New Roman" w:hAnsi="Times New Roman" w:cs="Times New Roman"/>
          <w:color w:val="000000" w:themeColor="text1"/>
        </w:rPr>
        <w:footnoteRef/>
      </w:r>
      <w:proofErr w:type="gramStart"/>
      <w:r w:rsidRPr="0063400F">
        <w:rPr>
          <w:rFonts w:ascii="Times New Roman" w:hAnsi="Times New Roman" w:cs="Times New Roman"/>
          <w:color w:val="000000" w:themeColor="text1"/>
          <w:lang w:val="en-US"/>
        </w:rPr>
        <w:t>EUR-</w:t>
      </w:r>
      <w:proofErr w:type="spellStart"/>
      <w:r w:rsidRPr="0063400F">
        <w:rPr>
          <w:rFonts w:ascii="Times New Roman" w:hAnsi="Times New Roman" w:cs="Times New Roman"/>
          <w:color w:val="000000" w:themeColor="text1"/>
          <w:lang w:val="en-US"/>
        </w:rPr>
        <w:t>Lex</w:t>
      </w:r>
      <w:proofErr w:type="spellEnd"/>
      <w:r w:rsidRPr="0063400F">
        <w:rPr>
          <w:rFonts w:ascii="Times New Roman" w:hAnsi="Times New Roman" w:cs="Times New Roman"/>
          <w:color w:val="000000" w:themeColor="text1"/>
          <w:lang w:val="en-US"/>
        </w:rPr>
        <w:t>, An open and structured dialogue between the Commission and special interest groups.</w:t>
      </w:r>
      <w:proofErr w:type="gramEnd"/>
      <w:r w:rsidRPr="0063400F">
        <w:rPr>
          <w:rFonts w:ascii="Times New Roman" w:hAnsi="Times New Roman" w:cs="Times New Roman"/>
          <w:color w:val="000000" w:themeColor="text1"/>
          <w:lang w:val="en-US"/>
        </w:rPr>
        <w:t xml:space="preserve"> /</w:t>
      </w:r>
      <w:proofErr w:type="gramStart"/>
      <w:r w:rsidRPr="0063400F">
        <w:rPr>
          <w:rFonts w:ascii="Times New Roman" w:hAnsi="Times New Roman" w:cs="Times New Roman"/>
          <w:color w:val="000000" w:themeColor="text1"/>
          <w:lang w:val="en-US"/>
        </w:rPr>
        <w:t>/  URL</w:t>
      </w:r>
      <w:proofErr w:type="gramEnd"/>
      <w:r w:rsidRPr="0063400F">
        <w:rPr>
          <w:rFonts w:ascii="Times New Roman" w:hAnsi="Times New Roman" w:cs="Times New Roman"/>
          <w:color w:val="000000" w:themeColor="text1"/>
          <w:lang w:val="en-US"/>
        </w:rPr>
        <w:t xml:space="preserve">:   </w:t>
      </w:r>
      <w:hyperlink r:id="rId38" w:history="1">
        <w:r w:rsidRPr="0063400F">
          <w:rPr>
            <w:rStyle w:val="a3"/>
            <w:rFonts w:ascii="Times New Roman" w:hAnsi="Times New Roman" w:cs="Times New Roman"/>
            <w:color w:val="000000" w:themeColor="text1"/>
            <w:u w:val="none"/>
            <w:lang w:val="en-US"/>
          </w:rPr>
          <w:t>http://eur-lex.europa.eu/legal-content/EN/TXT/PDF/?uri=OJ:JOC_1993_063_R_0002_01&amp;from=EN</w:t>
        </w:r>
      </w:hyperlink>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дата</w:t>
      </w:r>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обращения</w:t>
      </w:r>
      <w:r w:rsidRPr="0063400F">
        <w:rPr>
          <w:rFonts w:ascii="Times New Roman" w:hAnsi="Times New Roman" w:cs="Times New Roman"/>
          <w:color w:val="000000" w:themeColor="text1"/>
          <w:lang w:val="en-US"/>
        </w:rPr>
        <w:t xml:space="preserve"> 21.03.2016)</w:t>
      </w:r>
      <w:r w:rsidRPr="00010F46">
        <w:rPr>
          <w:rFonts w:ascii="Times New Roman" w:hAnsi="Times New Roman" w:cs="Times New Roman"/>
          <w:color w:val="000000" w:themeColor="text1"/>
          <w:lang w:val="en-US"/>
        </w:rPr>
        <w:t>.</w:t>
      </w:r>
    </w:p>
  </w:footnote>
  <w:footnote w:id="60">
    <w:p w:rsidR="00010F46" w:rsidRPr="00010F46" w:rsidRDefault="00010F46" w:rsidP="00066331">
      <w:pPr>
        <w:pStyle w:val="a4"/>
        <w:spacing w:line="360" w:lineRule="auto"/>
        <w:jc w:val="both"/>
        <w:rPr>
          <w:rFonts w:ascii="Times New Roman" w:hAnsi="Times New Roman" w:cs="Times New Roman"/>
          <w:lang w:val="en-US"/>
        </w:rPr>
      </w:pPr>
      <w:r w:rsidRPr="0063400F">
        <w:rPr>
          <w:rStyle w:val="a6"/>
          <w:rFonts w:ascii="Times New Roman" w:hAnsi="Times New Roman" w:cs="Times New Roman"/>
        </w:rPr>
        <w:footnoteRef/>
      </w:r>
      <w:proofErr w:type="gramStart"/>
      <w:r w:rsidRPr="0063400F">
        <w:rPr>
          <w:rFonts w:ascii="Times New Roman" w:hAnsi="Times New Roman" w:cs="Times New Roman"/>
          <w:color w:val="000000" w:themeColor="text1"/>
          <w:lang w:val="en-US"/>
        </w:rPr>
        <w:t>EUR-</w:t>
      </w:r>
      <w:proofErr w:type="spellStart"/>
      <w:r w:rsidRPr="0063400F">
        <w:rPr>
          <w:rFonts w:ascii="Times New Roman" w:hAnsi="Times New Roman" w:cs="Times New Roman"/>
          <w:color w:val="000000" w:themeColor="text1"/>
          <w:lang w:val="en-US"/>
        </w:rPr>
        <w:t>Lex</w:t>
      </w:r>
      <w:proofErr w:type="spellEnd"/>
      <w:r w:rsidRPr="0063400F">
        <w:rPr>
          <w:rFonts w:ascii="Times New Roman" w:hAnsi="Times New Roman" w:cs="Times New Roman"/>
          <w:color w:val="000000" w:themeColor="text1"/>
          <w:lang w:val="en-US"/>
        </w:rPr>
        <w:t>, An open and structured dialogue between the Commission and special interest groups.</w:t>
      </w:r>
      <w:proofErr w:type="gramEnd"/>
      <w:r w:rsidRPr="0063400F">
        <w:rPr>
          <w:rFonts w:ascii="Times New Roman" w:hAnsi="Times New Roman" w:cs="Times New Roman"/>
          <w:color w:val="000000" w:themeColor="text1"/>
          <w:lang w:val="en-US"/>
        </w:rPr>
        <w:t xml:space="preserve"> // URL:   </w:t>
      </w:r>
      <w:hyperlink r:id="rId39" w:history="1">
        <w:r w:rsidRPr="0063400F">
          <w:rPr>
            <w:rStyle w:val="a3"/>
            <w:rFonts w:ascii="Times New Roman" w:hAnsi="Times New Roman" w:cs="Times New Roman"/>
            <w:color w:val="000000" w:themeColor="text1"/>
            <w:u w:val="none"/>
            <w:lang w:val="en-US"/>
          </w:rPr>
          <w:t>http://eur-lex.europa.eu/legal-content/EN/TXT/PDF/?uri=OJ:JOC_1993_063_R_0002_01&amp;from=EN</w:t>
        </w:r>
      </w:hyperlink>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дата</w:t>
      </w:r>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обращения</w:t>
      </w:r>
      <w:r w:rsidRPr="0063400F">
        <w:rPr>
          <w:rFonts w:ascii="Times New Roman" w:hAnsi="Times New Roman" w:cs="Times New Roman"/>
          <w:color w:val="000000" w:themeColor="text1"/>
          <w:lang w:val="en-US"/>
        </w:rPr>
        <w:t xml:space="preserve"> 21.03.2016)</w:t>
      </w:r>
      <w:r w:rsidRPr="00010F46">
        <w:rPr>
          <w:rFonts w:ascii="Times New Roman" w:hAnsi="Times New Roman" w:cs="Times New Roman"/>
          <w:color w:val="000000" w:themeColor="text1"/>
          <w:lang w:val="en-US"/>
        </w:rPr>
        <w:t>.</w:t>
      </w:r>
    </w:p>
  </w:footnote>
  <w:footnote w:id="61">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63400F">
        <w:rPr>
          <w:rStyle w:val="a6"/>
          <w:rFonts w:ascii="Times New Roman" w:hAnsi="Times New Roman" w:cs="Times New Roman"/>
          <w:color w:val="000000" w:themeColor="text1"/>
        </w:rPr>
        <w:footnoteRef/>
      </w:r>
      <w:proofErr w:type="gramStart"/>
      <w:r w:rsidRPr="0063400F">
        <w:rPr>
          <w:rFonts w:ascii="Times New Roman" w:hAnsi="Times New Roman" w:cs="Times New Roman"/>
          <w:color w:val="000000" w:themeColor="text1"/>
          <w:lang w:val="en-US"/>
        </w:rPr>
        <w:t>European Union.</w:t>
      </w:r>
      <w:proofErr w:type="gramEnd"/>
      <w:r w:rsidRPr="0063400F">
        <w:rPr>
          <w:rFonts w:ascii="Times New Roman" w:hAnsi="Times New Roman" w:cs="Times New Roman"/>
          <w:color w:val="000000" w:themeColor="text1"/>
          <w:lang w:val="en-US"/>
        </w:rPr>
        <w:t xml:space="preserve"> </w:t>
      </w:r>
      <w:proofErr w:type="gramStart"/>
      <w:r w:rsidRPr="0063400F">
        <w:rPr>
          <w:rFonts w:ascii="Times New Roman" w:hAnsi="Times New Roman" w:cs="Times New Roman"/>
          <w:lang w:val="en-US"/>
        </w:rPr>
        <w:t>Consolidated Versions Of The Treaty On European Union And The Treaty On The Functioning Of The European Union</w:t>
      </w:r>
      <w:r w:rsidRPr="0063400F">
        <w:rPr>
          <w:rFonts w:ascii="Times New Roman" w:hAnsi="Times New Roman" w:cs="Times New Roman"/>
          <w:color w:val="000000" w:themeColor="text1"/>
          <w:lang w:val="en-US"/>
        </w:rPr>
        <w:t>.</w:t>
      </w:r>
      <w:proofErr w:type="gramEnd"/>
      <w:r w:rsidRPr="0063400F">
        <w:rPr>
          <w:rFonts w:ascii="Times New Roman" w:hAnsi="Times New Roman" w:cs="Times New Roman"/>
          <w:color w:val="000000" w:themeColor="text1"/>
          <w:lang w:val="en-US"/>
        </w:rPr>
        <w:t xml:space="preserve"> // URL: http://europa.eu/eu-law/decision-making/treaties/pdf/consolidated_versions_of_the_treaty_on_european_union_2012/consolidated_versions_of_the_treaty_on_european_union_2012_</w:t>
      </w:r>
      <w:proofErr w:type="gramStart"/>
      <w:r w:rsidRPr="0063400F">
        <w:rPr>
          <w:rFonts w:ascii="Times New Roman" w:hAnsi="Times New Roman" w:cs="Times New Roman"/>
          <w:color w:val="000000" w:themeColor="text1"/>
          <w:lang w:val="en-US"/>
        </w:rPr>
        <w:t>en.pdf</w:t>
      </w:r>
      <w:r w:rsidRPr="0063400F">
        <w:rPr>
          <w:rFonts w:ascii="Times New Roman" w:hAnsi="Times New Roman" w:cs="Times New Roman"/>
          <w:lang w:val="en-US"/>
        </w:rPr>
        <w:t xml:space="preserve"> </w:t>
      </w:r>
      <w:r w:rsidRPr="0063400F">
        <w:rPr>
          <w:rFonts w:ascii="Times New Roman" w:hAnsi="Times New Roman" w:cs="Times New Roman"/>
          <w:color w:val="000000" w:themeColor="text1"/>
          <w:lang w:val="en-US"/>
        </w:rPr>
        <w:t xml:space="preserve"> (</w:t>
      </w:r>
      <w:proofErr w:type="gramEnd"/>
      <w:r w:rsidRPr="0063400F">
        <w:rPr>
          <w:rFonts w:ascii="Times New Roman" w:hAnsi="Times New Roman" w:cs="Times New Roman"/>
          <w:color w:val="000000" w:themeColor="text1"/>
        </w:rPr>
        <w:t>дата</w:t>
      </w:r>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обращения</w:t>
      </w:r>
      <w:r w:rsidRPr="0063400F">
        <w:rPr>
          <w:rFonts w:ascii="Times New Roman" w:hAnsi="Times New Roman" w:cs="Times New Roman"/>
          <w:color w:val="000000" w:themeColor="text1"/>
          <w:lang w:val="en-US"/>
        </w:rPr>
        <w:t xml:space="preserve"> 21.04.2016)</w:t>
      </w:r>
      <w:r w:rsidRPr="00010F46">
        <w:rPr>
          <w:rFonts w:ascii="Times New Roman" w:hAnsi="Times New Roman" w:cs="Times New Roman"/>
          <w:color w:val="000000" w:themeColor="text1"/>
          <w:lang w:val="en-US"/>
        </w:rPr>
        <w:t>.</w:t>
      </w:r>
    </w:p>
    <w:p w:rsidR="00010F46" w:rsidRPr="000E0CD6" w:rsidRDefault="00010F46" w:rsidP="00562583">
      <w:pPr>
        <w:pStyle w:val="a4"/>
        <w:rPr>
          <w:rFonts w:ascii="Times New Roman" w:hAnsi="Times New Roman" w:cs="Times New Roman"/>
          <w:color w:val="000000" w:themeColor="text1"/>
          <w:lang w:val="en-US"/>
        </w:rPr>
      </w:pPr>
    </w:p>
  </w:footnote>
  <w:footnote w:id="62">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63400F">
        <w:rPr>
          <w:rStyle w:val="a6"/>
          <w:rFonts w:ascii="Times New Roman" w:hAnsi="Times New Roman" w:cs="Times New Roman"/>
          <w:color w:val="000000" w:themeColor="text1"/>
        </w:rPr>
        <w:footnoteRef/>
      </w:r>
      <w:r w:rsidRPr="0063400F">
        <w:rPr>
          <w:rFonts w:ascii="Times New Roman" w:hAnsi="Times New Roman" w:cs="Times New Roman"/>
          <w:color w:val="000000" w:themeColor="text1"/>
          <w:lang w:val="en-US"/>
        </w:rPr>
        <w:t xml:space="preserve">EPACA, EPACA - European Public Affairs Consultancies’ Association. // URL: </w:t>
      </w:r>
      <w:hyperlink r:id="rId40" w:history="1">
        <w:r w:rsidRPr="0063400F">
          <w:rPr>
            <w:rStyle w:val="a3"/>
            <w:rFonts w:ascii="Times New Roman" w:hAnsi="Times New Roman" w:cs="Times New Roman"/>
            <w:color w:val="000000" w:themeColor="text1"/>
            <w:u w:val="none"/>
            <w:lang w:val="en-US"/>
          </w:rPr>
          <w:t>http://www.epaca.org/about-epaca/about-epaca-2</w:t>
        </w:r>
      </w:hyperlink>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дата</w:t>
      </w:r>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обращения</w:t>
      </w:r>
      <w:r w:rsidRPr="0063400F">
        <w:rPr>
          <w:rFonts w:ascii="Times New Roman" w:hAnsi="Times New Roman" w:cs="Times New Roman"/>
          <w:color w:val="000000" w:themeColor="text1"/>
          <w:lang w:val="en-US"/>
        </w:rPr>
        <w:t xml:space="preserve"> 19.04.2016)</w:t>
      </w:r>
      <w:r w:rsidRPr="00010F46">
        <w:rPr>
          <w:rFonts w:ascii="Times New Roman" w:hAnsi="Times New Roman" w:cs="Times New Roman"/>
          <w:color w:val="000000" w:themeColor="text1"/>
          <w:lang w:val="en-US"/>
        </w:rPr>
        <w:t>.</w:t>
      </w:r>
    </w:p>
  </w:footnote>
  <w:footnote w:id="63">
    <w:p w:rsidR="00010F46" w:rsidRPr="0063400F" w:rsidRDefault="00010F46" w:rsidP="00066331">
      <w:pPr>
        <w:pStyle w:val="a4"/>
        <w:spacing w:line="360" w:lineRule="auto"/>
        <w:jc w:val="both"/>
        <w:rPr>
          <w:rFonts w:ascii="Times New Roman" w:hAnsi="Times New Roman" w:cs="Times New Roman"/>
        </w:rPr>
      </w:pPr>
      <w:r w:rsidRPr="0063400F">
        <w:rPr>
          <w:rStyle w:val="a6"/>
          <w:rFonts w:ascii="Times New Roman" w:hAnsi="Times New Roman" w:cs="Times New Roman"/>
          <w:color w:val="000000" w:themeColor="text1"/>
        </w:rPr>
        <w:footnoteRef/>
      </w:r>
      <w:r w:rsidRPr="0063400F">
        <w:rPr>
          <w:rFonts w:ascii="Times New Roman" w:hAnsi="Times New Roman" w:cs="Times New Roman"/>
          <w:color w:val="000000" w:themeColor="text1"/>
        </w:rPr>
        <w:t xml:space="preserve"> </w:t>
      </w:r>
      <w:proofErr w:type="gramStart"/>
      <w:r w:rsidRPr="0063400F">
        <w:rPr>
          <w:rFonts w:ascii="Times New Roman" w:hAnsi="Times New Roman" w:cs="Times New Roman"/>
          <w:color w:val="000000" w:themeColor="text1"/>
          <w:lang w:val="en-US"/>
        </w:rPr>
        <w:t>SEAP</w:t>
      </w:r>
      <w:r w:rsidRPr="0063400F">
        <w:rPr>
          <w:rFonts w:ascii="Times New Roman" w:hAnsi="Times New Roman" w:cs="Times New Roman"/>
          <w:color w:val="000000" w:themeColor="text1"/>
        </w:rPr>
        <w:t xml:space="preserve">, </w:t>
      </w:r>
      <w:r w:rsidRPr="0063400F">
        <w:rPr>
          <w:rFonts w:ascii="Times New Roman" w:hAnsi="Times New Roman" w:cs="Times New Roman"/>
          <w:color w:val="000000" w:themeColor="text1"/>
          <w:lang w:val="en-US"/>
        </w:rPr>
        <w:t>About</w:t>
      </w:r>
      <w:r w:rsidRPr="0063400F">
        <w:rPr>
          <w:rFonts w:ascii="Times New Roman" w:hAnsi="Times New Roman" w:cs="Times New Roman"/>
          <w:color w:val="000000" w:themeColor="text1"/>
        </w:rPr>
        <w:t xml:space="preserve"> </w:t>
      </w:r>
      <w:r w:rsidRPr="0063400F">
        <w:rPr>
          <w:rFonts w:ascii="Times New Roman" w:hAnsi="Times New Roman" w:cs="Times New Roman"/>
          <w:color w:val="000000" w:themeColor="text1"/>
          <w:lang w:val="en-US"/>
        </w:rPr>
        <w:t>SEAP</w:t>
      </w:r>
      <w:r w:rsidRPr="0063400F">
        <w:rPr>
          <w:rFonts w:ascii="Times New Roman" w:hAnsi="Times New Roman" w:cs="Times New Roman"/>
          <w:color w:val="000000" w:themeColor="text1"/>
        </w:rPr>
        <w:t>.</w:t>
      </w:r>
      <w:proofErr w:type="gramEnd"/>
      <w:r w:rsidRPr="0063400F">
        <w:rPr>
          <w:rFonts w:ascii="Times New Roman" w:hAnsi="Times New Roman" w:cs="Times New Roman"/>
          <w:color w:val="000000" w:themeColor="text1"/>
        </w:rPr>
        <w:t xml:space="preserve"> // </w:t>
      </w:r>
      <w:r w:rsidRPr="0063400F">
        <w:rPr>
          <w:rFonts w:ascii="Times New Roman" w:hAnsi="Times New Roman" w:cs="Times New Roman"/>
          <w:color w:val="000000" w:themeColor="text1"/>
          <w:lang w:val="en-US"/>
        </w:rPr>
        <w:t>URL</w:t>
      </w:r>
      <w:r w:rsidRPr="0063400F">
        <w:rPr>
          <w:rFonts w:ascii="Times New Roman" w:hAnsi="Times New Roman" w:cs="Times New Roman"/>
          <w:color w:val="000000" w:themeColor="text1"/>
        </w:rPr>
        <w:t xml:space="preserve">: </w:t>
      </w:r>
      <w:r w:rsidRPr="0063400F">
        <w:rPr>
          <w:rFonts w:ascii="Times New Roman" w:hAnsi="Times New Roman" w:cs="Times New Roman"/>
          <w:color w:val="000000" w:themeColor="text1"/>
          <w:lang w:val="en-US"/>
        </w:rPr>
        <w:t>http</w:t>
      </w:r>
      <w:r w:rsidRPr="0063400F">
        <w:rPr>
          <w:rFonts w:ascii="Times New Roman" w:hAnsi="Times New Roman" w:cs="Times New Roman"/>
          <w:color w:val="000000" w:themeColor="text1"/>
        </w:rPr>
        <w:t>://</w:t>
      </w:r>
      <w:r w:rsidRPr="0063400F">
        <w:rPr>
          <w:rFonts w:ascii="Times New Roman" w:hAnsi="Times New Roman" w:cs="Times New Roman"/>
          <w:color w:val="000000" w:themeColor="text1"/>
          <w:lang w:val="en-US"/>
        </w:rPr>
        <w:t>www</w:t>
      </w:r>
      <w:r w:rsidRPr="0063400F">
        <w:rPr>
          <w:rFonts w:ascii="Times New Roman" w:hAnsi="Times New Roman" w:cs="Times New Roman"/>
          <w:color w:val="000000" w:themeColor="text1"/>
        </w:rPr>
        <w:t>.</w:t>
      </w:r>
      <w:proofErr w:type="spellStart"/>
      <w:r w:rsidRPr="0063400F">
        <w:rPr>
          <w:rFonts w:ascii="Times New Roman" w:hAnsi="Times New Roman" w:cs="Times New Roman"/>
          <w:color w:val="000000" w:themeColor="text1"/>
          <w:lang w:val="en-US"/>
        </w:rPr>
        <w:t>seap</w:t>
      </w:r>
      <w:proofErr w:type="spellEnd"/>
      <w:r w:rsidRPr="0063400F">
        <w:rPr>
          <w:rFonts w:ascii="Times New Roman" w:hAnsi="Times New Roman" w:cs="Times New Roman"/>
          <w:color w:val="000000" w:themeColor="text1"/>
        </w:rPr>
        <w:t>.</w:t>
      </w:r>
      <w:r w:rsidRPr="0063400F">
        <w:rPr>
          <w:rFonts w:ascii="Times New Roman" w:hAnsi="Times New Roman" w:cs="Times New Roman"/>
          <w:color w:val="000000" w:themeColor="text1"/>
          <w:lang w:val="en-US"/>
        </w:rPr>
        <w:t>be</w:t>
      </w:r>
      <w:r w:rsidRPr="0063400F">
        <w:rPr>
          <w:rFonts w:ascii="Times New Roman" w:hAnsi="Times New Roman" w:cs="Times New Roman"/>
          <w:color w:val="000000" w:themeColor="text1"/>
        </w:rPr>
        <w:t>/</w:t>
      </w:r>
      <w:r w:rsidRPr="0063400F">
        <w:rPr>
          <w:rFonts w:ascii="Times New Roman" w:hAnsi="Times New Roman" w:cs="Times New Roman"/>
          <w:color w:val="000000" w:themeColor="text1"/>
          <w:lang w:val="en-US"/>
        </w:rPr>
        <w:t>history</w:t>
      </w:r>
      <w:r w:rsidRPr="0063400F">
        <w:rPr>
          <w:rFonts w:ascii="Times New Roman" w:hAnsi="Times New Roman" w:cs="Times New Roman"/>
          <w:color w:val="000000" w:themeColor="text1"/>
        </w:rPr>
        <w:t>-</w:t>
      </w:r>
      <w:r w:rsidRPr="0063400F">
        <w:rPr>
          <w:rFonts w:ascii="Times New Roman" w:hAnsi="Times New Roman" w:cs="Times New Roman"/>
          <w:color w:val="000000" w:themeColor="text1"/>
          <w:lang w:val="en-US"/>
        </w:rPr>
        <w:t>objectives</w:t>
      </w:r>
      <w:r w:rsidRPr="0063400F">
        <w:rPr>
          <w:rFonts w:ascii="Times New Roman" w:hAnsi="Times New Roman" w:cs="Times New Roman"/>
          <w:color w:val="000000" w:themeColor="text1"/>
        </w:rPr>
        <w:t>-</w:t>
      </w:r>
      <w:r w:rsidRPr="0063400F">
        <w:rPr>
          <w:rFonts w:ascii="Times New Roman" w:hAnsi="Times New Roman" w:cs="Times New Roman"/>
          <w:color w:val="000000" w:themeColor="text1"/>
          <w:lang w:val="en-US"/>
        </w:rPr>
        <w:t>of</w:t>
      </w:r>
      <w:r w:rsidRPr="0063400F">
        <w:rPr>
          <w:rFonts w:ascii="Times New Roman" w:hAnsi="Times New Roman" w:cs="Times New Roman"/>
          <w:color w:val="000000" w:themeColor="text1"/>
        </w:rPr>
        <w:t>-</w:t>
      </w:r>
      <w:proofErr w:type="spellStart"/>
      <w:r w:rsidRPr="0063400F">
        <w:rPr>
          <w:rFonts w:ascii="Times New Roman" w:hAnsi="Times New Roman" w:cs="Times New Roman"/>
          <w:color w:val="000000" w:themeColor="text1"/>
          <w:lang w:val="en-US"/>
        </w:rPr>
        <w:t>seap</w:t>
      </w:r>
      <w:proofErr w:type="spellEnd"/>
      <w:r w:rsidRPr="0063400F">
        <w:rPr>
          <w:rFonts w:ascii="Times New Roman" w:hAnsi="Times New Roman" w:cs="Times New Roman"/>
          <w:color w:val="000000" w:themeColor="text1"/>
        </w:rPr>
        <w:t>/ (дата обращения 21.04.2016)</w:t>
      </w:r>
      <w:r>
        <w:rPr>
          <w:rFonts w:ascii="Times New Roman" w:hAnsi="Times New Roman" w:cs="Times New Roman"/>
          <w:color w:val="000000" w:themeColor="text1"/>
        </w:rPr>
        <w:t>.</w:t>
      </w:r>
    </w:p>
  </w:footnote>
  <w:footnote w:id="64">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63400F">
        <w:rPr>
          <w:rStyle w:val="a6"/>
          <w:rFonts w:ascii="Times New Roman" w:hAnsi="Times New Roman" w:cs="Times New Roman"/>
          <w:color w:val="000000" w:themeColor="text1"/>
        </w:rPr>
        <w:footnoteRef/>
      </w:r>
      <w:proofErr w:type="gramStart"/>
      <w:r w:rsidRPr="0063400F">
        <w:rPr>
          <w:rFonts w:ascii="Times New Roman" w:hAnsi="Times New Roman" w:cs="Times New Roman"/>
          <w:color w:val="000000" w:themeColor="text1"/>
          <w:lang w:val="en-US"/>
        </w:rPr>
        <w:t>European Commission, Code of good administrative behavior.</w:t>
      </w:r>
      <w:proofErr w:type="gramEnd"/>
      <w:r w:rsidRPr="0063400F">
        <w:rPr>
          <w:rFonts w:ascii="Times New Roman" w:hAnsi="Times New Roman" w:cs="Times New Roman"/>
          <w:color w:val="000000" w:themeColor="text1"/>
          <w:lang w:val="en-US"/>
        </w:rPr>
        <w:t xml:space="preserve"> // URL: </w:t>
      </w:r>
      <w:hyperlink r:id="rId41" w:history="1">
        <w:r w:rsidRPr="0063400F">
          <w:rPr>
            <w:rStyle w:val="a3"/>
            <w:rFonts w:ascii="Times New Roman" w:hAnsi="Times New Roman" w:cs="Times New Roman"/>
            <w:color w:val="000000" w:themeColor="text1"/>
            <w:u w:val="none"/>
            <w:lang w:val="en-US"/>
          </w:rPr>
          <w:t>http://ec.europa.eu/transparency/code/_docs/code_en.pdf</w:t>
        </w:r>
      </w:hyperlink>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дата</w:t>
      </w:r>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обращения</w:t>
      </w:r>
      <w:r w:rsidRPr="0063400F">
        <w:rPr>
          <w:rFonts w:ascii="Times New Roman" w:hAnsi="Times New Roman" w:cs="Times New Roman"/>
          <w:color w:val="000000" w:themeColor="text1"/>
          <w:lang w:val="en-US"/>
        </w:rPr>
        <w:t xml:space="preserve"> 19.04.2016)</w:t>
      </w:r>
      <w:r w:rsidRPr="00010F46">
        <w:rPr>
          <w:rFonts w:ascii="Times New Roman" w:hAnsi="Times New Roman" w:cs="Times New Roman"/>
          <w:color w:val="000000" w:themeColor="text1"/>
          <w:lang w:val="en-US"/>
        </w:rPr>
        <w:t>.</w:t>
      </w:r>
    </w:p>
  </w:footnote>
  <w:footnote w:id="65">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63400F">
        <w:rPr>
          <w:rStyle w:val="a6"/>
          <w:rFonts w:ascii="Times New Roman" w:hAnsi="Times New Roman" w:cs="Times New Roman"/>
          <w:color w:val="000000" w:themeColor="text1"/>
        </w:rPr>
        <w:footnoteRef/>
      </w:r>
      <w:proofErr w:type="gramStart"/>
      <w:r w:rsidRPr="0063400F">
        <w:rPr>
          <w:rFonts w:ascii="Times New Roman" w:hAnsi="Times New Roman" w:cs="Times New Roman"/>
          <w:color w:val="000000" w:themeColor="text1"/>
          <w:lang w:val="en-US"/>
        </w:rPr>
        <w:t>EUR-</w:t>
      </w:r>
      <w:proofErr w:type="spellStart"/>
      <w:r w:rsidRPr="0063400F">
        <w:rPr>
          <w:rFonts w:ascii="Times New Roman" w:hAnsi="Times New Roman" w:cs="Times New Roman"/>
          <w:color w:val="000000" w:themeColor="text1"/>
          <w:lang w:val="en-US"/>
        </w:rPr>
        <w:t>Lex</w:t>
      </w:r>
      <w:proofErr w:type="spellEnd"/>
      <w:r w:rsidRPr="0063400F">
        <w:rPr>
          <w:rFonts w:ascii="Times New Roman" w:hAnsi="Times New Roman" w:cs="Times New Roman"/>
          <w:color w:val="000000" w:themeColor="text1"/>
          <w:lang w:val="en-US"/>
        </w:rPr>
        <w:t>, White paper on European Governance.</w:t>
      </w:r>
      <w:proofErr w:type="gramEnd"/>
      <w:r w:rsidRPr="0063400F">
        <w:rPr>
          <w:rFonts w:ascii="Times New Roman" w:hAnsi="Times New Roman" w:cs="Times New Roman"/>
          <w:color w:val="000000" w:themeColor="text1"/>
          <w:lang w:val="en-US"/>
        </w:rPr>
        <w:t xml:space="preserve"> // URL: </w:t>
      </w:r>
      <w:hyperlink r:id="rId42" w:history="1">
        <w:r w:rsidRPr="0063400F">
          <w:rPr>
            <w:rStyle w:val="a3"/>
            <w:rFonts w:ascii="Times New Roman" w:hAnsi="Times New Roman" w:cs="Times New Roman"/>
            <w:color w:val="000000" w:themeColor="text1"/>
            <w:u w:val="none"/>
            <w:lang w:val="en-US"/>
          </w:rPr>
          <w:t>http://eur-lex.europa.eu/legal-content/EN/TXT/PDF/?uri=CELEX:52001DC0428&amp;from=EN</w:t>
        </w:r>
      </w:hyperlink>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дата</w:t>
      </w:r>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обращения</w:t>
      </w:r>
      <w:r w:rsidRPr="0063400F">
        <w:rPr>
          <w:rFonts w:ascii="Times New Roman" w:hAnsi="Times New Roman" w:cs="Times New Roman"/>
          <w:color w:val="000000" w:themeColor="text1"/>
          <w:lang w:val="en-US"/>
        </w:rPr>
        <w:t xml:space="preserve"> 18.04.2016)</w:t>
      </w:r>
      <w:r w:rsidRPr="00010F46">
        <w:rPr>
          <w:rFonts w:ascii="Times New Roman" w:hAnsi="Times New Roman" w:cs="Times New Roman"/>
          <w:color w:val="000000" w:themeColor="text1"/>
          <w:lang w:val="en-US"/>
        </w:rPr>
        <w:t>.</w:t>
      </w:r>
    </w:p>
  </w:footnote>
  <w:footnote w:id="66">
    <w:p w:rsidR="00010F46" w:rsidRPr="00010F46" w:rsidRDefault="00010F46" w:rsidP="00066331">
      <w:pPr>
        <w:pStyle w:val="a4"/>
        <w:spacing w:line="360" w:lineRule="auto"/>
        <w:jc w:val="both"/>
        <w:rPr>
          <w:rFonts w:ascii="Times New Roman" w:hAnsi="Times New Roman" w:cs="Times New Roman"/>
          <w:lang w:val="en-US"/>
        </w:rPr>
      </w:pPr>
      <w:r w:rsidRPr="0063400F">
        <w:rPr>
          <w:rStyle w:val="a6"/>
          <w:rFonts w:ascii="Times New Roman" w:hAnsi="Times New Roman" w:cs="Times New Roman"/>
          <w:color w:val="000000" w:themeColor="text1"/>
        </w:rPr>
        <w:footnoteRef/>
      </w:r>
      <w:proofErr w:type="gramStart"/>
      <w:r w:rsidRPr="0063400F">
        <w:rPr>
          <w:rFonts w:ascii="Times New Roman" w:hAnsi="Times New Roman" w:cs="Times New Roman"/>
          <w:color w:val="000000" w:themeColor="text1"/>
          <w:lang w:val="en-US"/>
        </w:rPr>
        <w:t>EUR-</w:t>
      </w:r>
      <w:proofErr w:type="spellStart"/>
      <w:r w:rsidRPr="0063400F">
        <w:rPr>
          <w:rFonts w:ascii="Times New Roman" w:hAnsi="Times New Roman" w:cs="Times New Roman"/>
          <w:color w:val="000000" w:themeColor="text1"/>
          <w:lang w:val="en-US"/>
        </w:rPr>
        <w:t>Lex</w:t>
      </w:r>
      <w:proofErr w:type="spellEnd"/>
      <w:r w:rsidRPr="0063400F">
        <w:rPr>
          <w:rFonts w:ascii="Times New Roman" w:hAnsi="Times New Roman" w:cs="Times New Roman"/>
          <w:color w:val="000000" w:themeColor="text1"/>
          <w:lang w:val="en-US"/>
        </w:rPr>
        <w:t>.</w:t>
      </w:r>
      <w:proofErr w:type="gramEnd"/>
      <w:r w:rsidRPr="0063400F">
        <w:rPr>
          <w:rFonts w:ascii="Times New Roman" w:hAnsi="Times New Roman" w:cs="Times New Roman"/>
          <w:color w:val="000000" w:themeColor="text1"/>
          <w:lang w:val="en-US"/>
        </w:rPr>
        <w:t xml:space="preserve"> </w:t>
      </w:r>
      <w:proofErr w:type="gramStart"/>
      <w:r w:rsidRPr="0063400F">
        <w:rPr>
          <w:rFonts w:ascii="Times New Roman" w:hAnsi="Times New Roman" w:cs="Times New Roman"/>
          <w:color w:val="000000" w:themeColor="text1"/>
          <w:lang w:val="en-US"/>
        </w:rPr>
        <w:t>COMMUNICATION FROM THE COMMISSION Follow-up to the Green Paper 'European Transparency Initiative.</w:t>
      </w:r>
      <w:proofErr w:type="gramEnd"/>
      <w:r w:rsidRPr="0063400F">
        <w:rPr>
          <w:rFonts w:ascii="Times New Roman" w:hAnsi="Times New Roman" w:cs="Times New Roman"/>
          <w:color w:val="000000" w:themeColor="text1"/>
          <w:lang w:val="en-US"/>
        </w:rPr>
        <w:t xml:space="preserve"> // URL:  </w:t>
      </w:r>
      <w:hyperlink r:id="rId43" w:history="1">
        <w:r w:rsidRPr="0063400F">
          <w:rPr>
            <w:rStyle w:val="a3"/>
            <w:rFonts w:ascii="Times New Roman" w:hAnsi="Times New Roman" w:cs="Times New Roman"/>
            <w:color w:val="000000" w:themeColor="text1"/>
            <w:u w:val="none"/>
            <w:lang w:val="en-US"/>
          </w:rPr>
          <w:t>http://eur-lex.europa.eu/legal-content/EN/TXT/PDF/?uri=CELEX:52007DC0127&amp;from=EN</w:t>
        </w:r>
      </w:hyperlink>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дата</w:t>
      </w:r>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обращения</w:t>
      </w:r>
      <w:r w:rsidRPr="0063400F">
        <w:rPr>
          <w:rFonts w:ascii="Times New Roman" w:hAnsi="Times New Roman" w:cs="Times New Roman"/>
          <w:color w:val="000000" w:themeColor="text1"/>
          <w:lang w:val="en-US"/>
        </w:rPr>
        <w:t>: 10.04.2016)</w:t>
      </w:r>
      <w:r w:rsidRPr="00010F46">
        <w:rPr>
          <w:rFonts w:ascii="Times New Roman" w:hAnsi="Times New Roman" w:cs="Times New Roman"/>
          <w:color w:val="000000" w:themeColor="text1"/>
          <w:lang w:val="en-US"/>
        </w:rPr>
        <w:t>.</w:t>
      </w:r>
    </w:p>
  </w:footnote>
  <w:footnote w:id="67">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63400F">
        <w:rPr>
          <w:rStyle w:val="a6"/>
          <w:rFonts w:ascii="Times New Roman" w:hAnsi="Times New Roman" w:cs="Times New Roman"/>
          <w:color w:val="000000" w:themeColor="text1"/>
        </w:rPr>
        <w:footnoteRef/>
      </w:r>
      <w:proofErr w:type="gramStart"/>
      <w:r w:rsidRPr="0063400F">
        <w:rPr>
          <w:rFonts w:ascii="Times New Roman" w:hAnsi="Times New Roman" w:cs="Times New Roman"/>
          <w:color w:val="000000" w:themeColor="text1"/>
          <w:lang w:val="en-US"/>
        </w:rPr>
        <w:t>European Union, GREEN PAPER EUROPEAN TRANSPARENCY INITIATIVE.</w:t>
      </w:r>
      <w:proofErr w:type="gramEnd"/>
      <w:r w:rsidRPr="0063400F">
        <w:rPr>
          <w:rFonts w:ascii="Times New Roman" w:hAnsi="Times New Roman" w:cs="Times New Roman"/>
          <w:color w:val="000000" w:themeColor="text1"/>
          <w:lang w:val="en-US"/>
        </w:rPr>
        <w:t xml:space="preserve"> // URL: </w:t>
      </w:r>
      <w:hyperlink r:id="rId44" w:history="1">
        <w:r w:rsidRPr="0063400F">
          <w:rPr>
            <w:rStyle w:val="a3"/>
            <w:rFonts w:ascii="Times New Roman" w:hAnsi="Times New Roman" w:cs="Times New Roman"/>
            <w:color w:val="000000" w:themeColor="text1"/>
            <w:u w:val="none"/>
            <w:lang w:val="en-US"/>
          </w:rPr>
          <w:t>http://europa.eu/documents/comm/green_papers/pdf/com2006_194_en.pdf</w:t>
        </w:r>
      </w:hyperlink>
      <w:r w:rsidRPr="0063400F">
        <w:rPr>
          <w:rFonts w:ascii="Times New Roman" w:hAnsi="Times New Roman" w:cs="Times New Roman"/>
          <w:color w:val="000000" w:themeColor="text1"/>
          <w:lang w:val="en-US"/>
        </w:rPr>
        <w:t xml:space="preserve">  (д</w:t>
      </w:r>
      <w:proofErr w:type="spellStart"/>
      <w:r w:rsidRPr="0063400F">
        <w:rPr>
          <w:rFonts w:ascii="Times New Roman" w:hAnsi="Times New Roman" w:cs="Times New Roman"/>
          <w:color w:val="000000" w:themeColor="text1"/>
        </w:rPr>
        <w:t>ата</w:t>
      </w:r>
      <w:proofErr w:type="spellEnd"/>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обращения</w:t>
      </w:r>
      <w:r w:rsidRPr="0063400F">
        <w:rPr>
          <w:rFonts w:ascii="Times New Roman" w:hAnsi="Times New Roman" w:cs="Times New Roman"/>
          <w:color w:val="000000" w:themeColor="text1"/>
          <w:lang w:val="en-US"/>
        </w:rPr>
        <w:t>: 13.04.2016)</w:t>
      </w:r>
      <w:r w:rsidRPr="00010F46">
        <w:rPr>
          <w:rFonts w:ascii="Times New Roman" w:hAnsi="Times New Roman" w:cs="Times New Roman"/>
          <w:color w:val="000000" w:themeColor="text1"/>
          <w:lang w:val="en-US"/>
        </w:rPr>
        <w:t>.</w:t>
      </w:r>
    </w:p>
  </w:footnote>
  <w:footnote w:id="68">
    <w:p w:rsidR="00010F46" w:rsidRPr="00C631A5" w:rsidRDefault="00010F46" w:rsidP="00066331">
      <w:pPr>
        <w:pStyle w:val="a4"/>
        <w:spacing w:line="360" w:lineRule="auto"/>
        <w:jc w:val="both"/>
        <w:rPr>
          <w:rFonts w:ascii="Times New Roman" w:hAnsi="Times New Roman" w:cs="Times New Roman"/>
          <w:lang w:val="en-US"/>
        </w:rPr>
      </w:pPr>
      <w:r w:rsidRPr="0063400F">
        <w:rPr>
          <w:rStyle w:val="a6"/>
          <w:rFonts w:ascii="Times New Roman" w:hAnsi="Times New Roman" w:cs="Times New Roman"/>
          <w:color w:val="000000" w:themeColor="text1"/>
        </w:rPr>
        <w:footnoteRef/>
      </w:r>
      <w:r w:rsidRPr="0063400F">
        <w:rPr>
          <w:rFonts w:ascii="Times New Roman" w:hAnsi="Times New Roman" w:cs="Times New Roman"/>
          <w:color w:val="000000" w:themeColor="text1"/>
          <w:lang w:val="en-US"/>
        </w:rPr>
        <w:t xml:space="preserve">European Parliament, EU Transparency Register. // URL: </w:t>
      </w:r>
      <w:hyperlink r:id="rId45" w:history="1">
        <w:r w:rsidRPr="00010F46">
          <w:rPr>
            <w:rStyle w:val="a3"/>
            <w:rFonts w:ascii="Times New Roman" w:hAnsi="Times New Roman" w:cs="Times New Roman"/>
            <w:color w:val="000000" w:themeColor="text1"/>
            <w:u w:val="none"/>
            <w:lang w:val="en-US"/>
          </w:rPr>
          <w:t>http://www.europarl.europa.eu/EPRS/EPRS-Briefing-542170-European-Transparency-Register-FINAL.pdf  (д</w:t>
        </w:r>
        <w:proofErr w:type="spellStart"/>
        <w:r w:rsidRPr="00010F46">
          <w:rPr>
            <w:rStyle w:val="a3"/>
            <w:rFonts w:ascii="Times New Roman" w:hAnsi="Times New Roman" w:cs="Times New Roman"/>
            <w:color w:val="000000" w:themeColor="text1"/>
            <w:u w:val="none"/>
          </w:rPr>
          <w:t>ата</w:t>
        </w:r>
        <w:proofErr w:type="spellEnd"/>
        <w:r w:rsidRPr="00010F46">
          <w:rPr>
            <w:rStyle w:val="a3"/>
            <w:rFonts w:ascii="Times New Roman" w:hAnsi="Times New Roman" w:cs="Times New Roman"/>
            <w:color w:val="000000" w:themeColor="text1"/>
            <w:u w:val="none"/>
            <w:lang w:val="en-US"/>
          </w:rPr>
          <w:t xml:space="preserve"> </w:t>
        </w:r>
        <w:r w:rsidRPr="00010F46">
          <w:rPr>
            <w:rStyle w:val="a3"/>
            <w:rFonts w:ascii="Times New Roman" w:hAnsi="Times New Roman" w:cs="Times New Roman"/>
            <w:color w:val="000000" w:themeColor="text1"/>
            <w:u w:val="none"/>
          </w:rPr>
          <w:t>обращения</w:t>
        </w:r>
        <w:r w:rsidRPr="00010F46">
          <w:rPr>
            <w:rStyle w:val="a3"/>
            <w:rFonts w:ascii="Times New Roman" w:hAnsi="Times New Roman" w:cs="Times New Roman"/>
            <w:color w:val="000000" w:themeColor="text1"/>
            <w:u w:val="none"/>
            <w:lang w:val="en-US"/>
          </w:rPr>
          <w:t xml:space="preserve">: 13.04.2016). </w:t>
        </w:r>
      </w:hyperlink>
    </w:p>
  </w:footnote>
  <w:footnote w:id="69">
    <w:p w:rsidR="00010F46" w:rsidRPr="00010F46" w:rsidRDefault="00010F46" w:rsidP="0063400F">
      <w:pPr>
        <w:pStyle w:val="a4"/>
        <w:spacing w:line="360" w:lineRule="auto"/>
        <w:jc w:val="both"/>
        <w:rPr>
          <w:rFonts w:ascii="Times New Roman" w:hAnsi="Times New Roman" w:cs="Times New Roman"/>
          <w:color w:val="000000" w:themeColor="text1"/>
          <w:lang w:val="en-US"/>
        </w:rPr>
      </w:pPr>
      <w:r w:rsidRPr="0063400F">
        <w:rPr>
          <w:rStyle w:val="a6"/>
          <w:rFonts w:ascii="Times New Roman" w:hAnsi="Times New Roman" w:cs="Times New Roman"/>
          <w:color w:val="000000" w:themeColor="text1"/>
        </w:rPr>
        <w:footnoteRef/>
      </w:r>
      <w:proofErr w:type="gramStart"/>
      <w:r w:rsidRPr="0063400F">
        <w:rPr>
          <w:rFonts w:ascii="Times New Roman" w:hAnsi="Times New Roman" w:cs="Times New Roman"/>
          <w:color w:val="000000" w:themeColor="text1"/>
          <w:lang w:val="en-US"/>
        </w:rPr>
        <w:t>Transparency International, EU Lobbying.</w:t>
      </w:r>
      <w:proofErr w:type="gramEnd"/>
      <w:r w:rsidRPr="0063400F">
        <w:rPr>
          <w:rFonts w:ascii="Times New Roman" w:hAnsi="Times New Roman" w:cs="Times New Roman"/>
          <w:color w:val="000000" w:themeColor="text1"/>
          <w:lang w:val="en-US"/>
        </w:rPr>
        <w:t xml:space="preserve"> // URL: </w:t>
      </w:r>
      <w:hyperlink r:id="rId46" w:history="1">
        <w:r w:rsidRPr="0063400F">
          <w:rPr>
            <w:rStyle w:val="a3"/>
            <w:rFonts w:ascii="Times New Roman" w:hAnsi="Times New Roman" w:cs="Times New Roman"/>
            <w:color w:val="000000" w:themeColor="text1"/>
            <w:u w:val="none"/>
            <w:lang w:val="en-US"/>
          </w:rPr>
          <w:t>http://www.transparencyinternational.eu/focus_areas/lobbying-the-eu/</w:t>
        </w:r>
      </w:hyperlink>
      <w:r w:rsidRPr="0063400F">
        <w:rPr>
          <w:rFonts w:ascii="Times New Roman" w:hAnsi="Times New Roman" w:cs="Times New Roman"/>
          <w:color w:val="000000" w:themeColor="text1"/>
          <w:lang w:val="en-US"/>
        </w:rPr>
        <w:t xml:space="preserve">  (д</w:t>
      </w:r>
      <w:proofErr w:type="spellStart"/>
      <w:r w:rsidRPr="0063400F">
        <w:rPr>
          <w:rFonts w:ascii="Times New Roman" w:hAnsi="Times New Roman" w:cs="Times New Roman"/>
          <w:color w:val="000000" w:themeColor="text1"/>
        </w:rPr>
        <w:t>ата</w:t>
      </w:r>
      <w:proofErr w:type="spellEnd"/>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обращения</w:t>
      </w:r>
      <w:r w:rsidRPr="0063400F">
        <w:rPr>
          <w:rFonts w:ascii="Times New Roman" w:hAnsi="Times New Roman" w:cs="Times New Roman"/>
          <w:color w:val="000000" w:themeColor="text1"/>
          <w:lang w:val="en-US"/>
        </w:rPr>
        <w:t xml:space="preserve"> 22.04.2016)</w:t>
      </w:r>
      <w:r w:rsidRPr="00010F46">
        <w:rPr>
          <w:rFonts w:ascii="Times New Roman" w:hAnsi="Times New Roman" w:cs="Times New Roman"/>
          <w:color w:val="000000" w:themeColor="text1"/>
          <w:lang w:val="en-US"/>
        </w:rPr>
        <w:t>.</w:t>
      </w:r>
    </w:p>
  </w:footnote>
  <w:footnote w:id="70">
    <w:p w:rsidR="00010F46" w:rsidRPr="00010F46" w:rsidRDefault="00010F46" w:rsidP="0063400F">
      <w:pPr>
        <w:pStyle w:val="a4"/>
        <w:spacing w:line="360" w:lineRule="auto"/>
        <w:jc w:val="both"/>
        <w:rPr>
          <w:lang w:val="en-US"/>
        </w:rPr>
      </w:pPr>
      <w:r w:rsidRPr="0063400F">
        <w:rPr>
          <w:rStyle w:val="a6"/>
          <w:rFonts w:ascii="Times New Roman" w:hAnsi="Times New Roman" w:cs="Times New Roman"/>
        </w:rPr>
        <w:footnoteRef/>
      </w:r>
      <w:proofErr w:type="spellStart"/>
      <w:r w:rsidRPr="0063400F">
        <w:rPr>
          <w:rFonts w:ascii="Times New Roman" w:hAnsi="Times New Roman" w:cs="Times New Roman"/>
          <w:lang w:val="en-US"/>
        </w:rPr>
        <w:t>Patz</w:t>
      </w:r>
      <w:proofErr w:type="spellEnd"/>
      <w:r w:rsidRPr="0063400F">
        <w:rPr>
          <w:rFonts w:ascii="Times New Roman" w:hAnsi="Times New Roman" w:cs="Times New Roman"/>
          <w:lang w:val="en-US"/>
        </w:rPr>
        <w:t xml:space="preserve">, R. A long way to go foe effective EU lobby regulation/ </w:t>
      </w:r>
      <w:proofErr w:type="spellStart"/>
      <w:r w:rsidRPr="0063400F">
        <w:rPr>
          <w:rFonts w:ascii="Times New Roman" w:hAnsi="Times New Roman" w:cs="Times New Roman"/>
          <w:lang w:val="en-US"/>
        </w:rPr>
        <w:t>Patz</w:t>
      </w:r>
      <w:proofErr w:type="spellEnd"/>
      <w:r w:rsidRPr="0063400F">
        <w:rPr>
          <w:rFonts w:ascii="Times New Roman" w:hAnsi="Times New Roman" w:cs="Times New Roman"/>
          <w:lang w:val="en-US"/>
        </w:rPr>
        <w:t xml:space="preserve">, R. URL: </w:t>
      </w:r>
      <w:hyperlink r:id="rId47" w:history="1">
        <w:r w:rsidRPr="0063400F">
          <w:rPr>
            <w:rStyle w:val="a3"/>
            <w:rFonts w:ascii="Times New Roman" w:hAnsi="Times New Roman" w:cs="Times New Roman"/>
            <w:color w:val="000000" w:themeColor="text1"/>
            <w:u w:val="none"/>
            <w:lang w:val="en-US"/>
          </w:rPr>
          <w:t>https://euobserver.com/stakeholders/123182</w:t>
        </w:r>
      </w:hyperlink>
      <w:r w:rsidRPr="0063400F">
        <w:rPr>
          <w:rFonts w:ascii="Times New Roman" w:hAnsi="Times New Roman" w:cs="Times New Roman"/>
          <w:lang w:val="en-US"/>
        </w:rPr>
        <w:t xml:space="preserve"> (</w:t>
      </w:r>
      <w:r w:rsidRPr="0063400F">
        <w:rPr>
          <w:rFonts w:ascii="Times New Roman" w:hAnsi="Times New Roman" w:cs="Times New Roman"/>
        </w:rPr>
        <w:t>дата</w:t>
      </w:r>
      <w:r w:rsidRPr="0063400F">
        <w:rPr>
          <w:rFonts w:ascii="Times New Roman" w:hAnsi="Times New Roman" w:cs="Times New Roman"/>
          <w:lang w:val="en-US"/>
        </w:rPr>
        <w:t xml:space="preserve"> </w:t>
      </w:r>
      <w:r w:rsidRPr="0063400F">
        <w:rPr>
          <w:rFonts w:ascii="Times New Roman" w:hAnsi="Times New Roman" w:cs="Times New Roman"/>
        </w:rPr>
        <w:t>обращения</w:t>
      </w:r>
      <w:r w:rsidRPr="0063400F">
        <w:rPr>
          <w:rFonts w:ascii="Times New Roman" w:hAnsi="Times New Roman" w:cs="Times New Roman"/>
          <w:lang w:val="en-US"/>
        </w:rPr>
        <w:t xml:space="preserve"> 23.04.16)</w:t>
      </w:r>
      <w:r w:rsidRPr="00010F46">
        <w:rPr>
          <w:rFonts w:ascii="Times New Roman" w:hAnsi="Times New Roman" w:cs="Times New Roman"/>
          <w:lang w:val="en-US"/>
        </w:rPr>
        <w:t>.</w:t>
      </w:r>
    </w:p>
  </w:footnote>
  <w:footnote w:id="71">
    <w:p w:rsidR="00010F46" w:rsidRPr="00010F46" w:rsidRDefault="00010F46" w:rsidP="00066331">
      <w:pPr>
        <w:pStyle w:val="a4"/>
        <w:spacing w:line="360" w:lineRule="auto"/>
        <w:jc w:val="both"/>
        <w:rPr>
          <w:rFonts w:ascii="Times New Roman" w:hAnsi="Times New Roman" w:cs="Times New Roman"/>
          <w:lang w:val="en-US"/>
        </w:rPr>
      </w:pPr>
      <w:r w:rsidRPr="0063400F">
        <w:rPr>
          <w:rStyle w:val="a6"/>
          <w:rFonts w:ascii="Times New Roman" w:hAnsi="Times New Roman" w:cs="Times New Roman"/>
        </w:rPr>
        <w:footnoteRef/>
      </w:r>
      <w:r w:rsidRPr="0063400F">
        <w:rPr>
          <w:rFonts w:ascii="Times New Roman" w:hAnsi="Times New Roman" w:cs="Times New Roman"/>
          <w:lang w:val="en-US"/>
        </w:rPr>
        <w:t xml:space="preserve"> Vass, A. Lobbying Opportunities, Confusions </w:t>
      </w:r>
      <w:proofErr w:type="gramStart"/>
      <w:r w:rsidRPr="0063400F">
        <w:rPr>
          <w:rFonts w:ascii="Times New Roman" w:hAnsi="Times New Roman" w:cs="Times New Roman"/>
          <w:lang w:val="en-US"/>
        </w:rPr>
        <w:t>And Misrepresentations In The</w:t>
      </w:r>
      <w:proofErr w:type="gramEnd"/>
      <w:r w:rsidRPr="0063400F">
        <w:rPr>
          <w:rFonts w:ascii="Times New Roman" w:hAnsi="Times New Roman" w:cs="Times New Roman"/>
          <w:lang w:val="en-US"/>
        </w:rPr>
        <w:t xml:space="preserve"> European Union/ Vass, A. URL: </w:t>
      </w:r>
      <w:hyperlink r:id="rId48" w:history="1">
        <w:r w:rsidRPr="0063400F">
          <w:rPr>
            <w:rStyle w:val="a3"/>
            <w:rFonts w:ascii="Times New Roman" w:hAnsi="Times New Roman" w:cs="Times New Roman"/>
            <w:color w:val="000000" w:themeColor="text1"/>
            <w:u w:val="none"/>
            <w:lang w:val="en-US"/>
          </w:rPr>
          <w:t>http://www.lobbyists.ru/eu/15.pdf</w:t>
        </w:r>
      </w:hyperlink>
      <w:r w:rsidRPr="0063400F">
        <w:rPr>
          <w:rFonts w:ascii="Times New Roman" w:hAnsi="Times New Roman" w:cs="Times New Roman"/>
          <w:lang w:val="en-US"/>
        </w:rPr>
        <w:t xml:space="preserve">  (д</w:t>
      </w:r>
      <w:proofErr w:type="spellStart"/>
      <w:r w:rsidRPr="0063400F">
        <w:rPr>
          <w:rFonts w:ascii="Times New Roman" w:hAnsi="Times New Roman" w:cs="Times New Roman"/>
        </w:rPr>
        <w:t>ата</w:t>
      </w:r>
      <w:proofErr w:type="spellEnd"/>
      <w:r w:rsidRPr="0063400F">
        <w:rPr>
          <w:rFonts w:ascii="Times New Roman" w:hAnsi="Times New Roman" w:cs="Times New Roman"/>
          <w:lang w:val="en-US"/>
        </w:rPr>
        <w:t xml:space="preserve"> </w:t>
      </w:r>
      <w:r w:rsidRPr="0063400F">
        <w:rPr>
          <w:rFonts w:ascii="Times New Roman" w:hAnsi="Times New Roman" w:cs="Times New Roman"/>
        </w:rPr>
        <w:t>обращения</w:t>
      </w:r>
      <w:r w:rsidRPr="0063400F">
        <w:rPr>
          <w:rFonts w:ascii="Times New Roman" w:hAnsi="Times New Roman" w:cs="Times New Roman"/>
          <w:lang w:val="en-US"/>
        </w:rPr>
        <w:t>: 10.04.2016)</w:t>
      </w:r>
      <w:r w:rsidRPr="00010F46">
        <w:rPr>
          <w:rFonts w:ascii="Times New Roman" w:hAnsi="Times New Roman" w:cs="Times New Roman"/>
          <w:lang w:val="en-US"/>
        </w:rPr>
        <w:t>.</w:t>
      </w:r>
    </w:p>
  </w:footnote>
  <w:footnote w:id="72">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63400F">
        <w:rPr>
          <w:rStyle w:val="a6"/>
          <w:rFonts w:ascii="Times New Roman" w:hAnsi="Times New Roman" w:cs="Times New Roman"/>
        </w:rPr>
        <w:footnoteRef/>
      </w:r>
      <w:r w:rsidRPr="0063400F">
        <w:rPr>
          <w:rFonts w:ascii="Times New Roman" w:hAnsi="Times New Roman" w:cs="Times New Roman"/>
          <w:lang w:val="en-US"/>
        </w:rPr>
        <w:t>EUR-</w:t>
      </w:r>
      <w:proofErr w:type="spellStart"/>
      <w:proofErr w:type="gramStart"/>
      <w:r w:rsidRPr="0063400F">
        <w:rPr>
          <w:rFonts w:ascii="Times New Roman" w:hAnsi="Times New Roman" w:cs="Times New Roman"/>
          <w:color w:val="000000" w:themeColor="text1"/>
          <w:lang w:val="en-US"/>
        </w:rPr>
        <w:t>Lex</w:t>
      </w:r>
      <w:proofErr w:type="spellEnd"/>
      <w:r w:rsidRPr="0063400F">
        <w:rPr>
          <w:rFonts w:ascii="Times New Roman" w:hAnsi="Times New Roman" w:cs="Times New Roman"/>
          <w:color w:val="000000" w:themeColor="text1"/>
          <w:lang w:val="en-US"/>
        </w:rPr>
        <w:t>,</w:t>
      </w:r>
      <w:proofErr w:type="gramEnd"/>
      <w:r w:rsidRPr="0063400F">
        <w:rPr>
          <w:rFonts w:ascii="Times New Roman" w:hAnsi="Times New Roman" w:cs="Times New Roman"/>
          <w:color w:val="000000" w:themeColor="text1"/>
          <w:lang w:val="en-US"/>
        </w:rPr>
        <w:t xml:space="preserve"> Consolidated Versions Of The Treaty On European Union And Of The Treaty Establishing The European Community (2002). /</w:t>
      </w:r>
      <w:proofErr w:type="gramStart"/>
      <w:r w:rsidRPr="0063400F">
        <w:rPr>
          <w:rFonts w:ascii="Times New Roman" w:hAnsi="Times New Roman" w:cs="Times New Roman"/>
          <w:color w:val="000000" w:themeColor="text1"/>
          <w:lang w:val="en-US"/>
        </w:rPr>
        <w:t>/  URL</w:t>
      </w:r>
      <w:proofErr w:type="gramEnd"/>
      <w:r w:rsidRPr="0063400F">
        <w:rPr>
          <w:rFonts w:ascii="Times New Roman" w:hAnsi="Times New Roman" w:cs="Times New Roman"/>
          <w:color w:val="000000" w:themeColor="text1"/>
          <w:lang w:val="en-US"/>
        </w:rPr>
        <w:t xml:space="preserve">: </w:t>
      </w:r>
      <w:hyperlink r:id="rId49" w:history="1">
        <w:r w:rsidRPr="0063400F">
          <w:rPr>
            <w:rStyle w:val="a3"/>
            <w:rFonts w:ascii="Times New Roman" w:hAnsi="Times New Roman" w:cs="Times New Roman"/>
            <w:color w:val="000000" w:themeColor="text1"/>
            <w:u w:val="none"/>
            <w:lang w:val="en-US"/>
          </w:rPr>
          <w:t>http://eur-lex.europa.eu/legal-content/EN/TXT/PDF/?uri=CELEX:12002E/TXT&amp;from=EN</w:t>
        </w:r>
      </w:hyperlink>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дата</w:t>
      </w:r>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обращения</w:t>
      </w:r>
      <w:r w:rsidRPr="0063400F">
        <w:rPr>
          <w:rFonts w:ascii="Times New Roman" w:hAnsi="Times New Roman" w:cs="Times New Roman"/>
          <w:color w:val="000000" w:themeColor="text1"/>
          <w:lang w:val="en-US"/>
        </w:rPr>
        <w:t>: 22.03.2016)</w:t>
      </w:r>
      <w:r w:rsidRPr="00010F46">
        <w:rPr>
          <w:rFonts w:ascii="Times New Roman" w:hAnsi="Times New Roman" w:cs="Times New Roman"/>
          <w:color w:val="000000" w:themeColor="text1"/>
          <w:lang w:val="en-US"/>
        </w:rPr>
        <w:t>.</w:t>
      </w:r>
    </w:p>
  </w:footnote>
  <w:footnote w:id="73">
    <w:p w:rsidR="00010F46" w:rsidRPr="00821F76" w:rsidRDefault="00010F46" w:rsidP="00066331">
      <w:pPr>
        <w:pStyle w:val="a4"/>
        <w:spacing w:line="360" w:lineRule="auto"/>
        <w:jc w:val="both"/>
      </w:pPr>
      <w:r w:rsidRPr="0063400F">
        <w:rPr>
          <w:rStyle w:val="a6"/>
          <w:rFonts w:ascii="Times New Roman" w:hAnsi="Times New Roman" w:cs="Times New Roman"/>
          <w:color w:val="000000" w:themeColor="text1"/>
        </w:rPr>
        <w:footnoteRef/>
      </w:r>
      <w:r w:rsidRPr="0063400F">
        <w:rPr>
          <w:rFonts w:ascii="Times New Roman" w:hAnsi="Times New Roman" w:cs="Times New Roman"/>
          <w:color w:val="000000" w:themeColor="text1"/>
        </w:rPr>
        <w:t>Там же</w:t>
      </w:r>
      <w:proofErr w:type="gramStart"/>
      <w:r w:rsidRPr="0063400F">
        <w:rPr>
          <w:rFonts w:ascii="Times New Roman" w:hAnsi="Times New Roman" w:cs="Times New Roman"/>
          <w:color w:val="000000" w:themeColor="text1"/>
        </w:rPr>
        <w:t>.</w:t>
      </w:r>
      <w:proofErr w:type="gramEnd"/>
      <w:r w:rsidRPr="0063400F">
        <w:rPr>
          <w:rFonts w:ascii="Times New Roman" w:hAnsi="Times New Roman" w:cs="Times New Roman"/>
          <w:color w:val="000000" w:themeColor="text1"/>
        </w:rPr>
        <w:t xml:space="preserve"> (</w:t>
      </w:r>
      <w:proofErr w:type="gramStart"/>
      <w:r w:rsidRPr="0063400F">
        <w:rPr>
          <w:rFonts w:ascii="Times New Roman" w:hAnsi="Times New Roman" w:cs="Times New Roman"/>
          <w:color w:val="000000" w:themeColor="text1"/>
        </w:rPr>
        <w:t>д</w:t>
      </w:r>
      <w:proofErr w:type="gramEnd"/>
      <w:r w:rsidRPr="0063400F">
        <w:rPr>
          <w:rFonts w:ascii="Times New Roman" w:hAnsi="Times New Roman" w:cs="Times New Roman"/>
          <w:color w:val="000000" w:themeColor="text1"/>
        </w:rPr>
        <w:t>ата обращения: 22.03.2016.)</w:t>
      </w:r>
    </w:p>
  </w:footnote>
  <w:footnote w:id="74">
    <w:p w:rsidR="00010F46" w:rsidRPr="0063400F" w:rsidRDefault="00010F46" w:rsidP="00066331">
      <w:pPr>
        <w:pStyle w:val="a4"/>
        <w:spacing w:line="360" w:lineRule="auto"/>
        <w:jc w:val="both"/>
        <w:rPr>
          <w:rFonts w:ascii="Times New Roman" w:hAnsi="Times New Roman" w:cs="Times New Roman"/>
          <w:color w:val="000000" w:themeColor="text1"/>
        </w:rPr>
      </w:pPr>
      <w:r w:rsidRPr="0063400F">
        <w:rPr>
          <w:rStyle w:val="a6"/>
          <w:rFonts w:ascii="Times New Roman" w:hAnsi="Times New Roman" w:cs="Times New Roman"/>
          <w:color w:val="000000" w:themeColor="text1"/>
        </w:rPr>
        <w:footnoteRef/>
      </w:r>
      <w:r w:rsidRPr="0063400F">
        <w:rPr>
          <w:rFonts w:ascii="Times New Roman" w:hAnsi="Times New Roman" w:cs="Times New Roman"/>
          <w:color w:val="000000" w:themeColor="text1"/>
        </w:rPr>
        <w:t xml:space="preserve">Крюкова, К.В. Еврокомиссия как объект лоббистской деятельности представителей интересов/ Крюкова, К.В. </w:t>
      </w:r>
      <w:r w:rsidRPr="0063400F">
        <w:rPr>
          <w:rFonts w:ascii="Times New Roman" w:hAnsi="Times New Roman" w:cs="Times New Roman"/>
          <w:color w:val="000000" w:themeColor="text1"/>
          <w:lang w:val="en-US"/>
        </w:rPr>
        <w:t>URL</w:t>
      </w:r>
      <w:r w:rsidRPr="0063400F">
        <w:rPr>
          <w:rFonts w:ascii="Times New Roman" w:hAnsi="Times New Roman" w:cs="Times New Roman"/>
          <w:color w:val="000000" w:themeColor="text1"/>
        </w:rPr>
        <w:t xml:space="preserve">: </w:t>
      </w:r>
      <w:hyperlink r:id="rId50" w:history="1">
        <w:r w:rsidRPr="0063400F">
          <w:rPr>
            <w:rStyle w:val="a3"/>
            <w:rFonts w:ascii="Times New Roman" w:hAnsi="Times New Roman" w:cs="Times New Roman"/>
            <w:color w:val="000000" w:themeColor="text1"/>
            <w:u w:val="none"/>
            <w:lang w:val="en-US"/>
          </w:rPr>
          <w:t>http</w:t>
        </w:r>
        <w:r w:rsidRPr="0063400F">
          <w:rPr>
            <w:rStyle w:val="a3"/>
            <w:rFonts w:ascii="Times New Roman" w:hAnsi="Times New Roman" w:cs="Times New Roman"/>
            <w:color w:val="000000" w:themeColor="text1"/>
            <w:u w:val="none"/>
          </w:rPr>
          <w:t>://</w:t>
        </w:r>
        <w:proofErr w:type="spellStart"/>
        <w:r w:rsidRPr="0063400F">
          <w:rPr>
            <w:rStyle w:val="a3"/>
            <w:rFonts w:ascii="Times New Roman" w:hAnsi="Times New Roman" w:cs="Times New Roman"/>
            <w:color w:val="000000" w:themeColor="text1"/>
            <w:u w:val="none"/>
            <w:lang w:val="en-US"/>
          </w:rPr>
          <w:t>elibrary</w:t>
        </w:r>
        <w:proofErr w:type="spellEnd"/>
        <w:r w:rsidRPr="0063400F">
          <w:rPr>
            <w:rStyle w:val="a3"/>
            <w:rFonts w:ascii="Times New Roman" w:hAnsi="Times New Roman" w:cs="Times New Roman"/>
            <w:color w:val="000000" w:themeColor="text1"/>
            <w:u w:val="none"/>
          </w:rPr>
          <w:t>.</w:t>
        </w:r>
        <w:proofErr w:type="spellStart"/>
        <w:r w:rsidRPr="0063400F">
          <w:rPr>
            <w:rStyle w:val="a3"/>
            <w:rFonts w:ascii="Times New Roman" w:hAnsi="Times New Roman" w:cs="Times New Roman"/>
            <w:color w:val="000000" w:themeColor="text1"/>
            <w:u w:val="none"/>
            <w:lang w:val="en-US"/>
          </w:rPr>
          <w:t>ru</w:t>
        </w:r>
        <w:proofErr w:type="spellEnd"/>
        <w:r w:rsidRPr="0063400F">
          <w:rPr>
            <w:rStyle w:val="a3"/>
            <w:rFonts w:ascii="Times New Roman" w:hAnsi="Times New Roman" w:cs="Times New Roman"/>
            <w:color w:val="000000" w:themeColor="text1"/>
            <w:u w:val="none"/>
          </w:rPr>
          <w:t>/</w:t>
        </w:r>
        <w:r w:rsidRPr="0063400F">
          <w:rPr>
            <w:rStyle w:val="a3"/>
            <w:rFonts w:ascii="Times New Roman" w:hAnsi="Times New Roman" w:cs="Times New Roman"/>
            <w:color w:val="000000" w:themeColor="text1"/>
            <w:u w:val="none"/>
            <w:lang w:val="en-US"/>
          </w:rPr>
          <w:t>download</w:t>
        </w:r>
        <w:r w:rsidRPr="0063400F">
          <w:rPr>
            <w:rStyle w:val="a3"/>
            <w:rFonts w:ascii="Times New Roman" w:hAnsi="Times New Roman" w:cs="Times New Roman"/>
            <w:color w:val="000000" w:themeColor="text1"/>
            <w:u w:val="none"/>
          </w:rPr>
          <w:t>/65265023.</w:t>
        </w:r>
        <w:proofErr w:type="spellStart"/>
        <w:r w:rsidRPr="0063400F">
          <w:rPr>
            <w:rStyle w:val="a3"/>
            <w:rFonts w:ascii="Times New Roman" w:hAnsi="Times New Roman" w:cs="Times New Roman"/>
            <w:color w:val="000000" w:themeColor="text1"/>
            <w:u w:val="none"/>
            <w:lang w:val="en-US"/>
          </w:rPr>
          <w:t>pdf</w:t>
        </w:r>
        <w:proofErr w:type="spellEnd"/>
      </w:hyperlink>
      <w:r w:rsidRPr="0063400F">
        <w:rPr>
          <w:rFonts w:ascii="Times New Roman" w:hAnsi="Times New Roman" w:cs="Times New Roman"/>
          <w:color w:val="000000" w:themeColor="text1"/>
        </w:rPr>
        <w:t xml:space="preserve"> (дата обращения: 28.03.2016)</w:t>
      </w:r>
      <w:r>
        <w:rPr>
          <w:rFonts w:ascii="Times New Roman" w:hAnsi="Times New Roman" w:cs="Times New Roman"/>
          <w:color w:val="000000" w:themeColor="text1"/>
        </w:rPr>
        <w:t>.</w:t>
      </w:r>
    </w:p>
  </w:footnote>
  <w:footnote w:id="75">
    <w:p w:rsidR="00010F46" w:rsidRPr="0063400F" w:rsidRDefault="00010F46" w:rsidP="00066331">
      <w:pPr>
        <w:pStyle w:val="a4"/>
        <w:spacing w:line="360" w:lineRule="auto"/>
        <w:jc w:val="both"/>
        <w:rPr>
          <w:rFonts w:ascii="Times New Roman" w:hAnsi="Times New Roman" w:cs="Times New Roman"/>
          <w:color w:val="000000" w:themeColor="text1"/>
        </w:rPr>
      </w:pPr>
      <w:r w:rsidRPr="0063400F">
        <w:rPr>
          <w:rStyle w:val="a6"/>
          <w:rFonts w:ascii="Times New Roman" w:hAnsi="Times New Roman" w:cs="Times New Roman"/>
          <w:color w:val="000000" w:themeColor="text1"/>
        </w:rPr>
        <w:footnoteRef/>
      </w:r>
      <w:proofErr w:type="spellStart"/>
      <w:r w:rsidRPr="0063400F">
        <w:rPr>
          <w:rFonts w:ascii="Times New Roman" w:hAnsi="Times New Roman" w:cs="Times New Roman"/>
          <w:color w:val="000000" w:themeColor="text1"/>
        </w:rPr>
        <w:t>Руденкова</w:t>
      </w:r>
      <w:proofErr w:type="spellEnd"/>
      <w:r w:rsidRPr="0063400F">
        <w:rPr>
          <w:rFonts w:ascii="Times New Roman" w:hAnsi="Times New Roman" w:cs="Times New Roman"/>
          <w:color w:val="000000" w:themeColor="text1"/>
        </w:rPr>
        <w:t xml:space="preserve">, Д. Э. Лоббизм в институтах Европейского Союза/ </w:t>
      </w:r>
      <w:proofErr w:type="spellStart"/>
      <w:r w:rsidRPr="0063400F">
        <w:rPr>
          <w:rFonts w:ascii="Times New Roman" w:hAnsi="Times New Roman" w:cs="Times New Roman"/>
          <w:color w:val="000000" w:themeColor="text1"/>
        </w:rPr>
        <w:t>Руденкова</w:t>
      </w:r>
      <w:proofErr w:type="spellEnd"/>
      <w:r w:rsidRPr="0063400F">
        <w:rPr>
          <w:rFonts w:ascii="Times New Roman" w:hAnsi="Times New Roman" w:cs="Times New Roman"/>
          <w:color w:val="000000" w:themeColor="text1"/>
        </w:rPr>
        <w:t xml:space="preserve">, Д.Э. </w:t>
      </w:r>
      <w:r w:rsidRPr="0063400F">
        <w:rPr>
          <w:rFonts w:ascii="Times New Roman" w:hAnsi="Times New Roman" w:cs="Times New Roman"/>
          <w:color w:val="000000" w:themeColor="text1"/>
          <w:lang w:val="en-US"/>
        </w:rPr>
        <w:t>URL</w:t>
      </w:r>
      <w:r w:rsidRPr="0063400F">
        <w:rPr>
          <w:rFonts w:ascii="Times New Roman" w:hAnsi="Times New Roman" w:cs="Times New Roman"/>
          <w:color w:val="000000" w:themeColor="text1"/>
        </w:rPr>
        <w:t xml:space="preserve">: </w:t>
      </w:r>
      <w:hyperlink r:id="rId51" w:tgtFrame="_blank" w:history="1">
        <w:r w:rsidRPr="0063400F">
          <w:rPr>
            <w:rStyle w:val="a3"/>
            <w:rFonts w:ascii="Times New Roman" w:hAnsi="Times New Roman" w:cs="Times New Roman"/>
            <w:color w:val="000000" w:themeColor="text1"/>
            <w:u w:val="none"/>
            <w:shd w:val="clear" w:color="auto" w:fill="FFFFFF"/>
          </w:rPr>
          <w:t>http://www.politex.info/content/view/138/30/</w:t>
        </w:r>
      </w:hyperlink>
      <w:r w:rsidRPr="0063400F">
        <w:rPr>
          <w:rFonts w:ascii="Times New Roman" w:hAnsi="Times New Roman" w:cs="Times New Roman"/>
          <w:color w:val="000000" w:themeColor="text1"/>
        </w:rPr>
        <w:t xml:space="preserve"> (дата обращения: 25.03.2016)</w:t>
      </w:r>
      <w:r>
        <w:rPr>
          <w:rFonts w:ascii="Times New Roman" w:hAnsi="Times New Roman" w:cs="Times New Roman"/>
          <w:color w:val="000000" w:themeColor="text1"/>
        </w:rPr>
        <w:t>.</w:t>
      </w:r>
    </w:p>
  </w:footnote>
  <w:footnote w:id="76">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63400F">
        <w:rPr>
          <w:rStyle w:val="a6"/>
          <w:rFonts w:ascii="Times New Roman" w:hAnsi="Times New Roman" w:cs="Times New Roman"/>
        </w:rPr>
        <w:footnoteRef/>
      </w:r>
      <w:proofErr w:type="gramStart"/>
      <w:r w:rsidRPr="0063400F">
        <w:rPr>
          <w:rFonts w:ascii="Times New Roman" w:hAnsi="Times New Roman" w:cs="Times New Roman"/>
          <w:color w:val="000000" w:themeColor="text1"/>
          <w:lang w:val="en-US"/>
        </w:rPr>
        <w:t>Europa.eu. Transparency and the EU.</w:t>
      </w:r>
      <w:proofErr w:type="gramEnd"/>
      <w:r w:rsidRPr="0063400F">
        <w:rPr>
          <w:rFonts w:ascii="Times New Roman" w:hAnsi="Times New Roman" w:cs="Times New Roman"/>
          <w:color w:val="000000" w:themeColor="text1"/>
          <w:lang w:val="en-US"/>
        </w:rPr>
        <w:t xml:space="preserve"> // URL: </w:t>
      </w:r>
      <w:hyperlink r:id="rId52" w:history="1">
        <w:r w:rsidRPr="0063400F">
          <w:rPr>
            <w:rStyle w:val="a3"/>
            <w:rFonts w:ascii="Times New Roman" w:hAnsi="Times New Roman" w:cs="Times New Roman"/>
            <w:color w:val="000000" w:themeColor="text1"/>
            <w:u w:val="none"/>
            <w:lang w:val="en-US"/>
          </w:rPr>
          <w:t>http://ec.europa.eu/transparencyregister/public/homePage.do</w:t>
        </w:r>
      </w:hyperlink>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дата</w:t>
      </w:r>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обращения</w:t>
      </w:r>
      <w:r w:rsidRPr="0063400F">
        <w:rPr>
          <w:rFonts w:ascii="Times New Roman" w:hAnsi="Times New Roman" w:cs="Times New Roman"/>
          <w:color w:val="000000" w:themeColor="text1"/>
          <w:lang w:val="en-US"/>
        </w:rPr>
        <w:t>: 22.03.2016)</w:t>
      </w:r>
      <w:r w:rsidRPr="00010F46">
        <w:rPr>
          <w:rFonts w:ascii="Times New Roman" w:hAnsi="Times New Roman" w:cs="Times New Roman"/>
          <w:color w:val="000000" w:themeColor="text1"/>
          <w:lang w:val="en-US"/>
        </w:rPr>
        <w:t>.</w:t>
      </w:r>
    </w:p>
  </w:footnote>
  <w:footnote w:id="77">
    <w:p w:rsidR="00010F46" w:rsidRPr="002A6C5A" w:rsidRDefault="00010F46" w:rsidP="00066331">
      <w:pPr>
        <w:pStyle w:val="a4"/>
        <w:spacing w:line="360" w:lineRule="auto"/>
        <w:jc w:val="both"/>
        <w:rPr>
          <w:rFonts w:ascii="Times New Roman" w:hAnsi="Times New Roman" w:cs="Times New Roman"/>
          <w:color w:val="000000" w:themeColor="text1"/>
          <w:lang w:val="en-US"/>
        </w:rPr>
      </w:pPr>
      <w:r w:rsidRPr="0063400F">
        <w:rPr>
          <w:rStyle w:val="a6"/>
          <w:rFonts w:ascii="Times New Roman" w:hAnsi="Times New Roman" w:cs="Times New Roman"/>
          <w:color w:val="000000" w:themeColor="text1"/>
        </w:rPr>
        <w:footnoteRef/>
      </w:r>
      <w:r w:rsidRPr="0063400F">
        <w:rPr>
          <w:rFonts w:ascii="Times New Roman" w:hAnsi="Times New Roman" w:cs="Times New Roman"/>
          <w:color w:val="000000" w:themeColor="text1"/>
          <w:lang w:val="en-US"/>
        </w:rPr>
        <w:t xml:space="preserve">John, P., Michael, S. The institutions of the European </w:t>
      </w:r>
      <w:proofErr w:type="gramStart"/>
      <w:r w:rsidRPr="0063400F">
        <w:rPr>
          <w:rFonts w:ascii="Times New Roman" w:hAnsi="Times New Roman" w:cs="Times New Roman"/>
          <w:color w:val="000000" w:themeColor="text1"/>
          <w:lang w:val="en-US"/>
        </w:rPr>
        <w:t>union</w:t>
      </w:r>
      <w:proofErr w:type="gramEnd"/>
      <w:r w:rsidRPr="0063400F">
        <w:rPr>
          <w:rFonts w:ascii="Times New Roman" w:hAnsi="Times New Roman" w:cs="Times New Roman"/>
          <w:color w:val="000000" w:themeColor="text1"/>
          <w:lang w:val="en-US"/>
        </w:rPr>
        <w:t xml:space="preserve"> / P. John, S. Michael - Oxford University Press, 2012. p. 116</w:t>
      </w:r>
    </w:p>
  </w:footnote>
  <w:footnote w:id="78">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63400F">
        <w:rPr>
          <w:rStyle w:val="a6"/>
          <w:rFonts w:ascii="Times New Roman" w:hAnsi="Times New Roman" w:cs="Times New Roman"/>
          <w:color w:val="000000" w:themeColor="text1"/>
        </w:rPr>
        <w:footnoteRef/>
      </w:r>
      <w:proofErr w:type="gramStart"/>
      <w:r w:rsidRPr="0063400F">
        <w:rPr>
          <w:rFonts w:ascii="Times New Roman" w:hAnsi="Times New Roman" w:cs="Times New Roman"/>
          <w:color w:val="000000" w:themeColor="text1"/>
          <w:lang w:val="en-US"/>
        </w:rPr>
        <w:t>EUR-</w:t>
      </w:r>
      <w:proofErr w:type="spellStart"/>
      <w:r w:rsidRPr="0063400F">
        <w:rPr>
          <w:rFonts w:ascii="Times New Roman" w:hAnsi="Times New Roman" w:cs="Times New Roman"/>
          <w:color w:val="000000" w:themeColor="text1"/>
          <w:lang w:val="en-US"/>
        </w:rPr>
        <w:t>Lex</w:t>
      </w:r>
      <w:proofErr w:type="spellEnd"/>
      <w:r w:rsidRPr="0063400F">
        <w:rPr>
          <w:rFonts w:ascii="Times New Roman" w:hAnsi="Times New Roman" w:cs="Times New Roman"/>
          <w:color w:val="000000" w:themeColor="text1"/>
          <w:lang w:val="en-US"/>
        </w:rPr>
        <w:t>.</w:t>
      </w:r>
      <w:proofErr w:type="gramEnd"/>
      <w:r w:rsidRPr="0063400F">
        <w:rPr>
          <w:rFonts w:ascii="Times New Roman" w:hAnsi="Times New Roman" w:cs="Times New Roman"/>
          <w:color w:val="000000" w:themeColor="text1"/>
          <w:lang w:val="en-US"/>
        </w:rPr>
        <w:t xml:space="preserve"> </w:t>
      </w:r>
      <w:proofErr w:type="gramStart"/>
      <w:r w:rsidRPr="0063400F">
        <w:rPr>
          <w:rFonts w:ascii="Times New Roman" w:hAnsi="Times New Roman" w:cs="Times New Roman"/>
          <w:color w:val="000000" w:themeColor="text1"/>
          <w:lang w:val="en-US"/>
        </w:rPr>
        <w:t>Official Journal of the European Communities.</w:t>
      </w:r>
      <w:proofErr w:type="gramEnd"/>
      <w:r w:rsidRPr="0063400F">
        <w:rPr>
          <w:rFonts w:ascii="Times New Roman" w:hAnsi="Times New Roman" w:cs="Times New Roman"/>
          <w:color w:val="000000" w:themeColor="text1"/>
          <w:lang w:val="en-US"/>
        </w:rPr>
        <w:t xml:space="preserve"> // URL:  </w:t>
      </w:r>
      <w:hyperlink r:id="rId53" w:history="1">
        <w:r w:rsidRPr="0063400F">
          <w:rPr>
            <w:rStyle w:val="a3"/>
            <w:rFonts w:ascii="Times New Roman" w:hAnsi="Times New Roman" w:cs="Times New Roman"/>
            <w:color w:val="000000" w:themeColor="text1"/>
            <w:u w:val="none"/>
            <w:lang w:val="en-US"/>
          </w:rPr>
          <w:t>http://eur-lex.europa.eu/legal-content/EN/TXT/PDF/?uri=OJ:C:1993:063:FULL&amp;from=LV</w:t>
        </w:r>
      </w:hyperlink>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дата</w:t>
      </w:r>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обращения</w:t>
      </w:r>
      <w:r w:rsidRPr="0063400F">
        <w:rPr>
          <w:rFonts w:ascii="Times New Roman" w:hAnsi="Times New Roman" w:cs="Times New Roman"/>
          <w:color w:val="000000" w:themeColor="text1"/>
          <w:lang w:val="en-US"/>
        </w:rPr>
        <w:t>: 02.04.2016)</w:t>
      </w:r>
      <w:r w:rsidRPr="00010F46">
        <w:rPr>
          <w:rFonts w:ascii="Times New Roman" w:hAnsi="Times New Roman" w:cs="Times New Roman"/>
          <w:color w:val="000000" w:themeColor="text1"/>
          <w:lang w:val="en-US"/>
        </w:rPr>
        <w:t>.</w:t>
      </w:r>
    </w:p>
  </w:footnote>
  <w:footnote w:id="79">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63400F">
        <w:rPr>
          <w:rStyle w:val="a6"/>
          <w:rFonts w:ascii="Times New Roman" w:hAnsi="Times New Roman" w:cs="Times New Roman"/>
          <w:color w:val="000000" w:themeColor="text1"/>
        </w:rPr>
        <w:footnoteRef/>
      </w:r>
      <w:proofErr w:type="gramStart"/>
      <w:r w:rsidRPr="0063400F">
        <w:rPr>
          <w:rFonts w:ascii="Times New Roman" w:hAnsi="Times New Roman" w:cs="Times New Roman"/>
          <w:color w:val="000000" w:themeColor="text1"/>
          <w:lang w:val="en-US"/>
        </w:rPr>
        <w:t>European Commission, About the European Commission.</w:t>
      </w:r>
      <w:proofErr w:type="gramEnd"/>
      <w:r w:rsidRPr="0063400F">
        <w:rPr>
          <w:rFonts w:ascii="Times New Roman" w:hAnsi="Times New Roman" w:cs="Times New Roman"/>
          <w:color w:val="000000" w:themeColor="text1"/>
          <w:lang w:val="en-US"/>
        </w:rPr>
        <w:t xml:space="preserve"> // URL: </w:t>
      </w:r>
      <w:hyperlink r:id="rId54" w:history="1">
        <w:r w:rsidRPr="0063400F">
          <w:rPr>
            <w:rStyle w:val="a3"/>
            <w:rFonts w:ascii="Times New Roman" w:hAnsi="Times New Roman" w:cs="Times New Roman"/>
            <w:color w:val="000000" w:themeColor="text1"/>
            <w:u w:val="none"/>
            <w:lang w:val="en-US"/>
          </w:rPr>
          <w:t>http://ec.europa.eu/about/index_en.htm</w:t>
        </w:r>
      </w:hyperlink>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дата</w:t>
      </w:r>
      <w:r w:rsidRPr="0063400F">
        <w:rPr>
          <w:rFonts w:ascii="Times New Roman" w:hAnsi="Times New Roman" w:cs="Times New Roman"/>
          <w:color w:val="000000" w:themeColor="text1"/>
          <w:lang w:val="en-US"/>
        </w:rPr>
        <w:t xml:space="preserve"> </w:t>
      </w:r>
      <w:r w:rsidRPr="0063400F">
        <w:rPr>
          <w:rFonts w:ascii="Times New Roman" w:hAnsi="Times New Roman" w:cs="Times New Roman"/>
          <w:color w:val="000000" w:themeColor="text1"/>
        </w:rPr>
        <w:t>обращения</w:t>
      </w:r>
      <w:r w:rsidRPr="0063400F">
        <w:rPr>
          <w:rFonts w:ascii="Times New Roman" w:hAnsi="Times New Roman" w:cs="Times New Roman"/>
          <w:color w:val="000000" w:themeColor="text1"/>
          <w:lang w:val="en-US"/>
        </w:rPr>
        <w:t xml:space="preserve"> 21.04.2016)</w:t>
      </w:r>
      <w:r w:rsidRPr="00010F46">
        <w:rPr>
          <w:rFonts w:ascii="Times New Roman" w:hAnsi="Times New Roman" w:cs="Times New Roman"/>
          <w:color w:val="000000" w:themeColor="text1"/>
          <w:lang w:val="en-US"/>
        </w:rPr>
        <w:t>.</w:t>
      </w:r>
    </w:p>
  </w:footnote>
  <w:footnote w:id="80">
    <w:p w:rsidR="00010F46" w:rsidRPr="0063400F" w:rsidRDefault="00010F46" w:rsidP="00066331">
      <w:pPr>
        <w:pStyle w:val="1"/>
        <w:numPr>
          <w:ilvl w:val="0"/>
          <w:numId w:val="0"/>
        </w:numPr>
        <w:shd w:val="clear" w:color="auto" w:fill="FFFFFF"/>
        <w:spacing w:before="69" w:after="69" w:line="360" w:lineRule="auto"/>
        <w:ind w:left="624" w:hanging="624"/>
        <w:jc w:val="both"/>
        <w:rPr>
          <w:b w:val="0"/>
          <w:color w:val="000000" w:themeColor="text1"/>
          <w:sz w:val="20"/>
          <w:lang w:val="en-US"/>
        </w:rPr>
      </w:pPr>
      <w:r w:rsidRPr="0063400F">
        <w:rPr>
          <w:rStyle w:val="a6"/>
          <w:b w:val="0"/>
          <w:color w:val="000000" w:themeColor="text1"/>
          <w:sz w:val="20"/>
        </w:rPr>
        <w:footnoteRef/>
      </w:r>
      <w:proofErr w:type="gramStart"/>
      <w:r w:rsidRPr="0063400F">
        <w:rPr>
          <w:b w:val="0"/>
          <w:color w:val="000000" w:themeColor="text1"/>
          <w:sz w:val="20"/>
          <w:lang w:val="en-US"/>
        </w:rPr>
        <w:t>European Commission,</w:t>
      </w:r>
      <w:r w:rsidRPr="0063400F">
        <w:rPr>
          <w:b w:val="0"/>
          <w:bCs/>
          <w:color w:val="000000" w:themeColor="text1"/>
          <w:sz w:val="20"/>
          <w:lang w:val="en-US"/>
        </w:rPr>
        <w:t xml:space="preserve"> Public Consultation on a proposal for a mandatory Transparency Register.</w:t>
      </w:r>
      <w:proofErr w:type="gramEnd"/>
      <w:r w:rsidRPr="0063400F">
        <w:rPr>
          <w:b w:val="0"/>
          <w:bCs/>
          <w:color w:val="000000" w:themeColor="text1"/>
          <w:sz w:val="20"/>
          <w:lang w:val="en-US"/>
        </w:rPr>
        <w:t xml:space="preserve"> // URL:</w:t>
      </w:r>
    </w:p>
    <w:p w:rsidR="00010F46" w:rsidRPr="004D53FB" w:rsidRDefault="00010F46" w:rsidP="00066331">
      <w:pPr>
        <w:pStyle w:val="a4"/>
        <w:spacing w:line="360" w:lineRule="auto"/>
        <w:jc w:val="both"/>
      </w:pPr>
      <w:r w:rsidRPr="00010F46">
        <w:rPr>
          <w:rFonts w:ascii="Times New Roman" w:hAnsi="Times New Roman" w:cs="Times New Roman"/>
          <w:color w:val="000000" w:themeColor="text1"/>
        </w:rPr>
        <w:t xml:space="preserve">  </w:t>
      </w:r>
      <w:hyperlink r:id="rId55" w:history="1">
        <w:r w:rsidRPr="0063400F">
          <w:rPr>
            <w:rStyle w:val="a3"/>
            <w:rFonts w:ascii="Times New Roman" w:hAnsi="Times New Roman" w:cs="Times New Roman"/>
            <w:color w:val="000000" w:themeColor="text1"/>
            <w:u w:val="none"/>
            <w:lang w:val="en-US"/>
          </w:rPr>
          <w:t>http</w:t>
        </w:r>
        <w:r w:rsidRPr="0063400F">
          <w:rPr>
            <w:rStyle w:val="a3"/>
            <w:rFonts w:ascii="Times New Roman" w:hAnsi="Times New Roman" w:cs="Times New Roman"/>
            <w:color w:val="000000" w:themeColor="text1"/>
            <w:u w:val="none"/>
          </w:rPr>
          <w:t>://</w:t>
        </w:r>
        <w:proofErr w:type="spellStart"/>
        <w:r w:rsidRPr="0063400F">
          <w:rPr>
            <w:rStyle w:val="a3"/>
            <w:rFonts w:ascii="Times New Roman" w:hAnsi="Times New Roman" w:cs="Times New Roman"/>
            <w:color w:val="000000" w:themeColor="text1"/>
            <w:u w:val="none"/>
            <w:lang w:val="en-US"/>
          </w:rPr>
          <w:t>ec</w:t>
        </w:r>
        <w:proofErr w:type="spellEnd"/>
        <w:r w:rsidRPr="0063400F">
          <w:rPr>
            <w:rStyle w:val="a3"/>
            <w:rFonts w:ascii="Times New Roman" w:hAnsi="Times New Roman" w:cs="Times New Roman"/>
            <w:color w:val="000000" w:themeColor="text1"/>
            <w:u w:val="none"/>
          </w:rPr>
          <w:t>.</w:t>
        </w:r>
        <w:proofErr w:type="spellStart"/>
        <w:r w:rsidRPr="0063400F">
          <w:rPr>
            <w:rStyle w:val="a3"/>
            <w:rFonts w:ascii="Times New Roman" w:hAnsi="Times New Roman" w:cs="Times New Roman"/>
            <w:color w:val="000000" w:themeColor="text1"/>
            <w:u w:val="none"/>
            <w:lang w:val="en-US"/>
          </w:rPr>
          <w:t>europa</w:t>
        </w:r>
        <w:proofErr w:type="spellEnd"/>
        <w:r w:rsidRPr="0063400F">
          <w:rPr>
            <w:rStyle w:val="a3"/>
            <w:rFonts w:ascii="Times New Roman" w:hAnsi="Times New Roman" w:cs="Times New Roman"/>
            <w:color w:val="000000" w:themeColor="text1"/>
            <w:u w:val="none"/>
          </w:rPr>
          <w:t>.</w:t>
        </w:r>
        <w:proofErr w:type="spellStart"/>
        <w:r w:rsidRPr="0063400F">
          <w:rPr>
            <w:rStyle w:val="a3"/>
            <w:rFonts w:ascii="Times New Roman" w:hAnsi="Times New Roman" w:cs="Times New Roman"/>
            <w:color w:val="000000" w:themeColor="text1"/>
            <w:u w:val="none"/>
            <w:lang w:val="en-US"/>
          </w:rPr>
          <w:t>eu</w:t>
        </w:r>
        <w:proofErr w:type="spellEnd"/>
        <w:r w:rsidRPr="0063400F">
          <w:rPr>
            <w:rStyle w:val="a3"/>
            <w:rFonts w:ascii="Times New Roman" w:hAnsi="Times New Roman" w:cs="Times New Roman"/>
            <w:color w:val="000000" w:themeColor="text1"/>
            <w:u w:val="none"/>
          </w:rPr>
          <w:t>/</w:t>
        </w:r>
        <w:r w:rsidRPr="0063400F">
          <w:rPr>
            <w:rStyle w:val="a3"/>
            <w:rFonts w:ascii="Times New Roman" w:hAnsi="Times New Roman" w:cs="Times New Roman"/>
            <w:color w:val="000000" w:themeColor="text1"/>
            <w:u w:val="none"/>
            <w:lang w:val="en-US"/>
          </w:rPr>
          <w:t>transparency</w:t>
        </w:r>
        <w:r w:rsidRPr="0063400F">
          <w:rPr>
            <w:rStyle w:val="a3"/>
            <w:rFonts w:ascii="Times New Roman" w:hAnsi="Times New Roman" w:cs="Times New Roman"/>
            <w:color w:val="000000" w:themeColor="text1"/>
            <w:u w:val="none"/>
          </w:rPr>
          <w:t>/</w:t>
        </w:r>
        <w:r w:rsidRPr="0063400F">
          <w:rPr>
            <w:rStyle w:val="a3"/>
            <w:rFonts w:ascii="Times New Roman" w:hAnsi="Times New Roman" w:cs="Times New Roman"/>
            <w:color w:val="000000" w:themeColor="text1"/>
            <w:u w:val="none"/>
            <w:lang w:val="en-US"/>
          </w:rPr>
          <w:t>civil</w:t>
        </w:r>
        <w:r w:rsidRPr="0063400F">
          <w:rPr>
            <w:rStyle w:val="a3"/>
            <w:rFonts w:ascii="Times New Roman" w:hAnsi="Times New Roman" w:cs="Times New Roman"/>
            <w:color w:val="000000" w:themeColor="text1"/>
            <w:u w:val="none"/>
          </w:rPr>
          <w:t>_</w:t>
        </w:r>
        <w:r w:rsidRPr="0063400F">
          <w:rPr>
            <w:rStyle w:val="a3"/>
            <w:rFonts w:ascii="Times New Roman" w:hAnsi="Times New Roman" w:cs="Times New Roman"/>
            <w:color w:val="000000" w:themeColor="text1"/>
            <w:u w:val="none"/>
            <w:lang w:val="en-US"/>
          </w:rPr>
          <w:t>society</w:t>
        </w:r>
        <w:r w:rsidRPr="0063400F">
          <w:rPr>
            <w:rStyle w:val="a3"/>
            <w:rFonts w:ascii="Times New Roman" w:hAnsi="Times New Roman" w:cs="Times New Roman"/>
            <w:color w:val="000000" w:themeColor="text1"/>
            <w:u w:val="none"/>
          </w:rPr>
          <w:t>/</w:t>
        </w:r>
        <w:r w:rsidRPr="0063400F">
          <w:rPr>
            <w:rStyle w:val="a3"/>
            <w:rFonts w:ascii="Times New Roman" w:hAnsi="Times New Roman" w:cs="Times New Roman"/>
            <w:color w:val="000000" w:themeColor="text1"/>
            <w:u w:val="none"/>
            <w:lang w:val="en-US"/>
          </w:rPr>
          <w:t>public</w:t>
        </w:r>
        <w:r w:rsidRPr="0063400F">
          <w:rPr>
            <w:rStyle w:val="a3"/>
            <w:rFonts w:ascii="Times New Roman" w:hAnsi="Times New Roman" w:cs="Times New Roman"/>
            <w:color w:val="000000" w:themeColor="text1"/>
            <w:u w:val="none"/>
          </w:rPr>
          <w:t>_</w:t>
        </w:r>
        <w:r w:rsidRPr="0063400F">
          <w:rPr>
            <w:rStyle w:val="a3"/>
            <w:rFonts w:ascii="Times New Roman" w:hAnsi="Times New Roman" w:cs="Times New Roman"/>
            <w:color w:val="000000" w:themeColor="text1"/>
            <w:u w:val="none"/>
            <w:lang w:val="en-US"/>
          </w:rPr>
          <w:t>consultation</w:t>
        </w:r>
        <w:r w:rsidRPr="0063400F">
          <w:rPr>
            <w:rStyle w:val="a3"/>
            <w:rFonts w:ascii="Times New Roman" w:hAnsi="Times New Roman" w:cs="Times New Roman"/>
            <w:color w:val="000000" w:themeColor="text1"/>
            <w:u w:val="none"/>
          </w:rPr>
          <w:t>_</w:t>
        </w:r>
        <w:r w:rsidRPr="0063400F">
          <w:rPr>
            <w:rStyle w:val="a3"/>
            <w:rFonts w:ascii="Times New Roman" w:hAnsi="Times New Roman" w:cs="Times New Roman"/>
            <w:color w:val="000000" w:themeColor="text1"/>
            <w:u w:val="none"/>
            <w:lang w:val="en-US"/>
          </w:rPr>
          <w:t>en</w:t>
        </w:r>
        <w:r w:rsidRPr="0063400F">
          <w:rPr>
            <w:rStyle w:val="a3"/>
            <w:rFonts w:ascii="Times New Roman" w:hAnsi="Times New Roman" w:cs="Times New Roman"/>
            <w:color w:val="000000" w:themeColor="text1"/>
            <w:u w:val="none"/>
          </w:rPr>
          <w:t>.</w:t>
        </w:r>
        <w:proofErr w:type="spellStart"/>
        <w:r w:rsidRPr="0063400F">
          <w:rPr>
            <w:rStyle w:val="a3"/>
            <w:rFonts w:ascii="Times New Roman" w:hAnsi="Times New Roman" w:cs="Times New Roman"/>
            <w:color w:val="000000" w:themeColor="text1"/>
            <w:u w:val="none"/>
            <w:lang w:val="en-US"/>
          </w:rPr>
          <w:t>htm</w:t>
        </w:r>
        <w:proofErr w:type="spellEnd"/>
      </w:hyperlink>
      <w:r w:rsidRPr="0063400F">
        <w:rPr>
          <w:rFonts w:ascii="Times New Roman" w:hAnsi="Times New Roman" w:cs="Times New Roman"/>
          <w:color w:val="000000" w:themeColor="text1"/>
        </w:rPr>
        <w:t xml:space="preserve"> (дата обращения: 21.04.2016)</w:t>
      </w:r>
      <w:r>
        <w:rPr>
          <w:rFonts w:ascii="Times New Roman" w:hAnsi="Times New Roman" w:cs="Times New Roman"/>
          <w:color w:val="000000" w:themeColor="text1"/>
        </w:rPr>
        <w:t>.</w:t>
      </w:r>
    </w:p>
  </w:footnote>
  <w:footnote w:id="81">
    <w:p w:rsidR="00010F46" w:rsidRPr="00010F46" w:rsidRDefault="00010F46" w:rsidP="00066331">
      <w:pPr>
        <w:pStyle w:val="a4"/>
        <w:spacing w:line="360" w:lineRule="auto"/>
        <w:jc w:val="both"/>
        <w:rPr>
          <w:rFonts w:ascii="Times New Roman" w:hAnsi="Times New Roman" w:cs="Times New Roman"/>
          <w:lang w:val="en-US"/>
        </w:rPr>
      </w:pPr>
      <w:r w:rsidRPr="008A3720">
        <w:rPr>
          <w:rStyle w:val="a6"/>
          <w:rFonts w:ascii="Times New Roman" w:hAnsi="Times New Roman" w:cs="Times New Roman"/>
        </w:rPr>
        <w:footnoteRef/>
      </w:r>
      <w:r w:rsidRPr="008A3720">
        <w:rPr>
          <w:rFonts w:ascii="Times New Roman" w:hAnsi="Times New Roman" w:cs="Times New Roman"/>
          <w:lang w:val="en-US"/>
        </w:rPr>
        <w:t xml:space="preserve">Europa.eu, </w:t>
      </w:r>
      <w:proofErr w:type="gramStart"/>
      <w:r w:rsidRPr="008A3720">
        <w:rPr>
          <w:rFonts w:ascii="Times New Roman" w:hAnsi="Times New Roman" w:cs="Times New Roman"/>
          <w:lang w:val="en-US"/>
        </w:rPr>
        <w:t>A</w:t>
      </w:r>
      <w:proofErr w:type="gramEnd"/>
      <w:r w:rsidRPr="008A3720">
        <w:rPr>
          <w:rFonts w:ascii="Times New Roman" w:hAnsi="Times New Roman" w:cs="Times New Roman"/>
          <w:lang w:val="en-US"/>
        </w:rPr>
        <w:t xml:space="preserve"> New Start for Europe: My Agenda for Jobs, Growth, Fairness and Democratic Change. // URL:  http://ec.europa.eu/priorities/sites/beta-political/files/juncker-political-guidelines_</w:t>
      </w:r>
      <w:proofErr w:type="gramStart"/>
      <w:r w:rsidRPr="008A3720">
        <w:rPr>
          <w:rFonts w:ascii="Times New Roman" w:hAnsi="Times New Roman" w:cs="Times New Roman"/>
          <w:lang w:val="en-US"/>
        </w:rPr>
        <w:t>en.pdf  (</w:t>
      </w:r>
      <w:proofErr w:type="gramEnd"/>
      <w:r w:rsidRPr="008A3720">
        <w:rPr>
          <w:rFonts w:ascii="Times New Roman" w:hAnsi="Times New Roman" w:cs="Times New Roman"/>
        </w:rPr>
        <w:t>дата</w:t>
      </w:r>
      <w:r w:rsidRPr="008A3720">
        <w:rPr>
          <w:rFonts w:ascii="Times New Roman" w:hAnsi="Times New Roman" w:cs="Times New Roman"/>
          <w:lang w:val="en-US"/>
        </w:rPr>
        <w:t xml:space="preserve"> </w:t>
      </w:r>
      <w:r w:rsidRPr="008A3720">
        <w:rPr>
          <w:rFonts w:ascii="Times New Roman" w:hAnsi="Times New Roman" w:cs="Times New Roman"/>
        </w:rPr>
        <w:t>обращения</w:t>
      </w:r>
      <w:r w:rsidRPr="008A3720">
        <w:rPr>
          <w:rFonts w:ascii="Times New Roman" w:hAnsi="Times New Roman" w:cs="Times New Roman"/>
          <w:lang w:val="en-US"/>
        </w:rPr>
        <w:t>: 20.04.2016)</w:t>
      </w:r>
      <w:r w:rsidRPr="00010F46">
        <w:rPr>
          <w:rFonts w:ascii="Times New Roman" w:hAnsi="Times New Roman" w:cs="Times New Roman"/>
          <w:lang w:val="en-US"/>
        </w:rPr>
        <w:t>.</w:t>
      </w:r>
    </w:p>
  </w:footnote>
  <w:footnote w:id="82">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010F46">
        <w:rPr>
          <w:rStyle w:val="a6"/>
          <w:rFonts w:ascii="Times New Roman" w:hAnsi="Times New Roman" w:cs="Times New Roman"/>
          <w:color w:val="000000" w:themeColor="text1"/>
        </w:rPr>
        <w:footnoteRef/>
      </w:r>
      <w:r w:rsidRPr="00010F46">
        <w:rPr>
          <w:rFonts w:ascii="Times New Roman" w:hAnsi="Times New Roman" w:cs="Times New Roman"/>
          <w:color w:val="000000" w:themeColor="text1"/>
          <w:lang w:val="en-US"/>
        </w:rPr>
        <w:t>EUR-</w:t>
      </w:r>
      <w:proofErr w:type="spellStart"/>
      <w:r w:rsidRPr="00010F46">
        <w:rPr>
          <w:rFonts w:ascii="Times New Roman" w:hAnsi="Times New Roman" w:cs="Times New Roman"/>
          <w:color w:val="000000" w:themeColor="text1"/>
          <w:lang w:val="en-US"/>
        </w:rPr>
        <w:t>Lex</w:t>
      </w:r>
      <w:proofErr w:type="spellEnd"/>
      <w:r w:rsidRPr="00010F46">
        <w:rPr>
          <w:rFonts w:ascii="Times New Roman" w:hAnsi="Times New Roman" w:cs="Times New Roman"/>
          <w:color w:val="000000" w:themeColor="text1"/>
          <w:lang w:val="en-US"/>
        </w:rPr>
        <w:t xml:space="preserve">, Rules of Procedure of the Commission. // URL: </w:t>
      </w:r>
      <w:hyperlink r:id="rId56" w:history="1">
        <w:r w:rsidRPr="00010F46">
          <w:rPr>
            <w:rStyle w:val="a3"/>
            <w:rFonts w:ascii="Times New Roman" w:hAnsi="Times New Roman" w:cs="Times New Roman"/>
            <w:color w:val="000000" w:themeColor="text1"/>
            <w:u w:val="none"/>
            <w:lang w:val="en-US"/>
          </w:rPr>
          <w:t>http://eur-lex.europa.eu/legal-content/EN/TXT/?uri=celex:32000Q3614</w:t>
        </w:r>
      </w:hyperlink>
      <w:r w:rsidRPr="00010F46">
        <w:rPr>
          <w:rFonts w:ascii="Times New Roman" w:hAnsi="Times New Roman" w:cs="Times New Roman"/>
          <w:color w:val="000000" w:themeColor="text1"/>
          <w:lang w:val="en-US"/>
        </w:rPr>
        <w:t xml:space="preserve"> (</w:t>
      </w:r>
      <w:r w:rsidRPr="00010F46">
        <w:rPr>
          <w:rFonts w:ascii="Times New Roman" w:hAnsi="Times New Roman" w:cs="Times New Roman"/>
          <w:color w:val="000000" w:themeColor="text1"/>
        </w:rPr>
        <w:t>дата</w:t>
      </w:r>
      <w:r w:rsidRPr="00010F46">
        <w:rPr>
          <w:rFonts w:ascii="Times New Roman" w:hAnsi="Times New Roman" w:cs="Times New Roman"/>
          <w:color w:val="000000" w:themeColor="text1"/>
          <w:lang w:val="en-US"/>
        </w:rPr>
        <w:t xml:space="preserve"> </w:t>
      </w:r>
      <w:r w:rsidRPr="00010F46">
        <w:rPr>
          <w:rFonts w:ascii="Times New Roman" w:hAnsi="Times New Roman" w:cs="Times New Roman"/>
          <w:color w:val="000000" w:themeColor="text1"/>
        </w:rPr>
        <w:t>обращения</w:t>
      </w:r>
      <w:r w:rsidRPr="00010F46">
        <w:rPr>
          <w:rFonts w:ascii="Times New Roman" w:hAnsi="Times New Roman" w:cs="Times New Roman"/>
          <w:color w:val="000000" w:themeColor="text1"/>
          <w:lang w:val="en-US"/>
        </w:rPr>
        <w:t>: 24.04.2016).</w:t>
      </w:r>
    </w:p>
  </w:footnote>
  <w:footnote w:id="83">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117616">
        <w:rPr>
          <w:rStyle w:val="a6"/>
          <w:rFonts w:ascii="Times New Roman" w:hAnsi="Times New Roman" w:cs="Times New Roman"/>
          <w:color w:val="000000" w:themeColor="text1"/>
        </w:rPr>
        <w:footnoteRef/>
      </w:r>
      <w:proofErr w:type="gramStart"/>
      <w:r w:rsidRPr="00117616">
        <w:rPr>
          <w:rFonts w:ascii="Times New Roman" w:hAnsi="Times New Roman" w:cs="Times New Roman"/>
          <w:color w:val="000000" w:themeColor="text1"/>
          <w:lang w:val="en-US"/>
        </w:rPr>
        <w:t xml:space="preserve">Europa.eu, Provisional text of the proposed </w:t>
      </w:r>
      <w:proofErr w:type="spellStart"/>
      <w:r w:rsidRPr="00117616">
        <w:rPr>
          <w:rFonts w:ascii="Times New Roman" w:hAnsi="Times New Roman" w:cs="Times New Roman"/>
          <w:color w:val="000000" w:themeColor="text1"/>
          <w:lang w:val="en-US"/>
        </w:rPr>
        <w:t>interinstitutional</w:t>
      </w:r>
      <w:proofErr w:type="spellEnd"/>
      <w:r w:rsidRPr="00117616">
        <w:rPr>
          <w:rFonts w:ascii="Times New Roman" w:hAnsi="Times New Roman" w:cs="Times New Roman"/>
          <w:color w:val="000000" w:themeColor="text1"/>
          <w:lang w:val="en-US"/>
        </w:rPr>
        <w:t xml:space="preserve"> agreement on better regulation.</w:t>
      </w:r>
      <w:proofErr w:type="gramEnd"/>
      <w:r w:rsidRPr="00117616">
        <w:rPr>
          <w:rFonts w:ascii="Times New Roman" w:hAnsi="Times New Roman" w:cs="Times New Roman"/>
          <w:color w:val="000000" w:themeColor="text1"/>
          <w:lang w:val="en-US"/>
        </w:rPr>
        <w:t xml:space="preserve"> // URL: </w:t>
      </w:r>
      <w:hyperlink r:id="rId57" w:history="1">
        <w:r w:rsidRPr="00117616">
          <w:rPr>
            <w:rStyle w:val="a3"/>
            <w:rFonts w:ascii="Times New Roman" w:hAnsi="Times New Roman" w:cs="Times New Roman"/>
            <w:color w:val="000000" w:themeColor="text1"/>
            <w:u w:val="none"/>
            <w:lang w:val="en-US"/>
          </w:rPr>
          <w:t>http://ec.europa.eu/smart-regulation/better_regulation/documents/20151215_iia_on_better_law_making_en.pdf</w:t>
        </w:r>
      </w:hyperlink>
      <w:r w:rsidRPr="00117616">
        <w:rPr>
          <w:rFonts w:ascii="Times New Roman" w:hAnsi="Times New Roman" w:cs="Times New Roman"/>
          <w:color w:val="000000" w:themeColor="text1"/>
          <w:lang w:val="en-US"/>
        </w:rPr>
        <w:t xml:space="preserve"> (</w:t>
      </w:r>
      <w:r w:rsidRPr="00117616">
        <w:rPr>
          <w:rFonts w:ascii="Times New Roman" w:hAnsi="Times New Roman" w:cs="Times New Roman"/>
          <w:color w:val="000000" w:themeColor="text1"/>
        </w:rPr>
        <w:t>дата</w:t>
      </w:r>
      <w:r w:rsidRPr="00117616">
        <w:rPr>
          <w:rFonts w:ascii="Times New Roman" w:hAnsi="Times New Roman" w:cs="Times New Roman"/>
          <w:color w:val="000000" w:themeColor="text1"/>
          <w:lang w:val="en-US"/>
        </w:rPr>
        <w:t xml:space="preserve"> </w:t>
      </w:r>
      <w:r w:rsidRPr="00117616">
        <w:rPr>
          <w:rFonts w:ascii="Times New Roman" w:hAnsi="Times New Roman" w:cs="Times New Roman"/>
          <w:color w:val="000000" w:themeColor="text1"/>
        </w:rPr>
        <w:t>обращения</w:t>
      </w:r>
      <w:r w:rsidRPr="00117616">
        <w:rPr>
          <w:rFonts w:ascii="Times New Roman" w:hAnsi="Times New Roman" w:cs="Times New Roman"/>
          <w:color w:val="000000" w:themeColor="text1"/>
          <w:lang w:val="en-US"/>
        </w:rPr>
        <w:t>: 19.04.2016)</w:t>
      </w:r>
      <w:r w:rsidRPr="00010F46">
        <w:rPr>
          <w:rFonts w:ascii="Times New Roman" w:hAnsi="Times New Roman" w:cs="Times New Roman"/>
          <w:color w:val="000000" w:themeColor="text1"/>
          <w:lang w:val="en-US"/>
        </w:rPr>
        <w:t>.</w:t>
      </w:r>
    </w:p>
  </w:footnote>
  <w:footnote w:id="84">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117616">
        <w:rPr>
          <w:rStyle w:val="a6"/>
          <w:rFonts w:ascii="Times New Roman" w:hAnsi="Times New Roman" w:cs="Times New Roman"/>
          <w:color w:val="000000" w:themeColor="text1"/>
        </w:rPr>
        <w:footnoteRef/>
      </w:r>
      <w:r w:rsidRPr="00117616">
        <w:rPr>
          <w:rFonts w:ascii="Times New Roman" w:hAnsi="Times New Roman" w:cs="Times New Roman"/>
          <w:color w:val="000000" w:themeColor="text1"/>
          <w:lang w:val="en-US"/>
        </w:rPr>
        <w:t>EUR-</w:t>
      </w:r>
      <w:proofErr w:type="spellStart"/>
      <w:r w:rsidRPr="00117616">
        <w:rPr>
          <w:rFonts w:ascii="Times New Roman" w:hAnsi="Times New Roman" w:cs="Times New Roman"/>
          <w:color w:val="000000" w:themeColor="text1"/>
          <w:lang w:val="en-US"/>
        </w:rPr>
        <w:t>Lex</w:t>
      </w:r>
      <w:proofErr w:type="spellEnd"/>
      <w:r w:rsidRPr="00117616">
        <w:rPr>
          <w:rFonts w:ascii="Times New Roman" w:hAnsi="Times New Roman" w:cs="Times New Roman"/>
          <w:color w:val="000000" w:themeColor="text1"/>
          <w:lang w:val="en-US"/>
        </w:rPr>
        <w:t xml:space="preserve">, Consolidated Versions </w:t>
      </w:r>
      <w:proofErr w:type="gramStart"/>
      <w:r w:rsidRPr="00117616">
        <w:rPr>
          <w:rFonts w:ascii="Times New Roman" w:hAnsi="Times New Roman" w:cs="Times New Roman"/>
          <w:color w:val="000000" w:themeColor="text1"/>
          <w:lang w:val="en-US"/>
        </w:rPr>
        <w:t>Of The Treaty On European Union And The Treaty On The Functioning Of The</w:t>
      </w:r>
      <w:proofErr w:type="gramEnd"/>
      <w:r w:rsidRPr="00117616">
        <w:rPr>
          <w:rFonts w:ascii="Times New Roman" w:hAnsi="Times New Roman" w:cs="Times New Roman"/>
          <w:color w:val="000000" w:themeColor="text1"/>
          <w:lang w:val="en-US"/>
        </w:rPr>
        <w:t xml:space="preserve"> European Union // URL: </w:t>
      </w:r>
      <w:hyperlink r:id="rId58" w:history="1">
        <w:r w:rsidRPr="00117616">
          <w:rPr>
            <w:rStyle w:val="a3"/>
            <w:rFonts w:ascii="Times New Roman" w:hAnsi="Times New Roman" w:cs="Times New Roman"/>
            <w:color w:val="000000" w:themeColor="text1"/>
            <w:u w:val="none"/>
            <w:lang w:val="en-US"/>
          </w:rPr>
          <w:t>http://eur-lex.europa.eu/legal-content/EN/TXT/PDF/?uri=OJ:C:2012:326:FULL&amp;from=EN</w:t>
        </w:r>
      </w:hyperlink>
      <w:r w:rsidRPr="00117616">
        <w:rPr>
          <w:rFonts w:ascii="Times New Roman" w:hAnsi="Times New Roman" w:cs="Times New Roman"/>
          <w:color w:val="000000" w:themeColor="text1"/>
          <w:lang w:val="en-US"/>
        </w:rPr>
        <w:t xml:space="preserve"> (</w:t>
      </w:r>
      <w:r w:rsidRPr="00117616">
        <w:rPr>
          <w:rFonts w:ascii="Times New Roman" w:hAnsi="Times New Roman" w:cs="Times New Roman"/>
          <w:color w:val="000000" w:themeColor="text1"/>
        </w:rPr>
        <w:t>дата</w:t>
      </w:r>
      <w:r w:rsidRPr="00117616">
        <w:rPr>
          <w:rFonts w:ascii="Times New Roman" w:hAnsi="Times New Roman" w:cs="Times New Roman"/>
          <w:color w:val="000000" w:themeColor="text1"/>
          <w:lang w:val="en-US"/>
        </w:rPr>
        <w:t xml:space="preserve"> </w:t>
      </w:r>
      <w:r w:rsidRPr="00117616">
        <w:rPr>
          <w:rFonts w:ascii="Times New Roman" w:hAnsi="Times New Roman" w:cs="Times New Roman"/>
          <w:color w:val="000000" w:themeColor="text1"/>
        </w:rPr>
        <w:t>обращения</w:t>
      </w:r>
      <w:r w:rsidRPr="00117616">
        <w:rPr>
          <w:rFonts w:ascii="Times New Roman" w:hAnsi="Times New Roman" w:cs="Times New Roman"/>
          <w:color w:val="000000" w:themeColor="text1"/>
          <w:lang w:val="en-US"/>
        </w:rPr>
        <w:t>: 10.04.2016)</w:t>
      </w:r>
      <w:r w:rsidRPr="00010F46">
        <w:rPr>
          <w:rFonts w:ascii="Times New Roman" w:hAnsi="Times New Roman" w:cs="Times New Roman"/>
          <w:color w:val="000000" w:themeColor="text1"/>
          <w:lang w:val="en-US"/>
        </w:rPr>
        <w:t>.</w:t>
      </w:r>
    </w:p>
  </w:footnote>
  <w:footnote w:id="85">
    <w:p w:rsidR="00010F46" w:rsidRPr="00010F46" w:rsidRDefault="00010F46" w:rsidP="00066331">
      <w:pPr>
        <w:pStyle w:val="2"/>
        <w:shd w:val="clear" w:color="auto" w:fill="FFFFFF"/>
        <w:spacing w:before="48" w:line="360" w:lineRule="auto"/>
        <w:jc w:val="both"/>
        <w:textAlignment w:val="baseline"/>
        <w:rPr>
          <w:rFonts w:ascii="Times New Roman" w:hAnsi="Times New Roman" w:cs="Times New Roman"/>
          <w:b w:val="0"/>
          <w:bCs w:val="0"/>
          <w:color w:val="000000" w:themeColor="text1"/>
          <w:spacing w:val="-17"/>
          <w:sz w:val="20"/>
          <w:szCs w:val="20"/>
          <w:lang w:val="en-US"/>
        </w:rPr>
      </w:pPr>
      <w:r w:rsidRPr="00117616">
        <w:rPr>
          <w:rStyle w:val="a6"/>
          <w:rFonts w:ascii="Times New Roman" w:hAnsi="Times New Roman" w:cs="Times New Roman"/>
          <w:b w:val="0"/>
          <w:color w:val="000000" w:themeColor="text1"/>
          <w:sz w:val="20"/>
          <w:szCs w:val="20"/>
        </w:rPr>
        <w:footnoteRef/>
      </w:r>
      <w:r w:rsidRPr="00117616">
        <w:rPr>
          <w:rFonts w:ascii="Times New Roman" w:hAnsi="Times New Roman" w:cs="Times New Roman"/>
          <w:b w:val="0"/>
          <w:color w:val="000000" w:themeColor="text1"/>
          <w:sz w:val="20"/>
          <w:szCs w:val="20"/>
          <w:lang w:val="en-US"/>
        </w:rPr>
        <w:t>European Commission,</w:t>
      </w:r>
      <w:r w:rsidRPr="00117616">
        <w:rPr>
          <w:rFonts w:ascii="Times New Roman" w:hAnsi="Times New Roman" w:cs="Times New Roman"/>
          <w:b w:val="0"/>
          <w:bCs w:val="0"/>
          <w:color w:val="000000" w:themeColor="text1"/>
          <w:spacing w:val="-17"/>
          <w:sz w:val="20"/>
          <w:szCs w:val="20"/>
          <w:lang w:val="en-US"/>
        </w:rPr>
        <w:t xml:space="preserve"> </w:t>
      </w:r>
      <w:r w:rsidRPr="00117616">
        <w:rPr>
          <w:rFonts w:ascii="Times New Roman" w:hAnsi="Times New Roman" w:cs="Times New Roman"/>
          <w:b w:val="0"/>
          <w:color w:val="000000" w:themeColor="text1"/>
          <w:sz w:val="20"/>
          <w:szCs w:val="20"/>
          <w:lang w:val="en-US"/>
        </w:rPr>
        <w:t xml:space="preserve">Online public consultation on the future of EU Turkey trade and economic relations. // URL: </w:t>
      </w:r>
      <w:hyperlink r:id="rId59" w:history="1">
        <w:r w:rsidRPr="00117616">
          <w:rPr>
            <w:rStyle w:val="a3"/>
            <w:rFonts w:ascii="Times New Roman" w:hAnsi="Times New Roman" w:cs="Times New Roman"/>
            <w:b w:val="0"/>
            <w:color w:val="000000" w:themeColor="text1"/>
            <w:sz w:val="20"/>
            <w:szCs w:val="20"/>
            <w:u w:val="none"/>
            <w:lang w:val="en-US"/>
          </w:rPr>
          <w:t>http://trade.ec.europa.eu/consultations/index.cfm?consul_id=198</w:t>
        </w:r>
      </w:hyperlink>
      <w:r w:rsidRPr="00117616">
        <w:rPr>
          <w:rFonts w:ascii="Times New Roman" w:hAnsi="Times New Roman" w:cs="Times New Roman"/>
          <w:b w:val="0"/>
          <w:color w:val="000000" w:themeColor="text1"/>
          <w:sz w:val="20"/>
          <w:szCs w:val="20"/>
          <w:lang w:val="en-US"/>
        </w:rPr>
        <w:t xml:space="preserve"> (</w:t>
      </w:r>
      <w:r w:rsidRPr="00117616">
        <w:rPr>
          <w:rFonts w:ascii="Times New Roman" w:hAnsi="Times New Roman" w:cs="Times New Roman"/>
          <w:b w:val="0"/>
          <w:color w:val="000000" w:themeColor="text1"/>
          <w:sz w:val="20"/>
          <w:szCs w:val="20"/>
        </w:rPr>
        <w:t>дата</w:t>
      </w:r>
      <w:r w:rsidRPr="00117616">
        <w:rPr>
          <w:rFonts w:ascii="Times New Roman" w:hAnsi="Times New Roman" w:cs="Times New Roman"/>
          <w:b w:val="0"/>
          <w:color w:val="000000" w:themeColor="text1"/>
          <w:sz w:val="20"/>
          <w:szCs w:val="20"/>
          <w:lang w:val="en-US"/>
        </w:rPr>
        <w:t xml:space="preserve"> </w:t>
      </w:r>
      <w:r w:rsidRPr="00117616">
        <w:rPr>
          <w:rFonts w:ascii="Times New Roman" w:hAnsi="Times New Roman" w:cs="Times New Roman"/>
          <w:b w:val="0"/>
          <w:color w:val="000000" w:themeColor="text1"/>
          <w:sz w:val="20"/>
          <w:szCs w:val="20"/>
        </w:rPr>
        <w:t>обращения</w:t>
      </w:r>
      <w:r w:rsidRPr="00117616">
        <w:rPr>
          <w:rFonts w:ascii="Times New Roman" w:hAnsi="Times New Roman" w:cs="Times New Roman"/>
          <w:b w:val="0"/>
          <w:color w:val="000000" w:themeColor="text1"/>
          <w:sz w:val="20"/>
          <w:szCs w:val="20"/>
          <w:lang w:val="en-US"/>
        </w:rPr>
        <w:t>: 29.04.2016)</w:t>
      </w:r>
      <w:r w:rsidRPr="00010F46">
        <w:rPr>
          <w:rFonts w:ascii="Times New Roman" w:hAnsi="Times New Roman" w:cs="Times New Roman"/>
          <w:b w:val="0"/>
          <w:color w:val="000000" w:themeColor="text1"/>
          <w:sz w:val="20"/>
          <w:szCs w:val="20"/>
          <w:lang w:val="en-US"/>
        </w:rPr>
        <w:t>.</w:t>
      </w:r>
    </w:p>
  </w:footnote>
  <w:footnote w:id="86">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8B6645">
        <w:rPr>
          <w:rStyle w:val="a6"/>
          <w:rFonts w:ascii="Times New Roman" w:hAnsi="Times New Roman" w:cs="Times New Roman"/>
          <w:color w:val="000000" w:themeColor="text1"/>
        </w:rPr>
        <w:footnoteRef/>
      </w:r>
      <w:r w:rsidRPr="008B6645">
        <w:rPr>
          <w:rFonts w:ascii="Times New Roman" w:hAnsi="Times New Roman" w:cs="Times New Roman"/>
          <w:color w:val="000000" w:themeColor="text1"/>
          <w:lang w:val="en-US"/>
        </w:rPr>
        <w:t xml:space="preserve">European Commission, Public consultations and other consultation activities. // URL: </w:t>
      </w:r>
      <w:hyperlink r:id="rId60" w:history="1">
        <w:r w:rsidRPr="008B6645">
          <w:rPr>
            <w:rStyle w:val="a3"/>
            <w:rFonts w:ascii="Times New Roman" w:hAnsi="Times New Roman" w:cs="Times New Roman"/>
            <w:color w:val="000000" w:themeColor="text1"/>
            <w:u w:val="none"/>
            <w:lang w:val="en-US"/>
          </w:rPr>
          <w:t>http://ec.europa.eu/social/main.jsp?catId=333&amp;langId=en&amp;consultId=23&amp;visib=0&amp;furtherConsult=yes</w:t>
        </w:r>
      </w:hyperlink>
      <w:r w:rsidRPr="008B6645">
        <w:rPr>
          <w:rFonts w:ascii="Times New Roman" w:hAnsi="Times New Roman" w:cs="Times New Roman"/>
          <w:color w:val="000000" w:themeColor="text1"/>
          <w:lang w:val="en-US"/>
        </w:rPr>
        <w:t xml:space="preserve"> (</w:t>
      </w:r>
      <w:r w:rsidRPr="008B6645">
        <w:rPr>
          <w:rFonts w:ascii="Times New Roman" w:hAnsi="Times New Roman" w:cs="Times New Roman"/>
          <w:color w:val="000000" w:themeColor="text1"/>
        </w:rPr>
        <w:t>жата</w:t>
      </w:r>
      <w:r w:rsidRPr="008B6645">
        <w:rPr>
          <w:rFonts w:ascii="Times New Roman" w:hAnsi="Times New Roman" w:cs="Times New Roman"/>
          <w:color w:val="000000" w:themeColor="text1"/>
          <w:lang w:val="en-US"/>
        </w:rPr>
        <w:t xml:space="preserve"> </w:t>
      </w:r>
      <w:r w:rsidRPr="008B6645">
        <w:rPr>
          <w:rFonts w:ascii="Times New Roman" w:hAnsi="Times New Roman" w:cs="Times New Roman"/>
          <w:color w:val="000000" w:themeColor="text1"/>
        </w:rPr>
        <w:t>обращения</w:t>
      </w:r>
      <w:r w:rsidRPr="008B6645">
        <w:rPr>
          <w:rFonts w:ascii="Times New Roman" w:hAnsi="Times New Roman" w:cs="Times New Roman"/>
          <w:color w:val="000000" w:themeColor="text1"/>
          <w:lang w:val="en-US"/>
        </w:rPr>
        <w:t>: 23.04.2016)</w:t>
      </w:r>
      <w:r w:rsidRPr="00010F46">
        <w:rPr>
          <w:rFonts w:ascii="Times New Roman" w:hAnsi="Times New Roman" w:cs="Times New Roman"/>
          <w:color w:val="000000" w:themeColor="text1"/>
          <w:lang w:val="en-US"/>
        </w:rPr>
        <w:t>.</w:t>
      </w:r>
    </w:p>
  </w:footnote>
  <w:footnote w:id="87">
    <w:p w:rsidR="00010F46" w:rsidRPr="00010F46" w:rsidRDefault="00010F46" w:rsidP="00066331">
      <w:pPr>
        <w:pStyle w:val="a4"/>
        <w:spacing w:line="360" w:lineRule="auto"/>
        <w:jc w:val="both"/>
        <w:rPr>
          <w:lang w:val="en-US"/>
        </w:rPr>
      </w:pPr>
      <w:r w:rsidRPr="008B6645">
        <w:rPr>
          <w:rStyle w:val="a6"/>
          <w:rFonts w:ascii="Times New Roman" w:hAnsi="Times New Roman" w:cs="Times New Roman"/>
          <w:color w:val="000000" w:themeColor="text1"/>
        </w:rPr>
        <w:footnoteRef/>
      </w:r>
      <w:proofErr w:type="gramStart"/>
      <w:r w:rsidRPr="008B6645">
        <w:rPr>
          <w:rFonts w:ascii="Times New Roman" w:hAnsi="Times New Roman" w:cs="Times New Roman"/>
          <w:color w:val="000000" w:themeColor="text1"/>
          <w:lang w:val="en-US"/>
        </w:rPr>
        <w:t>EUR-</w:t>
      </w:r>
      <w:proofErr w:type="spellStart"/>
      <w:r w:rsidRPr="008B6645">
        <w:rPr>
          <w:rFonts w:ascii="Times New Roman" w:hAnsi="Times New Roman" w:cs="Times New Roman"/>
          <w:color w:val="000000" w:themeColor="text1"/>
          <w:lang w:val="en-US"/>
        </w:rPr>
        <w:t>Lex</w:t>
      </w:r>
      <w:proofErr w:type="spellEnd"/>
      <w:r w:rsidRPr="008B6645">
        <w:rPr>
          <w:rFonts w:ascii="Times New Roman" w:hAnsi="Times New Roman" w:cs="Times New Roman"/>
          <w:color w:val="000000" w:themeColor="text1"/>
          <w:lang w:val="en-US"/>
        </w:rPr>
        <w:t>,</w:t>
      </w:r>
      <w:r w:rsidRPr="008B6645">
        <w:rPr>
          <w:rStyle w:val="a3"/>
          <w:rFonts w:ascii="Times New Roman" w:hAnsi="Times New Roman" w:cs="Times New Roman"/>
          <w:color w:val="000000" w:themeColor="text1"/>
          <w:u w:val="none"/>
          <w:bdr w:val="none" w:sz="0" w:space="0" w:color="auto" w:frame="1"/>
          <w:shd w:val="clear" w:color="auto" w:fill="FFFFFF"/>
          <w:lang w:val="en-US"/>
        </w:rPr>
        <w:t xml:space="preserve"> </w:t>
      </w:r>
      <w:r w:rsidRPr="008B6645">
        <w:rPr>
          <w:rStyle w:val="ac"/>
          <w:rFonts w:ascii="Times New Roman" w:hAnsi="Times New Roman" w:cs="Times New Roman"/>
          <w:b w:val="0"/>
          <w:color w:val="000000" w:themeColor="text1"/>
          <w:bdr w:val="none" w:sz="0" w:space="0" w:color="auto" w:frame="1"/>
          <w:shd w:val="clear" w:color="auto" w:fill="FFFFFF"/>
          <w:lang w:val="en-US"/>
        </w:rPr>
        <w:t>GREEN PAPER Strengthening mutual trust in the European judicial area – A Green Paper on the application of EU criminal justice legislation in the field of detention.</w:t>
      </w:r>
      <w:proofErr w:type="gramEnd"/>
      <w:r w:rsidRPr="008B6645">
        <w:rPr>
          <w:rStyle w:val="ac"/>
          <w:rFonts w:ascii="Times New Roman" w:hAnsi="Times New Roman" w:cs="Times New Roman"/>
          <w:b w:val="0"/>
          <w:color w:val="000000" w:themeColor="text1"/>
          <w:bdr w:val="none" w:sz="0" w:space="0" w:color="auto" w:frame="1"/>
          <w:shd w:val="clear" w:color="auto" w:fill="FFFFFF"/>
          <w:lang w:val="en-US"/>
        </w:rPr>
        <w:t xml:space="preserve"> // URL:</w:t>
      </w:r>
      <w:r w:rsidRPr="008B6645">
        <w:rPr>
          <w:rStyle w:val="ac"/>
          <w:rFonts w:ascii="Times New Roman" w:hAnsi="Times New Roman" w:cs="Times New Roman"/>
          <w:color w:val="000000" w:themeColor="text1"/>
          <w:bdr w:val="none" w:sz="0" w:space="0" w:color="auto" w:frame="1"/>
          <w:shd w:val="clear" w:color="auto" w:fill="FFFFFF"/>
          <w:lang w:val="en-US"/>
        </w:rPr>
        <w:t xml:space="preserve"> </w:t>
      </w:r>
      <w:r w:rsidRPr="008B6645">
        <w:rPr>
          <w:rFonts w:ascii="Times New Roman" w:hAnsi="Times New Roman" w:cs="Times New Roman"/>
          <w:color w:val="000000" w:themeColor="text1"/>
          <w:lang w:val="en-US"/>
        </w:rPr>
        <w:t xml:space="preserve"> </w:t>
      </w:r>
      <w:hyperlink r:id="rId61" w:history="1">
        <w:r w:rsidRPr="008B6645">
          <w:rPr>
            <w:rStyle w:val="a3"/>
            <w:rFonts w:ascii="Times New Roman" w:hAnsi="Times New Roman" w:cs="Times New Roman"/>
            <w:color w:val="000000" w:themeColor="text1"/>
            <w:u w:val="none"/>
            <w:lang w:val="en-US"/>
          </w:rPr>
          <w:t>http://eur-lex.europa.eu/legal-content/EN/TXT/?qid=1459599266249&amp;uri=CELEX:52011DC0327</w:t>
        </w:r>
      </w:hyperlink>
      <w:r w:rsidRPr="008B6645">
        <w:rPr>
          <w:rFonts w:ascii="Times New Roman" w:hAnsi="Times New Roman" w:cs="Times New Roman"/>
          <w:color w:val="000000" w:themeColor="text1"/>
          <w:lang w:val="en-US"/>
        </w:rPr>
        <w:t xml:space="preserve"> (</w:t>
      </w:r>
      <w:r w:rsidRPr="008B6645">
        <w:rPr>
          <w:rFonts w:ascii="Times New Roman" w:hAnsi="Times New Roman" w:cs="Times New Roman"/>
          <w:color w:val="000000" w:themeColor="text1"/>
        </w:rPr>
        <w:t>дата</w:t>
      </w:r>
      <w:r w:rsidRPr="008B6645">
        <w:rPr>
          <w:rFonts w:ascii="Times New Roman" w:hAnsi="Times New Roman" w:cs="Times New Roman"/>
          <w:color w:val="000000" w:themeColor="text1"/>
          <w:lang w:val="en-US"/>
        </w:rPr>
        <w:t xml:space="preserve"> </w:t>
      </w:r>
      <w:r w:rsidRPr="008B6645">
        <w:rPr>
          <w:rFonts w:ascii="Times New Roman" w:hAnsi="Times New Roman" w:cs="Times New Roman"/>
          <w:color w:val="000000" w:themeColor="text1"/>
        </w:rPr>
        <w:t>обращения</w:t>
      </w:r>
      <w:r w:rsidRPr="008B6645">
        <w:rPr>
          <w:rFonts w:ascii="Times New Roman" w:hAnsi="Times New Roman" w:cs="Times New Roman"/>
          <w:color w:val="000000" w:themeColor="text1"/>
          <w:lang w:val="en-US"/>
        </w:rPr>
        <w:t>: 23.04.2016)</w:t>
      </w:r>
      <w:r w:rsidRPr="00010F46">
        <w:rPr>
          <w:rFonts w:ascii="Times New Roman" w:hAnsi="Times New Roman" w:cs="Times New Roman"/>
          <w:color w:val="000000" w:themeColor="text1"/>
          <w:lang w:val="en-US"/>
        </w:rPr>
        <w:t>.</w:t>
      </w:r>
    </w:p>
  </w:footnote>
  <w:footnote w:id="88">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010F46">
        <w:rPr>
          <w:rStyle w:val="a6"/>
          <w:rFonts w:ascii="Times New Roman" w:hAnsi="Times New Roman" w:cs="Times New Roman"/>
          <w:color w:val="000000" w:themeColor="text1"/>
        </w:rPr>
        <w:footnoteRef/>
      </w:r>
      <w:r w:rsidRPr="00010F46">
        <w:rPr>
          <w:rFonts w:ascii="Times New Roman" w:hAnsi="Times New Roman" w:cs="Times New Roman"/>
          <w:color w:val="000000" w:themeColor="text1"/>
          <w:lang w:val="en-US"/>
        </w:rPr>
        <w:t xml:space="preserve">Europa.eu, Communication </w:t>
      </w:r>
      <w:proofErr w:type="gramStart"/>
      <w:r w:rsidRPr="00010F46">
        <w:rPr>
          <w:rFonts w:ascii="Times New Roman" w:hAnsi="Times New Roman" w:cs="Times New Roman"/>
          <w:color w:val="000000" w:themeColor="text1"/>
          <w:lang w:val="en-US"/>
        </w:rPr>
        <w:t>From</w:t>
      </w:r>
      <w:proofErr w:type="gramEnd"/>
      <w:r w:rsidRPr="00010F46">
        <w:rPr>
          <w:rFonts w:ascii="Times New Roman" w:hAnsi="Times New Roman" w:cs="Times New Roman"/>
          <w:color w:val="000000" w:themeColor="text1"/>
          <w:lang w:val="en-US"/>
        </w:rPr>
        <w:t xml:space="preserve"> The President To The Commission Framework For Commission Expert Groups: Horizontal Rules And Public Register. // URL:  </w:t>
      </w:r>
      <w:hyperlink r:id="rId62" w:history="1">
        <w:r w:rsidRPr="00010F46">
          <w:rPr>
            <w:rStyle w:val="a3"/>
            <w:rFonts w:ascii="Times New Roman" w:hAnsi="Times New Roman" w:cs="Times New Roman"/>
            <w:color w:val="000000" w:themeColor="text1"/>
            <w:u w:val="none"/>
            <w:lang w:val="en-US"/>
          </w:rPr>
          <w:t>http://ec.europa.eu/transparency/regexpert/PDF/C_2010_EN.pdf</w:t>
        </w:r>
      </w:hyperlink>
      <w:r w:rsidRPr="00010F46">
        <w:rPr>
          <w:rFonts w:ascii="Times New Roman" w:hAnsi="Times New Roman" w:cs="Times New Roman"/>
          <w:color w:val="000000" w:themeColor="text1"/>
          <w:lang w:val="en-US"/>
        </w:rPr>
        <w:t xml:space="preserve"> (</w:t>
      </w:r>
      <w:r w:rsidRPr="00010F46">
        <w:rPr>
          <w:rFonts w:ascii="Times New Roman" w:hAnsi="Times New Roman" w:cs="Times New Roman"/>
          <w:color w:val="000000" w:themeColor="text1"/>
        </w:rPr>
        <w:t>дата</w:t>
      </w:r>
      <w:r w:rsidRPr="00010F46">
        <w:rPr>
          <w:rFonts w:ascii="Times New Roman" w:hAnsi="Times New Roman" w:cs="Times New Roman"/>
          <w:color w:val="000000" w:themeColor="text1"/>
          <w:lang w:val="en-US"/>
        </w:rPr>
        <w:t xml:space="preserve"> </w:t>
      </w:r>
      <w:r w:rsidRPr="00010F46">
        <w:rPr>
          <w:rFonts w:ascii="Times New Roman" w:hAnsi="Times New Roman" w:cs="Times New Roman"/>
          <w:color w:val="000000" w:themeColor="text1"/>
        </w:rPr>
        <w:t>обращения</w:t>
      </w:r>
      <w:r w:rsidRPr="00010F46">
        <w:rPr>
          <w:rFonts w:ascii="Times New Roman" w:hAnsi="Times New Roman" w:cs="Times New Roman"/>
          <w:color w:val="000000" w:themeColor="text1"/>
          <w:lang w:val="en-US"/>
        </w:rPr>
        <w:t>: 06.04.2016).</w:t>
      </w:r>
    </w:p>
  </w:footnote>
  <w:footnote w:id="89">
    <w:p w:rsidR="00010F46" w:rsidRPr="00010F46" w:rsidRDefault="00010F46" w:rsidP="00066331">
      <w:pPr>
        <w:pStyle w:val="a4"/>
        <w:spacing w:line="360" w:lineRule="auto"/>
        <w:jc w:val="both"/>
        <w:rPr>
          <w:rFonts w:ascii="Times New Roman" w:hAnsi="Times New Roman" w:cs="Times New Roman"/>
          <w:lang w:val="en-US"/>
        </w:rPr>
      </w:pPr>
      <w:r w:rsidRPr="008B6645">
        <w:rPr>
          <w:rStyle w:val="a6"/>
          <w:rFonts w:ascii="Times New Roman" w:hAnsi="Times New Roman" w:cs="Times New Roman"/>
          <w:color w:val="000000" w:themeColor="text1"/>
        </w:rPr>
        <w:footnoteRef/>
      </w:r>
      <w:proofErr w:type="gramStart"/>
      <w:r w:rsidRPr="008B6645">
        <w:rPr>
          <w:rFonts w:ascii="Times New Roman" w:hAnsi="Times New Roman" w:cs="Times New Roman"/>
          <w:color w:val="000000" w:themeColor="text1"/>
          <w:lang w:val="en-US"/>
        </w:rPr>
        <w:t>ALTER.EU, Open letter to Commission on expert groups.</w:t>
      </w:r>
      <w:proofErr w:type="gramEnd"/>
      <w:r w:rsidRPr="008B6645">
        <w:rPr>
          <w:rFonts w:ascii="Times New Roman" w:hAnsi="Times New Roman" w:cs="Times New Roman"/>
          <w:color w:val="000000" w:themeColor="text1"/>
          <w:lang w:val="en-US"/>
        </w:rPr>
        <w:t xml:space="preserve"> // URL:  </w:t>
      </w:r>
      <w:hyperlink r:id="rId63" w:history="1">
        <w:r w:rsidRPr="008B6645">
          <w:rPr>
            <w:rStyle w:val="a3"/>
            <w:rFonts w:ascii="Times New Roman" w:hAnsi="Times New Roman" w:cs="Times New Roman"/>
            <w:color w:val="000000" w:themeColor="text1"/>
            <w:u w:val="none"/>
            <w:lang w:val="en-US"/>
          </w:rPr>
          <w:t>http://alter-eu.org/sites/default/files/documents/open_letter_to_commission_on_expert_groups_-_final.pdf</w:t>
        </w:r>
      </w:hyperlink>
      <w:r w:rsidRPr="008B6645">
        <w:rPr>
          <w:rFonts w:ascii="Times New Roman" w:hAnsi="Times New Roman" w:cs="Times New Roman"/>
          <w:color w:val="000000" w:themeColor="text1"/>
          <w:lang w:val="en-US"/>
        </w:rPr>
        <w:t xml:space="preserve"> (</w:t>
      </w:r>
      <w:r w:rsidRPr="008B6645">
        <w:rPr>
          <w:rFonts w:ascii="Times New Roman" w:hAnsi="Times New Roman" w:cs="Times New Roman"/>
          <w:color w:val="000000" w:themeColor="text1"/>
        </w:rPr>
        <w:t>дата</w:t>
      </w:r>
      <w:r w:rsidRPr="008B6645">
        <w:rPr>
          <w:rFonts w:ascii="Times New Roman" w:hAnsi="Times New Roman" w:cs="Times New Roman"/>
          <w:color w:val="000000" w:themeColor="text1"/>
          <w:lang w:val="en-US"/>
        </w:rPr>
        <w:t xml:space="preserve"> </w:t>
      </w:r>
      <w:r w:rsidRPr="008B6645">
        <w:rPr>
          <w:rFonts w:ascii="Times New Roman" w:hAnsi="Times New Roman" w:cs="Times New Roman"/>
          <w:color w:val="000000" w:themeColor="text1"/>
        </w:rPr>
        <w:t>обращения</w:t>
      </w:r>
      <w:r w:rsidRPr="008B6645">
        <w:rPr>
          <w:rFonts w:ascii="Times New Roman" w:hAnsi="Times New Roman" w:cs="Times New Roman"/>
          <w:color w:val="000000" w:themeColor="text1"/>
          <w:lang w:val="en-US"/>
        </w:rPr>
        <w:t>: 16.04.2016)</w:t>
      </w:r>
      <w:r w:rsidRPr="00010F46">
        <w:rPr>
          <w:rFonts w:ascii="Times New Roman" w:hAnsi="Times New Roman" w:cs="Times New Roman"/>
          <w:color w:val="000000" w:themeColor="text1"/>
          <w:lang w:val="en-US"/>
        </w:rPr>
        <w:t>.</w:t>
      </w:r>
    </w:p>
  </w:footnote>
  <w:footnote w:id="90">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117616">
        <w:rPr>
          <w:rStyle w:val="a6"/>
          <w:rFonts w:ascii="Times New Roman" w:hAnsi="Times New Roman" w:cs="Times New Roman"/>
          <w:color w:val="000000" w:themeColor="text1"/>
        </w:rPr>
        <w:footnoteRef/>
      </w:r>
      <w:r w:rsidRPr="00117616">
        <w:rPr>
          <w:rFonts w:ascii="Times New Roman" w:hAnsi="Times New Roman" w:cs="Times New Roman"/>
          <w:color w:val="000000" w:themeColor="text1"/>
          <w:lang w:val="en-US"/>
        </w:rPr>
        <w:t>EUR-</w:t>
      </w:r>
      <w:proofErr w:type="spellStart"/>
      <w:proofErr w:type="gramStart"/>
      <w:r w:rsidRPr="00117616">
        <w:rPr>
          <w:rFonts w:ascii="Times New Roman" w:hAnsi="Times New Roman" w:cs="Times New Roman"/>
          <w:color w:val="000000" w:themeColor="text1"/>
          <w:lang w:val="en-US"/>
        </w:rPr>
        <w:t>Lex</w:t>
      </w:r>
      <w:proofErr w:type="spellEnd"/>
      <w:r w:rsidRPr="00117616">
        <w:rPr>
          <w:rFonts w:ascii="Times New Roman" w:hAnsi="Times New Roman" w:cs="Times New Roman"/>
          <w:color w:val="000000" w:themeColor="text1"/>
          <w:lang w:val="en-US"/>
        </w:rPr>
        <w:t>,</w:t>
      </w:r>
      <w:proofErr w:type="gramEnd"/>
      <w:r w:rsidRPr="00117616">
        <w:rPr>
          <w:rFonts w:ascii="Times New Roman" w:hAnsi="Times New Roman" w:cs="Times New Roman"/>
          <w:color w:val="000000" w:themeColor="text1"/>
          <w:lang w:val="en-US"/>
        </w:rPr>
        <w:t xml:space="preserve"> Consolidated Version Of The Treaty On The Functioning Of The European Union. // URL:  </w:t>
      </w:r>
      <w:hyperlink r:id="rId64" w:history="1">
        <w:r w:rsidRPr="00117616">
          <w:rPr>
            <w:rStyle w:val="a3"/>
            <w:rFonts w:ascii="Times New Roman" w:hAnsi="Times New Roman" w:cs="Times New Roman"/>
            <w:color w:val="000000" w:themeColor="text1"/>
            <w:u w:val="none"/>
            <w:lang w:val="en-US"/>
          </w:rPr>
          <w:t>http://eur-lex.europa.eu/legal-content/EN/TXT/PDF/?uri=CELEX:12012E/TXT&amp;from=EN</w:t>
        </w:r>
      </w:hyperlink>
      <w:r w:rsidRPr="00117616">
        <w:rPr>
          <w:rFonts w:ascii="Times New Roman" w:hAnsi="Times New Roman" w:cs="Times New Roman"/>
          <w:color w:val="000000" w:themeColor="text1"/>
          <w:lang w:val="en-US"/>
        </w:rPr>
        <w:t xml:space="preserve"> (</w:t>
      </w:r>
      <w:r w:rsidRPr="00117616">
        <w:rPr>
          <w:rFonts w:ascii="Times New Roman" w:hAnsi="Times New Roman" w:cs="Times New Roman"/>
          <w:color w:val="000000" w:themeColor="text1"/>
        </w:rPr>
        <w:t>дата</w:t>
      </w:r>
      <w:r w:rsidRPr="00117616">
        <w:rPr>
          <w:rFonts w:ascii="Times New Roman" w:hAnsi="Times New Roman" w:cs="Times New Roman"/>
          <w:color w:val="000000" w:themeColor="text1"/>
          <w:lang w:val="en-US"/>
        </w:rPr>
        <w:t xml:space="preserve"> </w:t>
      </w:r>
      <w:r w:rsidRPr="00117616">
        <w:rPr>
          <w:rFonts w:ascii="Times New Roman" w:hAnsi="Times New Roman" w:cs="Times New Roman"/>
          <w:color w:val="000000" w:themeColor="text1"/>
        </w:rPr>
        <w:t>обращения</w:t>
      </w:r>
      <w:r w:rsidRPr="00117616">
        <w:rPr>
          <w:rFonts w:ascii="Times New Roman" w:hAnsi="Times New Roman" w:cs="Times New Roman"/>
          <w:color w:val="000000" w:themeColor="text1"/>
          <w:lang w:val="en-US"/>
        </w:rPr>
        <w:t>: 18.04.2016)</w:t>
      </w:r>
      <w:r w:rsidRPr="00010F46">
        <w:rPr>
          <w:rFonts w:ascii="Times New Roman" w:hAnsi="Times New Roman" w:cs="Times New Roman"/>
          <w:color w:val="000000" w:themeColor="text1"/>
          <w:lang w:val="en-US"/>
        </w:rPr>
        <w:t>.</w:t>
      </w:r>
    </w:p>
  </w:footnote>
  <w:footnote w:id="91">
    <w:p w:rsidR="00010F46" w:rsidRPr="00010F46" w:rsidRDefault="00010F46" w:rsidP="00066331">
      <w:pPr>
        <w:pStyle w:val="a4"/>
        <w:spacing w:line="360" w:lineRule="auto"/>
        <w:jc w:val="both"/>
        <w:rPr>
          <w:lang w:val="en-US"/>
        </w:rPr>
      </w:pPr>
      <w:r w:rsidRPr="00117616">
        <w:rPr>
          <w:rStyle w:val="a6"/>
          <w:rFonts w:ascii="Times New Roman" w:hAnsi="Times New Roman" w:cs="Times New Roman"/>
          <w:color w:val="000000" w:themeColor="text1"/>
        </w:rPr>
        <w:footnoteRef/>
      </w:r>
      <w:proofErr w:type="gramStart"/>
      <w:r w:rsidRPr="00117616">
        <w:rPr>
          <w:rFonts w:ascii="Times New Roman" w:hAnsi="Times New Roman" w:cs="Times New Roman"/>
          <w:color w:val="000000" w:themeColor="text1"/>
          <w:lang w:val="en-US"/>
        </w:rPr>
        <w:t>European Economic and Social Committee, Study visit to Frankfurt.</w:t>
      </w:r>
      <w:proofErr w:type="gramEnd"/>
      <w:r w:rsidRPr="00117616">
        <w:rPr>
          <w:rFonts w:ascii="Times New Roman" w:hAnsi="Times New Roman" w:cs="Times New Roman"/>
          <w:color w:val="000000" w:themeColor="text1"/>
          <w:lang w:val="en-US"/>
        </w:rPr>
        <w:t xml:space="preserve"> // URL: </w:t>
      </w:r>
      <w:hyperlink r:id="rId65" w:history="1">
        <w:r w:rsidRPr="00117616">
          <w:rPr>
            <w:rStyle w:val="a3"/>
            <w:rFonts w:ascii="Times New Roman" w:hAnsi="Times New Roman" w:cs="Times New Roman"/>
            <w:color w:val="000000" w:themeColor="text1"/>
            <w:u w:val="none"/>
            <w:lang w:val="en-US"/>
          </w:rPr>
          <w:t>http://www.eesc.europa.eu/?i=portal.en.categories-transport-visits.36549</w:t>
        </w:r>
      </w:hyperlink>
      <w:r w:rsidRPr="00117616">
        <w:rPr>
          <w:rFonts w:ascii="Times New Roman" w:hAnsi="Times New Roman" w:cs="Times New Roman"/>
          <w:color w:val="000000" w:themeColor="text1"/>
          <w:lang w:val="en-US"/>
        </w:rPr>
        <w:t xml:space="preserve"> (</w:t>
      </w:r>
      <w:r w:rsidRPr="00117616">
        <w:rPr>
          <w:rFonts w:ascii="Times New Roman" w:hAnsi="Times New Roman" w:cs="Times New Roman"/>
          <w:color w:val="000000" w:themeColor="text1"/>
        </w:rPr>
        <w:t>дата</w:t>
      </w:r>
      <w:r w:rsidRPr="00117616">
        <w:rPr>
          <w:rFonts w:ascii="Times New Roman" w:hAnsi="Times New Roman" w:cs="Times New Roman"/>
          <w:color w:val="000000" w:themeColor="text1"/>
          <w:lang w:val="en-US"/>
        </w:rPr>
        <w:t xml:space="preserve"> </w:t>
      </w:r>
      <w:r w:rsidRPr="00117616">
        <w:rPr>
          <w:rFonts w:ascii="Times New Roman" w:hAnsi="Times New Roman" w:cs="Times New Roman"/>
          <w:color w:val="000000" w:themeColor="text1"/>
        </w:rPr>
        <w:t>обращения</w:t>
      </w:r>
      <w:r w:rsidRPr="00117616">
        <w:rPr>
          <w:rFonts w:ascii="Times New Roman" w:hAnsi="Times New Roman" w:cs="Times New Roman"/>
          <w:color w:val="000000" w:themeColor="text1"/>
          <w:lang w:val="en-US"/>
        </w:rPr>
        <w:t>: 18.04.2016)</w:t>
      </w:r>
      <w:r w:rsidRPr="00010F46">
        <w:rPr>
          <w:rFonts w:ascii="Times New Roman" w:hAnsi="Times New Roman" w:cs="Times New Roman"/>
          <w:color w:val="000000" w:themeColor="text1"/>
          <w:lang w:val="en-US"/>
        </w:rPr>
        <w:t>.</w:t>
      </w:r>
    </w:p>
  </w:footnote>
  <w:footnote w:id="92">
    <w:p w:rsidR="00010F46" w:rsidRPr="00010F46" w:rsidRDefault="00010F46" w:rsidP="00066331">
      <w:pPr>
        <w:pStyle w:val="2"/>
        <w:shd w:val="clear" w:color="auto" w:fill="FFFFFF"/>
        <w:spacing w:before="0" w:line="360" w:lineRule="auto"/>
        <w:jc w:val="both"/>
        <w:textAlignment w:val="baseline"/>
        <w:rPr>
          <w:rFonts w:ascii="Times New Roman" w:hAnsi="Times New Roman" w:cs="Times New Roman"/>
          <w:b w:val="0"/>
          <w:bCs w:val="0"/>
          <w:color w:val="000000" w:themeColor="text1"/>
          <w:spacing w:val="-10"/>
          <w:sz w:val="20"/>
          <w:szCs w:val="20"/>
          <w:lang w:val="en-US"/>
        </w:rPr>
      </w:pPr>
      <w:r w:rsidRPr="00117616">
        <w:rPr>
          <w:rStyle w:val="a6"/>
          <w:rFonts w:ascii="Times New Roman" w:hAnsi="Times New Roman" w:cs="Times New Roman"/>
          <w:b w:val="0"/>
          <w:color w:val="000000" w:themeColor="text1"/>
          <w:sz w:val="20"/>
          <w:szCs w:val="20"/>
        </w:rPr>
        <w:footnoteRef/>
      </w:r>
      <w:r w:rsidRPr="00117616">
        <w:rPr>
          <w:rFonts w:ascii="Times New Roman" w:hAnsi="Times New Roman" w:cs="Times New Roman"/>
          <w:b w:val="0"/>
          <w:color w:val="000000" w:themeColor="text1"/>
          <w:sz w:val="20"/>
          <w:szCs w:val="20"/>
          <w:lang w:val="en-US"/>
        </w:rPr>
        <w:t xml:space="preserve">European Economic </w:t>
      </w:r>
      <w:proofErr w:type="gramStart"/>
      <w:r w:rsidRPr="00117616">
        <w:rPr>
          <w:rFonts w:ascii="Times New Roman" w:hAnsi="Times New Roman" w:cs="Times New Roman"/>
          <w:b w:val="0"/>
          <w:color w:val="000000" w:themeColor="text1"/>
          <w:sz w:val="20"/>
          <w:szCs w:val="20"/>
          <w:lang w:val="en-US"/>
        </w:rPr>
        <w:t>And</w:t>
      </w:r>
      <w:proofErr w:type="gramEnd"/>
      <w:r w:rsidRPr="00117616">
        <w:rPr>
          <w:rFonts w:ascii="Times New Roman" w:hAnsi="Times New Roman" w:cs="Times New Roman"/>
          <w:b w:val="0"/>
          <w:color w:val="000000" w:themeColor="text1"/>
          <w:sz w:val="20"/>
          <w:szCs w:val="20"/>
          <w:lang w:val="en-US"/>
        </w:rPr>
        <w:t xml:space="preserve"> Social Committee,</w:t>
      </w:r>
      <w:r w:rsidRPr="00117616">
        <w:rPr>
          <w:rFonts w:ascii="Times New Roman" w:hAnsi="Times New Roman" w:cs="Times New Roman"/>
          <w:b w:val="0"/>
          <w:bCs w:val="0"/>
          <w:color w:val="000000" w:themeColor="text1"/>
          <w:spacing w:val="-10"/>
          <w:sz w:val="20"/>
          <w:szCs w:val="20"/>
          <w:bdr w:val="none" w:sz="0" w:space="0" w:color="auto" w:frame="1"/>
          <w:lang w:val="en-US"/>
        </w:rPr>
        <w:t xml:space="preserve"> </w:t>
      </w:r>
      <w:r w:rsidRPr="00117616">
        <w:rPr>
          <w:rFonts w:ascii="Times New Roman" w:hAnsi="Times New Roman" w:cs="Times New Roman"/>
          <w:b w:val="0"/>
          <w:color w:val="000000" w:themeColor="text1"/>
          <w:sz w:val="20"/>
          <w:szCs w:val="20"/>
          <w:lang w:val="en-US"/>
        </w:rPr>
        <w:t xml:space="preserve">Building a more sustainable European food system. // URL:  </w:t>
      </w:r>
      <w:hyperlink r:id="rId66" w:history="1">
        <w:r w:rsidRPr="00117616">
          <w:rPr>
            <w:rStyle w:val="a3"/>
            <w:rFonts w:ascii="Times New Roman" w:hAnsi="Times New Roman" w:cs="Times New Roman"/>
            <w:b w:val="0"/>
            <w:color w:val="000000" w:themeColor="text1"/>
            <w:sz w:val="20"/>
            <w:szCs w:val="20"/>
            <w:u w:val="none"/>
            <w:lang w:val="en-US"/>
          </w:rPr>
          <w:t>http://www.eesc.europa.eu/?i=portal.en.events-and-activities-sustainable-european-food-system</w:t>
        </w:r>
      </w:hyperlink>
      <w:r w:rsidRPr="00117616">
        <w:rPr>
          <w:rFonts w:ascii="Times New Roman" w:hAnsi="Times New Roman" w:cs="Times New Roman"/>
          <w:b w:val="0"/>
          <w:color w:val="000000" w:themeColor="text1"/>
          <w:sz w:val="20"/>
          <w:szCs w:val="20"/>
          <w:lang w:val="en-US"/>
        </w:rPr>
        <w:t xml:space="preserve"> (</w:t>
      </w:r>
      <w:r w:rsidRPr="00117616">
        <w:rPr>
          <w:rFonts w:ascii="Times New Roman" w:hAnsi="Times New Roman" w:cs="Times New Roman"/>
          <w:b w:val="0"/>
          <w:color w:val="000000" w:themeColor="text1"/>
          <w:sz w:val="20"/>
          <w:szCs w:val="20"/>
        </w:rPr>
        <w:t>дата</w:t>
      </w:r>
      <w:r w:rsidRPr="00117616">
        <w:rPr>
          <w:rFonts w:ascii="Times New Roman" w:hAnsi="Times New Roman" w:cs="Times New Roman"/>
          <w:b w:val="0"/>
          <w:color w:val="000000" w:themeColor="text1"/>
          <w:sz w:val="20"/>
          <w:szCs w:val="20"/>
          <w:lang w:val="en-US"/>
        </w:rPr>
        <w:t xml:space="preserve"> </w:t>
      </w:r>
      <w:r w:rsidRPr="00117616">
        <w:rPr>
          <w:rFonts w:ascii="Times New Roman" w:hAnsi="Times New Roman" w:cs="Times New Roman"/>
          <w:b w:val="0"/>
          <w:color w:val="000000" w:themeColor="text1"/>
          <w:sz w:val="20"/>
          <w:szCs w:val="20"/>
        </w:rPr>
        <w:t>обращения</w:t>
      </w:r>
      <w:r w:rsidRPr="00117616">
        <w:rPr>
          <w:rFonts w:ascii="Times New Roman" w:hAnsi="Times New Roman" w:cs="Times New Roman"/>
          <w:b w:val="0"/>
          <w:color w:val="000000" w:themeColor="text1"/>
          <w:sz w:val="20"/>
          <w:szCs w:val="20"/>
          <w:lang w:val="en-US"/>
        </w:rPr>
        <w:t>: 16.04.2016)</w:t>
      </w:r>
      <w:r w:rsidRPr="00010F46">
        <w:rPr>
          <w:rFonts w:ascii="Times New Roman" w:hAnsi="Times New Roman" w:cs="Times New Roman"/>
          <w:b w:val="0"/>
          <w:color w:val="000000" w:themeColor="text1"/>
          <w:sz w:val="20"/>
          <w:szCs w:val="20"/>
          <w:lang w:val="en-US"/>
        </w:rPr>
        <w:t>.</w:t>
      </w:r>
    </w:p>
  </w:footnote>
  <w:footnote w:id="93">
    <w:p w:rsidR="00010F46" w:rsidRPr="008B6645" w:rsidRDefault="00010F46" w:rsidP="00066331">
      <w:pPr>
        <w:pStyle w:val="a4"/>
        <w:spacing w:line="360" w:lineRule="auto"/>
        <w:jc w:val="both"/>
        <w:rPr>
          <w:rFonts w:ascii="Times New Roman" w:hAnsi="Times New Roman" w:cs="Times New Roman"/>
        </w:rPr>
      </w:pPr>
      <w:r w:rsidRPr="008B6645">
        <w:rPr>
          <w:rStyle w:val="a6"/>
          <w:rFonts w:ascii="Times New Roman" w:hAnsi="Times New Roman" w:cs="Times New Roman"/>
        </w:rPr>
        <w:footnoteRef/>
      </w:r>
      <w:proofErr w:type="spellStart"/>
      <w:r w:rsidRPr="008B6645">
        <w:rPr>
          <w:rFonts w:ascii="Times New Roman" w:hAnsi="Times New Roman" w:cs="Times New Roman"/>
          <w:lang w:val="en-US"/>
        </w:rPr>
        <w:t>Trainor</w:t>
      </w:r>
      <w:proofErr w:type="spellEnd"/>
      <w:r w:rsidRPr="008B6645">
        <w:rPr>
          <w:rFonts w:ascii="Times New Roman" w:hAnsi="Times New Roman" w:cs="Times New Roman"/>
          <w:lang w:val="en-US"/>
        </w:rPr>
        <w:t>, I. 30,000 lobbyists and counting: is Brussels under corporate sway</w:t>
      </w:r>
      <w:proofErr w:type="gramStart"/>
      <w:r w:rsidRPr="008B6645">
        <w:rPr>
          <w:rFonts w:ascii="Times New Roman" w:hAnsi="Times New Roman" w:cs="Times New Roman"/>
          <w:lang w:val="en-US"/>
        </w:rPr>
        <w:t>?/</w:t>
      </w:r>
      <w:proofErr w:type="gramEnd"/>
      <w:r w:rsidRPr="008B6645">
        <w:rPr>
          <w:rFonts w:ascii="Times New Roman" w:hAnsi="Times New Roman" w:cs="Times New Roman"/>
          <w:lang w:val="en-US"/>
        </w:rPr>
        <w:t xml:space="preserve"> </w:t>
      </w:r>
      <w:proofErr w:type="spellStart"/>
      <w:r w:rsidRPr="008B6645">
        <w:rPr>
          <w:rFonts w:ascii="Times New Roman" w:hAnsi="Times New Roman" w:cs="Times New Roman"/>
          <w:lang w:val="en-US"/>
        </w:rPr>
        <w:t>Trainor</w:t>
      </w:r>
      <w:proofErr w:type="spellEnd"/>
      <w:r w:rsidRPr="008B6645">
        <w:rPr>
          <w:rFonts w:ascii="Times New Roman" w:hAnsi="Times New Roman" w:cs="Times New Roman"/>
        </w:rPr>
        <w:t xml:space="preserve">, </w:t>
      </w:r>
      <w:r w:rsidRPr="008B6645">
        <w:rPr>
          <w:rFonts w:ascii="Times New Roman" w:hAnsi="Times New Roman" w:cs="Times New Roman"/>
          <w:lang w:val="en-US"/>
        </w:rPr>
        <w:t>I</w:t>
      </w:r>
      <w:r w:rsidRPr="008B6645">
        <w:rPr>
          <w:rFonts w:ascii="Times New Roman" w:hAnsi="Times New Roman" w:cs="Times New Roman"/>
        </w:rPr>
        <w:t xml:space="preserve">. </w:t>
      </w:r>
      <w:r w:rsidRPr="008B6645">
        <w:rPr>
          <w:rFonts w:ascii="Times New Roman" w:hAnsi="Times New Roman" w:cs="Times New Roman"/>
          <w:lang w:val="en-US"/>
        </w:rPr>
        <w:t>URL</w:t>
      </w:r>
      <w:r w:rsidRPr="008B6645">
        <w:rPr>
          <w:rFonts w:ascii="Times New Roman" w:hAnsi="Times New Roman" w:cs="Times New Roman"/>
        </w:rPr>
        <w:t xml:space="preserve">: </w:t>
      </w:r>
      <w:r w:rsidRPr="008B6645">
        <w:rPr>
          <w:rFonts w:ascii="Times New Roman" w:hAnsi="Times New Roman" w:cs="Times New Roman"/>
          <w:lang w:val="en-US"/>
        </w:rPr>
        <w:t>http</w:t>
      </w:r>
      <w:r w:rsidRPr="008B6645">
        <w:rPr>
          <w:rFonts w:ascii="Times New Roman" w:hAnsi="Times New Roman" w:cs="Times New Roman"/>
        </w:rPr>
        <w:t>://</w:t>
      </w:r>
      <w:r w:rsidRPr="008B6645">
        <w:rPr>
          <w:rFonts w:ascii="Times New Roman" w:hAnsi="Times New Roman" w:cs="Times New Roman"/>
          <w:lang w:val="en-US"/>
        </w:rPr>
        <w:t>www</w:t>
      </w:r>
      <w:r w:rsidRPr="008B6645">
        <w:rPr>
          <w:rFonts w:ascii="Times New Roman" w:hAnsi="Times New Roman" w:cs="Times New Roman"/>
        </w:rPr>
        <w:t>.</w:t>
      </w:r>
      <w:proofErr w:type="spellStart"/>
      <w:r w:rsidRPr="008B6645">
        <w:rPr>
          <w:rFonts w:ascii="Times New Roman" w:hAnsi="Times New Roman" w:cs="Times New Roman"/>
          <w:lang w:val="en-US"/>
        </w:rPr>
        <w:t>theguardian</w:t>
      </w:r>
      <w:proofErr w:type="spellEnd"/>
      <w:r w:rsidRPr="008B6645">
        <w:rPr>
          <w:rFonts w:ascii="Times New Roman" w:hAnsi="Times New Roman" w:cs="Times New Roman"/>
        </w:rPr>
        <w:t>.</w:t>
      </w:r>
      <w:r w:rsidRPr="008B6645">
        <w:rPr>
          <w:rFonts w:ascii="Times New Roman" w:hAnsi="Times New Roman" w:cs="Times New Roman"/>
          <w:lang w:val="en-US"/>
        </w:rPr>
        <w:t>com</w:t>
      </w:r>
      <w:r w:rsidRPr="008B6645">
        <w:rPr>
          <w:rFonts w:ascii="Times New Roman" w:hAnsi="Times New Roman" w:cs="Times New Roman"/>
        </w:rPr>
        <w:t>/</w:t>
      </w:r>
      <w:r w:rsidRPr="008B6645">
        <w:rPr>
          <w:rFonts w:ascii="Times New Roman" w:hAnsi="Times New Roman" w:cs="Times New Roman"/>
          <w:lang w:val="en-US"/>
        </w:rPr>
        <w:t>world</w:t>
      </w:r>
      <w:r w:rsidRPr="008B6645">
        <w:rPr>
          <w:rFonts w:ascii="Times New Roman" w:hAnsi="Times New Roman" w:cs="Times New Roman"/>
        </w:rPr>
        <w:t>/2014/</w:t>
      </w:r>
      <w:r w:rsidRPr="008B6645">
        <w:rPr>
          <w:rFonts w:ascii="Times New Roman" w:hAnsi="Times New Roman" w:cs="Times New Roman"/>
          <w:lang w:val="en-US"/>
        </w:rPr>
        <w:t>may</w:t>
      </w:r>
      <w:r w:rsidRPr="008B6645">
        <w:rPr>
          <w:rFonts w:ascii="Times New Roman" w:hAnsi="Times New Roman" w:cs="Times New Roman"/>
        </w:rPr>
        <w:t>/08/</w:t>
      </w:r>
      <w:r w:rsidRPr="008B6645">
        <w:rPr>
          <w:rFonts w:ascii="Times New Roman" w:hAnsi="Times New Roman" w:cs="Times New Roman"/>
          <w:lang w:val="en-US"/>
        </w:rPr>
        <w:t>lobbyists</w:t>
      </w:r>
      <w:r w:rsidRPr="008B6645">
        <w:rPr>
          <w:rFonts w:ascii="Times New Roman" w:hAnsi="Times New Roman" w:cs="Times New Roman"/>
        </w:rPr>
        <w:t>-</w:t>
      </w:r>
      <w:proofErr w:type="spellStart"/>
      <w:r w:rsidRPr="008B6645">
        <w:rPr>
          <w:rFonts w:ascii="Times New Roman" w:hAnsi="Times New Roman" w:cs="Times New Roman"/>
          <w:lang w:val="en-US"/>
        </w:rPr>
        <w:t>european</w:t>
      </w:r>
      <w:proofErr w:type="spellEnd"/>
      <w:r w:rsidRPr="008B6645">
        <w:rPr>
          <w:rFonts w:ascii="Times New Roman" w:hAnsi="Times New Roman" w:cs="Times New Roman"/>
        </w:rPr>
        <w:t>-</w:t>
      </w:r>
      <w:r w:rsidRPr="008B6645">
        <w:rPr>
          <w:rFonts w:ascii="Times New Roman" w:hAnsi="Times New Roman" w:cs="Times New Roman"/>
          <w:lang w:val="en-US"/>
        </w:rPr>
        <w:t>parliament</w:t>
      </w:r>
      <w:r w:rsidRPr="008B6645">
        <w:rPr>
          <w:rFonts w:ascii="Times New Roman" w:hAnsi="Times New Roman" w:cs="Times New Roman"/>
        </w:rPr>
        <w:t>-</w:t>
      </w:r>
      <w:proofErr w:type="spellStart"/>
      <w:r w:rsidRPr="008B6645">
        <w:rPr>
          <w:rFonts w:ascii="Times New Roman" w:hAnsi="Times New Roman" w:cs="Times New Roman"/>
          <w:lang w:val="en-US"/>
        </w:rPr>
        <w:t>brussels</w:t>
      </w:r>
      <w:proofErr w:type="spellEnd"/>
      <w:r w:rsidRPr="008B6645">
        <w:rPr>
          <w:rFonts w:ascii="Times New Roman" w:hAnsi="Times New Roman" w:cs="Times New Roman"/>
        </w:rPr>
        <w:t>-</w:t>
      </w:r>
      <w:r w:rsidRPr="008B6645">
        <w:rPr>
          <w:rFonts w:ascii="Times New Roman" w:hAnsi="Times New Roman" w:cs="Times New Roman"/>
          <w:lang w:val="en-US"/>
        </w:rPr>
        <w:t>corporate</w:t>
      </w:r>
      <w:r w:rsidRPr="008B6645">
        <w:rPr>
          <w:rFonts w:ascii="Times New Roman" w:hAnsi="Times New Roman" w:cs="Times New Roman"/>
        </w:rPr>
        <w:t xml:space="preserve"> (дата обращения: 25.04.2016).</w:t>
      </w:r>
    </w:p>
  </w:footnote>
  <w:footnote w:id="94">
    <w:p w:rsidR="00010F46" w:rsidRPr="008B6645" w:rsidRDefault="00010F46" w:rsidP="00066331">
      <w:pPr>
        <w:pStyle w:val="a4"/>
        <w:spacing w:line="360" w:lineRule="auto"/>
        <w:jc w:val="both"/>
        <w:rPr>
          <w:rFonts w:ascii="Times New Roman" w:hAnsi="Times New Roman" w:cs="Times New Roman"/>
          <w:lang w:val="en-US"/>
        </w:rPr>
      </w:pPr>
      <w:r w:rsidRPr="008B6645">
        <w:rPr>
          <w:rStyle w:val="a6"/>
          <w:rFonts w:ascii="Times New Roman" w:hAnsi="Times New Roman" w:cs="Times New Roman"/>
        </w:rPr>
        <w:footnoteRef/>
      </w:r>
      <w:r w:rsidRPr="008B6645">
        <w:rPr>
          <w:rFonts w:ascii="Times New Roman" w:hAnsi="Times New Roman" w:cs="Times New Roman"/>
        </w:rPr>
        <w:t>Леви,  Д.А. Современное лоббирование в Европейском Союзе. В поисках общих ценностей и точек соприкосновения/ Леви, Д.А. -  СПб.  Издательство</w:t>
      </w:r>
      <w:r w:rsidRPr="008B6645">
        <w:rPr>
          <w:rFonts w:ascii="Times New Roman" w:hAnsi="Times New Roman" w:cs="Times New Roman"/>
          <w:lang w:val="en-US"/>
        </w:rPr>
        <w:t xml:space="preserve"> </w:t>
      </w:r>
      <w:r w:rsidRPr="008B6645">
        <w:rPr>
          <w:rFonts w:ascii="Times New Roman" w:hAnsi="Times New Roman" w:cs="Times New Roman"/>
        </w:rPr>
        <w:t>С</w:t>
      </w:r>
      <w:r w:rsidRPr="008B6645">
        <w:rPr>
          <w:rFonts w:ascii="Times New Roman" w:hAnsi="Times New Roman" w:cs="Times New Roman"/>
          <w:lang w:val="en-US"/>
        </w:rPr>
        <w:t>.-</w:t>
      </w:r>
      <w:r w:rsidRPr="008B6645">
        <w:rPr>
          <w:rFonts w:ascii="Times New Roman" w:hAnsi="Times New Roman" w:cs="Times New Roman"/>
        </w:rPr>
        <w:t>Петербургского</w:t>
      </w:r>
      <w:r w:rsidRPr="008B6645">
        <w:rPr>
          <w:rFonts w:ascii="Times New Roman" w:hAnsi="Times New Roman" w:cs="Times New Roman"/>
          <w:lang w:val="en-US"/>
        </w:rPr>
        <w:t xml:space="preserve"> </w:t>
      </w:r>
      <w:r w:rsidRPr="008B6645">
        <w:rPr>
          <w:rFonts w:ascii="Times New Roman" w:hAnsi="Times New Roman" w:cs="Times New Roman"/>
        </w:rPr>
        <w:t>университета</w:t>
      </w:r>
      <w:r w:rsidRPr="008B6645">
        <w:rPr>
          <w:rFonts w:ascii="Times New Roman" w:hAnsi="Times New Roman" w:cs="Times New Roman"/>
          <w:lang w:val="en-US"/>
        </w:rPr>
        <w:t xml:space="preserve"> , 2009, </w:t>
      </w:r>
      <w:r w:rsidRPr="008B6645">
        <w:rPr>
          <w:rFonts w:ascii="Times New Roman" w:hAnsi="Times New Roman" w:cs="Times New Roman"/>
        </w:rPr>
        <w:t>с</w:t>
      </w:r>
      <w:r w:rsidRPr="008B6645">
        <w:rPr>
          <w:rFonts w:ascii="Times New Roman" w:hAnsi="Times New Roman" w:cs="Times New Roman"/>
          <w:lang w:val="en-US"/>
        </w:rPr>
        <w:t>.122</w:t>
      </w:r>
    </w:p>
  </w:footnote>
  <w:footnote w:id="95">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8B6645">
        <w:rPr>
          <w:rStyle w:val="a6"/>
          <w:rFonts w:ascii="Times New Roman" w:hAnsi="Times New Roman" w:cs="Times New Roman"/>
          <w:color w:val="000000" w:themeColor="text1"/>
        </w:rPr>
        <w:footnoteRef/>
      </w:r>
      <w:r w:rsidRPr="008B6645">
        <w:rPr>
          <w:rFonts w:ascii="Times New Roman" w:hAnsi="Times New Roman" w:cs="Times New Roman"/>
          <w:color w:val="000000" w:themeColor="text1"/>
          <w:lang w:val="en-US"/>
        </w:rPr>
        <w:t>EUR-</w:t>
      </w:r>
      <w:proofErr w:type="spellStart"/>
      <w:r w:rsidRPr="008B6645">
        <w:rPr>
          <w:rFonts w:ascii="Times New Roman" w:hAnsi="Times New Roman" w:cs="Times New Roman"/>
          <w:color w:val="000000" w:themeColor="text1"/>
          <w:lang w:val="en-US"/>
        </w:rPr>
        <w:t>Lex</w:t>
      </w:r>
      <w:proofErr w:type="spellEnd"/>
      <w:r w:rsidRPr="008B6645">
        <w:rPr>
          <w:rFonts w:ascii="Times New Roman" w:hAnsi="Times New Roman" w:cs="Times New Roman"/>
          <w:color w:val="000000" w:themeColor="text1"/>
          <w:lang w:val="en-US"/>
        </w:rPr>
        <w:t>, Regulation (</w:t>
      </w:r>
      <w:proofErr w:type="spellStart"/>
      <w:r w:rsidRPr="008B6645">
        <w:rPr>
          <w:rFonts w:ascii="Times New Roman" w:hAnsi="Times New Roman" w:cs="Times New Roman"/>
          <w:color w:val="000000" w:themeColor="text1"/>
          <w:lang w:val="en-US"/>
        </w:rPr>
        <w:t>Eu</w:t>
      </w:r>
      <w:proofErr w:type="spellEnd"/>
      <w:r w:rsidRPr="008B6645">
        <w:rPr>
          <w:rFonts w:ascii="Times New Roman" w:hAnsi="Times New Roman" w:cs="Times New Roman"/>
          <w:color w:val="000000" w:themeColor="text1"/>
          <w:lang w:val="en-US"/>
        </w:rPr>
        <w:t xml:space="preserve">) No 182/2011 </w:t>
      </w:r>
      <w:proofErr w:type="gramStart"/>
      <w:r w:rsidRPr="008B6645">
        <w:rPr>
          <w:rFonts w:ascii="Times New Roman" w:hAnsi="Times New Roman" w:cs="Times New Roman"/>
          <w:color w:val="000000" w:themeColor="text1"/>
          <w:lang w:val="en-US"/>
        </w:rPr>
        <w:t>Of</w:t>
      </w:r>
      <w:proofErr w:type="gramEnd"/>
      <w:r w:rsidRPr="008B6645">
        <w:rPr>
          <w:rFonts w:ascii="Times New Roman" w:hAnsi="Times New Roman" w:cs="Times New Roman"/>
          <w:color w:val="000000" w:themeColor="text1"/>
          <w:lang w:val="en-US"/>
        </w:rPr>
        <w:t xml:space="preserve"> The European Parliament And Of The Council Of 16 February 2011. // URL: </w:t>
      </w:r>
      <w:hyperlink r:id="rId67" w:history="1">
        <w:r w:rsidRPr="008B6645">
          <w:rPr>
            <w:rStyle w:val="a3"/>
            <w:rFonts w:ascii="Times New Roman" w:hAnsi="Times New Roman" w:cs="Times New Roman"/>
            <w:color w:val="000000" w:themeColor="text1"/>
            <w:u w:val="none"/>
            <w:lang w:val="en-US"/>
          </w:rPr>
          <w:t>http://eur-lex.europa.eu/legal-content/EN/TXT/PDF/?uri=CELEX:32011R0182&amp;from=EN</w:t>
        </w:r>
      </w:hyperlink>
      <w:r w:rsidRPr="008B6645">
        <w:rPr>
          <w:rFonts w:ascii="Times New Roman" w:hAnsi="Times New Roman" w:cs="Times New Roman"/>
          <w:color w:val="000000" w:themeColor="text1"/>
          <w:lang w:val="en-US"/>
        </w:rPr>
        <w:t xml:space="preserve"> (</w:t>
      </w:r>
      <w:r w:rsidRPr="008B6645">
        <w:rPr>
          <w:rFonts w:ascii="Times New Roman" w:hAnsi="Times New Roman" w:cs="Times New Roman"/>
          <w:color w:val="000000" w:themeColor="text1"/>
        </w:rPr>
        <w:t>дата</w:t>
      </w:r>
      <w:r w:rsidRPr="008B6645">
        <w:rPr>
          <w:rFonts w:ascii="Times New Roman" w:hAnsi="Times New Roman" w:cs="Times New Roman"/>
          <w:color w:val="000000" w:themeColor="text1"/>
          <w:lang w:val="en-US"/>
        </w:rPr>
        <w:t xml:space="preserve"> </w:t>
      </w:r>
      <w:r w:rsidRPr="008B6645">
        <w:rPr>
          <w:rFonts w:ascii="Times New Roman" w:hAnsi="Times New Roman" w:cs="Times New Roman"/>
          <w:color w:val="000000" w:themeColor="text1"/>
        </w:rPr>
        <w:t>обращения</w:t>
      </w:r>
      <w:r w:rsidRPr="008B6645">
        <w:rPr>
          <w:rFonts w:ascii="Times New Roman" w:hAnsi="Times New Roman" w:cs="Times New Roman"/>
          <w:color w:val="000000" w:themeColor="text1"/>
          <w:lang w:val="en-US"/>
        </w:rPr>
        <w:t>: 09.04.2016)</w:t>
      </w:r>
      <w:r w:rsidRPr="00010F46">
        <w:rPr>
          <w:rFonts w:ascii="Times New Roman" w:hAnsi="Times New Roman" w:cs="Times New Roman"/>
          <w:color w:val="000000" w:themeColor="text1"/>
          <w:lang w:val="en-US"/>
        </w:rPr>
        <w:t>.</w:t>
      </w:r>
    </w:p>
  </w:footnote>
  <w:footnote w:id="96">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117616">
        <w:rPr>
          <w:rStyle w:val="a6"/>
          <w:rFonts w:ascii="Times New Roman" w:hAnsi="Times New Roman" w:cs="Times New Roman"/>
          <w:color w:val="000000" w:themeColor="text1"/>
        </w:rPr>
        <w:footnoteRef/>
      </w:r>
      <w:r w:rsidRPr="00117616">
        <w:rPr>
          <w:rFonts w:ascii="Times New Roman" w:hAnsi="Times New Roman" w:cs="Times New Roman"/>
          <w:color w:val="000000" w:themeColor="text1"/>
          <w:lang w:val="en-US"/>
        </w:rPr>
        <w:t xml:space="preserve"> </w:t>
      </w:r>
      <w:proofErr w:type="spellStart"/>
      <w:r w:rsidRPr="00117616">
        <w:rPr>
          <w:rFonts w:ascii="Times New Roman" w:hAnsi="Times New Roman" w:cs="Times New Roman"/>
          <w:color w:val="000000" w:themeColor="text1"/>
          <w:lang w:val="en-US"/>
        </w:rPr>
        <w:t>Hardacre</w:t>
      </w:r>
      <w:proofErr w:type="spellEnd"/>
      <w:r w:rsidRPr="00117616">
        <w:rPr>
          <w:rFonts w:ascii="Times New Roman" w:hAnsi="Times New Roman" w:cs="Times New Roman"/>
          <w:color w:val="000000" w:themeColor="text1"/>
          <w:lang w:val="en-US"/>
        </w:rPr>
        <w:t xml:space="preserve">, A., </w:t>
      </w:r>
      <w:proofErr w:type="spellStart"/>
      <w:r w:rsidRPr="00117616">
        <w:rPr>
          <w:rFonts w:ascii="Times New Roman" w:hAnsi="Times New Roman" w:cs="Times New Roman"/>
          <w:color w:val="000000" w:themeColor="text1"/>
          <w:lang w:val="en-US"/>
        </w:rPr>
        <w:t>Kaeding</w:t>
      </w:r>
      <w:proofErr w:type="spellEnd"/>
      <w:r w:rsidRPr="00117616">
        <w:rPr>
          <w:rFonts w:ascii="Times New Roman" w:hAnsi="Times New Roman" w:cs="Times New Roman"/>
          <w:color w:val="000000" w:themeColor="text1"/>
          <w:lang w:val="en-US"/>
        </w:rPr>
        <w:t xml:space="preserve">, M. Delegated and Implementing Acts: the New Worlds of </w:t>
      </w:r>
      <w:proofErr w:type="spellStart"/>
      <w:r w:rsidRPr="00117616">
        <w:rPr>
          <w:rFonts w:ascii="Times New Roman" w:hAnsi="Times New Roman" w:cs="Times New Roman"/>
          <w:color w:val="000000" w:themeColor="text1"/>
          <w:lang w:val="en-US"/>
        </w:rPr>
        <w:t>Comitology</w:t>
      </w:r>
      <w:proofErr w:type="spellEnd"/>
      <w:r w:rsidRPr="00117616">
        <w:rPr>
          <w:rFonts w:ascii="Times New Roman" w:hAnsi="Times New Roman" w:cs="Times New Roman"/>
          <w:color w:val="000000" w:themeColor="text1"/>
          <w:lang w:val="en-US"/>
        </w:rPr>
        <w:t xml:space="preserve"> – Implications for European and National Public Administrations/ </w:t>
      </w:r>
      <w:proofErr w:type="spellStart"/>
      <w:r w:rsidRPr="00117616">
        <w:rPr>
          <w:rFonts w:ascii="Times New Roman" w:hAnsi="Times New Roman" w:cs="Times New Roman"/>
          <w:color w:val="000000" w:themeColor="text1"/>
          <w:lang w:val="en-US"/>
        </w:rPr>
        <w:t>Hardacre</w:t>
      </w:r>
      <w:proofErr w:type="spellEnd"/>
      <w:r w:rsidRPr="00117616">
        <w:rPr>
          <w:rFonts w:ascii="Times New Roman" w:hAnsi="Times New Roman" w:cs="Times New Roman"/>
          <w:color w:val="000000" w:themeColor="text1"/>
          <w:lang w:val="en-US"/>
        </w:rPr>
        <w:t xml:space="preserve">, A., </w:t>
      </w:r>
      <w:proofErr w:type="spellStart"/>
      <w:r w:rsidRPr="00117616">
        <w:rPr>
          <w:rFonts w:ascii="Times New Roman" w:hAnsi="Times New Roman" w:cs="Times New Roman"/>
          <w:color w:val="000000" w:themeColor="text1"/>
          <w:lang w:val="en-US"/>
        </w:rPr>
        <w:t>Kaeding</w:t>
      </w:r>
      <w:proofErr w:type="spellEnd"/>
      <w:r w:rsidRPr="00117616">
        <w:rPr>
          <w:rFonts w:ascii="Times New Roman" w:hAnsi="Times New Roman" w:cs="Times New Roman"/>
          <w:color w:val="000000" w:themeColor="text1"/>
          <w:lang w:val="en-US"/>
        </w:rPr>
        <w:t xml:space="preserve">, M. URL: </w:t>
      </w:r>
      <w:hyperlink r:id="rId68" w:history="1">
        <w:r w:rsidRPr="00117616">
          <w:rPr>
            <w:rStyle w:val="a3"/>
            <w:rFonts w:ascii="Times New Roman" w:hAnsi="Times New Roman" w:cs="Times New Roman"/>
            <w:color w:val="000000" w:themeColor="text1"/>
            <w:u w:val="none"/>
            <w:lang w:val="en-US"/>
          </w:rPr>
          <w:t>http://aei.pitt.edu/33497/1/20110912105558_EipascopeSpecialIssue_Art5.pdf</w:t>
        </w:r>
      </w:hyperlink>
      <w:r w:rsidRPr="00117616">
        <w:rPr>
          <w:rFonts w:ascii="Times New Roman" w:hAnsi="Times New Roman" w:cs="Times New Roman"/>
          <w:color w:val="000000" w:themeColor="text1"/>
          <w:lang w:val="en-US"/>
        </w:rPr>
        <w:t xml:space="preserve"> (</w:t>
      </w:r>
      <w:r w:rsidRPr="00117616">
        <w:rPr>
          <w:rFonts w:ascii="Times New Roman" w:hAnsi="Times New Roman" w:cs="Times New Roman"/>
          <w:color w:val="000000" w:themeColor="text1"/>
        </w:rPr>
        <w:t>дата</w:t>
      </w:r>
      <w:r w:rsidRPr="00117616">
        <w:rPr>
          <w:rFonts w:ascii="Times New Roman" w:hAnsi="Times New Roman" w:cs="Times New Roman"/>
          <w:color w:val="000000" w:themeColor="text1"/>
          <w:lang w:val="en-US"/>
        </w:rPr>
        <w:t xml:space="preserve"> </w:t>
      </w:r>
      <w:r w:rsidRPr="00117616">
        <w:rPr>
          <w:rFonts w:ascii="Times New Roman" w:hAnsi="Times New Roman" w:cs="Times New Roman"/>
          <w:color w:val="000000" w:themeColor="text1"/>
        </w:rPr>
        <w:t>обращения</w:t>
      </w:r>
      <w:r w:rsidRPr="00117616">
        <w:rPr>
          <w:rFonts w:ascii="Times New Roman" w:hAnsi="Times New Roman" w:cs="Times New Roman"/>
          <w:color w:val="000000" w:themeColor="text1"/>
          <w:lang w:val="en-US"/>
        </w:rPr>
        <w:t>: 07.05.2016)</w:t>
      </w:r>
      <w:r w:rsidRPr="00010F46">
        <w:rPr>
          <w:rFonts w:ascii="Times New Roman" w:hAnsi="Times New Roman" w:cs="Times New Roman"/>
          <w:color w:val="000000" w:themeColor="text1"/>
          <w:lang w:val="en-US"/>
        </w:rPr>
        <w:t>.</w:t>
      </w:r>
    </w:p>
  </w:footnote>
  <w:footnote w:id="97">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8B6645">
        <w:rPr>
          <w:rStyle w:val="a6"/>
          <w:rFonts w:ascii="Times New Roman" w:hAnsi="Times New Roman" w:cs="Times New Roman"/>
          <w:color w:val="000000" w:themeColor="text1"/>
        </w:rPr>
        <w:footnoteRef/>
      </w:r>
      <w:r w:rsidRPr="008B6645">
        <w:rPr>
          <w:rFonts w:ascii="Times New Roman" w:hAnsi="Times New Roman" w:cs="Times New Roman"/>
          <w:color w:val="000000" w:themeColor="text1"/>
          <w:lang w:val="en-US"/>
        </w:rPr>
        <w:t>EUR-</w:t>
      </w:r>
      <w:proofErr w:type="spellStart"/>
      <w:proofErr w:type="gramStart"/>
      <w:r w:rsidRPr="008B6645">
        <w:rPr>
          <w:rFonts w:ascii="Times New Roman" w:hAnsi="Times New Roman" w:cs="Times New Roman"/>
          <w:color w:val="000000" w:themeColor="text1"/>
          <w:lang w:val="en-US"/>
        </w:rPr>
        <w:t>Lex</w:t>
      </w:r>
      <w:proofErr w:type="spellEnd"/>
      <w:r w:rsidRPr="008B6645">
        <w:rPr>
          <w:rFonts w:ascii="Times New Roman" w:hAnsi="Times New Roman" w:cs="Times New Roman"/>
          <w:color w:val="000000" w:themeColor="text1"/>
          <w:lang w:val="en-US"/>
        </w:rPr>
        <w:t>,</w:t>
      </w:r>
      <w:proofErr w:type="gramEnd"/>
      <w:r w:rsidRPr="008B6645">
        <w:rPr>
          <w:rFonts w:ascii="Times New Roman" w:hAnsi="Times New Roman" w:cs="Times New Roman"/>
          <w:color w:val="000000" w:themeColor="text1"/>
          <w:lang w:val="en-US"/>
        </w:rPr>
        <w:t xml:space="preserve"> Consolidated Versions Of The Treaty On European Union And Of The Treaty Establishing The European Community (2002). /</w:t>
      </w:r>
      <w:proofErr w:type="gramStart"/>
      <w:r w:rsidRPr="008B6645">
        <w:rPr>
          <w:rFonts w:ascii="Times New Roman" w:hAnsi="Times New Roman" w:cs="Times New Roman"/>
          <w:color w:val="000000" w:themeColor="text1"/>
          <w:lang w:val="en-US"/>
        </w:rPr>
        <w:t>/  URL</w:t>
      </w:r>
      <w:proofErr w:type="gramEnd"/>
      <w:r w:rsidRPr="008B6645">
        <w:rPr>
          <w:rFonts w:ascii="Times New Roman" w:hAnsi="Times New Roman" w:cs="Times New Roman"/>
          <w:color w:val="000000" w:themeColor="text1"/>
          <w:lang w:val="en-US"/>
        </w:rPr>
        <w:t xml:space="preserve">: </w:t>
      </w:r>
      <w:hyperlink r:id="rId69" w:history="1">
        <w:r w:rsidRPr="008B6645">
          <w:rPr>
            <w:rStyle w:val="a3"/>
            <w:rFonts w:ascii="Times New Roman" w:hAnsi="Times New Roman" w:cs="Times New Roman"/>
            <w:color w:val="000000" w:themeColor="text1"/>
            <w:u w:val="none"/>
            <w:lang w:val="en-US"/>
          </w:rPr>
          <w:t>http://eur-lex.europa.eu/legal-content/EN/TXT/PDF/?uri=CELEX:12002E/TXT&amp;from=EN</w:t>
        </w:r>
      </w:hyperlink>
      <w:r w:rsidRPr="008B6645">
        <w:rPr>
          <w:rFonts w:ascii="Times New Roman" w:hAnsi="Times New Roman" w:cs="Times New Roman"/>
          <w:color w:val="000000" w:themeColor="text1"/>
          <w:lang w:val="en-US"/>
        </w:rPr>
        <w:t xml:space="preserve">  (</w:t>
      </w:r>
      <w:r w:rsidRPr="008B6645">
        <w:rPr>
          <w:rFonts w:ascii="Times New Roman" w:hAnsi="Times New Roman" w:cs="Times New Roman"/>
          <w:color w:val="000000" w:themeColor="text1"/>
        </w:rPr>
        <w:t>дата</w:t>
      </w:r>
      <w:r w:rsidRPr="008B6645">
        <w:rPr>
          <w:rFonts w:ascii="Times New Roman" w:hAnsi="Times New Roman" w:cs="Times New Roman"/>
          <w:color w:val="000000" w:themeColor="text1"/>
          <w:lang w:val="en-US"/>
        </w:rPr>
        <w:t xml:space="preserve"> </w:t>
      </w:r>
      <w:r w:rsidRPr="008B6645">
        <w:rPr>
          <w:rFonts w:ascii="Times New Roman" w:hAnsi="Times New Roman" w:cs="Times New Roman"/>
          <w:color w:val="000000" w:themeColor="text1"/>
        </w:rPr>
        <w:t>обращения</w:t>
      </w:r>
      <w:r w:rsidRPr="008B6645">
        <w:rPr>
          <w:rFonts w:ascii="Times New Roman" w:hAnsi="Times New Roman" w:cs="Times New Roman"/>
          <w:color w:val="000000" w:themeColor="text1"/>
          <w:lang w:val="en-US"/>
        </w:rPr>
        <w:t>: 22.03.2016)</w:t>
      </w:r>
      <w:r w:rsidRPr="00010F46">
        <w:rPr>
          <w:rFonts w:ascii="Times New Roman" w:hAnsi="Times New Roman" w:cs="Times New Roman"/>
          <w:color w:val="000000" w:themeColor="text1"/>
          <w:lang w:val="en-US"/>
        </w:rPr>
        <w:t>.</w:t>
      </w:r>
    </w:p>
  </w:footnote>
  <w:footnote w:id="98">
    <w:p w:rsidR="00010F46" w:rsidRPr="008B6645" w:rsidRDefault="00010F46" w:rsidP="00066331">
      <w:pPr>
        <w:pStyle w:val="a4"/>
        <w:spacing w:line="360" w:lineRule="auto"/>
        <w:jc w:val="both"/>
        <w:rPr>
          <w:rFonts w:ascii="Times New Roman" w:hAnsi="Times New Roman" w:cs="Times New Roman"/>
          <w:color w:val="000000" w:themeColor="text1"/>
        </w:rPr>
      </w:pPr>
      <w:r w:rsidRPr="008B6645">
        <w:rPr>
          <w:rStyle w:val="a6"/>
          <w:rFonts w:ascii="Times New Roman" w:hAnsi="Times New Roman" w:cs="Times New Roman"/>
          <w:color w:val="000000" w:themeColor="text1"/>
        </w:rPr>
        <w:footnoteRef/>
      </w:r>
      <w:proofErr w:type="spellStart"/>
      <w:r w:rsidRPr="008B6645">
        <w:rPr>
          <w:rFonts w:ascii="Times New Roman" w:hAnsi="Times New Roman" w:cs="Times New Roman"/>
          <w:color w:val="000000" w:themeColor="text1"/>
        </w:rPr>
        <w:t>Руденкова</w:t>
      </w:r>
      <w:proofErr w:type="spellEnd"/>
      <w:r w:rsidRPr="008B6645">
        <w:rPr>
          <w:rFonts w:ascii="Times New Roman" w:hAnsi="Times New Roman" w:cs="Times New Roman"/>
          <w:color w:val="000000" w:themeColor="text1"/>
        </w:rPr>
        <w:t xml:space="preserve">, Д.Э.  Лоббизм в институтах европейского Союза/ </w:t>
      </w:r>
      <w:proofErr w:type="spellStart"/>
      <w:r w:rsidRPr="008B6645">
        <w:rPr>
          <w:rFonts w:ascii="Times New Roman" w:hAnsi="Times New Roman" w:cs="Times New Roman"/>
          <w:color w:val="000000" w:themeColor="text1"/>
        </w:rPr>
        <w:t>Руденкова</w:t>
      </w:r>
      <w:proofErr w:type="spellEnd"/>
      <w:r w:rsidRPr="008B6645">
        <w:rPr>
          <w:rFonts w:ascii="Times New Roman" w:hAnsi="Times New Roman" w:cs="Times New Roman"/>
          <w:color w:val="000000" w:themeColor="text1"/>
        </w:rPr>
        <w:t xml:space="preserve">, Д.Э. </w:t>
      </w:r>
      <w:r w:rsidRPr="008B6645">
        <w:rPr>
          <w:rFonts w:ascii="Times New Roman" w:hAnsi="Times New Roman" w:cs="Times New Roman"/>
          <w:color w:val="000000" w:themeColor="text1"/>
          <w:lang w:val="en-US"/>
        </w:rPr>
        <w:t>URL</w:t>
      </w:r>
      <w:r w:rsidRPr="008B6645">
        <w:rPr>
          <w:rFonts w:ascii="Times New Roman" w:hAnsi="Times New Roman" w:cs="Times New Roman"/>
          <w:color w:val="000000" w:themeColor="text1"/>
        </w:rPr>
        <w:t>: http://www.intertrends.ru/fortieth/Rudenkova.pdf (дата обращения: 02.03.2016)</w:t>
      </w:r>
      <w:r>
        <w:rPr>
          <w:rFonts w:ascii="Times New Roman" w:hAnsi="Times New Roman" w:cs="Times New Roman"/>
          <w:color w:val="000000" w:themeColor="text1"/>
        </w:rPr>
        <w:t>.</w:t>
      </w:r>
    </w:p>
  </w:footnote>
  <w:footnote w:id="99">
    <w:p w:rsidR="00010F46" w:rsidRPr="008A3720" w:rsidRDefault="00010F46" w:rsidP="00066331">
      <w:pPr>
        <w:pStyle w:val="a4"/>
        <w:spacing w:line="360" w:lineRule="auto"/>
        <w:jc w:val="both"/>
      </w:pPr>
      <w:r w:rsidRPr="008B6645">
        <w:rPr>
          <w:rStyle w:val="a6"/>
          <w:rFonts w:ascii="Times New Roman" w:hAnsi="Times New Roman" w:cs="Times New Roman"/>
          <w:color w:val="000000" w:themeColor="text1"/>
        </w:rPr>
        <w:footnoteRef/>
      </w:r>
      <w:r w:rsidRPr="008B6645">
        <w:rPr>
          <w:rFonts w:ascii="Times New Roman" w:hAnsi="Times New Roman" w:cs="Times New Roman"/>
          <w:color w:val="000000" w:themeColor="text1"/>
          <w:lang w:val="en-US"/>
        </w:rPr>
        <w:t xml:space="preserve">Lobbying the European Union: Institutions, Actors, and Issues / D. </w:t>
      </w:r>
      <w:proofErr w:type="spellStart"/>
      <w:r w:rsidRPr="008B6645">
        <w:rPr>
          <w:rFonts w:ascii="Times New Roman" w:hAnsi="Times New Roman" w:cs="Times New Roman"/>
          <w:color w:val="000000" w:themeColor="text1"/>
          <w:lang w:val="en-US"/>
        </w:rPr>
        <w:t>Coen</w:t>
      </w:r>
      <w:proofErr w:type="spellEnd"/>
      <w:r w:rsidRPr="008B6645">
        <w:rPr>
          <w:rFonts w:ascii="Times New Roman" w:hAnsi="Times New Roman" w:cs="Times New Roman"/>
          <w:color w:val="000000" w:themeColor="text1"/>
          <w:lang w:val="en-US"/>
        </w:rPr>
        <w:t xml:space="preserve"> </w:t>
      </w:r>
      <w:proofErr w:type="gramStart"/>
      <w:r w:rsidRPr="008B6645">
        <w:rPr>
          <w:rFonts w:ascii="Times New Roman" w:hAnsi="Times New Roman" w:cs="Times New Roman"/>
          <w:color w:val="000000" w:themeColor="text1"/>
          <w:lang w:val="en-US"/>
        </w:rPr>
        <w:t>[ et</w:t>
      </w:r>
      <w:proofErr w:type="gramEnd"/>
      <w:r w:rsidRPr="008B6645">
        <w:rPr>
          <w:rFonts w:ascii="Times New Roman" w:hAnsi="Times New Roman" w:cs="Times New Roman"/>
          <w:color w:val="000000" w:themeColor="text1"/>
          <w:lang w:val="en-US"/>
        </w:rPr>
        <w:t xml:space="preserve"> al.]. – </w:t>
      </w:r>
      <w:proofErr w:type="gramStart"/>
      <w:r w:rsidRPr="008B6645">
        <w:rPr>
          <w:rFonts w:ascii="Times New Roman" w:hAnsi="Times New Roman" w:cs="Times New Roman"/>
          <w:color w:val="000000" w:themeColor="text1"/>
          <w:lang w:val="en-US"/>
        </w:rPr>
        <w:t>Oxford :</w:t>
      </w:r>
      <w:proofErr w:type="gramEnd"/>
      <w:r w:rsidRPr="008B6645">
        <w:rPr>
          <w:rFonts w:ascii="Times New Roman" w:hAnsi="Times New Roman" w:cs="Times New Roman"/>
          <w:color w:val="000000" w:themeColor="text1"/>
          <w:lang w:val="en-US"/>
        </w:rPr>
        <w:t xml:space="preserve"> </w:t>
      </w:r>
      <w:proofErr w:type="spellStart"/>
      <w:r w:rsidRPr="008B6645">
        <w:rPr>
          <w:rFonts w:ascii="Times New Roman" w:hAnsi="Times New Roman" w:cs="Times New Roman"/>
          <w:color w:val="000000" w:themeColor="text1"/>
          <w:lang w:val="en-US"/>
        </w:rPr>
        <w:t>Oxforf</w:t>
      </w:r>
      <w:proofErr w:type="spellEnd"/>
      <w:r w:rsidRPr="008B6645">
        <w:rPr>
          <w:rFonts w:ascii="Times New Roman" w:hAnsi="Times New Roman" w:cs="Times New Roman"/>
          <w:color w:val="000000" w:themeColor="text1"/>
          <w:lang w:val="en-US"/>
        </w:rPr>
        <w:t xml:space="preserve"> </w:t>
      </w:r>
      <w:proofErr w:type="spellStart"/>
      <w:r w:rsidRPr="008B6645">
        <w:rPr>
          <w:rFonts w:ascii="Times New Roman" w:hAnsi="Times New Roman" w:cs="Times New Roman"/>
          <w:color w:val="000000" w:themeColor="text1"/>
          <w:lang w:val="en-US"/>
        </w:rPr>
        <w:t>Universitypress</w:t>
      </w:r>
      <w:proofErr w:type="spellEnd"/>
      <w:r w:rsidRPr="008B6645">
        <w:rPr>
          <w:rFonts w:ascii="Times New Roman" w:hAnsi="Times New Roman" w:cs="Times New Roman"/>
          <w:color w:val="000000" w:themeColor="text1"/>
          <w:lang w:val="en-US"/>
        </w:rPr>
        <w:t>, 2009. URL</w:t>
      </w:r>
      <w:r w:rsidRPr="008B6645">
        <w:rPr>
          <w:rFonts w:ascii="Times New Roman" w:hAnsi="Times New Roman" w:cs="Times New Roman"/>
          <w:color w:val="000000" w:themeColor="text1"/>
        </w:rPr>
        <w:t xml:space="preserve">: </w:t>
      </w:r>
      <w:hyperlink r:id="rId70" w:anchor="v=onepage&amp;q=lobbying%20for%20litigation&amp;f=false" w:history="1">
        <w:r w:rsidRPr="008B6645">
          <w:rPr>
            <w:rStyle w:val="a3"/>
            <w:rFonts w:ascii="Times New Roman" w:hAnsi="Times New Roman" w:cs="Times New Roman"/>
            <w:color w:val="000000" w:themeColor="text1"/>
            <w:u w:val="none"/>
            <w:lang w:val="en-US"/>
          </w:rPr>
          <w:t>https</w:t>
        </w:r>
        <w:r w:rsidRPr="008B6645">
          <w:rPr>
            <w:rStyle w:val="a3"/>
            <w:rFonts w:ascii="Times New Roman" w:hAnsi="Times New Roman" w:cs="Times New Roman"/>
            <w:color w:val="000000" w:themeColor="text1"/>
            <w:u w:val="none"/>
          </w:rPr>
          <w:t>://</w:t>
        </w:r>
        <w:r w:rsidRPr="008B6645">
          <w:rPr>
            <w:rStyle w:val="a3"/>
            <w:rFonts w:ascii="Times New Roman" w:hAnsi="Times New Roman" w:cs="Times New Roman"/>
            <w:color w:val="000000" w:themeColor="text1"/>
            <w:u w:val="none"/>
            <w:lang w:val="en-US"/>
          </w:rPr>
          <w:t>books</w:t>
        </w:r>
        <w:r w:rsidRPr="008B6645">
          <w:rPr>
            <w:rStyle w:val="a3"/>
            <w:rFonts w:ascii="Times New Roman" w:hAnsi="Times New Roman" w:cs="Times New Roman"/>
            <w:color w:val="000000" w:themeColor="text1"/>
            <w:u w:val="none"/>
          </w:rPr>
          <w:t>.</w:t>
        </w:r>
        <w:proofErr w:type="spellStart"/>
        <w:r w:rsidRPr="008B6645">
          <w:rPr>
            <w:rStyle w:val="a3"/>
            <w:rFonts w:ascii="Times New Roman" w:hAnsi="Times New Roman" w:cs="Times New Roman"/>
            <w:color w:val="000000" w:themeColor="text1"/>
            <w:u w:val="none"/>
            <w:lang w:val="en-US"/>
          </w:rPr>
          <w:t>google</w:t>
        </w:r>
        <w:proofErr w:type="spellEnd"/>
        <w:r w:rsidRPr="008B6645">
          <w:rPr>
            <w:rStyle w:val="a3"/>
            <w:rFonts w:ascii="Times New Roman" w:hAnsi="Times New Roman" w:cs="Times New Roman"/>
            <w:color w:val="000000" w:themeColor="text1"/>
            <w:u w:val="none"/>
          </w:rPr>
          <w:t>.</w:t>
        </w:r>
        <w:proofErr w:type="spellStart"/>
        <w:r w:rsidRPr="008B6645">
          <w:rPr>
            <w:rStyle w:val="a3"/>
            <w:rFonts w:ascii="Times New Roman" w:hAnsi="Times New Roman" w:cs="Times New Roman"/>
            <w:color w:val="000000" w:themeColor="text1"/>
            <w:u w:val="none"/>
            <w:lang w:val="en-US"/>
          </w:rPr>
          <w:t>ru</w:t>
        </w:r>
        <w:proofErr w:type="spellEnd"/>
        <w:r w:rsidRPr="008B6645">
          <w:rPr>
            <w:rStyle w:val="a3"/>
            <w:rFonts w:ascii="Times New Roman" w:hAnsi="Times New Roman" w:cs="Times New Roman"/>
            <w:color w:val="000000" w:themeColor="text1"/>
            <w:u w:val="none"/>
          </w:rPr>
          <w:t>/</w:t>
        </w:r>
        <w:r w:rsidRPr="008B6645">
          <w:rPr>
            <w:rStyle w:val="a3"/>
            <w:rFonts w:ascii="Times New Roman" w:hAnsi="Times New Roman" w:cs="Times New Roman"/>
            <w:color w:val="000000" w:themeColor="text1"/>
            <w:u w:val="none"/>
            <w:lang w:val="en-US"/>
          </w:rPr>
          <w:t>books</w:t>
        </w:r>
        <w:r w:rsidRPr="008B6645">
          <w:rPr>
            <w:rStyle w:val="a3"/>
            <w:rFonts w:ascii="Times New Roman" w:hAnsi="Times New Roman" w:cs="Times New Roman"/>
            <w:color w:val="000000" w:themeColor="text1"/>
            <w:u w:val="none"/>
          </w:rPr>
          <w:t>?</w:t>
        </w:r>
        <w:r w:rsidRPr="008B6645">
          <w:rPr>
            <w:rStyle w:val="a3"/>
            <w:rFonts w:ascii="Times New Roman" w:hAnsi="Times New Roman" w:cs="Times New Roman"/>
            <w:color w:val="000000" w:themeColor="text1"/>
            <w:u w:val="none"/>
            <w:lang w:val="en-US"/>
          </w:rPr>
          <w:t>id</w:t>
        </w:r>
        <w:r w:rsidRPr="008B6645">
          <w:rPr>
            <w:rStyle w:val="a3"/>
            <w:rFonts w:ascii="Times New Roman" w:hAnsi="Times New Roman" w:cs="Times New Roman"/>
            <w:color w:val="000000" w:themeColor="text1"/>
            <w:u w:val="none"/>
          </w:rPr>
          <w:t>=</w:t>
        </w:r>
        <w:proofErr w:type="spellStart"/>
        <w:r w:rsidRPr="008B6645">
          <w:rPr>
            <w:rStyle w:val="a3"/>
            <w:rFonts w:ascii="Times New Roman" w:hAnsi="Times New Roman" w:cs="Times New Roman"/>
            <w:color w:val="000000" w:themeColor="text1"/>
            <w:u w:val="none"/>
            <w:lang w:val="en-US"/>
          </w:rPr>
          <w:t>NBlXzej</w:t>
        </w:r>
        <w:proofErr w:type="spellEnd"/>
        <w:r w:rsidRPr="008B6645">
          <w:rPr>
            <w:rStyle w:val="a3"/>
            <w:rFonts w:ascii="Times New Roman" w:hAnsi="Times New Roman" w:cs="Times New Roman"/>
            <w:color w:val="000000" w:themeColor="text1"/>
            <w:u w:val="none"/>
          </w:rPr>
          <w:t>9</w:t>
        </w:r>
        <w:proofErr w:type="spellStart"/>
        <w:r w:rsidRPr="008B6645">
          <w:rPr>
            <w:rStyle w:val="a3"/>
            <w:rFonts w:ascii="Times New Roman" w:hAnsi="Times New Roman" w:cs="Times New Roman"/>
            <w:color w:val="000000" w:themeColor="text1"/>
            <w:u w:val="none"/>
            <w:lang w:val="en-US"/>
          </w:rPr>
          <w:t>stkC</w:t>
        </w:r>
        <w:proofErr w:type="spellEnd"/>
        <w:r w:rsidRPr="008B6645">
          <w:rPr>
            <w:rStyle w:val="a3"/>
            <w:rFonts w:ascii="Times New Roman" w:hAnsi="Times New Roman" w:cs="Times New Roman"/>
            <w:color w:val="000000" w:themeColor="text1"/>
            <w:u w:val="none"/>
          </w:rPr>
          <w:t>&amp;</w:t>
        </w:r>
        <w:r w:rsidRPr="008B6645">
          <w:rPr>
            <w:rStyle w:val="a3"/>
            <w:rFonts w:ascii="Times New Roman" w:hAnsi="Times New Roman" w:cs="Times New Roman"/>
            <w:color w:val="000000" w:themeColor="text1"/>
            <w:u w:val="none"/>
            <w:lang w:val="en-US"/>
          </w:rPr>
          <w:t>pg</w:t>
        </w:r>
        <w:r w:rsidRPr="008B6645">
          <w:rPr>
            <w:rStyle w:val="a3"/>
            <w:rFonts w:ascii="Times New Roman" w:hAnsi="Times New Roman" w:cs="Times New Roman"/>
            <w:color w:val="000000" w:themeColor="text1"/>
            <w:u w:val="none"/>
          </w:rPr>
          <w:t>=</w:t>
        </w:r>
        <w:r w:rsidRPr="008B6645">
          <w:rPr>
            <w:rStyle w:val="a3"/>
            <w:rFonts w:ascii="Times New Roman" w:hAnsi="Times New Roman" w:cs="Times New Roman"/>
            <w:color w:val="000000" w:themeColor="text1"/>
            <w:u w:val="none"/>
            <w:lang w:val="en-US"/>
          </w:rPr>
          <w:t>PT</w:t>
        </w:r>
        <w:r w:rsidRPr="008B6645">
          <w:rPr>
            <w:rStyle w:val="a3"/>
            <w:rFonts w:ascii="Times New Roman" w:hAnsi="Times New Roman" w:cs="Times New Roman"/>
            <w:color w:val="000000" w:themeColor="text1"/>
            <w:u w:val="none"/>
          </w:rPr>
          <w:t>95&amp;</w:t>
        </w:r>
        <w:proofErr w:type="spellStart"/>
        <w:r w:rsidRPr="008B6645">
          <w:rPr>
            <w:rStyle w:val="a3"/>
            <w:rFonts w:ascii="Times New Roman" w:hAnsi="Times New Roman" w:cs="Times New Roman"/>
            <w:color w:val="000000" w:themeColor="text1"/>
            <w:u w:val="none"/>
            <w:lang w:val="en-US"/>
          </w:rPr>
          <w:t>dq</w:t>
        </w:r>
        <w:proofErr w:type="spellEnd"/>
        <w:r w:rsidRPr="008B6645">
          <w:rPr>
            <w:rStyle w:val="a3"/>
            <w:rFonts w:ascii="Times New Roman" w:hAnsi="Times New Roman" w:cs="Times New Roman"/>
            <w:color w:val="000000" w:themeColor="text1"/>
            <w:u w:val="none"/>
          </w:rPr>
          <w:t>=</w:t>
        </w:r>
        <w:r w:rsidRPr="008B6645">
          <w:rPr>
            <w:rStyle w:val="a3"/>
            <w:rFonts w:ascii="Times New Roman" w:hAnsi="Times New Roman" w:cs="Times New Roman"/>
            <w:color w:val="000000" w:themeColor="text1"/>
            <w:u w:val="none"/>
            <w:lang w:val="en-US"/>
          </w:rPr>
          <w:t>lobbying</w:t>
        </w:r>
        <w:r w:rsidRPr="008B6645">
          <w:rPr>
            <w:rStyle w:val="a3"/>
            <w:rFonts w:ascii="Times New Roman" w:hAnsi="Times New Roman" w:cs="Times New Roman"/>
            <w:color w:val="000000" w:themeColor="text1"/>
            <w:u w:val="none"/>
          </w:rPr>
          <w:t>+</w:t>
        </w:r>
        <w:r w:rsidRPr="008B6645">
          <w:rPr>
            <w:rStyle w:val="a3"/>
            <w:rFonts w:ascii="Times New Roman" w:hAnsi="Times New Roman" w:cs="Times New Roman"/>
            <w:color w:val="000000" w:themeColor="text1"/>
            <w:u w:val="none"/>
            <w:lang w:val="en-US"/>
          </w:rPr>
          <w:t>for</w:t>
        </w:r>
        <w:r w:rsidRPr="008B6645">
          <w:rPr>
            <w:rStyle w:val="a3"/>
            <w:rFonts w:ascii="Times New Roman" w:hAnsi="Times New Roman" w:cs="Times New Roman"/>
            <w:color w:val="000000" w:themeColor="text1"/>
            <w:u w:val="none"/>
          </w:rPr>
          <w:t>+</w:t>
        </w:r>
        <w:r w:rsidRPr="008B6645">
          <w:rPr>
            <w:rStyle w:val="a3"/>
            <w:rFonts w:ascii="Times New Roman" w:hAnsi="Times New Roman" w:cs="Times New Roman"/>
            <w:color w:val="000000" w:themeColor="text1"/>
            <w:u w:val="none"/>
            <w:lang w:val="en-US"/>
          </w:rPr>
          <w:t>litigation</w:t>
        </w:r>
        <w:r w:rsidRPr="008B6645">
          <w:rPr>
            <w:rStyle w:val="a3"/>
            <w:rFonts w:ascii="Times New Roman" w:hAnsi="Times New Roman" w:cs="Times New Roman"/>
            <w:color w:val="000000" w:themeColor="text1"/>
            <w:u w:val="none"/>
          </w:rPr>
          <w:t>&amp;</w:t>
        </w:r>
        <w:r w:rsidRPr="008B6645">
          <w:rPr>
            <w:rStyle w:val="a3"/>
            <w:rFonts w:ascii="Times New Roman" w:hAnsi="Times New Roman" w:cs="Times New Roman"/>
            <w:color w:val="000000" w:themeColor="text1"/>
            <w:u w:val="none"/>
            <w:lang w:val="en-US"/>
          </w:rPr>
          <w:t>hl</w:t>
        </w:r>
        <w:r w:rsidRPr="008B6645">
          <w:rPr>
            <w:rStyle w:val="a3"/>
            <w:rFonts w:ascii="Times New Roman" w:hAnsi="Times New Roman" w:cs="Times New Roman"/>
            <w:color w:val="000000" w:themeColor="text1"/>
            <w:u w:val="none"/>
          </w:rPr>
          <w:t>=</w:t>
        </w:r>
        <w:proofErr w:type="spellStart"/>
        <w:r w:rsidRPr="008B6645">
          <w:rPr>
            <w:rStyle w:val="a3"/>
            <w:rFonts w:ascii="Times New Roman" w:hAnsi="Times New Roman" w:cs="Times New Roman"/>
            <w:color w:val="000000" w:themeColor="text1"/>
            <w:u w:val="none"/>
            <w:lang w:val="en-US"/>
          </w:rPr>
          <w:t>ru</w:t>
        </w:r>
        <w:proofErr w:type="spellEnd"/>
        <w:r w:rsidRPr="008B6645">
          <w:rPr>
            <w:rStyle w:val="a3"/>
            <w:rFonts w:ascii="Times New Roman" w:hAnsi="Times New Roman" w:cs="Times New Roman"/>
            <w:color w:val="000000" w:themeColor="text1"/>
            <w:u w:val="none"/>
          </w:rPr>
          <w:t>&amp;</w:t>
        </w:r>
        <w:proofErr w:type="spellStart"/>
        <w:r w:rsidRPr="008B6645">
          <w:rPr>
            <w:rStyle w:val="a3"/>
            <w:rFonts w:ascii="Times New Roman" w:hAnsi="Times New Roman" w:cs="Times New Roman"/>
            <w:color w:val="000000" w:themeColor="text1"/>
            <w:u w:val="none"/>
            <w:lang w:val="en-US"/>
          </w:rPr>
          <w:t>sa</w:t>
        </w:r>
        <w:proofErr w:type="spellEnd"/>
        <w:r w:rsidRPr="008B6645">
          <w:rPr>
            <w:rStyle w:val="a3"/>
            <w:rFonts w:ascii="Times New Roman" w:hAnsi="Times New Roman" w:cs="Times New Roman"/>
            <w:color w:val="000000" w:themeColor="text1"/>
            <w:u w:val="none"/>
          </w:rPr>
          <w:t>=</w:t>
        </w:r>
        <w:r w:rsidRPr="008B6645">
          <w:rPr>
            <w:rStyle w:val="a3"/>
            <w:rFonts w:ascii="Times New Roman" w:hAnsi="Times New Roman" w:cs="Times New Roman"/>
            <w:color w:val="000000" w:themeColor="text1"/>
            <w:u w:val="none"/>
            <w:lang w:val="en-US"/>
          </w:rPr>
          <w:t>X</w:t>
        </w:r>
        <w:r w:rsidRPr="008B6645">
          <w:rPr>
            <w:rStyle w:val="a3"/>
            <w:rFonts w:ascii="Times New Roman" w:hAnsi="Times New Roman" w:cs="Times New Roman"/>
            <w:color w:val="000000" w:themeColor="text1"/>
            <w:u w:val="none"/>
          </w:rPr>
          <w:t>&amp;</w:t>
        </w:r>
        <w:proofErr w:type="spellStart"/>
        <w:r w:rsidRPr="008B6645">
          <w:rPr>
            <w:rStyle w:val="a3"/>
            <w:rFonts w:ascii="Times New Roman" w:hAnsi="Times New Roman" w:cs="Times New Roman"/>
            <w:color w:val="000000" w:themeColor="text1"/>
            <w:u w:val="none"/>
            <w:lang w:val="en-US"/>
          </w:rPr>
          <w:t>ved</w:t>
        </w:r>
        <w:proofErr w:type="spellEnd"/>
        <w:r w:rsidRPr="008B6645">
          <w:rPr>
            <w:rStyle w:val="a3"/>
            <w:rFonts w:ascii="Times New Roman" w:hAnsi="Times New Roman" w:cs="Times New Roman"/>
            <w:color w:val="000000" w:themeColor="text1"/>
            <w:u w:val="none"/>
          </w:rPr>
          <w:t>=0</w:t>
        </w:r>
        <w:proofErr w:type="spellStart"/>
        <w:r w:rsidRPr="008B6645">
          <w:rPr>
            <w:rStyle w:val="a3"/>
            <w:rFonts w:ascii="Times New Roman" w:hAnsi="Times New Roman" w:cs="Times New Roman"/>
            <w:color w:val="000000" w:themeColor="text1"/>
            <w:u w:val="none"/>
            <w:lang w:val="en-US"/>
          </w:rPr>
          <w:t>ahUKEwiIg</w:t>
        </w:r>
        <w:proofErr w:type="spellEnd"/>
        <w:r w:rsidRPr="008B6645">
          <w:rPr>
            <w:rStyle w:val="a3"/>
            <w:rFonts w:ascii="Times New Roman" w:hAnsi="Times New Roman" w:cs="Times New Roman"/>
            <w:color w:val="000000" w:themeColor="text1"/>
            <w:u w:val="none"/>
          </w:rPr>
          <w:t>9</w:t>
        </w:r>
        <w:proofErr w:type="spellStart"/>
        <w:r w:rsidRPr="008B6645">
          <w:rPr>
            <w:rStyle w:val="a3"/>
            <w:rFonts w:ascii="Times New Roman" w:hAnsi="Times New Roman" w:cs="Times New Roman"/>
            <w:color w:val="000000" w:themeColor="text1"/>
            <w:u w:val="none"/>
            <w:lang w:val="en-US"/>
          </w:rPr>
          <w:t>nTp</w:t>
        </w:r>
        <w:proofErr w:type="spellEnd"/>
        <w:r w:rsidRPr="008B6645">
          <w:rPr>
            <w:rStyle w:val="a3"/>
            <w:rFonts w:ascii="Times New Roman" w:hAnsi="Times New Roman" w:cs="Times New Roman"/>
            <w:color w:val="000000" w:themeColor="text1"/>
            <w:u w:val="none"/>
          </w:rPr>
          <w:t>8</w:t>
        </w:r>
        <w:proofErr w:type="spellStart"/>
        <w:r w:rsidRPr="008B6645">
          <w:rPr>
            <w:rStyle w:val="a3"/>
            <w:rFonts w:ascii="Times New Roman" w:hAnsi="Times New Roman" w:cs="Times New Roman"/>
            <w:color w:val="000000" w:themeColor="text1"/>
            <w:u w:val="none"/>
            <w:lang w:val="en-US"/>
          </w:rPr>
          <w:t>bMAhXBESwKHQTvAb</w:t>
        </w:r>
        <w:proofErr w:type="spellEnd"/>
        <w:r w:rsidRPr="008B6645">
          <w:rPr>
            <w:rStyle w:val="a3"/>
            <w:rFonts w:ascii="Times New Roman" w:hAnsi="Times New Roman" w:cs="Times New Roman"/>
            <w:color w:val="000000" w:themeColor="text1"/>
            <w:u w:val="none"/>
          </w:rPr>
          <w:t>8</w:t>
        </w:r>
        <w:r w:rsidRPr="008B6645">
          <w:rPr>
            <w:rStyle w:val="a3"/>
            <w:rFonts w:ascii="Times New Roman" w:hAnsi="Times New Roman" w:cs="Times New Roman"/>
            <w:color w:val="000000" w:themeColor="text1"/>
            <w:u w:val="none"/>
            <w:lang w:val="en-US"/>
          </w:rPr>
          <w:t>Q</w:t>
        </w:r>
        <w:r w:rsidRPr="008B6645">
          <w:rPr>
            <w:rStyle w:val="a3"/>
            <w:rFonts w:ascii="Times New Roman" w:hAnsi="Times New Roman" w:cs="Times New Roman"/>
            <w:color w:val="000000" w:themeColor="text1"/>
            <w:u w:val="none"/>
          </w:rPr>
          <w:t>6</w:t>
        </w:r>
        <w:proofErr w:type="spellStart"/>
        <w:r w:rsidRPr="008B6645">
          <w:rPr>
            <w:rStyle w:val="a3"/>
            <w:rFonts w:ascii="Times New Roman" w:hAnsi="Times New Roman" w:cs="Times New Roman"/>
            <w:color w:val="000000" w:themeColor="text1"/>
            <w:u w:val="none"/>
            <w:lang w:val="en-US"/>
          </w:rPr>
          <w:t>AEIWzAI</w:t>
        </w:r>
        <w:proofErr w:type="spellEnd"/>
        <w:r w:rsidRPr="008B6645">
          <w:rPr>
            <w:rStyle w:val="a3"/>
            <w:rFonts w:ascii="Times New Roman" w:hAnsi="Times New Roman" w:cs="Times New Roman"/>
            <w:color w:val="000000" w:themeColor="text1"/>
            <w:u w:val="none"/>
          </w:rPr>
          <w:t>#</w:t>
        </w:r>
        <w:r w:rsidRPr="008B6645">
          <w:rPr>
            <w:rStyle w:val="a3"/>
            <w:rFonts w:ascii="Times New Roman" w:hAnsi="Times New Roman" w:cs="Times New Roman"/>
            <w:color w:val="000000" w:themeColor="text1"/>
            <w:u w:val="none"/>
            <w:lang w:val="en-US"/>
          </w:rPr>
          <w:t>v</w:t>
        </w:r>
        <w:r w:rsidRPr="008B6645">
          <w:rPr>
            <w:rStyle w:val="a3"/>
            <w:rFonts w:ascii="Times New Roman" w:hAnsi="Times New Roman" w:cs="Times New Roman"/>
            <w:color w:val="000000" w:themeColor="text1"/>
            <w:u w:val="none"/>
          </w:rPr>
          <w:t>=</w:t>
        </w:r>
        <w:proofErr w:type="spellStart"/>
        <w:r w:rsidRPr="008B6645">
          <w:rPr>
            <w:rStyle w:val="a3"/>
            <w:rFonts w:ascii="Times New Roman" w:hAnsi="Times New Roman" w:cs="Times New Roman"/>
            <w:color w:val="000000" w:themeColor="text1"/>
            <w:u w:val="none"/>
            <w:lang w:val="en-US"/>
          </w:rPr>
          <w:t>onepage</w:t>
        </w:r>
        <w:proofErr w:type="spellEnd"/>
        <w:r w:rsidRPr="008B6645">
          <w:rPr>
            <w:rStyle w:val="a3"/>
            <w:rFonts w:ascii="Times New Roman" w:hAnsi="Times New Roman" w:cs="Times New Roman"/>
            <w:color w:val="000000" w:themeColor="text1"/>
            <w:u w:val="none"/>
          </w:rPr>
          <w:t>&amp;</w:t>
        </w:r>
        <w:r w:rsidRPr="008B6645">
          <w:rPr>
            <w:rStyle w:val="a3"/>
            <w:rFonts w:ascii="Times New Roman" w:hAnsi="Times New Roman" w:cs="Times New Roman"/>
            <w:color w:val="000000" w:themeColor="text1"/>
            <w:u w:val="none"/>
            <w:lang w:val="en-US"/>
          </w:rPr>
          <w:t>q</w:t>
        </w:r>
        <w:r w:rsidRPr="008B6645">
          <w:rPr>
            <w:rStyle w:val="a3"/>
            <w:rFonts w:ascii="Times New Roman" w:hAnsi="Times New Roman" w:cs="Times New Roman"/>
            <w:color w:val="000000" w:themeColor="text1"/>
            <w:u w:val="none"/>
          </w:rPr>
          <w:t>=</w:t>
        </w:r>
        <w:r w:rsidRPr="008B6645">
          <w:rPr>
            <w:rStyle w:val="a3"/>
            <w:rFonts w:ascii="Times New Roman" w:hAnsi="Times New Roman" w:cs="Times New Roman"/>
            <w:color w:val="000000" w:themeColor="text1"/>
            <w:u w:val="none"/>
            <w:lang w:val="en-US"/>
          </w:rPr>
          <w:t>lobbying</w:t>
        </w:r>
        <w:r w:rsidRPr="008B6645">
          <w:rPr>
            <w:rStyle w:val="a3"/>
            <w:rFonts w:ascii="Times New Roman" w:hAnsi="Times New Roman" w:cs="Times New Roman"/>
            <w:color w:val="000000" w:themeColor="text1"/>
            <w:u w:val="none"/>
          </w:rPr>
          <w:t>%20</w:t>
        </w:r>
        <w:r w:rsidRPr="008B6645">
          <w:rPr>
            <w:rStyle w:val="a3"/>
            <w:rFonts w:ascii="Times New Roman" w:hAnsi="Times New Roman" w:cs="Times New Roman"/>
            <w:color w:val="000000" w:themeColor="text1"/>
            <w:u w:val="none"/>
            <w:lang w:val="en-US"/>
          </w:rPr>
          <w:t>for</w:t>
        </w:r>
        <w:r w:rsidRPr="008B6645">
          <w:rPr>
            <w:rStyle w:val="a3"/>
            <w:rFonts w:ascii="Times New Roman" w:hAnsi="Times New Roman" w:cs="Times New Roman"/>
            <w:color w:val="000000" w:themeColor="text1"/>
            <w:u w:val="none"/>
          </w:rPr>
          <w:t>%20</w:t>
        </w:r>
        <w:r w:rsidRPr="008B6645">
          <w:rPr>
            <w:rStyle w:val="a3"/>
            <w:rFonts w:ascii="Times New Roman" w:hAnsi="Times New Roman" w:cs="Times New Roman"/>
            <w:color w:val="000000" w:themeColor="text1"/>
            <w:u w:val="none"/>
            <w:lang w:val="en-US"/>
          </w:rPr>
          <w:t>litigation</w:t>
        </w:r>
        <w:r w:rsidRPr="008B6645">
          <w:rPr>
            <w:rStyle w:val="a3"/>
            <w:rFonts w:ascii="Times New Roman" w:hAnsi="Times New Roman" w:cs="Times New Roman"/>
            <w:color w:val="000000" w:themeColor="text1"/>
            <w:u w:val="none"/>
          </w:rPr>
          <w:t>&amp;</w:t>
        </w:r>
        <w:r w:rsidRPr="008B6645">
          <w:rPr>
            <w:rStyle w:val="a3"/>
            <w:rFonts w:ascii="Times New Roman" w:hAnsi="Times New Roman" w:cs="Times New Roman"/>
            <w:color w:val="000000" w:themeColor="text1"/>
            <w:u w:val="none"/>
            <w:lang w:val="en-US"/>
          </w:rPr>
          <w:t>f</w:t>
        </w:r>
        <w:r w:rsidRPr="008B6645">
          <w:rPr>
            <w:rStyle w:val="a3"/>
            <w:rFonts w:ascii="Times New Roman" w:hAnsi="Times New Roman" w:cs="Times New Roman"/>
            <w:color w:val="000000" w:themeColor="text1"/>
            <w:u w:val="none"/>
          </w:rPr>
          <w:t>=</w:t>
        </w:r>
        <w:r w:rsidRPr="008B6645">
          <w:rPr>
            <w:rStyle w:val="a3"/>
            <w:rFonts w:ascii="Times New Roman" w:hAnsi="Times New Roman" w:cs="Times New Roman"/>
            <w:color w:val="000000" w:themeColor="text1"/>
            <w:u w:val="none"/>
            <w:lang w:val="en-US"/>
          </w:rPr>
          <w:t>false</w:t>
        </w:r>
      </w:hyperlink>
      <w:r w:rsidRPr="008B6645">
        <w:rPr>
          <w:rFonts w:ascii="Times New Roman" w:hAnsi="Times New Roman" w:cs="Times New Roman"/>
          <w:color w:val="000000" w:themeColor="text1"/>
        </w:rPr>
        <w:t xml:space="preserve"> (дата обращения: 20.04.2016)</w:t>
      </w:r>
      <w:r>
        <w:rPr>
          <w:rFonts w:ascii="Times New Roman" w:hAnsi="Times New Roman" w:cs="Times New Roman"/>
          <w:color w:val="000000" w:themeColor="text1"/>
        </w:rPr>
        <w:t>.</w:t>
      </w:r>
    </w:p>
  </w:footnote>
  <w:footnote w:id="100">
    <w:p w:rsidR="00010F46" w:rsidRPr="00117616" w:rsidRDefault="00010F46" w:rsidP="00066331">
      <w:pPr>
        <w:pStyle w:val="1"/>
        <w:numPr>
          <w:ilvl w:val="0"/>
          <w:numId w:val="0"/>
        </w:numPr>
        <w:shd w:val="clear" w:color="auto" w:fill="FFFFFF"/>
        <w:spacing w:line="360" w:lineRule="auto"/>
        <w:jc w:val="both"/>
        <w:rPr>
          <w:sz w:val="20"/>
        </w:rPr>
      </w:pPr>
      <w:r w:rsidRPr="00117616">
        <w:rPr>
          <w:rStyle w:val="a6"/>
          <w:b w:val="0"/>
          <w:color w:val="000000" w:themeColor="text1"/>
          <w:sz w:val="20"/>
        </w:rPr>
        <w:footnoteRef/>
      </w:r>
      <w:r w:rsidRPr="00117616">
        <w:rPr>
          <w:b w:val="0"/>
          <w:color w:val="000000" w:themeColor="text1"/>
          <w:sz w:val="20"/>
          <w:lang w:val="en-US"/>
        </w:rPr>
        <w:t xml:space="preserve">Lobbying the European Union: Institutions, Actors, and Issues / D. </w:t>
      </w:r>
      <w:proofErr w:type="spellStart"/>
      <w:r w:rsidRPr="00117616">
        <w:rPr>
          <w:b w:val="0"/>
          <w:color w:val="000000" w:themeColor="text1"/>
          <w:sz w:val="20"/>
          <w:lang w:val="en-US"/>
        </w:rPr>
        <w:t>Coen</w:t>
      </w:r>
      <w:proofErr w:type="spellEnd"/>
      <w:r w:rsidRPr="00117616">
        <w:rPr>
          <w:b w:val="0"/>
          <w:color w:val="000000" w:themeColor="text1"/>
          <w:sz w:val="20"/>
          <w:lang w:val="en-US"/>
        </w:rPr>
        <w:t xml:space="preserve"> </w:t>
      </w:r>
      <w:proofErr w:type="gramStart"/>
      <w:r w:rsidRPr="00117616">
        <w:rPr>
          <w:b w:val="0"/>
          <w:color w:val="000000" w:themeColor="text1"/>
          <w:sz w:val="20"/>
          <w:lang w:val="en-US"/>
        </w:rPr>
        <w:t>[ et</w:t>
      </w:r>
      <w:proofErr w:type="gramEnd"/>
      <w:r w:rsidRPr="00117616">
        <w:rPr>
          <w:b w:val="0"/>
          <w:color w:val="000000" w:themeColor="text1"/>
          <w:sz w:val="20"/>
          <w:lang w:val="en-US"/>
        </w:rPr>
        <w:t xml:space="preserve"> al.]. – </w:t>
      </w:r>
      <w:proofErr w:type="gramStart"/>
      <w:r w:rsidRPr="00117616">
        <w:rPr>
          <w:b w:val="0"/>
          <w:color w:val="000000" w:themeColor="text1"/>
          <w:sz w:val="20"/>
          <w:lang w:val="en-US"/>
        </w:rPr>
        <w:t>Oxford :</w:t>
      </w:r>
      <w:proofErr w:type="gramEnd"/>
      <w:r w:rsidRPr="00117616">
        <w:rPr>
          <w:b w:val="0"/>
          <w:color w:val="000000" w:themeColor="text1"/>
          <w:sz w:val="20"/>
          <w:lang w:val="en-US"/>
        </w:rPr>
        <w:t xml:space="preserve"> </w:t>
      </w:r>
      <w:proofErr w:type="spellStart"/>
      <w:r w:rsidRPr="00117616">
        <w:rPr>
          <w:b w:val="0"/>
          <w:color w:val="000000" w:themeColor="text1"/>
          <w:sz w:val="20"/>
          <w:lang w:val="en-US"/>
        </w:rPr>
        <w:t>Oxforf</w:t>
      </w:r>
      <w:proofErr w:type="spellEnd"/>
      <w:r w:rsidRPr="00117616">
        <w:rPr>
          <w:b w:val="0"/>
          <w:color w:val="000000" w:themeColor="text1"/>
          <w:sz w:val="20"/>
          <w:lang w:val="en-US"/>
        </w:rPr>
        <w:t xml:space="preserve"> </w:t>
      </w:r>
      <w:proofErr w:type="spellStart"/>
      <w:r w:rsidRPr="00117616">
        <w:rPr>
          <w:b w:val="0"/>
          <w:color w:val="000000" w:themeColor="text1"/>
          <w:sz w:val="20"/>
          <w:lang w:val="en-US"/>
        </w:rPr>
        <w:t>Universitypress</w:t>
      </w:r>
      <w:proofErr w:type="spellEnd"/>
      <w:r w:rsidRPr="00117616">
        <w:rPr>
          <w:b w:val="0"/>
          <w:color w:val="000000" w:themeColor="text1"/>
          <w:sz w:val="20"/>
          <w:lang w:val="en-US"/>
        </w:rPr>
        <w:t>, 2009. URL</w:t>
      </w:r>
      <w:r w:rsidRPr="00117616">
        <w:rPr>
          <w:b w:val="0"/>
          <w:color w:val="000000" w:themeColor="text1"/>
          <w:sz w:val="20"/>
        </w:rPr>
        <w:t xml:space="preserve">: </w:t>
      </w:r>
      <w:hyperlink r:id="rId71" w:anchor="v=onepage&amp;q=lobbying%20for%20litigation&amp;f=false" w:history="1">
        <w:r w:rsidRPr="00117616">
          <w:rPr>
            <w:rStyle w:val="a3"/>
            <w:b w:val="0"/>
            <w:color w:val="000000" w:themeColor="text1"/>
            <w:sz w:val="20"/>
            <w:u w:val="none"/>
            <w:lang w:val="en-US"/>
          </w:rPr>
          <w:t>https</w:t>
        </w:r>
        <w:r w:rsidRPr="00117616">
          <w:rPr>
            <w:rStyle w:val="a3"/>
            <w:b w:val="0"/>
            <w:color w:val="000000" w:themeColor="text1"/>
            <w:sz w:val="20"/>
            <w:u w:val="none"/>
          </w:rPr>
          <w:t>://</w:t>
        </w:r>
        <w:r w:rsidRPr="00117616">
          <w:rPr>
            <w:rStyle w:val="a3"/>
            <w:b w:val="0"/>
            <w:color w:val="000000" w:themeColor="text1"/>
            <w:sz w:val="20"/>
            <w:u w:val="none"/>
            <w:lang w:val="en-US"/>
          </w:rPr>
          <w:t>books</w:t>
        </w:r>
        <w:r w:rsidRPr="00117616">
          <w:rPr>
            <w:rStyle w:val="a3"/>
            <w:b w:val="0"/>
            <w:color w:val="000000" w:themeColor="text1"/>
            <w:sz w:val="20"/>
            <w:u w:val="none"/>
          </w:rPr>
          <w:t>.</w:t>
        </w:r>
        <w:proofErr w:type="spellStart"/>
        <w:r w:rsidRPr="00117616">
          <w:rPr>
            <w:rStyle w:val="a3"/>
            <w:b w:val="0"/>
            <w:color w:val="000000" w:themeColor="text1"/>
            <w:sz w:val="20"/>
            <w:u w:val="none"/>
            <w:lang w:val="en-US"/>
          </w:rPr>
          <w:t>google</w:t>
        </w:r>
        <w:proofErr w:type="spellEnd"/>
        <w:r w:rsidRPr="00117616">
          <w:rPr>
            <w:rStyle w:val="a3"/>
            <w:b w:val="0"/>
            <w:color w:val="000000" w:themeColor="text1"/>
            <w:sz w:val="20"/>
            <w:u w:val="none"/>
          </w:rPr>
          <w:t>.</w:t>
        </w:r>
        <w:proofErr w:type="spellStart"/>
        <w:r w:rsidRPr="00117616">
          <w:rPr>
            <w:rStyle w:val="a3"/>
            <w:b w:val="0"/>
            <w:color w:val="000000" w:themeColor="text1"/>
            <w:sz w:val="20"/>
            <w:u w:val="none"/>
            <w:lang w:val="en-US"/>
          </w:rPr>
          <w:t>ru</w:t>
        </w:r>
        <w:proofErr w:type="spellEnd"/>
        <w:r w:rsidRPr="00117616">
          <w:rPr>
            <w:rStyle w:val="a3"/>
            <w:b w:val="0"/>
            <w:color w:val="000000" w:themeColor="text1"/>
            <w:sz w:val="20"/>
            <w:u w:val="none"/>
          </w:rPr>
          <w:t>/</w:t>
        </w:r>
        <w:r w:rsidRPr="00117616">
          <w:rPr>
            <w:rStyle w:val="a3"/>
            <w:b w:val="0"/>
            <w:color w:val="000000" w:themeColor="text1"/>
            <w:sz w:val="20"/>
            <w:u w:val="none"/>
            <w:lang w:val="en-US"/>
          </w:rPr>
          <w:t>books</w:t>
        </w:r>
        <w:r w:rsidRPr="00117616">
          <w:rPr>
            <w:rStyle w:val="a3"/>
            <w:b w:val="0"/>
            <w:color w:val="000000" w:themeColor="text1"/>
            <w:sz w:val="20"/>
            <w:u w:val="none"/>
          </w:rPr>
          <w:t>?</w:t>
        </w:r>
        <w:r w:rsidRPr="00117616">
          <w:rPr>
            <w:rStyle w:val="a3"/>
            <w:b w:val="0"/>
            <w:color w:val="000000" w:themeColor="text1"/>
            <w:sz w:val="20"/>
            <w:u w:val="none"/>
            <w:lang w:val="en-US"/>
          </w:rPr>
          <w:t>id</w:t>
        </w:r>
        <w:r w:rsidRPr="00117616">
          <w:rPr>
            <w:rStyle w:val="a3"/>
            <w:b w:val="0"/>
            <w:color w:val="000000" w:themeColor="text1"/>
            <w:sz w:val="20"/>
            <w:u w:val="none"/>
          </w:rPr>
          <w:t>=</w:t>
        </w:r>
        <w:proofErr w:type="spellStart"/>
        <w:r w:rsidRPr="00117616">
          <w:rPr>
            <w:rStyle w:val="a3"/>
            <w:b w:val="0"/>
            <w:color w:val="000000" w:themeColor="text1"/>
            <w:sz w:val="20"/>
            <w:u w:val="none"/>
            <w:lang w:val="en-US"/>
          </w:rPr>
          <w:t>NBlXzej</w:t>
        </w:r>
        <w:proofErr w:type="spellEnd"/>
        <w:r w:rsidRPr="00117616">
          <w:rPr>
            <w:rStyle w:val="a3"/>
            <w:b w:val="0"/>
            <w:color w:val="000000" w:themeColor="text1"/>
            <w:sz w:val="20"/>
            <w:u w:val="none"/>
          </w:rPr>
          <w:t>9</w:t>
        </w:r>
        <w:proofErr w:type="spellStart"/>
        <w:r w:rsidRPr="00117616">
          <w:rPr>
            <w:rStyle w:val="a3"/>
            <w:b w:val="0"/>
            <w:color w:val="000000" w:themeColor="text1"/>
            <w:sz w:val="20"/>
            <w:u w:val="none"/>
            <w:lang w:val="en-US"/>
          </w:rPr>
          <w:t>stkC</w:t>
        </w:r>
        <w:proofErr w:type="spellEnd"/>
        <w:r w:rsidRPr="00117616">
          <w:rPr>
            <w:rStyle w:val="a3"/>
            <w:b w:val="0"/>
            <w:color w:val="000000" w:themeColor="text1"/>
            <w:sz w:val="20"/>
            <w:u w:val="none"/>
          </w:rPr>
          <w:t>&amp;</w:t>
        </w:r>
        <w:r w:rsidRPr="00117616">
          <w:rPr>
            <w:rStyle w:val="a3"/>
            <w:b w:val="0"/>
            <w:color w:val="000000" w:themeColor="text1"/>
            <w:sz w:val="20"/>
            <w:u w:val="none"/>
            <w:lang w:val="en-US"/>
          </w:rPr>
          <w:t>pg</w:t>
        </w:r>
        <w:r w:rsidRPr="00117616">
          <w:rPr>
            <w:rStyle w:val="a3"/>
            <w:b w:val="0"/>
            <w:color w:val="000000" w:themeColor="text1"/>
            <w:sz w:val="20"/>
            <w:u w:val="none"/>
          </w:rPr>
          <w:t>=</w:t>
        </w:r>
        <w:r w:rsidRPr="00117616">
          <w:rPr>
            <w:rStyle w:val="a3"/>
            <w:b w:val="0"/>
            <w:color w:val="000000" w:themeColor="text1"/>
            <w:sz w:val="20"/>
            <w:u w:val="none"/>
            <w:lang w:val="en-US"/>
          </w:rPr>
          <w:t>PT</w:t>
        </w:r>
        <w:r w:rsidRPr="00117616">
          <w:rPr>
            <w:rStyle w:val="a3"/>
            <w:b w:val="0"/>
            <w:color w:val="000000" w:themeColor="text1"/>
            <w:sz w:val="20"/>
            <w:u w:val="none"/>
          </w:rPr>
          <w:t>95&amp;</w:t>
        </w:r>
        <w:proofErr w:type="spellStart"/>
        <w:r w:rsidRPr="00117616">
          <w:rPr>
            <w:rStyle w:val="a3"/>
            <w:b w:val="0"/>
            <w:color w:val="000000" w:themeColor="text1"/>
            <w:sz w:val="20"/>
            <w:u w:val="none"/>
            <w:lang w:val="en-US"/>
          </w:rPr>
          <w:t>dq</w:t>
        </w:r>
        <w:proofErr w:type="spellEnd"/>
        <w:r w:rsidRPr="00117616">
          <w:rPr>
            <w:rStyle w:val="a3"/>
            <w:b w:val="0"/>
            <w:color w:val="000000" w:themeColor="text1"/>
            <w:sz w:val="20"/>
            <w:u w:val="none"/>
          </w:rPr>
          <w:t>=</w:t>
        </w:r>
        <w:r w:rsidRPr="00117616">
          <w:rPr>
            <w:rStyle w:val="a3"/>
            <w:b w:val="0"/>
            <w:color w:val="000000" w:themeColor="text1"/>
            <w:sz w:val="20"/>
            <w:u w:val="none"/>
            <w:lang w:val="en-US"/>
          </w:rPr>
          <w:t>lobbying</w:t>
        </w:r>
        <w:r w:rsidRPr="00117616">
          <w:rPr>
            <w:rStyle w:val="a3"/>
            <w:b w:val="0"/>
            <w:color w:val="000000" w:themeColor="text1"/>
            <w:sz w:val="20"/>
            <w:u w:val="none"/>
          </w:rPr>
          <w:t>+</w:t>
        </w:r>
        <w:r w:rsidRPr="00117616">
          <w:rPr>
            <w:rStyle w:val="a3"/>
            <w:b w:val="0"/>
            <w:color w:val="000000" w:themeColor="text1"/>
            <w:sz w:val="20"/>
            <w:u w:val="none"/>
            <w:lang w:val="en-US"/>
          </w:rPr>
          <w:t>for</w:t>
        </w:r>
        <w:r w:rsidRPr="00117616">
          <w:rPr>
            <w:rStyle w:val="a3"/>
            <w:b w:val="0"/>
            <w:color w:val="000000" w:themeColor="text1"/>
            <w:sz w:val="20"/>
            <w:u w:val="none"/>
          </w:rPr>
          <w:t>+</w:t>
        </w:r>
        <w:r w:rsidRPr="00117616">
          <w:rPr>
            <w:rStyle w:val="a3"/>
            <w:b w:val="0"/>
            <w:color w:val="000000" w:themeColor="text1"/>
            <w:sz w:val="20"/>
            <w:u w:val="none"/>
            <w:lang w:val="en-US"/>
          </w:rPr>
          <w:t>litigation</w:t>
        </w:r>
        <w:r w:rsidRPr="00117616">
          <w:rPr>
            <w:rStyle w:val="a3"/>
            <w:b w:val="0"/>
            <w:color w:val="000000" w:themeColor="text1"/>
            <w:sz w:val="20"/>
            <w:u w:val="none"/>
          </w:rPr>
          <w:t>&amp;</w:t>
        </w:r>
        <w:r w:rsidRPr="00117616">
          <w:rPr>
            <w:rStyle w:val="a3"/>
            <w:b w:val="0"/>
            <w:color w:val="000000" w:themeColor="text1"/>
            <w:sz w:val="20"/>
            <w:u w:val="none"/>
            <w:lang w:val="en-US"/>
          </w:rPr>
          <w:t>hl</w:t>
        </w:r>
        <w:r w:rsidRPr="00117616">
          <w:rPr>
            <w:rStyle w:val="a3"/>
            <w:b w:val="0"/>
            <w:color w:val="000000" w:themeColor="text1"/>
            <w:sz w:val="20"/>
            <w:u w:val="none"/>
          </w:rPr>
          <w:t>=</w:t>
        </w:r>
        <w:proofErr w:type="spellStart"/>
        <w:r w:rsidRPr="00117616">
          <w:rPr>
            <w:rStyle w:val="a3"/>
            <w:b w:val="0"/>
            <w:color w:val="000000" w:themeColor="text1"/>
            <w:sz w:val="20"/>
            <w:u w:val="none"/>
            <w:lang w:val="en-US"/>
          </w:rPr>
          <w:t>ru</w:t>
        </w:r>
        <w:proofErr w:type="spellEnd"/>
        <w:r w:rsidRPr="00117616">
          <w:rPr>
            <w:rStyle w:val="a3"/>
            <w:b w:val="0"/>
            <w:color w:val="000000" w:themeColor="text1"/>
            <w:sz w:val="20"/>
            <w:u w:val="none"/>
          </w:rPr>
          <w:t>&amp;</w:t>
        </w:r>
        <w:proofErr w:type="spellStart"/>
        <w:r w:rsidRPr="00117616">
          <w:rPr>
            <w:rStyle w:val="a3"/>
            <w:b w:val="0"/>
            <w:color w:val="000000" w:themeColor="text1"/>
            <w:sz w:val="20"/>
            <w:u w:val="none"/>
            <w:lang w:val="en-US"/>
          </w:rPr>
          <w:t>sa</w:t>
        </w:r>
        <w:proofErr w:type="spellEnd"/>
        <w:r w:rsidRPr="00117616">
          <w:rPr>
            <w:rStyle w:val="a3"/>
            <w:b w:val="0"/>
            <w:color w:val="000000" w:themeColor="text1"/>
            <w:sz w:val="20"/>
            <w:u w:val="none"/>
          </w:rPr>
          <w:t>=</w:t>
        </w:r>
        <w:r w:rsidRPr="00117616">
          <w:rPr>
            <w:rStyle w:val="a3"/>
            <w:b w:val="0"/>
            <w:color w:val="000000" w:themeColor="text1"/>
            <w:sz w:val="20"/>
            <w:u w:val="none"/>
            <w:lang w:val="en-US"/>
          </w:rPr>
          <w:t>X</w:t>
        </w:r>
        <w:r w:rsidRPr="00117616">
          <w:rPr>
            <w:rStyle w:val="a3"/>
            <w:b w:val="0"/>
            <w:color w:val="000000" w:themeColor="text1"/>
            <w:sz w:val="20"/>
            <w:u w:val="none"/>
          </w:rPr>
          <w:t>&amp;</w:t>
        </w:r>
        <w:proofErr w:type="spellStart"/>
        <w:r w:rsidRPr="00117616">
          <w:rPr>
            <w:rStyle w:val="a3"/>
            <w:b w:val="0"/>
            <w:color w:val="000000" w:themeColor="text1"/>
            <w:sz w:val="20"/>
            <w:u w:val="none"/>
            <w:lang w:val="en-US"/>
          </w:rPr>
          <w:t>ved</w:t>
        </w:r>
        <w:proofErr w:type="spellEnd"/>
        <w:r w:rsidRPr="00117616">
          <w:rPr>
            <w:rStyle w:val="a3"/>
            <w:b w:val="0"/>
            <w:color w:val="000000" w:themeColor="text1"/>
            <w:sz w:val="20"/>
            <w:u w:val="none"/>
          </w:rPr>
          <w:t>=0</w:t>
        </w:r>
        <w:proofErr w:type="spellStart"/>
        <w:r w:rsidRPr="00117616">
          <w:rPr>
            <w:rStyle w:val="a3"/>
            <w:b w:val="0"/>
            <w:color w:val="000000" w:themeColor="text1"/>
            <w:sz w:val="20"/>
            <w:u w:val="none"/>
            <w:lang w:val="en-US"/>
          </w:rPr>
          <w:t>ahUKEwiIg</w:t>
        </w:r>
        <w:proofErr w:type="spellEnd"/>
        <w:r w:rsidRPr="00117616">
          <w:rPr>
            <w:rStyle w:val="a3"/>
            <w:b w:val="0"/>
            <w:color w:val="000000" w:themeColor="text1"/>
            <w:sz w:val="20"/>
            <w:u w:val="none"/>
          </w:rPr>
          <w:t>9</w:t>
        </w:r>
        <w:proofErr w:type="spellStart"/>
        <w:r w:rsidRPr="00117616">
          <w:rPr>
            <w:rStyle w:val="a3"/>
            <w:b w:val="0"/>
            <w:color w:val="000000" w:themeColor="text1"/>
            <w:sz w:val="20"/>
            <w:u w:val="none"/>
            <w:lang w:val="en-US"/>
          </w:rPr>
          <w:t>nTp</w:t>
        </w:r>
        <w:proofErr w:type="spellEnd"/>
        <w:r w:rsidRPr="00117616">
          <w:rPr>
            <w:rStyle w:val="a3"/>
            <w:b w:val="0"/>
            <w:color w:val="000000" w:themeColor="text1"/>
            <w:sz w:val="20"/>
            <w:u w:val="none"/>
          </w:rPr>
          <w:t>8</w:t>
        </w:r>
        <w:proofErr w:type="spellStart"/>
        <w:r w:rsidRPr="00117616">
          <w:rPr>
            <w:rStyle w:val="a3"/>
            <w:b w:val="0"/>
            <w:color w:val="000000" w:themeColor="text1"/>
            <w:sz w:val="20"/>
            <w:u w:val="none"/>
            <w:lang w:val="en-US"/>
          </w:rPr>
          <w:t>bMAhXBESwKHQTvAb</w:t>
        </w:r>
        <w:proofErr w:type="spellEnd"/>
        <w:r w:rsidRPr="00117616">
          <w:rPr>
            <w:rStyle w:val="a3"/>
            <w:b w:val="0"/>
            <w:color w:val="000000" w:themeColor="text1"/>
            <w:sz w:val="20"/>
            <w:u w:val="none"/>
          </w:rPr>
          <w:t>8</w:t>
        </w:r>
        <w:r w:rsidRPr="00117616">
          <w:rPr>
            <w:rStyle w:val="a3"/>
            <w:b w:val="0"/>
            <w:color w:val="000000" w:themeColor="text1"/>
            <w:sz w:val="20"/>
            <w:u w:val="none"/>
            <w:lang w:val="en-US"/>
          </w:rPr>
          <w:t>Q</w:t>
        </w:r>
        <w:r w:rsidRPr="00117616">
          <w:rPr>
            <w:rStyle w:val="a3"/>
            <w:b w:val="0"/>
            <w:color w:val="000000" w:themeColor="text1"/>
            <w:sz w:val="20"/>
            <w:u w:val="none"/>
          </w:rPr>
          <w:t>6</w:t>
        </w:r>
        <w:proofErr w:type="spellStart"/>
        <w:r w:rsidRPr="00117616">
          <w:rPr>
            <w:rStyle w:val="a3"/>
            <w:b w:val="0"/>
            <w:color w:val="000000" w:themeColor="text1"/>
            <w:sz w:val="20"/>
            <w:u w:val="none"/>
            <w:lang w:val="en-US"/>
          </w:rPr>
          <w:t>AEIWzAI</w:t>
        </w:r>
        <w:proofErr w:type="spellEnd"/>
        <w:r w:rsidRPr="00117616">
          <w:rPr>
            <w:rStyle w:val="a3"/>
            <w:b w:val="0"/>
            <w:color w:val="000000" w:themeColor="text1"/>
            <w:sz w:val="20"/>
            <w:u w:val="none"/>
          </w:rPr>
          <w:t>#</w:t>
        </w:r>
        <w:r w:rsidRPr="00117616">
          <w:rPr>
            <w:rStyle w:val="a3"/>
            <w:b w:val="0"/>
            <w:color w:val="000000" w:themeColor="text1"/>
            <w:sz w:val="20"/>
            <w:u w:val="none"/>
            <w:lang w:val="en-US"/>
          </w:rPr>
          <w:t>v</w:t>
        </w:r>
        <w:r w:rsidRPr="00117616">
          <w:rPr>
            <w:rStyle w:val="a3"/>
            <w:b w:val="0"/>
            <w:color w:val="000000" w:themeColor="text1"/>
            <w:sz w:val="20"/>
            <w:u w:val="none"/>
          </w:rPr>
          <w:t>=</w:t>
        </w:r>
        <w:proofErr w:type="spellStart"/>
        <w:r w:rsidRPr="00117616">
          <w:rPr>
            <w:rStyle w:val="a3"/>
            <w:b w:val="0"/>
            <w:color w:val="000000" w:themeColor="text1"/>
            <w:sz w:val="20"/>
            <w:u w:val="none"/>
            <w:lang w:val="en-US"/>
          </w:rPr>
          <w:t>onepage</w:t>
        </w:r>
        <w:proofErr w:type="spellEnd"/>
        <w:r w:rsidRPr="00117616">
          <w:rPr>
            <w:rStyle w:val="a3"/>
            <w:b w:val="0"/>
            <w:color w:val="000000" w:themeColor="text1"/>
            <w:sz w:val="20"/>
            <w:u w:val="none"/>
          </w:rPr>
          <w:t>&amp;</w:t>
        </w:r>
        <w:r w:rsidRPr="00117616">
          <w:rPr>
            <w:rStyle w:val="a3"/>
            <w:b w:val="0"/>
            <w:color w:val="000000" w:themeColor="text1"/>
            <w:sz w:val="20"/>
            <w:u w:val="none"/>
            <w:lang w:val="en-US"/>
          </w:rPr>
          <w:t>q</w:t>
        </w:r>
        <w:r w:rsidRPr="00117616">
          <w:rPr>
            <w:rStyle w:val="a3"/>
            <w:b w:val="0"/>
            <w:color w:val="000000" w:themeColor="text1"/>
            <w:sz w:val="20"/>
            <w:u w:val="none"/>
          </w:rPr>
          <w:t>=</w:t>
        </w:r>
        <w:r w:rsidRPr="00117616">
          <w:rPr>
            <w:rStyle w:val="a3"/>
            <w:b w:val="0"/>
            <w:color w:val="000000" w:themeColor="text1"/>
            <w:sz w:val="20"/>
            <w:u w:val="none"/>
            <w:lang w:val="en-US"/>
          </w:rPr>
          <w:t>lobbying</w:t>
        </w:r>
        <w:r w:rsidRPr="00117616">
          <w:rPr>
            <w:rStyle w:val="a3"/>
            <w:b w:val="0"/>
            <w:color w:val="000000" w:themeColor="text1"/>
            <w:sz w:val="20"/>
            <w:u w:val="none"/>
          </w:rPr>
          <w:t>%20</w:t>
        </w:r>
        <w:r w:rsidRPr="00117616">
          <w:rPr>
            <w:rStyle w:val="a3"/>
            <w:b w:val="0"/>
            <w:color w:val="000000" w:themeColor="text1"/>
            <w:sz w:val="20"/>
            <w:u w:val="none"/>
            <w:lang w:val="en-US"/>
          </w:rPr>
          <w:t>for</w:t>
        </w:r>
        <w:r w:rsidRPr="00117616">
          <w:rPr>
            <w:rStyle w:val="a3"/>
            <w:b w:val="0"/>
            <w:color w:val="000000" w:themeColor="text1"/>
            <w:sz w:val="20"/>
            <w:u w:val="none"/>
          </w:rPr>
          <w:t>%20</w:t>
        </w:r>
        <w:r w:rsidRPr="00117616">
          <w:rPr>
            <w:rStyle w:val="a3"/>
            <w:b w:val="0"/>
            <w:color w:val="000000" w:themeColor="text1"/>
            <w:sz w:val="20"/>
            <w:u w:val="none"/>
            <w:lang w:val="en-US"/>
          </w:rPr>
          <w:t>litigation</w:t>
        </w:r>
        <w:r w:rsidRPr="00117616">
          <w:rPr>
            <w:rStyle w:val="a3"/>
            <w:b w:val="0"/>
            <w:color w:val="000000" w:themeColor="text1"/>
            <w:sz w:val="20"/>
            <w:u w:val="none"/>
          </w:rPr>
          <w:t>&amp;</w:t>
        </w:r>
        <w:r w:rsidRPr="00117616">
          <w:rPr>
            <w:rStyle w:val="a3"/>
            <w:b w:val="0"/>
            <w:color w:val="000000" w:themeColor="text1"/>
            <w:sz w:val="20"/>
            <w:u w:val="none"/>
            <w:lang w:val="en-US"/>
          </w:rPr>
          <w:t>f</w:t>
        </w:r>
        <w:r w:rsidRPr="00117616">
          <w:rPr>
            <w:rStyle w:val="a3"/>
            <w:b w:val="0"/>
            <w:color w:val="000000" w:themeColor="text1"/>
            <w:sz w:val="20"/>
            <w:u w:val="none"/>
          </w:rPr>
          <w:t>=</w:t>
        </w:r>
        <w:r w:rsidRPr="00117616">
          <w:rPr>
            <w:rStyle w:val="a3"/>
            <w:b w:val="0"/>
            <w:color w:val="000000" w:themeColor="text1"/>
            <w:sz w:val="20"/>
            <w:u w:val="none"/>
            <w:lang w:val="en-US"/>
          </w:rPr>
          <w:t>false</w:t>
        </w:r>
      </w:hyperlink>
      <w:r w:rsidRPr="00117616">
        <w:rPr>
          <w:b w:val="0"/>
          <w:color w:val="000000" w:themeColor="text1"/>
          <w:sz w:val="20"/>
        </w:rPr>
        <w:t xml:space="preserve"> (дата обращения: 20.04.2016)</w:t>
      </w:r>
      <w:r>
        <w:rPr>
          <w:b w:val="0"/>
          <w:color w:val="000000" w:themeColor="text1"/>
          <w:sz w:val="20"/>
        </w:rPr>
        <w:t>.</w:t>
      </w:r>
    </w:p>
  </w:footnote>
  <w:footnote w:id="101">
    <w:p w:rsidR="00010F46" w:rsidRPr="00F822D8" w:rsidRDefault="00010F46" w:rsidP="00066331">
      <w:pPr>
        <w:pStyle w:val="a4"/>
        <w:spacing w:line="360" w:lineRule="auto"/>
        <w:jc w:val="both"/>
        <w:rPr>
          <w:rFonts w:ascii="Times New Roman" w:hAnsi="Times New Roman" w:cs="Times New Roman"/>
          <w:lang w:val="en-US"/>
        </w:rPr>
      </w:pPr>
      <w:r w:rsidRPr="00117616">
        <w:rPr>
          <w:rStyle w:val="a6"/>
          <w:rFonts w:ascii="Times New Roman" w:hAnsi="Times New Roman" w:cs="Times New Roman"/>
        </w:rPr>
        <w:footnoteRef/>
      </w:r>
      <w:r w:rsidRPr="00117616">
        <w:rPr>
          <w:rFonts w:ascii="Times New Roman" w:hAnsi="Times New Roman" w:cs="Times New Roman"/>
          <w:lang w:val="en-US"/>
        </w:rPr>
        <w:t xml:space="preserve">EU </w:t>
      </w:r>
      <w:proofErr w:type="spellStart"/>
      <w:r w:rsidRPr="00117616">
        <w:rPr>
          <w:rFonts w:ascii="Times New Roman" w:hAnsi="Times New Roman" w:cs="Times New Roman"/>
          <w:lang w:val="en-US"/>
        </w:rPr>
        <w:t>Lobbyng</w:t>
      </w:r>
      <w:proofErr w:type="spellEnd"/>
      <w:r w:rsidRPr="00117616">
        <w:rPr>
          <w:rFonts w:ascii="Times New Roman" w:hAnsi="Times New Roman" w:cs="Times New Roman"/>
          <w:lang w:val="en-US"/>
        </w:rPr>
        <w:t xml:space="preserve">: Empirical and Theoretical studies / D. </w:t>
      </w:r>
      <w:proofErr w:type="spellStart"/>
      <w:r w:rsidRPr="00117616">
        <w:rPr>
          <w:rFonts w:ascii="Times New Roman" w:hAnsi="Times New Roman" w:cs="Times New Roman"/>
          <w:lang w:val="en-US"/>
        </w:rPr>
        <w:t>Coen</w:t>
      </w:r>
      <w:proofErr w:type="spellEnd"/>
      <w:r w:rsidRPr="00117616">
        <w:rPr>
          <w:rFonts w:ascii="Times New Roman" w:hAnsi="Times New Roman" w:cs="Times New Roman"/>
          <w:lang w:val="en-US"/>
        </w:rPr>
        <w:t xml:space="preserve"> [et al.]. – </w:t>
      </w:r>
      <w:proofErr w:type="gramStart"/>
      <w:r w:rsidRPr="00117616">
        <w:rPr>
          <w:rFonts w:ascii="Times New Roman" w:hAnsi="Times New Roman" w:cs="Times New Roman"/>
          <w:lang w:val="en-US"/>
        </w:rPr>
        <w:t>NY :</w:t>
      </w:r>
      <w:proofErr w:type="gramEnd"/>
      <w:r w:rsidRPr="00117616">
        <w:rPr>
          <w:rFonts w:ascii="Times New Roman" w:hAnsi="Times New Roman" w:cs="Times New Roman"/>
          <w:lang w:val="en-US"/>
        </w:rPr>
        <w:t xml:space="preserve"> </w:t>
      </w:r>
      <w:proofErr w:type="spellStart"/>
      <w:r w:rsidRPr="00117616">
        <w:rPr>
          <w:rFonts w:ascii="Times New Roman" w:hAnsi="Times New Roman" w:cs="Times New Roman"/>
          <w:lang w:val="en-US"/>
        </w:rPr>
        <w:t>Routledge</w:t>
      </w:r>
      <w:proofErr w:type="spellEnd"/>
      <w:r w:rsidRPr="00117616">
        <w:rPr>
          <w:rFonts w:ascii="Times New Roman" w:hAnsi="Times New Roman" w:cs="Times New Roman"/>
          <w:lang w:val="en-US"/>
        </w:rPr>
        <w:t>, 2013. -  P.18.</w:t>
      </w:r>
    </w:p>
  </w:footnote>
  <w:footnote w:id="102">
    <w:p w:rsidR="00010F46" w:rsidRPr="008B6645" w:rsidRDefault="00010F46" w:rsidP="00066331">
      <w:pPr>
        <w:pStyle w:val="a4"/>
        <w:spacing w:line="360" w:lineRule="auto"/>
        <w:rPr>
          <w:rFonts w:ascii="Times New Roman" w:hAnsi="Times New Roman" w:cs="Times New Roman"/>
          <w:color w:val="000000" w:themeColor="text1"/>
        </w:rPr>
      </w:pPr>
      <w:r w:rsidRPr="008B6645">
        <w:rPr>
          <w:rStyle w:val="a6"/>
          <w:rFonts w:ascii="Times New Roman" w:hAnsi="Times New Roman" w:cs="Times New Roman"/>
          <w:color w:val="000000" w:themeColor="text1"/>
        </w:rPr>
        <w:footnoteRef/>
      </w:r>
      <w:proofErr w:type="spellStart"/>
      <w:r w:rsidRPr="008B6645">
        <w:rPr>
          <w:rFonts w:ascii="Times New Roman" w:hAnsi="Times New Roman" w:cs="Times New Roman"/>
          <w:color w:val="000000" w:themeColor="text1"/>
          <w:lang w:val="en-US"/>
        </w:rPr>
        <w:t>Europa</w:t>
      </w:r>
      <w:proofErr w:type="spellEnd"/>
      <w:r w:rsidRPr="008B6645">
        <w:rPr>
          <w:rFonts w:ascii="Times New Roman" w:hAnsi="Times New Roman" w:cs="Times New Roman"/>
          <w:color w:val="000000" w:themeColor="text1"/>
        </w:rPr>
        <w:t>.</w:t>
      </w:r>
      <w:proofErr w:type="spellStart"/>
      <w:r w:rsidRPr="008B6645">
        <w:rPr>
          <w:rFonts w:ascii="Times New Roman" w:hAnsi="Times New Roman" w:cs="Times New Roman"/>
          <w:color w:val="000000" w:themeColor="text1"/>
          <w:lang w:val="en-US"/>
        </w:rPr>
        <w:t>eu</w:t>
      </w:r>
      <w:proofErr w:type="spellEnd"/>
      <w:r w:rsidRPr="008B6645">
        <w:rPr>
          <w:rFonts w:ascii="Times New Roman" w:hAnsi="Times New Roman" w:cs="Times New Roman"/>
          <w:color w:val="000000" w:themeColor="text1"/>
        </w:rPr>
        <w:t xml:space="preserve">, </w:t>
      </w:r>
      <w:r w:rsidRPr="008B6645">
        <w:rPr>
          <w:rFonts w:ascii="Times New Roman" w:hAnsi="Times New Roman" w:cs="Times New Roman"/>
          <w:color w:val="000000" w:themeColor="text1"/>
          <w:lang w:val="en-US"/>
        </w:rPr>
        <w:t>APETRA</w:t>
      </w:r>
      <w:r w:rsidRPr="008B6645">
        <w:rPr>
          <w:rFonts w:ascii="Times New Roman" w:hAnsi="Times New Roman" w:cs="Times New Roman"/>
          <w:color w:val="000000" w:themeColor="text1"/>
        </w:rPr>
        <w:t xml:space="preserve"> // </w:t>
      </w:r>
      <w:r w:rsidRPr="008B6645">
        <w:rPr>
          <w:rFonts w:ascii="Times New Roman" w:hAnsi="Times New Roman" w:cs="Times New Roman"/>
          <w:color w:val="000000" w:themeColor="text1"/>
          <w:lang w:val="en-US"/>
        </w:rPr>
        <w:t>URL</w:t>
      </w:r>
      <w:r w:rsidRPr="008B6645">
        <w:rPr>
          <w:rFonts w:ascii="Times New Roman" w:hAnsi="Times New Roman" w:cs="Times New Roman"/>
          <w:color w:val="000000" w:themeColor="text1"/>
        </w:rPr>
        <w:t xml:space="preserve">: </w:t>
      </w:r>
      <w:hyperlink r:id="rId72" w:anchor="scrollNav-13" w:history="1">
        <w:r w:rsidRPr="008B6645">
          <w:rPr>
            <w:rStyle w:val="a3"/>
            <w:rFonts w:ascii="Times New Roman" w:hAnsi="Times New Roman" w:cs="Times New Roman"/>
            <w:color w:val="000000" w:themeColor="text1"/>
            <w:u w:val="none"/>
            <w:lang w:val="en-US"/>
          </w:rPr>
          <w:t>http</w:t>
        </w:r>
        <w:r w:rsidRPr="008B6645">
          <w:rPr>
            <w:rStyle w:val="a3"/>
            <w:rFonts w:ascii="Times New Roman" w:hAnsi="Times New Roman" w:cs="Times New Roman"/>
            <w:color w:val="000000" w:themeColor="text1"/>
            <w:u w:val="none"/>
          </w:rPr>
          <w:t>://</w:t>
        </w:r>
        <w:proofErr w:type="spellStart"/>
        <w:r w:rsidRPr="008B6645">
          <w:rPr>
            <w:rStyle w:val="a3"/>
            <w:rFonts w:ascii="Times New Roman" w:hAnsi="Times New Roman" w:cs="Times New Roman"/>
            <w:color w:val="000000" w:themeColor="text1"/>
            <w:u w:val="none"/>
            <w:lang w:val="en-US"/>
          </w:rPr>
          <w:t>ec</w:t>
        </w:r>
        <w:proofErr w:type="spellEnd"/>
        <w:r w:rsidRPr="008B6645">
          <w:rPr>
            <w:rStyle w:val="a3"/>
            <w:rFonts w:ascii="Times New Roman" w:hAnsi="Times New Roman" w:cs="Times New Roman"/>
            <w:color w:val="000000" w:themeColor="text1"/>
            <w:u w:val="none"/>
          </w:rPr>
          <w:t>.</w:t>
        </w:r>
        <w:proofErr w:type="spellStart"/>
        <w:r w:rsidRPr="008B6645">
          <w:rPr>
            <w:rStyle w:val="a3"/>
            <w:rFonts w:ascii="Times New Roman" w:hAnsi="Times New Roman" w:cs="Times New Roman"/>
            <w:color w:val="000000" w:themeColor="text1"/>
            <w:u w:val="none"/>
            <w:lang w:val="en-US"/>
          </w:rPr>
          <w:t>europa</w:t>
        </w:r>
        <w:proofErr w:type="spellEnd"/>
        <w:r w:rsidRPr="008B6645">
          <w:rPr>
            <w:rStyle w:val="a3"/>
            <w:rFonts w:ascii="Times New Roman" w:hAnsi="Times New Roman" w:cs="Times New Roman"/>
            <w:color w:val="000000" w:themeColor="text1"/>
            <w:u w:val="none"/>
          </w:rPr>
          <w:t>.</w:t>
        </w:r>
        <w:proofErr w:type="spellStart"/>
        <w:r w:rsidRPr="008B6645">
          <w:rPr>
            <w:rStyle w:val="a3"/>
            <w:rFonts w:ascii="Times New Roman" w:hAnsi="Times New Roman" w:cs="Times New Roman"/>
            <w:color w:val="000000" w:themeColor="text1"/>
            <w:u w:val="none"/>
            <w:lang w:val="en-US"/>
          </w:rPr>
          <w:t>eu</w:t>
        </w:r>
        <w:proofErr w:type="spellEnd"/>
        <w:r w:rsidRPr="008B6645">
          <w:rPr>
            <w:rStyle w:val="a3"/>
            <w:rFonts w:ascii="Times New Roman" w:hAnsi="Times New Roman" w:cs="Times New Roman"/>
            <w:color w:val="000000" w:themeColor="text1"/>
            <w:u w:val="none"/>
          </w:rPr>
          <w:t>/</w:t>
        </w:r>
        <w:proofErr w:type="spellStart"/>
        <w:r w:rsidRPr="008B6645">
          <w:rPr>
            <w:rStyle w:val="a3"/>
            <w:rFonts w:ascii="Times New Roman" w:hAnsi="Times New Roman" w:cs="Times New Roman"/>
            <w:color w:val="000000" w:themeColor="text1"/>
            <w:u w:val="none"/>
            <w:lang w:val="en-US"/>
          </w:rPr>
          <w:t>transparencyregister</w:t>
        </w:r>
        <w:proofErr w:type="spellEnd"/>
        <w:r w:rsidRPr="008B6645">
          <w:rPr>
            <w:rStyle w:val="a3"/>
            <w:rFonts w:ascii="Times New Roman" w:hAnsi="Times New Roman" w:cs="Times New Roman"/>
            <w:color w:val="000000" w:themeColor="text1"/>
            <w:u w:val="none"/>
          </w:rPr>
          <w:t>/</w:t>
        </w:r>
        <w:r w:rsidRPr="008B6645">
          <w:rPr>
            <w:rStyle w:val="a3"/>
            <w:rFonts w:ascii="Times New Roman" w:hAnsi="Times New Roman" w:cs="Times New Roman"/>
            <w:color w:val="000000" w:themeColor="text1"/>
            <w:u w:val="none"/>
            <w:lang w:val="en-US"/>
          </w:rPr>
          <w:t>public</w:t>
        </w:r>
        <w:r w:rsidRPr="008B6645">
          <w:rPr>
            <w:rStyle w:val="a3"/>
            <w:rFonts w:ascii="Times New Roman" w:hAnsi="Times New Roman" w:cs="Times New Roman"/>
            <w:color w:val="000000" w:themeColor="text1"/>
            <w:u w:val="none"/>
          </w:rPr>
          <w:t>/</w:t>
        </w:r>
        <w:r w:rsidRPr="008B6645">
          <w:rPr>
            <w:rStyle w:val="a3"/>
            <w:rFonts w:ascii="Times New Roman" w:hAnsi="Times New Roman" w:cs="Times New Roman"/>
            <w:color w:val="000000" w:themeColor="text1"/>
            <w:u w:val="none"/>
            <w:lang w:val="en-US"/>
          </w:rPr>
          <w:t>consultation</w:t>
        </w:r>
        <w:r w:rsidRPr="008B6645">
          <w:rPr>
            <w:rStyle w:val="a3"/>
            <w:rFonts w:ascii="Times New Roman" w:hAnsi="Times New Roman" w:cs="Times New Roman"/>
            <w:color w:val="000000" w:themeColor="text1"/>
            <w:u w:val="none"/>
          </w:rPr>
          <w:t>/</w:t>
        </w:r>
        <w:proofErr w:type="spellStart"/>
        <w:r w:rsidRPr="008B6645">
          <w:rPr>
            <w:rStyle w:val="a3"/>
            <w:rFonts w:ascii="Times New Roman" w:hAnsi="Times New Roman" w:cs="Times New Roman"/>
            <w:color w:val="000000" w:themeColor="text1"/>
            <w:u w:val="none"/>
            <w:lang w:val="en-US"/>
          </w:rPr>
          <w:t>displaylobbyist</w:t>
        </w:r>
        <w:proofErr w:type="spellEnd"/>
        <w:r w:rsidRPr="008B6645">
          <w:rPr>
            <w:rStyle w:val="a3"/>
            <w:rFonts w:ascii="Times New Roman" w:hAnsi="Times New Roman" w:cs="Times New Roman"/>
            <w:color w:val="000000" w:themeColor="text1"/>
            <w:u w:val="none"/>
          </w:rPr>
          <w:t>.</w:t>
        </w:r>
        <w:r w:rsidRPr="008B6645">
          <w:rPr>
            <w:rStyle w:val="a3"/>
            <w:rFonts w:ascii="Times New Roman" w:hAnsi="Times New Roman" w:cs="Times New Roman"/>
            <w:color w:val="000000" w:themeColor="text1"/>
            <w:u w:val="none"/>
            <w:lang w:val="en-US"/>
          </w:rPr>
          <w:t>do</w:t>
        </w:r>
        <w:r w:rsidRPr="008B6645">
          <w:rPr>
            <w:rStyle w:val="a3"/>
            <w:rFonts w:ascii="Times New Roman" w:hAnsi="Times New Roman" w:cs="Times New Roman"/>
            <w:color w:val="000000" w:themeColor="text1"/>
            <w:u w:val="none"/>
          </w:rPr>
          <w:t>?</w:t>
        </w:r>
        <w:r w:rsidRPr="008B6645">
          <w:rPr>
            <w:rStyle w:val="a3"/>
            <w:rFonts w:ascii="Times New Roman" w:hAnsi="Times New Roman" w:cs="Times New Roman"/>
            <w:color w:val="000000" w:themeColor="text1"/>
            <w:u w:val="none"/>
            <w:lang w:val="en-US"/>
          </w:rPr>
          <w:t>id</w:t>
        </w:r>
        <w:r w:rsidRPr="008B6645">
          <w:rPr>
            <w:rStyle w:val="a3"/>
            <w:rFonts w:ascii="Times New Roman" w:hAnsi="Times New Roman" w:cs="Times New Roman"/>
            <w:color w:val="000000" w:themeColor="text1"/>
            <w:u w:val="none"/>
          </w:rPr>
          <w:t>=313833920161-73#</w:t>
        </w:r>
        <w:proofErr w:type="spellStart"/>
        <w:r w:rsidRPr="008B6645">
          <w:rPr>
            <w:rStyle w:val="a3"/>
            <w:rFonts w:ascii="Times New Roman" w:hAnsi="Times New Roman" w:cs="Times New Roman"/>
            <w:color w:val="000000" w:themeColor="text1"/>
            <w:u w:val="none"/>
            <w:lang w:val="en-US"/>
          </w:rPr>
          <w:t>scrollNav</w:t>
        </w:r>
        <w:proofErr w:type="spellEnd"/>
        <w:r w:rsidRPr="008B6645">
          <w:rPr>
            <w:rStyle w:val="a3"/>
            <w:rFonts w:ascii="Times New Roman" w:hAnsi="Times New Roman" w:cs="Times New Roman"/>
            <w:color w:val="000000" w:themeColor="text1"/>
            <w:u w:val="none"/>
          </w:rPr>
          <w:t>-13</w:t>
        </w:r>
      </w:hyperlink>
      <w:r w:rsidRPr="008B6645">
        <w:rPr>
          <w:rFonts w:ascii="Times New Roman" w:hAnsi="Times New Roman" w:cs="Times New Roman"/>
          <w:color w:val="000000" w:themeColor="text1"/>
        </w:rPr>
        <w:t xml:space="preserve"> (дата обращения: 18.04.2016)</w:t>
      </w:r>
      <w:r>
        <w:rPr>
          <w:rFonts w:ascii="Times New Roman" w:hAnsi="Times New Roman" w:cs="Times New Roman"/>
          <w:color w:val="000000" w:themeColor="text1"/>
        </w:rPr>
        <w:t>.</w:t>
      </w:r>
    </w:p>
  </w:footnote>
  <w:footnote w:id="103">
    <w:p w:rsidR="00010F46" w:rsidRPr="00010F46" w:rsidRDefault="00010F46" w:rsidP="00066331">
      <w:pPr>
        <w:pStyle w:val="a4"/>
        <w:spacing w:line="360" w:lineRule="auto"/>
        <w:jc w:val="both"/>
        <w:rPr>
          <w:lang w:val="en-US"/>
        </w:rPr>
      </w:pPr>
      <w:r w:rsidRPr="008B6645">
        <w:rPr>
          <w:rStyle w:val="a6"/>
          <w:rFonts w:ascii="Times New Roman" w:hAnsi="Times New Roman" w:cs="Times New Roman"/>
          <w:color w:val="000000" w:themeColor="text1"/>
        </w:rPr>
        <w:footnoteRef/>
      </w:r>
      <w:r w:rsidRPr="008B6645">
        <w:rPr>
          <w:rFonts w:ascii="Times New Roman" w:hAnsi="Times New Roman" w:cs="Times New Roman"/>
          <w:color w:val="000000" w:themeColor="text1"/>
          <w:lang w:val="en-US"/>
        </w:rPr>
        <w:t xml:space="preserve">Europa.eu, Office of gas and electricity markets // URL: </w:t>
      </w:r>
      <w:hyperlink r:id="rId73" w:history="1">
        <w:r w:rsidRPr="008B6645">
          <w:rPr>
            <w:rStyle w:val="a3"/>
            <w:rFonts w:ascii="Times New Roman" w:hAnsi="Times New Roman" w:cs="Times New Roman"/>
            <w:color w:val="000000" w:themeColor="text1"/>
            <w:u w:val="none"/>
            <w:lang w:val="en-US"/>
          </w:rPr>
          <w:t>http://ec.europa.eu/transparencyregister/public/consultation/displaylobbyist.do?id=89437226792-42&amp;locale=en&amp;indexation=true</w:t>
        </w:r>
      </w:hyperlink>
      <w:r w:rsidRPr="008B6645">
        <w:rPr>
          <w:rFonts w:ascii="Times New Roman" w:hAnsi="Times New Roman" w:cs="Times New Roman"/>
          <w:color w:val="000000" w:themeColor="text1"/>
          <w:lang w:val="en-US"/>
        </w:rPr>
        <w:t xml:space="preserve"> (</w:t>
      </w:r>
      <w:r w:rsidRPr="008B6645">
        <w:rPr>
          <w:rFonts w:ascii="Times New Roman" w:hAnsi="Times New Roman" w:cs="Times New Roman"/>
          <w:color w:val="000000" w:themeColor="text1"/>
        </w:rPr>
        <w:t>дата</w:t>
      </w:r>
      <w:r w:rsidRPr="008B6645">
        <w:rPr>
          <w:rFonts w:ascii="Times New Roman" w:hAnsi="Times New Roman" w:cs="Times New Roman"/>
          <w:color w:val="000000" w:themeColor="text1"/>
          <w:lang w:val="en-US"/>
        </w:rPr>
        <w:t xml:space="preserve"> </w:t>
      </w:r>
      <w:r w:rsidRPr="008B6645">
        <w:rPr>
          <w:rFonts w:ascii="Times New Roman" w:hAnsi="Times New Roman" w:cs="Times New Roman"/>
          <w:color w:val="000000" w:themeColor="text1"/>
        </w:rPr>
        <w:t>обращения</w:t>
      </w:r>
      <w:r w:rsidRPr="008B6645">
        <w:rPr>
          <w:rFonts w:ascii="Times New Roman" w:hAnsi="Times New Roman" w:cs="Times New Roman"/>
          <w:color w:val="000000" w:themeColor="text1"/>
          <w:lang w:val="en-US"/>
        </w:rPr>
        <w:t>: 18.04.2016)</w:t>
      </w:r>
      <w:r w:rsidRPr="00010F46">
        <w:rPr>
          <w:rFonts w:ascii="Times New Roman" w:hAnsi="Times New Roman" w:cs="Times New Roman"/>
          <w:color w:val="000000" w:themeColor="text1"/>
          <w:lang w:val="en-US"/>
        </w:rPr>
        <w:t>.</w:t>
      </w:r>
    </w:p>
  </w:footnote>
  <w:footnote w:id="104">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0D1D77">
        <w:rPr>
          <w:rStyle w:val="a6"/>
          <w:rFonts w:ascii="Times New Roman" w:hAnsi="Times New Roman" w:cs="Times New Roman"/>
          <w:color w:val="000000" w:themeColor="text1"/>
        </w:rPr>
        <w:footnoteRef/>
      </w:r>
      <w:proofErr w:type="gramStart"/>
      <w:r w:rsidRPr="000D1D77">
        <w:rPr>
          <w:rFonts w:ascii="Times New Roman" w:hAnsi="Times New Roman" w:cs="Times New Roman"/>
          <w:color w:val="000000" w:themeColor="text1"/>
          <w:lang w:val="en-US"/>
        </w:rPr>
        <w:t>The Law society of Scotland, Update conference and events.</w:t>
      </w:r>
      <w:proofErr w:type="gramEnd"/>
      <w:r w:rsidRPr="000D1D77">
        <w:rPr>
          <w:rFonts w:ascii="Times New Roman" w:hAnsi="Times New Roman" w:cs="Times New Roman"/>
          <w:color w:val="000000" w:themeColor="text1"/>
          <w:lang w:val="en-US"/>
        </w:rPr>
        <w:t xml:space="preserve"> // URL: </w:t>
      </w:r>
      <w:hyperlink r:id="rId74" w:history="1">
        <w:r w:rsidRPr="000D1D77">
          <w:rPr>
            <w:rStyle w:val="a3"/>
            <w:rFonts w:ascii="Times New Roman" w:hAnsi="Times New Roman" w:cs="Times New Roman"/>
            <w:color w:val="000000" w:themeColor="text1"/>
            <w:u w:val="none"/>
            <w:lang w:val="en-US"/>
          </w:rPr>
          <w:t>https://www.eiseverywhere.com/event_calendar.php?accountid=4541&amp;year=2016&amp;month=5</w:t>
        </w:r>
      </w:hyperlink>
      <w:r w:rsidRPr="000D1D77">
        <w:rPr>
          <w:rFonts w:ascii="Times New Roman" w:hAnsi="Times New Roman" w:cs="Times New Roman"/>
          <w:color w:val="000000" w:themeColor="text1"/>
          <w:lang w:val="en-US"/>
        </w:rPr>
        <w:t xml:space="preserve"> (</w:t>
      </w:r>
      <w:r w:rsidRPr="000D1D77">
        <w:rPr>
          <w:rFonts w:ascii="Times New Roman" w:hAnsi="Times New Roman" w:cs="Times New Roman"/>
          <w:color w:val="000000" w:themeColor="text1"/>
        </w:rPr>
        <w:t>дата</w:t>
      </w:r>
      <w:r w:rsidRPr="000D1D77">
        <w:rPr>
          <w:rFonts w:ascii="Times New Roman" w:hAnsi="Times New Roman" w:cs="Times New Roman"/>
          <w:color w:val="000000" w:themeColor="text1"/>
          <w:lang w:val="en-US"/>
        </w:rPr>
        <w:t xml:space="preserve"> </w:t>
      </w:r>
      <w:r w:rsidRPr="000D1D77">
        <w:rPr>
          <w:rFonts w:ascii="Times New Roman" w:hAnsi="Times New Roman" w:cs="Times New Roman"/>
          <w:color w:val="000000" w:themeColor="text1"/>
        </w:rPr>
        <w:t>обращения</w:t>
      </w:r>
      <w:r w:rsidRPr="000D1D77">
        <w:rPr>
          <w:rFonts w:ascii="Times New Roman" w:hAnsi="Times New Roman" w:cs="Times New Roman"/>
          <w:color w:val="000000" w:themeColor="text1"/>
          <w:lang w:val="en-US"/>
        </w:rPr>
        <w:t>: 19.04.2016)</w:t>
      </w:r>
      <w:r w:rsidRPr="00010F46">
        <w:rPr>
          <w:rFonts w:ascii="Times New Roman" w:hAnsi="Times New Roman" w:cs="Times New Roman"/>
          <w:color w:val="000000" w:themeColor="text1"/>
          <w:lang w:val="en-US"/>
        </w:rPr>
        <w:t>.</w:t>
      </w:r>
    </w:p>
  </w:footnote>
  <w:footnote w:id="105">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0D1D77">
        <w:rPr>
          <w:rStyle w:val="a6"/>
          <w:rFonts w:ascii="Times New Roman" w:hAnsi="Times New Roman" w:cs="Times New Roman"/>
          <w:color w:val="000000" w:themeColor="text1"/>
        </w:rPr>
        <w:footnoteRef/>
      </w:r>
      <w:proofErr w:type="gramStart"/>
      <w:r w:rsidRPr="000D1D77">
        <w:rPr>
          <w:rFonts w:ascii="Times New Roman" w:hAnsi="Times New Roman" w:cs="Times New Roman"/>
          <w:color w:val="000000" w:themeColor="text1"/>
          <w:lang w:val="en-US"/>
        </w:rPr>
        <w:t>The Law Society of Northern Ireland, CPD Courses/events.</w:t>
      </w:r>
      <w:proofErr w:type="gramEnd"/>
      <w:r w:rsidRPr="000D1D77">
        <w:rPr>
          <w:rFonts w:ascii="Times New Roman" w:hAnsi="Times New Roman" w:cs="Times New Roman"/>
          <w:color w:val="000000" w:themeColor="text1"/>
          <w:lang w:val="en-US"/>
        </w:rPr>
        <w:t xml:space="preserve"> // URL: </w:t>
      </w:r>
      <w:hyperlink r:id="rId75" w:history="1">
        <w:r w:rsidRPr="000D1D77">
          <w:rPr>
            <w:rStyle w:val="a3"/>
            <w:rFonts w:ascii="Times New Roman" w:hAnsi="Times New Roman" w:cs="Times New Roman"/>
            <w:color w:val="000000" w:themeColor="text1"/>
            <w:u w:val="none"/>
            <w:lang w:val="en-US"/>
          </w:rPr>
          <w:t>http://lawsoc-ni.org/news-events-and-media/lsni-events/</w:t>
        </w:r>
      </w:hyperlink>
      <w:r w:rsidRPr="000D1D77">
        <w:rPr>
          <w:rFonts w:ascii="Times New Roman" w:hAnsi="Times New Roman" w:cs="Times New Roman"/>
          <w:color w:val="000000" w:themeColor="text1"/>
          <w:lang w:val="en-US"/>
        </w:rPr>
        <w:t xml:space="preserve"> (</w:t>
      </w:r>
      <w:r w:rsidRPr="000D1D77">
        <w:rPr>
          <w:rFonts w:ascii="Times New Roman" w:hAnsi="Times New Roman" w:cs="Times New Roman"/>
          <w:color w:val="000000" w:themeColor="text1"/>
        </w:rPr>
        <w:t>дата</w:t>
      </w:r>
      <w:r w:rsidRPr="000D1D77">
        <w:rPr>
          <w:rFonts w:ascii="Times New Roman" w:hAnsi="Times New Roman" w:cs="Times New Roman"/>
          <w:color w:val="000000" w:themeColor="text1"/>
          <w:lang w:val="en-US"/>
        </w:rPr>
        <w:t xml:space="preserve"> </w:t>
      </w:r>
      <w:r w:rsidRPr="000D1D77">
        <w:rPr>
          <w:rFonts w:ascii="Times New Roman" w:hAnsi="Times New Roman" w:cs="Times New Roman"/>
          <w:color w:val="000000" w:themeColor="text1"/>
        </w:rPr>
        <w:t>обращения</w:t>
      </w:r>
      <w:r w:rsidRPr="000D1D77">
        <w:rPr>
          <w:rFonts w:ascii="Times New Roman" w:hAnsi="Times New Roman" w:cs="Times New Roman"/>
          <w:color w:val="000000" w:themeColor="text1"/>
          <w:lang w:val="en-US"/>
        </w:rPr>
        <w:t>: 19.04.2016)</w:t>
      </w:r>
      <w:r w:rsidRPr="00010F46">
        <w:rPr>
          <w:rFonts w:ascii="Times New Roman" w:hAnsi="Times New Roman" w:cs="Times New Roman"/>
          <w:color w:val="000000" w:themeColor="text1"/>
          <w:lang w:val="en-US"/>
        </w:rPr>
        <w:t>.</w:t>
      </w:r>
    </w:p>
  </w:footnote>
  <w:footnote w:id="106">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0D1D77">
        <w:rPr>
          <w:rStyle w:val="a6"/>
          <w:rFonts w:ascii="Times New Roman" w:hAnsi="Times New Roman" w:cs="Times New Roman"/>
          <w:color w:val="000000" w:themeColor="text1"/>
        </w:rPr>
        <w:footnoteRef/>
      </w:r>
      <w:proofErr w:type="gramStart"/>
      <w:r w:rsidRPr="000D1D77">
        <w:rPr>
          <w:rFonts w:ascii="Times New Roman" w:hAnsi="Times New Roman" w:cs="Times New Roman"/>
          <w:color w:val="000000" w:themeColor="text1"/>
          <w:lang w:val="en-US"/>
        </w:rPr>
        <w:t>Europa.eu, Law Society of Scotland.</w:t>
      </w:r>
      <w:proofErr w:type="gramEnd"/>
      <w:r w:rsidRPr="000D1D77">
        <w:rPr>
          <w:rFonts w:ascii="Times New Roman" w:hAnsi="Times New Roman" w:cs="Times New Roman"/>
          <w:color w:val="000000" w:themeColor="text1"/>
          <w:lang w:val="en-US"/>
        </w:rPr>
        <w:t xml:space="preserve"> // URL: </w:t>
      </w:r>
      <w:hyperlink r:id="rId76" w:history="1">
        <w:r w:rsidRPr="000D1D77">
          <w:rPr>
            <w:rStyle w:val="a3"/>
            <w:rFonts w:ascii="Times New Roman" w:hAnsi="Times New Roman" w:cs="Times New Roman"/>
            <w:color w:val="000000" w:themeColor="text1"/>
            <w:u w:val="none"/>
            <w:lang w:val="en-US"/>
          </w:rPr>
          <w:t>http://ec.europa.eu/transparencyregister/public/consultation/displaylobbyist.do?id=80169287043-57&amp;locale=en&amp;indexation=true</w:t>
        </w:r>
      </w:hyperlink>
      <w:r w:rsidRPr="000D1D77">
        <w:rPr>
          <w:rFonts w:ascii="Times New Roman" w:hAnsi="Times New Roman" w:cs="Times New Roman"/>
          <w:color w:val="000000" w:themeColor="text1"/>
          <w:lang w:val="en-US"/>
        </w:rPr>
        <w:t xml:space="preserve"> (</w:t>
      </w:r>
      <w:r w:rsidRPr="000D1D77">
        <w:rPr>
          <w:rFonts w:ascii="Times New Roman" w:hAnsi="Times New Roman" w:cs="Times New Roman"/>
          <w:color w:val="000000" w:themeColor="text1"/>
        </w:rPr>
        <w:t>дата</w:t>
      </w:r>
      <w:r w:rsidRPr="000D1D77">
        <w:rPr>
          <w:rFonts w:ascii="Times New Roman" w:hAnsi="Times New Roman" w:cs="Times New Roman"/>
          <w:color w:val="000000" w:themeColor="text1"/>
          <w:lang w:val="en-US"/>
        </w:rPr>
        <w:t xml:space="preserve"> </w:t>
      </w:r>
      <w:r w:rsidRPr="000D1D77">
        <w:rPr>
          <w:rFonts w:ascii="Times New Roman" w:hAnsi="Times New Roman" w:cs="Times New Roman"/>
          <w:color w:val="000000" w:themeColor="text1"/>
        </w:rPr>
        <w:t>обращения</w:t>
      </w:r>
      <w:r w:rsidRPr="000D1D77">
        <w:rPr>
          <w:rFonts w:ascii="Times New Roman" w:hAnsi="Times New Roman" w:cs="Times New Roman"/>
          <w:color w:val="000000" w:themeColor="text1"/>
          <w:lang w:val="en-US"/>
        </w:rPr>
        <w:t>: 19.04.2016)</w:t>
      </w:r>
      <w:r w:rsidRPr="00010F46">
        <w:rPr>
          <w:rFonts w:ascii="Times New Roman" w:hAnsi="Times New Roman" w:cs="Times New Roman"/>
          <w:color w:val="000000" w:themeColor="text1"/>
          <w:lang w:val="en-US"/>
        </w:rPr>
        <w:t>.</w:t>
      </w:r>
    </w:p>
  </w:footnote>
  <w:footnote w:id="107">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0D1D77">
        <w:rPr>
          <w:rStyle w:val="a6"/>
          <w:rFonts w:ascii="Times New Roman" w:hAnsi="Times New Roman" w:cs="Times New Roman"/>
          <w:color w:val="000000" w:themeColor="text1"/>
        </w:rPr>
        <w:footnoteRef/>
      </w:r>
      <w:proofErr w:type="gramStart"/>
      <w:r w:rsidRPr="000D1D77">
        <w:rPr>
          <w:rFonts w:ascii="Times New Roman" w:hAnsi="Times New Roman" w:cs="Times New Roman"/>
          <w:color w:val="000000" w:themeColor="text1"/>
          <w:lang w:val="en-US"/>
        </w:rPr>
        <w:t>Europa.eu, Law Society of Northern Ireland.</w:t>
      </w:r>
      <w:proofErr w:type="gramEnd"/>
      <w:r w:rsidRPr="000D1D77">
        <w:rPr>
          <w:rFonts w:ascii="Times New Roman" w:hAnsi="Times New Roman" w:cs="Times New Roman"/>
          <w:color w:val="000000" w:themeColor="text1"/>
          <w:lang w:val="en-US"/>
        </w:rPr>
        <w:t xml:space="preserve"> // URL:  </w:t>
      </w:r>
      <w:hyperlink r:id="rId77" w:history="1">
        <w:r w:rsidRPr="000D1D77">
          <w:rPr>
            <w:rStyle w:val="a3"/>
            <w:rFonts w:ascii="Times New Roman" w:hAnsi="Times New Roman" w:cs="Times New Roman"/>
            <w:color w:val="000000" w:themeColor="text1"/>
            <w:u w:val="none"/>
            <w:lang w:val="en-US"/>
          </w:rPr>
          <w:t>http://ec.europa.eu/transparencyregister/public/consultation/displaylobbyist.do?id=07797487044-04&amp;locale=en&amp;indexation=true</w:t>
        </w:r>
      </w:hyperlink>
      <w:r w:rsidRPr="000D1D77">
        <w:rPr>
          <w:rFonts w:ascii="Times New Roman" w:hAnsi="Times New Roman" w:cs="Times New Roman"/>
          <w:color w:val="000000" w:themeColor="text1"/>
          <w:lang w:val="en-US"/>
        </w:rPr>
        <w:t xml:space="preserve"> (</w:t>
      </w:r>
      <w:r w:rsidRPr="000D1D77">
        <w:rPr>
          <w:rFonts w:ascii="Times New Roman" w:hAnsi="Times New Roman" w:cs="Times New Roman"/>
          <w:color w:val="000000" w:themeColor="text1"/>
        </w:rPr>
        <w:t>дата</w:t>
      </w:r>
      <w:r w:rsidRPr="000D1D77">
        <w:rPr>
          <w:rFonts w:ascii="Times New Roman" w:hAnsi="Times New Roman" w:cs="Times New Roman"/>
          <w:color w:val="000000" w:themeColor="text1"/>
          <w:lang w:val="en-US"/>
        </w:rPr>
        <w:t xml:space="preserve"> </w:t>
      </w:r>
      <w:proofErr w:type="spellStart"/>
      <w:r w:rsidRPr="000D1D77">
        <w:rPr>
          <w:rFonts w:ascii="Times New Roman" w:hAnsi="Times New Roman" w:cs="Times New Roman"/>
          <w:color w:val="000000" w:themeColor="text1"/>
        </w:rPr>
        <w:t>обрашения</w:t>
      </w:r>
      <w:proofErr w:type="spellEnd"/>
      <w:r w:rsidRPr="000D1D77">
        <w:rPr>
          <w:rFonts w:ascii="Times New Roman" w:hAnsi="Times New Roman" w:cs="Times New Roman"/>
          <w:color w:val="000000" w:themeColor="text1"/>
          <w:lang w:val="en-US"/>
        </w:rPr>
        <w:t>: 19.04.2016)</w:t>
      </w:r>
      <w:r w:rsidRPr="00010F46">
        <w:rPr>
          <w:rFonts w:ascii="Times New Roman" w:hAnsi="Times New Roman" w:cs="Times New Roman"/>
          <w:color w:val="000000" w:themeColor="text1"/>
          <w:lang w:val="en-US"/>
        </w:rPr>
        <w:t>.</w:t>
      </w:r>
    </w:p>
  </w:footnote>
  <w:footnote w:id="108">
    <w:p w:rsidR="00010F46" w:rsidRPr="00010F46" w:rsidRDefault="00010F46" w:rsidP="00066331">
      <w:pPr>
        <w:pStyle w:val="a4"/>
        <w:spacing w:line="360" w:lineRule="auto"/>
        <w:jc w:val="both"/>
        <w:rPr>
          <w:lang w:val="en-US"/>
        </w:rPr>
      </w:pPr>
      <w:r w:rsidRPr="000D1D77">
        <w:rPr>
          <w:rStyle w:val="a6"/>
          <w:rFonts w:ascii="Times New Roman" w:hAnsi="Times New Roman" w:cs="Times New Roman"/>
          <w:color w:val="000000" w:themeColor="text1"/>
        </w:rPr>
        <w:footnoteRef/>
      </w:r>
      <w:r w:rsidRPr="000D1D77">
        <w:rPr>
          <w:rFonts w:ascii="Times New Roman" w:hAnsi="Times New Roman" w:cs="Times New Roman"/>
          <w:color w:val="000000" w:themeColor="text1"/>
          <w:lang w:val="en-US"/>
        </w:rPr>
        <w:t xml:space="preserve">Law Society of Scotland, What is street law? // URL: </w:t>
      </w:r>
      <w:hyperlink r:id="rId78" w:history="1">
        <w:r w:rsidRPr="000D1D77">
          <w:rPr>
            <w:rStyle w:val="a3"/>
            <w:rFonts w:ascii="Times New Roman" w:hAnsi="Times New Roman" w:cs="Times New Roman"/>
            <w:color w:val="000000" w:themeColor="text1"/>
            <w:u w:val="none"/>
            <w:lang w:val="en-US"/>
          </w:rPr>
          <w:t>https://www.lawscot.org.uk/education-and-careers/schools/street-law/</w:t>
        </w:r>
      </w:hyperlink>
      <w:r w:rsidRPr="000D1D77">
        <w:rPr>
          <w:rFonts w:ascii="Times New Roman" w:hAnsi="Times New Roman" w:cs="Times New Roman"/>
          <w:color w:val="000000" w:themeColor="text1"/>
          <w:lang w:val="en-US"/>
        </w:rPr>
        <w:t xml:space="preserve"> (</w:t>
      </w:r>
      <w:r w:rsidRPr="000D1D77">
        <w:rPr>
          <w:rFonts w:ascii="Times New Roman" w:hAnsi="Times New Roman" w:cs="Times New Roman"/>
          <w:color w:val="000000" w:themeColor="text1"/>
        </w:rPr>
        <w:t>дата</w:t>
      </w:r>
      <w:r w:rsidRPr="000D1D77">
        <w:rPr>
          <w:rFonts w:ascii="Times New Roman" w:hAnsi="Times New Roman" w:cs="Times New Roman"/>
          <w:color w:val="000000" w:themeColor="text1"/>
          <w:lang w:val="en-US"/>
        </w:rPr>
        <w:t xml:space="preserve"> </w:t>
      </w:r>
      <w:r w:rsidRPr="000D1D77">
        <w:rPr>
          <w:rFonts w:ascii="Times New Roman" w:hAnsi="Times New Roman" w:cs="Times New Roman"/>
          <w:color w:val="000000" w:themeColor="text1"/>
        </w:rPr>
        <w:t>обращения</w:t>
      </w:r>
      <w:r w:rsidRPr="000D1D77">
        <w:rPr>
          <w:rFonts w:ascii="Times New Roman" w:hAnsi="Times New Roman" w:cs="Times New Roman"/>
          <w:color w:val="000000" w:themeColor="text1"/>
          <w:lang w:val="en-US"/>
        </w:rPr>
        <w:t>: 20.04.2016)</w:t>
      </w:r>
      <w:r w:rsidRPr="00010F46">
        <w:rPr>
          <w:rFonts w:ascii="Times New Roman" w:hAnsi="Times New Roman" w:cs="Times New Roman"/>
          <w:color w:val="000000" w:themeColor="text1"/>
          <w:lang w:val="en-US"/>
        </w:rPr>
        <w:t>.</w:t>
      </w:r>
    </w:p>
  </w:footnote>
  <w:footnote w:id="109">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A01B3B">
        <w:rPr>
          <w:rStyle w:val="a6"/>
          <w:rFonts w:ascii="Times New Roman" w:hAnsi="Times New Roman" w:cs="Times New Roman"/>
          <w:color w:val="000000" w:themeColor="text1"/>
        </w:rPr>
        <w:footnoteRef/>
      </w:r>
      <w:proofErr w:type="gramStart"/>
      <w:r w:rsidRPr="00A01B3B">
        <w:rPr>
          <w:rFonts w:ascii="Times New Roman" w:hAnsi="Times New Roman" w:cs="Times New Roman"/>
          <w:color w:val="000000" w:themeColor="text1"/>
          <w:lang w:val="en-US"/>
        </w:rPr>
        <w:t>Law Society of Scotland, Brussels Agenda.</w:t>
      </w:r>
      <w:proofErr w:type="gramEnd"/>
      <w:r w:rsidRPr="00A01B3B">
        <w:rPr>
          <w:rFonts w:ascii="Times New Roman" w:hAnsi="Times New Roman" w:cs="Times New Roman"/>
          <w:color w:val="000000" w:themeColor="text1"/>
          <w:lang w:val="en-US"/>
        </w:rPr>
        <w:t xml:space="preserve"> // URL: </w:t>
      </w:r>
      <w:hyperlink r:id="rId79" w:history="1">
        <w:r w:rsidRPr="00A01B3B">
          <w:rPr>
            <w:rStyle w:val="a3"/>
            <w:rFonts w:ascii="Times New Roman" w:hAnsi="Times New Roman" w:cs="Times New Roman"/>
            <w:color w:val="000000" w:themeColor="text1"/>
            <w:u w:val="none"/>
            <w:lang w:val="en-US"/>
          </w:rPr>
          <w:t>https://www.lawscot.org.uk/media/557928/brusselsagenda_july_august2015.pdf</w:t>
        </w:r>
      </w:hyperlink>
      <w:r w:rsidRPr="00A01B3B">
        <w:rPr>
          <w:rFonts w:ascii="Times New Roman" w:hAnsi="Times New Roman" w:cs="Times New Roman"/>
          <w:color w:val="000000" w:themeColor="text1"/>
          <w:lang w:val="en-US"/>
        </w:rPr>
        <w:t xml:space="preserve"> (</w:t>
      </w:r>
      <w:r w:rsidRPr="00A01B3B">
        <w:rPr>
          <w:rFonts w:ascii="Times New Roman" w:hAnsi="Times New Roman" w:cs="Times New Roman"/>
          <w:color w:val="000000" w:themeColor="text1"/>
        </w:rPr>
        <w:t>дата</w:t>
      </w:r>
      <w:r w:rsidRPr="00A01B3B">
        <w:rPr>
          <w:rFonts w:ascii="Times New Roman" w:hAnsi="Times New Roman" w:cs="Times New Roman"/>
          <w:color w:val="000000" w:themeColor="text1"/>
          <w:lang w:val="en-US"/>
        </w:rPr>
        <w:t xml:space="preserve"> </w:t>
      </w:r>
      <w:r w:rsidRPr="00A01B3B">
        <w:rPr>
          <w:rFonts w:ascii="Times New Roman" w:hAnsi="Times New Roman" w:cs="Times New Roman"/>
          <w:color w:val="000000" w:themeColor="text1"/>
        </w:rPr>
        <w:t>обращения</w:t>
      </w:r>
      <w:r w:rsidRPr="00A01B3B">
        <w:rPr>
          <w:rFonts w:ascii="Times New Roman" w:hAnsi="Times New Roman" w:cs="Times New Roman"/>
          <w:color w:val="000000" w:themeColor="text1"/>
          <w:lang w:val="en-US"/>
        </w:rPr>
        <w:t xml:space="preserve"> 30.04.2016)</w:t>
      </w:r>
      <w:r w:rsidRPr="00010F46">
        <w:rPr>
          <w:rFonts w:ascii="Times New Roman" w:hAnsi="Times New Roman" w:cs="Times New Roman"/>
          <w:color w:val="000000" w:themeColor="text1"/>
          <w:lang w:val="en-US"/>
        </w:rPr>
        <w:t>.</w:t>
      </w:r>
    </w:p>
  </w:footnote>
  <w:footnote w:id="110">
    <w:p w:rsidR="00010F46" w:rsidRPr="00612736" w:rsidRDefault="00010F46" w:rsidP="00066331">
      <w:pPr>
        <w:pStyle w:val="a4"/>
        <w:spacing w:line="360" w:lineRule="auto"/>
        <w:jc w:val="both"/>
        <w:rPr>
          <w:rFonts w:ascii="Times New Roman" w:hAnsi="Times New Roman" w:cs="Times New Roman"/>
          <w:lang w:val="en-US"/>
        </w:rPr>
      </w:pPr>
      <w:r w:rsidRPr="00A01B3B">
        <w:rPr>
          <w:rStyle w:val="a6"/>
          <w:rFonts w:ascii="Times New Roman" w:hAnsi="Times New Roman" w:cs="Times New Roman"/>
        </w:rPr>
        <w:footnoteRef/>
      </w:r>
      <w:proofErr w:type="spellStart"/>
      <w:r w:rsidRPr="00A01B3B">
        <w:rPr>
          <w:rFonts w:ascii="Times New Roman" w:hAnsi="Times New Roman" w:cs="Times New Roman"/>
          <w:lang w:val="en-US"/>
        </w:rPr>
        <w:t>Rinus</w:t>
      </w:r>
      <w:proofErr w:type="spellEnd"/>
      <w:r w:rsidRPr="00A01B3B">
        <w:rPr>
          <w:rFonts w:ascii="Times New Roman" w:hAnsi="Times New Roman" w:cs="Times New Roman"/>
          <w:lang w:val="en-US"/>
        </w:rPr>
        <w:t xml:space="preserve">, van S. Machiavelli in Brussels: The Art of lobbying in the EU / van S. </w:t>
      </w:r>
      <w:proofErr w:type="spellStart"/>
      <w:r w:rsidRPr="00A01B3B">
        <w:rPr>
          <w:rFonts w:ascii="Times New Roman" w:hAnsi="Times New Roman" w:cs="Times New Roman"/>
          <w:lang w:val="en-US"/>
        </w:rPr>
        <w:t>Rinus</w:t>
      </w:r>
      <w:proofErr w:type="spellEnd"/>
      <w:r w:rsidRPr="00A01B3B">
        <w:rPr>
          <w:rFonts w:ascii="Times New Roman" w:hAnsi="Times New Roman" w:cs="Times New Roman"/>
          <w:lang w:val="en-US"/>
        </w:rPr>
        <w:t xml:space="preserve"> </w:t>
      </w:r>
      <w:proofErr w:type="gramStart"/>
      <w:r w:rsidRPr="00A01B3B">
        <w:rPr>
          <w:rFonts w:ascii="Times New Roman" w:hAnsi="Times New Roman" w:cs="Times New Roman"/>
          <w:lang w:val="en-US"/>
        </w:rPr>
        <w:t>-  Amsterdam</w:t>
      </w:r>
      <w:proofErr w:type="gramEnd"/>
      <w:r w:rsidRPr="00A01B3B">
        <w:rPr>
          <w:rFonts w:ascii="Times New Roman" w:hAnsi="Times New Roman" w:cs="Times New Roman"/>
          <w:lang w:val="en-US"/>
        </w:rPr>
        <w:t xml:space="preserve"> : Amsterdam university press, 2002. –p.131</w:t>
      </w:r>
    </w:p>
  </w:footnote>
  <w:footnote w:id="111">
    <w:p w:rsidR="00010F46" w:rsidRDefault="00010F46" w:rsidP="00066331">
      <w:pPr>
        <w:pStyle w:val="a4"/>
        <w:spacing w:line="360" w:lineRule="auto"/>
        <w:jc w:val="both"/>
      </w:pPr>
      <w:r w:rsidRPr="00612736">
        <w:rPr>
          <w:rStyle w:val="a6"/>
          <w:rFonts w:ascii="Times New Roman" w:hAnsi="Times New Roman" w:cs="Times New Roman"/>
        </w:rPr>
        <w:footnoteRef/>
      </w:r>
      <w:r w:rsidRPr="00612736">
        <w:rPr>
          <w:rFonts w:ascii="Times New Roman" w:hAnsi="Times New Roman" w:cs="Times New Roman"/>
        </w:rPr>
        <w:t>Леви,  Д.А. Современное лоббирование в Европейском Союзе / Леви, Д.А. – СПб</w:t>
      </w:r>
      <w:proofErr w:type="gramStart"/>
      <w:r w:rsidRPr="00612736">
        <w:rPr>
          <w:rFonts w:ascii="Times New Roman" w:hAnsi="Times New Roman" w:cs="Times New Roman"/>
        </w:rPr>
        <w:t xml:space="preserve">. : </w:t>
      </w:r>
      <w:proofErr w:type="gramEnd"/>
      <w:r w:rsidRPr="00612736">
        <w:rPr>
          <w:rFonts w:ascii="Times New Roman" w:hAnsi="Times New Roman" w:cs="Times New Roman"/>
        </w:rPr>
        <w:t xml:space="preserve">Издательство </w:t>
      </w:r>
      <w:proofErr w:type="spellStart"/>
      <w:r w:rsidRPr="00612736">
        <w:rPr>
          <w:rFonts w:ascii="Times New Roman" w:hAnsi="Times New Roman" w:cs="Times New Roman"/>
        </w:rPr>
        <w:t>С.-Петербургского</w:t>
      </w:r>
      <w:proofErr w:type="spellEnd"/>
      <w:r w:rsidRPr="00612736">
        <w:rPr>
          <w:rFonts w:ascii="Times New Roman" w:hAnsi="Times New Roman" w:cs="Times New Roman"/>
        </w:rPr>
        <w:t xml:space="preserve"> университета, 2008, с.165</w:t>
      </w:r>
    </w:p>
  </w:footnote>
  <w:footnote w:id="112">
    <w:p w:rsidR="00010F46" w:rsidRPr="0029749F" w:rsidRDefault="00010F46" w:rsidP="00066331">
      <w:pPr>
        <w:pStyle w:val="a4"/>
        <w:spacing w:line="360" w:lineRule="auto"/>
        <w:jc w:val="both"/>
        <w:rPr>
          <w:rFonts w:ascii="Times New Roman" w:hAnsi="Times New Roman" w:cs="Times New Roman"/>
          <w:lang w:val="en-US"/>
        </w:rPr>
      </w:pPr>
      <w:r w:rsidRPr="0029749F">
        <w:rPr>
          <w:rStyle w:val="a6"/>
          <w:rFonts w:ascii="Times New Roman" w:hAnsi="Times New Roman" w:cs="Times New Roman"/>
        </w:rPr>
        <w:footnoteRef/>
      </w:r>
      <w:r w:rsidRPr="0029749F">
        <w:rPr>
          <w:rFonts w:ascii="Times New Roman" w:hAnsi="Times New Roman" w:cs="Times New Roman"/>
          <w:lang w:val="en-US"/>
        </w:rPr>
        <w:t>Caroline, de C. ILobby.EU: Survival guide to EU lobbying, including the Use of social media</w:t>
      </w:r>
      <w:r>
        <w:rPr>
          <w:rFonts w:ascii="Times New Roman" w:hAnsi="Times New Roman" w:cs="Times New Roman"/>
          <w:lang w:val="en-US"/>
        </w:rPr>
        <w:t xml:space="preserve"> / de C. Caroline – </w:t>
      </w:r>
      <w:proofErr w:type="gramStart"/>
      <w:r>
        <w:rPr>
          <w:rFonts w:ascii="Times New Roman" w:hAnsi="Times New Roman" w:cs="Times New Roman"/>
          <w:lang w:val="en-US"/>
        </w:rPr>
        <w:t>Delft</w:t>
      </w:r>
      <w:r w:rsidRPr="00D07C43">
        <w:rPr>
          <w:rFonts w:ascii="Times New Roman" w:hAnsi="Times New Roman" w:cs="Times New Roman"/>
          <w:lang w:val="en-US"/>
        </w:rPr>
        <w:t xml:space="preserve"> :</w:t>
      </w:r>
      <w:proofErr w:type="gramEnd"/>
      <w:r w:rsidRPr="00D07C43">
        <w:rPr>
          <w:rFonts w:ascii="Times New Roman" w:hAnsi="Times New Roman" w:cs="Times New Roman"/>
          <w:lang w:val="en-US"/>
        </w:rPr>
        <w:t xml:space="preserve"> </w:t>
      </w:r>
      <w:proofErr w:type="spellStart"/>
      <w:r w:rsidRPr="0029749F">
        <w:rPr>
          <w:rFonts w:ascii="Times New Roman" w:hAnsi="Times New Roman" w:cs="Times New Roman"/>
          <w:lang w:val="en-US"/>
        </w:rPr>
        <w:t>Eburon</w:t>
      </w:r>
      <w:proofErr w:type="spellEnd"/>
      <w:r w:rsidRPr="0029749F">
        <w:rPr>
          <w:rFonts w:ascii="Times New Roman" w:hAnsi="Times New Roman" w:cs="Times New Roman"/>
          <w:lang w:val="en-US"/>
        </w:rPr>
        <w:t xml:space="preserve"> Delft</w:t>
      </w:r>
      <w:r>
        <w:rPr>
          <w:rFonts w:ascii="Times New Roman" w:hAnsi="Times New Roman" w:cs="Times New Roman"/>
          <w:lang w:val="en-US"/>
        </w:rPr>
        <w:t>, 2010. –p.</w:t>
      </w:r>
      <w:r w:rsidRPr="0029749F">
        <w:rPr>
          <w:rFonts w:ascii="Times New Roman" w:hAnsi="Times New Roman" w:cs="Times New Roman"/>
          <w:lang w:val="en-US"/>
        </w:rPr>
        <w:t xml:space="preserve"> 28</w:t>
      </w:r>
    </w:p>
  </w:footnote>
  <w:footnote w:id="113">
    <w:p w:rsidR="00010F46" w:rsidRPr="007C7DDF" w:rsidRDefault="00010F46" w:rsidP="00066331">
      <w:pPr>
        <w:pStyle w:val="1"/>
        <w:numPr>
          <w:ilvl w:val="0"/>
          <w:numId w:val="0"/>
        </w:numPr>
        <w:shd w:val="clear" w:color="auto" w:fill="FFFFFF"/>
        <w:spacing w:line="360" w:lineRule="auto"/>
        <w:jc w:val="both"/>
        <w:rPr>
          <w:b w:val="0"/>
          <w:color w:val="000000" w:themeColor="text1"/>
          <w:sz w:val="20"/>
          <w:lang w:val="en-US"/>
        </w:rPr>
      </w:pPr>
      <w:r w:rsidRPr="007C7DDF">
        <w:rPr>
          <w:rStyle w:val="a6"/>
          <w:b w:val="0"/>
          <w:color w:val="000000" w:themeColor="text1"/>
          <w:sz w:val="20"/>
        </w:rPr>
        <w:footnoteRef/>
      </w:r>
      <w:r w:rsidRPr="007C7DDF">
        <w:rPr>
          <w:b w:val="0"/>
          <w:color w:val="000000" w:themeColor="text1"/>
          <w:sz w:val="20"/>
          <w:lang w:val="en-US"/>
        </w:rPr>
        <w:t>Heike</w:t>
      </w:r>
      <w:r w:rsidRPr="005B597C">
        <w:rPr>
          <w:b w:val="0"/>
          <w:color w:val="000000" w:themeColor="text1"/>
          <w:sz w:val="20"/>
          <w:lang w:val="en-US"/>
        </w:rPr>
        <w:t>,</w:t>
      </w:r>
      <w:r>
        <w:rPr>
          <w:b w:val="0"/>
          <w:color w:val="000000" w:themeColor="text1"/>
          <w:sz w:val="20"/>
          <w:lang w:val="en-US"/>
        </w:rPr>
        <w:t xml:space="preserve"> K</w:t>
      </w:r>
      <w:r w:rsidRPr="005B597C">
        <w:rPr>
          <w:b w:val="0"/>
          <w:color w:val="000000" w:themeColor="text1"/>
          <w:sz w:val="20"/>
          <w:lang w:val="en-US"/>
        </w:rPr>
        <w:t>.</w:t>
      </w:r>
      <w:r w:rsidRPr="007C7DDF">
        <w:rPr>
          <w:b w:val="0"/>
          <w:color w:val="000000" w:themeColor="text1"/>
          <w:sz w:val="20"/>
          <w:lang w:val="en-US"/>
        </w:rPr>
        <w:t xml:space="preserve">  </w:t>
      </w:r>
      <w:r w:rsidRPr="007C7DDF">
        <w:rPr>
          <w:rStyle w:val="fn"/>
          <w:b w:val="0"/>
          <w:color w:val="000000" w:themeColor="text1"/>
          <w:sz w:val="20"/>
          <w:lang w:val="en-US"/>
        </w:rPr>
        <w:t>Lobbying in the European Union</w:t>
      </w:r>
      <w:r w:rsidRPr="007C7DDF">
        <w:rPr>
          <w:b w:val="0"/>
          <w:color w:val="000000" w:themeColor="text1"/>
          <w:sz w:val="20"/>
          <w:lang w:val="en-US"/>
        </w:rPr>
        <w:t>:</w:t>
      </w:r>
      <w:r w:rsidRPr="007C7DDF">
        <w:rPr>
          <w:rStyle w:val="apple-converted-space"/>
          <w:b w:val="0"/>
          <w:color w:val="000000" w:themeColor="text1"/>
          <w:sz w:val="20"/>
          <w:lang w:val="en-US"/>
        </w:rPr>
        <w:t> </w:t>
      </w:r>
      <w:r w:rsidRPr="007C7DDF">
        <w:rPr>
          <w:rStyle w:val="subtitle"/>
          <w:b w:val="0"/>
          <w:bCs/>
          <w:color w:val="000000" w:themeColor="text1"/>
          <w:sz w:val="20"/>
          <w:lang w:val="en-US"/>
        </w:rPr>
        <w:t>Interest Groups, Lobbying Coalitions, and Policy Change</w:t>
      </w:r>
      <w:r w:rsidRPr="005B597C">
        <w:rPr>
          <w:rStyle w:val="subtitle"/>
          <w:b w:val="0"/>
          <w:bCs/>
          <w:color w:val="000000" w:themeColor="text1"/>
          <w:sz w:val="20"/>
          <w:lang w:val="en-US"/>
        </w:rPr>
        <w:t xml:space="preserve"> / </w:t>
      </w:r>
      <w:r>
        <w:rPr>
          <w:rStyle w:val="subtitle"/>
          <w:b w:val="0"/>
          <w:bCs/>
          <w:color w:val="000000" w:themeColor="text1"/>
          <w:sz w:val="20"/>
          <w:lang w:val="en-US"/>
        </w:rPr>
        <w:t xml:space="preserve">K. Heike – </w:t>
      </w:r>
      <w:proofErr w:type="gramStart"/>
      <w:r>
        <w:rPr>
          <w:rStyle w:val="subtitle"/>
          <w:b w:val="0"/>
          <w:bCs/>
          <w:color w:val="000000" w:themeColor="text1"/>
          <w:sz w:val="20"/>
          <w:lang w:val="en-US"/>
        </w:rPr>
        <w:t xml:space="preserve">Oxford </w:t>
      </w:r>
      <w:r w:rsidRPr="00D07C43">
        <w:rPr>
          <w:rStyle w:val="subtitle"/>
          <w:b w:val="0"/>
          <w:bCs/>
          <w:color w:val="000000" w:themeColor="text1"/>
          <w:sz w:val="20"/>
          <w:lang w:val="en-US"/>
        </w:rPr>
        <w:t>:</w:t>
      </w:r>
      <w:proofErr w:type="gramEnd"/>
      <w:r w:rsidRPr="00D07C43">
        <w:rPr>
          <w:rStyle w:val="subtitle"/>
          <w:b w:val="0"/>
          <w:bCs/>
          <w:color w:val="000000" w:themeColor="text1"/>
          <w:sz w:val="20"/>
          <w:lang w:val="en-US"/>
        </w:rPr>
        <w:t xml:space="preserve"> </w:t>
      </w:r>
      <w:r>
        <w:rPr>
          <w:rStyle w:val="subtitle"/>
          <w:b w:val="0"/>
          <w:bCs/>
          <w:color w:val="000000" w:themeColor="text1"/>
          <w:sz w:val="20"/>
          <w:lang w:val="en-US"/>
        </w:rPr>
        <w:t>Oxford university press, 2013. –p. 169</w:t>
      </w:r>
    </w:p>
  </w:footnote>
  <w:footnote w:id="114">
    <w:p w:rsidR="00010F46" w:rsidRPr="00010F46" w:rsidRDefault="00010F46" w:rsidP="00066331">
      <w:pPr>
        <w:pStyle w:val="a4"/>
        <w:spacing w:line="360" w:lineRule="auto"/>
        <w:jc w:val="both"/>
        <w:rPr>
          <w:rFonts w:ascii="Times New Roman" w:hAnsi="Times New Roman" w:cs="Times New Roman"/>
          <w:lang w:val="en-US"/>
        </w:rPr>
      </w:pPr>
      <w:r w:rsidRPr="00117616">
        <w:rPr>
          <w:rStyle w:val="a6"/>
          <w:rFonts w:ascii="Times New Roman" w:hAnsi="Times New Roman" w:cs="Times New Roman"/>
        </w:rPr>
        <w:footnoteRef/>
      </w:r>
      <w:proofErr w:type="spellStart"/>
      <w:r w:rsidRPr="00117616">
        <w:rPr>
          <w:rFonts w:ascii="Times New Roman" w:hAnsi="Times New Roman" w:cs="Times New Roman"/>
          <w:lang w:val="en-US"/>
        </w:rPr>
        <w:t>Euraffex</w:t>
      </w:r>
      <w:proofErr w:type="spellEnd"/>
      <w:r w:rsidRPr="00117616">
        <w:rPr>
          <w:rFonts w:ascii="Times New Roman" w:hAnsi="Times New Roman" w:cs="Times New Roman"/>
          <w:lang w:val="en-US"/>
        </w:rPr>
        <w:t xml:space="preserve">, </w:t>
      </w:r>
      <w:proofErr w:type="gramStart"/>
      <w:r w:rsidRPr="00117616">
        <w:rPr>
          <w:rFonts w:ascii="Times New Roman" w:hAnsi="Times New Roman" w:cs="Times New Roman"/>
          <w:lang w:val="en-US"/>
        </w:rPr>
        <w:t>Let’s</w:t>
      </w:r>
      <w:proofErr w:type="gramEnd"/>
      <w:r w:rsidRPr="00117616">
        <w:rPr>
          <w:rFonts w:ascii="Times New Roman" w:hAnsi="Times New Roman" w:cs="Times New Roman"/>
          <w:lang w:val="en-US"/>
        </w:rPr>
        <w:t xml:space="preserve"> go to Mickey Mouse. // URL: http://www.euraffex.eu/mickey_mouse/ (</w:t>
      </w:r>
      <w:r w:rsidRPr="00117616">
        <w:rPr>
          <w:rFonts w:ascii="Times New Roman" w:hAnsi="Times New Roman" w:cs="Times New Roman"/>
        </w:rPr>
        <w:t>дата</w:t>
      </w:r>
      <w:r w:rsidRPr="00117616">
        <w:rPr>
          <w:rFonts w:ascii="Times New Roman" w:hAnsi="Times New Roman" w:cs="Times New Roman"/>
          <w:lang w:val="en-US"/>
        </w:rPr>
        <w:t xml:space="preserve"> </w:t>
      </w:r>
      <w:r w:rsidRPr="00117616">
        <w:rPr>
          <w:rFonts w:ascii="Times New Roman" w:hAnsi="Times New Roman" w:cs="Times New Roman"/>
        </w:rPr>
        <w:t>обращения</w:t>
      </w:r>
      <w:r w:rsidRPr="00117616">
        <w:rPr>
          <w:rFonts w:ascii="Times New Roman" w:hAnsi="Times New Roman" w:cs="Times New Roman"/>
          <w:lang w:val="en-US"/>
        </w:rPr>
        <w:t>: 01.05.2016)</w:t>
      </w:r>
      <w:r w:rsidRPr="00010F46">
        <w:rPr>
          <w:rFonts w:ascii="Times New Roman" w:hAnsi="Times New Roman" w:cs="Times New Roman"/>
          <w:lang w:val="en-US"/>
        </w:rPr>
        <w:t>.</w:t>
      </w:r>
    </w:p>
  </w:footnote>
  <w:footnote w:id="115">
    <w:p w:rsidR="00010F46" w:rsidRPr="00117616" w:rsidRDefault="00010F46" w:rsidP="00066331">
      <w:pPr>
        <w:pStyle w:val="a4"/>
        <w:spacing w:line="360" w:lineRule="auto"/>
        <w:jc w:val="both"/>
        <w:rPr>
          <w:rFonts w:ascii="Times New Roman" w:hAnsi="Times New Roman" w:cs="Times New Roman"/>
          <w:lang w:val="en-US"/>
        </w:rPr>
      </w:pPr>
      <w:r w:rsidRPr="00117616">
        <w:rPr>
          <w:rStyle w:val="a6"/>
          <w:rFonts w:ascii="Times New Roman" w:hAnsi="Times New Roman" w:cs="Times New Roman"/>
          <w:color w:val="000000" w:themeColor="text1"/>
        </w:rPr>
        <w:footnoteRef/>
      </w:r>
      <w:r w:rsidRPr="00117616">
        <w:rPr>
          <w:rFonts w:ascii="Times New Roman" w:hAnsi="Times New Roman" w:cs="Times New Roman"/>
          <w:color w:val="000000" w:themeColor="text1"/>
          <w:lang w:val="en-US"/>
        </w:rPr>
        <w:t>Lipton, E., Hakim, E. Lobbying Bonanza as Firms Try to Influence European Union / Lipton, E., Hakim, E. URL: http://www.nytimes.com/ URL: http://www.nytimes.com/2013/10/19/world/europe/lobbying-bonanza-as-firms-try-to-influence-european-union.html?_r=0 (</w:t>
      </w:r>
      <w:r w:rsidRPr="00117616">
        <w:rPr>
          <w:rFonts w:ascii="Times New Roman" w:hAnsi="Times New Roman" w:cs="Times New Roman"/>
          <w:color w:val="000000" w:themeColor="text1"/>
        </w:rPr>
        <w:t>дата</w:t>
      </w:r>
      <w:r w:rsidRPr="00117616">
        <w:rPr>
          <w:rFonts w:ascii="Times New Roman" w:hAnsi="Times New Roman" w:cs="Times New Roman"/>
          <w:color w:val="000000" w:themeColor="text1"/>
          <w:lang w:val="en-US"/>
        </w:rPr>
        <w:t xml:space="preserve"> </w:t>
      </w:r>
      <w:r w:rsidRPr="00117616">
        <w:rPr>
          <w:rFonts w:ascii="Times New Roman" w:hAnsi="Times New Roman" w:cs="Times New Roman"/>
          <w:color w:val="000000" w:themeColor="text1"/>
        </w:rPr>
        <w:t>обращения</w:t>
      </w:r>
      <w:r w:rsidRPr="00117616">
        <w:rPr>
          <w:rFonts w:ascii="Times New Roman" w:hAnsi="Times New Roman" w:cs="Times New Roman"/>
          <w:color w:val="000000" w:themeColor="text1"/>
          <w:lang w:val="en-US"/>
        </w:rPr>
        <w:t>: 25.04.2016).</w:t>
      </w:r>
    </w:p>
  </w:footnote>
  <w:footnote w:id="116">
    <w:p w:rsidR="00010F46" w:rsidRPr="00117616" w:rsidRDefault="00010F46" w:rsidP="00066331">
      <w:pPr>
        <w:pStyle w:val="a4"/>
        <w:spacing w:line="360" w:lineRule="auto"/>
        <w:jc w:val="both"/>
        <w:rPr>
          <w:rFonts w:ascii="Times New Roman" w:hAnsi="Times New Roman" w:cs="Times New Roman"/>
          <w:lang w:val="en-US"/>
        </w:rPr>
      </w:pPr>
      <w:r w:rsidRPr="00117616">
        <w:rPr>
          <w:rStyle w:val="a6"/>
          <w:rFonts w:ascii="Times New Roman" w:hAnsi="Times New Roman" w:cs="Times New Roman"/>
        </w:rPr>
        <w:footnoteRef/>
      </w:r>
      <w:r w:rsidRPr="00117616">
        <w:rPr>
          <w:rFonts w:ascii="Times New Roman" w:hAnsi="Times New Roman" w:cs="Times New Roman"/>
          <w:lang w:val="en-US"/>
        </w:rPr>
        <w:t>ALTER-EU, Block the revolving door. // URL: http://www.alter-eu.org/block-the-revolving-door (</w:t>
      </w:r>
      <w:proofErr w:type="spellStart"/>
      <w:r w:rsidRPr="00117616">
        <w:rPr>
          <w:rFonts w:ascii="Times New Roman" w:hAnsi="Times New Roman" w:cs="Times New Roman"/>
          <w:lang w:val="de-DE"/>
        </w:rPr>
        <w:t>дата</w:t>
      </w:r>
      <w:proofErr w:type="spellEnd"/>
      <w:r w:rsidRPr="00117616">
        <w:rPr>
          <w:rFonts w:ascii="Times New Roman" w:hAnsi="Times New Roman" w:cs="Times New Roman"/>
          <w:lang w:val="en-US"/>
        </w:rPr>
        <w:t xml:space="preserve"> </w:t>
      </w:r>
      <w:proofErr w:type="spellStart"/>
      <w:r w:rsidRPr="00117616">
        <w:rPr>
          <w:rFonts w:ascii="Times New Roman" w:hAnsi="Times New Roman" w:cs="Times New Roman"/>
          <w:lang w:val="de-DE"/>
        </w:rPr>
        <w:t>обращения</w:t>
      </w:r>
      <w:proofErr w:type="spellEnd"/>
      <w:r w:rsidRPr="00117616">
        <w:rPr>
          <w:rFonts w:ascii="Times New Roman" w:hAnsi="Times New Roman" w:cs="Times New Roman"/>
          <w:lang w:val="en-US"/>
        </w:rPr>
        <w:t>: 20.04.2016).</w:t>
      </w:r>
    </w:p>
  </w:footnote>
  <w:footnote w:id="117">
    <w:p w:rsidR="00010F46" w:rsidRPr="00942986" w:rsidRDefault="00010F46" w:rsidP="00066331">
      <w:pPr>
        <w:pStyle w:val="a4"/>
        <w:spacing w:line="360" w:lineRule="auto"/>
        <w:jc w:val="both"/>
        <w:rPr>
          <w:rFonts w:ascii="Times New Roman" w:hAnsi="Times New Roman" w:cs="Times New Roman"/>
        </w:rPr>
      </w:pPr>
      <w:r w:rsidRPr="00117616">
        <w:rPr>
          <w:rStyle w:val="a6"/>
          <w:rFonts w:ascii="Times New Roman" w:hAnsi="Times New Roman" w:cs="Times New Roman"/>
        </w:rPr>
        <w:footnoteRef/>
      </w:r>
      <w:r w:rsidRPr="00117616">
        <w:rPr>
          <w:rFonts w:ascii="Times New Roman" w:hAnsi="Times New Roman" w:cs="Times New Roman"/>
        </w:rPr>
        <w:t xml:space="preserve">Шохин, А.Н. Лоббистская деятельность бизнеса в Европейском Союзе: практика, возможности, технологии/ Шохин, А.Н. </w:t>
      </w:r>
      <w:r w:rsidRPr="00117616">
        <w:rPr>
          <w:rFonts w:ascii="Times New Roman" w:hAnsi="Times New Roman" w:cs="Times New Roman"/>
          <w:lang w:val="en-US"/>
        </w:rPr>
        <w:t>URL</w:t>
      </w:r>
      <w:r w:rsidRPr="00117616">
        <w:rPr>
          <w:rFonts w:ascii="Times New Roman" w:hAnsi="Times New Roman" w:cs="Times New Roman"/>
        </w:rPr>
        <w:t xml:space="preserve">: </w:t>
      </w:r>
      <w:hyperlink r:id="rId80" w:history="1">
        <w:r w:rsidRPr="00117616">
          <w:rPr>
            <w:rStyle w:val="a3"/>
            <w:rFonts w:ascii="Times New Roman" w:hAnsi="Times New Roman" w:cs="Times New Roman"/>
            <w:color w:val="000000" w:themeColor="text1"/>
            <w:u w:val="none"/>
          </w:rPr>
          <w:t>http://www.center-bereg.ru/723.html</w:t>
        </w:r>
      </w:hyperlink>
      <w:r w:rsidRPr="00117616">
        <w:rPr>
          <w:rFonts w:ascii="Times New Roman" w:hAnsi="Times New Roman" w:cs="Times New Roman"/>
        </w:rPr>
        <w:t xml:space="preserve"> (дата обращения: 24.04.2016)</w:t>
      </w:r>
      <w:r>
        <w:rPr>
          <w:rFonts w:ascii="Times New Roman" w:hAnsi="Times New Roman" w:cs="Times New Roman"/>
        </w:rPr>
        <w:t>.</w:t>
      </w:r>
    </w:p>
  </w:footnote>
  <w:footnote w:id="118">
    <w:p w:rsidR="00010F46" w:rsidRPr="00010F46" w:rsidRDefault="00010F46" w:rsidP="00066331">
      <w:pPr>
        <w:pStyle w:val="a4"/>
        <w:spacing w:line="360" w:lineRule="auto"/>
        <w:jc w:val="both"/>
        <w:rPr>
          <w:rFonts w:ascii="Times New Roman" w:hAnsi="Times New Roman" w:cs="Times New Roman"/>
          <w:lang w:val="en-US"/>
        </w:rPr>
      </w:pPr>
      <w:r w:rsidRPr="00A01B3B">
        <w:rPr>
          <w:rStyle w:val="a6"/>
          <w:rFonts w:ascii="Times New Roman" w:hAnsi="Times New Roman" w:cs="Times New Roman"/>
        </w:rPr>
        <w:footnoteRef/>
      </w:r>
      <w:r w:rsidRPr="00A01B3B">
        <w:rPr>
          <w:rFonts w:ascii="Times New Roman" w:hAnsi="Times New Roman" w:cs="Times New Roman"/>
          <w:lang w:val="en-US"/>
        </w:rPr>
        <w:t xml:space="preserve">Cave, T., Rowell, A. The truth about lobbying: 10 ways big business controls government / Cave, T., Rowell, A. URL: </w:t>
      </w:r>
      <w:hyperlink r:id="rId81" w:history="1">
        <w:r w:rsidRPr="00A01B3B">
          <w:rPr>
            <w:rStyle w:val="a3"/>
            <w:rFonts w:ascii="Times New Roman" w:hAnsi="Times New Roman" w:cs="Times New Roman"/>
            <w:color w:val="000000" w:themeColor="text1"/>
            <w:u w:val="none"/>
            <w:lang w:val="en-US"/>
          </w:rPr>
          <w:t>http://www.theguardian.com/politics/2014/mar/12/lobbying-10-ways-corprations-influence-government</w:t>
        </w:r>
      </w:hyperlink>
      <w:r w:rsidRPr="00A01B3B">
        <w:rPr>
          <w:rFonts w:ascii="Times New Roman" w:hAnsi="Times New Roman" w:cs="Times New Roman"/>
          <w:color w:val="000000" w:themeColor="text1"/>
          <w:lang w:val="en-US"/>
        </w:rPr>
        <w:t xml:space="preserve"> </w:t>
      </w:r>
      <w:r w:rsidRPr="00A01B3B">
        <w:rPr>
          <w:rFonts w:ascii="Times New Roman" w:hAnsi="Times New Roman" w:cs="Times New Roman"/>
          <w:lang w:val="en-US"/>
        </w:rPr>
        <w:t>(</w:t>
      </w:r>
      <w:r w:rsidRPr="00A01B3B">
        <w:rPr>
          <w:rFonts w:ascii="Times New Roman" w:hAnsi="Times New Roman" w:cs="Times New Roman"/>
        </w:rPr>
        <w:t>дата</w:t>
      </w:r>
      <w:r w:rsidRPr="00A01B3B">
        <w:rPr>
          <w:rFonts w:ascii="Times New Roman" w:hAnsi="Times New Roman" w:cs="Times New Roman"/>
          <w:lang w:val="en-US"/>
        </w:rPr>
        <w:t xml:space="preserve"> </w:t>
      </w:r>
      <w:r w:rsidRPr="00A01B3B">
        <w:rPr>
          <w:rFonts w:ascii="Times New Roman" w:hAnsi="Times New Roman" w:cs="Times New Roman"/>
        </w:rPr>
        <w:t>обращения</w:t>
      </w:r>
      <w:r w:rsidRPr="00A01B3B">
        <w:rPr>
          <w:rFonts w:ascii="Times New Roman" w:hAnsi="Times New Roman" w:cs="Times New Roman"/>
          <w:lang w:val="en-US"/>
        </w:rPr>
        <w:t>: 29.04.2016)</w:t>
      </w:r>
      <w:r w:rsidRPr="00010F46">
        <w:rPr>
          <w:rFonts w:ascii="Times New Roman" w:hAnsi="Times New Roman" w:cs="Times New Roman"/>
          <w:lang w:val="en-US"/>
        </w:rPr>
        <w:t>.</w:t>
      </w:r>
    </w:p>
  </w:footnote>
  <w:footnote w:id="119">
    <w:p w:rsidR="00010F46" w:rsidRPr="00010F46" w:rsidRDefault="00010F46" w:rsidP="00066331">
      <w:pPr>
        <w:pStyle w:val="a4"/>
        <w:spacing w:line="360" w:lineRule="auto"/>
        <w:jc w:val="both"/>
        <w:rPr>
          <w:rFonts w:ascii="Times New Roman" w:hAnsi="Times New Roman" w:cs="Times New Roman"/>
          <w:color w:val="000000" w:themeColor="text1"/>
          <w:lang w:val="en-US"/>
        </w:rPr>
      </w:pPr>
      <w:r w:rsidRPr="00101276">
        <w:rPr>
          <w:rStyle w:val="a6"/>
          <w:rFonts w:ascii="Times New Roman" w:hAnsi="Times New Roman" w:cs="Times New Roman"/>
          <w:color w:val="000000" w:themeColor="text1"/>
        </w:rPr>
        <w:footnoteRef/>
      </w:r>
      <w:proofErr w:type="gramStart"/>
      <w:r w:rsidRPr="00101276">
        <w:rPr>
          <w:rFonts w:ascii="Times New Roman" w:hAnsi="Times New Roman" w:cs="Times New Roman"/>
          <w:color w:val="000000" w:themeColor="text1"/>
          <w:lang w:val="en-US"/>
        </w:rPr>
        <w:t>YouTube, Yes to Jobs, Yes to High Speed Rail.</w:t>
      </w:r>
      <w:proofErr w:type="gramEnd"/>
      <w:r w:rsidRPr="00101276">
        <w:rPr>
          <w:rFonts w:ascii="Times New Roman" w:hAnsi="Times New Roman" w:cs="Times New Roman"/>
          <w:color w:val="000000" w:themeColor="text1"/>
          <w:lang w:val="en-US"/>
        </w:rPr>
        <w:t xml:space="preserve"> // URL: </w:t>
      </w:r>
      <w:hyperlink r:id="rId82" w:history="1">
        <w:r w:rsidRPr="00101276">
          <w:rPr>
            <w:rStyle w:val="a3"/>
            <w:rFonts w:ascii="Times New Roman" w:hAnsi="Times New Roman" w:cs="Times New Roman"/>
            <w:color w:val="000000" w:themeColor="text1"/>
            <w:u w:val="none"/>
            <w:lang w:val="en-US"/>
          </w:rPr>
          <w:t>https://www.youtube.com/watch?v=pBiVmlzRVXA</w:t>
        </w:r>
      </w:hyperlink>
      <w:r w:rsidRPr="00101276">
        <w:rPr>
          <w:rFonts w:ascii="Times New Roman" w:hAnsi="Times New Roman" w:cs="Times New Roman"/>
          <w:color w:val="000000" w:themeColor="text1"/>
          <w:lang w:val="en-US"/>
        </w:rPr>
        <w:t xml:space="preserve"> (</w:t>
      </w:r>
      <w:r w:rsidRPr="00101276">
        <w:rPr>
          <w:rFonts w:ascii="Times New Roman" w:hAnsi="Times New Roman" w:cs="Times New Roman"/>
          <w:color w:val="000000" w:themeColor="text1"/>
        </w:rPr>
        <w:t>дата</w:t>
      </w:r>
      <w:r w:rsidRPr="00101276">
        <w:rPr>
          <w:rFonts w:ascii="Times New Roman" w:hAnsi="Times New Roman" w:cs="Times New Roman"/>
          <w:color w:val="000000" w:themeColor="text1"/>
          <w:lang w:val="en-US"/>
        </w:rPr>
        <w:t xml:space="preserve"> </w:t>
      </w:r>
      <w:r w:rsidRPr="00101276">
        <w:rPr>
          <w:rFonts w:ascii="Times New Roman" w:hAnsi="Times New Roman" w:cs="Times New Roman"/>
          <w:color w:val="000000" w:themeColor="text1"/>
        </w:rPr>
        <w:t>обращения</w:t>
      </w:r>
      <w:r w:rsidRPr="00101276">
        <w:rPr>
          <w:rFonts w:ascii="Times New Roman" w:hAnsi="Times New Roman" w:cs="Times New Roman"/>
          <w:color w:val="000000" w:themeColor="text1"/>
          <w:lang w:val="en-US"/>
        </w:rPr>
        <w:t>: 29.04.2016)</w:t>
      </w:r>
      <w:r w:rsidRPr="00010F46">
        <w:rPr>
          <w:rFonts w:ascii="Times New Roman" w:hAnsi="Times New Roman" w:cs="Times New Roman"/>
          <w:color w:val="000000" w:themeColor="text1"/>
          <w:lang w:val="en-US"/>
        </w:rPr>
        <w:t>.</w:t>
      </w:r>
    </w:p>
  </w:footnote>
  <w:footnote w:id="120">
    <w:p w:rsidR="00010F46" w:rsidRPr="006D5623" w:rsidRDefault="00010F46" w:rsidP="00066331">
      <w:pPr>
        <w:pStyle w:val="a4"/>
        <w:spacing w:line="360" w:lineRule="auto"/>
        <w:jc w:val="both"/>
        <w:rPr>
          <w:rFonts w:ascii="Times New Roman" w:hAnsi="Times New Roman" w:cs="Times New Roman"/>
        </w:rPr>
      </w:pPr>
      <w:r w:rsidRPr="00A01B3B">
        <w:rPr>
          <w:rStyle w:val="a6"/>
          <w:rFonts w:ascii="Times New Roman" w:hAnsi="Times New Roman" w:cs="Times New Roman"/>
        </w:rPr>
        <w:footnoteRef/>
      </w:r>
      <w:r w:rsidRPr="00A01B3B">
        <w:rPr>
          <w:rFonts w:ascii="Times New Roman" w:hAnsi="Times New Roman" w:cs="Times New Roman"/>
        </w:rPr>
        <w:t xml:space="preserve"> </w:t>
      </w:r>
      <w:proofErr w:type="spellStart"/>
      <w:r w:rsidRPr="00A01B3B">
        <w:rPr>
          <w:rFonts w:ascii="Times New Roman" w:hAnsi="Times New Roman" w:cs="Times New Roman"/>
        </w:rPr>
        <w:t>Павроз</w:t>
      </w:r>
      <w:proofErr w:type="spellEnd"/>
      <w:r w:rsidRPr="00A01B3B">
        <w:rPr>
          <w:rFonts w:ascii="Times New Roman" w:hAnsi="Times New Roman" w:cs="Times New Roman"/>
        </w:rPr>
        <w:t xml:space="preserve">, А.В. </w:t>
      </w:r>
      <w:r w:rsidRPr="00A01B3B">
        <w:rPr>
          <w:rFonts w:ascii="Times New Roman" w:hAnsi="Times New Roman" w:cs="Times New Roman"/>
          <w:lang w:val="en-US"/>
        </w:rPr>
        <w:t>Government</w:t>
      </w:r>
      <w:r w:rsidRPr="00A01B3B">
        <w:rPr>
          <w:rFonts w:ascii="Times New Roman" w:hAnsi="Times New Roman" w:cs="Times New Roman"/>
        </w:rPr>
        <w:t xml:space="preserve"> </w:t>
      </w:r>
      <w:r w:rsidRPr="00A01B3B">
        <w:rPr>
          <w:rFonts w:ascii="Times New Roman" w:hAnsi="Times New Roman" w:cs="Times New Roman"/>
          <w:lang w:val="en-US"/>
        </w:rPr>
        <w:t>Relations</w:t>
      </w:r>
      <w:r w:rsidRPr="00A01B3B">
        <w:rPr>
          <w:rFonts w:ascii="Times New Roman" w:hAnsi="Times New Roman" w:cs="Times New Roman"/>
        </w:rPr>
        <w:t xml:space="preserve"> как институт социально-политического взаимодействия/ </w:t>
      </w:r>
      <w:proofErr w:type="spellStart"/>
      <w:r w:rsidRPr="00A01B3B">
        <w:rPr>
          <w:rFonts w:ascii="Times New Roman" w:hAnsi="Times New Roman" w:cs="Times New Roman"/>
        </w:rPr>
        <w:t>Павроз</w:t>
      </w:r>
      <w:proofErr w:type="spellEnd"/>
      <w:r w:rsidRPr="00A01B3B">
        <w:rPr>
          <w:rFonts w:ascii="Times New Roman" w:hAnsi="Times New Roman" w:cs="Times New Roman"/>
        </w:rPr>
        <w:t xml:space="preserve">, А.В. </w:t>
      </w:r>
      <w:r w:rsidRPr="00A01B3B">
        <w:rPr>
          <w:rFonts w:ascii="Times New Roman" w:hAnsi="Times New Roman" w:cs="Times New Roman"/>
          <w:lang w:val="en-US"/>
        </w:rPr>
        <w:t>URL</w:t>
      </w:r>
      <w:r w:rsidRPr="00A01B3B">
        <w:rPr>
          <w:rFonts w:ascii="Times New Roman" w:hAnsi="Times New Roman" w:cs="Times New Roman"/>
        </w:rPr>
        <w:t xml:space="preserve">: </w:t>
      </w:r>
      <w:hyperlink r:id="rId83" w:tgtFrame="_blank" w:history="1">
        <w:r w:rsidRPr="00A01B3B">
          <w:rPr>
            <w:rStyle w:val="a3"/>
            <w:rFonts w:ascii="Times New Roman" w:hAnsi="Times New Roman" w:cs="Times New Roman"/>
            <w:color w:val="auto"/>
            <w:u w:val="none"/>
            <w:shd w:val="clear" w:color="auto" w:fill="FFFFFF"/>
          </w:rPr>
          <w:t>http://www.politex.info/content/view/138/30/</w:t>
        </w:r>
      </w:hyperlink>
      <w:r w:rsidRPr="00A01B3B">
        <w:rPr>
          <w:rFonts w:ascii="Times New Roman" w:hAnsi="Times New Roman" w:cs="Times New Roman"/>
        </w:rPr>
        <w:t xml:space="preserve"> (дата обращения: 29.04.2016)</w:t>
      </w:r>
      <w:r>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3586"/>
    <w:multiLevelType w:val="hybridMultilevel"/>
    <w:tmpl w:val="1292E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A761DF"/>
    <w:multiLevelType w:val="hybridMultilevel"/>
    <w:tmpl w:val="CB12F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3C15066"/>
    <w:multiLevelType w:val="multilevel"/>
    <w:tmpl w:val="5BCC0C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1F0B41"/>
    <w:multiLevelType w:val="multilevel"/>
    <w:tmpl w:val="2B640DB4"/>
    <w:lvl w:ilvl="0">
      <w:start w:val="1"/>
      <w:numFmt w:val="upperRoman"/>
      <w:pStyle w:val="1"/>
      <w:lvlText w:val="%1."/>
      <w:lvlJc w:val="left"/>
      <w:pPr>
        <w:tabs>
          <w:tab w:val="num" w:pos="624"/>
        </w:tabs>
        <w:ind w:left="624" w:hanging="624"/>
      </w:pPr>
      <w:rPr>
        <w:rFonts w:hint="default"/>
      </w:rPr>
    </w:lvl>
    <w:lvl w:ilvl="1">
      <w:start w:val="1"/>
      <w:numFmt w:val="decimal"/>
      <w:lvlText w:val="%2."/>
      <w:lvlJc w:val="left"/>
      <w:pPr>
        <w:tabs>
          <w:tab w:val="num" w:pos="1304"/>
        </w:tabs>
        <w:ind w:left="1304" w:hanging="510"/>
      </w:pPr>
      <w:rPr>
        <w:rFonts w:hint="default"/>
      </w:rPr>
    </w:lvl>
    <w:lvl w:ilvl="2">
      <w:start w:val="1"/>
      <w:numFmt w:val="decimal"/>
      <w:lvlText w:val="%2.%3."/>
      <w:lvlJc w:val="left"/>
      <w:pPr>
        <w:tabs>
          <w:tab w:val="num" w:pos="1928"/>
        </w:tabs>
        <w:ind w:left="1928" w:hanging="510"/>
      </w:pPr>
      <w:rPr>
        <w:rFonts w:hint="default"/>
      </w:rPr>
    </w:lvl>
    <w:lvl w:ilvl="3">
      <w:start w:val="1"/>
      <w:numFmt w:val="decimal"/>
      <w:lvlText w:val="%4)"/>
      <w:lvlJc w:val="left"/>
      <w:pPr>
        <w:tabs>
          <w:tab w:val="num" w:pos="2345"/>
        </w:tabs>
        <w:ind w:left="2325" w:hanging="340"/>
      </w:pPr>
      <w:rPr>
        <w:rFonts w:ascii="Symbol" w:hAnsi="Symbol" w:hint="default"/>
      </w:rPr>
    </w:lvl>
    <w:lvl w:ilvl="4">
      <w:start w:val="1"/>
      <w:numFmt w:val="none"/>
      <w:lvlText w:val=""/>
      <w:lvlJc w:val="left"/>
      <w:pPr>
        <w:tabs>
          <w:tab w:val="num" w:pos="0"/>
        </w:tabs>
        <w:ind w:left="3540" w:hanging="708"/>
      </w:pPr>
      <w:rPr>
        <w:rFonts w:ascii="Symbol" w:hAnsi="Symbol" w:hint="default"/>
      </w:rPr>
    </w:lvl>
    <w:lvl w:ilvl="5">
      <w:start w:val="1"/>
      <w:numFmt w:val="decimal"/>
      <w:lvlText w:val="%6."/>
      <w:lvlJc w:val="left"/>
      <w:pPr>
        <w:tabs>
          <w:tab w:val="num" w:pos="0"/>
        </w:tabs>
        <w:ind w:left="4248" w:hanging="708"/>
      </w:pPr>
      <w:rPr>
        <w:rFonts w:hint="default"/>
      </w:rPr>
    </w:lvl>
    <w:lvl w:ilvl="6">
      <w:start w:val="1"/>
      <w:numFmt w:val="decimal"/>
      <w:lvlText w:val="%6.%7."/>
      <w:lvlJc w:val="left"/>
      <w:pPr>
        <w:tabs>
          <w:tab w:val="num" w:pos="0"/>
        </w:tabs>
        <w:ind w:left="4956" w:hanging="708"/>
      </w:pPr>
      <w:rPr>
        <w:rFonts w:hint="default"/>
      </w:rPr>
    </w:lvl>
    <w:lvl w:ilvl="7">
      <w:start w:val="1"/>
      <w:numFmt w:val="decimal"/>
      <w:lvlText w:val="%6.%7.%8."/>
      <w:lvlJc w:val="left"/>
      <w:pPr>
        <w:tabs>
          <w:tab w:val="num" w:pos="0"/>
        </w:tabs>
        <w:ind w:left="5664" w:hanging="708"/>
      </w:pPr>
      <w:rPr>
        <w:rFonts w:hint="default"/>
      </w:rPr>
    </w:lvl>
    <w:lvl w:ilvl="8">
      <w:start w:val="1"/>
      <w:numFmt w:val="decimal"/>
      <w:lvlText w:val="%6.%7.%8.%9."/>
      <w:lvlJc w:val="left"/>
      <w:pPr>
        <w:tabs>
          <w:tab w:val="num" w:pos="0"/>
        </w:tabs>
        <w:ind w:left="6372" w:hanging="708"/>
      </w:pPr>
      <w:rPr>
        <w:rFonts w:hint="default"/>
      </w:rPr>
    </w:lvl>
  </w:abstractNum>
  <w:abstractNum w:abstractNumId="4">
    <w:nsid w:val="295273D3"/>
    <w:multiLevelType w:val="hybridMultilevel"/>
    <w:tmpl w:val="FD240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5B347E"/>
    <w:multiLevelType w:val="hybridMultilevel"/>
    <w:tmpl w:val="EA127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E1643E"/>
    <w:multiLevelType w:val="hybridMultilevel"/>
    <w:tmpl w:val="D090C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B14A54"/>
    <w:multiLevelType w:val="multilevel"/>
    <w:tmpl w:val="61E040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D704F3"/>
    <w:multiLevelType w:val="hybridMultilevel"/>
    <w:tmpl w:val="FD240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9C7A26"/>
    <w:multiLevelType w:val="hybridMultilevel"/>
    <w:tmpl w:val="B8F64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AF23D0"/>
    <w:multiLevelType w:val="hybridMultilevel"/>
    <w:tmpl w:val="34C28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9"/>
  </w:num>
  <w:num w:numId="5">
    <w:abstractNumId w:val="10"/>
  </w:num>
  <w:num w:numId="6">
    <w:abstractNumId w:val="8"/>
  </w:num>
  <w:num w:numId="7">
    <w:abstractNumId w:val="5"/>
  </w:num>
  <w:num w:numId="8">
    <w:abstractNumId w:val="6"/>
  </w:num>
  <w:num w:numId="9">
    <w:abstractNumId w:val="2"/>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661305"/>
    <w:rsid w:val="000076CD"/>
    <w:rsid w:val="00010F46"/>
    <w:rsid w:val="0001217F"/>
    <w:rsid w:val="00016AC9"/>
    <w:rsid w:val="00017FD9"/>
    <w:rsid w:val="00023B0B"/>
    <w:rsid w:val="00024F58"/>
    <w:rsid w:val="000304BE"/>
    <w:rsid w:val="0003065B"/>
    <w:rsid w:val="000367B7"/>
    <w:rsid w:val="00037B6B"/>
    <w:rsid w:val="00065DF7"/>
    <w:rsid w:val="00066331"/>
    <w:rsid w:val="00070DC8"/>
    <w:rsid w:val="00071F98"/>
    <w:rsid w:val="00084010"/>
    <w:rsid w:val="00092B59"/>
    <w:rsid w:val="00097862"/>
    <w:rsid w:val="000A1ED5"/>
    <w:rsid w:val="000A78C7"/>
    <w:rsid w:val="000B29DC"/>
    <w:rsid w:val="000B3020"/>
    <w:rsid w:val="000B6D01"/>
    <w:rsid w:val="000C12E3"/>
    <w:rsid w:val="000C37CD"/>
    <w:rsid w:val="000C59A2"/>
    <w:rsid w:val="000D1D77"/>
    <w:rsid w:val="000D4DF0"/>
    <w:rsid w:val="000E0CD6"/>
    <w:rsid w:val="000E28E1"/>
    <w:rsid w:val="000E2B93"/>
    <w:rsid w:val="000E4C0D"/>
    <w:rsid w:val="000E6171"/>
    <w:rsid w:val="000F1EC3"/>
    <w:rsid w:val="000F379F"/>
    <w:rsid w:val="000F3D48"/>
    <w:rsid w:val="00101276"/>
    <w:rsid w:val="00102E2B"/>
    <w:rsid w:val="00104CCE"/>
    <w:rsid w:val="001057DE"/>
    <w:rsid w:val="00117616"/>
    <w:rsid w:val="00121F2B"/>
    <w:rsid w:val="00134B68"/>
    <w:rsid w:val="00140E00"/>
    <w:rsid w:val="00141019"/>
    <w:rsid w:val="00144BA6"/>
    <w:rsid w:val="00152FDE"/>
    <w:rsid w:val="001545C3"/>
    <w:rsid w:val="00155378"/>
    <w:rsid w:val="00161283"/>
    <w:rsid w:val="00165F2D"/>
    <w:rsid w:val="00170084"/>
    <w:rsid w:val="00173A80"/>
    <w:rsid w:val="00173FD3"/>
    <w:rsid w:val="00175501"/>
    <w:rsid w:val="00177F05"/>
    <w:rsid w:val="0018524A"/>
    <w:rsid w:val="001942F1"/>
    <w:rsid w:val="001A341A"/>
    <w:rsid w:val="001A4C0E"/>
    <w:rsid w:val="001A7574"/>
    <w:rsid w:val="001B39E4"/>
    <w:rsid w:val="001B7E23"/>
    <w:rsid w:val="001C291A"/>
    <w:rsid w:val="001C4867"/>
    <w:rsid w:val="001C75AF"/>
    <w:rsid w:val="001D075D"/>
    <w:rsid w:val="001D2FA1"/>
    <w:rsid w:val="001E23C1"/>
    <w:rsid w:val="001F60F1"/>
    <w:rsid w:val="00200333"/>
    <w:rsid w:val="0020263F"/>
    <w:rsid w:val="002041F6"/>
    <w:rsid w:val="00205675"/>
    <w:rsid w:val="00210001"/>
    <w:rsid w:val="002155EF"/>
    <w:rsid w:val="00230E00"/>
    <w:rsid w:val="00241102"/>
    <w:rsid w:val="00247F6B"/>
    <w:rsid w:val="00252076"/>
    <w:rsid w:val="00255889"/>
    <w:rsid w:val="0025764A"/>
    <w:rsid w:val="00260D8A"/>
    <w:rsid w:val="00292B86"/>
    <w:rsid w:val="002959D5"/>
    <w:rsid w:val="0029749F"/>
    <w:rsid w:val="002A0E01"/>
    <w:rsid w:val="002A6C5A"/>
    <w:rsid w:val="002B0F3C"/>
    <w:rsid w:val="002B1565"/>
    <w:rsid w:val="002B743E"/>
    <w:rsid w:val="002C2723"/>
    <w:rsid w:val="002C5D4E"/>
    <w:rsid w:val="002C5FE4"/>
    <w:rsid w:val="002D0AD6"/>
    <w:rsid w:val="002D47B0"/>
    <w:rsid w:val="002E4933"/>
    <w:rsid w:val="002E6FFE"/>
    <w:rsid w:val="002E7E3C"/>
    <w:rsid w:val="002F1E6E"/>
    <w:rsid w:val="0030071A"/>
    <w:rsid w:val="00300796"/>
    <w:rsid w:val="00305E7C"/>
    <w:rsid w:val="003110D6"/>
    <w:rsid w:val="00312080"/>
    <w:rsid w:val="00321437"/>
    <w:rsid w:val="0032395E"/>
    <w:rsid w:val="003256C5"/>
    <w:rsid w:val="00334ABC"/>
    <w:rsid w:val="00340345"/>
    <w:rsid w:val="003558E2"/>
    <w:rsid w:val="00363ED1"/>
    <w:rsid w:val="00374361"/>
    <w:rsid w:val="00384040"/>
    <w:rsid w:val="00396E96"/>
    <w:rsid w:val="003A1EE5"/>
    <w:rsid w:val="003A52C4"/>
    <w:rsid w:val="003B4EBD"/>
    <w:rsid w:val="003B5DB7"/>
    <w:rsid w:val="003C65D3"/>
    <w:rsid w:val="003D39A1"/>
    <w:rsid w:val="003E75C7"/>
    <w:rsid w:val="003F1A68"/>
    <w:rsid w:val="003F29DE"/>
    <w:rsid w:val="0041246B"/>
    <w:rsid w:val="004130A4"/>
    <w:rsid w:val="00414A8E"/>
    <w:rsid w:val="00417249"/>
    <w:rsid w:val="00423F35"/>
    <w:rsid w:val="004251E2"/>
    <w:rsid w:val="00426B0F"/>
    <w:rsid w:val="00430EC1"/>
    <w:rsid w:val="004323FD"/>
    <w:rsid w:val="004362D8"/>
    <w:rsid w:val="00437438"/>
    <w:rsid w:val="0044002B"/>
    <w:rsid w:val="00441838"/>
    <w:rsid w:val="00443701"/>
    <w:rsid w:val="004515DC"/>
    <w:rsid w:val="004542EC"/>
    <w:rsid w:val="00455B85"/>
    <w:rsid w:val="0046018B"/>
    <w:rsid w:val="0046034F"/>
    <w:rsid w:val="004618C1"/>
    <w:rsid w:val="00461EFF"/>
    <w:rsid w:val="004627CF"/>
    <w:rsid w:val="00463998"/>
    <w:rsid w:val="0046496E"/>
    <w:rsid w:val="004737B2"/>
    <w:rsid w:val="00481830"/>
    <w:rsid w:val="00490887"/>
    <w:rsid w:val="00494AD8"/>
    <w:rsid w:val="004B4B14"/>
    <w:rsid w:val="004B6C79"/>
    <w:rsid w:val="004C112C"/>
    <w:rsid w:val="004D06EA"/>
    <w:rsid w:val="004D13EC"/>
    <w:rsid w:val="004D1F5C"/>
    <w:rsid w:val="004D2782"/>
    <w:rsid w:val="004D2B35"/>
    <w:rsid w:val="004D3503"/>
    <w:rsid w:val="004D53FB"/>
    <w:rsid w:val="004D5ADC"/>
    <w:rsid w:val="004D662F"/>
    <w:rsid w:val="004E14BB"/>
    <w:rsid w:val="004E50E7"/>
    <w:rsid w:val="004F2FA2"/>
    <w:rsid w:val="004F4789"/>
    <w:rsid w:val="004F4A56"/>
    <w:rsid w:val="004F6806"/>
    <w:rsid w:val="004F72F7"/>
    <w:rsid w:val="00500EEC"/>
    <w:rsid w:val="00503131"/>
    <w:rsid w:val="005103F7"/>
    <w:rsid w:val="00516CD0"/>
    <w:rsid w:val="00517D73"/>
    <w:rsid w:val="0052015E"/>
    <w:rsid w:val="0053269B"/>
    <w:rsid w:val="0053657D"/>
    <w:rsid w:val="00536735"/>
    <w:rsid w:val="00550E72"/>
    <w:rsid w:val="005614E1"/>
    <w:rsid w:val="00562583"/>
    <w:rsid w:val="00580E99"/>
    <w:rsid w:val="00592075"/>
    <w:rsid w:val="0059525E"/>
    <w:rsid w:val="005A4B2A"/>
    <w:rsid w:val="005B5038"/>
    <w:rsid w:val="005B597C"/>
    <w:rsid w:val="005B79B3"/>
    <w:rsid w:val="005D0B28"/>
    <w:rsid w:val="005D1098"/>
    <w:rsid w:val="005D54DC"/>
    <w:rsid w:val="005E0488"/>
    <w:rsid w:val="005E3E5C"/>
    <w:rsid w:val="005F0264"/>
    <w:rsid w:val="005F22ED"/>
    <w:rsid w:val="00600DF8"/>
    <w:rsid w:val="00601C2E"/>
    <w:rsid w:val="006055A5"/>
    <w:rsid w:val="00606F2D"/>
    <w:rsid w:val="006073CE"/>
    <w:rsid w:val="00611C2B"/>
    <w:rsid w:val="00612736"/>
    <w:rsid w:val="00616829"/>
    <w:rsid w:val="00617186"/>
    <w:rsid w:val="00627D2E"/>
    <w:rsid w:val="00631514"/>
    <w:rsid w:val="0063400F"/>
    <w:rsid w:val="00637DB6"/>
    <w:rsid w:val="00640BF1"/>
    <w:rsid w:val="00644BA9"/>
    <w:rsid w:val="00656943"/>
    <w:rsid w:val="00661305"/>
    <w:rsid w:val="006639C0"/>
    <w:rsid w:val="00667156"/>
    <w:rsid w:val="00672317"/>
    <w:rsid w:val="006749D5"/>
    <w:rsid w:val="00682358"/>
    <w:rsid w:val="006823D9"/>
    <w:rsid w:val="006871EA"/>
    <w:rsid w:val="006933F8"/>
    <w:rsid w:val="006957CC"/>
    <w:rsid w:val="006A1630"/>
    <w:rsid w:val="006A237B"/>
    <w:rsid w:val="006A2E33"/>
    <w:rsid w:val="006A3823"/>
    <w:rsid w:val="006A6FC0"/>
    <w:rsid w:val="006B4914"/>
    <w:rsid w:val="006B4F65"/>
    <w:rsid w:val="006C2756"/>
    <w:rsid w:val="006C3BBB"/>
    <w:rsid w:val="006C3D84"/>
    <w:rsid w:val="006C4811"/>
    <w:rsid w:val="006C669B"/>
    <w:rsid w:val="006D5623"/>
    <w:rsid w:val="006D6842"/>
    <w:rsid w:val="006E5507"/>
    <w:rsid w:val="006E7C67"/>
    <w:rsid w:val="006F01B3"/>
    <w:rsid w:val="006F1C91"/>
    <w:rsid w:val="006F27DB"/>
    <w:rsid w:val="006F4A73"/>
    <w:rsid w:val="00701B4B"/>
    <w:rsid w:val="00707930"/>
    <w:rsid w:val="00707AD0"/>
    <w:rsid w:val="00714768"/>
    <w:rsid w:val="0073417A"/>
    <w:rsid w:val="007344D7"/>
    <w:rsid w:val="00734EA6"/>
    <w:rsid w:val="00735858"/>
    <w:rsid w:val="007460C4"/>
    <w:rsid w:val="00746EFA"/>
    <w:rsid w:val="00750522"/>
    <w:rsid w:val="00752517"/>
    <w:rsid w:val="007577E6"/>
    <w:rsid w:val="00760182"/>
    <w:rsid w:val="007610E6"/>
    <w:rsid w:val="00762E89"/>
    <w:rsid w:val="00764595"/>
    <w:rsid w:val="007748D6"/>
    <w:rsid w:val="00774C1F"/>
    <w:rsid w:val="00780766"/>
    <w:rsid w:val="0078338B"/>
    <w:rsid w:val="007835DA"/>
    <w:rsid w:val="00794E30"/>
    <w:rsid w:val="007A093A"/>
    <w:rsid w:val="007A6728"/>
    <w:rsid w:val="007B0A41"/>
    <w:rsid w:val="007B527E"/>
    <w:rsid w:val="007C3AA9"/>
    <w:rsid w:val="007C7DDF"/>
    <w:rsid w:val="007D6146"/>
    <w:rsid w:val="007D647C"/>
    <w:rsid w:val="007E0AB8"/>
    <w:rsid w:val="007E743C"/>
    <w:rsid w:val="007F21AF"/>
    <w:rsid w:val="007F5549"/>
    <w:rsid w:val="00807714"/>
    <w:rsid w:val="00810419"/>
    <w:rsid w:val="008158A2"/>
    <w:rsid w:val="00817E6D"/>
    <w:rsid w:val="00821F76"/>
    <w:rsid w:val="00825289"/>
    <w:rsid w:val="008355E4"/>
    <w:rsid w:val="008405CE"/>
    <w:rsid w:val="00843EBB"/>
    <w:rsid w:val="00857209"/>
    <w:rsid w:val="008671CD"/>
    <w:rsid w:val="008675B0"/>
    <w:rsid w:val="008729DE"/>
    <w:rsid w:val="00872C60"/>
    <w:rsid w:val="008738FC"/>
    <w:rsid w:val="00874879"/>
    <w:rsid w:val="00875741"/>
    <w:rsid w:val="00876C03"/>
    <w:rsid w:val="00882D50"/>
    <w:rsid w:val="00884182"/>
    <w:rsid w:val="008841B5"/>
    <w:rsid w:val="00886976"/>
    <w:rsid w:val="00892792"/>
    <w:rsid w:val="00894CB2"/>
    <w:rsid w:val="008A0764"/>
    <w:rsid w:val="008A21FF"/>
    <w:rsid w:val="008A32EC"/>
    <w:rsid w:val="008A3720"/>
    <w:rsid w:val="008A41AD"/>
    <w:rsid w:val="008A4852"/>
    <w:rsid w:val="008B16A7"/>
    <w:rsid w:val="008B6645"/>
    <w:rsid w:val="008B70A5"/>
    <w:rsid w:val="008C0096"/>
    <w:rsid w:val="008C25A6"/>
    <w:rsid w:val="008C2EF6"/>
    <w:rsid w:val="008C37F0"/>
    <w:rsid w:val="008C585C"/>
    <w:rsid w:val="008D178B"/>
    <w:rsid w:val="008D26E6"/>
    <w:rsid w:val="008D4CA4"/>
    <w:rsid w:val="008D652C"/>
    <w:rsid w:val="008D7C78"/>
    <w:rsid w:val="008E1D29"/>
    <w:rsid w:val="008E4739"/>
    <w:rsid w:val="008F1798"/>
    <w:rsid w:val="00902DCC"/>
    <w:rsid w:val="00907592"/>
    <w:rsid w:val="00916F9B"/>
    <w:rsid w:val="009172D2"/>
    <w:rsid w:val="009208F7"/>
    <w:rsid w:val="00920AED"/>
    <w:rsid w:val="00921032"/>
    <w:rsid w:val="00921DA7"/>
    <w:rsid w:val="00922875"/>
    <w:rsid w:val="009304B1"/>
    <w:rsid w:val="00932E7F"/>
    <w:rsid w:val="00940553"/>
    <w:rsid w:val="00941BC1"/>
    <w:rsid w:val="00942986"/>
    <w:rsid w:val="00942F97"/>
    <w:rsid w:val="0094390D"/>
    <w:rsid w:val="00947DFB"/>
    <w:rsid w:val="00954BE0"/>
    <w:rsid w:val="0096647B"/>
    <w:rsid w:val="00966C07"/>
    <w:rsid w:val="009720BA"/>
    <w:rsid w:val="00972799"/>
    <w:rsid w:val="009754B1"/>
    <w:rsid w:val="00975F9B"/>
    <w:rsid w:val="009878CB"/>
    <w:rsid w:val="009878CF"/>
    <w:rsid w:val="009911BC"/>
    <w:rsid w:val="009A60A4"/>
    <w:rsid w:val="009A78B4"/>
    <w:rsid w:val="009B28DA"/>
    <w:rsid w:val="009B3387"/>
    <w:rsid w:val="009B356D"/>
    <w:rsid w:val="009B77BD"/>
    <w:rsid w:val="009C0682"/>
    <w:rsid w:val="009C4A15"/>
    <w:rsid w:val="009D00E1"/>
    <w:rsid w:val="009D102E"/>
    <w:rsid w:val="009D43B9"/>
    <w:rsid w:val="009D4B97"/>
    <w:rsid w:val="009D72E9"/>
    <w:rsid w:val="009E2607"/>
    <w:rsid w:val="009E5E0B"/>
    <w:rsid w:val="009E6A16"/>
    <w:rsid w:val="009F0AA2"/>
    <w:rsid w:val="009F3009"/>
    <w:rsid w:val="009F4EFB"/>
    <w:rsid w:val="009F6D96"/>
    <w:rsid w:val="00A01B3B"/>
    <w:rsid w:val="00A24DE2"/>
    <w:rsid w:val="00A302DC"/>
    <w:rsid w:val="00A31AC8"/>
    <w:rsid w:val="00A31ECA"/>
    <w:rsid w:val="00A338BD"/>
    <w:rsid w:val="00A427D5"/>
    <w:rsid w:val="00A60BE8"/>
    <w:rsid w:val="00A6329A"/>
    <w:rsid w:val="00A642DA"/>
    <w:rsid w:val="00A6527D"/>
    <w:rsid w:val="00A7083C"/>
    <w:rsid w:val="00A76F7A"/>
    <w:rsid w:val="00A80C0B"/>
    <w:rsid w:val="00A82221"/>
    <w:rsid w:val="00A84A3A"/>
    <w:rsid w:val="00AA118B"/>
    <w:rsid w:val="00AA6F25"/>
    <w:rsid w:val="00AA718C"/>
    <w:rsid w:val="00AB0573"/>
    <w:rsid w:val="00AB2333"/>
    <w:rsid w:val="00AB4F36"/>
    <w:rsid w:val="00AC2402"/>
    <w:rsid w:val="00AC3BB7"/>
    <w:rsid w:val="00AC4E4C"/>
    <w:rsid w:val="00AC522E"/>
    <w:rsid w:val="00AD2637"/>
    <w:rsid w:val="00AD6C03"/>
    <w:rsid w:val="00AE0086"/>
    <w:rsid w:val="00AE2F18"/>
    <w:rsid w:val="00AE3B22"/>
    <w:rsid w:val="00AF3FAC"/>
    <w:rsid w:val="00AF4D69"/>
    <w:rsid w:val="00B000C2"/>
    <w:rsid w:val="00B013D6"/>
    <w:rsid w:val="00B02822"/>
    <w:rsid w:val="00B03972"/>
    <w:rsid w:val="00B054BB"/>
    <w:rsid w:val="00B0678E"/>
    <w:rsid w:val="00B14F90"/>
    <w:rsid w:val="00B14FFC"/>
    <w:rsid w:val="00B158C6"/>
    <w:rsid w:val="00B225EE"/>
    <w:rsid w:val="00B22AE8"/>
    <w:rsid w:val="00B31754"/>
    <w:rsid w:val="00B355BA"/>
    <w:rsid w:val="00B47266"/>
    <w:rsid w:val="00B50901"/>
    <w:rsid w:val="00B516F3"/>
    <w:rsid w:val="00B533E4"/>
    <w:rsid w:val="00B54B57"/>
    <w:rsid w:val="00B560D3"/>
    <w:rsid w:val="00B627F3"/>
    <w:rsid w:val="00B72DC7"/>
    <w:rsid w:val="00B735C2"/>
    <w:rsid w:val="00B74F5D"/>
    <w:rsid w:val="00B77C50"/>
    <w:rsid w:val="00B77F8E"/>
    <w:rsid w:val="00B913B1"/>
    <w:rsid w:val="00BA126A"/>
    <w:rsid w:val="00BA255C"/>
    <w:rsid w:val="00BC0D9D"/>
    <w:rsid w:val="00BD2562"/>
    <w:rsid w:val="00BD63B1"/>
    <w:rsid w:val="00BF7FF6"/>
    <w:rsid w:val="00C067EC"/>
    <w:rsid w:val="00C10238"/>
    <w:rsid w:val="00C11B03"/>
    <w:rsid w:val="00C12611"/>
    <w:rsid w:val="00C16C03"/>
    <w:rsid w:val="00C17AE7"/>
    <w:rsid w:val="00C27142"/>
    <w:rsid w:val="00C33489"/>
    <w:rsid w:val="00C371F2"/>
    <w:rsid w:val="00C37295"/>
    <w:rsid w:val="00C42400"/>
    <w:rsid w:val="00C476EC"/>
    <w:rsid w:val="00C6127E"/>
    <w:rsid w:val="00C617F5"/>
    <w:rsid w:val="00C631A5"/>
    <w:rsid w:val="00C656BE"/>
    <w:rsid w:val="00C6673B"/>
    <w:rsid w:val="00C66ED2"/>
    <w:rsid w:val="00C7282E"/>
    <w:rsid w:val="00C82727"/>
    <w:rsid w:val="00C8393D"/>
    <w:rsid w:val="00C85509"/>
    <w:rsid w:val="00C923AD"/>
    <w:rsid w:val="00CA0A98"/>
    <w:rsid w:val="00CA2D74"/>
    <w:rsid w:val="00CA3A0C"/>
    <w:rsid w:val="00CA79BF"/>
    <w:rsid w:val="00CC6D48"/>
    <w:rsid w:val="00CD1656"/>
    <w:rsid w:val="00CD3F81"/>
    <w:rsid w:val="00CE4557"/>
    <w:rsid w:val="00CE6385"/>
    <w:rsid w:val="00CF62AE"/>
    <w:rsid w:val="00D04823"/>
    <w:rsid w:val="00D07C43"/>
    <w:rsid w:val="00D108E8"/>
    <w:rsid w:val="00D13FB2"/>
    <w:rsid w:val="00D176E7"/>
    <w:rsid w:val="00D17D75"/>
    <w:rsid w:val="00D17ED3"/>
    <w:rsid w:val="00D20E3B"/>
    <w:rsid w:val="00D24024"/>
    <w:rsid w:val="00D31825"/>
    <w:rsid w:val="00D327D0"/>
    <w:rsid w:val="00D4574F"/>
    <w:rsid w:val="00D50B62"/>
    <w:rsid w:val="00D565F3"/>
    <w:rsid w:val="00D56BE3"/>
    <w:rsid w:val="00D576AC"/>
    <w:rsid w:val="00D64141"/>
    <w:rsid w:val="00D7187D"/>
    <w:rsid w:val="00D86C15"/>
    <w:rsid w:val="00D9596C"/>
    <w:rsid w:val="00D95F20"/>
    <w:rsid w:val="00DA05CB"/>
    <w:rsid w:val="00DA1DCB"/>
    <w:rsid w:val="00DA3586"/>
    <w:rsid w:val="00DA3F7E"/>
    <w:rsid w:val="00DC2CA0"/>
    <w:rsid w:val="00DC507C"/>
    <w:rsid w:val="00DC59F0"/>
    <w:rsid w:val="00DC7EE9"/>
    <w:rsid w:val="00DD003D"/>
    <w:rsid w:val="00DD137D"/>
    <w:rsid w:val="00DD4566"/>
    <w:rsid w:val="00DD487A"/>
    <w:rsid w:val="00DD4DB7"/>
    <w:rsid w:val="00DD682D"/>
    <w:rsid w:val="00DE1D69"/>
    <w:rsid w:val="00DF114B"/>
    <w:rsid w:val="00E014A0"/>
    <w:rsid w:val="00E14D99"/>
    <w:rsid w:val="00E15DD9"/>
    <w:rsid w:val="00E17221"/>
    <w:rsid w:val="00E21A1C"/>
    <w:rsid w:val="00E2284E"/>
    <w:rsid w:val="00E23070"/>
    <w:rsid w:val="00E233BB"/>
    <w:rsid w:val="00E315EA"/>
    <w:rsid w:val="00E334B9"/>
    <w:rsid w:val="00E33B46"/>
    <w:rsid w:val="00E34CDE"/>
    <w:rsid w:val="00E42E08"/>
    <w:rsid w:val="00E43486"/>
    <w:rsid w:val="00E45591"/>
    <w:rsid w:val="00E50A62"/>
    <w:rsid w:val="00E56536"/>
    <w:rsid w:val="00E568DD"/>
    <w:rsid w:val="00E635F2"/>
    <w:rsid w:val="00E65DAE"/>
    <w:rsid w:val="00E667EC"/>
    <w:rsid w:val="00E80BE4"/>
    <w:rsid w:val="00E923FB"/>
    <w:rsid w:val="00E964C2"/>
    <w:rsid w:val="00EA03E8"/>
    <w:rsid w:val="00EA3957"/>
    <w:rsid w:val="00EA44C6"/>
    <w:rsid w:val="00EC62BB"/>
    <w:rsid w:val="00EC7A25"/>
    <w:rsid w:val="00ED5069"/>
    <w:rsid w:val="00ED6A97"/>
    <w:rsid w:val="00ED6CEC"/>
    <w:rsid w:val="00EE7151"/>
    <w:rsid w:val="00EF4D5D"/>
    <w:rsid w:val="00F00562"/>
    <w:rsid w:val="00F118CD"/>
    <w:rsid w:val="00F22B67"/>
    <w:rsid w:val="00F236FE"/>
    <w:rsid w:val="00F26327"/>
    <w:rsid w:val="00F37285"/>
    <w:rsid w:val="00F407DD"/>
    <w:rsid w:val="00F55080"/>
    <w:rsid w:val="00F61E9B"/>
    <w:rsid w:val="00F70BE9"/>
    <w:rsid w:val="00F745AE"/>
    <w:rsid w:val="00F822D8"/>
    <w:rsid w:val="00F82858"/>
    <w:rsid w:val="00F83C9F"/>
    <w:rsid w:val="00F90E79"/>
    <w:rsid w:val="00F90F2E"/>
    <w:rsid w:val="00F955EF"/>
    <w:rsid w:val="00F95921"/>
    <w:rsid w:val="00FA660B"/>
    <w:rsid w:val="00FB2CA9"/>
    <w:rsid w:val="00FB7455"/>
    <w:rsid w:val="00FC1384"/>
    <w:rsid w:val="00FC3E7F"/>
    <w:rsid w:val="00FD101A"/>
    <w:rsid w:val="00FD16FD"/>
    <w:rsid w:val="00FD2918"/>
    <w:rsid w:val="00FD4BCF"/>
    <w:rsid w:val="00FD64FB"/>
    <w:rsid w:val="00FD67AC"/>
    <w:rsid w:val="00FD795C"/>
    <w:rsid w:val="00FE0F41"/>
    <w:rsid w:val="00FE29B9"/>
    <w:rsid w:val="00FE2DB8"/>
    <w:rsid w:val="00FE5C32"/>
    <w:rsid w:val="00FF1F52"/>
    <w:rsid w:val="00FF4108"/>
    <w:rsid w:val="00FF4417"/>
    <w:rsid w:val="00FF5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305"/>
  </w:style>
  <w:style w:type="paragraph" w:styleId="1">
    <w:name w:val="heading 1"/>
    <w:basedOn w:val="a"/>
    <w:next w:val="a"/>
    <w:link w:val="10"/>
    <w:uiPriority w:val="9"/>
    <w:qFormat/>
    <w:rsid w:val="004F2FA2"/>
    <w:pPr>
      <w:keepNext/>
      <w:numPr>
        <w:numId w:val="1"/>
      </w:numPr>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unhideWhenUsed/>
    <w:qFormat/>
    <w:rsid w:val="004362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1305"/>
    <w:rPr>
      <w:color w:val="0000FF" w:themeColor="hyperlink"/>
      <w:u w:val="single"/>
    </w:rPr>
  </w:style>
  <w:style w:type="character" w:customStyle="1" w:styleId="apple-converted-space">
    <w:name w:val="apple-converted-space"/>
    <w:basedOn w:val="a0"/>
    <w:rsid w:val="00661305"/>
  </w:style>
  <w:style w:type="paragraph" w:styleId="a4">
    <w:name w:val="footnote text"/>
    <w:basedOn w:val="a"/>
    <w:link w:val="a5"/>
    <w:uiPriority w:val="99"/>
    <w:unhideWhenUsed/>
    <w:rsid w:val="00661305"/>
    <w:pPr>
      <w:spacing w:after="0" w:line="240" w:lineRule="auto"/>
    </w:pPr>
    <w:rPr>
      <w:sz w:val="20"/>
      <w:szCs w:val="20"/>
    </w:rPr>
  </w:style>
  <w:style w:type="character" w:customStyle="1" w:styleId="a5">
    <w:name w:val="Текст сноски Знак"/>
    <w:basedOn w:val="a0"/>
    <w:link w:val="a4"/>
    <w:uiPriority w:val="99"/>
    <w:rsid w:val="00661305"/>
    <w:rPr>
      <w:sz w:val="20"/>
      <w:szCs w:val="20"/>
    </w:rPr>
  </w:style>
  <w:style w:type="character" w:styleId="a6">
    <w:name w:val="footnote reference"/>
    <w:basedOn w:val="a0"/>
    <w:uiPriority w:val="99"/>
    <w:semiHidden/>
    <w:unhideWhenUsed/>
    <w:rsid w:val="00661305"/>
    <w:rPr>
      <w:vertAlign w:val="superscript"/>
    </w:rPr>
  </w:style>
  <w:style w:type="character" w:customStyle="1" w:styleId="10">
    <w:name w:val="Заголовок 1 Знак"/>
    <w:basedOn w:val="a0"/>
    <w:link w:val="1"/>
    <w:uiPriority w:val="9"/>
    <w:rsid w:val="004F2FA2"/>
    <w:rPr>
      <w:rFonts w:ascii="Times New Roman" w:eastAsia="Times New Roman" w:hAnsi="Times New Roman" w:cs="Times New Roman"/>
      <w:b/>
      <w:sz w:val="24"/>
      <w:szCs w:val="20"/>
      <w:lang w:eastAsia="ru-RU"/>
    </w:rPr>
  </w:style>
  <w:style w:type="paragraph" w:styleId="a7">
    <w:name w:val="List Paragraph"/>
    <w:basedOn w:val="a"/>
    <w:uiPriority w:val="34"/>
    <w:qFormat/>
    <w:rsid w:val="00562583"/>
    <w:pPr>
      <w:ind w:left="720"/>
      <w:contextualSpacing/>
    </w:pPr>
  </w:style>
  <w:style w:type="paragraph" w:styleId="a8">
    <w:name w:val="header"/>
    <w:basedOn w:val="a"/>
    <w:link w:val="a9"/>
    <w:uiPriority w:val="99"/>
    <w:semiHidden/>
    <w:unhideWhenUsed/>
    <w:rsid w:val="0048183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81830"/>
  </w:style>
  <w:style w:type="paragraph" w:styleId="aa">
    <w:name w:val="footer"/>
    <w:basedOn w:val="a"/>
    <w:link w:val="ab"/>
    <w:uiPriority w:val="99"/>
    <w:unhideWhenUsed/>
    <w:rsid w:val="004818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1830"/>
  </w:style>
  <w:style w:type="character" w:customStyle="1" w:styleId="addmd">
    <w:name w:val="addmd"/>
    <w:basedOn w:val="a0"/>
    <w:rsid w:val="00516CD0"/>
  </w:style>
  <w:style w:type="character" w:customStyle="1" w:styleId="fn">
    <w:name w:val="fn"/>
    <w:basedOn w:val="a0"/>
    <w:rsid w:val="000F379F"/>
  </w:style>
  <w:style w:type="character" w:customStyle="1" w:styleId="subtitle">
    <w:name w:val="subtitle"/>
    <w:basedOn w:val="a0"/>
    <w:rsid w:val="000F379F"/>
  </w:style>
  <w:style w:type="character" w:styleId="ac">
    <w:name w:val="Strong"/>
    <w:basedOn w:val="a0"/>
    <w:uiPriority w:val="22"/>
    <w:qFormat/>
    <w:rsid w:val="004D53FB"/>
    <w:rPr>
      <w:b/>
      <w:bCs/>
    </w:rPr>
  </w:style>
  <w:style w:type="character" w:customStyle="1" w:styleId="20">
    <w:name w:val="Заголовок 2 Знак"/>
    <w:basedOn w:val="a0"/>
    <w:link w:val="2"/>
    <w:uiPriority w:val="9"/>
    <w:rsid w:val="004362D8"/>
    <w:rPr>
      <w:rFonts w:asciiTheme="majorHAnsi" w:eastAsiaTheme="majorEastAsia" w:hAnsiTheme="majorHAnsi" w:cstheme="majorBidi"/>
      <w:b/>
      <w:bCs/>
      <w:color w:val="4F81BD" w:themeColor="accent1"/>
      <w:sz w:val="26"/>
      <w:szCs w:val="26"/>
    </w:rPr>
  </w:style>
  <w:style w:type="paragraph" w:styleId="ad">
    <w:name w:val="Balloon Text"/>
    <w:basedOn w:val="a"/>
    <w:link w:val="ae"/>
    <w:uiPriority w:val="99"/>
    <w:semiHidden/>
    <w:unhideWhenUsed/>
    <w:rsid w:val="00024F5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4F58"/>
    <w:rPr>
      <w:rFonts w:ascii="Tahoma" w:hAnsi="Tahoma" w:cs="Tahoma"/>
      <w:sz w:val="16"/>
      <w:szCs w:val="16"/>
    </w:rPr>
  </w:style>
  <w:style w:type="table" w:styleId="af">
    <w:name w:val="Table Grid"/>
    <w:basedOn w:val="a1"/>
    <w:uiPriority w:val="59"/>
    <w:rsid w:val="00B05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780766"/>
    <w:pPr>
      <w:spacing w:after="0" w:line="240" w:lineRule="auto"/>
    </w:pPr>
  </w:style>
</w:styles>
</file>

<file path=word/webSettings.xml><?xml version="1.0" encoding="utf-8"?>
<w:webSettings xmlns:r="http://schemas.openxmlformats.org/officeDocument/2006/relationships" xmlns:w="http://schemas.openxmlformats.org/wordprocessingml/2006/main">
  <w:divs>
    <w:div w:id="278803182">
      <w:bodyDiv w:val="1"/>
      <w:marLeft w:val="0"/>
      <w:marRight w:val="0"/>
      <w:marTop w:val="0"/>
      <w:marBottom w:val="0"/>
      <w:divBdr>
        <w:top w:val="none" w:sz="0" w:space="0" w:color="auto"/>
        <w:left w:val="none" w:sz="0" w:space="0" w:color="auto"/>
        <w:bottom w:val="none" w:sz="0" w:space="0" w:color="auto"/>
        <w:right w:val="none" w:sz="0" w:space="0" w:color="auto"/>
      </w:divBdr>
    </w:div>
    <w:div w:id="297417211">
      <w:bodyDiv w:val="1"/>
      <w:marLeft w:val="0"/>
      <w:marRight w:val="0"/>
      <w:marTop w:val="0"/>
      <w:marBottom w:val="0"/>
      <w:divBdr>
        <w:top w:val="none" w:sz="0" w:space="0" w:color="auto"/>
        <w:left w:val="none" w:sz="0" w:space="0" w:color="auto"/>
        <w:bottom w:val="none" w:sz="0" w:space="0" w:color="auto"/>
        <w:right w:val="none" w:sz="0" w:space="0" w:color="auto"/>
      </w:divBdr>
    </w:div>
    <w:div w:id="338046012">
      <w:bodyDiv w:val="1"/>
      <w:marLeft w:val="0"/>
      <w:marRight w:val="0"/>
      <w:marTop w:val="0"/>
      <w:marBottom w:val="0"/>
      <w:divBdr>
        <w:top w:val="none" w:sz="0" w:space="0" w:color="auto"/>
        <w:left w:val="none" w:sz="0" w:space="0" w:color="auto"/>
        <w:bottom w:val="none" w:sz="0" w:space="0" w:color="auto"/>
        <w:right w:val="none" w:sz="0" w:space="0" w:color="auto"/>
      </w:divBdr>
    </w:div>
    <w:div w:id="898370297">
      <w:bodyDiv w:val="1"/>
      <w:marLeft w:val="0"/>
      <w:marRight w:val="0"/>
      <w:marTop w:val="0"/>
      <w:marBottom w:val="0"/>
      <w:divBdr>
        <w:top w:val="none" w:sz="0" w:space="0" w:color="auto"/>
        <w:left w:val="none" w:sz="0" w:space="0" w:color="auto"/>
        <w:bottom w:val="none" w:sz="0" w:space="0" w:color="auto"/>
        <w:right w:val="none" w:sz="0" w:space="0" w:color="auto"/>
      </w:divBdr>
    </w:div>
    <w:div w:id="920793059">
      <w:bodyDiv w:val="1"/>
      <w:marLeft w:val="0"/>
      <w:marRight w:val="0"/>
      <w:marTop w:val="0"/>
      <w:marBottom w:val="0"/>
      <w:divBdr>
        <w:top w:val="none" w:sz="0" w:space="0" w:color="auto"/>
        <w:left w:val="none" w:sz="0" w:space="0" w:color="auto"/>
        <w:bottom w:val="none" w:sz="0" w:space="0" w:color="auto"/>
        <w:right w:val="none" w:sz="0" w:space="0" w:color="auto"/>
      </w:divBdr>
    </w:div>
    <w:div w:id="1086268728">
      <w:bodyDiv w:val="1"/>
      <w:marLeft w:val="0"/>
      <w:marRight w:val="0"/>
      <w:marTop w:val="0"/>
      <w:marBottom w:val="0"/>
      <w:divBdr>
        <w:top w:val="none" w:sz="0" w:space="0" w:color="auto"/>
        <w:left w:val="none" w:sz="0" w:space="0" w:color="auto"/>
        <w:bottom w:val="none" w:sz="0" w:space="0" w:color="auto"/>
        <w:right w:val="none" w:sz="0" w:space="0" w:color="auto"/>
      </w:divBdr>
    </w:div>
    <w:div w:id="1202471730">
      <w:bodyDiv w:val="1"/>
      <w:marLeft w:val="0"/>
      <w:marRight w:val="0"/>
      <w:marTop w:val="0"/>
      <w:marBottom w:val="0"/>
      <w:divBdr>
        <w:top w:val="none" w:sz="0" w:space="0" w:color="auto"/>
        <w:left w:val="none" w:sz="0" w:space="0" w:color="auto"/>
        <w:bottom w:val="none" w:sz="0" w:space="0" w:color="auto"/>
        <w:right w:val="none" w:sz="0" w:space="0" w:color="auto"/>
      </w:divBdr>
    </w:div>
    <w:div w:id="1532448869">
      <w:bodyDiv w:val="1"/>
      <w:marLeft w:val="0"/>
      <w:marRight w:val="0"/>
      <w:marTop w:val="0"/>
      <w:marBottom w:val="0"/>
      <w:divBdr>
        <w:top w:val="none" w:sz="0" w:space="0" w:color="auto"/>
        <w:left w:val="none" w:sz="0" w:space="0" w:color="auto"/>
        <w:bottom w:val="none" w:sz="0" w:space="0" w:color="auto"/>
        <w:right w:val="none" w:sz="0" w:space="0" w:color="auto"/>
      </w:divBdr>
      <w:divsChild>
        <w:div w:id="265113668">
          <w:marLeft w:val="0"/>
          <w:marRight w:val="0"/>
          <w:marTop w:val="0"/>
          <w:marBottom w:val="0"/>
          <w:divBdr>
            <w:top w:val="none" w:sz="0" w:space="0" w:color="auto"/>
            <w:left w:val="none" w:sz="0" w:space="0" w:color="auto"/>
            <w:bottom w:val="none" w:sz="0" w:space="0" w:color="auto"/>
            <w:right w:val="none" w:sz="0" w:space="0" w:color="auto"/>
          </w:divBdr>
        </w:div>
      </w:divsChild>
    </w:div>
    <w:div w:id="177432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obbyists.ru/eu/9.pdf" TargetMode="External"/><Relationship Id="rId18" Type="http://schemas.openxmlformats.org/officeDocument/2006/relationships/hyperlink" Target="http://magazines.russ.ru/nz/2006/48/bu12.html" TargetMode="External"/><Relationship Id="rId26" Type="http://schemas.openxmlformats.org/officeDocument/2006/relationships/hyperlink" Target="http://www.alter-eu.org/documents/2015/03/navigating-the-lobby-labyrinth" TargetMode="External"/><Relationship Id="rId39" Type="http://schemas.openxmlformats.org/officeDocument/2006/relationships/hyperlink" Target="http://eur-lex.europa.eu/legal-content/EN/TXT/PDF/?uri=CELEX:52001DC0428&amp;from=EN" TargetMode="External"/><Relationship Id="rId21" Type="http://schemas.openxmlformats.org/officeDocument/2006/relationships/hyperlink" Target="http://vk.com/away.php?to=http%3A%2F%2Fwww.politex.info%2Fcontent%2Fview%2F138%2F30%2F" TargetMode="External"/><Relationship Id="rId34" Type="http://schemas.openxmlformats.org/officeDocument/2006/relationships/hyperlink" Target="http://eur-lex.europa.eu/legal-content/EN/TXT/PDF/?uri=OJ:C:2012:326:FULL&amp;from=EN" TargetMode="External"/><Relationship Id="rId42" Type="http://schemas.openxmlformats.org/officeDocument/2006/relationships/hyperlink" Target="http://ec.europa.eu/transparencyregister/public/consultation/displaylobbyist.do?id=07797487044-04&amp;locale=en&amp;indexation=true" TargetMode="External"/><Relationship Id="rId47" Type="http://schemas.openxmlformats.org/officeDocument/2006/relationships/hyperlink" Target="http://ec.europa.eu/transparency/docs/factsheet_transparency_register_en.pdf" TargetMode="External"/><Relationship Id="rId50" Type="http://schemas.openxmlformats.org/officeDocument/2006/relationships/hyperlink" Target="http://europa.eu/eu-law/decision-making/treaties/pdf/treaty_of_amsterdam/treaty_of_amsterdam_en.pdf" TargetMode="External"/><Relationship Id="rId55" Type="http://schemas.openxmlformats.org/officeDocument/2006/relationships/hyperlink" Target="http://ec.europa.eu/transparencyregister/public/homePage.do" TargetMode="External"/><Relationship Id="rId63" Type="http://schemas.openxmlformats.org/officeDocument/2006/relationships/hyperlink" Target="http://cor.europa.eu/en/about/Pages/key-facts.aspx" TargetMode="External"/><Relationship Id="rId68" Type="http://schemas.openxmlformats.org/officeDocument/2006/relationships/hyperlink" Target="http://www.merriam-webster.com/dictionary/lobby" TargetMode="External"/><Relationship Id="rId7" Type="http://schemas.openxmlformats.org/officeDocument/2006/relationships/endnotes" Target="endnotes.xml"/><Relationship Id="rId71" Type="http://schemas.openxmlformats.org/officeDocument/2006/relationships/hyperlink" Target="http://www.transparencyinternational.eu/focus_areas/lobbying-the-eu/" TargetMode="External"/><Relationship Id="rId2" Type="http://schemas.openxmlformats.org/officeDocument/2006/relationships/numbering" Target="numbering.xml"/><Relationship Id="rId16" Type="http://schemas.openxmlformats.org/officeDocument/2006/relationships/hyperlink" Target="http://webcache.googleusercontent.com/search?q=cache:SFL95QN4ul8J:www.ifp.uran.ru/netcat_files/653/696/h_0803dabb3349ab7572b88e2aeceeebfe+&amp;cd=1&amp;hl=en&amp;ct=clnk&amp;gl=ru" TargetMode="External"/><Relationship Id="rId29" Type="http://schemas.openxmlformats.org/officeDocument/2006/relationships/hyperlink" Target="http://www.epaca.org/code-of-conduct/text-of-code" TargetMode="External"/><Relationship Id="rId11" Type="http://schemas.openxmlformats.org/officeDocument/2006/relationships/hyperlink" Target="https://books.google.ru/books?id=NBlXzej9stkC&amp;pg=PT95&amp;dq=lobbying+for+litigation&amp;hl=ru&amp;sa=X&amp;ved=0ahUKEwiIg9nTp8bMAhXBESwKHQTvAb8Q6AEIWzAI" TargetMode="External"/><Relationship Id="rId24" Type="http://schemas.openxmlformats.org/officeDocument/2006/relationships/hyperlink" Target="http://alter-eu.org/sites/default/files/documents/open_letter_to_commission_on_expert_groups_-_final.pdf" TargetMode="External"/><Relationship Id="rId32" Type="http://schemas.openxmlformats.org/officeDocument/2006/relationships/hyperlink" Target="http://eur-lex.europa.eu/legal-content/EN/TXT/PDF/?uri=CELEX:12012E/TXT&amp;from=EN" TargetMode="External"/><Relationship Id="rId37" Type="http://schemas.openxmlformats.org/officeDocument/2006/relationships/hyperlink" Target="http://eur-lex.europa.eu/legal-content/EN/TXT/PDF/?uri=CELEX:32011R0182&amp;from=EN" TargetMode="External"/><Relationship Id="rId40" Type="http://schemas.openxmlformats.org/officeDocument/2006/relationships/hyperlink" Target="http://ec.europa.eu/transparencyregister/public/consultation/displaylobbyist.do?id=313833920161-73" TargetMode="External"/><Relationship Id="rId45" Type="http://schemas.openxmlformats.org/officeDocument/2006/relationships/hyperlink" Target="http://ec.europa.eu/smart-regulation/better_regulation/documents/20151215_iia_on_better_law_making_en.pdf" TargetMode="External"/><Relationship Id="rId53" Type="http://schemas.openxmlformats.org/officeDocument/2006/relationships/hyperlink" Target="http://ec.europa.eu/transparency/civil_society/public_consultation_en.htm" TargetMode="External"/><Relationship Id="rId58" Type="http://schemas.openxmlformats.org/officeDocument/2006/relationships/hyperlink" Target="http://www.eesc.europa.eu/?i=portal.en.categories-transport-visits.36549" TargetMode="External"/><Relationship Id="rId66" Type="http://schemas.openxmlformats.org/officeDocument/2006/relationships/hyperlink" Target="https://www.lawscot.org.uk/media/557928/brusselsagenda_july_august2015.pdf"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download/31719643.pdf" TargetMode="External"/><Relationship Id="rId23" Type="http://schemas.openxmlformats.org/officeDocument/2006/relationships/hyperlink" Target="http://www.center-bereg.ru/723.html" TargetMode="External"/><Relationship Id="rId28" Type="http://schemas.openxmlformats.org/officeDocument/2006/relationships/hyperlink" Target="http://www.epaca.org/about-epaca/about-epaca-2" TargetMode="External"/><Relationship Id="rId36" Type="http://schemas.openxmlformats.org/officeDocument/2006/relationships/hyperlink" Target="http://eur-lex.europa.eu/legal-content/EN/TXT/PDF/?uri=OJ:C:1993:063:FULL&amp;from=LV" TargetMode="External"/><Relationship Id="rId49" Type="http://schemas.openxmlformats.org/officeDocument/2006/relationships/hyperlink" Target="http://ec.europa.eu/transparencyregister/public/homePage.do" TargetMode="External"/><Relationship Id="rId57" Type="http://schemas.openxmlformats.org/officeDocument/2006/relationships/hyperlink" Target="http://www.eesc.europa.eu/?i=portal.en.events-and-activities-sustainable-european-food-system" TargetMode="External"/><Relationship Id="rId61" Type="http://schemas.openxmlformats.org/officeDocument/2006/relationships/hyperlink" Target="http://www.europarl.europa.eu/EPRS/EPRS-Briefing-542170-European-Transparency-Register-FINAL.pdf%20%20(&#1076;&#1072;&#1090;&#1072;%20&#1086;&#1073;&#1088;&#1072;&#1097;&#1077;&#1085;&#1080;&#1103;:%2013.04.2016)%20" TargetMode="External"/><Relationship Id="rId10" Type="http://schemas.openxmlformats.org/officeDocument/2006/relationships/hyperlink" Target="http://aei.pitt.edu/33497/1/20110912105558_EipascopeSpecialIssue_Art5.pdf" TargetMode="External"/><Relationship Id="rId19" Type="http://schemas.openxmlformats.org/officeDocument/2006/relationships/hyperlink" Target="http://cyberleninka.ru/article/n/lobbizm-kak-mnogoaspektnyy-fenomen-sotsialno-politicheskoy-sistemy" TargetMode="External"/><Relationship Id="rId31" Type="http://schemas.openxmlformats.org/officeDocument/2006/relationships/hyperlink" Target="http://eur-lex.europa.eu/legal-content/EN/TXT/PDF/?uri=CELEX:52007DC0127&amp;from=EN" TargetMode="External"/><Relationship Id="rId44" Type="http://schemas.openxmlformats.org/officeDocument/2006/relationships/hyperlink" Target="http://ec.europa.eu/transparencyregister/public/consultation/displaylobbyist.do?id=89437226792-42&amp;locale=en&amp;indexation=true" TargetMode="External"/><Relationship Id="rId52" Type="http://schemas.openxmlformats.org/officeDocument/2006/relationships/hyperlink" Target="http://trade.ec.europa.eu/consultations/index.cfm?consul_id=198" TargetMode="External"/><Relationship Id="rId60" Type="http://schemas.openxmlformats.org/officeDocument/2006/relationships/hyperlink" Target="http://www.europarl.europa.eu/EPRS/EPRS-Briefing-542170-European-Transparency-Register-FINAL.pdf%20(&#1076;&#1072;&#1090;&#1072;%20&#1086;&#1073;&#1088;&#1072;&#1097;&#1077;&#1085;&#1080;&#1103;:%2013.04.2016).%20" TargetMode="External"/><Relationship Id="rId65" Type="http://schemas.openxmlformats.org/officeDocument/2006/relationships/hyperlink" Target="http://issuu.com/burson-marsteller-emea/docs/european_lobbying_survey_2013"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guardian.com/politics/2014/mar/12/lobbying-10-ways-corprations-influence-government" TargetMode="External"/><Relationship Id="rId14" Type="http://schemas.openxmlformats.org/officeDocument/2006/relationships/hyperlink" Target="http://www.lobbyists.ru/eu/15.pdf" TargetMode="External"/><Relationship Id="rId22" Type="http://schemas.openxmlformats.org/officeDocument/2006/relationships/hyperlink" Target="http://vk.com/away.php?to=http%3A%2F%2Fwww.politex.info%2Fcontent%2Fview%2F138%2F30%2F" TargetMode="External"/><Relationship Id="rId27" Type="http://schemas.openxmlformats.org/officeDocument/2006/relationships/hyperlink" Target="http://www.alter-eu.org/stronger-ethics-regulation" TargetMode="External"/><Relationship Id="rId30" Type="http://schemas.openxmlformats.org/officeDocument/2006/relationships/hyperlink" Target="http://eur-lex.europa.eu/legal-content/EN/TXT/PDF/?uri=OJ:JOC_1993_063_R_0002_01&amp;from=EN" TargetMode="External"/><Relationship Id="rId35" Type="http://schemas.openxmlformats.org/officeDocument/2006/relationships/hyperlink" Target="http://eur-lex.europa.eu/legal-content/EN/TXT/?qid=1459599266249&amp;uri=CELEX:52011DC0327" TargetMode="External"/><Relationship Id="rId43" Type="http://schemas.openxmlformats.org/officeDocument/2006/relationships/hyperlink" Target="http://ec.europa.eu/transparencyregister/public/consultation/displaylobbyist.do?id=80169287043-57&amp;locale=en&amp;indexation=true" TargetMode="External"/><Relationship Id="rId48" Type="http://schemas.openxmlformats.org/officeDocument/2006/relationships/hyperlink" Target="http://ec.europa.eu/transparencyregister/public/homePage.do" TargetMode="External"/><Relationship Id="rId56" Type="http://schemas.openxmlformats.org/officeDocument/2006/relationships/hyperlink" Target="http://ec.europa.eu/transparency/code/_docs/code_en.pdf" TargetMode="External"/><Relationship Id="rId64" Type="http://schemas.openxmlformats.org/officeDocument/2006/relationships/hyperlink" Target="http://europa.eu/documents/comm/green_papers/pdf/com2006_194_en.pdf" TargetMode="External"/><Relationship Id="rId69" Type="http://schemas.openxmlformats.org/officeDocument/2006/relationships/hyperlink" Target="http://lawsoc-ni.org/news-events-and-media/lsni-events/" TargetMode="External"/><Relationship Id="rId8" Type="http://schemas.openxmlformats.org/officeDocument/2006/relationships/image" Target="media/image1.jpeg"/><Relationship Id="rId51" Type="http://schemas.openxmlformats.org/officeDocument/2006/relationships/hyperlink" Target="http://ec.europa.eu/about/index_en.htm" TargetMode="External"/><Relationship Id="rId72" Type="http://schemas.openxmlformats.org/officeDocument/2006/relationships/hyperlink" Target="https://www.youtube.com/watch?v=pBiVmlzRVXA" TargetMode="External"/><Relationship Id="rId3" Type="http://schemas.openxmlformats.org/officeDocument/2006/relationships/styles" Target="styles.xml"/><Relationship Id="rId12" Type="http://schemas.openxmlformats.org/officeDocument/2006/relationships/hyperlink" Target="https://euobserver.com/stakeholders/123182" TargetMode="External"/><Relationship Id="rId17" Type="http://schemas.openxmlformats.org/officeDocument/2006/relationships/hyperlink" Target="http://www.lobbyists.ru/eu/3.pdf" TargetMode="External"/><Relationship Id="rId25" Type="http://schemas.openxmlformats.org/officeDocument/2006/relationships/hyperlink" Target="http://www.alter-eu.org/full-lobby-transparency-now-campaign-launched" TargetMode="External"/><Relationship Id="rId33" Type="http://schemas.openxmlformats.org/officeDocument/2006/relationships/hyperlink" Target="http://eur-lex.europa.eu/legal-content/EN/TXT/PDF/?uri=CELEX:12002E/TXT&amp;from=EN" TargetMode="External"/><Relationship Id="rId38" Type="http://schemas.openxmlformats.org/officeDocument/2006/relationships/hyperlink" Target="http://eur-lex.europa.eu/legal-content/EN/TXT/?uri=celex:32000Q3614" TargetMode="External"/><Relationship Id="rId46" Type="http://schemas.openxmlformats.org/officeDocument/2006/relationships/hyperlink" Target="http://ec.europa.eu/transparency/civil_society/public_consultation_en.htm" TargetMode="External"/><Relationship Id="rId59" Type="http://schemas.openxmlformats.org/officeDocument/2006/relationships/hyperlink" Target="http://www.europarl.europa.eu/EPRS/EPRS-Briefing-542170-European-Transparency-Register-FINAL.pdf" TargetMode="External"/><Relationship Id="rId67" Type="http://schemas.openxmlformats.org/officeDocument/2006/relationships/hyperlink" Target="https://www.lawscot.org.uk/education-and-careers/schools/street-law/" TargetMode="External"/><Relationship Id="rId20" Type="http://schemas.openxmlformats.org/officeDocument/2006/relationships/hyperlink" Target="http://elibrary.ru/download/65265023.pdf" TargetMode="External"/><Relationship Id="rId41" Type="http://schemas.openxmlformats.org/officeDocument/2006/relationships/hyperlink" Target="http://ec.europa.eu/transparency/regexpert/PDF/C_2010_EN.pdf" TargetMode="External"/><Relationship Id="rId54" Type="http://schemas.openxmlformats.org/officeDocument/2006/relationships/hyperlink" Target="http://ec.europa.eu/social/main.jsp?catId=333&amp;langId=en&amp;consultId=23&amp;visib=0&amp;furtherConsult=yes" TargetMode="External"/><Relationship Id="rId62" Type="http://schemas.openxmlformats.org/officeDocument/2006/relationships/hyperlink" Target="http://www.europarl.europa.eu/sides/getDoc.do?pubRef=-//EP//NONSGML+RULES-EP+20081022+0+DOC+PDF+V0//EN&amp;language=EN" TargetMode="External"/><Relationship Id="rId70" Type="http://schemas.openxmlformats.org/officeDocument/2006/relationships/hyperlink" Target="https://www.eiseverywhere.com/event_calendar.php?accountid=4541&amp;year=2016&amp;month=5"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s://euobserver.com/stakeholders/123182" TargetMode="External"/><Relationship Id="rId18" Type="http://schemas.openxmlformats.org/officeDocument/2006/relationships/hyperlink" Target="http://www.europarl.europa.eu/EPRS/EPRS-Briefing-542170-European-Transparency-Register-FINAL.pdf" TargetMode="External"/><Relationship Id="rId26" Type="http://schemas.openxmlformats.org/officeDocument/2006/relationships/hyperlink" Target="http://magazines.russ.ru/nz/2006/48/bu12.html" TargetMode="External"/><Relationship Id="rId39" Type="http://schemas.openxmlformats.org/officeDocument/2006/relationships/hyperlink" Target="http://eur-lex.europa.eu/legal-content/EN/TXT/PDF/?uri=OJ:JOC_1993_063_R_0002_01&amp;from=EN" TargetMode="External"/><Relationship Id="rId21" Type="http://schemas.openxmlformats.org/officeDocument/2006/relationships/hyperlink" Target="http://cyberleninka.ru/article/n/lobbizm-kak-mnogoaspektnyy-fenomen-sotsialno-politicheskoy-sistemy" TargetMode="External"/><Relationship Id="rId34" Type="http://schemas.openxmlformats.org/officeDocument/2006/relationships/hyperlink" Target="http://www.europarl.europa.eu/EPRS/EPRS-Briefing-542170-European-Transparency-Register-FINAL.pdf%20(&#1076;&#1072;&#1090;&#1072;%20&#1086;&#1073;&#1088;&#1072;&#1097;&#1077;&#1085;&#1080;&#1103;:%2013.04.2016).%20" TargetMode="External"/><Relationship Id="rId42" Type="http://schemas.openxmlformats.org/officeDocument/2006/relationships/hyperlink" Target="http://eur-lex.europa.eu/legal-content/EN/TXT/PDF/?uri=CELEX:52001DC0428&amp;from=EN" TargetMode="External"/><Relationship Id="rId47" Type="http://schemas.openxmlformats.org/officeDocument/2006/relationships/hyperlink" Target="https://euobserver.com/stakeholders/123182" TargetMode="External"/><Relationship Id="rId50" Type="http://schemas.openxmlformats.org/officeDocument/2006/relationships/hyperlink" Target="http://elibrary.ru/download/65265023.pdf" TargetMode="External"/><Relationship Id="rId55" Type="http://schemas.openxmlformats.org/officeDocument/2006/relationships/hyperlink" Target="http://ec.europa.eu/transparency/civil_society/public_consultation_en.htm" TargetMode="External"/><Relationship Id="rId63" Type="http://schemas.openxmlformats.org/officeDocument/2006/relationships/hyperlink" Target="http://alter-eu.org/sites/default/files/documents/open_letter_to_commission_on_expert_groups_-_final.pdf" TargetMode="External"/><Relationship Id="rId68" Type="http://schemas.openxmlformats.org/officeDocument/2006/relationships/hyperlink" Target="http://aei.pitt.edu/33497/1/20110912105558_EipascopeSpecialIssue_Art5.pdf" TargetMode="External"/><Relationship Id="rId76" Type="http://schemas.openxmlformats.org/officeDocument/2006/relationships/hyperlink" Target="http://ec.europa.eu/transparencyregister/public/consultation/displaylobbyist.do?id=80169287043-57&amp;locale=en&amp;indexation=true" TargetMode="External"/><Relationship Id="rId7" Type="http://schemas.openxmlformats.org/officeDocument/2006/relationships/hyperlink" Target="http://vk.com/away.php?to=http%3A%2F%2Fwww.politex.info%2Fcontent%2Fview%2F138%2F30%2F" TargetMode="External"/><Relationship Id="rId71" Type="http://schemas.openxmlformats.org/officeDocument/2006/relationships/hyperlink" Target="https://books.google.ru/books?id=NBlXzej9stkC&amp;pg=PT95&amp;dq=lobbying+for+litigation&amp;hl=ru&amp;sa=X&amp;ved=0ahUKEwiIg9nTp8bMAhXBESwKHQTvAb8Q6AEIWzAI" TargetMode="External"/><Relationship Id="rId2" Type="http://schemas.openxmlformats.org/officeDocument/2006/relationships/hyperlink" Target="http://www.europarl.europa.eu/sides/getDoc.do?pubRef=-//EP//NONSGML+RULES-EP+20081022+0+DOC+PDF+V0//EN&amp;language=EN" TargetMode="External"/><Relationship Id="rId16" Type="http://schemas.openxmlformats.org/officeDocument/2006/relationships/hyperlink" Target="http://www.lobbyists.ru/eu/9.pdf" TargetMode="External"/><Relationship Id="rId29" Type="http://schemas.openxmlformats.org/officeDocument/2006/relationships/hyperlink" Target="http://www.alter-eu.org/documents/2015/03/navigating-the-lobby-labyrinth" TargetMode="External"/><Relationship Id="rId11" Type="http://schemas.openxmlformats.org/officeDocument/2006/relationships/hyperlink" Target="http://magazines.russ.ru/nz/2006/48/bu12.html" TargetMode="External"/><Relationship Id="rId24" Type="http://schemas.openxmlformats.org/officeDocument/2006/relationships/hyperlink" Target="http://europa.eu/eu-law/decision-making/treaties/pdf/treaty_of_amsterdam/treaty_of_amsterdam_en.pdf" TargetMode="External"/><Relationship Id="rId32" Type="http://schemas.openxmlformats.org/officeDocument/2006/relationships/hyperlink" Target="http://www.europarl.europa.eu/sides/getDoc.do?pubRef=-//EP//NONSGML+RULES-EP+20081022+0+DOC+PDF+V0//EN&amp;language=EN" TargetMode="External"/><Relationship Id="rId37" Type="http://schemas.openxmlformats.org/officeDocument/2006/relationships/hyperlink" Target="http://www.alter-eu.org/stronger-ethics-regulation" TargetMode="External"/><Relationship Id="rId40" Type="http://schemas.openxmlformats.org/officeDocument/2006/relationships/hyperlink" Target="http://www.epaca.org/about-epaca/about-epaca-2" TargetMode="External"/><Relationship Id="rId45" Type="http://schemas.openxmlformats.org/officeDocument/2006/relationships/hyperlink" Target="http://www.europarl.europa.eu/EPRS/EPRS-Briefing-542170-European-Transparency-Register-FINAL.pdf%20%20(&#1076;&#1072;&#1090;&#1072;%20&#1086;&#1073;&#1088;&#1072;&#1097;&#1077;&#1085;&#1080;&#1103;:%2013.04.2016).%20" TargetMode="External"/><Relationship Id="rId53" Type="http://schemas.openxmlformats.org/officeDocument/2006/relationships/hyperlink" Target="http://eur-lex.europa.eu/legal-content/EN/TXT/PDF/?uri=OJ:C:1993:063:FULL&amp;from=LV" TargetMode="External"/><Relationship Id="rId58" Type="http://schemas.openxmlformats.org/officeDocument/2006/relationships/hyperlink" Target="http://eur-lex.europa.eu/legal-content/EN/TXT/PDF/?uri=OJ:C:2012:326:FULL&amp;from=EN" TargetMode="External"/><Relationship Id="rId66" Type="http://schemas.openxmlformats.org/officeDocument/2006/relationships/hyperlink" Target="http://www.eesc.europa.eu/?i=portal.en.events-and-activities-sustainable-european-food-system" TargetMode="External"/><Relationship Id="rId74" Type="http://schemas.openxmlformats.org/officeDocument/2006/relationships/hyperlink" Target="https://www.eiseverywhere.com/event_calendar.php?accountid=4541&amp;year=2016&amp;month=5" TargetMode="External"/><Relationship Id="rId79" Type="http://schemas.openxmlformats.org/officeDocument/2006/relationships/hyperlink" Target="https://www.lawscot.org.uk/media/557928/brusselsagenda_july_august2015.pdf" TargetMode="External"/><Relationship Id="rId5" Type="http://schemas.openxmlformats.org/officeDocument/2006/relationships/hyperlink" Target="http://eur-lex.europa.eu/legal-content/EN/TXT/?uri=celex:32000Q3614" TargetMode="External"/><Relationship Id="rId61" Type="http://schemas.openxmlformats.org/officeDocument/2006/relationships/hyperlink" Target="http://eur-lex.europa.eu/legal-content/EN/TXT/?qid=1459599266249&amp;uri=CELEX:52011DC0327" TargetMode="External"/><Relationship Id="rId82" Type="http://schemas.openxmlformats.org/officeDocument/2006/relationships/hyperlink" Target="https://www.youtube.com/watch?v=pBiVmlzRVXA" TargetMode="External"/><Relationship Id="rId10" Type="http://schemas.openxmlformats.org/officeDocument/2006/relationships/hyperlink" Target="http://webcache.googleusercontent.com/search?q=cache:SFL95QN4ul8J:www.ifp.uran.ru/netcat_files/653/696/h_0803dabb3349ab7572b88e2aeceeebfe+&amp;cd=1&amp;hl=en&amp;ct=clnk&amp;gl=ru" TargetMode="External"/><Relationship Id="rId19" Type="http://schemas.openxmlformats.org/officeDocument/2006/relationships/hyperlink" Target="http://ec.europa.eu/transparencyregister/public/homePage.do" TargetMode="External"/><Relationship Id="rId31" Type="http://schemas.openxmlformats.org/officeDocument/2006/relationships/hyperlink" Target="http://www.lobbyists.ru/eu/3.pdf" TargetMode="External"/><Relationship Id="rId44" Type="http://schemas.openxmlformats.org/officeDocument/2006/relationships/hyperlink" Target="http://europa.eu/documents/comm/green_papers/pdf/com2006_194_en.pdf" TargetMode="External"/><Relationship Id="rId52" Type="http://schemas.openxmlformats.org/officeDocument/2006/relationships/hyperlink" Target="http://ec.europa.eu/transparencyregister/public/homePage.do" TargetMode="External"/><Relationship Id="rId60" Type="http://schemas.openxmlformats.org/officeDocument/2006/relationships/hyperlink" Target="http://ec.europa.eu/social/main.jsp?catId=333&amp;langId=en&amp;consultId=23&amp;visib=0&amp;furtherConsult=yes" TargetMode="External"/><Relationship Id="rId65" Type="http://schemas.openxmlformats.org/officeDocument/2006/relationships/hyperlink" Target="http://www.eesc.europa.eu/?i=portal.en.categories-transport-visits.36549" TargetMode="External"/><Relationship Id="rId73" Type="http://schemas.openxmlformats.org/officeDocument/2006/relationships/hyperlink" Target="http://ec.europa.eu/transparencyregister/public/consultation/displaylobbyist.do?id=89437226792-42&amp;locale=en&amp;indexation=true" TargetMode="External"/><Relationship Id="rId78" Type="http://schemas.openxmlformats.org/officeDocument/2006/relationships/hyperlink" Target="https://www.lawscot.org.uk/education-and-careers/schools/street-law/" TargetMode="External"/><Relationship Id="rId81" Type="http://schemas.openxmlformats.org/officeDocument/2006/relationships/hyperlink" Target="http://www.theguardian.com/politics/2014/mar/12/lobbying-10-ways-corprations-influence-government" TargetMode="External"/><Relationship Id="rId4" Type="http://schemas.openxmlformats.org/officeDocument/2006/relationships/hyperlink" Target="http://ec.europa.eu/transparency/regexpert/PDF/C_2010_EN.pdf" TargetMode="External"/><Relationship Id="rId9" Type="http://schemas.openxmlformats.org/officeDocument/2006/relationships/hyperlink" Target="http://www.lobbyists.ru/eu/3.pdf" TargetMode="External"/><Relationship Id="rId14" Type="http://schemas.openxmlformats.org/officeDocument/2006/relationships/hyperlink" Target="http://www.lobbyists.ru/eu/15.pdf" TargetMode="External"/><Relationship Id="rId22" Type="http://schemas.openxmlformats.org/officeDocument/2006/relationships/hyperlink" Target="http://www.lobbyists.ru/eu/3.pdf" TargetMode="External"/><Relationship Id="rId27" Type="http://schemas.openxmlformats.org/officeDocument/2006/relationships/hyperlink" Target="http://issuu.com/burson-marsteller-emea/docs/european_lobbying_survey_2013" TargetMode="External"/><Relationship Id="rId30" Type="http://schemas.openxmlformats.org/officeDocument/2006/relationships/hyperlink" Target="http://www.alter-eu.org/full-lobby-transparency-now-campaign-launched" TargetMode="External"/><Relationship Id="rId35" Type="http://schemas.openxmlformats.org/officeDocument/2006/relationships/hyperlink" Target="http://www.epaca.org/code-of-conduct/text-of-code" TargetMode="External"/><Relationship Id="rId43" Type="http://schemas.openxmlformats.org/officeDocument/2006/relationships/hyperlink" Target="http://eur-lex.europa.eu/legal-content/EN/TXT/PDF/?uri=CELEX:52007DC0127&amp;from=EN" TargetMode="External"/><Relationship Id="rId48" Type="http://schemas.openxmlformats.org/officeDocument/2006/relationships/hyperlink" Target="http://www.lobbyists.ru/eu/15.pdf" TargetMode="External"/><Relationship Id="rId56" Type="http://schemas.openxmlformats.org/officeDocument/2006/relationships/hyperlink" Target="http://eur-lex.europa.eu/legal-content/EN/TXT/?uri=celex:32000Q3614" TargetMode="External"/><Relationship Id="rId64" Type="http://schemas.openxmlformats.org/officeDocument/2006/relationships/hyperlink" Target="http://eur-lex.europa.eu/legal-content/EN/TXT/PDF/?uri=CELEX:12012E/TXT&amp;from=EN" TargetMode="External"/><Relationship Id="rId69" Type="http://schemas.openxmlformats.org/officeDocument/2006/relationships/hyperlink" Target="http://eur-lex.europa.eu/legal-content/EN/TXT/PDF/?uri=CELEX:12002E/TXT&amp;from=EN" TargetMode="External"/><Relationship Id="rId77" Type="http://schemas.openxmlformats.org/officeDocument/2006/relationships/hyperlink" Target="http://ec.europa.eu/transparencyregister/public/consultation/displaylobbyist.do?id=07797487044-04&amp;locale=en&amp;indexation=true" TargetMode="External"/><Relationship Id="rId8" Type="http://schemas.openxmlformats.org/officeDocument/2006/relationships/hyperlink" Target="http://elibrary.ru/download/65265023.pdf" TargetMode="External"/><Relationship Id="rId51" Type="http://schemas.openxmlformats.org/officeDocument/2006/relationships/hyperlink" Target="http://vk.com/away.php?to=http%3A%2F%2Fwww.politex.info%2Fcontent%2Fview%2F138%2F30%2F" TargetMode="External"/><Relationship Id="rId72" Type="http://schemas.openxmlformats.org/officeDocument/2006/relationships/hyperlink" Target="http://ec.europa.eu/transparencyregister/public/consultation/displaylobbyist.do?id=313833920161-73" TargetMode="External"/><Relationship Id="rId80" Type="http://schemas.openxmlformats.org/officeDocument/2006/relationships/hyperlink" Target="http://www.center-bereg.ru/723.html" TargetMode="External"/><Relationship Id="rId3" Type="http://schemas.openxmlformats.org/officeDocument/2006/relationships/hyperlink" Target="http://europa.eu/eu-law/decision-making/treaties/pdf/treaty_of_amsterdam/treaty_of_amsterdam_en.pdf" TargetMode="External"/><Relationship Id="rId12" Type="http://schemas.openxmlformats.org/officeDocument/2006/relationships/hyperlink" Target="http://www.theguardian.com/politics/2014/mar/12/lobbying-10-ways-corprations-influence-government" TargetMode="External"/><Relationship Id="rId17" Type="http://schemas.openxmlformats.org/officeDocument/2006/relationships/hyperlink" Target="http://webcache.googleusercontent.com/search?q=cache:SFL95QN4ul8J:www.ifp.uran.ru/netcat_files/653/696/h_0803dabb3349ab7572b88e2aeceeebfe+&amp;cd=1&amp;hl=en&amp;ct=clnk&amp;gl=ru" TargetMode="External"/><Relationship Id="rId25" Type="http://schemas.openxmlformats.org/officeDocument/2006/relationships/hyperlink" Target="http://www.lobbyists.ru/eu/3.pdf" TargetMode="External"/><Relationship Id="rId33" Type="http://schemas.openxmlformats.org/officeDocument/2006/relationships/hyperlink" Target="http://ec.europa.eu/transparencyregister/public/homePage.do" TargetMode="External"/><Relationship Id="rId38" Type="http://schemas.openxmlformats.org/officeDocument/2006/relationships/hyperlink" Target="http://eur-lex.europa.eu/legal-content/EN/TXT/PDF/?uri=OJ:JOC_1993_063_R_0002_01&amp;from=EN" TargetMode="External"/><Relationship Id="rId46" Type="http://schemas.openxmlformats.org/officeDocument/2006/relationships/hyperlink" Target="http://www.transparencyinternational.eu/focus_areas/lobbying-the-eu/" TargetMode="External"/><Relationship Id="rId59" Type="http://schemas.openxmlformats.org/officeDocument/2006/relationships/hyperlink" Target="http://trade.ec.europa.eu/consultations/index.cfm?consul_id=198" TargetMode="External"/><Relationship Id="rId67" Type="http://schemas.openxmlformats.org/officeDocument/2006/relationships/hyperlink" Target="http://eur-lex.europa.eu/legal-content/EN/TXT/PDF/?uri=CELEX:32011R0182&amp;from=EN" TargetMode="External"/><Relationship Id="rId20" Type="http://schemas.openxmlformats.org/officeDocument/2006/relationships/hyperlink" Target="http://ec.europa.eu/transparency/docs/factsheet_transparency_register_en.pdf" TargetMode="External"/><Relationship Id="rId41" Type="http://schemas.openxmlformats.org/officeDocument/2006/relationships/hyperlink" Target="http://ec.europa.eu/transparency/code/_docs/code_en.pdf" TargetMode="External"/><Relationship Id="rId54" Type="http://schemas.openxmlformats.org/officeDocument/2006/relationships/hyperlink" Target="http://ec.europa.eu/about/index_en.htm" TargetMode="External"/><Relationship Id="rId62" Type="http://schemas.openxmlformats.org/officeDocument/2006/relationships/hyperlink" Target="http://ec.europa.eu/transparency/regexpert/PDF/C_2010_EN.pdf" TargetMode="External"/><Relationship Id="rId70" Type="http://schemas.openxmlformats.org/officeDocument/2006/relationships/hyperlink" Target="https://books.google.ru/books?id=NBlXzej9stkC&amp;pg=PT95&amp;dq=lobbying+for+litigation&amp;hl=ru&amp;sa=X&amp;ved=0ahUKEwiIg9nTp8bMAhXBESwKHQTvAb8Q6AEIWzAI" TargetMode="External"/><Relationship Id="rId75" Type="http://schemas.openxmlformats.org/officeDocument/2006/relationships/hyperlink" Target="http://lawsoc-ni.org/news-events-and-media/lsni-events/" TargetMode="External"/><Relationship Id="rId83" Type="http://schemas.openxmlformats.org/officeDocument/2006/relationships/hyperlink" Target="http://vk.com/away.php?to=http%3A%2F%2Fwww.politex.info%2Fcontent%2Fview%2F138%2F30%2F" TargetMode="External"/><Relationship Id="rId1" Type="http://schemas.openxmlformats.org/officeDocument/2006/relationships/hyperlink" Target="http://ec.europa.eu/transparency/code/_docs/code_en.pdf" TargetMode="External"/><Relationship Id="rId6" Type="http://schemas.openxmlformats.org/officeDocument/2006/relationships/hyperlink" Target="http://www.center-bereg.ru/723.html" TargetMode="External"/><Relationship Id="rId15" Type="http://schemas.openxmlformats.org/officeDocument/2006/relationships/hyperlink" Target="http://www.merriam-webster.com/dictionary/lobby" TargetMode="External"/><Relationship Id="rId23" Type="http://schemas.openxmlformats.org/officeDocument/2006/relationships/hyperlink" Target="http://cor.europa.eu/en/about/Pages/key-facts.aspx" TargetMode="External"/><Relationship Id="rId28" Type="http://schemas.openxmlformats.org/officeDocument/2006/relationships/hyperlink" Target="http://elibrary.ru/download/31719643.pdf" TargetMode="External"/><Relationship Id="rId36" Type="http://schemas.openxmlformats.org/officeDocument/2006/relationships/hyperlink" Target="http://www.lobbyists.ru/eu/3.pdf" TargetMode="External"/><Relationship Id="rId49" Type="http://schemas.openxmlformats.org/officeDocument/2006/relationships/hyperlink" Target="http://eur-lex.europa.eu/legal-content/EN/TXT/PDF/?uri=CELEX:12002E/TXT&amp;from=EN" TargetMode="External"/><Relationship Id="rId57" Type="http://schemas.openxmlformats.org/officeDocument/2006/relationships/hyperlink" Target="http://ec.europa.eu/smart-regulation/better_regulation/documents/20151215_iia_on_better_law_making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28AD0-D9E3-465A-AB8C-454858E4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14647</Words>
  <Characters>105612</Characters>
  <Application>Microsoft Office Word</Application>
  <DocSecurity>0</DocSecurity>
  <Lines>1760</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dc:creator>
  <cp:lastModifiedBy>Серж</cp:lastModifiedBy>
  <cp:revision>2</cp:revision>
  <dcterms:created xsi:type="dcterms:W3CDTF">2016-05-09T21:21:00Z</dcterms:created>
  <dcterms:modified xsi:type="dcterms:W3CDTF">2016-05-09T21:21:00Z</dcterms:modified>
</cp:coreProperties>
</file>