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3" w:rsidRDefault="00391B13" w:rsidP="00391B13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391B13" w:rsidRDefault="00391B13" w:rsidP="00391B13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391B13" w:rsidTr="00391B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направление 080200 – менеджмент</w:t>
            </w:r>
          </w:p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профиль – маркетинг</w:t>
            </w:r>
          </w:p>
        </w:tc>
      </w:tr>
      <w:tr w:rsidR="00391B13" w:rsidTr="00391B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Феоктистова Юлия Павловна</w:t>
            </w:r>
          </w:p>
        </w:tc>
      </w:tr>
      <w:tr w:rsidR="00391B13" w:rsidTr="00391B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«Разработка стратегии позиционирования бренда «</w:t>
            </w:r>
            <w:proofErr w:type="spellStart"/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Гринстейт</w:t>
            </w:r>
            <w:proofErr w:type="spellEnd"/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»» </w:t>
            </w:r>
          </w:p>
          <w:p w:rsidR="00391B13" w:rsidRDefault="00391B1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391B13" w:rsidRDefault="00391B13" w:rsidP="00391B13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441"/>
        <w:gridCol w:w="1441"/>
        <w:gridCol w:w="1428"/>
        <w:gridCol w:w="1428"/>
      </w:tblGrid>
      <w:tr w:rsidR="00391B13" w:rsidTr="00391B13">
        <w:trPr>
          <w:trHeight w:val="109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391B13" w:rsidRDefault="00391B1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391B13" w:rsidTr="00391B1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391B13" w:rsidTr="00391B1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391B13" w:rsidTr="00391B1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ачество использованных в работе  литературы и иных источников; обоснованность и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u w:val="single"/>
                <w:lang w:val="ru-RU"/>
              </w:rPr>
              <w:t>качество инструментария и методов исследования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391B13" w:rsidTr="00391B1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391B13" w:rsidTr="00391B13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391B13" w:rsidRDefault="00391B13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13" w:rsidRDefault="00391B1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391B13" w:rsidRDefault="00391B13" w:rsidP="00391B13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391B13" w:rsidRDefault="00391B13" w:rsidP="00391B13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391B13" w:rsidRDefault="00391B13" w:rsidP="00391B13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</w:p>
    <w:p w:rsidR="00391B13" w:rsidRDefault="00391B13" w:rsidP="00391B13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r>
        <w:rPr>
          <w:rFonts w:ascii="Times New Roman" w:hAnsi="Times New Roman"/>
          <w:i/>
          <w:spacing w:val="-3"/>
          <w:szCs w:val="24"/>
          <w:lang w:val="ru-RU"/>
        </w:rPr>
        <w:t>(пожалуйста, дополните критерии, представленные выше (примерно 500 слов))</w:t>
      </w:r>
    </w:p>
    <w:p w:rsidR="00391B13" w:rsidRDefault="00391B13" w:rsidP="00391B13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>В качестве цели выпускной квалификационной работы Юлии Павловны Феоктистовой заявлена «разработка стратегии позиционирования бренда «</w:t>
      </w:r>
      <w:proofErr w:type="spellStart"/>
      <w:r>
        <w:rPr>
          <w:rFonts w:ascii="Times New Roman" w:hAnsi="Times New Roman"/>
          <w:szCs w:val="24"/>
          <w:lang w:val="ru-RU"/>
        </w:rPr>
        <w:t>Гринстейт</w:t>
      </w:r>
      <w:proofErr w:type="spellEnd"/>
      <w:r>
        <w:rPr>
          <w:rFonts w:ascii="Times New Roman" w:hAnsi="Times New Roman"/>
          <w:szCs w:val="24"/>
          <w:lang w:val="ru-RU"/>
        </w:rPr>
        <w:t xml:space="preserve">», которая опирается на оригинальную методологию поиска и привлечения потенциальных эффективных резидентов индустриального парка». </w:t>
      </w:r>
    </w:p>
    <w:p w:rsidR="00391B13" w:rsidRDefault="00391B13" w:rsidP="00391B13">
      <w:pPr>
        <w:spacing w:before="41" w:line="237" w:lineRule="auto"/>
        <w:ind w:right="41"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Упомянутая в цели работы «оригинальная методология» представляется наиболее интересным элементом данной работы, составляющим ее наибольшую как теоретическую и методологическую, так и практическую ценность, но в то же время и могущим вызывать некоторые критические замечания (впрочем, не снижающие общего положительного впечатления от работы).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Основой методологии проводимого в выпускной квалификационной работе эмпирического исследования являются глубинные интервью, проводимые с текущими резидентами рассматриваемого промышленного парка. 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Наиболее интересным в данных интервью видится блок вопросов, посвященный воспринимаемому респондентами потенциалу достижения синергетического эффекта от взаимодействия компании респондента с другими резидентами парка (как актуальными, так и потенциальными). </w:t>
      </w:r>
      <w:r>
        <w:rPr>
          <w:rFonts w:ascii="Times New Roman" w:hAnsi="Times New Roman"/>
          <w:szCs w:val="24"/>
          <w:lang w:val="ru-RU"/>
        </w:rPr>
        <w:br/>
      </w:r>
      <w:r>
        <w:rPr>
          <w:rFonts w:ascii="Times New Roman" w:hAnsi="Times New Roman"/>
          <w:szCs w:val="24"/>
          <w:lang w:val="ru-RU"/>
        </w:rPr>
        <w:tab/>
        <w:t>На основе анализа ответов респондентов на данные вопросы в ВКР Ю.П. Феоктистовой предлагается ориентация позиционирования анализируемого промышленного парка на определенные отрасли, вхождение компаний-представителей которых в число резидентов парка позволило бы опрошенным респондентам достичь ожидаемого синергетического эффекта (также с учетом географических, физических и прочих параметров парка).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Подобный анализ воспринимаемых резидентами парка источников синергии, как представляется рецензенту, способен позволить достаточно глубоко и разносторонне проанализировать перспективы парка и выявить конкретные отрасли, привлечение представителей которых могло бы принести парку наибольшую выгоду; однако, применение данного разработанного метода в работе демонстрирует также ряд недочетов, которые могут быть подвергнуты критике.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Так, количество опрошенных в рамках исследования респондентов составляет 4 человека, являющихся представителями четырех компаний.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Однако, очевидно, что актуальными резидентами рассматриваемого индустриального парка является существенно большее количество компаний, в </w:t>
      </w:r>
      <w:proofErr w:type="gramStart"/>
      <w:r>
        <w:rPr>
          <w:rFonts w:ascii="Times New Roman" w:hAnsi="Times New Roman"/>
          <w:szCs w:val="24"/>
          <w:lang w:val="ru-RU"/>
        </w:rPr>
        <w:t>связи</w:t>
      </w:r>
      <w:proofErr w:type="gramEnd"/>
      <w:r>
        <w:rPr>
          <w:rFonts w:ascii="Times New Roman" w:hAnsi="Times New Roman"/>
          <w:szCs w:val="24"/>
          <w:lang w:val="ru-RU"/>
        </w:rPr>
        <w:t xml:space="preserve"> с чем возникает вопрос о том, не являются ли результаты глубинных интервью, легшие в основу предлагаемых в работе рекомендаций, чрезмерно обусловленными отраслевой или иной спецификой опрошенных компаний? Вполне возможно, что опрос более крупной выборки компаний-резидентов парка мог бы дать и несколько иные результаты относительно того, какое позиционирование парка может дать наибольший синергетический эффект.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Помимо этого, в работе не сказано, сколь долго опрошенные респонденты являются резидентами парка, и сколь долго собираются ими оставаться – очевидно, что значимость рекомендаций, основанных на результатах опроса постоянных и более или менее временных резидентов, является достаточно разной. 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Впрочем, представляется, что данные замечания лишь незначительно ухудшают общее впечатления научной и практической новизны, производимого применяемой методологией, т.к. сама по себе разработка подобной методологии является достаточно серьезным достижением для выпускной квалификационной работы уровня образования «</w:t>
      </w:r>
      <w:proofErr w:type="spellStart"/>
      <w:r>
        <w:rPr>
          <w:rFonts w:ascii="Times New Roman" w:hAnsi="Times New Roman"/>
          <w:szCs w:val="24"/>
          <w:lang w:val="ru-RU"/>
        </w:rPr>
        <w:t>бакалавриат</w:t>
      </w:r>
      <w:proofErr w:type="spellEnd"/>
      <w:r>
        <w:rPr>
          <w:rFonts w:ascii="Times New Roman" w:hAnsi="Times New Roman"/>
          <w:szCs w:val="24"/>
          <w:lang w:val="ru-RU"/>
        </w:rPr>
        <w:t>».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Теоретическая же часть работы, представленная в главе 1 и в начале главы 2, также производит </w:t>
      </w:r>
      <w:proofErr w:type="gramStart"/>
      <w:r>
        <w:rPr>
          <w:rFonts w:ascii="Times New Roman" w:hAnsi="Times New Roman"/>
          <w:szCs w:val="24"/>
          <w:lang w:val="ru-RU"/>
        </w:rPr>
        <w:t>достаточно положительное</w:t>
      </w:r>
      <w:proofErr w:type="gramEnd"/>
      <w:r>
        <w:rPr>
          <w:rFonts w:ascii="Times New Roman" w:hAnsi="Times New Roman"/>
          <w:szCs w:val="24"/>
          <w:lang w:val="ru-RU"/>
        </w:rPr>
        <w:t xml:space="preserve"> впечатление глубокого и всестороннего анализа, демонстрирующего высокий уровень освоения автором работы теоретическими и методологическими концепциями в области управления брендами и других направлений маркетинга.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 xml:space="preserve">В стилистическом отношении работа производит впечатление логичной, структурированной и легко читаемой, </w:t>
      </w:r>
      <w:proofErr w:type="gramStart"/>
      <w:r>
        <w:rPr>
          <w:rFonts w:ascii="Times New Roman" w:hAnsi="Times New Roman"/>
          <w:szCs w:val="24"/>
          <w:lang w:val="ru-RU"/>
        </w:rPr>
        <w:t>исходя из чего можно сделать</w:t>
      </w:r>
      <w:proofErr w:type="gramEnd"/>
      <w:r>
        <w:rPr>
          <w:rFonts w:ascii="Times New Roman" w:hAnsi="Times New Roman"/>
          <w:szCs w:val="24"/>
          <w:lang w:val="ru-RU"/>
        </w:rPr>
        <w:t xml:space="preserve"> вывод о полноценном овладении автором навыков написания академических текстов, ожидаемых от выпускника образовательной программы </w:t>
      </w:r>
      <w:proofErr w:type="spellStart"/>
      <w:r>
        <w:rPr>
          <w:rFonts w:ascii="Times New Roman" w:hAnsi="Times New Roman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/>
          <w:szCs w:val="24"/>
          <w:lang w:val="ru-RU"/>
        </w:rPr>
        <w:t>. Возможно, единственным небольшим стилистическим замечанием может послужить то, что автор дублирует в заключени</w:t>
      </w:r>
      <w:proofErr w:type="gramStart"/>
      <w:r>
        <w:rPr>
          <w:rFonts w:ascii="Times New Roman" w:hAnsi="Times New Roman"/>
          <w:szCs w:val="24"/>
          <w:lang w:val="ru-RU"/>
        </w:rPr>
        <w:t>и</w:t>
      </w:r>
      <w:proofErr w:type="gramEnd"/>
      <w:r>
        <w:rPr>
          <w:rFonts w:ascii="Times New Roman" w:hAnsi="Times New Roman"/>
          <w:szCs w:val="24"/>
          <w:lang w:val="ru-RU"/>
        </w:rPr>
        <w:t xml:space="preserve"> работы таблицы, представленные в основном тексте (к примеру, Таблица 17 «SWOT-анализ ИП «</w:t>
      </w:r>
      <w:proofErr w:type="spellStart"/>
      <w:r>
        <w:rPr>
          <w:rFonts w:ascii="Times New Roman" w:hAnsi="Times New Roman"/>
          <w:szCs w:val="24"/>
          <w:lang w:val="ru-RU"/>
        </w:rPr>
        <w:t>Гринстейт</w:t>
      </w:r>
      <w:proofErr w:type="spellEnd"/>
      <w:r>
        <w:rPr>
          <w:rFonts w:ascii="Times New Roman" w:hAnsi="Times New Roman"/>
          <w:szCs w:val="24"/>
          <w:lang w:val="ru-RU"/>
        </w:rPr>
        <w:t>»»), что представляется излишним и несколько утяжеляющим восприятие текста читателем.</w:t>
      </w:r>
    </w:p>
    <w:p w:rsidR="00391B13" w:rsidRDefault="00391B13" w:rsidP="00391B13">
      <w:pPr>
        <w:spacing w:before="41" w:line="237" w:lineRule="auto"/>
        <w:ind w:right="4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Впрочем, данное замечание является чисто стилистическим и не может служить поводом для снижения оценки за ВКР.</w:t>
      </w:r>
    </w:p>
    <w:p w:rsidR="00391B13" w:rsidRDefault="00391B13" w:rsidP="00391B13">
      <w:pPr>
        <w:spacing w:before="41" w:line="237" w:lineRule="auto"/>
        <w:ind w:right="41"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Исходя из вышесказанного, можно сделать вывод, что в</w:t>
      </w:r>
      <w:r>
        <w:rPr>
          <w:rFonts w:ascii="Times New Roman" w:hAnsi="Times New Roman"/>
          <w:spacing w:val="2"/>
          <w:szCs w:val="24"/>
          <w:lang w:val="ru-RU"/>
        </w:rPr>
        <w:t>ы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pacing w:val="-5"/>
          <w:szCs w:val="24"/>
          <w:lang w:val="ru-RU"/>
        </w:rPr>
        <w:t>у</w:t>
      </w:r>
      <w:r>
        <w:rPr>
          <w:rFonts w:ascii="Times New Roman" w:hAnsi="Times New Roman"/>
          <w:spacing w:val="-1"/>
          <w:szCs w:val="24"/>
          <w:lang w:val="ru-RU"/>
        </w:rPr>
        <w:t>ск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pacing w:val="-6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Cs w:val="24"/>
          <w:lang w:val="ru-RU"/>
        </w:rPr>
        <w:t>к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-2"/>
          <w:szCs w:val="24"/>
          <w:lang w:val="ru-RU"/>
        </w:rPr>
        <w:t>ф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-1"/>
          <w:szCs w:val="24"/>
          <w:lang w:val="ru-RU"/>
        </w:rPr>
        <w:t>ка</w:t>
      </w:r>
      <w:r>
        <w:rPr>
          <w:rFonts w:ascii="Times New Roman" w:hAnsi="Times New Roman"/>
          <w:spacing w:val="1"/>
          <w:szCs w:val="24"/>
          <w:lang w:val="ru-RU"/>
        </w:rPr>
        <w:t>ци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1"/>
          <w:szCs w:val="24"/>
          <w:lang w:val="ru-RU"/>
        </w:rPr>
        <w:t>нн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pacing w:val="-12"/>
          <w:szCs w:val="24"/>
          <w:lang w:val="ru-RU"/>
        </w:rPr>
        <w:t xml:space="preserve"> </w:t>
      </w:r>
      <w:r>
        <w:rPr>
          <w:rFonts w:ascii="Times New Roman" w:hAnsi="Times New Roman"/>
          <w:spacing w:val="-5"/>
          <w:szCs w:val="24"/>
          <w:lang w:val="ru-RU"/>
        </w:rPr>
        <w:t>р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-2"/>
          <w:szCs w:val="24"/>
          <w:lang w:val="ru-RU"/>
        </w:rPr>
        <w:t>б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1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>а Юлии Павловны Феоктистовой</w:t>
      </w:r>
      <w:r>
        <w:rPr>
          <w:rFonts w:ascii="Times New Roman" w:hAnsi="Times New Roman"/>
          <w:spacing w:val="-1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-4"/>
          <w:szCs w:val="24"/>
          <w:lang w:val="ru-RU"/>
        </w:rPr>
        <w:t>л</w:t>
      </w:r>
      <w:r>
        <w:rPr>
          <w:rFonts w:ascii="Times New Roman" w:hAnsi="Times New Roman"/>
          <w:spacing w:val="-3"/>
          <w:szCs w:val="24"/>
          <w:lang w:val="ru-RU"/>
        </w:rPr>
        <w:t>н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-1"/>
          <w:szCs w:val="24"/>
          <w:lang w:val="ru-RU"/>
        </w:rPr>
        <w:t>с</w:t>
      </w:r>
      <w:r>
        <w:rPr>
          <w:rFonts w:ascii="Times New Roman" w:hAnsi="Times New Roman"/>
          <w:spacing w:val="1"/>
          <w:szCs w:val="24"/>
          <w:lang w:val="ru-RU"/>
        </w:rPr>
        <w:t>ть</w:t>
      </w:r>
      <w:r>
        <w:rPr>
          <w:rFonts w:ascii="Times New Roman" w:hAnsi="Times New Roman"/>
          <w:spacing w:val="-1"/>
          <w:szCs w:val="24"/>
          <w:lang w:val="ru-RU"/>
        </w:rPr>
        <w:t>ю</w:t>
      </w:r>
      <w:r>
        <w:rPr>
          <w:rFonts w:ascii="Times New Roman" w:hAnsi="Times New Roman"/>
          <w:spacing w:val="5"/>
          <w:szCs w:val="24"/>
          <w:lang w:val="ru-RU"/>
        </w:rPr>
        <w:t xml:space="preserve"> о</w:t>
      </w:r>
      <w:r>
        <w:rPr>
          <w:rFonts w:ascii="Times New Roman" w:hAnsi="Times New Roman"/>
          <w:spacing w:val="-4"/>
          <w:szCs w:val="24"/>
          <w:lang w:val="ru-RU"/>
        </w:rPr>
        <w:t>т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ч</w:t>
      </w:r>
      <w:r>
        <w:rPr>
          <w:rFonts w:ascii="Times New Roman" w:hAnsi="Times New Roman"/>
          <w:spacing w:val="-1"/>
          <w:szCs w:val="24"/>
          <w:lang w:val="ru-RU"/>
        </w:rPr>
        <w:t>ае</w:t>
      </w:r>
      <w:r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pacing w:val="7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-2"/>
          <w:szCs w:val="24"/>
          <w:lang w:val="ru-RU"/>
        </w:rPr>
        <w:t>б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1"/>
          <w:szCs w:val="24"/>
          <w:lang w:val="ru-RU"/>
        </w:rPr>
        <w:t>ни</w:t>
      </w:r>
      <w:r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pacing w:val="-3"/>
          <w:szCs w:val="24"/>
          <w:lang w:val="ru-RU"/>
        </w:rPr>
        <w:t>м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pacing w:val="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-2"/>
          <w:szCs w:val="24"/>
          <w:lang w:val="ru-RU"/>
        </w:rPr>
        <w:t>д</w:t>
      </w:r>
      <w:r>
        <w:rPr>
          <w:rFonts w:ascii="Times New Roman" w:hAnsi="Times New Roman"/>
          <w:spacing w:val="1"/>
          <w:szCs w:val="24"/>
          <w:lang w:val="ru-RU"/>
        </w:rPr>
        <w:t>ъ</w:t>
      </w:r>
      <w:r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>ля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2"/>
          <w:szCs w:val="24"/>
          <w:lang w:val="ru-RU"/>
        </w:rPr>
        <w:t>м</w:t>
      </w:r>
      <w:r>
        <w:rPr>
          <w:rFonts w:ascii="Times New Roman" w:hAnsi="Times New Roman"/>
          <w:spacing w:val="-3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м к</w:t>
      </w:r>
      <w:r>
        <w:rPr>
          <w:rFonts w:ascii="Times New Roman" w:hAnsi="Times New Roman"/>
          <w:spacing w:val="13"/>
          <w:szCs w:val="24"/>
          <w:lang w:val="ru-RU"/>
        </w:rPr>
        <w:t xml:space="preserve"> </w:t>
      </w:r>
      <w:r>
        <w:rPr>
          <w:rFonts w:ascii="Times New Roman" w:hAnsi="Times New Roman"/>
          <w:spacing w:val="2"/>
          <w:szCs w:val="24"/>
          <w:lang w:val="ru-RU"/>
        </w:rPr>
        <w:t>вы</w:t>
      </w:r>
      <w:r>
        <w:rPr>
          <w:rFonts w:ascii="Times New Roman" w:hAnsi="Times New Roman"/>
          <w:spacing w:val="-4"/>
          <w:szCs w:val="24"/>
          <w:lang w:val="ru-RU"/>
        </w:rPr>
        <w:t>п</w:t>
      </w:r>
      <w:r>
        <w:rPr>
          <w:rFonts w:ascii="Times New Roman" w:hAnsi="Times New Roman"/>
          <w:spacing w:val="-9"/>
          <w:szCs w:val="24"/>
          <w:lang w:val="ru-RU"/>
        </w:rPr>
        <w:t>у</w:t>
      </w:r>
      <w:r>
        <w:rPr>
          <w:rFonts w:ascii="Times New Roman" w:hAnsi="Times New Roman"/>
          <w:spacing w:val="-1"/>
          <w:szCs w:val="24"/>
          <w:lang w:val="ru-RU"/>
        </w:rPr>
        <w:t>ск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2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pacing w:val="26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Cs w:val="24"/>
          <w:lang w:val="ru-RU"/>
        </w:rPr>
        <w:t>к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-2"/>
          <w:szCs w:val="24"/>
          <w:lang w:val="ru-RU"/>
        </w:rPr>
        <w:t>ф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-1"/>
          <w:szCs w:val="24"/>
          <w:lang w:val="ru-RU"/>
        </w:rPr>
        <w:t>ка</w:t>
      </w:r>
      <w:r>
        <w:rPr>
          <w:rFonts w:ascii="Times New Roman" w:hAnsi="Times New Roman"/>
          <w:spacing w:val="1"/>
          <w:szCs w:val="24"/>
          <w:lang w:val="ru-RU"/>
        </w:rPr>
        <w:t>ц</w:t>
      </w:r>
      <w:r>
        <w:rPr>
          <w:rFonts w:ascii="Times New Roman" w:hAnsi="Times New Roman"/>
          <w:spacing w:val="-3"/>
          <w:szCs w:val="24"/>
          <w:lang w:val="ru-RU"/>
        </w:rPr>
        <w:t>и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3"/>
          <w:szCs w:val="24"/>
          <w:lang w:val="ru-RU"/>
        </w:rPr>
        <w:t>н</w:t>
      </w:r>
      <w:r>
        <w:rPr>
          <w:rFonts w:ascii="Times New Roman" w:hAnsi="Times New Roman"/>
          <w:spacing w:val="2"/>
          <w:szCs w:val="24"/>
          <w:lang w:val="ru-RU"/>
        </w:rPr>
        <w:t>ы</w:t>
      </w:r>
      <w:r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pacing w:val="13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-2"/>
          <w:szCs w:val="24"/>
          <w:lang w:val="ru-RU"/>
        </w:rPr>
        <w:t>б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1"/>
          <w:szCs w:val="24"/>
          <w:lang w:val="ru-RU"/>
        </w:rPr>
        <w:t>т</w:t>
      </w:r>
      <w:r>
        <w:rPr>
          <w:rFonts w:ascii="Times New Roman" w:hAnsi="Times New Roman"/>
          <w:spacing w:val="-6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pacing w:val="25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pacing w:val="3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-3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ни</w:t>
      </w:r>
      <w:r>
        <w:rPr>
          <w:rFonts w:ascii="Times New Roman" w:hAnsi="Times New Roman"/>
          <w:szCs w:val="24"/>
          <w:lang w:val="ru-RU"/>
        </w:rPr>
        <w:t>ю</w:t>
      </w:r>
      <w:r>
        <w:rPr>
          <w:rFonts w:ascii="Times New Roman" w:hAnsi="Times New Roman"/>
          <w:spacing w:val="16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080200</w:t>
      </w:r>
      <w:r>
        <w:rPr>
          <w:rFonts w:ascii="Times New Roman" w:hAnsi="Times New Roman"/>
          <w:spacing w:val="21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>
        <w:rPr>
          <w:rFonts w:ascii="Times New Roman" w:hAnsi="Times New Roman"/>
          <w:spacing w:val="30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М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-2"/>
          <w:szCs w:val="24"/>
          <w:lang w:val="ru-RU"/>
        </w:rPr>
        <w:t>д</w:t>
      </w:r>
      <w:r>
        <w:rPr>
          <w:rFonts w:ascii="Times New Roman" w:hAnsi="Times New Roman"/>
          <w:spacing w:val="2"/>
          <w:szCs w:val="24"/>
          <w:lang w:val="ru-RU"/>
        </w:rPr>
        <w:t>жм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нт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pacing w:val="20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pacing w:val="-6"/>
          <w:szCs w:val="24"/>
          <w:lang w:val="ru-RU"/>
        </w:rPr>
        <w:t>р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-2"/>
          <w:szCs w:val="24"/>
          <w:lang w:val="ru-RU"/>
        </w:rPr>
        <w:t>ф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>ль</w:t>
      </w:r>
      <w:r>
        <w:rPr>
          <w:rFonts w:ascii="Times New Roman" w:hAnsi="Times New Roman"/>
          <w:spacing w:val="8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>Маркетинг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pacing w:val="2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pacing w:val="7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szCs w:val="24"/>
          <w:lang w:val="ru-RU"/>
        </w:rPr>
        <w:t>м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2"/>
          <w:szCs w:val="24"/>
          <w:lang w:val="ru-RU"/>
        </w:rPr>
        <w:t>ж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pacing w:val="6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б</w:t>
      </w:r>
      <w:r>
        <w:rPr>
          <w:rFonts w:ascii="Times New Roman" w:hAnsi="Times New Roman"/>
          <w:spacing w:val="2"/>
          <w:szCs w:val="24"/>
          <w:lang w:val="ru-RU"/>
        </w:rPr>
        <w:t>ы</w:t>
      </w:r>
      <w:r>
        <w:rPr>
          <w:rFonts w:ascii="Times New Roman" w:hAnsi="Times New Roman"/>
          <w:spacing w:val="-4"/>
          <w:szCs w:val="24"/>
          <w:lang w:val="ru-RU"/>
        </w:rPr>
        <w:t>т</w:t>
      </w:r>
      <w:r>
        <w:rPr>
          <w:rFonts w:ascii="Times New Roman" w:hAnsi="Times New Roman"/>
          <w:szCs w:val="24"/>
          <w:lang w:val="ru-RU"/>
        </w:rPr>
        <w:t>ь</w:t>
      </w:r>
      <w:r>
        <w:rPr>
          <w:rFonts w:ascii="Times New Roman" w:hAnsi="Times New Roman"/>
          <w:spacing w:val="3"/>
          <w:szCs w:val="24"/>
          <w:lang w:val="ru-RU"/>
        </w:rPr>
        <w:t xml:space="preserve"> 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pacing w:val="1"/>
          <w:szCs w:val="24"/>
          <w:lang w:val="ru-RU"/>
        </w:rPr>
        <w:t>ц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а</w:t>
      </w:r>
      <w:proofErr w:type="gramEnd"/>
      <w:r>
        <w:rPr>
          <w:rFonts w:ascii="Times New Roman" w:hAnsi="Times New Roman"/>
          <w:spacing w:val="8"/>
          <w:szCs w:val="24"/>
          <w:lang w:val="ru-RU"/>
        </w:rPr>
        <w:t xml:space="preserve"> </w:t>
      </w:r>
      <w:r>
        <w:rPr>
          <w:rFonts w:ascii="Times New Roman" w:hAnsi="Times New Roman"/>
          <w:spacing w:val="-5"/>
          <w:szCs w:val="24"/>
          <w:lang w:val="ru-RU"/>
        </w:rPr>
        <w:t>«отлично» (</w:t>
      </w:r>
      <w:r>
        <w:rPr>
          <w:rFonts w:ascii="Times New Roman" w:hAnsi="Times New Roman"/>
          <w:spacing w:val="-5"/>
          <w:szCs w:val="24"/>
        </w:rPr>
        <w:t>ECTS</w:t>
      </w:r>
      <w:r>
        <w:rPr>
          <w:rFonts w:ascii="Times New Roman" w:hAnsi="Times New Roman"/>
          <w:spacing w:val="-5"/>
          <w:szCs w:val="24"/>
          <w:lang w:val="ru-RU"/>
        </w:rPr>
        <w:t xml:space="preserve">  - 5</w:t>
      </w:r>
      <w:r>
        <w:rPr>
          <w:rFonts w:ascii="Times New Roman" w:hAnsi="Times New Roman"/>
          <w:spacing w:val="-5"/>
          <w:szCs w:val="24"/>
        </w:rPr>
        <w:t>B</w:t>
      </w:r>
      <w:r>
        <w:rPr>
          <w:rFonts w:ascii="Times New Roman" w:hAnsi="Times New Roman"/>
          <w:spacing w:val="-5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pacing w:val="9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pacing w:val="10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>е</w:t>
      </w:r>
      <w:proofErr w:type="gramEnd"/>
      <w:r>
        <w:rPr>
          <w:rFonts w:ascii="Times New Roman" w:hAnsi="Times New Roman"/>
          <w:spacing w:val="9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1"/>
          <w:szCs w:val="24"/>
          <w:lang w:val="ru-RU"/>
        </w:rPr>
        <w:t>т</w:t>
      </w:r>
      <w:r>
        <w:rPr>
          <w:rFonts w:ascii="Times New Roman" w:hAnsi="Times New Roman"/>
          <w:spacing w:val="5"/>
          <w:szCs w:val="24"/>
          <w:lang w:val="ru-RU"/>
        </w:rPr>
        <w:t>о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1"/>
          <w:szCs w:val="24"/>
          <w:lang w:val="ru-RU"/>
        </w:rPr>
        <w:t xml:space="preserve"> з</w:t>
      </w:r>
      <w:r>
        <w:rPr>
          <w:rFonts w:ascii="Times New Roman" w:hAnsi="Times New Roman"/>
          <w:spacing w:val="-1"/>
          <w:szCs w:val="24"/>
          <w:lang w:val="ru-RU"/>
        </w:rPr>
        <w:t>ас</w:t>
      </w:r>
      <w:r>
        <w:rPr>
          <w:rFonts w:ascii="Times New Roman" w:hAnsi="Times New Roman"/>
          <w:spacing w:val="5"/>
          <w:szCs w:val="24"/>
          <w:lang w:val="ru-RU"/>
        </w:rPr>
        <w:t>л</w:t>
      </w:r>
      <w:r>
        <w:rPr>
          <w:rFonts w:ascii="Times New Roman" w:hAnsi="Times New Roman"/>
          <w:spacing w:val="-9"/>
          <w:szCs w:val="24"/>
          <w:lang w:val="ru-RU"/>
        </w:rPr>
        <w:t>у</w:t>
      </w:r>
      <w:r>
        <w:rPr>
          <w:rFonts w:ascii="Times New Roman" w:hAnsi="Times New Roman"/>
          <w:spacing w:val="2"/>
          <w:szCs w:val="24"/>
          <w:lang w:val="ru-RU"/>
        </w:rPr>
        <w:t>ж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ае</w:t>
      </w:r>
      <w:r>
        <w:rPr>
          <w:rFonts w:ascii="Times New Roman" w:hAnsi="Times New Roman"/>
          <w:szCs w:val="24"/>
          <w:lang w:val="ru-RU"/>
        </w:rPr>
        <w:t xml:space="preserve">т 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1"/>
          <w:szCs w:val="24"/>
          <w:lang w:val="ru-RU"/>
        </w:rPr>
        <w:t>и</w:t>
      </w:r>
      <w:r>
        <w:rPr>
          <w:rFonts w:ascii="Times New Roman" w:hAnsi="Times New Roman"/>
          <w:spacing w:val="-1"/>
          <w:szCs w:val="24"/>
          <w:lang w:val="ru-RU"/>
        </w:rPr>
        <w:t>с</w:t>
      </w:r>
      <w:r>
        <w:rPr>
          <w:rFonts w:ascii="Times New Roman" w:hAnsi="Times New Roman"/>
          <w:spacing w:val="-9"/>
          <w:szCs w:val="24"/>
          <w:lang w:val="ru-RU"/>
        </w:rPr>
        <w:t>у</w:t>
      </w:r>
      <w:r>
        <w:rPr>
          <w:rFonts w:ascii="Times New Roman" w:hAnsi="Times New Roman"/>
          <w:spacing w:val="2"/>
          <w:szCs w:val="24"/>
          <w:lang w:val="ru-RU"/>
        </w:rPr>
        <w:t>жд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ни</w:t>
      </w:r>
      <w:r>
        <w:rPr>
          <w:rFonts w:ascii="Times New Roman" w:hAnsi="Times New Roman"/>
          <w:szCs w:val="24"/>
          <w:lang w:val="ru-RU"/>
        </w:rPr>
        <w:t>я</w:t>
      </w:r>
      <w:r>
        <w:rPr>
          <w:rFonts w:ascii="Times New Roman" w:hAnsi="Times New Roman"/>
          <w:spacing w:val="1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Cs w:val="24"/>
          <w:lang w:val="ru-RU"/>
        </w:rPr>
        <w:t>с</w:t>
      </w:r>
      <w:r>
        <w:rPr>
          <w:rFonts w:ascii="Times New Roman" w:hAnsi="Times New Roman"/>
          <w:spacing w:val="1"/>
          <w:szCs w:val="24"/>
          <w:lang w:val="ru-RU"/>
        </w:rPr>
        <w:t>т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pacing w:val="9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б</w:t>
      </w:r>
      <w:r>
        <w:rPr>
          <w:rFonts w:ascii="Times New Roman" w:hAnsi="Times New Roman"/>
          <w:spacing w:val="-1"/>
          <w:szCs w:val="24"/>
          <w:lang w:val="ru-RU"/>
        </w:rPr>
        <w:t>ака</w:t>
      </w:r>
      <w:r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pacing w:val="-1"/>
          <w:szCs w:val="24"/>
          <w:lang w:val="ru-RU"/>
        </w:rPr>
        <w:t>р</w:t>
      </w:r>
      <w:r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pacing w:val="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о</w:t>
      </w:r>
      <w:r>
        <w:rPr>
          <w:rFonts w:ascii="Times New Roman" w:hAnsi="Times New Roman"/>
          <w:spacing w:val="17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а</w:t>
      </w:r>
      <w:r>
        <w:rPr>
          <w:rFonts w:ascii="Times New Roman" w:hAnsi="Times New Roman"/>
          <w:spacing w:val="1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</w:t>
      </w:r>
      <w:r>
        <w:rPr>
          <w:rFonts w:ascii="Times New Roman" w:hAnsi="Times New Roman"/>
          <w:spacing w:val="-6"/>
          <w:szCs w:val="24"/>
          <w:lang w:val="ru-RU"/>
        </w:rPr>
        <w:t>а</w:t>
      </w:r>
      <w:r>
        <w:rPr>
          <w:rFonts w:ascii="Times New Roman" w:hAnsi="Times New Roman"/>
          <w:spacing w:val="2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>л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ни</w:t>
      </w:r>
      <w:r>
        <w:rPr>
          <w:rFonts w:ascii="Times New Roman" w:hAnsi="Times New Roman"/>
          <w:szCs w:val="24"/>
          <w:lang w:val="ru-RU"/>
        </w:rPr>
        <w:t>ю 080200</w:t>
      </w:r>
      <w:r>
        <w:rPr>
          <w:rFonts w:ascii="Times New Roman" w:hAnsi="Times New Roman"/>
          <w:spacing w:val="7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–</w:t>
      </w:r>
      <w:r>
        <w:rPr>
          <w:rFonts w:ascii="Times New Roman" w:hAnsi="Times New Roman"/>
          <w:spacing w:val="14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  <w:lang w:val="ru-RU"/>
        </w:rPr>
        <w:t>М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-3"/>
          <w:szCs w:val="24"/>
          <w:lang w:val="ru-RU"/>
        </w:rPr>
        <w:t>д</w:t>
      </w:r>
      <w:r>
        <w:rPr>
          <w:rFonts w:ascii="Times New Roman" w:hAnsi="Times New Roman"/>
          <w:spacing w:val="2"/>
          <w:szCs w:val="24"/>
          <w:lang w:val="ru-RU"/>
        </w:rPr>
        <w:t>жм</w:t>
      </w:r>
      <w:r>
        <w:rPr>
          <w:rFonts w:ascii="Times New Roman" w:hAnsi="Times New Roman"/>
          <w:spacing w:val="-1"/>
          <w:szCs w:val="24"/>
          <w:lang w:val="ru-RU"/>
        </w:rPr>
        <w:t>е</w:t>
      </w:r>
      <w:r>
        <w:rPr>
          <w:rFonts w:ascii="Times New Roman" w:hAnsi="Times New Roman"/>
          <w:spacing w:val="1"/>
          <w:szCs w:val="24"/>
          <w:lang w:val="ru-RU"/>
        </w:rPr>
        <w:t>нт</w:t>
      </w:r>
      <w:r>
        <w:rPr>
          <w:rFonts w:ascii="Times New Roman" w:hAnsi="Times New Roman"/>
          <w:szCs w:val="24"/>
          <w:lang w:val="ru-RU"/>
        </w:rPr>
        <w:t>.</w:t>
      </w:r>
    </w:p>
    <w:p w:rsidR="00391B13" w:rsidRDefault="00391B13" w:rsidP="00391B1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2410"/>
      </w:tblGrid>
      <w:tr w:rsidR="00391B13" w:rsidTr="00391B13">
        <w:tc>
          <w:tcPr>
            <w:tcW w:w="3190" w:type="dxa"/>
            <w:hideMark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Рецензент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588" w:type="dxa"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91B13" w:rsidTr="00391B13">
        <w:tc>
          <w:tcPr>
            <w:tcW w:w="3190" w:type="dxa"/>
            <w:hideMark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к.э.н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lang w:val="ru-RU"/>
              </w:rPr>
              <w:t>ассистент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2588" w:type="dxa"/>
            <w:hideMark/>
          </w:tcPr>
          <w:p w:rsidR="00391B13" w:rsidRDefault="00391B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906145" cy="44513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  <w:hideMark/>
          </w:tcPr>
          <w:p w:rsidR="00391B13" w:rsidRDefault="00391B13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Благов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Е.Ю.</w:t>
            </w:r>
          </w:p>
        </w:tc>
      </w:tr>
      <w:tr w:rsidR="00391B13" w:rsidTr="00391B13">
        <w:tc>
          <w:tcPr>
            <w:tcW w:w="3190" w:type="dxa"/>
            <w:hideMark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Дата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01.06.16</w:t>
            </w:r>
          </w:p>
        </w:tc>
        <w:tc>
          <w:tcPr>
            <w:tcW w:w="2588" w:type="dxa"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91B13" w:rsidRDefault="00391B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91B13" w:rsidRDefault="00391B13" w:rsidP="00391B13">
      <w:pPr>
        <w:pStyle w:val="a3"/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pacing w:val="-1"/>
          <w:sz w:val="18"/>
          <w:szCs w:val="18"/>
        </w:rPr>
        <w:tab/>
      </w:r>
      <w:r>
        <w:rPr>
          <w:rFonts w:ascii="Arial" w:hAnsi="Arial"/>
          <w:spacing w:val="-1"/>
          <w:sz w:val="18"/>
          <w:szCs w:val="18"/>
        </w:rPr>
        <w:tab/>
      </w:r>
      <w:r>
        <w:rPr>
          <w:rFonts w:ascii="Arial" w:hAnsi="Arial"/>
          <w:spacing w:val="-1"/>
          <w:sz w:val="20"/>
          <w:szCs w:val="24"/>
        </w:rPr>
        <w:tab/>
      </w:r>
      <w:r>
        <w:rPr>
          <w:rFonts w:ascii="Arial" w:hAnsi="Arial"/>
          <w:spacing w:val="-1"/>
          <w:sz w:val="20"/>
          <w:szCs w:val="24"/>
        </w:rPr>
        <w:tab/>
      </w:r>
      <w:r>
        <w:rPr>
          <w:rFonts w:ascii="Arial" w:hAnsi="Arial"/>
          <w:spacing w:val="-1"/>
          <w:sz w:val="20"/>
          <w:szCs w:val="24"/>
        </w:rPr>
        <w:tab/>
      </w:r>
    </w:p>
    <w:p w:rsidR="007C42E3" w:rsidRDefault="007C42E3">
      <w:bookmarkStart w:id="0" w:name="_GoBack"/>
      <w:bookmarkEnd w:id="0"/>
    </w:p>
    <w:sectPr w:rsidR="007C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9"/>
    <w:rsid w:val="002E6B29"/>
    <w:rsid w:val="00391B13"/>
    <w:rsid w:val="007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1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13"/>
    <w:rPr>
      <w:rFonts w:ascii="Tahoma" w:eastAsia="Times New Roman" w:hAnsi="Tahoma" w:cs="Tahoma"/>
      <w:sz w:val="16"/>
      <w:szCs w:val="16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1B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13"/>
    <w:rPr>
      <w:rFonts w:ascii="Tahoma" w:eastAsia="Times New Roman" w:hAnsi="Tahoma" w:cs="Tahoma"/>
      <w:sz w:val="16"/>
      <w:szCs w:val="16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gsom</cp:lastModifiedBy>
  <cp:revision>2</cp:revision>
  <dcterms:created xsi:type="dcterms:W3CDTF">2016-06-03T03:21:00Z</dcterms:created>
  <dcterms:modified xsi:type="dcterms:W3CDTF">2016-06-03T03:22:00Z</dcterms:modified>
</cp:coreProperties>
</file>