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52AE4" w14:textId="77777777" w:rsidR="00816195" w:rsidRPr="001829D3" w:rsidRDefault="00816195" w:rsidP="00596954">
      <w:pPr>
        <w:jc w:val="center"/>
        <w:rPr>
          <w:rFonts w:cs="Times New Roman"/>
          <w:b/>
          <w:szCs w:val="24"/>
          <w:lang w:val="ru-RU"/>
        </w:rPr>
      </w:pPr>
      <w:r w:rsidRPr="001829D3">
        <w:rPr>
          <w:rFonts w:cs="Times New Roman"/>
          <w:b/>
          <w:szCs w:val="24"/>
          <w:lang w:val="ru-RU"/>
        </w:rPr>
        <w:t>Федеральное государственное бюджетное образовательное учреждение высшего профессионального образования</w:t>
      </w:r>
    </w:p>
    <w:p w14:paraId="3DFB3848" w14:textId="77777777" w:rsidR="00816195" w:rsidRPr="001829D3" w:rsidRDefault="00816195" w:rsidP="00596954">
      <w:pPr>
        <w:jc w:val="center"/>
        <w:rPr>
          <w:rFonts w:cs="Times New Roman"/>
          <w:b/>
          <w:szCs w:val="24"/>
          <w:lang w:val="ru-RU"/>
        </w:rPr>
      </w:pPr>
      <w:r w:rsidRPr="001829D3">
        <w:rPr>
          <w:rFonts w:cs="Times New Roman"/>
          <w:b/>
          <w:szCs w:val="24"/>
          <w:lang w:val="ru-RU"/>
        </w:rPr>
        <w:t>Санкт-Петербургский государственный университет</w:t>
      </w:r>
    </w:p>
    <w:p w14:paraId="69AAF89F" w14:textId="77777777" w:rsidR="00816195" w:rsidRPr="001829D3" w:rsidRDefault="00816195" w:rsidP="00596954">
      <w:pPr>
        <w:jc w:val="center"/>
        <w:rPr>
          <w:rFonts w:cs="Times New Roman"/>
          <w:b/>
          <w:szCs w:val="24"/>
          <w:lang w:val="ru-RU"/>
        </w:rPr>
      </w:pPr>
      <w:r w:rsidRPr="001829D3">
        <w:rPr>
          <w:rFonts w:cs="Times New Roman"/>
          <w:b/>
          <w:szCs w:val="24"/>
          <w:lang w:val="ru-RU"/>
        </w:rPr>
        <w:t>Высшая школа менеджмента</w:t>
      </w:r>
    </w:p>
    <w:p w14:paraId="5F10DD20" w14:textId="77777777" w:rsidR="00816195" w:rsidRPr="001829D3" w:rsidRDefault="00816195" w:rsidP="00816195">
      <w:pPr>
        <w:jc w:val="center"/>
        <w:rPr>
          <w:rFonts w:cs="Times New Roman"/>
          <w:b/>
          <w:szCs w:val="24"/>
          <w:lang w:val="ru-RU"/>
        </w:rPr>
      </w:pPr>
    </w:p>
    <w:p w14:paraId="25000E03" w14:textId="77777777" w:rsidR="00816195" w:rsidRPr="001829D3" w:rsidRDefault="00816195" w:rsidP="00816195">
      <w:pPr>
        <w:jc w:val="center"/>
        <w:rPr>
          <w:rFonts w:cs="Times New Roman"/>
          <w:b/>
          <w:szCs w:val="24"/>
          <w:lang w:val="ru-RU"/>
        </w:rPr>
      </w:pPr>
    </w:p>
    <w:p w14:paraId="0E264676" w14:textId="77777777" w:rsidR="00816195" w:rsidRPr="001829D3" w:rsidRDefault="00816195" w:rsidP="00816195">
      <w:pPr>
        <w:tabs>
          <w:tab w:val="left" w:pos="938"/>
        </w:tabs>
        <w:rPr>
          <w:rFonts w:cs="Times New Roman"/>
          <w:b/>
          <w:szCs w:val="24"/>
          <w:lang w:val="ru-RU"/>
        </w:rPr>
      </w:pPr>
      <w:r w:rsidRPr="001829D3">
        <w:rPr>
          <w:rFonts w:cs="Times New Roman"/>
          <w:b/>
          <w:szCs w:val="24"/>
          <w:lang w:val="ru-RU"/>
        </w:rPr>
        <w:tab/>
      </w:r>
    </w:p>
    <w:p w14:paraId="6D69C746" w14:textId="77777777" w:rsidR="00816195" w:rsidRPr="001829D3" w:rsidRDefault="00816195" w:rsidP="00596954">
      <w:pPr>
        <w:jc w:val="center"/>
        <w:rPr>
          <w:rFonts w:cs="Times New Roman"/>
          <w:b/>
          <w:szCs w:val="24"/>
          <w:lang w:val="ru-RU"/>
        </w:rPr>
      </w:pPr>
    </w:p>
    <w:p w14:paraId="7FA9A6BE" w14:textId="77777777" w:rsidR="00596954" w:rsidRPr="001829D3" w:rsidRDefault="00816195" w:rsidP="00596954">
      <w:pPr>
        <w:jc w:val="center"/>
        <w:rPr>
          <w:rFonts w:cs="Times New Roman"/>
          <w:b/>
          <w:szCs w:val="24"/>
          <w:lang w:val="ru-RU"/>
        </w:rPr>
      </w:pPr>
      <w:r w:rsidRPr="001829D3">
        <w:rPr>
          <w:rFonts w:cs="Times New Roman"/>
          <w:b/>
          <w:szCs w:val="24"/>
          <w:lang w:val="ru-RU"/>
        </w:rPr>
        <w:t>Тема: Разработка стратегии позиционирования</w:t>
      </w:r>
    </w:p>
    <w:p w14:paraId="0E0EC14B" w14:textId="3507060C" w:rsidR="00816195" w:rsidRPr="001829D3" w:rsidRDefault="00816195" w:rsidP="00596954">
      <w:pPr>
        <w:jc w:val="center"/>
        <w:rPr>
          <w:rFonts w:cs="Times New Roman"/>
          <w:b/>
          <w:szCs w:val="24"/>
          <w:lang w:val="ru-RU"/>
        </w:rPr>
      </w:pPr>
      <w:r w:rsidRPr="001829D3">
        <w:rPr>
          <w:rFonts w:cs="Times New Roman"/>
          <w:b/>
          <w:szCs w:val="24"/>
          <w:lang w:val="ru-RU"/>
        </w:rPr>
        <w:t>бренда «Гринстейт»</w:t>
      </w:r>
    </w:p>
    <w:p w14:paraId="671A0D45" w14:textId="77777777" w:rsidR="00816195" w:rsidRPr="001829D3" w:rsidRDefault="00816195" w:rsidP="00816195">
      <w:pPr>
        <w:jc w:val="center"/>
        <w:rPr>
          <w:rFonts w:cs="Times New Roman"/>
          <w:b/>
          <w:szCs w:val="24"/>
          <w:lang w:val="ru-RU"/>
        </w:rPr>
      </w:pPr>
    </w:p>
    <w:p w14:paraId="6D7C04A7" w14:textId="77777777" w:rsidR="00816195" w:rsidRPr="001829D3" w:rsidRDefault="00816195" w:rsidP="00816195">
      <w:pPr>
        <w:jc w:val="center"/>
        <w:rPr>
          <w:rFonts w:cs="Times New Roman"/>
          <w:b/>
          <w:szCs w:val="24"/>
          <w:lang w:val="ru-RU"/>
        </w:rPr>
      </w:pPr>
    </w:p>
    <w:p w14:paraId="49CB6CC9" w14:textId="77777777" w:rsidR="00816195" w:rsidRPr="001829D3" w:rsidRDefault="00816195" w:rsidP="00816195">
      <w:pPr>
        <w:jc w:val="center"/>
        <w:rPr>
          <w:rFonts w:cs="Times New Roman"/>
          <w:b/>
          <w:szCs w:val="24"/>
          <w:lang w:val="ru-RU"/>
        </w:rPr>
      </w:pPr>
    </w:p>
    <w:p w14:paraId="1C192713" w14:textId="77777777" w:rsidR="00816195" w:rsidRPr="001829D3" w:rsidRDefault="00816195" w:rsidP="00816195">
      <w:pPr>
        <w:jc w:val="center"/>
        <w:rPr>
          <w:rFonts w:cs="Times New Roman"/>
          <w:b/>
          <w:szCs w:val="24"/>
          <w:lang w:val="ru-RU"/>
        </w:rPr>
      </w:pPr>
    </w:p>
    <w:p w14:paraId="0BFCC565" w14:textId="77777777" w:rsidR="00816195" w:rsidRPr="001829D3" w:rsidRDefault="00816195" w:rsidP="00816195">
      <w:pPr>
        <w:jc w:val="center"/>
        <w:rPr>
          <w:rFonts w:cs="Times New Roman"/>
          <w:b/>
          <w:szCs w:val="24"/>
          <w:lang w:val="ru-RU"/>
        </w:rPr>
      </w:pPr>
    </w:p>
    <w:p w14:paraId="7B2D5DB9" w14:textId="77777777" w:rsidR="00816195" w:rsidRPr="001829D3" w:rsidRDefault="00816195" w:rsidP="00816195">
      <w:pPr>
        <w:jc w:val="right"/>
        <w:rPr>
          <w:rFonts w:cs="Times New Roman"/>
          <w:b/>
          <w:szCs w:val="24"/>
          <w:lang w:val="ru-RU"/>
        </w:rPr>
      </w:pPr>
      <w:r w:rsidRPr="001829D3">
        <w:rPr>
          <w:rFonts w:cs="Times New Roman"/>
          <w:b/>
          <w:szCs w:val="24"/>
          <w:lang w:val="ru-RU"/>
        </w:rPr>
        <w:t>Выпускная квалификационная работа</w:t>
      </w:r>
    </w:p>
    <w:p w14:paraId="16717E97" w14:textId="77777777" w:rsidR="00816195" w:rsidRPr="001829D3" w:rsidRDefault="00816195" w:rsidP="00816195">
      <w:pPr>
        <w:jc w:val="right"/>
        <w:rPr>
          <w:rFonts w:cs="Times New Roman"/>
          <w:b/>
          <w:szCs w:val="24"/>
          <w:lang w:val="ru-RU"/>
        </w:rPr>
      </w:pPr>
      <w:r w:rsidRPr="001829D3">
        <w:rPr>
          <w:rFonts w:cs="Times New Roman"/>
          <w:b/>
          <w:szCs w:val="24"/>
          <w:lang w:val="ru-RU"/>
        </w:rPr>
        <w:t xml:space="preserve">студентки 4 курса бакалаврской программы, </w:t>
      </w:r>
    </w:p>
    <w:p w14:paraId="1B122E6A" w14:textId="1106DBE5" w:rsidR="00816195" w:rsidRPr="001829D3" w:rsidRDefault="00816195" w:rsidP="00816195">
      <w:pPr>
        <w:jc w:val="right"/>
        <w:rPr>
          <w:rFonts w:cs="Times New Roman"/>
          <w:b/>
          <w:szCs w:val="24"/>
          <w:lang w:val="ru-RU"/>
        </w:rPr>
      </w:pPr>
      <w:r w:rsidRPr="001829D3">
        <w:rPr>
          <w:rFonts w:cs="Times New Roman"/>
          <w:b/>
          <w:szCs w:val="24"/>
          <w:lang w:val="ru-RU"/>
        </w:rPr>
        <w:t>профиль – Маркетинг</w:t>
      </w:r>
    </w:p>
    <w:p w14:paraId="238B5DE5" w14:textId="4C509159" w:rsidR="00816195" w:rsidRPr="001829D3" w:rsidRDefault="00816195" w:rsidP="00816195">
      <w:pPr>
        <w:jc w:val="right"/>
        <w:rPr>
          <w:rFonts w:cs="Times New Roman"/>
          <w:b/>
          <w:szCs w:val="24"/>
          <w:lang w:val="ru-RU"/>
        </w:rPr>
      </w:pPr>
      <w:r w:rsidRPr="001829D3">
        <w:rPr>
          <w:rFonts w:cs="Times New Roman"/>
          <w:b/>
          <w:szCs w:val="24"/>
          <w:lang w:val="ru-RU"/>
        </w:rPr>
        <w:t>ФЕОКТИСТОВОЙ Юлии Павловны</w:t>
      </w:r>
    </w:p>
    <w:p w14:paraId="349DD550" w14:textId="77777777" w:rsidR="00816195" w:rsidRPr="001829D3" w:rsidRDefault="00816195" w:rsidP="00816195">
      <w:pPr>
        <w:jc w:val="right"/>
        <w:rPr>
          <w:rFonts w:cs="Times New Roman"/>
          <w:b/>
          <w:szCs w:val="24"/>
          <w:lang w:val="ru-RU"/>
        </w:rPr>
      </w:pPr>
      <w:r w:rsidRPr="001829D3">
        <w:rPr>
          <w:rFonts w:cs="Times New Roman"/>
          <w:b/>
          <w:szCs w:val="24"/>
          <w:lang w:val="ru-RU"/>
        </w:rPr>
        <w:t>___________________</w:t>
      </w:r>
    </w:p>
    <w:p w14:paraId="260D1D9B" w14:textId="77777777" w:rsidR="00816195" w:rsidRPr="001829D3" w:rsidRDefault="00816195" w:rsidP="00816195">
      <w:pPr>
        <w:jc w:val="right"/>
        <w:rPr>
          <w:rFonts w:cs="Times New Roman"/>
          <w:b/>
          <w:szCs w:val="24"/>
          <w:lang w:val="ru-RU"/>
        </w:rPr>
      </w:pPr>
      <w:r w:rsidRPr="001829D3">
        <w:rPr>
          <w:rFonts w:cs="Times New Roman"/>
          <w:b/>
          <w:szCs w:val="24"/>
          <w:lang w:val="ru-RU"/>
        </w:rPr>
        <w:t>(подпись)</w:t>
      </w:r>
    </w:p>
    <w:p w14:paraId="45469412" w14:textId="22090F5D" w:rsidR="00C2370F" w:rsidRPr="001829D3" w:rsidRDefault="00816195" w:rsidP="00446AFB">
      <w:pPr>
        <w:jc w:val="right"/>
        <w:rPr>
          <w:rFonts w:cs="Times New Roman"/>
          <w:b/>
          <w:szCs w:val="24"/>
          <w:lang w:val="ru-RU"/>
        </w:rPr>
      </w:pPr>
      <w:r w:rsidRPr="001829D3">
        <w:rPr>
          <w:rFonts w:cs="Times New Roman"/>
          <w:b/>
          <w:szCs w:val="24"/>
          <w:lang w:val="ru-RU"/>
        </w:rPr>
        <w:t>Научный руковод</w:t>
      </w:r>
      <w:r w:rsidR="00D01BEB" w:rsidRPr="001829D3">
        <w:rPr>
          <w:rFonts w:cs="Times New Roman"/>
          <w:b/>
          <w:szCs w:val="24"/>
          <w:lang w:val="ru-RU"/>
        </w:rPr>
        <w:t>итель д</w:t>
      </w:r>
      <w:r w:rsidRPr="001829D3">
        <w:rPr>
          <w:rFonts w:cs="Times New Roman"/>
          <w:b/>
          <w:szCs w:val="24"/>
          <w:lang w:val="ru-RU"/>
        </w:rPr>
        <w:t xml:space="preserve">.э.н., </w:t>
      </w:r>
      <w:r w:rsidR="00C2370F" w:rsidRPr="001829D3">
        <w:rPr>
          <w:rFonts w:cs="Times New Roman"/>
          <w:b/>
          <w:szCs w:val="24"/>
          <w:lang w:val="ru-RU"/>
        </w:rPr>
        <w:t>доцент</w:t>
      </w:r>
      <w:r w:rsidR="00446AFB" w:rsidRPr="001829D3">
        <w:rPr>
          <w:rFonts w:cs="Times New Roman"/>
          <w:b/>
          <w:szCs w:val="24"/>
          <w:lang w:val="ru-RU"/>
        </w:rPr>
        <w:t xml:space="preserve"> </w:t>
      </w:r>
    </w:p>
    <w:p w14:paraId="7E48CC9E" w14:textId="3FAB61B0" w:rsidR="00816195" w:rsidRPr="001829D3" w:rsidRDefault="00C2370F" w:rsidP="00446AFB">
      <w:pPr>
        <w:jc w:val="right"/>
        <w:rPr>
          <w:rFonts w:cs="Times New Roman"/>
          <w:b/>
          <w:szCs w:val="24"/>
          <w:lang w:val="ru-RU"/>
        </w:rPr>
      </w:pPr>
      <w:r w:rsidRPr="001829D3">
        <w:rPr>
          <w:rFonts w:cs="Times New Roman"/>
          <w:b/>
          <w:szCs w:val="24"/>
          <w:lang w:val="ru-RU"/>
        </w:rPr>
        <w:t>кафедры маркетинга</w:t>
      </w:r>
      <w:r w:rsidR="00816195" w:rsidRPr="001829D3">
        <w:rPr>
          <w:rFonts w:cs="Times New Roman"/>
          <w:b/>
          <w:szCs w:val="24"/>
          <w:lang w:val="ru-RU"/>
        </w:rPr>
        <w:t xml:space="preserve"> </w:t>
      </w:r>
    </w:p>
    <w:p w14:paraId="49DED3F1" w14:textId="220C2DDD" w:rsidR="00816195" w:rsidRPr="001829D3" w:rsidRDefault="00446AFB" w:rsidP="00816195">
      <w:pPr>
        <w:jc w:val="right"/>
        <w:rPr>
          <w:rFonts w:cs="Times New Roman"/>
          <w:b/>
          <w:szCs w:val="24"/>
          <w:lang w:val="ru-RU"/>
        </w:rPr>
      </w:pPr>
      <w:r w:rsidRPr="001829D3">
        <w:rPr>
          <w:rFonts w:cs="Times New Roman"/>
          <w:b/>
          <w:szCs w:val="24"/>
          <w:lang w:val="ru-RU"/>
        </w:rPr>
        <w:t>СТАРОВ Сергей Александрович</w:t>
      </w:r>
    </w:p>
    <w:p w14:paraId="047598D9" w14:textId="77777777" w:rsidR="00816195" w:rsidRPr="001829D3" w:rsidRDefault="00816195" w:rsidP="00816195">
      <w:pPr>
        <w:jc w:val="right"/>
        <w:rPr>
          <w:rFonts w:cs="Times New Roman"/>
          <w:b/>
          <w:szCs w:val="24"/>
          <w:lang w:val="ru-RU"/>
        </w:rPr>
      </w:pPr>
    </w:p>
    <w:p w14:paraId="2E757D92" w14:textId="77777777" w:rsidR="00816195" w:rsidRPr="001829D3" w:rsidRDefault="00816195" w:rsidP="00816195">
      <w:pPr>
        <w:jc w:val="right"/>
        <w:rPr>
          <w:rFonts w:cs="Times New Roman"/>
          <w:b/>
          <w:szCs w:val="24"/>
          <w:lang w:val="ru-RU"/>
        </w:rPr>
      </w:pPr>
      <w:r w:rsidRPr="001829D3">
        <w:rPr>
          <w:rFonts w:cs="Times New Roman"/>
          <w:b/>
          <w:szCs w:val="24"/>
          <w:lang w:val="ru-RU"/>
        </w:rPr>
        <w:t>____________________</w:t>
      </w:r>
    </w:p>
    <w:p w14:paraId="6C5F217A" w14:textId="77777777" w:rsidR="00816195" w:rsidRPr="001829D3" w:rsidRDefault="00816195" w:rsidP="00816195">
      <w:pPr>
        <w:jc w:val="right"/>
        <w:rPr>
          <w:rFonts w:cs="Times New Roman"/>
          <w:b/>
          <w:szCs w:val="24"/>
          <w:lang w:val="ru-RU"/>
        </w:rPr>
      </w:pPr>
      <w:r w:rsidRPr="001829D3">
        <w:rPr>
          <w:rFonts w:cs="Times New Roman"/>
          <w:b/>
          <w:szCs w:val="24"/>
          <w:lang w:val="ru-RU"/>
        </w:rPr>
        <w:t>(подпись)</w:t>
      </w:r>
    </w:p>
    <w:p w14:paraId="1894448D" w14:textId="77777777" w:rsidR="00816195" w:rsidRPr="001829D3" w:rsidRDefault="00816195" w:rsidP="00816195">
      <w:pPr>
        <w:jc w:val="right"/>
        <w:rPr>
          <w:rFonts w:cs="Times New Roman"/>
          <w:b/>
          <w:szCs w:val="24"/>
          <w:lang w:val="ru-RU"/>
        </w:rPr>
      </w:pPr>
    </w:p>
    <w:p w14:paraId="0B169930" w14:textId="77777777" w:rsidR="00816195" w:rsidRPr="001829D3" w:rsidRDefault="00816195" w:rsidP="00816195">
      <w:pPr>
        <w:jc w:val="center"/>
        <w:rPr>
          <w:rFonts w:cs="Times New Roman"/>
          <w:b/>
          <w:szCs w:val="24"/>
          <w:lang w:val="ru-RU"/>
        </w:rPr>
      </w:pPr>
    </w:p>
    <w:p w14:paraId="697FD924" w14:textId="77777777" w:rsidR="00596954" w:rsidRPr="001829D3" w:rsidRDefault="00596954" w:rsidP="00816195">
      <w:pPr>
        <w:jc w:val="center"/>
        <w:rPr>
          <w:rFonts w:cs="Times New Roman"/>
          <w:b/>
          <w:szCs w:val="24"/>
          <w:lang w:val="ru-RU"/>
        </w:rPr>
      </w:pPr>
    </w:p>
    <w:p w14:paraId="68BA31A9" w14:textId="77777777" w:rsidR="00596954" w:rsidRPr="001829D3" w:rsidRDefault="00596954" w:rsidP="00816195">
      <w:pPr>
        <w:jc w:val="center"/>
        <w:rPr>
          <w:rFonts w:cs="Times New Roman"/>
          <w:b/>
          <w:szCs w:val="24"/>
          <w:lang w:val="ru-RU"/>
        </w:rPr>
      </w:pPr>
    </w:p>
    <w:p w14:paraId="7CFF703E" w14:textId="77777777" w:rsidR="00816195" w:rsidRPr="001829D3" w:rsidRDefault="00816195" w:rsidP="00816195">
      <w:pPr>
        <w:jc w:val="center"/>
        <w:rPr>
          <w:rFonts w:cs="Times New Roman"/>
          <w:b/>
          <w:szCs w:val="24"/>
          <w:lang w:val="ru-RU"/>
        </w:rPr>
      </w:pPr>
      <w:r w:rsidRPr="001829D3">
        <w:rPr>
          <w:rFonts w:cs="Times New Roman"/>
          <w:b/>
          <w:szCs w:val="24"/>
          <w:lang w:val="ru-RU"/>
        </w:rPr>
        <w:t xml:space="preserve">Санкт-Петербург </w:t>
      </w:r>
    </w:p>
    <w:p w14:paraId="6E82085C" w14:textId="77777777" w:rsidR="00816195" w:rsidRPr="001829D3" w:rsidRDefault="00816195" w:rsidP="00816195">
      <w:pPr>
        <w:jc w:val="center"/>
        <w:rPr>
          <w:lang w:val="ru-RU"/>
        </w:rPr>
      </w:pPr>
      <w:r w:rsidRPr="001829D3">
        <w:rPr>
          <w:rFonts w:cs="Times New Roman"/>
          <w:b/>
          <w:szCs w:val="24"/>
          <w:lang w:val="ru-RU"/>
        </w:rPr>
        <w:t>2016</w:t>
      </w:r>
    </w:p>
    <w:p w14:paraId="6B0C155D" w14:textId="7877BC06" w:rsidR="007328E3" w:rsidRPr="001829D3" w:rsidRDefault="007328E3" w:rsidP="00A53050">
      <w:pPr>
        <w:spacing w:before="2" w:line="240" w:lineRule="auto"/>
        <w:ind w:firstLine="709"/>
        <w:jc w:val="center"/>
        <w:rPr>
          <w:rFonts w:eastAsia="Times New Roman" w:cs="Times New Roman"/>
          <w:szCs w:val="24"/>
          <w:lang w:val="ru-RU"/>
        </w:rPr>
        <w:sectPr w:rsidR="007328E3" w:rsidRPr="001829D3" w:rsidSect="00825C07">
          <w:headerReference w:type="default" r:id="rId9"/>
          <w:footerReference w:type="even" r:id="rId10"/>
          <w:footerReference w:type="default" r:id="rId11"/>
          <w:pgSz w:w="11900" w:h="16840"/>
          <w:pgMar w:top="1380" w:right="740" w:bottom="800" w:left="1680" w:header="1157" w:footer="617" w:gutter="0"/>
          <w:pgBorders w:display="firstPage">
            <w:top w:val="single" w:sz="4" w:space="1" w:color="auto"/>
            <w:left w:val="single" w:sz="4" w:space="4" w:color="auto"/>
            <w:bottom w:val="single" w:sz="4" w:space="1" w:color="auto"/>
            <w:right w:val="single" w:sz="4" w:space="4" w:color="auto"/>
          </w:pgBorders>
          <w:cols w:space="720"/>
        </w:sectPr>
      </w:pPr>
    </w:p>
    <w:p w14:paraId="499C7497" w14:textId="77777777" w:rsidR="007328E3" w:rsidRPr="001829D3" w:rsidRDefault="007328E3" w:rsidP="007328E3">
      <w:pPr>
        <w:ind w:firstLine="709"/>
        <w:rPr>
          <w:rFonts w:cs="Times New Roman"/>
          <w:szCs w:val="24"/>
          <w:lang w:val="ru-RU"/>
        </w:rPr>
      </w:pPr>
    </w:p>
    <w:p w14:paraId="61FAC283" w14:textId="77777777" w:rsidR="00A53050" w:rsidRPr="001829D3" w:rsidRDefault="00A53050" w:rsidP="00A53050">
      <w:pPr>
        <w:spacing w:line="240" w:lineRule="auto"/>
        <w:jc w:val="center"/>
        <w:rPr>
          <w:rFonts w:eastAsia="Times New Roman" w:cs="Times New Roman"/>
          <w:sz w:val="28"/>
          <w:szCs w:val="20"/>
          <w:lang w:val="ru-RU"/>
        </w:rPr>
      </w:pPr>
      <w:r w:rsidRPr="001829D3">
        <w:rPr>
          <w:rFonts w:eastAsia="Times New Roman" w:cs="Times New Roman"/>
          <w:sz w:val="28"/>
          <w:szCs w:val="20"/>
          <w:lang w:val="ru-RU"/>
        </w:rPr>
        <w:t>ЗАЯВЛЕНИЕ О САМОСТОЯТЕЛЬНОМ ВЫПОЛНЕНИИ ВЫПУСКНОЙ КВАЛИФИКАЦИОННОЙ РАБОТЫ</w:t>
      </w:r>
    </w:p>
    <w:p w14:paraId="6C04FC05" w14:textId="77777777" w:rsidR="00A53050" w:rsidRPr="001829D3" w:rsidRDefault="00A53050" w:rsidP="00A53050">
      <w:pPr>
        <w:rPr>
          <w:lang w:val="ru-RU"/>
        </w:rPr>
      </w:pPr>
    </w:p>
    <w:p w14:paraId="16454341" w14:textId="3CFCF2D8" w:rsidR="00A53050" w:rsidRPr="001829D3" w:rsidRDefault="00A53050" w:rsidP="00A53050">
      <w:pPr>
        <w:rPr>
          <w:lang w:val="ru-RU"/>
        </w:rPr>
      </w:pPr>
      <w:r w:rsidRPr="001829D3">
        <w:rPr>
          <w:lang w:val="ru-RU"/>
        </w:rPr>
        <w:tab/>
      </w:r>
      <w:r w:rsidRPr="001829D3">
        <w:rPr>
          <w:color w:val="000000" w:themeColor="text1"/>
          <w:lang w:val="ru-RU"/>
        </w:rPr>
        <w:t>Я, Феоктистова Юлия Павловна, студентка 4 курса направления 080200 «Менеджмент» (профиль подготовки – Маркетинг), заявляю, что в моей выпускной квалификационной работе на тему «Разработка стратегии позиционирования бренда «Гринстейт»,</w:t>
      </w:r>
      <w:r w:rsidRPr="001829D3">
        <w:rPr>
          <w:lang w:val="ru-RU"/>
        </w:rPr>
        <w:t xml:space="preserve"> представленной в службу обеспечения программ </w:t>
      </w:r>
      <w:proofErr w:type="spellStart"/>
      <w:r w:rsidRPr="001829D3">
        <w:rPr>
          <w:lang w:val="ru-RU"/>
        </w:rPr>
        <w:t>бакалавриата</w:t>
      </w:r>
      <w:proofErr w:type="spellEnd"/>
      <w:r w:rsidRPr="001829D3">
        <w:rPr>
          <w:lang w:val="ru-RU"/>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7A31DCC4" w14:textId="4EFD0ADB" w:rsidR="00A53050" w:rsidRPr="001829D3" w:rsidRDefault="00A53050" w:rsidP="00A53050">
      <w:pPr>
        <w:rPr>
          <w:lang w:val="ru-RU"/>
        </w:rPr>
      </w:pPr>
      <w:r w:rsidRPr="001829D3">
        <w:rPr>
          <w:lang w:val="ru-RU"/>
        </w:rPr>
        <w:tab/>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w:t>
      </w:r>
      <w:proofErr w:type="spellStart"/>
      <w:r w:rsidRPr="001829D3">
        <w:rPr>
          <w:lang w:val="ru-RU"/>
        </w:rPr>
        <w:t>ВКР</w:t>
      </w:r>
      <w:proofErr w:type="spellEnd"/>
      <w:r w:rsidRPr="001829D3">
        <w:rPr>
          <w:lang w:val="ru-RU"/>
        </w:rPr>
        <w:t xml:space="preserve">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5EF4855" w14:textId="77777777" w:rsidR="00A53050" w:rsidRPr="001829D3" w:rsidRDefault="00A53050" w:rsidP="00A53050">
      <w:pPr>
        <w:rPr>
          <w:rFonts w:eastAsia="Times New Roman" w:cs="Times New Roman"/>
          <w:lang w:val="ru-RU"/>
        </w:rPr>
      </w:pPr>
    </w:p>
    <w:p w14:paraId="27B6CBE8" w14:textId="77777777" w:rsidR="00A53050" w:rsidRPr="001829D3" w:rsidRDefault="00A53050" w:rsidP="00A53050">
      <w:pPr>
        <w:rPr>
          <w:rFonts w:eastAsia="Times New Roman" w:cs="Times New Roman"/>
          <w:lang w:val="ru-RU"/>
        </w:rPr>
      </w:pPr>
    </w:p>
    <w:tbl>
      <w:tblPr>
        <w:tblStyle w:val="af1"/>
        <w:tblW w:w="0" w:type="auto"/>
        <w:tblLook w:val="04A0" w:firstRow="1" w:lastRow="0" w:firstColumn="1" w:lastColumn="0" w:noHBand="0" w:noVBand="1"/>
      </w:tblPr>
      <w:tblGrid>
        <w:gridCol w:w="4781"/>
        <w:gridCol w:w="4783"/>
      </w:tblGrid>
      <w:tr w:rsidR="00A53050" w:rsidRPr="001829D3" w14:paraId="77DDD8E1" w14:textId="77777777" w:rsidTr="00DB2ECE">
        <w:tc>
          <w:tcPr>
            <w:tcW w:w="4782" w:type="dxa"/>
            <w:tcBorders>
              <w:top w:val="nil"/>
              <w:left w:val="nil"/>
              <w:right w:val="nil"/>
            </w:tcBorders>
          </w:tcPr>
          <w:p w14:paraId="2AB953C2" w14:textId="77777777" w:rsidR="00A53050" w:rsidRPr="001829D3" w:rsidRDefault="00A53050" w:rsidP="00DB2ECE">
            <w:pPr>
              <w:rPr>
                <w:rFonts w:eastAsia="Times New Roman" w:cs="Times New Roman"/>
                <w:lang w:val="ru-RU"/>
              </w:rPr>
            </w:pPr>
          </w:p>
        </w:tc>
        <w:tc>
          <w:tcPr>
            <w:tcW w:w="4783" w:type="dxa"/>
            <w:tcBorders>
              <w:top w:val="nil"/>
              <w:left w:val="nil"/>
              <w:bottom w:val="nil"/>
              <w:right w:val="nil"/>
            </w:tcBorders>
            <w:vAlign w:val="bottom"/>
          </w:tcPr>
          <w:p w14:paraId="22CEF01A" w14:textId="77777777" w:rsidR="00A53050" w:rsidRPr="001829D3" w:rsidRDefault="00A53050" w:rsidP="00DB2ECE">
            <w:pPr>
              <w:ind w:left="-104"/>
              <w:jc w:val="left"/>
              <w:rPr>
                <w:rFonts w:eastAsia="Times New Roman" w:cs="Times New Roman"/>
                <w:lang w:val="ru-RU"/>
              </w:rPr>
            </w:pPr>
            <w:r w:rsidRPr="001829D3">
              <w:rPr>
                <w:rFonts w:eastAsia="Times New Roman" w:cs="Times New Roman"/>
                <w:lang w:val="ru-RU"/>
              </w:rPr>
              <w:t>(Подпись студента)</w:t>
            </w:r>
          </w:p>
        </w:tc>
      </w:tr>
      <w:tr w:rsidR="00A53050" w:rsidRPr="001829D3" w14:paraId="5B802345" w14:textId="77777777" w:rsidTr="00DB2ECE">
        <w:tc>
          <w:tcPr>
            <w:tcW w:w="4782" w:type="dxa"/>
            <w:tcBorders>
              <w:left w:val="nil"/>
              <w:right w:val="nil"/>
            </w:tcBorders>
          </w:tcPr>
          <w:p w14:paraId="14D61BDD" w14:textId="77777777" w:rsidR="00A53050" w:rsidRPr="001829D3" w:rsidRDefault="00A53050" w:rsidP="00DB2ECE">
            <w:pPr>
              <w:rPr>
                <w:rFonts w:eastAsia="Times New Roman" w:cs="Times New Roman"/>
                <w:lang w:val="ru-RU"/>
              </w:rPr>
            </w:pPr>
          </w:p>
        </w:tc>
        <w:tc>
          <w:tcPr>
            <w:tcW w:w="4783" w:type="dxa"/>
            <w:tcBorders>
              <w:top w:val="nil"/>
              <w:left w:val="nil"/>
              <w:bottom w:val="nil"/>
              <w:right w:val="nil"/>
            </w:tcBorders>
            <w:vAlign w:val="bottom"/>
          </w:tcPr>
          <w:p w14:paraId="74F7A4F4" w14:textId="77777777" w:rsidR="00A53050" w:rsidRPr="001829D3" w:rsidRDefault="00A53050" w:rsidP="00DB2ECE">
            <w:pPr>
              <w:ind w:left="-104"/>
              <w:jc w:val="left"/>
              <w:rPr>
                <w:rFonts w:eastAsia="Times New Roman" w:cs="Times New Roman"/>
                <w:lang w:val="ru-RU"/>
              </w:rPr>
            </w:pPr>
            <w:r w:rsidRPr="001829D3">
              <w:rPr>
                <w:rFonts w:eastAsia="Times New Roman" w:cs="Times New Roman"/>
                <w:lang w:val="ru-RU"/>
              </w:rPr>
              <w:t>(Дата)</w:t>
            </w:r>
          </w:p>
        </w:tc>
      </w:tr>
    </w:tbl>
    <w:p w14:paraId="5DD5E701" w14:textId="77777777" w:rsidR="00A53050" w:rsidRPr="001829D3" w:rsidRDefault="00A53050" w:rsidP="00A53050">
      <w:pPr>
        <w:rPr>
          <w:rFonts w:eastAsia="Times New Roman" w:cs="Times New Roman"/>
          <w:lang w:val="ru-RU"/>
        </w:rPr>
      </w:pPr>
      <w:r w:rsidRPr="001829D3">
        <w:rPr>
          <w:rFonts w:eastAsia="Times New Roman" w:cs="Times New Roman"/>
          <w:lang w:val="ru-RU"/>
        </w:rPr>
        <w:br w:type="page"/>
      </w:r>
    </w:p>
    <w:sdt>
      <w:sdtPr>
        <w:rPr>
          <w:rFonts w:ascii="Times New Roman" w:eastAsiaTheme="minorHAnsi" w:hAnsi="Times New Roman" w:cs="Times New Roman"/>
          <w:b w:val="0"/>
          <w:bCs w:val="0"/>
          <w:color w:val="auto"/>
          <w:sz w:val="24"/>
          <w:szCs w:val="24"/>
          <w:lang w:val="en-US" w:eastAsia="en-US"/>
        </w:rPr>
        <w:id w:val="-269164640"/>
        <w:docPartObj>
          <w:docPartGallery w:val="Table of Contents"/>
          <w:docPartUnique/>
        </w:docPartObj>
      </w:sdtPr>
      <w:sdtEndPr>
        <w:rPr>
          <w:noProof/>
        </w:rPr>
      </w:sdtEndPr>
      <w:sdtContent>
        <w:p w14:paraId="4CDEA008" w14:textId="77777777" w:rsidR="007328E3" w:rsidRPr="001829D3" w:rsidRDefault="007328E3" w:rsidP="007328E3">
          <w:pPr>
            <w:pStyle w:val="ae"/>
            <w:spacing w:line="360" w:lineRule="auto"/>
            <w:jc w:val="center"/>
            <w:rPr>
              <w:rFonts w:ascii="Times New Roman" w:hAnsi="Times New Roman" w:cs="Times New Roman"/>
              <w:color w:val="auto"/>
              <w:sz w:val="24"/>
              <w:szCs w:val="24"/>
            </w:rPr>
          </w:pPr>
          <w:r w:rsidRPr="001829D3">
            <w:rPr>
              <w:rFonts w:ascii="Times New Roman" w:hAnsi="Times New Roman" w:cs="Times New Roman"/>
              <w:color w:val="auto"/>
              <w:sz w:val="24"/>
              <w:szCs w:val="24"/>
            </w:rPr>
            <w:t>СОДЕРЖАНИЕ</w:t>
          </w:r>
        </w:p>
        <w:p w14:paraId="69004BF7" w14:textId="77777777" w:rsidR="007D7CEC" w:rsidRDefault="007328E3">
          <w:pPr>
            <w:pStyle w:val="21"/>
            <w:rPr>
              <w:rFonts w:eastAsiaTheme="minorEastAsia"/>
              <w:b w:val="0"/>
              <w:noProof/>
              <w:sz w:val="24"/>
              <w:szCs w:val="24"/>
              <w:lang w:val="ru-RU" w:eastAsia="ja-JP"/>
            </w:rPr>
          </w:pPr>
          <w:r w:rsidRPr="001829D3">
            <w:rPr>
              <w:rFonts w:ascii="Times New Roman" w:hAnsi="Times New Roman" w:cs="Times New Roman"/>
              <w:sz w:val="24"/>
              <w:szCs w:val="24"/>
              <w:lang w:val="ru-RU"/>
            </w:rPr>
            <w:fldChar w:fldCharType="begin"/>
          </w:r>
          <w:r w:rsidRPr="001829D3">
            <w:rPr>
              <w:rFonts w:ascii="Times New Roman" w:hAnsi="Times New Roman" w:cs="Times New Roman"/>
              <w:sz w:val="24"/>
              <w:szCs w:val="24"/>
              <w:lang w:val="ru-RU"/>
            </w:rPr>
            <w:instrText xml:space="preserve"> TOC \o "1-3" </w:instrText>
          </w:r>
          <w:r w:rsidRPr="001829D3">
            <w:rPr>
              <w:rFonts w:ascii="Times New Roman" w:hAnsi="Times New Roman" w:cs="Times New Roman"/>
              <w:sz w:val="24"/>
              <w:szCs w:val="24"/>
              <w:lang w:val="ru-RU"/>
            </w:rPr>
            <w:fldChar w:fldCharType="separate"/>
          </w:r>
          <w:r w:rsidR="007D7CEC" w:rsidRPr="00255BD4">
            <w:rPr>
              <w:rFonts w:cs="Times New Roman"/>
              <w:noProof/>
              <w:lang w:val="ru-RU"/>
            </w:rPr>
            <w:t>Введение</w:t>
          </w:r>
          <w:r w:rsidR="007D7CEC">
            <w:rPr>
              <w:noProof/>
            </w:rPr>
            <w:tab/>
          </w:r>
          <w:r w:rsidR="007D7CEC">
            <w:rPr>
              <w:noProof/>
            </w:rPr>
            <w:fldChar w:fldCharType="begin"/>
          </w:r>
          <w:r w:rsidR="007D7CEC">
            <w:rPr>
              <w:noProof/>
            </w:rPr>
            <w:instrText xml:space="preserve"> PAGEREF _Toc325757982 \h </w:instrText>
          </w:r>
          <w:r w:rsidR="007D7CEC">
            <w:rPr>
              <w:noProof/>
            </w:rPr>
          </w:r>
          <w:r w:rsidR="007D7CEC">
            <w:rPr>
              <w:noProof/>
            </w:rPr>
            <w:fldChar w:fldCharType="separate"/>
          </w:r>
          <w:r w:rsidR="007D7CEC">
            <w:rPr>
              <w:noProof/>
            </w:rPr>
            <w:t>4</w:t>
          </w:r>
          <w:r w:rsidR="007D7CEC">
            <w:rPr>
              <w:noProof/>
            </w:rPr>
            <w:fldChar w:fldCharType="end"/>
          </w:r>
        </w:p>
        <w:p w14:paraId="4B6F2629" w14:textId="77777777" w:rsidR="007D7CEC" w:rsidRDefault="007D7CEC">
          <w:pPr>
            <w:pStyle w:val="11"/>
            <w:tabs>
              <w:tab w:val="right" w:leader="dot" w:pos="9338"/>
            </w:tabs>
            <w:rPr>
              <w:rFonts w:eastAsiaTheme="minorEastAsia"/>
              <w:b w:val="0"/>
              <w:noProof/>
              <w:lang w:val="ru-RU" w:eastAsia="ja-JP"/>
            </w:rPr>
          </w:pPr>
          <w:r w:rsidRPr="00255BD4">
            <w:rPr>
              <w:rFonts w:cs="Times New Roman"/>
              <w:noProof/>
              <w:lang w:val="ru-RU"/>
            </w:rPr>
            <w:t>Глава 1. Бренд и  позиционирование бренда на промышленном рынке</w:t>
          </w:r>
          <w:r>
            <w:rPr>
              <w:noProof/>
            </w:rPr>
            <w:tab/>
          </w:r>
          <w:r>
            <w:rPr>
              <w:noProof/>
            </w:rPr>
            <w:fldChar w:fldCharType="begin"/>
          </w:r>
          <w:r>
            <w:rPr>
              <w:noProof/>
            </w:rPr>
            <w:instrText xml:space="preserve"> PAGEREF _Toc325757983 \h </w:instrText>
          </w:r>
          <w:r>
            <w:rPr>
              <w:noProof/>
            </w:rPr>
          </w:r>
          <w:r>
            <w:rPr>
              <w:noProof/>
            </w:rPr>
            <w:fldChar w:fldCharType="separate"/>
          </w:r>
          <w:r>
            <w:rPr>
              <w:noProof/>
            </w:rPr>
            <w:t>8</w:t>
          </w:r>
          <w:r>
            <w:rPr>
              <w:noProof/>
            </w:rPr>
            <w:fldChar w:fldCharType="end"/>
          </w:r>
        </w:p>
        <w:p w14:paraId="0217CE29"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1.1.</w:t>
          </w:r>
          <w:r>
            <w:rPr>
              <w:rFonts w:eastAsiaTheme="minorEastAsia"/>
              <w:b w:val="0"/>
              <w:noProof/>
              <w:sz w:val="24"/>
              <w:szCs w:val="24"/>
              <w:lang w:val="ru-RU" w:eastAsia="ja-JP"/>
            </w:rPr>
            <w:tab/>
          </w:r>
          <w:r w:rsidRPr="00255BD4">
            <w:rPr>
              <w:rFonts w:cs="Times New Roman"/>
              <w:noProof/>
              <w:lang w:val="ru-RU"/>
            </w:rPr>
            <w:t>Характерные особенности промышленного рынка</w:t>
          </w:r>
          <w:r>
            <w:rPr>
              <w:noProof/>
            </w:rPr>
            <w:tab/>
          </w:r>
          <w:r>
            <w:rPr>
              <w:noProof/>
            </w:rPr>
            <w:fldChar w:fldCharType="begin"/>
          </w:r>
          <w:r>
            <w:rPr>
              <w:noProof/>
            </w:rPr>
            <w:instrText xml:space="preserve"> PAGEREF _Toc325757984 \h </w:instrText>
          </w:r>
          <w:r>
            <w:rPr>
              <w:noProof/>
            </w:rPr>
          </w:r>
          <w:r>
            <w:rPr>
              <w:noProof/>
            </w:rPr>
            <w:fldChar w:fldCharType="separate"/>
          </w:r>
          <w:r>
            <w:rPr>
              <w:noProof/>
            </w:rPr>
            <w:t>8</w:t>
          </w:r>
          <w:r>
            <w:rPr>
              <w:noProof/>
            </w:rPr>
            <w:fldChar w:fldCharType="end"/>
          </w:r>
        </w:p>
        <w:p w14:paraId="664CB782"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1.2.</w:t>
          </w:r>
          <w:r>
            <w:rPr>
              <w:rFonts w:eastAsiaTheme="minorEastAsia"/>
              <w:b w:val="0"/>
              <w:noProof/>
              <w:sz w:val="24"/>
              <w:szCs w:val="24"/>
              <w:lang w:val="ru-RU" w:eastAsia="ja-JP"/>
            </w:rPr>
            <w:tab/>
          </w:r>
          <w:r w:rsidRPr="00255BD4">
            <w:rPr>
              <w:rFonts w:cs="Times New Roman"/>
              <w:noProof/>
              <w:lang w:val="ru-RU"/>
            </w:rPr>
            <w:t>Брендинг на промышленном рынке</w:t>
          </w:r>
          <w:r>
            <w:rPr>
              <w:noProof/>
            </w:rPr>
            <w:tab/>
          </w:r>
          <w:r>
            <w:rPr>
              <w:noProof/>
            </w:rPr>
            <w:fldChar w:fldCharType="begin"/>
          </w:r>
          <w:r>
            <w:rPr>
              <w:noProof/>
            </w:rPr>
            <w:instrText xml:space="preserve"> PAGEREF _Toc325757985 \h </w:instrText>
          </w:r>
          <w:r>
            <w:rPr>
              <w:noProof/>
            </w:rPr>
          </w:r>
          <w:r>
            <w:rPr>
              <w:noProof/>
            </w:rPr>
            <w:fldChar w:fldCharType="separate"/>
          </w:r>
          <w:r>
            <w:rPr>
              <w:noProof/>
            </w:rPr>
            <w:t>12</w:t>
          </w:r>
          <w:r>
            <w:rPr>
              <w:noProof/>
            </w:rPr>
            <w:fldChar w:fldCharType="end"/>
          </w:r>
        </w:p>
        <w:p w14:paraId="2828F469"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1.3.</w:t>
          </w:r>
          <w:r>
            <w:rPr>
              <w:rFonts w:eastAsiaTheme="minorEastAsia"/>
              <w:b w:val="0"/>
              <w:noProof/>
              <w:sz w:val="24"/>
              <w:szCs w:val="24"/>
              <w:lang w:val="ru-RU" w:eastAsia="ja-JP"/>
            </w:rPr>
            <w:tab/>
          </w:r>
          <w:r w:rsidRPr="00255BD4">
            <w:rPr>
              <w:rFonts w:cs="Times New Roman"/>
              <w:noProof/>
              <w:lang w:val="ru-RU"/>
            </w:rPr>
            <w:t>Формирование стратегии позиционирования промышленного бренда</w:t>
          </w:r>
          <w:r>
            <w:rPr>
              <w:noProof/>
            </w:rPr>
            <w:tab/>
          </w:r>
          <w:r>
            <w:rPr>
              <w:noProof/>
            </w:rPr>
            <w:fldChar w:fldCharType="begin"/>
          </w:r>
          <w:r>
            <w:rPr>
              <w:noProof/>
            </w:rPr>
            <w:instrText xml:space="preserve"> PAGEREF _Toc325757986 \h </w:instrText>
          </w:r>
          <w:r>
            <w:rPr>
              <w:noProof/>
            </w:rPr>
          </w:r>
          <w:r>
            <w:rPr>
              <w:noProof/>
            </w:rPr>
            <w:fldChar w:fldCharType="separate"/>
          </w:r>
          <w:r>
            <w:rPr>
              <w:noProof/>
            </w:rPr>
            <w:t>16</w:t>
          </w:r>
          <w:r>
            <w:rPr>
              <w:noProof/>
            </w:rPr>
            <w:fldChar w:fldCharType="end"/>
          </w:r>
        </w:p>
        <w:p w14:paraId="46352621"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1.4.</w:t>
          </w:r>
          <w:r>
            <w:rPr>
              <w:rFonts w:eastAsiaTheme="minorEastAsia"/>
              <w:b w:val="0"/>
              <w:noProof/>
              <w:sz w:val="24"/>
              <w:szCs w:val="24"/>
              <w:lang w:val="ru-RU" w:eastAsia="ja-JP"/>
            </w:rPr>
            <w:tab/>
          </w:r>
          <w:r w:rsidRPr="00255BD4">
            <w:rPr>
              <w:rFonts w:cs="Times New Roman"/>
              <w:noProof/>
              <w:lang w:val="ru-RU"/>
            </w:rPr>
            <w:t>Выводы</w:t>
          </w:r>
          <w:r>
            <w:rPr>
              <w:noProof/>
            </w:rPr>
            <w:tab/>
          </w:r>
          <w:r>
            <w:rPr>
              <w:noProof/>
            </w:rPr>
            <w:fldChar w:fldCharType="begin"/>
          </w:r>
          <w:r>
            <w:rPr>
              <w:noProof/>
            </w:rPr>
            <w:instrText xml:space="preserve"> PAGEREF _Toc325757987 \h </w:instrText>
          </w:r>
          <w:r>
            <w:rPr>
              <w:noProof/>
            </w:rPr>
          </w:r>
          <w:r>
            <w:rPr>
              <w:noProof/>
            </w:rPr>
            <w:fldChar w:fldCharType="separate"/>
          </w:r>
          <w:r>
            <w:rPr>
              <w:noProof/>
            </w:rPr>
            <w:t>25</w:t>
          </w:r>
          <w:r>
            <w:rPr>
              <w:noProof/>
            </w:rPr>
            <w:fldChar w:fldCharType="end"/>
          </w:r>
        </w:p>
        <w:p w14:paraId="00048C7F" w14:textId="77777777" w:rsidR="007D7CEC" w:rsidRDefault="007D7CEC">
          <w:pPr>
            <w:pStyle w:val="11"/>
            <w:tabs>
              <w:tab w:val="right" w:leader="dot" w:pos="9338"/>
            </w:tabs>
            <w:rPr>
              <w:rFonts w:eastAsiaTheme="minorEastAsia"/>
              <w:b w:val="0"/>
              <w:noProof/>
              <w:lang w:val="ru-RU" w:eastAsia="ja-JP"/>
            </w:rPr>
          </w:pPr>
          <w:r w:rsidRPr="00255BD4">
            <w:rPr>
              <w:rFonts w:cs="Times New Roman"/>
              <w:noProof/>
              <w:lang w:val="ru-RU"/>
            </w:rPr>
            <w:t>Глава 2. Индустриальный парк и поиск потенциальных резидентов</w:t>
          </w:r>
          <w:r>
            <w:rPr>
              <w:noProof/>
            </w:rPr>
            <w:tab/>
          </w:r>
          <w:r>
            <w:rPr>
              <w:noProof/>
            </w:rPr>
            <w:fldChar w:fldCharType="begin"/>
          </w:r>
          <w:r>
            <w:rPr>
              <w:noProof/>
            </w:rPr>
            <w:instrText xml:space="preserve"> PAGEREF _Toc325757988 \h </w:instrText>
          </w:r>
          <w:r>
            <w:rPr>
              <w:noProof/>
            </w:rPr>
          </w:r>
          <w:r>
            <w:rPr>
              <w:noProof/>
            </w:rPr>
            <w:fldChar w:fldCharType="separate"/>
          </w:r>
          <w:r>
            <w:rPr>
              <w:noProof/>
            </w:rPr>
            <w:t>26</w:t>
          </w:r>
          <w:r>
            <w:rPr>
              <w:noProof/>
            </w:rPr>
            <w:fldChar w:fldCharType="end"/>
          </w:r>
        </w:p>
        <w:p w14:paraId="498E82B5"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2.1.</w:t>
          </w:r>
          <w:r>
            <w:rPr>
              <w:rFonts w:eastAsiaTheme="minorEastAsia"/>
              <w:b w:val="0"/>
              <w:noProof/>
              <w:sz w:val="24"/>
              <w:szCs w:val="24"/>
              <w:lang w:val="ru-RU" w:eastAsia="ja-JP"/>
            </w:rPr>
            <w:tab/>
          </w:r>
          <w:r w:rsidRPr="00255BD4">
            <w:rPr>
              <w:rFonts w:cs="Times New Roman"/>
              <w:noProof/>
              <w:lang w:val="ru-RU"/>
            </w:rPr>
            <w:t>Понятие индустриального парка и основные тенденции развития индустриальных парков в России</w:t>
          </w:r>
          <w:r>
            <w:rPr>
              <w:noProof/>
            </w:rPr>
            <w:tab/>
          </w:r>
          <w:r>
            <w:rPr>
              <w:noProof/>
            </w:rPr>
            <w:fldChar w:fldCharType="begin"/>
          </w:r>
          <w:r>
            <w:rPr>
              <w:noProof/>
            </w:rPr>
            <w:instrText xml:space="preserve"> PAGEREF _Toc325757989 \h </w:instrText>
          </w:r>
          <w:r>
            <w:rPr>
              <w:noProof/>
            </w:rPr>
          </w:r>
          <w:r>
            <w:rPr>
              <w:noProof/>
            </w:rPr>
            <w:fldChar w:fldCharType="separate"/>
          </w:r>
          <w:r>
            <w:rPr>
              <w:noProof/>
            </w:rPr>
            <w:t>26</w:t>
          </w:r>
          <w:r>
            <w:rPr>
              <w:noProof/>
            </w:rPr>
            <w:fldChar w:fldCharType="end"/>
          </w:r>
        </w:p>
        <w:p w14:paraId="7B3937C9"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2.2.</w:t>
          </w:r>
          <w:r>
            <w:rPr>
              <w:rFonts w:eastAsiaTheme="minorEastAsia"/>
              <w:b w:val="0"/>
              <w:noProof/>
              <w:sz w:val="24"/>
              <w:szCs w:val="24"/>
              <w:lang w:val="ru-RU" w:eastAsia="ja-JP"/>
            </w:rPr>
            <w:tab/>
          </w:r>
          <w:r w:rsidRPr="00255BD4">
            <w:rPr>
              <w:rFonts w:cs="Times New Roman"/>
              <w:noProof/>
              <w:lang w:val="ru-RU"/>
            </w:rPr>
            <w:t>Индустриальные парки Ленинградской области</w:t>
          </w:r>
          <w:r>
            <w:rPr>
              <w:noProof/>
            </w:rPr>
            <w:tab/>
          </w:r>
          <w:r>
            <w:rPr>
              <w:noProof/>
            </w:rPr>
            <w:fldChar w:fldCharType="begin"/>
          </w:r>
          <w:r>
            <w:rPr>
              <w:noProof/>
            </w:rPr>
            <w:instrText xml:space="preserve"> PAGEREF _Toc325757990 \h </w:instrText>
          </w:r>
          <w:r>
            <w:rPr>
              <w:noProof/>
            </w:rPr>
          </w:r>
          <w:r>
            <w:rPr>
              <w:noProof/>
            </w:rPr>
            <w:fldChar w:fldCharType="separate"/>
          </w:r>
          <w:r>
            <w:rPr>
              <w:noProof/>
            </w:rPr>
            <w:t>30</w:t>
          </w:r>
          <w:r>
            <w:rPr>
              <w:noProof/>
            </w:rPr>
            <w:fldChar w:fldCharType="end"/>
          </w:r>
        </w:p>
        <w:p w14:paraId="5D1E2682"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2.3.</w:t>
          </w:r>
          <w:r>
            <w:rPr>
              <w:rFonts w:eastAsiaTheme="minorEastAsia"/>
              <w:b w:val="0"/>
              <w:noProof/>
              <w:sz w:val="24"/>
              <w:szCs w:val="24"/>
              <w:lang w:val="ru-RU" w:eastAsia="ja-JP"/>
            </w:rPr>
            <w:tab/>
          </w:r>
          <w:r w:rsidRPr="00255BD4">
            <w:rPr>
              <w:rFonts w:cs="Times New Roman"/>
              <w:noProof/>
              <w:lang w:val="ru-RU"/>
            </w:rPr>
            <w:t>Выявление наиболее перспективных направления развитий промышленности Ленинградской области</w:t>
          </w:r>
          <w:r>
            <w:rPr>
              <w:noProof/>
            </w:rPr>
            <w:tab/>
          </w:r>
          <w:r>
            <w:rPr>
              <w:noProof/>
            </w:rPr>
            <w:fldChar w:fldCharType="begin"/>
          </w:r>
          <w:r>
            <w:rPr>
              <w:noProof/>
            </w:rPr>
            <w:instrText xml:space="preserve"> PAGEREF _Toc325757991 \h </w:instrText>
          </w:r>
          <w:r>
            <w:rPr>
              <w:noProof/>
            </w:rPr>
          </w:r>
          <w:r>
            <w:rPr>
              <w:noProof/>
            </w:rPr>
            <w:fldChar w:fldCharType="separate"/>
          </w:r>
          <w:r>
            <w:rPr>
              <w:noProof/>
            </w:rPr>
            <w:t>38</w:t>
          </w:r>
          <w:r>
            <w:rPr>
              <w:noProof/>
            </w:rPr>
            <w:fldChar w:fldCharType="end"/>
          </w:r>
        </w:p>
        <w:p w14:paraId="68B8393E" w14:textId="77777777" w:rsidR="007D7CEC" w:rsidRDefault="007D7CEC">
          <w:pPr>
            <w:pStyle w:val="21"/>
            <w:tabs>
              <w:tab w:val="left" w:pos="603"/>
            </w:tabs>
            <w:rPr>
              <w:rFonts w:eastAsiaTheme="minorEastAsia"/>
              <w:b w:val="0"/>
              <w:noProof/>
              <w:sz w:val="24"/>
              <w:szCs w:val="24"/>
              <w:lang w:val="ru-RU" w:eastAsia="ja-JP"/>
            </w:rPr>
          </w:pPr>
          <w:r w:rsidRPr="00255BD4">
            <w:rPr>
              <w:noProof/>
              <w:lang w:val="ru-RU"/>
            </w:rPr>
            <w:t>2.4.</w:t>
          </w:r>
          <w:r>
            <w:rPr>
              <w:rFonts w:eastAsiaTheme="minorEastAsia"/>
              <w:b w:val="0"/>
              <w:noProof/>
              <w:sz w:val="24"/>
              <w:szCs w:val="24"/>
              <w:lang w:val="ru-RU" w:eastAsia="ja-JP"/>
            </w:rPr>
            <w:tab/>
          </w:r>
          <w:r w:rsidRPr="00255BD4">
            <w:rPr>
              <w:noProof/>
              <w:lang w:val="ru-RU"/>
            </w:rPr>
            <w:t>Выводы</w:t>
          </w:r>
          <w:r>
            <w:rPr>
              <w:noProof/>
            </w:rPr>
            <w:tab/>
          </w:r>
          <w:r>
            <w:rPr>
              <w:noProof/>
            </w:rPr>
            <w:fldChar w:fldCharType="begin"/>
          </w:r>
          <w:r>
            <w:rPr>
              <w:noProof/>
            </w:rPr>
            <w:instrText xml:space="preserve"> PAGEREF _Toc325757992 \h </w:instrText>
          </w:r>
          <w:r>
            <w:rPr>
              <w:noProof/>
            </w:rPr>
          </w:r>
          <w:r>
            <w:rPr>
              <w:noProof/>
            </w:rPr>
            <w:fldChar w:fldCharType="separate"/>
          </w:r>
          <w:r>
            <w:rPr>
              <w:noProof/>
            </w:rPr>
            <w:t>50</w:t>
          </w:r>
          <w:r>
            <w:rPr>
              <w:noProof/>
            </w:rPr>
            <w:fldChar w:fldCharType="end"/>
          </w:r>
        </w:p>
        <w:p w14:paraId="7E78EE90" w14:textId="77777777" w:rsidR="007D7CEC" w:rsidRDefault="007D7CEC">
          <w:pPr>
            <w:pStyle w:val="11"/>
            <w:tabs>
              <w:tab w:val="right" w:leader="dot" w:pos="9338"/>
            </w:tabs>
            <w:rPr>
              <w:rFonts w:eastAsiaTheme="minorEastAsia"/>
              <w:b w:val="0"/>
              <w:noProof/>
              <w:lang w:val="ru-RU" w:eastAsia="ja-JP"/>
            </w:rPr>
          </w:pPr>
          <w:r w:rsidRPr="00255BD4">
            <w:rPr>
              <w:rFonts w:cs="Times New Roman"/>
              <w:noProof/>
              <w:lang w:val="ru-RU"/>
            </w:rPr>
            <w:t>Глава 3. Разработка стратегии позиционирования  бренда индустриального парка «Гринстейт»</w:t>
          </w:r>
          <w:r>
            <w:rPr>
              <w:noProof/>
            </w:rPr>
            <w:tab/>
          </w:r>
          <w:r>
            <w:rPr>
              <w:noProof/>
            </w:rPr>
            <w:fldChar w:fldCharType="begin"/>
          </w:r>
          <w:r>
            <w:rPr>
              <w:noProof/>
            </w:rPr>
            <w:instrText xml:space="preserve"> PAGEREF _Toc325757993 \h </w:instrText>
          </w:r>
          <w:r>
            <w:rPr>
              <w:noProof/>
            </w:rPr>
          </w:r>
          <w:r>
            <w:rPr>
              <w:noProof/>
            </w:rPr>
            <w:fldChar w:fldCharType="separate"/>
          </w:r>
          <w:r>
            <w:rPr>
              <w:noProof/>
            </w:rPr>
            <w:t>51</w:t>
          </w:r>
          <w:r>
            <w:rPr>
              <w:noProof/>
            </w:rPr>
            <w:fldChar w:fldCharType="end"/>
          </w:r>
        </w:p>
        <w:p w14:paraId="006511DD"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3.1.</w:t>
          </w:r>
          <w:r>
            <w:rPr>
              <w:rFonts w:eastAsiaTheme="minorEastAsia"/>
              <w:b w:val="0"/>
              <w:noProof/>
              <w:sz w:val="24"/>
              <w:szCs w:val="24"/>
              <w:lang w:val="ru-RU" w:eastAsia="ja-JP"/>
            </w:rPr>
            <w:tab/>
          </w:r>
          <w:r w:rsidRPr="00255BD4">
            <w:rPr>
              <w:rFonts w:cs="Times New Roman"/>
              <w:noProof/>
              <w:lang w:val="ru-RU"/>
            </w:rPr>
            <w:t>Анализ результатов качественного исследования</w:t>
          </w:r>
          <w:r>
            <w:rPr>
              <w:noProof/>
            </w:rPr>
            <w:tab/>
          </w:r>
          <w:r>
            <w:rPr>
              <w:noProof/>
            </w:rPr>
            <w:fldChar w:fldCharType="begin"/>
          </w:r>
          <w:r>
            <w:rPr>
              <w:noProof/>
            </w:rPr>
            <w:instrText xml:space="preserve"> PAGEREF _Toc325757994 \h </w:instrText>
          </w:r>
          <w:r>
            <w:rPr>
              <w:noProof/>
            </w:rPr>
          </w:r>
          <w:r>
            <w:rPr>
              <w:noProof/>
            </w:rPr>
            <w:fldChar w:fldCharType="separate"/>
          </w:r>
          <w:r>
            <w:rPr>
              <w:noProof/>
            </w:rPr>
            <w:t>51</w:t>
          </w:r>
          <w:r>
            <w:rPr>
              <w:noProof/>
            </w:rPr>
            <w:fldChar w:fldCharType="end"/>
          </w:r>
        </w:p>
        <w:p w14:paraId="406AEF07"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3.2.</w:t>
          </w:r>
          <w:r>
            <w:rPr>
              <w:rFonts w:eastAsiaTheme="minorEastAsia"/>
              <w:b w:val="0"/>
              <w:noProof/>
              <w:sz w:val="24"/>
              <w:szCs w:val="24"/>
              <w:lang w:val="ru-RU" w:eastAsia="ja-JP"/>
            </w:rPr>
            <w:tab/>
          </w:r>
          <w:r w:rsidRPr="00255BD4">
            <w:rPr>
              <w:rFonts w:cs="Times New Roman"/>
              <w:noProof/>
              <w:lang w:val="ru-RU"/>
            </w:rPr>
            <w:t>SWOT-анализ индустриального парка «Гринстейт»</w:t>
          </w:r>
          <w:r>
            <w:rPr>
              <w:noProof/>
            </w:rPr>
            <w:tab/>
          </w:r>
          <w:r>
            <w:rPr>
              <w:noProof/>
            </w:rPr>
            <w:fldChar w:fldCharType="begin"/>
          </w:r>
          <w:r>
            <w:rPr>
              <w:noProof/>
            </w:rPr>
            <w:instrText xml:space="preserve"> PAGEREF _Toc325757995 \h </w:instrText>
          </w:r>
          <w:r>
            <w:rPr>
              <w:noProof/>
            </w:rPr>
          </w:r>
          <w:r>
            <w:rPr>
              <w:noProof/>
            </w:rPr>
            <w:fldChar w:fldCharType="separate"/>
          </w:r>
          <w:r>
            <w:rPr>
              <w:noProof/>
            </w:rPr>
            <w:t>54</w:t>
          </w:r>
          <w:r>
            <w:rPr>
              <w:noProof/>
            </w:rPr>
            <w:fldChar w:fldCharType="end"/>
          </w:r>
        </w:p>
        <w:p w14:paraId="6160ABAB" w14:textId="77777777" w:rsidR="007D7CEC" w:rsidRDefault="007D7CEC">
          <w:pPr>
            <w:pStyle w:val="21"/>
            <w:tabs>
              <w:tab w:val="left" w:pos="603"/>
            </w:tabs>
            <w:rPr>
              <w:rFonts w:eastAsiaTheme="minorEastAsia"/>
              <w:b w:val="0"/>
              <w:noProof/>
              <w:sz w:val="24"/>
              <w:szCs w:val="24"/>
              <w:lang w:val="ru-RU" w:eastAsia="ja-JP"/>
            </w:rPr>
          </w:pPr>
          <w:r w:rsidRPr="00255BD4">
            <w:rPr>
              <w:rFonts w:cs="Times New Roman"/>
              <w:noProof/>
              <w:lang w:val="ru-RU"/>
            </w:rPr>
            <w:t>3.3.</w:t>
          </w:r>
          <w:r>
            <w:rPr>
              <w:rFonts w:eastAsiaTheme="minorEastAsia"/>
              <w:b w:val="0"/>
              <w:noProof/>
              <w:sz w:val="24"/>
              <w:szCs w:val="24"/>
              <w:lang w:val="ru-RU" w:eastAsia="ja-JP"/>
            </w:rPr>
            <w:tab/>
          </w:r>
          <w:r w:rsidRPr="00255BD4">
            <w:rPr>
              <w:rFonts w:cs="Times New Roman"/>
              <w:noProof/>
              <w:lang w:val="ru-RU"/>
            </w:rPr>
            <w:t>Разработка стратегии позиционирования бренда «Гринстейт»</w:t>
          </w:r>
          <w:r>
            <w:rPr>
              <w:noProof/>
            </w:rPr>
            <w:tab/>
          </w:r>
          <w:r>
            <w:rPr>
              <w:noProof/>
            </w:rPr>
            <w:fldChar w:fldCharType="begin"/>
          </w:r>
          <w:r>
            <w:rPr>
              <w:noProof/>
            </w:rPr>
            <w:instrText xml:space="preserve"> PAGEREF _Toc325757996 \h </w:instrText>
          </w:r>
          <w:r>
            <w:rPr>
              <w:noProof/>
            </w:rPr>
          </w:r>
          <w:r>
            <w:rPr>
              <w:noProof/>
            </w:rPr>
            <w:fldChar w:fldCharType="separate"/>
          </w:r>
          <w:r>
            <w:rPr>
              <w:noProof/>
            </w:rPr>
            <w:t>56</w:t>
          </w:r>
          <w:r>
            <w:rPr>
              <w:noProof/>
            </w:rPr>
            <w:fldChar w:fldCharType="end"/>
          </w:r>
        </w:p>
        <w:p w14:paraId="54A6BC53" w14:textId="77777777" w:rsidR="007D7CEC" w:rsidRDefault="007D7CEC">
          <w:pPr>
            <w:pStyle w:val="21"/>
            <w:tabs>
              <w:tab w:val="left" w:pos="603"/>
            </w:tabs>
            <w:rPr>
              <w:rFonts w:eastAsiaTheme="minorEastAsia"/>
              <w:b w:val="0"/>
              <w:noProof/>
              <w:sz w:val="24"/>
              <w:szCs w:val="24"/>
              <w:lang w:val="ru-RU" w:eastAsia="ja-JP"/>
            </w:rPr>
          </w:pPr>
          <w:r w:rsidRPr="00255BD4">
            <w:rPr>
              <w:noProof/>
              <w:lang w:val="ru-RU"/>
            </w:rPr>
            <w:t>3.4.</w:t>
          </w:r>
          <w:r>
            <w:rPr>
              <w:rFonts w:eastAsiaTheme="minorEastAsia"/>
              <w:b w:val="0"/>
              <w:noProof/>
              <w:sz w:val="24"/>
              <w:szCs w:val="24"/>
              <w:lang w:val="ru-RU" w:eastAsia="ja-JP"/>
            </w:rPr>
            <w:tab/>
          </w:r>
          <w:r w:rsidRPr="00255BD4">
            <w:rPr>
              <w:noProof/>
              <w:lang w:val="ru-RU"/>
            </w:rPr>
            <w:t>Выбор наиболее эффективных каналов маркетинговых коммуникаций для доведения позиционирования бреда индустриального парка «Гринстейт» до потенциальных потребителей</w:t>
          </w:r>
          <w:r>
            <w:rPr>
              <w:noProof/>
            </w:rPr>
            <w:tab/>
          </w:r>
          <w:r>
            <w:rPr>
              <w:noProof/>
            </w:rPr>
            <w:fldChar w:fldCharType="begin"/>
          </w:r>
          <w:r>
            <w:rPr>
              <w:noProof/>
            </w:rPr>
            <w:instrText xml:space="preserve"> PAGEREF _Toc325757997 \h </w:instrText>
          </w:r>
          <w:r>
            <w:rPr>
              <w:noProof/>
            </w:rPr>
          </w:r>
          <w:r>
            <w:rPr>
              <w:noProof/>
            </w:rPr>
            <w:fldChar w:fldCharType="separate"/>
          </w:r>
          <w:r>
            <w:rPr>
              <w:noProof/>
            </w:rPr>
            <w:t>58</w:t>
          </w:r>
          <w:r>
            <w:rPr>
              <w:noProof/>
            </w:rPr>
            <w:fldChar w:fldCharType="end"/>
          </w:r>
        </w:p>
        <w:p w14:paraId="1B93AA00" w14:textId="77777777" w:rsidR="007D7CEC" w:rsidRDefault="007D7CEC">
          <w:pPr>
            <w:pStyle w:val="21"/>
            <w:rPr>
              <w:rFonts w:eastAsiaTheme="minorEastAsia"/>
              <w:b w:val="0"/>
              <w:noProof/>
              <w:sz w:val="24"/>
              <w:szCs w:val="24"/>
              <w:lang w:val="ru-RU" w:eastAsia="ja-JP"/>
            </w:rPr>
          </w:pPr>
          <w:r w:rsidRPr="00255BD4">
            <w:rPr>
              <w:noProof/>
              <w:lang w:val="ru-RU"/>
            </w:rPr>
            <w:t>Заключение</w:t>
          </w:r>
          <w:r>
            <w:rPr>
              <w:noProof/>
            </w:rPr>
            <w:tab/>
          </w:r>
          <w:r>
            <w:rPr>
              <w:noProof/>
            </w:rPr>
            <w:fldChar w:fldCharType="begin"/>
          </w:r>
          <w:r>
            <w:rPr>
              <w:noProof/>
            </w:rPr>
            <w:instrText xml:space="preserve"> PAGEREF _Toc325757998 \h </w:instrText>
          </w:r>
          <w:r>
            <w:rPr>
              <w:noProof/>
            </w:rPr>
          </w:r>
          <w:r>
            <w:rPr>
              <w:noProof/>
            </w:rPr>
            <w:fldChar w:fldCharType="separate"/>
          </w:r>
          <w:r>
            <w:rPr>
              <w:noProof/>
            </w:rPr>
            <w:t>61</w:t>
          </w:r>
          <w:r>
            <w:rPr>
              <w:noProof/>
            </w:rPr>
            <w:fldChar w:fldCharType="end"/>
          </w:r>
        </w:p>
        <w:p w14:paraId="0AED806B" w14:textId="77777777" w:rsidR="007D7CEC" w:rsidRDefault="007D7CEC">
          <w:pPr>
            <w:pStyle w:val="21"/>
            <w:rPr>
              <w:rFonts w:eastAsiaTheme="minorEastAsia"/>
              <w:b w:val="0"/>
              <w:noProof/>
              <w:sz w:val="24"/>
              <w:szCs w:val="24"/>
              <w:lang w:val="ru-RU" w:eastAsia="ja-JP"/>
            </w:rPr>
          </w:pPr>
          <w:r w:rsidRPr="00255BD4">
            <w:rPr>
              <w:noProof/>
              <w:lang w:val="ru-RU"/>
            </w:rPr>
            <w:t>Список литературы</w:t>
          </w:r>
          <w:r>
            <w:rPr>
              <w:noProof/>
            </w:rPr>
            <w:tab/>
          </w:r>
          <w:r>
            <w:rPr>
              <w:noProof/>
            </w:rPr>
            <w:fldChar w:fldCharType="begin"/>
          </w:r>
          <w:r>
            <w:rPr>
              <w:noProof/>
            </w:rPr>
            <w:instrText xml:space="preserve"> PAGEREF _Toc325757999 \h </w:instrText>
          </w:r>
          <w:r>
            <w:rPr>
              <w:noProof/>
            </w:rPr>
          </w:r>
          <w:r>
            <w:rPr>
              <w:noProof/>
            </w:rPr>
            <w:fldChar w:fldCharType="separate"/>
          </w:r>
          <w:r>
            <w:rPr>
              <w:noProof/>
            </w:rPr>
            <w:t>67</w:t>
          </w:r>
          <w:r>
            <w:rPr>
              <w:noProof/>
            </w:rPr>
            <w:fldChar w:fldCharType="end"/>
          </w:r>
        </w:p>
        <w:p w14:paraId="5464481C" w14:textId="77777777" w:rsidR="007D7CEC" w:rsidRDefault="007D7CEC">
          <w:pPr>
            <w:pStyle w:val="11"/>
            <w:tabs>
              <w:tab w:val="right" w:leader="dot" w:pos="9338"/>
            </w:tabs>
            <w:rPr>
              <w:rFonts w:eastAsiaTheme="minorEastAsia"/>
              <w:b w:val="0"/>
              <w:noProof/>
              <w:lang w:val="ru-RU" w:eastAsia="ja-JP"/>
            </w:rPr>
          </w:pPr>
          <w:r w:rsidRPr="00255BD4">
            <w:rPr>
              <w:rFonts w:cs="Times New Roman"/>
              <w:noProof/>
              <w:lang w:val="ru-RU"/>
            </w:rPr>
            <w:t>Приложение</w:t>
          </w:r>
          <w:r>
            <w:rPr>
              <w:noProof/>
            </w:rPr>
            <w:tab/>
          </w:r>
          <w:r>
            <w:rPr>
              <w:noProof/>
            </w:rPr>
            <w:fldChar w:fldCharType="begin"/>
          </w:r>
          <w:r>
            <w:rPr>
              <w:noProof/>
            </w:rPr>
            <w:instrText xml:space="preserve"> PAGEREF _Toc325758000 \h </w:instrText>
          </w:r>
          <w:r>
            <w:rPr>
              <w:noProof/>
            </w:rPr>
          </w:r>
          <w:r>
            <w:rPr>
              <w:noProof/>
            </w:rPr>
            <w:fldChar w:fldCharType="separate"/>
          </w:r>
          <w:r>
            <w:rPr>
              <w:noProof/>
            </w:rPr>
            <w:t>73</w:t>
          </w:r>
          <w:r>
            <w:rPr>
              <w:noProof/>
            </w:rPr>
            <w:fldChar w:fldCharType="end"/>
          </w:r>
        </w:p>
        <w:p w14:paraId="262F3FB4" w14:textId="77777777" w:rsidR="007D7CEC" w:rsidRDefault="007D7CEC">
          <w:pPr>
            <w:pStyle w:val="21"/>
            <w:rPr>
              <w:rFonts w:eastAsiaTheme="minorEastAsia"/>
              <w:b w:val="0"/>
              <w:noProof/>
              <w:sz w:val="24"/>
              <w:szCs w:val="24"/>
              <w:lang w:val="ru-RU" w:eastAsia="ja-JP"/>
            </w:rPr>
          </w:pPr>
          <w:r w:rsidRPr="00255BD4">
            <w:rPr>
              <w:rFonts w:cs="Times New Roman"/>
              <w:noProof/>
              <w:lang w:val="ru-RU"/>
            </w:rPr>
            <w:t>Приложение 1. Основные принципы сертификации ИП</w:t>
          </w:r>
          <w:r>
            <w:rPr>
              <w:noProof/>
            </w:rPr>
            <w:tab/>
          </w:r>
          <w:r>
            <w:rPr>
              <w:noProof/>
            </w:rPr>
            <w:fldChar w:fldCharType="begin"/>
          </w:r>
          <w:r>
            <w:rPr>
              <w:noProof/>
            </w:rPr>
            <w:instrText xml:space="preserve"> PAGEREF _Toc325758001 \h </w:instrText>
          </w:r>
          <w:r>
            <w:rPr>
              <w:noProof/>
            </w:rPr>
          </w:r>
          <w:r>
            <w:rPr>
              <w:noProof/>
            </w:rPr>
            <w:fldChar w:fldCharType="separate"/>
          </w:r>
          <w:r>
            <w:rPr>
              <w:noProof/>
            </w:rPr>
            <w:t>73</w:t>
          </w:r>
          <w:r>
            <w:rPr>
              <w:noProof/>
            </w:rPr>
            <w:fldChar w:fldCharType="end"/>
          </w:r>
        </w:p>
        <w:p w14:paraId="7DAB9495" w14:textId="77777777" w:rsidR="007D7CEC" w:rsidRDefault="007D7CEC">
          <w:pPr>
            <w:pStyle w:val="21"/>
            <w:rPr>
              <w:rFonts w:eastAsiaTheme="minorEastAsia"/>
              <w:b w:val="0"/>
              <w:noProof/>
              <w:sz w:val="24"/>
              <w:szCs w:val="24"/>
              <w:lang w:val="ru-RU" w:eastAsia="ja-JP"/>
            </w:rPr>
          </w:pPr>
          <w:r w:rsidRPr="00255BD4">
            <w:rPr>
              <w:rFonts w:cs="Times New Roman"/>
              <w:noProof/>
              <w:lang w:val="ru-RU"/>
            </w:rPr>
            <w:t>Приложение 2. Ключевые вопросы глубинных интервью представителей текущих компаний-резидентов</w:t>
          </w:r>
          <w:r>
            <w:rPr>
              <w:noProof/>
            </w:rPr>
            <w:tab/>
          </w:r>
          <w:r>
            <w:rPr>
              <w:noProof/>
            </w:rPr>
            <w:fldChar w:fldCharType="begin"/>
          </w:r>
          <w:r>
            <w:rPr>
              <w:noProof/>
            </w:rPr>
            <w:instrText xml:space="preserve"> PAGEREF _Toc325758002 \h </w:instrText>
          </w:r>
          <w:r>
            <w:rPr>
              <w:noProof/>
            </w:rPr>
          </w:r>
          <w:r>
            <w:rPr>
              <w:noProof/>
            </w:rPr>
            <w:fldChar w:fldCharType="separate"/>
          </w:r>
          <w:r>
            <w:rPr>
              <w:noProof/>
            </w:rPr>
            <w:t>74</w:t>
          </w:r>
          <w:r>
            <w:rPr>
              <w:noProof/>
            </w:rPr>
            <w:fldChar w:fldCharType="end"/>
          </w:r>
        </w:p>
        <w:p w14:paraId="3A70212C" w14:textId="77777777" w:rsidR="007D7CEC" w:rsidRDefault="007D7CEC">
          <w:pPr>
            <w:pStyle w:val="21"/>
            <w:rPr>
              <w:rFonts w:eastAsiaTheme="minorEastAsia"/>
              <w:b w:val="0"/>
              <w:noProof/>
              <w:sz w:val="24"/>
              <w:szCs w:val="24"/>
              <w:lang w:val="ru-RU" w:eastAsia="ja-JP"/>
            </w:rPr>
          </w:pPr>
          <w:r w:rsidRPr="00255BD4">
            <w:rPr>
              <w:rFonts w:cs="Times New Roman"/>
              <w:noProof/>
              <w:lang w:val="ru-RU"/>
            </w:rPr>
            <w:t>Приложение 3. Ключевые вопросы экспертного интервью</w:t>
          </w:r>
          <w:r>
            <w:rPr>
              <w:noProof/>
            </w:rPr>
            <w:tab/>
          </w:r>
          <w:r>
            <w:rPr>
              <w:noProof/>
            </w:rPr>
            <w:fldChar w:fldCharType="begin"/>
          </w:r>
          <w:r>
            <w:rPr>
              <w:noProof/>
            </w:rPr>
            <w:instrText xml:space="preserve"> PAGEREF _Toc325758003 \h </w:instrText>
          </w:r>
          <w:r>
            <w:rPr>
              <w:noProof/>
            </w:rPr>
          </w:r>
          <w:r>
            <w:rPr>
              <w:noProof/>
            </w:rPr>
            <w:fldChar w:fldCharType="separate"/>
          </w:r>
          <w:r>
            <w:rPr>
              <w:noProof/>
            </w:rPr>
            <w:t>75</w:t>
          </w:r>
          <w:r>
            <w:rPr>
              <w:noProof/>
            </w:rPr>
            <w:fldChar w:fldCharType="end"/>
          </w:r>
        </w:p>
        <w:p w14:paraId="4F01B5E6" w14:textId="77777777" w:rsidR="007328E3" w:rsidRPr="001829D3" w:rsidRDefault="007328E3" w:rsidP="007328E3">
          <w:pPr>
            <w:rPr>
              <w:rFonts w:cs="Times New Roman"/>
              <w:b/>
              <w:szCs w:val="24"/>
              <w:lang w:val="ru-RU"/>
            </w:rPr>
          </w:pPr>
          <w:r w:rsidRPr="001829D3">
            <w:rPr>
              <w:rFonts w:cs="Times New Roman"/>
              <w:b/>
              <w:szCs w:val="24"/>
              <w:lang w:val="ru-RU"/>
            </w:rPr>
            <w:fldChar w:fldCharType="end"/>
          </w:r>
        </w:p>
      </w:sdtContent>
    </w:sdt>
    <w:p w14:paraId="0FAC0D9A" w14:textId="280E3799" w:rsidR="007328E3" w:rsidRPr="001829D3" w:rsidRDefault="00BE0720" w:rsidP="007328E3">
      <w:pPr>
        <w:pStyle w:val="2"/>
        <w:rPr>
          <w:rFonts w:cs="Times New Roman"/>
          <w:lang w:val="ru-RU"/>
        </w:rPr>
      </w:pPr>
      <w:r w:rsidRPr="001829D3">
        <w:rPr>
          <w:rFonts w:cs="Times New Roman"/>
          <w:noProof/>
          <w:lang w:eastAsia="ru-RU"/>
        </w:rPr>
        <mc:AlternateContent>
          <mc:Choice Requires="wps">
            <w:drawing>
              <wp:anchor distT="0" distB="0" distL="114300" distR="114300" simplePos="0" relativeHeight="251672576" behindDoc="0" locked="0" layoutInCell="1" allowOverlap="1" wp14:anchorId="4477B4A2" wp14:editId="732031E6">
                <wp:simplePos x="0" y="0"/>
                <wp:positionH relativeFrom="column">
                  <wp:posOffset>5600700</wp:posOffset>
                </wp:positionH>
                <wp:positionV relativeFrom="paragraph">
                  <wp:posOffset>2059940</wp:posOffset>
                </wp:positionV>
                <wp:extent cx="457200" cy="342900"/>
                <wp:effectExtent l="0" t="0" r="25400" b="38100"/>
                <wp:wrapThrough wrapText="bothSides">
                  <wp:wrapPolygon edited="0">
                    <wp:start x="0" y="0"/>
                    <wp:lineTo x="0" y="22400"/>
                    <wp:lineTo x="21600" y="22400"/>
                    <wp:lineTo x="21600" y="0"/>
                    <wp:lineTo x="0" y="0"/>
                  </wp:wrapPolygon>
                </wp:wrapThrough>
                <wp:docPr id="4" name="Прямоугольник 4"/>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441pt;margin-top:162.2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" fillcolor="white [3212]" strokecolor="white [3212]">
                <w10:wrap type="through"/>
              </v:rect>
            </w:pict>
          </mc:Fallback>
        </mc:AlternateContent>
      </w:r>
      <w:r w:rsidR="007328E3" w:rsidRPr="001829D3">
        <w:rPr>
          <w:rFonts w:cs="Times New Roman"/>
          <w:lang w:val="ru-RU"/>
        </w:rPr>
        <w:br w:type="page"/>
      </w:r>
      <w:bookmarkStart w:id="0" w:name="_Toc325757982"/>
      <w:r w:rsidR="007328E3" w:rsidRPr="001829D3">
        <w:rPr>
          <w:rFonts w:cs="Times New Roman"/>
          <w:lang w:val="ru-RU"/>
        </w:rPr>
        <w:t>Введение</w:t>
      </w:r>
      <w:bookmarkEnd w:id="0"/>
    </w:p>
    <w:p w14:paraId="5E5E6BE7" w14:textId="3E0063C3" w:rsidR="00D835F1" w:rsidRPr="001829D3" w:rsidRDefault="007328E3" w:rsidP="007328E3">
      <w:pPr>
        <w:rPr>
          <w:lang w:val="ru-RU"/>
        </w:rPr>
      </w:pPr>
      <w:r w:rsidRPr="001829D3">
        <w:rPr>
          <w:lang w:val="ru-RU"/>
        </w:rPr>
        <w:tab/>
      </w:r>
      <w:r w:rsidR="00717793" w:rsidRPr="001829D3">
        <w:rPr>
          <w:lang w:val="ru-RU"/>
        </w:rPr>
        <w:t>На сегодняшний день экономическое положение</w:t>
      </w:r>
      <w:r w:rsidR="00126216" w:rsidRPr="001829D3">
        <w:rPr>
          <w:lang w:val="ru-RU"/>
        </w:rPr>
        <w:t xml:space="preserve"> Российской Федерации </w:t>
      </w:r>
      <w:r w:rsidR="00717793" w:rsidRPr="001829D3">
        <w:rPr>
          <w:lang w:val="ru-RU"/>
        </w:rPr>
        <w:t xml:space="preserve">является </w:t>
      </w:r>
      <w:r w:rsidR="00212F91" w:rsidRPr="001829D3">
        <w:rPr>
          <w:lang w:val="ru-RU"/>
        </w:rPr>
        <w:t xml:space="preserve">относительно </w:t>
      </w:r>
      <w:r w:rsidR="00717793" w:rsidRPr="001829D3">
        <w:rPr>
          <w:lang w:val="ru-RU"/>
        </w:rPr>
        <w:t>нестабильным</w:t>
      </w:r>
      <w:r w:rsidR="00212F91" w:rsidRPr="001829D3">
        <w:rPr>
          <w:lang w:val="ru-RU"/>
        </w:rPr>
        <w:t>.</w:t>
      </w:r>
      <w:r w:rsidR="00717793" w:rsidRPr="001829D3">
        <w:rPr>
          <w:lang w:val="ru-RU"/>
        </w:rPr>
        <w:t xml:space="preserve"> Оно обусловлено такими </w:t>
      </w:r>
      <w:r w:rsidR="00212F91" w:rsidRPr="001829D3">
        <w:rPr>
          <w:lang w:val="ru-RU"/>
        </w:rPr>
        <w:t>основными факторами</w:t>
      </w:r>
      <w:r w:rsidR="00717793" w:rsidRPr="001829D3">
        <w:rPr>
          <w:lang w:val="ru-RU"/>
        </w:rPr>
        <w:t>, как с</w:t>
      </w:r>
      <w:r w:rsidR="00126216" w:rsidRPr="001829D3">
        <w:rPr>
          <w:lang w:val="ru-RU"/>
        </w:rPr>
        <w:t>нижение</w:t>
      </w:r>
      <w:r w:rsidR="00717793" w:rsidRPr="001829D3">
        <w:rPr>
          <w:lang w:val="ru-RU"/>
        </w:rPr>
        <w:t>м</w:t>
      </w:r>
      <w:r w:rsidRPr="001829D3">
        <w:rPr>
          <w:lang w:val="ru-RU"/>
        </w:rPr>
        <w:t xml:space="preserve"> цен </w:t>
      </w:r>
      <w:r w:rsidR="00717793" w:rsidRPr="001829D3">
        <w:rPr>
          <w:lang w:val="ru-RU"/>
        </w:rPr>
        <w:t>на нефть, санкциями, а также</w:t>
      </w:r>
      <w:r w:rsidR="00126216" w:rsidRPr="001829D3">
        <w:rPr>
          <w:lang w:val="ru-RU"/>
        </w:rPr>
        <w:t xml:space="preserve"> отток</w:t>
      </w:r>
      <w:r w:rsidR="00717793" w:rsidRPr="001829D3">
        <w:rPr>
          <w:lang w:val="ru-RU"/>
        </w:rPr>
        <w:t>у</w:t>
      </w:r>
      <w:r w:rsidRPr="001829D3">
        <w:rPr>
          <w:lang w:val="ru-RU"/>
        </w:rPr>
        <w:t xml:space="preserve"> иностранных инвестиций</w:t>
      </w:r>
      <w:r w:rsidR="00717793" w:rsidRPr="001829D3">
        <w:rPr>
          <w:lang w:val="ru-RU"/>
        </w:rPr>
        <w:t xml:space="preserve">. </w:t>
      </w:r>
      <w:r w:rsidR="00A17A26" w:rsidRPr="001829D3">
        <w:rPr>
          <w:lang w:val="ru-RU"/>
        </w:rPr>
        <w:t>Для того, чтобы у государства была возможность стабилизировать текущую экономическую ситуацию</w:t>
      </w:r>
      <w:r w:rsidR="00D835F1" w:rsidRPr="001829D3">
        <w:rPr>
          <w:lang w:val="ru-RU"/>
        </w:rPr>
        <w:t>, на наш взгляд, прежде всего необходимо</w:t>
      </w:r>
      <w:r w:rsidR="00A17A26" w:rsidRPr="001829D3">
        <w:rPr>
          <w:lang w:val="ru-RU"/>
        </w:rPr>
        <w:t>,</w:t>
      </w:r>
      <w:r w:rsidR="00D835F1" w:rsidRPr="001829D3">
        <w:rPr>
          <w:lang w:val="ru-RU"/>
        </w:rPr>
        <w:t xml:space="preserve"> развитие промышленного производства, которое и является, по существу основой эффективности функционирования экономики в целом и всех </w:t>
      </w:r>
      <w:proofErr w:type="spellStart"/>
      <w:r w:rsidR="00D835F1" w:rsidRPr="001829D3">
        <w:rPr>
          <w:lang w:val="ru-RU"/>
        </w:rPr>
        <w:t>ее</w:t>
      </w:r>
      <w:proofErr w:type="spellEnd"/>
      <w:r w:rsidR="00D835F1" w:rsidRPr="001829D3">
        <w:rPr>
          <w:lang w:val="ru-RU"/>
        </w:rPr>
        <w:t xml:space="preserve"> основных отраслей.  Повторим, именно промышленность оказывает не просто сильное влияние на состоянии экономики (как в отраслевом, так и в целом, в народном хозяйственном аспекте), но обеспечивает одновременно такие важнейшие сферы жизнедеятельности государства, как обороноспособность и уровень социального благосостояния общества. </w:t>
      </w:r>
    </w:p>
    <w:p w14:paraId="2FFFF872" w14:textId="77777777" w:rsidR="00D835F1" w:rsidRPr="001829D3" w:rsidRDefault="00D835F1" w:rsidP="007328E3">
      <w:pPr>
        <w:rPr>
          <w:lang w:val="ru-RU"/>
        </w:rPr>
      </w:pPr>
      <w:r w:rsidRPr="001829D3">
        <w:rPr>
          <w:lang w:val="ru-RU"/>
        </w:rPr>
        <w:tab/>
        <w:t xml:space="preserve">В мировой и отечественной практике используется значительное разнообразие тех драйверов промышленного развития и роста, которые принципиально могут быть использованы в нынешних российских условиях. </w:t>
      </w:r>
      <w:r w:rsidR="00A870DE" w:rsidRPr="001829D3">
        <w:rPr>
          <w:lang w:val="ru-RU"/>
        </w:rPr>
        <w:t>В п</w:t>
      </w:r>
      <w:r w:rsidR="007328E3" w:rsidRPr="001829D3">
        <w:rPr>
          <w:lang w:val="ru-RU"/>
        </w:rPr>
        <w:t xml:space="preserve">оследние годы создание индустриальных (промышленных) парков стало </w:t>
      </w:r>
      <w:r w:rsidRPr="001829D3">
        <w:rPr>
          <w:lang w:val="ru-RU"/>
        </w:rPr>
        <w:t xml:space="preserve">важным </w:t>
      </w:r>
      <w:r w:rsidR="007328E3" w:rsidRPr="001829D3">
        <w:rPr>
          <w:lang w:val="ru-RU"/>
        </w:rPr>
        <w:t xml:space="preserve">драйвером для </w:t>
      </w:r>
      <w:r w:rsidRPr="001829D3">
        <w:rPr>
          <w:lang w:val="ru-RU"/>
        </w:rPr>
        <w:t xml:space="preserve">всестороннего </w:t>
      </w:r>
      <w:r w:rsidR="007328E3" w:rsidRPr="001829D3">
        <w:rPr>
          <w:lang w:val="ru-RU"/>
        </w:rPr>
        <w:t xml:space="preserve">совершенствования отечественной промышленности, </w:t>
      </w:r>
      <w:r w:rsidRPr="001829D3">
        <w:rPr>
          <w:lang w:val="ru-RU"/>
        </w:rPr>
        <w:t>в том числе и потому, что они являются серьёзным</w:t>
      </w:r>
      <w:r w:rsidR="007328E3" w:rsidRPr="001829D3">
        <w:rPr>
          <w:lang w:val="ru-RU"/>
        </w:rPr>
        <w:t xml:space="preserve"> ускоряющим фактором </w:t>
      </w:r>
      <w:r w:rsidRPr="001829D3">
        <w:rPr>
          <w:lang w:val="ru-RU"/>
        </w:rPr>
        <w:t xml:space="preserve">регионального </w:t>
      </w:r>
      <w:r w:rsidR="007328E3" w:rsidRPr="001829D3">
        <w:rPr>
          <w:lang w:val="ru-RU"/>
        </w:rPr>
        <w:t>развития</w:t>
      </w:r>
      <w:r w:rsidRPr="001829D3">
        <w:rPr>
          <w:lang w:val="ru-RU"/>
        </w:rPr>
        <w:t xml:space="preserve"> Российской Федерации - </w:t>
      </w:r>
      <w:r w:rsidR="007328E3" w:rsidRPr="001829D3">
        <w:rPr>
          <w:lang w:val="ru-RU"/>
        </w:rPr>
        <w:t xml:space="preserve">в частности Ленинградской области. </w:t>
      </w:r>
      <w:r w:rsidRPr="001829D3">
        <w:rPr>
          <w:lang w:val="ru-RU"/>
        </w:rPr>
        <w:t>В то же время, н</w:t>
      </w:r>
      <w:r w:rsidR="005F4655" w:rsidRPr="001829D3">
        <w:rPr>
          <w:lang w:val="ru-RU"/>
        </w:rPr>
        <w:t>а сегодняшний день количество индустриальных парков</w:t>
      </w:r>
      <w:r w:rsidRPr="001829D3">
        <w:rPr>
          <w:lang w:val="ru-RU"/>
        </w:rPr>
        <w:t xml:space="preserve"> и их потенциальные возможности существенно превосходят</w:t>
      </w:r>
      <w:r w:rsidR="005F4655" w:rsidRPr="001829D3">
        <w:rPr>
          <w:lang w:val="ru-RU"/>
        </w:rPr>
        <w:t xml:space="preserve"> превышает </w:t>
      </w:r>
      <w:r w:rsidRPr="001829D3">
        <w:rPr>
          <w:lang w:val="ru-RU"/>
        </w:rPr>
        <w:t>потенциальный спрос</w:t>
      </w:r>
      <w:r w:rsidR="005F4655" w:rsidRPr="001829D3">
        <w:rPr>
          <w:lang w:val="ru-RU"/>
        </w:rPr>
        <w:t xml:space="preserve"> компаний, которые могли бы стать их  резидентами.</w:t>
      </w:r>
      <w:r w:rsidRPr="001829D3">
        <w:rPr>
          <w:lang w:val="ru-RU"/>
        </w:rPr>
        <w:t xml:space="preserve"> Есть и другая, не менее важная проблема: пока, к сожалению, отсутствует единая государственная политика в стратегии развития индустриальных парков, что, конечно же, отражается на положении дел в различных регионах страны, в том числе и Ленинградской области. Каков же на наш взгляд выход из данной ситуации?</w:t>
      </w:r>
    </w:p>
    <w:p w14:paraId="16AEC05C" w14:textId="1872DC76" w:rsidR="00D835F1" w:rsidRPr="001829D3" w:rsidRDefault="007D7CEC" w:rsidP="007328E3">
      <w:pPr>
        <w:rPr>
          <w:lang w:val="ru-RU"/>
        </w:rPr>
      </w:pPr>
      <w:r>
        <w:rPr>
          <w:lang w:val="ru-RU"/>
        </w:rPr>
        <w:tab/>
      </w:r>
      <w:r w:rsidR="00D835F1" w:rsidRPr="001829D3">
        <w:rPr>
          <w:lang w:val="ru-RU"/>
        </w:rPr>
        <w:t>По-видимому, наиболее эффективной стратегией в этом случае будет готовность и возможность, как региональных индустриальных парков в целом, так и отдельных, наиболее крупных парков сформировать теоретически грамотную и практически эффективно реализуемую политику поис</w:t>
      </w:r>
      <w:r>
        <w:rPr>
          <w:lang w:val="ru-RU"/>
        </w:rPr>
        <w:t>ка и привлечения, сотрудничества</w:t>
      </w:r>
      <w:r w:rsidR="00D835F1" w:rsidRPr="001829D3">
        <w:rPr>
          <w:lang w:val="ru-RU"/>
        </w:rPr>
        <w:t xml:space="preserve"> (в рамках парков зон)  наиболее приемлемых по экономическим, технологическим, регионально-географическим и иным характеристика</w:t>
      </w:r>
      <w:r w:rsidR="00614415">
        <w:rPr>
          <w:lang w:val="ru-RU"/>
        </w:rPr>
        <w:t>м промышленных предприятий. Но з</w:t>
      </w:r>
      <w:r w:rsidR="00D835F1" w:rsidRPr="001829D3">
        <w:rPr>
          <w:lang w:val="ru-RU"/>
        </w:rPr>
        <w:t xml:space="preserve">десь </w:t>
      </w:r>
      <w:r w:rsidR="00614415" w:rsidRPr="001829D3">
        <w:rPr>
          <w:lang w:val="ru-RU"/>
        </w:rPr>
        <w:t>необходимостью</w:t>
      </w:r>
      <w:r w:rsidR="00D835F1" w:rsidRPr="001829D3">
        <w:rPr>
          <w:lang w:val="ru-RU"/>
        </w:rPr>
        <w:t xml:space="preserve"> </w:t>
      </w:r>
      <w:r w:rsidR="00614415" w:rsidRPr="001829D3">
        <w:rPr>
          <w:lang w:val="ru-RU"/>
        </w:rPr>
        <w:t>встаёт</w:t>
      </w:r>
      <w:r w:rsidR="00D835F1" w:rsidRPr="001829D3">
        <w:rPr>
          <w:lang w:val="ru-RU"/>
        </w:rPr>
        <w:t xml:space="preserve"> центральный вопрос о том, как может выглядеть такого рода </w:t>
      </w:r>
      <w:r w:rsidR="00614415" w:rsidRPr="001829D3">
        <w:rPr>
          <w:lang w:val="ru-RU"/>
        </w:rPr>
        <w:t>методология</w:t>
      </w:r>
      <w:r w:rsidR="00D835F1" w:rsidRPr="001829D3">
        <w:rPr>
          <w:lang w:val="ru-RU"/>
        </w:rPr>
        <w:t xml:space="preserve"> и каким образом она может быть практически </w:t>
      </w:r>
      <w:r>
        <w:rPr>
          <w:lang w:val="ru-RU"/>
        </w:rPr>
        <w:t>использована</w:t>
      </w:r>
      <w:r w:rsidR="00D835F1" w:rsidRPr="001829D3">
        <w:rPr>
          <w:lang w:val="ru-RU"/>
        </w:rPr>
        <w:t xml:space="preserve">. Мы пока только поставим этот вопрос, один из центральных в контексте </w:t>
      </w:r>
      <w:r>
        <w:rPr>
          <w:lang w:val="ru-RU"/>
        </w:rPr>
        <w:t>цели</w:t>
      </w:r>
      <w:r w:rsidR="00D835F1" w:rsidRPr="001829D3">
        <w:rPr>
          <w:lang w:val="ru-RU"/>
        </w:rPr>
        <w:t xml:space="preserve"> нашей работы, чтобы более подробно вернуться к нему ниже. </w:t>
      </w:r>
    </w:p>
    <w:p w14:paraId="569286A4" w14:textId="1D60D414" w:rsidR="007328E3" w:rsidRPr="001829D3" w:rsidRDefault="00D835F1" w:rsidP="007328E3">
      <w:pPr>
        <w:rPr>
          <w:lang w:val="ru-RU"/>
        </w:rPr>
      </w:pPr>
      <w:r w:rsidRPr="001829D3">
        <w:rPr>
          <w:lang w:val="ru-RU"/>
        </w:rPr>
        <w:tab/>
        <w:t xml:space="preserve">Объектом нашего исследования выбран индустриальный парк «Гринстейт», созданный в 2007 году, в условиях </w:t>
      </w:r>
      <w:r w:rsidR="007328E3" w:rsidRPr="001829D3">
        <w:rPr>
          <w:lang w:val="ru-RU"/>
        </w:rPr>
        <w:t xml:space="preserve">когда экономическое положение России было </w:t>
      </w:r>
      <w:r w:rsidRPr="001829D3">
        <w:rPr>
          <w:lang w:val="ru-RU"/>
        </w:rPr>
        <w:t xml:space="preserve">существенно более </w:t>
      </w:r>
      <w:r w:rsidR="007328E3" w:rsidRPr="001829D3">
        <w:rPr>
          <w:lang w:val="ru-RU"/>
        </w:rPr>
        <w:t xml:space="preserve">стабильным, </w:t>
      </w:r>
      <w:r w:rsidRPr="001829D3">
        <w:rPr>
          <w:lang w:val="ru-RU"/>
        </w:rPr>
        <w:t>был достаточно мощным приток</w:t>
      </w:r>
      <w:r w:rsidR="007328E3" w:rsidRPr="001829D3">
        <w:rPr>
          <w:lang w:val="ru-RU"/>
        </w:rPr>
        <w:t xml:space="preserve"> иностранных инвестиций, как и </w:t>
      </w:r>
      <w:r w:rsidR="007D7CEC">
        <w:rPr>
          <w:lang w:val="ru-RU"/>
        </w:rPr>
        <w:t xml:space="preserve">приток </w:t>
      </w:r>
      <w:r w:rsidRPr="001829D3">
        <w:rPr>
          <w:lang w:val="ru-RU"/>
        </w:rPr>
        <w:t>зарубежных</w:t>
      </w:r>
      <w:r w:rsidR="007328E3" w:rsidRPr="001829D3">
        <w:rPr>
          <w:lang w:val="ru-RU"/>
        </w:rPr>
        <w:t xml:space="preserve"> компаний, желающих выйти на рынок России</w:t>
      </w:r>
      <w:r w:rsidRPr="001829D3">
        <w:rPr>
          <w:lang w:val="ru-RU"/>
        </w:rPr>
        <w:t>.</w:t>
      </w:r>
      <w:r w:rsidR="004002EB" w:rsidRPr="001829D3">
        <w:rPr>
          <w:lang w:val="ru-RU"/>
        </w:rPr>
        <w:t xml:space="preserve"> В нынешних условиях индустриальный парк «Гринстейт» в полной мере столкнулся именно с </w:t>
      </w:r>
      <w:r w:rsidR="007328E3" w:rsidRPr="001829D3">
        <w:rPr>
          <w:lang w:val="ru-RU"/>
        </w:rPr>
        <w:t xml:space="preserve"> </w:t>
      </w:r>
      <w:r w:rsidR="004002EB" w:rsidRPr="001829D3">
        <w:rPr>
          <w:lang w:val="ru-RU"/>
        </w:rPr>
        <w:t xml:space="preserve">теми проблемами, которые обозначены выше, а следовательно и центральный вопрос, отмеченный там же, для него исключительно актуален (сегодня парк заполнен на 70 процентов и пока для фирмы-владельца не очевидны возможности дальнейшего развития. </w:t>
      </w:r>
    </w:p>
    <w:p w14:paraId="0BA5B536" w14:textId="0EDE85CC" w:rsidR="004002EB" w:rsidRPr="001829D3" w:rsidRDefault="004002EB" w:rsidP="007328E3">
      <w:pPr>
        <w:rPr>
          <w:lang w:val="ru-RU"/>
        </w:rPr>
      </w:pPr>
      <w:r w:rsidRPr="001829D3">
        <w:rPr>
          <w:lang w:val="ru-RU"/>
        </w:rPr>
        <w:t xml:space="preserve">Найти те отрасли/подотрасли, конкретные предприятия, которые могли бы стать потенциальными эффективными резидентами парка «Гринстейт» - наиболее актуальная проблема, от которой, без преувеличения можно сказать, зависит дальнейшее существование самого парка и привлекательность его для потенциальных инвесторов. Здесь необходимо важное замечание, которое определяет базовую теоретическую позицию и практические шаги настоящего исследования. </w:t>
      </w:r>
    </w:p>
    <w:p w14:paraId="09BF994A" w14:textId="77DE8AAD" w:rsidR="004002EB" w:rsidRPr="001829D3" w:rsidRDefault="004002EB" w:rsidP="007328E3">
      <w:pPr>
        <w:rPr>
          <w:lang w:val="ru-RU"/>
        </w:rPr>
      </w:pPr>
      <w:r w:rsidRPr="001829D3">
        <w:rPr>
          <w:lang w:val="ru-RU"/>
        </w:rPr>
        <w:tab/>
        <w:t xml:space="preserve">По нашему мнению, эффективная методология поиска и привлечения к работе в парке релевантных промышленных предприятий, возможно только в том случае, если в основу формирования этой методологии и практического поиска положена стратегия позиционирования бренда индустриального парка. Именно в этом случае можно, опираясь на отмеченную стратегию, вести широкую кампанию по поиску и привлечению «наиболее подходящих» промышленных партнёров. Более того, давая </w:t>
      </w:r>
      <w:r w:rsidR="00D54E81" w:rsidRPr="001829D3">
        <w:rPr>
          <w:lang w:val="ru-RU"/>
        </w:rPr>
        <w:t>твёрдое</w:t>
      </w:r>
      <w:r w:rsidRPr="001829D3">
        <w:rPr>
          <w:lang w:val="ru-RU"/>
        </w:rPr>
        <w:t xml:space="preserve"> теоретическое основание, разрабатываемой методологии, такого рода подход позволяет эффективно определить и место индустриального парка «Гринстейт» во внутрирегиональных, а в перспективе</w:t>
      </w:r>
      <w:r w:rsidR="00053E5D" w:rsidRPr="001829D3">
        <w:rPr>
          <w:lang w:val="ru-RU"/>
        </w:rPr>
        <w:t xml:space="preserve"> </w:t>
      </w:r>
      <w:r w:rsidRPr="001829D3">
        <w:rPr>
          <w:lang w:val="ru-RU"/>
        </w:rPr>
        <w:t xml:space="preserve">- и в межрегиональных, программах развития индустриальных парков, как таковых. </w:t>
      </w:r>
    </w:p>
    <w:p w14:paraId="530123F7" w14:textId="3F2FC3F7" w:rsidR="00AD782C" w:rsidRPr="001829D3" w:rsidRDefault="00053E5D" w:rsidP="007328E3">
      <w:pPr>
        <w:rPr>
          <w:lang w:val="ru-RU"/>
        </w:rPr>
      </w:pPr>
      <w:r w:rsidRPr="001829D3">
        <w:rPr>
          <w:lang w:val="ru-RU"/>
        </w:rPr>
        <w:tab/>
        <w:t>Обобщим сказанное выше следующей констатацией</w:t>
      </w:r>
      <w:r w:rsidRPr="006370C2">
        <w:rPr>
          <w:i/>
          <w:lang w:val="ru-RU"/>
        </w:rPr>
        <w:t xml:space="preserve">. </w:t>
      </w:r>
      <w:r w:rsidR="00614415" w:rsidRPr="006370C2">
        <w:rPr>
          <w:i/>
          <w:lang w:val="ru-RU"/>
        </w:rPr>
        <w:t>Целью</w:t>
      </w:r>
      <w:r w:rsidR="00614415">
        <w:rPr>
          <w:lang w:val="ru-RU"/>
        </w:rPr>
        <w:t xml:space="preserve"> </w:t>
      </w:r>
      <w:r w:rsidRPr="001829D3">
        <w:rPr>
          <w:lang w:val="ru-RU"/>
        </w:rPr>
        <w:t xml:space="preserve"> нашего исследования </w:t>
      </w:r>
      <w:r w:rsidR="00614415">
        <w:rPr>
          <w:lang w:val="ru-RU"/>
        </w:rPr>
        <w:t>является</w:t>
      </w:r>
      <w:r w:rsidRPr="001829D3">
        <w:rPr>
          <w:lang w:val="ru-RU"/>
        </w:rPr>
        <w:t xml:space="preserve"> разработка </w:t>
      </w:r>
      <w:r w:rsidR="004002EB" w:rsidRPr="001829D3">
        <w:rPr>
          <w:lang w:val="ru-RU"/>
        </w:rPr>
        <w:t xml:space="preserve">стратегии </w:t>
      </w:r>
      <w:r w:rsidR="00866055" w:rsidRPr="001829D3">
        <w:rPr>
          <w:lang w:val="ru-RU"/>
        </w:rPr>
        <w:t>позиционирования бренда «Гринстейт»</w:t>
      </w:r>
      <w:r w:rsidRPr="001829D3">
        <w:rPr>
          <w:lang w:val="ru-RU"/>
        </w:rPr>
        <w:t xml:space="preserve">, которая </w:t>
      </w:r>
      <w:r w:rsidR="00614415">
        <w:rPr>
          <w:lang w:val="ru-RU"/>
        </w:rPr>
        <w:t>опирается</w:t>
      </w:r>
      <w:r w:rsidRPr="001829D3">
        <w:rPr>
          <w:lang w:val="ru-RU"/>
        </w:rPr>
        <w:t xml:space="preserve"> на оригинальную методологию поиска и привлечения</w:t>
      </w:r>
      <w:r w:rsidR="00AD782C" w:rsidRPr="001829D3">
        <w:rPr>
          <w:lang w:val="ru-RU"/>
        </w:rPr>
        <w:t xml:space="preserve"> потенциальных </w:t>
      </w:r>
      <w:r w:rsidR="00A870DE" w:rsidRPr="001829D3">
        <w:rPr>
          <w:lang w:val="ru-RU"/>
        </w:rPr>
        <w:t xml:space="preserve">эффективных </w:t>
      </w:r>
      <w:r w:rsidR="00AD782C" w:rsidRPr="001829D3">
        <w:rPr>
          <w:lang w:val="ru-RU"/>
        </w:rPr>
        <w:t>р</w:t>
      </w:r>
      <w:r w:rsidRPr="001829D3">
        <w:rPr>
          <w:lang w:val="ru-RU"/>
        </w:rPr>
        <w:t xml:space="preserve">езидентов индустриального парка. </w:t>
      </w:r>
    </w:p>
    <w:p w14:paraId="4E44162C" w14:textId="1D89D9DA" w:rsidR="007328E3" w:rsidRPr="001829D3" w:rsidRDefault="00495958" w:rsidP="007328E3">
      <w:pPr>
        <w:rPr>
          <w:lang w:val="ru-RU"/>
        </w:rPr>
      </w:pPr>
      <w:r w:rsidRPr="001829D3">
        <w:rPr>
          <w:lang w:val="ru-RU"/>
        </w:rPr>
        <w:tab/>
      </w:r>
      <w:r w:rsidR="00053E5D" w:rsidRPr="001829D3">
        <w:rPr>
          <w:lang w:val="ru-RU"/>
        </w:rPr>
        <w:t xml:space="preserve">Соответственно, </w:t>
      </w:r>
      <w:r w:rsidR="00053E5D" w:rsidRPr="006370C2">
        <w:rPr>
          <w:i/>
          <w:lang w:val="ru-RU"/>
        </w:rPr>
        <w:t>основными з</w:t>
      </w:r>
      <w:r w:rsidR="007328E3" w:rsidRPr="006370C2">
        <w:rPr>
          <w:i/>
          <w:lang w:val="ru-RU"/>
        </w:rPr>
        <w:t>адачами</w:t>
      </w:r>
      <w:r w:rsidR="007328E3" w:rsidRPr="001829D3">
        <w:rPr>
          <w:lang w:val="ru-RU"/>
        </w:rPr>
        <w:t xml:space="preserve"> исследования </w:t>
      </w:r>
      <w:r w:rsidR="00053E5D" w:rsidRPr="001829D3">
        <w:rPr>
          <w:lang w:val="ru-RU"/>
        </w:rPr>
        <w:t>выступают</w:t>
      </w:r>
      <w:r w:rsidR="007328E3" w:rsidRPr="001829D3">
        <w:rPr>
          <w:lang w:val="ru-RU"/>
        </w:rPr>
        <w:t>:</w:t>
      </w:r>
    </w:p>
    <w:p w14:paraId="3A4A318B" w14:textId="4193BE70" w:rsidR="00053E5D" w:rsidRPr="001829D3" w:rsidRDefault="00053E5D"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 xml:space="preserve">Анализ существа структуры и </w:t>
      </w:r>
      <w:r w:rsidR="001829D3" w:rsidRPr="001829D3">
        <w:rPr>
          <w:rFonts w:eastAsia="Times New Roman" w:cs="Times New Roman"/>
          <w:spacing w:val="2"/>
          <w:szCs w:val="24"/>
        </w:rPr>
        <w:t>основных</w:t>
      </w:r>
      <w:r w:rsidRPr="001829D3">
        <w:rPr>
          <w:rFonts w:eastAsia="Times New Roman" w:cs="Times New Roman"/>
          <w:spacing w:val="2"/>
          <w:szCs w:val="24"/>
        </w:rPr>
        <w:t xml:space="preserve"> элементов стратегического позиционирован</w:t>
      </w:r>
      <w:r w:rsidR="001829D3">
        <w:rPr>
          <w:rFonts w:eastAsia="Times New Roman" w:cs="Times New Roman"/>
          <w:spacing w:val="2"/>
          <w:szCs w:val="24"/>
        </w:rPr>
        <w:t>ия бренда на промышленном рынке, с учётом специфики промышленного рынка</w:t>
      </w:r>
    </w:p>
    <w:p w14:paraId="25137299" w14:textId="6780ECD3" w:rsidR="007328E3" w:rsidRDefault="00053E5D"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 xml:space="preserve"> </w:t>
      </w:r>
      <w:r w:rsidR="00AD782C" w:rsidRPr="001829D3">
        <w:rPr>
          <w:rFonts w:eastAsia="Times New Roman" w:cs="Times New Roman"/>
          <w:spacing w:val="2"/>
          <w:szCs w:val="24"/>
        </w:rPr>
        <w:t xml:space="preserve">Формирование </w:t>
      </w:r>
      <w:r w:rsidR="001829D3">
        <w:rPr>
          <w:rFonts w:eastAsia="Times New Roman" w:cs="Times New Roman"/>
          <w:spacing w:val="2"/>
          <w:szCs w:val="24"/>
        </w:rPr>
        <w:t xml:space="preserve">адекватной </w:t>
      </w:r>
      <w:r w:rsidR="00AD782C" w:rsidRPr="001829D3">
        <w:rPr>
          <w:rFonts w:eastAsia="Times New Roman" w:cs="Times New Roman"/>
          <w:spacing w:val="2"/>
          <w:szCs w:val="24"/>
        </w:rPr>
        <w:t xml:space="preserve">методологии </w:t>
      </w:r>
      <w:r w:rsidR="001829D3">
        <w:rPr>
          <w:rFonts w:eastAsia="Times New Roman" w:cs="Times New Roman"/>
          <w:spacing w:val="2"/>
          <w:szCs w:val="24"/>
        </w:rPr>
        <w:t xml:space="preserve">поиска и привлечения релевантных промышленных партнеров </w:t>
      </w:r>
    </w:p>
    <w:p w14:paraId="76201E89" w14:textId="1A43D836" w:rsidR="007328E3" w:rsidRPr="001829D3" w:rsidRDefault="00BB0C9F"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 xml:space="preserve">Выявление наиболее устойчивых </w:t>
      </w:r>
      <w:r w:rsidR="001829D3">
        <w:rPr>
          <w:rFonts w:eastAsia="Times New Roman" w:cs="Times New Roman"/>
          <w:spacing w:val="2"/>
          <w:szCs w:val="24"/>
        </w:rPr>
        <w:t xml:space="preserve">и обладающих потенциалом развития </w:t>
      </w:r>
      <w:r w:rsidRPr="001829D3">
        <w:rPr>
          <w:rFonts w:eastAsia="Times New Roman" w:cs="Times New Roman"/>
          <w:spacing w:val="2"/>
          <w:szCs w:val="24"/>
        </w:rPr>
        <w:t>отраслей</w:t>
      </w:r>
      <w:r w:rsidR="001829D3">
        <w:rPr>
          <w:rFonts w:eastAsia="Times New Roman" w:cs="Times New Roman"/>
          <w:spacing w:val="2"/>
          <w:szCs w:val="24"/>
        </w:rPr>
        <w:t xml:space="preserve"> (подотраслей) </w:t>
      </w:r>
      <w:r w:rsidR="007328E3" w:rsidRPr="001829D3">
        <w:rPr>
          <w:rFonts w:eastAsia="Times New Roman" w:cs="Times New Roman"/>
          <w:spacing w:val="2"/>
          <w:szCs w:val="24"/>
        </w:rPr>
        <w:t>промышленности Ленин</w:t>
      </w:r>
      <w:r w:rsidR="001829D3">
        <w:rPr>
          <w:rFonts w:eastAsia="Times New Roman" w:cs="Times New Roman"/>
          <w:spacing w:val="2"/>
          <w:szCs w:val="24"/>
        </w:rPr>
        <w:t xml:space="preserve">градской области, среди которых и </w:t>
      </w:r>
      <w:r w:rsidR="007328E3" w:rsidRPr="001829D3">
        <w:rPr>
          <w:rFonts w:eastAsia="Times New Roman" w:cs="Times New Roman"/>
          <w:spacing w:val="2"/>
          <w:szCs w:val="24"/>
        </w:rPr>
        <w:t xml:space="preserve">могут быть выявлены </w:t>
      </w:r>
      <w:r w:rsidR="001829D3">
        <w:rPr>
          <w:rFonts w:eastAsia="Times New Roman" w:cs="Times New Roman"/>
          <w:spacing w:val="2"/>
          <w:szCs w:val="24"/>
        </w:rPr>
        <w:t>будущие возможные клиенты парка</w:t>
      </w:r>
      <w:r w:rsidR="007328E3" w:rsidRPr="001829D3">
        <w:rPr>
          <w:rFonts w:eastAsia="Times New Roman" w:cs="Times New Roman"/>
          <w:spacing w:val="2"/>
          <w:szCs w:val="24"/>
        </w:rPr>
        <w:t xml:space="preserve"> «Гринстейт»</w:t>
      </w:r>
    </w:p>
    <w:p w14:paraId="49406E7F" w14:textId="07F2EDE5" w:rsidR="007328E3" w:rsidRPr="001829D3" w:rsidRDefault="00BB0C9F"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 xml:space="preserve">Сравнительный анализ </w:t>
      </w:r>
      <w:r w:rsidR="001829D3">
        <w:rPr>
          <w:rFonts w:eastAsia="Times New Roman" w:cs="Times New Roman"/>
          <w:spacing w:val="2"/>
          <w:szCs w:val="24"/>
        </w:rPr>
        <w:t xml:space="preserve">конкурентных преимуществ и слабостей парка </w:t>
      </w:r>
      <w:r w:rsidR="007328E3" w:rsidRPr="001829D3">
        <w:rPr>
          <w:rFonts w:eastAsia="Times New Roman" w:cs="Times New Roman"/>
          <w:spacing w:val="2"/>
          <w:szCs w:val="24"/>
        </w:rPr>
        <w:t xml:space="preserve">«Гринстейт» </w:t>
      </w:r>
      <w:r w:rsidR="001829D3">
        <w:rPr>
          <w:rFonts w:eastAsia="Times New Roman" w:cs="Times New Roman"/>
          <w:spacing w:val="2"/>
          <w:szCs w:val="24"/>
        </w:rPr>
        <w:t>по сравнению с наиболее значимыми региональными соперниками</w:t>
      </w:r>
    </w:p>
    <w:p w14:paraId="4AEDC872" w14:textId="5D4812C8" w:rsidR="000E491B" w:rsidRPr="001829D3" w:rsidRDefault="000E491B"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Формирование «отраслевого» и «мультиотраслевого» позиционирования бренда «Г</w:t>
      </w:r>
      <w:r w:rsidR="003E7D98" w:rsidRPr="001829D3">
        <w:rPr>
          <w:rFonts w:eastAsia="Times New Roman" w:cs="Times New Roman"/>
          <w:spacing w:val="2"/>
          <w:szCs w:val="24"/>
        </w:rPr>
        <w:t>ринсте</w:t>
      </w:r>
      <w:r w:rsidRPr="001829D3">
        <w:rPr>
          <w:rFonts w:eastAsia="Times New Roman" w:cs="Times New Roman"/>
          <w:spacing w:val="2"/>
          <w:szCs w:val="24"/>
        </w:rPr>
        <w:t>йт»</w:t>
      </w:r>
    </w:p>
    <w:p w14:paraId="47DBDA60" w14:textId="12D86EA8" w:rsidR="007328E3" w:rsidRDefault="001567A3" w:rsidP="00E21C22">
      <w:pPr>
        <w:pStyle w:val="af8"/>
        <w:numPr>
          <w:ilvl w:val="0"/>
          <w:numId w:val="30"/>
        </w:numPr>
        <w:rPr>
          <w:rFonts w:eastAsia="Times New Roman" w:cs="Times New Roman"/>
          <w:spacing w:val="2"/>
          <w:szCs w:val="24"/>
        </w:rPr>
      </w:pPr>
      <w:r w:rsidRPr="001829D3">
        <w:rPr>
          <w:rFonts w:eastAsia="Times New Roman" w:cs="Times New Roman"/>
          <w:spacing w:val="2"/>
          <w:szCs w:val="24"/>
        </w:rPr>
        <w:t xml:space="preserve">Оценка и выбор наиболее эффективных каналов маркетинговых коммуникаций для донесения позиционирования </w:t>
      </w:r>
      <w:r w:rsidR="006649DE" w:rsidRPr="001829D3">
        <w:rPr>
          <w:rFonts w:eastAsia="Times New Roman" w:cs="Times New Roman"/>
          <w:spacing w:val="2"/>
          <w:szCs w:val="24"/>
        </w:rPr>
        <w:t xml:space="preserve">бренда </w:t>
      </w:r>
      <w:r w:rsidRPr="001829D3">
        <w:rPr>
          <w:rFonts w:eastAsia="Times New Roman" w:cs="Times New Roman"/>
          <w:spacing w:val="2"/>
          <w:szCs w:val="24"/>
        </w:rPr>
        <w:t>индустриального парка «Гринстейт»</w:t>
      </w:r>
    </w:p>
    <w:p w14:paraId="4142CD02" w14:textId="660E3BB0" w:rsidR="006370C2" w:rsidRDefault="006370C2" w:rsidP="006370C2">
      <w:pPr>
        <w:pStyle w:val="af8"/>
        <w:rPr>
          <w:rFonts w:eastAsia="Times New Roman" w:cs="Times New Roman"/>
          <w:spacing w:val="2"/>
          <w:szCs w:val="24"/>
        </w:rPr>
      </w:pPr>
      <w:r>
        <w:rPr>
          <w:rFonts w:eastAsia="Times New Roman" w:cs="Times New Roman"/>
          <w:spacing w:val="2"/>
          <w:szCs w:val="24"/>
        </w:rPr>
        <w:t xml:space="preserve">Работа состоит из </w:t>
      </w:r>
      <w:proofErr w:type="spellStart"/>
      <w:r>
        <w:rPr>
          <w:rFonts w:eastAsia="Times New Roman" w:cs="Times New Roman"/>
          <w:spacing w:val="2"/>
          <w:szCs w:val="24"/>
        </w:rPr>
        <w:t>трех</w:t>
      </w:r>
      <w:proofErr w:type="spellEnd"/>
      <w:r>
        <w:rPr>
          <w:rFonts w:eastAsia="Times New Roman" w:cs="Times New Roman"/>
          <w:spacing w:val="2"/>
          <w:szCs w:val="24"/>
        </w:rPr>
        <w:t xml:space="preserve"> </w:t>
      </w:r>
      <w:r w:rsidRPr="006370C2">
        <w:rPr>
          <w:rFonts w:eastAsia="Times New Roman" w:cs="Times New Roman"/>
          <w:i/>
          <w:spacing w:val="2"/>
          <w:szCs w:val="24"/>
        </w:rPr>
        <w:t>глав</w:t>
      </w:r>
      <w:r>
        <w:rPr>
          <w:rFonts w:eastAsia="Times New Roman" w:cs="Times New Roman"/>
          <w:spacing w:val="2"/>
          <w:szCs w:val="24"/>
        </w:rPr>
        <w:t>, а именно:</w:t>
      </w:r>
    </w:p>
    <w:p w14:paraId="3ABFAAF5" w14:textId="1FA38EBE" w:rsidR="006370C2" w:rsidRPr="006370C2" w:rsidRDefault="006370C2" w:rsidP="006370C2">
      <w:pPr>
        <w:pStyle w:val="af8"/>
        <w:numPr>
          <w:ilvl w:val="0"/>
          <w:numId w:val="66"/>
        </w:numPr>
        <w:rPr>
          <w:rFonts w:eastAsia="Times New Roman" w:cs="Times New Roman"/>
          <w:spacing w:val="2"/>
          <w:szCs w:val="24"/>
        </w:rPr>
      </w:pPr>
      <w:r w:rsidRPr="00255BD4">
        <w:rPr>
          <w:rFonts w:cs="Times New Roman"/>
          <w:noProof/>
        </w:rPr>
        <w:t>Глава 1. Бренд и  позиционирование бренда на промышленном рынке</w:t>
      </w:r>
    </w:p>
    <w:p w14:paraId="60A7E20B" w14:textId="0567ED78" w:rsidR="006370C2" w:rsidRPr="006370C2" w:rsidRDefault="006370C2" w:rsidP="006370C2">
      <w:pPr>
        <w:pStyle w:val="af8"/>
        <w:numPr>
          <w:ilvl w:val="0"/>
          <w:numId w:val="66"/>
        </w:numPr>
        <w:rPr>
          <w:rFonts w:eastAsia="Times New Roman" w:cs="Times New Roman"/>
          <w:spacing w:val="2"/>
          <w:szCs w:val="24"/>
        </w:rPr>
      </w:pPr>
      <w:r w:rsidRPr="00255BD4">
        <w:rPr>
          <w:rFonts w:cs="Times New Roman"/>
          <w:noProof/>
        </w:rPr>
        <w:t>Глава 2. Индустриальный парк и поиск потенциальных резидентов</w:t>
      </w:r>
    </w:p>
    <w:p w14:paraId="7F0DC78B" w14:textId="3D82E267" w:rsidR="006370C2" w:rsidRPr="001829D3" w:rsidRDefault="006370C2" w:rsidP="006370C2">
      <w:pPr>
        <w:pStyle w:val="af8"/>
        <w:numPr>
          <w:ilvl w:val="0"/>
          <w:numId w:val="66"/>
        </w:numPr>
        <w:rPr>
          <w:rFonts w:eastAsia="Times New Roman" w:cs="Times New Roman"/>
          <w:spacing w:val="2"/>
          <w:szCs w:val="24"/>
        </w:rPr>
      </w:pPr>
      <w:r w:rsidRPr="00255BD4">
        <w:rPr>
          <w:rFonts w:cs="Times New Roman"/>
          <w:noProof/>
        </w:rPr>
        <w:t>Глава 3. Разработка стратегии позиционирования  бренда индустриального парка «Гринстейт»</w:t>
      </w:r>
    </w:p>
    <w:p w14:paraId="6D52A153" w14:textId="1FB6E777" w:rsidR="00647EC4" w:rsidRPr="001829D3" w:rsidRDefault="007328E3" w:rsidP="007328E3">
      <w:pPr>
        <w:pStyle w:val="af8"/>
        <w:rPr>
          <w:rFonts w:eastAsia="Times New Roman" w:cs="Times New Roman"/>
          <w:spacing w:val="2"/>
          <w:szCs w:val="24"/>
          <w:highlight w:val="yellow"/>
        </w:rPr>
      </w:pPr>
      <w:r w:rsidRPr="001829D3">
        <w:rPr>
          <w:rFonts w:eastAsia="Times New Roman" w:cs="Times New Roman"/>
          <w:spacing w:val="2"/>
          <w:szCs w:val="24"/>
        </w:rPr>
        <w:tab/>
      </w:r>
      <w:r w:rsidR="001829D3">
        <w:rPr>
          <w:rFonts w:eastAsia="Times New Roman" w:cs="Times New Roman"/>
          <w:spacing w:val="2"/>
          <w:szCs w:val="24"/>
        </w:rPr>
        <w:t>Реализация поставленных задач требует использования в работе смешанных (количественных и качественных</w:t>
      </w:r>
      <w:r w:rsidR="001829D3" w:rsidRPr="006370C2">
        <w:rPr>
          <w:rFonts w:eastAsia="Times New Roman" w:cs="Times New Roman"/>
          <w:i/>
          <w:spacing w:val="2"/>
          <w:szCs w:val="24"/>
        </w:rPr>
        <w:t>) методов</w:t>
      </w:r>
      <w:r w:rsidR="001829D3">
        <w:rPr>
          <w:rFonts w:eastAsia="Times New Roman" w:cs="Times New Roman"/>
          <w:spacing w:val="2"/>
          <w:szCs w:val="24"/>
        </w:rPr>
        <w:t xml:space="preserve"> исследования. Соответственно, в них входят:</w:t>
      </w:r>
    </w:p>
    <w:p w14:paraId="7284C10C" w14:textId="77777777" w:rsidR="00647EC4" w:rsidRPr="001829D3" w:rsidRDefault="00647EC4" w:rsidP="00E21C22">
      <w:pPr>
        <w:pStyle w:val="af8"/>
        <w:numPr>
          <w:ilvl w:val="0"/>
          <w:numId w:val="45"/>
        </w:numPr>
        <w:rPr>
          <w:rFonts w:eastAsia="Times New Roman" w:cs="Times New Roman"/>
          <w:spacing w:val="2"/>
          <w:szCs w:val="24"/>
        </w:rPr>
      </w:pPr>
      <w:r w:rsidRPr="001829D3">
        <w:rPr>
          <w:rFonts w:eastAsia="Times New Roman" w:cs="Times New Roman"/>
          <w:spacing w:val="2"/>
          <w:szCs w:val="24"/>
        </w:rPr>
        <w:t>Г</w:t>
      </w:r>
      <w:r w:rsidR="007328E3" w:rsidRPr="001829D3">
        <w:rPr>
          <w:rFonts w:eastAsia="Times New Roman" w:cs="Times New Roman"/>
          <w:spacing w:val="2"/>
          <w:szCs w:val="24"/>
        </w:rPr>
        <w:t>лубинные интервью представителей резидентов индустриаль</w:t>
      </w:r>
      <w:r w:rsidRPr="001829D3">
        <w:rPr>
          <w:rFonts w:eastAsia="Times New Roman" w:cs="Times New Roman"/>
          <w:spacing w:val="2"/>
          <w:szCs w:val="24"/>
        </w:rPr>
        <w:t>ного парка «Гринстейт»</w:t>
      </w:r>
    </w:p>
    <w:p w14:paraId="61B0B87C" w14:textId="77777777" w:rsidR="00C86D12" w:rsidRPr="001829D3" w:rsidRDefault="00647EC4" w:rsidP="00E21C22">
      <w:pPr>
        <w:pStyle w:val="af8"/>
        <w:numPr>
          <w:ilvl w:val="0"/>
          <w:numId w:val="45"/>
        </w:numPr>
        <w:rPr>
          <w:rFonts w:eastAsia="Times New Roman" w:cs="Times New Roman"/>
          <w:spacing w:val="2"/>
          <w:szCs w:val="24"/>
        </w:rPr>
      </w:pPr>
      <w:r w:rsidRPr="001829D3">
        <w:rPr>
          <w:rFonts w:eastAsia="Times New Roman" w:cs="Times New Roman"/>
          <w:spacing w:val="2"/>
          <w:szCs w:val="24"/>
        </w:rPr>
        <w:t>Э</w:t>
      </w:r>
      <w:r w:rsidR="007328E3" w:rsidRPr="001829D3">
        <w:rPr>
          <w:rFonts w:eastAsia="Times New Roman" w:cs="Times New Roman"/>
          <w:spacing w:val="2"/>
          <w:szCs w:val="24"/>
        </w:rPr>
        <w:t>кспертное интервью с представителем консалти</w:t>
      </w:r>
      <w:r w:rsidR="006649DE" w:rsidRPr="001829D3">
        <w:rPr>
          <w:rFonts w:eastAsia="Times New Roman" w:cs="Times New Roman"/>
          <w:spacing w:val="2"/>
          <w:szCs w:val="24"/>
        </w:rPr>
        <w:t xml:space="preserve">нгового </w:t>
      </w:r>
      <w:r w:rsidR="006C255B" w:rsidRPr="001829D3">
        <w:rPr>
          <w:rFonts w:eastAsia="Times New Roman" w:cs="Times New Roman"/>
          <w:spacing w:val="2"/>
          <w:szCs w:val="24"/>
        </w:rPr>
        <w:t xml:space="preserve">агентства </w:t>
      </w:r>
      <w:r w:rsidR="00C86D12" w:rsidRPr="001829D3">
        <w:rPr>
          <w:rFonts w:eastAsia="Times New Roman" w:cs="Times New Roman"/>
          <w:spacing w:val="2"/>
          <w:szCs w:val="24"/>
        </w:rPr>
        <w:t>Colliers International</w:t>
      </w:r>
    </w:p>
    <w:p w14:paraId="2386069F" w14:textId="77777777" w:rsidR="00C86D12" w:rsidRPr="001829D3" w:rsidRDefault="00C86D12" w:rsidP="00E21C22">
      <w:pPr>
        <w:pStyle w:val="af8"/>
        <w:numPr>
          <w:ilvl w:val="0"/>
          <w:numId w:val="45"/>
        </w:numPr>
        <w:rPr>
          <w:rFonts w:eastAsia="Times New Roman" w:cs="Times New Roman"/>
          <w:spacing w:val="2"/>
          <w:szCs w:val="24"/>
        </w:rPr>
      </w:pPr>
      <w:r w:rsidRPr="001829D3">
        <w:rPr>
          <w:rFonts w:eastAsia="Times New Roman" w:cs="Times New Roman"/>
          <w:spacing w:val="2"/>
          <w:szCs w:val="24"/>
        </w:rPr>
        <w:t>К</w:t>
      </w:r>
      <w:r w:rsidR="006649DE" w:rsidRPr="001829D3">
        <w:rPr>
          <w:rFonts w:eastAsia="Times New Roman" w:cs="Times New Roman"/>
          <w:spacing w:val="2"/>
          <w:szCs w:val="24"/>
        </w:rPr>
        <w:t>ачественный анализ различных федеральных и региональных программ развития Ленинградской области, которые позволят увидеть потенциал развития различных отраслей промышленности в динамике</w:t>
      </w:r>
    </w:p>
    <w:p w14:paraId="561400E3" w14:textId="7FC8406A" w:rsidR="009F1F78" w:rsidRDefault="00C86D12" w:rsidP="00E21C22">
      <w:pPr>
        <w:pStyle w:val="af8"/>
        <w:numPr>
          <w:ilvl w:val="0"/>
          <w:numId w:val="45"/>
        </w:numPr>
        <w:rPr>
          <w:rFonts w:eastAsia="Times New Roman" w:cs="Times New Roman"/>
          <w:spacing w:val="2"/>
          <w:szCs w:val="24"/>
        </w:rPr>
      </w:pPr>
      <w:r w:rsidRPr="001829D3">
        <w:rPr>
          <w:rFonts w:eastAsia="Times New Roman" w:cs="Times New Roman"/>
          <w:spacing w:val="2"/>
          <w:szCs w:val="24"/>
        </w:rPr>
        <w:t>А</w:t>
      </w:r>
      <w:r w:rsidR="00585763" w:rsidRPr="001829D3">
        <w:rPr>
          <w:rFonts w:eastAsia="Times New Roman" w:cs="Times New Roman"/>
          <w:spacing w:val="2"/>
          <w:szCs w:val="24"/>
        </w:rPr>
        <w:t xml:space="preserve">нализ статистических </w:t>
      </w:r>
      <w:r w:rsidR="007328E3" w:rsidRPr="001829D3">
        <w:rPr>
          <w:rFonts w:eastAsia="Times New Roman" w:cs="Times New Roman"/>
          <w:spacing w:val="2"/>
          <w:szCs w:val="24"/>
        </w:rPr>
        <w:t>показателей развития промыш</w:t>
      </w:r>
      <w:r w:rsidR="006649DE" w:rsidRPr="001829D3">
        <w:rPr>
          <w:rFonts w:eastAsia="Times New Roman" w:cs="Times New Roman"/>
          <w:spacing w:val="2"/>
          <w:szCs w:val="24"/>
        </w:rPr>
        <w:t>ленност</w:t>
      </w:r>
      <w:r w:rsidR="00E0607F" w:rsidRPr="001829D3">
        <w:rPr>
          <w:rFonts w:eastAsia="Times New Roman" w:cs="Times New Roman"/>
          <w:spacing w:val="2"/>
          <w:szCs w:val="24"/>
        </w:rPr>
        <w:t>и Ленинградской области</w:t>
      </w:r>
    </w:p>
    <w:p w14:paraId="6D60B2F9" w14:textId="182A6944" w:rsidR="00614415" w:rsidRDefault="00614415" w:rsidP="00614415">
      <w:pPr>
        <w:pStyle w:val="af8"/>
        <w:rPr>
          <w:rFonts w:eastAsia="Times New Roman" w:cs="Times New Roman"/>
          <w:spacing w:val="2"/>
          <w:szCs w:val="24"/>
        </w:rPr>
      </w:pPr>
      <w:r w:rsidRPr="00B92964">
        <w:rPr>
          <w:rFonts w:eastAsia="Times New Roman" w:cs="Times New Roman"/>
          <w:spacing w:val="2"/>
          <w:szCs w:val="24"/>
        </w:rPr>
        <w:t xml:space="preserve">В работе использованы следующая статистическая и фактографическая </w:t>
      </w:r>
      <w:r w:rsidRPr="006370C2">
        <w:rPr>
          <w:rFonts w:eastAsia="Times New Roman" w:cs="Times New Roman"/>
          <w:i/>
          <w:spacing w:val="2"/>
          <w:szCs w:val="24"/>
        </w:rPr>
        <w:t>информация</w:t>
      </w:r>
      <w:r w:rsidRPr="00B92964">
        <w:rPr>
          <w:rFonts w:eastAsia="Times New Roman" w:cs="Times New Roman"/>
          <w:spacing w:val="2"/>
          <w:szCs w:val="24"/>
        </w:rPr>
        <w:t>:</w:t>
      </w:r>
    </w:p>
    <w:p w14:paraId="372FB1A7" w14:textId="5E155CCE" w:rsidR="00B92964" w:rsidRPr="00B92964" w:rsidRDefault="00B92964" w:rsidP="007D7CEC">
      <w:pPr>
        <w:pStyle w:val="af8"/>
        <w:numPr>
          <w:ilvl w:val="0"/>
          <w:numId w:val="63"/>
        </w:numPr>
        <w:rPr>
          <w:rFonts w:eastAsia="Times New Roman" w:cs="Times New Roman"/>
          <w:spacing w:val="2"/>
          <w:szCs w:val="24"/>
        </w:rPr>
      </w:pPr>
      <w:r w:rsidRPr="001829D3">
        <w:rPr>
          <w:szCs w:val="24"/>
        </w:rPr>
        <w:t>База данных российской статистики «</w:t>
      </w:r>
      <w:proofErr w:type="spellStart"/>
      <w:r w:rsidRPr="001829D3">
        <w:rPr>
          <w:szCs w:val="24"/>
        </w:rPr>
        <w:t>Градотека</w:t>
      </w:r>
      <w:proofErr w:type="spellEnd"/>
      <w:r w:rsidRPr="001829D3">
        <w:rPr>
          <w:szCs w:val="24"/>
        </w:rPr>
        <w:t>»</w:t>
      </w:r>
      <w:r w:rsidR="007D7CEC">
        <w:rPr>
          <w:szCs w:val="24"/>
        </w:rPr>
        <w:t xml:space="preserve">, а </w:t>
      </w:r>
      <w:r w:rsidR="007D7CEC" w:rsidRPr="007D7CEC">
        <w:rPr>
          <w:rFonts w:cs="Times New Roman"/>
          <w:szCs w:val="24"/>
        </w:rPr>
        <w:t>также</w:t>
      </w:r>
      <w:r w:rsidR="007D7CEC" w:rsidRPr="007D7CEC">
        <w:rPr>
          <w:rFonts w:eastAsiaTheme="minorEastAsia" w:cs="Times New Roman"/>
          <w:szCs w:val="24"/>
          <w:lang w:eastAsia="ru-RU"/>
        </w:rPr>
        <w:t xml:space="preserve"> данные сайта</w:t>
      </w:r>
      <w:r w:rsidR="007D7CEC">
        <w:rPr>
          <w:rFonts w:ascii="Helvetica" w:eastAsiaTheme="minorEastAsia" w:hAnsi="Helvetica" w:cs="Helvetica"/>
          <w:szCs w:val="24"/>
          <w:lang w:eastAsia="ru-RU"/>
        </w:rPr>
        <w:t xml:space="preserve"> </w:t>
      </w:r>
      <w:r w:rsidR="007D7CEC">
        <w:rPr>
          <w:rFonts w:eastAsiaTheme="minorEastAsia" w:cs="Times New Roman"/>
          <w:szCs w:val="24"/>
          <w:lang w:eastAsia="ru-RU"/>
        </w:rPr>
        <w:t>Территориального</w:t>
      </w:r>
      <w:r w:rsidR="007D7CEC" w:rsidRPr="007D7CEC">
        <w:rPr>
          <w:rFonts w:eastAsiaTheme="minorEastAsia" w:cs="Times New Roman"/>
          <w:szCs w:val="24"/>
          <w:lang w:eastAsia="ru-RU"/>
        </w:rPr>
        <w:t xml:space="preserve"> орган</w:t>
      </w:r>
      <w:r w:rsidR="007D7CEC">
        <w:rPr>
          <w:rFonts w:eastAsiaTheme="minorEastAsia" w:cs="Times New Roman"/>
          <w:szCs w:val="24"/>
          <w:lang w:eastAsia="ru-RU"/>
        </w:rPr>
        <w:t>а</w:t>
      </w:r>
      <w:r w:rsidR="007D7CEC" w:rsidRPr="007D7CEC">
        <w:rPr>
          <w:rFonts w:eastAsiaTheme="minorEastAsia" w:cs="Times New Roman"/>
          <w:szCs w:val="24"/>
          <w:lang w:eastAsia="ru-RU"/>
        </w:rPr>
        <w:t xml:space="preserve"> Федеральной службы государственной статистики по г. Санкт-Петербургу и Ленинградской области (</w:t>
      </w:r>
      <w:proofErr w:type="spellStart"/>
      <w:r w:rsidR="007D7CEC" w:rsidRPr="007D7CEC">
        <w:rPr>
          <w:rFonts w:eastAsiaTheme="minorEastAsia" w:cs="Times New Roman"/>
          <w:szCs w:val="24"/>
          <w:lang w:eastAsia="ru-RU"/>
        </w:rPr>
        <w:t>Петростат</w:t>
      </w:r>
      <w:proofErr w:type="spellEnd"/>
      <w:r w:rsidR="007D7CEC" w:rsidRPr="007D7CEC">
        <w:rPr>
          <w:rFonts w:eastAsiaTheme="minorEastAsia" w:cs="Times New Roman"/>
          <w:szCs w:val="24"/>
          <w:lang w:eastAsia="ru-RU"/>
        </w:rPr>
        <w:t>)</w:t>
      </w:r>
    </w:p>
    <w:p w14:paraId="0EB8E884" w14:textId="7DA45053" w:rsidR="00B92964" w:rsidRPr="00B92964" w:rsidRDefault="00B92964" w:rsidP="00B92964">
      <w:pPr>
        <w:pStyle w:val="af8"/>
        <w:numPr>
          <w:ilvl w:val="0"/>
          <w:numId w:val="63"/>
        </w:numPr>
        <w:rPr>
          <w:rFonts w:eastAsia="Times New Roman" w:cs="Times New Roman"/>
          <w:spacing w:val="2"/>
          <w:szCs w:val="24"/>
        </w:rPr>
      </w:pPr>
      <w:r w:rsidRPr="001829D3">
        <w:t>Инвестиционная стратегия Ленинградской области на период до 2025 года</w:t>
      </w:r>
    </w:p>
    <w:p w14:paraId="23AA830E" w14:textId="30CB8692" w:rsidR="00B92964" w:rsidRPr="00B92964" w:rsidRDefault="00B92964" w:rsidP="00B92964">
      <w:pPr>
        <w:pStyle w:val="af8"/>
        <w:numPr>
          <w:ilvl w:val="0"/>
          <w:numId w:val="63"/>
        </w:numPr>
        <w:rPr>
          <w:rFonts w:eastAsia="Times New Roman" w:cs="Times New Roman"/>
          <w:spacing w:val="2"/>
          <w:szCs w:val="24"/>
        </w:rPr>
      </w:pPr>
      <w:r w:rsidRPr="001829D3">
        <w:t>Национальный стандарт «Индустриальные парки. Требования»</w:t>
      </w:r>
    </w:p>
    <w:p w14:paraId="0AF64F7B" w14:textId="2E51DB42" w:rsidR="00B92964" w:rsidRPr="00B92964" w:rsidRDefault="00B92964" w:rsidP="00B92964">
      <w:pPr>
        <w:pStyle w:val="af8"/>
        <w:numPr>
          <w:ilvl w:val="0"/>
          <w:numId w:val="63"/>
        </w:numPr>
        <w:rPr>
          <w:rFonts w:eastAsia="Times New Roman" w:cs="Times New Roman"/>
          <w:spacing w:val="2"/>
          <w:szCs w:val="24"/>
        </w:rPr>
      </w:pPr>
      <w:r w:rsidRPr="001829D3">
        <w:t>Областной закон о концепция социально-экономического развития Ленинградской области на период до 2015 года</w:t>
      </w:r>
    </w:p>
    <w:p w14:paraId="15554361" w14:textId="618E8A22" w:rsidR="00B92964" w:rsidRPr="00B92964" w:rsidRDefault="00B92964" w:rsidP="00B92964">
      <w:pPr>
        <w:pStyle w:val="af8"/>
        <w:numPr>
          <w:ilvl w:val="0"/>
          <w:numId w:val="63"/>
        </w:numPr>
        <w:rPr>
          <w:rFonts w:eastAsia="Times New Roman" w:cs="Times New Roman"/>
          <w:spacing w:val="2"/>
          <w:szCs w:val="24"/>
        </w:rPr>
      </w:pPr>
      <w:r w:rsidRPr="001829D3">
        <w:t>Отраслевой обзор «Индустриальные парки России» третий выпуск за 2015 г.</w:t>
      </w:r>
    </w:p>
    <w:p w14:paraId="345632D6" w14:textId="50F10B7D" w:rsidR="00B92964" w:rsidRPr="00B92964" w:rsidRDefault="00B92964" w:rsidP="00B92964">
      <w:pPr>
        <w:pStyle w:val="af8"/>
        <w:numPr>
          <w:ilvl w:val="0"/>
          <w:numId w:val="63"/>
        </w:numPr>
        <w:rPr>
          <w:rFonts w:eastAsia="Times New Roman" w:cs="Times New Roman"/>
          <w:spacing w:val="2"/>
          <w:szCs w:val="24"/>
        </w:rPr>
      </w:pPr>
      <w:r w:rsidRPr="001829D3">
        <w:t>План мероприятий по реализации Стратегии социально-экономического развития Северо-Западного федерального округа на период до 2020 года</w:t>
      </w:r>
    </w:p>
    <w:p w14:paraId="4A52979F" w14:textId="12C639FA" w:rsidR="00B92964" w:rsidRPr="00B92964" w:rsidRDefault="00B92964" w:rsidP="00B92964">
      <w:pPr>
        <w:pStyle w:val="af8"/>
        <w:numPr>
          <w:ilvl w:val="0"/>
          <w:numId w:val="63"/>
        </w:numPr>
        <w:rPr>
          <w:rFonts w:eastAsia="Times New Roman" w:cs="Times New Roman"/>
          <w:spacing w:val="2"/>
          <w:szCs w:val="24"/>
        </w:rPr>
      </w:pPr>
      <w:r w:rsidRPr="001829D3">
        <w:rPr>
          <w:szCs w:val="24"/>
        </w:rPr>
        <w:t>Программа социально-экономического развития Ленинградской области на период 2012-2016 годы</w:t>
      </w:r>
    </w:p>
    <w:p w14:paraId="59AAF28D" w14:textId="6CADDA29" w:rsidR="00B92964" w:rsidRPr="00B92964" w:rsidRDefault="00B92964" w:rsidP="00B92964">
      <w:pPr>
        <w:pStyle w:val="af8"/>
        <w:numPr>
          <w:ilvl w:val="0"/>
          <w:numId w:val="63"/>
        </w:numPr>
        <w:rPr>
          <w:rFonts w:eastAsia="Times New Roman" w:cs="Times New Roman"/>
          <w:spacing w:val="2"/>
          <w:szCs w:val="24"/>
        </w:rPr>
      </w:pPr>
      <w:r>
        <w:t>Программа по развитию</w:t>
      </w:r>
      <w:r w:rsidRPr="001829D3">
        <w:t xml:space="preserve"> промышленности и повышение </w:t>
      </w:r>
      <w:proofErr w:type="spellStart"/>
      <w:r w:rsidRPr="001829D3">
        <w:t>ее</w:t>
      </w:r>
      <w:proofErr w:type="spellEnd"/>
      <w:r w:rsidRPr="001829D3">
        <w:t xml:space="preserve"> конкурентоспособности</w:t>
      </w:r>
    </w:p>
    <w:p w14:paraId="26B4C7E7" w14:textId="12070793" w:rsidR="007D7CEC" w:rsidRPr="00B04A41" w:rsidRDefault="00B92964" w:rsidP="00B92964">
      <w:pPr>
        <w:pStyle w:val="af8"/>
        <w:numPr>
          <w:ilvl w:val="0"/>
          <w:numId w:val="63"/>
        </w:numPr>
        <w:rPr>
          <w:rFonts w:eastAsia="Times New Roman" w:cs="Times New Roman"/>
          <w:spacing w:val="2"/>
          <w:szCs w:val="24"/>
        </w:rPr>
      </w:pPr>
      <w:r w:rsidRPr="001829D3">
        <w:rPr>
          <w:szCs w:val="24"/>
        </w:rPr>
        <w:t>Стратегия социально-экономического развития Северо-Западного федерального округа на период до 2020 года</w:t>
      </w:r>
    </w:p>
    <w:p w14:paraId="7F9A6831" w14:textId="44714375" w:rsidR="007328E3" w:rsidRPr="00B92964" w:rsidRDefault="007328E3" w:rsidP="007328E3">
      <w:pPr>
        <w:pStyle w:val="af8"/>
        <w:numPr>
          <w:ilvl w:val="0"/>
          <w:numId w:val="63"/>
        </w:numPr>
        <w:rPr>
          <w:rFonts w:eastAsia="Times New Roman" w:cs="Times New Roman"/>
          <w:spacing w:val="2"/>
          <w:szCs w:val="24"/>
        </w:rPr>
      </w:pPr>
      <w:r w:rsidRPr="00B92964">
        <w:br w:type="page"/>
      </w:r>
    </w:p>
    <w:p w14:paraId="739CA766" w14:textId="1A01C25C" w:rsidR="00E21C22" w:rsidRPr="001829D3" w:rsidRDefault="00E21C22" w:rsidP="00E21C22">
      <w:pPr>
        <w:pStyle w:val="1"/>
        <w:rPr>
          <w:rFonts w:cs="Times New Roman"/>
          <w:lang w:val="ru-RU"/>
        </w:rPr>
      </w:pPr>
      <w:bookmarkStart w:id="1" w:name="_Toc325757983"/>
      <w:r w:rsidRPr="001829D3">
        <w:rPr>
          <w:rFonts w:cs="Times New Roman"/>
          <w:lang w:val="ru-RU"/>
        </w:rPr>
        <w:t xml:space="preserve">Глава 1. Бренд </w:t>
      </w:r>
      <w:r w:rsidR="0080046F">
        <w:rPr>
          <w:rFonts w:cs="Times New Roman"/>
          <w:lang w:val="ru-RU"/>
        </w:rPr>
        <w:t xml:space="preserve">и  позиционирование бренда </w:t>
      </w:r>
      <w:r w:rsidRPr="001829D3">
        <w:rPr>
          <w:rFonts w:cs="Times New Roman"/>
          <w:lang w:val="ru-RU"/>
        </w:rPr>
        <w:t>на промышленном рынке</w:t>
      </w:r>
      <w:bookmarkEnd w:id="1"/>
    </w:p>
    <w:p w14:paraId="5BCEF588" w14:textId="508A1578" w:rsidR="00E21C22" w:rsidRPr="001829D3" w:rsidRDefault="00E21C22" w:rsidP="00E21C22">
      <w:pPr>
        <w:rPr>
          <w:lang w:val="ru-RU"/>
        </w:rPr>
      </w:pPr>
      <w:r w:rsidRPr="001829D3">
        <w:rPr>
          <w:lang w:val="ru-RU"/>
        </w:rPr>
        <w:tab/>
        <w:t>Цель главы:</w:t>
      </w:r>
      <w:r w:rsidR="0080046F">
        <w:rPr>
          <w:lang w:val="ru-RU"/>
        </w:rPr>
        <w:t xml:space="preserve"> формирование теоретических основ позиционирования бренда и</w:t>
      </w:r>
      <w:r w:rsidRPr="001829D3">
        <w:rPr>
          <w:lang w:val="ru-RU"/>
        </w:rPr>
        <w:t xml:space="preserve"> разработка методологии исследования</w:t>
      </w:r>
    </w:p>
    <w:p w14:paraId="2DAE3774" w14:textId="77777777" w:rsidR="00E21C22" w:rsidRPr="001829D3" w:rsidRDefault="00E21C22" w:rsidP="00E21C22">
      <w:pPr>
        <w:rPr>
          <w:lang w:val="ru-RU"/>
        </w:rPr>
      </w:pPr>
      <w:r w:rsidRPr="001829D3">
        <w:rPr>
          <w:lang w:val="ru-RU"/>
        </w:rPr>
        <w:tab/>
        <w:t>Задачи главы:</w:t>
      </w:r>
    </w:p>
    <w:p w14:paraId="0F9216D7" w14:textId="5364A905" w:rsidR="00E21C22" w:rsidRPr="001829D3" w:rsidRDefault="0080046F" w:rsidP="00E21C22">
      <w:pPr>
        <w:pStyle w:val="a8"/>
        <w:numPr>
          <w:ilvl w:val="0"/>
          <w:numId w:val="35"/>
        </w:numPr>
        <w:rPr>
          <w:lang w:val="ru-RU"/>
        </w:rPr>
      </w:pPr>
      <w:r>
        <w:rPr>
          <w:lang w:val="ru-RU"/>
        </w:rPr>
        <w:t xml:space="preserve">Дать сжатое представление о </w:t>
      </w:r>
      <w:r w:rsidR="00E21C22" w:rsidRPr="001829D3">
        <w:rPr>
          <w:lang w:val="ru-RU"/>
        </w:rPr>
        <w:t>характерных особенностях промышленного рынка</w:t>
      </w:r>
    </w:p>
    <w:p w14:paraId="7282E455" w14:textId="10C45507" w:rsidR="00E21C22" w:rsidRPr="001829D3" w:rsidRDefault="0080046F" w:rsidP="00E21C22">
      <w:pPr>
        <w:pStyle w:val="a8"/>
        <w:numPr>
          <w:ilvl w:val="0"/>
          <w:numId w:val="35"/>
        </w:numPr>
        <w:rPr>
          <w:lang w:val="ru-RU"/>
        </w:rPr>
      </w:pPr>
      <w:r>
        <w:rPr>
          <w:lang w:val="ru-RU"/>
        </w:rPr>
        <w:t xml:space="preserve">Сформировать теоретическую базу </w:t>
      </w:r>
      <w:r w:rsidR="00E21C22" w:rsidRPr="001829D3">
        <w:rPr>
          <w:lang w:val="ru-RU"/>
        </w:rPr>
        <w:t>ст</w:t>
      </w:r>
      <w:r>
        <w:rPr>
          <w:lang w:val="ru-RU"/>
        </w:rPr>
        <w:t>ратегии позиционирования бренда</w:t>
      </w:r>
    </w:p>
    <w:p w14:paraId="227E93DB" w14:textId="77777777" w:rsidR="00E21C22" w:rsidRPr="001829D3" w:rsidRDefault="00E21C22" w:rsidP="00E21C22">
      <w:pPr>
        <w:pStyle w:val="a8"/>
        <w:numPr>
          <w:ilvl w:val="0"/>
          <w:numId w:val="35"/>
        </w:numPr>
        <w:rPr>
          <w:lang w:val="ru-RU"/>
        </w:rPr>
      </w:pPr>
      <w:r w:rsidRPr="001829D3">
        <w:rPr>
          <w:lang w:val="ru-RU"/>
        </w:rPr>
        <w:t xml:space="preserve">Сформировать методологию исследования </w:t>
      </w:r>
    </w:p>
    <w:p w14:paraId="6CFAFF83" w14:textId="77777777" w:rsidR="00E21C22" w:rsidRPr="001829D3" w:rsidRDefault="00E21C22" w:rsidP="00E21C22">
      <w:pPr>
        <w:pStyle w:val="2"/>
        <w:numPr>
          <w:ilvl w:val="1"/>
          <w:numId w:val="26"/>
        </w:numPr>
        <w:rPr>
          <w:rFonts w:cs="Times New Roman"/>
          <w:lang w:val="ru-RU"/>
        </w:rPr>
      </w:pPr>
      <w:bookmarkStart w:id="2" w:name="_Toc325757984"/>
      <w:r w:rsidRPr="001829D3">
        <w:rPr>
          <w:rFonts w:cs="Times New Roman"/>
          <w:lang w:val="ru-RU"/>
        </w:rPr>
        <w:t>Характерные особенности промышленного рынка</w:t>
      </w:r>
      <w:bookmarkEnd w:id="2"/>
    </w:p>
    <w:p w14:paraId="0A32084B" w14:textId="682FD317" w:rsidR="00001888" w:rsidRDefault="00E21C22" w:rsidP="00E21C22">
      <w:pPr>
        <w:pStyle w:val="af8"/>
        <w:ind w:right="0"/>
      </w:pPr>
      <w:r w:rsidRPr="001829D3">
        <w:tab/>
      </w:r>
      <w:r w:rsidR="00001888">
        <w:t>Прежде чем</w:t>
      </w:r>
      <w:r w:rsidR="00B04A41">
        <w:t>,</w:t>
      </w:r>
      <w:r w:rsidR="00001888">
        <w:t xml:space="preserve"> непосредственно</w:t>
      </w:r>
      <w:r w:rsidR="00B04A41">
        <w:t>,</w:t>
      </w:r>
      <w:r w:rsidR="00001888">
        <w:t xml:space="preserve"> перейти к анализу существа и особенностей промышленных рынков, важно </w:t>
      </w:r>
      <w:r w:rsidR="00B04A41">
        <w:t>о</w:t>
      </w:r>
      <w:r w:rsidR="00001888">
        <w:t xml:space="preserve">чертить тот «угол рассмотрения» под которым проводится настоящий анализ. А его основой безусловно является стратегическое позиционирование бренда.  </w:t>
      </w:r>
    </w:p>
    <w:p w14:paraId="74294550" w14:textId="6821DE35" w:rsidR="00E21C22" w:rsidRPr="001829D3" w:rsidRDefault="00001888" w:rsidP="00E21C22">
      <w:pPr>
        <w:pStyle w:val="af8"/>
        <w:ind w:right="0"/>
      </w:pPr>
      <w:r>
        <w:tab/>
      </w:r>
      <w:r w:rsidR="00E21C22" w:rsidRPr="001829D3">
        <w:t xml:space="preserve">Принято считать, что такое понятие как «бренд» («торговая марка») имеют важное значение только на потребительском рынке. Однако это совсем не так. Как писал </w:t>
      </w:r>
      <w:proofErr w:type="spellStart"/>
      <w:r w:rsidR="00E21C22" w:rsidRPr="001829D3">
        <w:t>Ф.Колтер</w:t>
      </w:r>
      <w:proofErr w:type="spellEnd"/>
      <w:r w:rsidR="00E21C22" w:rsidRPr="001829D3">
        <w:rPr>
          <w:rStyle w:val="a7"/>
        </w:rPr>
        <w:footnoteReference w:id="1"/>
      </w:r>
      <w:r>
        <w:t xml:space="preserve">, </w:t>
      </w:r>
      <w:r w:rsidR="00E21C22" w:rsidRPr="001829D3">
        <w:t>на промышленном и потребительском рынке бренды служат одной и той</w:t>
      </w:r>
      <w:r w:rsidR="00C1690D">
        <w:t xml:space="preserve"> же цели, а именно идентификации</w:t>
      </w:r>
      <w:r w:rsidR="00E21C22" w:rsidRPr="001829D3">
        <w:t xml:space="preserve"> товаров и услуг. В свою очередь, «позиционирование – это действия по разработке предложения компании, направленные на то, чтобы занять обособленное место в  сознании целевой группы потребителей».</w:t>
      </w:r>
      <w:r w:rsidR="00E21C22" w:rsidRPr="001829D3">
        <w:rPr>
          <w:rStyle w:val="a7"/>
        </w:rPr>
        <w:footnoteReference w:id="2"/>
      </w:r>
      <w:r w:rsidR="00E21C22" w:rsidRPr="001829D3">
        <w:t xml:space="preserve"> </w:t>
      </w:r>
      <w:r w:rsidR="00E21C22" w:rsidRPr="001829D3">
        <w:rPr>
          <w:rFonts w:cs="Times New Roman"/>
          <w:szCs w:val="24"/>
        </w:rPr>
        <w:t xml:space="preserve">Чтобы бренд компании был сильным, легко идентифицировался в сознании потребителей, а также оказывал влияние на решение потребителей о покупке, необходимо разработать стратегию позиционирования бренда, </w:t>
      </w:r>
      <w:r w:rsidR="00E21C22" w:rsidRPr="001829D3">
        <w:t xml:space="preserve">состоящую из нескольких последовательных этапов. </w:t>
      </w:r>
      <w:r>
        <w:t>И в данном случае</w:t>
      </w:r>
      <w:r w:rsidR="00515EF6">
        <w:t>,</w:t>
      </w:r>
      <w:r>
        <w:t xml:space="preserve"> важной начальный этап этого процесса – выявление специфики того рынка, на котором будет позиционироваться данный бренда. Уже отмечено выше, что </w:t>
      </w:r>
      <w:r w:rsidR="00687E81">
        <w:t xml:space="preserve">хотя у бренда на разных рынках и есть общие черты, однако достаточно существенные различия рынков определяют и специфику позиционирования брендов на них. В этой связи необходимо уделить внимание особенностям промышленных рынков.  </w:t>
      </w:r>
    </w:p>
    <w:p w14:paraId="6E5510A9" w14:textId="0AC9AF22" w:rsidR="00E21C22" w:rsidRPr="001829D3" w:rsidRDefault="00E21C22" w:rsidP="00E21C22">
      <w:pPr>
        <w:pStyle w:val="af8"/>
        <w:ind w:right="0"/>
      </w:pPr>
      <w:r w:rsidRPr="001829D3">
        <w:t xml:space="preserve">  </w:t>
      </w:r>
      <w:r w:rsidR="00687E81">
        <w:tab/>
      </w:r>
      <w:r w:rsidRPr="001829D3">
        <w:rPr>
          <w:rFonts w:cs="Times New Roman"/>
          <w:szCs w:val="24"/>
        </w:rPr>
        <w:t>В общем случае рынки делятся на две  основных сферы:</w:t>
      </w:r>
    </w:p>
    <w:p w14:paraId="09D1258F" w14:textId="44EE4FEB" w:rsidR="00687E81" w:rsidRPr="00515EF6" w:rsidRDefault="00E21C22" w:rsidP="00687E81">
      <w:pPr>
        <w:pStyle w:val="af8"/>
        <w:numPr>
          <w:ilvl w:val="0"/>
          <w:numId w:val="28"/>
        </w:numPr>
        <w:ind w:right="0"/>
        <w:rPr>
          <w:rFonts w:cs="Times New Roman"/>
          <w:szCs w:val="24"/>
        </w:rPr>
      </w:pPr>
      <w:r w:rsidRPr="001829D3">
        <w:rPr>
          <w:rFonts w:cs="Times New Roman"/>
          <w:szCs w:val="24"/>
        </w:rPr>
        <w:t>B2C (</w:t>
      </w:r>
      <w:proofErr w:type="spellStart"/>
      <w:r w:rsidRPr="001829D3">
        <w:rPr>
          <w:rFonts w:cs="Times New Roman"/>
          <w:szCs w:val="24"/>
        </w:rPr>
        <w:t>Business-to-consumer</w:t>
      </w:r>
      <w:proofErr w:type="spellEnd"/>
      <w:r w:rsidRPr="001829D3">
        <w:rPr>
          <w:rFonts w:cs="Times New Roman"/>
          <w:szCs w:val="24"/>
        </w:rPr>
        <w:t xml:space="preserve">) – это процесс продаж потребителям. К данной сфере чаще всего принято относить товары </w:t>
      </w:r>
      <w:proofErr w:type="spellStart"/>
      <w:r w:rsidRPr="001829D3">
        <w:rPr>
          <w:rFonts w:cs="Times New Roman"/>
          <w:szCs w:val="24"/>
        </w:rPr>
        <w:t>FMCG</w:t>
      </w:r>
      <w:proofErr w:type="spellEnd"/>
      <w:r w:rsidRPr="001829D3">
        <w:rPr>
          <w:rFonts w:cs="Times New Roman"/>
          <w:szCs w:val="24"/>
        </w:rPr>
        <w:t xml:space="preserve"> категории</w:t>
      </w:r>
    </w:p>
    <w:p w14:paraId="03B110B7" w14:textId="3D1F4AD0" w:rsidR="00E21C22" w:rsidRPr="001829D3" w:rsidRDefault="00E21C22" w:rsidP="00E21C22">
      <w:pPr>
        <w:pStyle w:val="af8"/>
        <w:numPr>
          <w:ilvl w:val="0"/>
          <w:numId w:val="28"/>
        </w:numPr>
        <w:ind w:right="0"/>
        <w:rPr>
          <w:rFonts w:cs="Times New Roman"/>
          <w:szCs w:val="24"/>
        </w:rPr>
      </w:pPr>
      <w:r w:rsidRPr="001829D3">
        <w:rPr>
          <w:rFonts w:cs="Times New Roman"/>
          <w:szCs w:val="24"/>
        </w:rPr>
        <w:t>B2B (</w:t>
      </w:r>
      <w:proofErr w:type="spellStart"/>
      <w:r w:rsidRPr="001829D3">
        <w:rPr>
          <w:rFonts w:cs="Times New Roman"/>
          <w:szCs w:val="24"/>
        </w:rPr>
        <w:t>Business-to-business</w:t>
      </w:r>
      <w:proofErr w:type="spellEnd"/>
      <w:r w:rsidRPr="001829D3">
        <w:rPr>
          <w:rFonts w:cs="Times New Roman"/>
          <w:szCs w:val="24"/>
        </w:rPr>
        <w:t xml:space="preserve">) – это </w:t>
      </w:r>
      <w:r w:rsidR="002E1891">
        <w:rPr>
          <w:rFonts w:cs="Times New Roman"/>
          <w:szCs w:val="24"/>
        </w:rPr>
        <w:t>так</w:t>
      </w:r>
      <w:r w:rsidRPr="001829D3">
        <w:rPr>
          <w:rFonts w:cs="Times New Roman"/>
          <w:szCs w:val="24"/>
        </w:rPr>
        <w:t xml:space="preserve"> же процесс продаж товаров/услуг, где в качестве потребителя выступают другие компании</w:t>
      </w:r>
    </w:p>
    <w:p w14:paraId="3ADAF32E" w14:textId="057CB24E" w:rsidR="00E21C22" w:rsidRPr="001829D3" w:rsidRDefault="00515EF6" w:rsidP="00E21C22">
      <w:pPr>
        <w:pStyle w:val="af8"/>
        <w:ind w:right="0"/>
        <w:rPr>
          <w:rFonts w:cs="Times New Roman"/>
          <w:szCs w:val="24"/>
        </w:rPr>
      </w:pPr>
      <w:r>
        <w:rPr>
          <w:rFonts w:cs="Times New Roman"/>
          <w:szCs w:val="24"/>
        </w:rPr>
        <w:tab/>
      </w:r>
      <w:r w:rsidR="00E21C22" w:rsidRPr="001829D3">
        <w:rPr>
          <w:rFonts w:cs="Times New Roman"/>
          <w:szCs w:val="24"/>
        </w:rPr>
        <w:t>В данной работе будет сфокусировано внимание на B2B</w:t>
      </w:r>
      <w:r w:rsidR="002E1891">
        <w:rPr>
          <w:rFonts w:cs="Times New Roman"/>
          <w:szCs w:val="24"/>
        </w:rPr>
        <w:t xml:space="preserve"> рынках</w:t>
      </w:r>
      <w:r w:rsidR="00E21C22" w:rsidRPr="001829D3">
        <w:rPr>
          <w:rFonts w:cs="Times New Roman"/>
          <w:szCs w:val="24"/>
        </w:rPr>
        <w:t>.</w:t>
      </w:r>
      <w:r w:rsidR="002E1891">
        <w:rPr>
          <w:rFonts w:cs="Times New Roman"/>
          <w:szCs w:val="24"/>
        </w:rPr>
        <w:t xml:space="preserve"> Эффективная разработка стратегии позиционирования бренда на промышленном рынке – естественная и во многих случаях – важнейшая задача маркетинга компании (заметим, что выделение стратегического маркетинга, как отдельной части маркетинга компании в целом, во многом и связано с тем, что именно в этой части разрабатывается позиционирование фирмы).</w:t>
      </w:r>
      <w:r w:rsidR="00E21C22" w:rsidRPr="001829D3">
        <w:rPr>
          <w:rFonts w:cs="Times New Roman"/>
          <w:szCs w:val="24"/>
        </w:rPr>
        <w:t xml:space="preserve"> </w:t>
      </w:r>
      <w:r w:rsidR="002E1891">
        <w:rPr>
          <w:rFonts w:cs="Times New Roman"/>
          <w:szCs w:val="24"/>
        </w:rPr>
        <w:t>Как известно, в литературе принято использовать термин бизнес маркетинг для определения существа маркетинга на B2B рынках. Рассмотрим определения</w:t>
      </w:r>
      <w:r w:rsidR="00E21C22" w:rsidRPr="001829D3">
        <w:rPr>
          <w:rFonts w:cs="Times New Roman"/>
          <w:szCs w:val="24"/>
        </w:rPr>
        <w:t xml:space="preserve"> бизнес-маркетинга более детально.</w:t>
      </w:r>
    </w:p>
    <w:p w14:paraId="7CAFF61D" w14:textId="40339D67" w:rsidR="00E21C22" w:rsidRPr="001829D3" w:rsidRDefault="00E21C22" w:rsidP="00E21C22">
      <w:pPr>
        <w:pStyle w:val="af8"/>
        <w:ind w:right="0"/>
        <w:rPr>
          <w:rFonts w:cs="Times New Roman"/>
          <w:szCs w:val="24"/>
        </w:rPr>
      </w:pPr>
      <w:r w:rsidRPr="001829D3">
        <w:rPr>
          <w:rFonts w:cs="Times New Roman"/>
          <w:szCs w:val="24"/>
        </w:rPr>
        <w:tab/>
        <w:t xml:space="preserve">Существует </w:t>
      </w:r>
      <w:r w:rsidR="00964003">
        <w:rPr>
          <w:rFonts w:cs="Times New Roman"/>
          <w:szCs w:val="24"/>
        </w:rPr>
        <w:t xml:space="preserve">достаточно </w:t>
      </w:r>
      <w:r w:rsidRPr="001829D3">
        <w:rPr>
          <w:rFonts w:cs="Times New Roman"/>
          <w:szCs w:val="24"/>
        </w:rPr>
        <w:t xml:space="preserve">большое количество </w:t>
      </w:r>
      <w:r w:rsidR="00964003">
        <w:rPr>
          <w:rFonts w:cs="Times New Roman"/>
          <w:szCs w:val="24"/>
        </w:rPr>
        <w:t xml:space="preserve">такого рода </w:t>
      </w:r>
      <w:r w:rsidRPr="001829D3">
        <w:rPr>
          <w:rFonts w:cs="Times New Roman"/>
          <w:szCs w:val="24"/>
        </w:rPr>
        <w:t>определений</w:t>
      </w:r>
      <w:r w:rsidR="00964003">
        <w:rPr>
          <w:rFonts w:cs="Times New Roman"/>
          <w:szCs w:val="24"/>
        </w:rPr>
        <w:t>. Так н</w:t>
      </w:r>
      <w:r w:rsidRPr="001829D3">
        <w:rPr>
          <w:rFonts w:cs="Times New Roman"/>
          <w:szCs w:val="24"/>
        </w:rPr>
        <w:t xml:space="preserve">апример, Р. Райт </w:t>
      </w:r>
      <w:r w:rsidR="00964003">
        <w:rPr>
          <w:rFonts w:cs="Times New Roman"/>
          <w:szCs w:val="24"/>
        </w:rPr>
        <w:t>отмечал</w:t>
      </w:r>
      <w:r w:rsidRPr="001829D3">
        <w:rPr>
          <w:rFonts w:cs="Times New Roman"/>
          <w:szCs w:val="24"/>
        </w:rPr>
        <w:t xml:space="preserve">, что «B2B маркетинг – это когда компания </w:t>
      </w:r>
      <w:r w:rsidR="00964003" w:rsidRPr="001829D3">
        <w:rPr>
          <w:rFonts w:cs="Times New Roman"/>
          <w:szCs w:val="24"/>
        </w:rPr>
        <w:t>продаёт</w:t>
      </w:r>
      <w:r w:rsidRPr="001829D3">
        <w:rPr>
          <w:rFonts w:cs="Times New Roman"/>
          <w:szCs w:val="24"/>
        </w:rPr>
        <w:t xml:space="preserve"> продукты/услуги другой компании для собственного пользования или продажи третьей компании, которая будет также использовать их для собственных нужд».</w:t>
      </w:r>
      <w:r w:rsidRPr="001829D3">
        <w:rPr>
          <w:rStyle w:val="a7"/>
          <w:rFonts w:cs="Times New Roman"/>
          <w:szCs w:val="24"/>
        </w:rPr>
        <w:footnoteReference w:id="3"/>
      </w:r>
      <w:r w:rsidRPr="001829D3">
        <w:rPr>
          <w:rFonts w:cs="Times New Roman"/>
          <w:szCs w:val="24"/>
        </w:rPr>
        <w:t xml:space="preserve"> Э. Браерти давал следующее определение бизнес-маркетингу: «Это все виды деятельности, необходимые для обеспечения потребителей товарами и услугами. В число потребителей в данном случае входят компании, правительство и организации, предоставляющие населению услуги (в том числе общественные учреждения, оптовые и розничные торговцы)».</w:t>
      </w:r>
      <w:r w:rsidRPr="001829D3">
        <w:rPr>
          <w:rStyle w:val="a7"/>
          <w:rFonts w:cs="Times New Roman"/>
          <w:szCs w:val="24"/>
        </w:rPr>
        <w:footnoteReference w:id="4"/>
      </w:r>
      <w:r w:rsidR="00C1690D">
        <w:rPr>
          <w:rFonts w:cs="Times New Roman"/>
          <w:szCs w:val="24"/>
        </w:rPr>
        <w:t xml:space="preserve"> </w:t>
      </w:r>
      <w:r w:rsidR="00964003">
        <w:rPr>
          <w:rFonts w:cs="Times New Roman"/>
          <w:szCs w:val="24"/>
        </w:rPr>
        <w:t>Как показывает анализ (</w:t>
      </w:r>
      <w:r w:rsidR="0084307F" w:rsidRPr="00B92964">
        <w:rPr>
          <w:szCs w:val="24"/>
        </w:rPr>
        <w:t xml:space="preserve">Котлер </w:t>
      </w:r>
      <w:r w:rsidR="00515EF6">
        <w:rPr>
          <w:szCs w:val="24"/>
        </w:rPr>
        <w:t>Ф. Бренд-менеджмент в B2B-сфере;</w:t>
      </w:r>
      <w:r w:rsidR="00B92964" w:rsidRPr="00B92964">
        <w:rPr>
          <w:szCs w:val="24"/>
        </w:rPr>
        <w:t xml:space="preserve"> </w:t>
      </w:r>
      <w:proofErr w:type="spellStart"/>
      <w:r w:rsidR="00B92964" w:rsidRPr="00B92964">
        <w:rPr>
          <w:szCs w:val="24"/>
        </w:rPr>
        <w:t>Минетт</w:t>
      </w:r>
      <w:proofErr w:type="spellEnd"/>
      <w:r w:rsidR="00B92964" w:rsidRPr="00B92964">
        <w:rPr>
          <w:szCs w:val="24"/>
        </w:rPr>
        <w:t xml:space="preserve"> С. B2B-маркетинг: разные подходы к разным типам клиентов. Полное руководство</w:t>
      </w:r>
      <w:r w:rsidR="00964003">
        <w:rPr>
          <w:rFonts w:cs="Times New Roman"/>
          <w:szCs w:val="24"/>
        </w:rPr>
        <w:t>) в основных своих чертах</w:t>
      </w:r>
      <w:r w:rsidRPr="001829D3">
        <w:rPr>
          <w:rFonts w:cs="Times New Roman"/>
          <w:szCs w:val="24"/>
        </w:rPr>
        <w:t xml:space="preserve">, большинство определений бизнес-маркетинга не имеют кардинальных различий. </w:t>
      </w:r>
      <w:r w:rsidR="00964003">
        <w:rPr>
          <w:rFonts w:cs="Times New Roman"/>
          <w:szCs w:val="24"/>
        </w:rPr>
        <w:t>Более того</w:t>
      </w:r>
      <w:r w:rsidRPr="001829D3">
        <w:rPr>
          <w:rFonts w:cs="Times New Roman"/>
          <w:szCs w:val="24"/>
        </w:rPr>
        <w:t>, они все подчёркиваю</w:t>
      </w:r>
      <w:r w:rsidR="00964003">
        <w:rPr>
          <w:rFonts w:cs="Times New Roman"/>
          <w:szCs w:val="24"/>
        </w:rPr>
        <w:t>т ключевую особенность маркетинга в B2B сфере</w:t>
      </w:r>
      <w:r w:rsidRPr="001829D3">
        <w:rPr>
          <w:rFonts w:cs="Times New Roman"/>
          <w:szCs w:val="24"/>
        </w:rPr>
        <w:t xml:space="preserve">, а именно то, что конечным потребителей продукции являются не люди, а компании, которые будут пользоваться товарами/услугами компании-продавца. </w:t>
      </w:r>
      <w:r w:rsidR="00F24B66">
        <w:rPr>
          <w:rFonts w:cs="Times New Roman"/>
          <w:szCs w:val="24"/>
        </w:rPr>
        <w:t>В этой связи, остановимся более подробно на основной цели промышленного маркетинга.</w:t>
      </w:r>
    </w:p>
    <w:p w14:paraId="672A5658" w14:textId="172A6032" w:rsidR="00C1690D" w:rsidRDefault="00E21C22" w:rsidP="00E21C22">
      <w:pPr>
        <w:pStyle w:val="af8"/>
        <w:ind w:right="0"/>
        <w:rPr>
          <w:rFonts w:cs="Times New Roman"/>
          <w:szCs w:val="24"/>
        </w:rPr>
      </w:pPr>
      <w:r w:rsidRPr="001829D3">
        <w:rPr>
          <w:rFonts w:cs="Times New Roman"/>
          <w:szCs w:val="24"/>
        </w:rPr>
        <w:tab/>
      </w:r>
      <w:r w:rsidR="00F24B66">
        <w:rPr>
          <w:rFonts w:cs="Times New Roman"/>
          <w:szCs w:val="24"/>
        </w:rPr>
        <w:t>Вот</w:t>
      </w:r>
      <w:r w:rsidR="00C1690D">
        <w:rPr>
          <w:rFonts w:cs="Times New Roman"/>
          <w:szCs w:val="24"/>
        </w:rPr>
        <w:t xml:space="preserve"> как </w:t>
      </w:r>
      <w:proofErr w:type="spellStart"/>
      <w:r w:rsidR="00C1690D">
        <w:rPr>
          <w:rFonts w:cs="Times New Roman"/>
          <w:szCs w:val="24"/>
        </w:rPr>
        <w:t>ее</w:t>
      </w:r>
      <w:proofErr w:type="spellEnd"/>
      <w:r w:rsidR="00C1690D">
        <w:rPr>
          <w:rFonts w:cs="Times New Roman"/>
          <w:szCs w:val="24"/>
        </w:rPr>
        <w:t xml:space="preserve"> определяет Д. Андерсон: «ц</w:t>
      </w:r>
      <w:r w:rsidRPr="001829D3">
        <w:rPr>
          <w:rFonts w:cs="Times New Roman"/>
          <w:szCs w:val="24"/>
        </w:rPr>
        <w:t>ель промышл</w:t>
      </w:r>
      <w:r w:rsidR="00C1690D">
        <w:rPr>
          <w:rFonts w:cs="Times New Roman"/>
          <w:szCs w:val="24"/>
        </w:rPr>
        <w:t xml:space="preserve">енного маркетинга состоит </w:t>
      </w:r>
      <w:r w:rsidRPr="001829D3">
        <w:rPr>
          <w:rFonts w:cs="Times New Roman"/>
          <w:szCs w:val="24"/>
        </w:rPr>
        <w:t>в передаче потребительской ценности по цепочке для получения компанией прибыли».</w:t>
      </w:r>
      <w:r w:rsidRPr="001829D3">
        <w:rPr>
          <w:rStyle w:val="a7"/>
          <w:rFonts w:cs="Times New Roman"/>
          <w:szCs w:val="24"/>
        </w:rPr>
        <w:footnoteReference w:id="5"/>
      </w:r>
      <w:r w:rsidRPr="001829D3">
        <w:rPr>
          <w:rFonts w:cs="Times New Roman"/>
          <w:szCs w:val="24"/>
        </w:rPr>
        <w:t xml:space="preserve"> </w:t>
      </w:r>
      <w:r w:rsidR="00A867FC">
        <w:rPr>
          <w:rFonts w:cs="Times New Roman"/>
          <w:szCs w:val="24"/>
        </w:rPr>
        <w:t xml:space="preserve">Естественно, что автор цитаты имеет в виду цепочку возможных посредников (конечно, уровневость каналов на промышленных рынках существенно меньше, однако зачастую посредники на них играют достаточно важную роль). </w:t>
      </w:r>
    </w:p>
    <w:p w14:paraId="05819E8A" w14:textId="167A26AC" w:rsidR="00E21C22" w:rsidRPr="001829D3" w:rsidRDefault="00E21C22" w:rsidP="00E21C22">
      <w:pPr>
        <w:pStyle w:val="af8"/>
        <w:ind w:right="0"/>
        <w:rPr>
          <w:rFonts w:cs="Times New Roman"/>
          <w:szCs w:val="24"/>
        </w:rPr>
      </w:pPr>
      <w:r w:rsidRPr="001829D3">
        <w:rPr>
          <w:rFonts w:cs="Times New Roman"/>
          <w:szCs w:val="24"/>
        </w:rPr>
        <w:t>Потребительская ценность на промышленном рынке включает в себя:</w:t>
      </w:r>
    </w:p>
    <w:p w14:paraId="58ABCC1A" w14:textId="2F279024" w:rsidR="00E21C22" w:rsidRPr="001829D3" w:rsidRDefault="00A867FC" w:rsidP="00E21C22">
      <w:pPr>
        <w:pStyle w:val="af8"/>
        <w:numPr>
          <w:ilvl w:val="0"/>
          <w:numId w:val="59"/>
        </w:numPr>
        <w:ind w:right="0"/>
        <w:rPr>
          <w:rFonts w:cs="Times New Roman"/>
          <w:szCs w:val="24"/>
        </w:rPr>
      </w:pPr>
      <w:r>
        <w:rPr>
          <w:rFonts w:cs="Times New Roman"/>
          <w:szCs w:val="24"/>
        </w:rPr>
        <w:t xml:space="preserve">Функциональную </w:t>
      </w:r>
      <w:r w:rsidR="00E21C22" w:rsidRPr="001829D3">
        <w:rPr>
          <w:rFonts w:cs="Times New Roman"/>
          <w:szCs w:val="24"/>
        </w:rPr>
        <w:t>ценность (товарные характеристики и цена)</w:t>
      </w:r>
    </w:p>
    <w:p w14:paraId="51C1F595" w14:textId="77777777" w:rsidR="00E21C22" w:rsidRDefault="00E21C22" w:rsidP="00E21C22">
      <w:pPr>
        <w:pStyle w:val="af8"/>
        <w:numPr>
          <w:ilvl w:val="0"/>
          <w:numId w:val="59"/>
        </w:numPr>
        <w:ind w:right="0"/>
        <w:rPr>
          <w:rFonts w:cs="Times New Roman"/>
          <w:szCs w:val="24"/>
        </w:rPr>
      </w:pPr>
      <w:r w:rsidRPr="001829D3">
        <w:rPr>
          <w:rFonts w:cs="Times New Roman"/>
          <w:szCs w:val="24"/>
        </w:rPr>
        <w:t xml:space="preserve">Ценность бренда (Неосязаемые выгоды, такие как минимизация рисков и неопределённости) </w:t>
      </w:r>
      <w:r w:rsidRPr="001829D3">
        <w:rPr>
          <w:rStyle w:val="a7"/>
          <w:rFonts w:cs="Times New Roman"/>
          <w:szCs w:val="24"/>
        </w:rPr>
        <w:footnoteReference w:id="6"/>
      </w:r>
    </w:p>
    <w:p w14:paraId="1BD1918B" w14:textId="53CA0CED" w:rsidR="00A867FC" w:rsidRPr="001829D3" w:rsidRDefault="00A867FC" w:rsidP="00A867FC">
      <w:pPr>
        <w:pStyle w:val="af8"/>
        <w:ind w:right="0"/>
        <w:rPr>
          <w:rFonts w:cs="Times New Roman"/>
          <w:szCs w:val="24"/>
        </w:rPr>
      </w:pPr>
      <w:r>
        <w:rPr>
          <w:rFonts w:cs="Times New Roman"/>
          <w:szCs w:val="24"/>
        </w:rPr>
        <w:tab/>
        <w:t>С нашей точки зрения, это важное разделение, хотя и не следует переоценивать, что называется, специфику такого разделения. В конце концов</w:t>
      </w:r>
      <w:r w:rsidR="00C1690D">
        <w:rPr>
          <w:rFonts w:cs="Times New Roman"/>
          <w:szCs w:val="24"/>
        </w:rPr>
        <w:t>,</w:t>
      </w:r>
      <w:r>
        <w:rPr>
          <w:rFonts w:cs="Times New Roman"/>
          <w:szCs w:val="24"/>
        </w:rPr>
        <w:t xml:space="preserve"> согласимся с тем, что ценность бренда в значительной мере определяется товарными характеристиками, в их связи с ценовыми параметрами предлагаемых изделий. Тем не менее, выделение ценности бренда, как отдельной, в существенной мере</w:t>
      </w:r>
      <w:r w:rsidR="00C1690D">
        <w:rPr>
          <w:rFonts w:cs="Times New Roman"/>
          <w:szCs w:val="24"/>
        </w:rPr>
        <w:t>, самостоятельной</w:t>
      </w:r>
      <w:r>
        <w:rPr>
          <w:rFonts w:cs="Times New Roman"/>
          <w:szCs w:val="24"/>
        </w:rPr>
        <w:t xml:space="preserve"> составляющей потребительской ценности – важнейший момент в контексте целей нашего исследования. </w:t>
      </w:r>
    </w:p>
    <w:p w14:paraId="18F743CD" w14:textId="49DC11EA" w:rsidR="00E21C22" w:rsidRPr="001829D3" w:rsidRDefault="00E21C22" w:rsidP="00E21C22">
      <w:pPr>
        <w:pStyle w:val="af8"/>
        <w:ind w:right="0"/>
        <w:rPr>
          <w:rFonts w:cs="Times New Roman"/>
          <w:szCs w:val="24"/>
        </w:rPr>
      </w:pPr>
      <w:r w:rsidRPr="001829D3">
        <w:rPr>
          <w:rFonts w:cs="Times New Roman"/>
          <w:szCs w:val="24"/>
        </w:rPr>
        <w:tab/>
      </w:r>
      <w:r w:rsidR="00A867FC">
        <w:rPr>
          <w:rFonts w:cs="Times New Roman"/>
          <w:szCs w:val="24"/>
        </w:rPr>
        <w:t xml:space="preserve">Остановимся ещё на одной важной отличительной черте </w:t>
      </w:r>
      <w:r w:rsidRPr="001829D3">
        <w:rPr>
          <w:rFonts w:cs="Times New Roman"/>
          <w:szCs w:val="24"/>
        </w:rPr>
        <w:t>рынка B2B</w:t>
      </w:r>
      <w:r w:rsidR="00A867FC">
        <w:rPr>
          <w:rFonts w:cs="Times New Roman"/>
          <w:szCs w:val="24"/>
        </w:rPr>
        <w:t>. Она  заключае</w:t>
      </w:r>
      <w:r w:rsidRPr="001829D3">
        <w:rPr>
          <w:rFonts w:cs="Times New Roman"/>
          <w:szCs w:val="24"/>
        </w:rPr>
        <w:t>тся в том, что компания, оперирующая на данном рынке, может функционировать как на мировом, так и на национальном уровне</w:t>
      </w:r>
      <w:r w:rsidR="00A867FC">
        <w:rPr>
          <w:rFonts w:cs="Times New Roman"/>
          <w:szCs w:val="24"/>
        </w:rPr>
        <w:t xml:space="preserve"> и даже региональном</w:t>
      </w:r>
      <w:r w:rsidRPr="001829D3">
        <w:rPr>
          <w:rFonts w:cs="Times New Roman"/>
          <w:szCs w:val="24"/>
        </w:rPr>
        <w:t>, имеет небольшое количество покупателей, а также конкурирует</w:t>
      </w:r>
      <w:r w:rsidR="00A867FC">
        <w:rPr>
          <w:rFonts w:cs="Times New Roman"/>
          <w:szCs w:val="24"/>
        </w:rPr>
        <w:t>, как правило,</w:t>
      </w:r>
      <w:r w:rsidRPr="001829D3">
        <w:rPr>
          <w:rFonts w:cs="Times New Roman"/>
          <w:szCs w:val="24"/>
        </w:rPr>
        <w:t xml:space="preserve"> на олигополистическом рынке. Продукты, которые предлагают компании на бизнес-рынке, </w:t>
      </w:r>
      <w:r w:rsidR="00A867FC">
        <w:rPr>
          <w:rFonts w:cs="Times New Roman"/>
          <w:szCs w:val="24"/>
        </w:rPr>
        <w:t xml:space="preserve">существенно </w:t>
      </w:r>
      <w:r w:rsidRPr="001829D3">
        <w:rPr>
          <w:rFonts w:cs="Times New Roman"/>
          <w:szCs w:val="24"/>
        </w:rPr>
        <w:t xml:space="preserve">кастомизированы, то есть адаптированы под потребности конкретного покупателя. В </w:t>
      </w:r>
      <w:r w:rsidR="00A867FC">
        <w:rPr>
          <w:rFonts w:cs="Times New Roman"/>
          <w:szCs w:val="24"/>
        </w:rPr>
        <w:t>дополнение</w:t>
      </w:r>
      <w:r w:rsidRPr="001829D3">
        <w:rPr>
          <w:rFonts w:cs="Times New Roman"/>
          <w:szCs w:val="24"/>
        </w:rPr>
        <w:t xml:space="preserve"> к </w:t>
      </w:r>
      <w:r w:rsidR="00A867FC">
        <w:rPr>
          <w:rFonts w:cs="Times New Roman"/>
          <w:szCs w:val="24"/>
        </w:rPr>
        <w:t>адаптации</w:t>
      </w:r>
      <w:r w:rsidRPr="001829D3">
        <w:rPr>
          <w:rFonts w:cs="Times New Roman"/>
          <w:szCs w:val="24"/>
        </w:rPr>
        <w:t xml:space="preserve"> продукта, покупателям так же важны дополнительные услуги, такие как доставка, </w:t>
      </w:r>
      <w:r w:rsidR="00A867FC">
        <w:rPr>
          <w:rFonts w:cs="Times New Roman"/>
          <w:szCs w:val="24"/>
        </w:rPr>
        <w:t xml:space="preserve">зачастую – монтаж и установка, а особенно  - </w:t>
      </w:r>
      <w:r w:rsidRPr="001829D3">
        <w:rPr>
          <w:rFonts w:cs="Times New Roman"/>
          <w:szCs w:val="24"/>
        </w:rPr>
        <w:t>послепродажное обслуживание.</w:t>
      </w:r>
      <w:r w:rsidR="00A867FC">
        <w:rPr>
          <w:rFonts w:cs="Times New Roman"/>
          <w:szCs w:val="24"/>
        </w:rPr>
        <w:t xml:space="preserve"> Как и отмечалось выше к</w:t>
      </w:r>
      <w:r w:rsidRPr="001829D3">
        <w:rPr>
          <w:rFonts w:cs="Times New Roman"/>
          <w:szCs w:val="24"/>
        </w:rPr>
        <w:t xml:space="preserve">аналы дистрибьюции </w:t>
      </w:r>
      <w:r w:rsidR="00A867FC">
        <w:rPr>
          <w:rFonts w:cs="Times New Roman"/>
          <w:szCs w:val="24"/>
        </w:rPr>
        <w:t>продукции</w:t>
      </w:r>
      <w:r w:rsidRPr="001829D3">
        <w:rPr>
          <w:rFonts w:cs="Times New Roman"/>
          <w:szCs w:val="24"/>
        </w:rPr>
        <w:t xml:space="preserve"> на промышленном рынке</w:t>
      </w:r>
      <w:r w:rsidR="00A867FC">
        <w:rPr>
          <w:rFonts w:cs="Times New Roman"/>
          <w:szCs w:val="24"/>
        </w:rPr>
        <w:t xml:space="preserve"> в абсолютном большинстве своём</w:t>
      </w:r>
      <w:r w:rsidRPr="001829D3">
        <w:rPr>
          <w:rFonts w:cs="Times New Roman"/>
          <w:szCs w:val="24"/>
        </w:rPr>
        <w:t xml:space="preserve"> короткие и прямые, а при продвижении товаров, </w:t>
      </w:r>
      <w:r w:rsidR="00A867FC">
        <w:rPr>
          <w:rFonts w:cs="Times New Roman"/>
          <w:szCs w:val="24"/>
        </w:rPr>
        <w:t>компании</w:t>
      </w:r>
      <w:r w:rsidR="00C1690D">
        <w:rPr>
          <w:rFonts w:cs="Times New Roman"/>
          <w:szCs w:val="24"/>
        </w:rPr>
        <w:t>,</w:t>
      </w:r>
      <w:r w:rsidR="00A867FC">
        <w:rPr>
          <w:rFonts w:cs="Times New Roman"/>
          <w:szCs w:val="24"/>
        </w:rPr>
        <w:t xml:space="preserve"> прежде всего</w:t>
      </w:r>
      <w:r w:rsidR="00C1690D">
        <w:rPr>
          <w:rFonts w:cs="Times New Roman"/>
          <w:szCs w:val="24"/>
        </w:rPr>
        <w:t>, использую</w:t>
      </w:r>
      <w:r w:rsidRPr="001829D3">
        <w:rPr>
          <w:rFonts w:cs="Times New Roman"/>
          <w:szCs w:val="24"/>
        </w:rPr>
        <w:t xml:space="preserve">т </w:t>
      </w:r>
      <w:r w:rsidR="00A867FC">
        <w:rPr>
          <w:rFonts w:cs="Times New Roman"/>
          <w:szCs w:val="24"/>
        </w:rPr>
        <w:t xml:space="preserve">различные формы </w:t>
      </w:r>
      <w:r w:rsidRPr="001829D3">
        <w:rPr>
          <w:rFonts w:cs="Times New Roman"/>
          <w:szCs w:val="24"/>
        </w:rPr>
        <w:t xml:space="preserve">личные продажи. </w:t>
      </w:r>
    </w:p>
    <w:p w14:paraId="60F0CDD0" w14:textId="1AF305BC" w:rsidR="00E21C22" w:rsidRPr="001829D3" w:rsidRDefault="00E21C22" w:rsidP="00E21C22">
      <w:pPr>
        <w:pStyle w:val="af8"/>
        <w:ind w:right="0"/>
        <w:rPr>
          <w:rFonts w:cs="Times New Roman"/>
          <w:szCs w:val="24"/>
        </w:rPr>
      </w:pPr>
      <w:r w:rsidRPr="001829D3">
        <w:rPr>
          <w:rFonts w:cs="Times New Roman"/>
          <w:szCs w:val="24"/>
        </w:rPr>
        <w:tab/>
      </w:r>
      <w:r w:rsidR="00A867FC">
        <w:rPr>
          <w:rFonts w:cs="Times New Roman"/>
          <w:szCs w:val="24"/>
        </w:rPr>
        <w:t xml:space="preserve">Отметим </w:t>
      </w:r>
      <w:r w:rsidR="00543E4D">
        <w:rPr>
          <w:rFonts w:cs="Times New Roman"/>
          <w:szCs w:val="24"/>
        </w:rPr>
        <w:t>ещё</w:t>
      </w:r>
      <w:r w:rsidR="00A867FC">
        <w:rPr>
          <w:rFonts w:cs="Times New Roman"/>
          <w:szCs w:val="24"/>
        </w:rPr>
        <w:t xml:space="preserve"> некоторые важные особенности </w:t>
      </w:r>
      <w:r w:rsidR="00A867FC">
        <w:rPr>
          <w:rFonts w:cs="Times New Roman"/>
          <w:szCs w:val="24"/>
          <w:lang w:val="en-US"/>
        </w:rPr>
        <w:t xml:space="preserve">B2B </w:t>
      </w:r>
      <w:r w:rsidR="00A867FC">
        <w:rPr>
          <w:rFonts w:cs="Times New Roman"/>
          <w:szCs w:val="24"/>
        </w:rPr>
        <w:t xml:space="preserve">рынков. </w:t>
      </w:r>
      <w:r w:rsidR="00C12C95">
        <w:rPr>
          <w:rFonts w:cs="Times New Roman"/>
          <w:szCs w:val="24"/>
        </w:rPr>
        <w:t>Следующим о</w:t>
      </w:r>
      <w:r w:rsidR="00543E4D">
        <w:rPr>
          <w:rFonts w:cs="Times New Roman"/>
          <w:szCs w:val="24"/>
        </w:rPr>
        <w:t>тличие</w:t>
      </w:r>
      <w:r w:rsidR="00C12C95">
        <w:rPr>
          <w:rFonts w:cs="Times New Roman"/>
          <w:szCs w:val="24"/>
        </w:rPr>
        <w:t xml:space="preserve">м </w:t>
      </w:r>
      <w:r w:rsidRPr="001829D3">
        <w:rPr>
          <w:rFonts w:cs="Times New Roman"/>
          <w:szCs w:val="24"/>
        </w:rPr>
        <w:t xml:space="preserve">B2B и B2C сферы является сильная эмоциональная приверженность потребителей на </w:t>
      </w:r>
      <w:r w:rsidR="00543E4D">
        <w:rPr>
          <w:rFonts w:cs="Times New Roman"/>
          <w:szCs w:val="24"/>
        </w:rPr>
        <w:t xml:space="preserve">рынке B2C и </w:t>
      </w:r>
      <w:r w:rsidR="00C1690D">
        <w:rPr>
          <w:rFonts w:cs="Times New Roman"/>
          <w:szCs w:val="24"/>
        </w:rPr>
        <w:t xml:space="preserve">в </w:t>
      </w:r>
      <w:r w:rsidR="00543E4D">
        <w:rPr>
          <w:rFonts w:cs="Times New Roman"/>
          <w:szCs w:val="24"/>
        </w:rPr>
        <w:t>большей мере -</w:t>
      </w:r>
      <w:r w:rsidR="00A867FC">
        <w:rPr>
          <w:rFonts w:cs="Times New Roman"/>
          <w:szCs w:val="24"/>
        </w:rPr>
        <w:t xml:space="preserve"> рациональная на</w:t>
      </w:r>
      <w:r w:rsidRPr="001829D3">
        <w:rPr>
          <w:rFonts w:cs="Times New Roman"/>
          <w:szCs w:val="24"/>
        </w:rPr>
        <w:t xml:space="preserve"> B2B. </w:t>
      </w:r>
      <w:r w:rsidR="00543E4D">
        <w:rPr>
          <w:rFonts w:cs="Times New Roman"/>
          <w:szCs w:val="24"/>
        </w:rPr>
        <w:t>Как и отмечалось, к</w:t>
      </w:r>
      <w:r w:rsidRPr="00543E4D">
        <w:rPr>
          <w:rFonts w:cs="Times New Roman"/>
          <w:szCs w:val="24"/>
        </w:rPr>
        <w:t>оличество</w:t>
      </w:r>
      <w:r w:rsidRPr="001829D3">
        <w:rPr>
          <w:rFonts w:cs="Times New Roman"/>
          <w:szCs w:val="24"/>
        </w:rPr>
        <w:t xml:space="preserve"> потребителей у компании на промышленном рынке невелико, они подходят к процессу покупки более рационально, чем на рынке B2C, именно поэтому при осуществлении сделки большое внимание уделяется профессионализму, знани</w:t>
      </w:r>
      <w:r w:rsidR="00C1690D">
        <w:rPr>
          <w:rFonts w:cs="Times New Roman"/>
          <w:szCs w:val="24"/>
        </w:rPr>
        <w:t>ям и опыту, а также стабильности</w:t>
      </w:r>
      <w:r w:rsidRPr="001829D3">
        <w:rPr>
          <w:rFonts w:cs="Times New Roman"/>
          <w:szCs w:val="24"/>
        </w:rPr>
        <w:t xml:space="preserve"> взаимоотношений с компанией-производителем. Решения покупатель принимает </w:t>
      </w:r>
      <w:r w:rsidR="00543E4D">
        <w:rPr>
          <w:rFonts w:cs="Times New Roman"/>
          <w:szCs w:val="24"/>
        </w:rPr>
        <w:t xml:space="preserve">, как правило, </w:t>
      </w:r>
      <w:r w:rsidRPr="001829D3">
        <w:rPr>
          <w:rFonts w:cs="Times New Roman"/>
          <w:szCs w:val="24"/>
        </w:rPr>
        <w:t>коллективно</w:t>
      </w:r>
      <w:r w:rsidR="00543E4D">
        <w:rPr>
          <w:rFonts w:cs="Times New Roman"/>
          <w:szCs w:val="24"/>
        </w:rPr>
        <w:t xml:space="preserve"> (соответствующие ком</w:t>
      </w:r>
      <w:r w:rsidR="00C1690D">
        <w:rPr>
          <w:rFonts w:cs="Times New Roman"/>
          <w:szCs w:val="24"/>
        </w:rPr>
        <w:t>итеты, комиссии, советы и т.д. на</w:t>
      </w:r>
      <w:r w:rsidR="00543E4D">
        <w:rPr>
          <w:rFonts w:cs="Times New Roman"/>
          <w:szCs w:val="24"/>
        </w:rPr>
        <w:t xml:space="preserve"> промышленных рынка)</w:t>
      </w:r>
      <w:r w:rsidRPr="001829D3">
        <w:rPr>
          <w:rFonts w:cs="Times New Roman"/>
          <w:szCs w:val="24"/>
        </w:rPr>
        <w:t xml:space="preserve">, а этапы принятия решения о покупке </w:t>
      </w:r>
      <w:r w:rsidR="00543E4D">
        <w:rPr>
          <w:rFonts w:cs="Times New Roman"/>
          <w:szCs w:val="24"/>
        </w:rPr>
        <w:t xml:space="preserve">максимально </w:t>
      </w:r>
      <w:r w:rsidRPr="001829D3">
        <w:rPr>
          <w:rFonts w:cs="Times New Roman"/>
          <w:szCs w:val="24"/>
        </w:rPr>
        <w:t xml:space="preserve">прозрачны. </w:t>
      </w:r>
    </w:p>
    <w:p w14:paraId="173254C7" w14:textId="36CEAA4D" w:rsidR="00543E4D" w:rsidRDefault="00E21C22" w:rsidP="00E21C22">
      <w:pPr>
        <w:pStyle w:val="af8"/>
        <w:ind w:right="0"/>
        <w:rPr>
          <w:rFonts w:cs="Times New Roman"/>
          <w:szCs w:val="24"/>
        </w:rPr>
      </w:pPr>
      <w:r w:rsidRPr="001829D3">
        <w:rPr>
          <w:rFonts w:cs="Times New Roman"/>
          <w:szCs w:val="24"/>
        </w:rPr>
        <w:tab/>
      </w:r>
      <w:r w:rsidR="00543E4D">
        <w:rPr>
          <w:rFonts w:cs="Times New Roman"/>
          <w:szCs w:val="24"/>
        </w:rPr>
        <w:t>Теперь есть все основания для того, чтобы концентрировано представить основные отличия промышленных рынко</w:t>
      </w:r>
      <w:r w:rsidR="00C12C95">
        <w:rPr>
          <w:rFonts w:cs="Times New Roman"/>
          <w:szCs w:val="24"/>
        </w:rPr>
        <w:t>в</w:t>
      </w:r>
      <w:r w:rsidR="00543E4D">
        <w:rPr>
          <w:rFonts w:cs="Times New Roman"/>
          <w:szCs w:val="24"/>
        </w:rPr>
        <w:t xml:space="preserve"> от рынков потребительских товаров. </w:t>
      </w:r>
    </w:p>
    <w:p w14:paraId="11148333" w14:textId="00EB1FE0" w:rsidR="00E21C22" w:rsidRPr="001829D3" w:rsidRDefault="00E21C22" w:rsidP="00E21C22">
      <w:pPr>
        <w:pStyle w:val="af8"/>
        <w:ind w:right="0"/>
        <w:rPr>
          <w:rFonts w:cs="Times New Roman"/>
          <w:szCs w:val="24"/>
        </w:rPr>
      </w:pPr>
      <w:r w:rsidRPr="001829D3">
        <w:rPr>
          <w:rFonts w:cs="Times New Roman"/>
          <w:szCs w:val="24"/>
        </w:rPr>
        <w:t xml:space="preserve">Основные отличия промышленного рынка от рынка потребительского можно увидеть на рисунке 1. </w:t>
      </w:r>
    </w:p>
    <w:p w14:paraId="5AF9FED0" w14:textId="77777777" w:rsidR="00E21C22" w:rsidRPr="001829D3" w:rsidRDefault="00E21C22" w:rsidP="00E21C22">
      <w:pPr>
        <w:pStyle w:val="af8"/>
        <w:ind w:right="0"/>
        <w:rPr>
          <w:rFonts w:cs="Times New Roman"/>
          <w:szCs w:val="24"/>
        </w:rPr>
      </w:pPr>
      <w:r w:rsidRPr="001829D3">
        <w:rPr>
          <w:rFonts w:cs="Times New Roman"/>
          <w:noProof/>
          <w:szCs w:val="24"/>
          <w:lang w:val="en-US" w:eastAsia="ru-RU"/>
        </w:rPr>
        <w:drawing>
          <wp:inline distT="0" distB="0" distL="0" distR="0" wp14:anchorId="01A739A3" wp14:editId="075AC942">
            <wp:extent cx="5922010" cy="3178901"/>
            <wp:effectExtent l="0" t="0" r="0" b="0"/>
            <wp:docPr id="1" name="Изображение 1" descr="Macintosh HD:Users:JF:Desktop:Снимок экрана 2016-05-24 в 1.5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Desktop:Снимок экрана 2016-05-24 в 1.57.17.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4262"/>
                    <a:stretch/>
                  </pic:blipFill>
                  <pic:spPr bwMode="auto">
                    <a:xfrm>
                      <a:off x="0" y="0"/>
                      <a:ext cx="5922010" cy="3178901"/>
                    </a:xfrm>
                    <a:prstGeom prst="rect">
                      <a:avLst/>
                    </a:prstGeom>
                    <a:noFill/>
                    <a:ln>
                      <a:noFill/>
                    </a:ln>
                    <a:extLst>
                      <a:ext uri="{53640926-AAD7-44d8-BBD7-CCE9431645EC}">
                        <a14:shadowObscured xmlns:a14="http://schemas.microsoft.com/office/drawing/2010/main"/>
                      </a:ext>
                    </a:extLst>
                  </pic:spPr>
                </pic:pic>
              </a:graphicData>
            </a:graphic>
          </wp:inline>
        </w:drawing>
      </w:r>
    </w:p>
    <w:p w14:paraId="0F418EBA" w14:textId="241CAC9B" w:rsidR="00B92964" w:rsidRDefault="00E21C22" w:rsidP="00E21C22">
      <w:pPr>
        <w:pStyle w:val="af8"/>
        <w:ind w:right="0"/>
        <w:jc w:val="right"/>
        <w:rPr>
          <w:rFonts w:cs="Times New Roman"/>
          <w:sz w:val="22"/>
        </w:rPr>
      </w:pPr>
      <w:r w:rsidRPr="001829D3">
        <w:rPr>
          <w:rFonts w:cs="Times New Roman"/>
          <w:szCs w:val="24"/>
        </w:rPr>
        <w:tab/>
      </w:r>
      <w:proofErr w:type="spellStart"/>
      <w:r w:rsidRPr="001829D3">
        <w:rPr>
          <w:rFonts w:cs="Times New Roman"/>
          <w:sz w:val="22"/>
        </w:rPr>
        <w:t>Рис.1</w:t>
      </w:r>
      <w:proofErr w:type="spellEnd"/>
      <w:r w:rsidRPr="001829D3">
        <w:rPr>
          <w:rFonts w:cs="Times New Roman"/>
          <w:sz w:val="22"/>
        </w:rPr>
        <w:t xml:space="preserve"> Различия промышленного и потребительского рынков</w:t>
      </w:r>
      <w:r w:rsidRPr="001829D3">
        <w:rPr>
          <w:rStyle w:val="a7"/>
          <w:rFonts w:cs="Times New Roman"/>
          <w:sz w:val="22"/>
        </w:rPr>
        <w:footnoteReference w:id="7"/>
      </w:r>
    </w:p>
    <w:p w14:paraId="7B167F36" w14:textId="77777777" w:rsidR="00B80D30" w:rsidRPr="001829D3" w:rsidRDefault="00B80D30" w:rsidP="00E21C22">
      <w:pPr>
        <w:pStyle w:val="af8"/>
        <w:ind w:right="0"/>
        <w:jc w:val="right"/>
        <w:rPr>
          <w:rFonts w:cs="Times New Roman"/>
          <w:sz w:val="22"/>
        </w:rPr>
      </w:pPr>
    </w:p>
    <w:p w14:paraId="69AE317C" w14:textId="42249F30" w:rsidR="00C1690D" w:rsidRPr="001829D3" w:rsidRDefault="00B92964" w:rsidP="00E21C22">
      <w:pPr>
        <w:pStyle w:val="af8"/>
        <w:ind w:right="0"/>
        <w:rPr>
          <w:rFonts w:cs="Times New Roman"/>
          <w:szCs w:val="24"/>
        </w:rPr>
      </w:pPr>
      <w:r>
        <w:rPr>
          <w:rFonts w:cs="Times New Roman"/>
          <w:szCs w:val="24"/>
        </w:rPr>
        <w:tab/>
        <w:t>Приводя настоящую таблицу, мы, естественно, имеем в виду, что она не во всех своих элементах полностью соответствует реальному положению вещей в сегодняшних условиях. Просто, для примера, в так называемом маркетинге один-на-один, особенно в условиях современного  развития взаимоотношений производителя и потребителя, как р</w:t>
      </w:r>
      <w:r w:rsidR="00A35B26">
        <w:rPr>
          <w:rFonts w:cs="Times New Roman"/>
          <w:szCs w:val="24"/>
        </w:rPr>
        <w:t>а</w:t>
      </w:r>
      <w:r>
        <w:rPr>
          <w:rFonts w:cs="Times New Roman"/>
          <w:szCs w:val="24"/>
        </w:rPr>
        <w:t xml:space="preserve">з на рынке потребительских товаров это </w:t>
      </w:r>
      <w:r w:rsidR="00A35B26">
        <w:rPr>
          <w:rFonts w:cs="Times New Roman"/>
          <w:szCs w:val="24"/>
        </w:rPr>
        <w:t>взаимодействие становится и партнёрским, и с – серьёзными элементами сотруднич</w:t>
      </w:r>
      <w:r w:rsidR="00B80D30">
        <w:rPr>
          <w:rFonts w:cs="Times New Roman"/>
          <w:szCs w:val="24"/>
        </w:rPr>
        <w:t xml:space="preserve">ества. Или </w:t>
      </w:r>
      <w:r w:rsidR="00A35B26">
        <w:rPr>
          <w:rFonts w:cs="Times New Roman"/>
          <w:szCs w:val="24"/>
        </w:rPr>
        <w:t xml:space="preserve">разве можно сегодня говорить о том, что уровень информированности покупателя, например, различного рода гаджетов низкий? Этот перечень можно продолжить. Тем не менее, в основном, приведённая таблица отражает положение на соответствующих рынках и может быть использована как полезный вспомогательный материал. </w:t>
      </w:r>
      <w:proofErr w:type="spellStart"/>
      <w:r w:rsidR="00A35B26">
        <w:rPr>
          <w:rFonts w:cs="Times New Roman"/>
          <w:szCs w:val="24"/>
        </w:rPr>
        <w:t>Еще</w:t>
      </w:r>
      <w:proofErr w:type="spellEnd"/>
      <w:r w:rsidR="00A35B26">
        <w:rPr>
          <w:rFonts w:cs="Times New Roman"/>
          <w:szCs w:val="24"/>
        </w:rPr>
        <w:t xml:space="preserve"> один важный момент, на которым мы обращаем внимание в нашем анализе – разделение промышленных рынков на категории, связанные со спецификой продукции, которая на них обращается. </w:t>
      </w:r>
      <w:r w:rsidR="00C1690D">
        <w:rPr>
          <w:rFonts w:cs="Times New Roman"/>
          <w:szCs w:val="24"/>
        </w:rPr>
        <w:t>Приведём</w:t>
      </w:r>
      <w:r w:rsidR="00A35B26">
        <w:rPr>
          <w:rFonts w:cs="Times New Roman"/>
          <w:szCs w:val="24"/>
        </w:rPr>
        <w:t xml:space="preserve"> в этой связи две, на наш взгляд, наиболее показательные структуры. </w:t>
      </w:r>
    </w:p>
    <w:p w14:paraId="2180C968" w14:textId="4194B67F" w:rsidR="00E21C22" w:rsidRPr="001829D3" w:rsidRDefault="00A35B26" w:rsidP="00E21C22">
      <w:pPr>
        <w:pStyle w:val="af8"/>
        <w:ind w:right="0"/>
        <w:rPr>
          <w:rFonts w:cs="Times New Roman"/>
          <w:szCs w:val="24"/>
        </w:rPr>
      </w:pPr>
      <w:r>
        <w:rPr>
          <w:rFonts w:cs="Times New Roman"/>
          <w:szCs w:val="24"/>
        </w:rPr>
        <w:tab/>
      </w:r>
      <w:r w:rsidR="00E21C22" w:rsidRPr="001829D3">
        <w:rPr>
          <w:rFonts w:cs="Times New Roman"/>
          <w:szCs w:val="24"/>
        </w:rPr>
        <w:t xml:space="preserve">Промышленный рынок, согласно </w:t>
      </w:r>
      <w:proofErr w:type="spellStart"/>
      <w:r w:rsidR="00E21C22" w:rsidRPr="001829D3">
        <w:rPr>
          <w:rFonts w:cs="Times New Roman"/>
          <w:szCs w:val="24"/>
        </w:rPr>
        <w:t>Ф.Котлеру</w:t>
      </w:r>
      <w:proofErr w:type="spellEnd"/>
      <w:r w:rsidR="00E21C22" w:rsidRPr="001829D3">
        <w:rPr>
          <w:rFonts w:cs="Times New Roman"/>
          <w:szCs w:val="24"/>
        </w:rPr>
        <w:t xml:space="preserve"> и </w:t>
      </w:r>
      <w:proofErr w:type="spellStart"/>
      <w:r w:rsidR="00E21C22" w:rsidRPr="001829D3">
        <w:rPr>
          <w:rFonts w:cs="Times New Roman"/>
          <w:szCs w:val="24"/>
        </w:rPr>
        <w:t>В.Пферчу</w:t>
      </w:r>
      <w:proofErr w:type="spellEnd"/>
      <w:r w:rsidR="00E21C22" w:rsidRPr="001829D3">
        <w:rPr>
          <w:rFonts w:cs="Times New Roman"/>
          <w:szCs w:val="24"/>
        </w:rPr>
        <w:t>, можно разделить на следующие три категории:</w:t>
      </w:r>
    </w:p>
    <w:p w14:paraId="64BB585F" w14:textId="77777777" w:rsidR="00E21C22" w:rsidRPr="001829D3" w:rsidRDefault="00E21C22" w:rsidP="00E21C22">
      <w:pPr>
        <w:pStyle w:val="af8"/>
        <w:numPr>
          <w:ilvl w:val="0"/>
          <w:numId w:val="29"/>
        </w:numPr>
        <w:ind w:right="0"/>
        <w:rPr>
          <w:rFonts w:cs="Times New Roman"/>
          <w:szCs w:val="24"/>
        </w:rPr>
      </w:pPr>
      <w:r w:rsidRPr="001829D3">
        <w:rPr>
          <w:rFonts w:cs="Times New Roman"/>
          <w:szCs w:val="24"/>
        </w:rPr>
        <w:t>Материалы и комплектующие изделия (сырье, полуфабрикаты, детали)</w:t>
      </w:r>
    </w:p>
    <w:p w14:paraId="023A1A32" w14:textId="77777777" w:rsidR="00E21C22" w:rsidRPr="001829D3" w:rsidRDefault="00E21C22" w:rsidP="00E21C22">
      <w:pPr>
        <w:pStyle w:val="af8"/>
        <w:numPr>
          <w:ilvl w:val="0"/>
          <w:numId w:val="29"/>
        </w:numPr>
        <w:ind w:right="0"/>
        <w:rPr>
          <w:rFonts w:cs="Times New Roman"/>
          <w:szCs w:val="24"/>
        </w:rPr>
      </w:pPr>
      <w:r w:rsidRPr="001829D3">
        <w:rPr>
          <w:rFonts w:cs="Times New Roman"/>
          <w:szCs w:val="24"/>
        </w:rPr>
        <w:t>Средства производства (здания/оборудование, используемые покупателями в производстве/работе)</w:t>
      </w:r>
    </w:p>
    <w:p w14:paraId="0A0B8FF0" w14:textId="77777777" w:rsidR="00E21C22" w:rsidRPr="001829D3" w:rsidRDefault="00E21C22" w:rsidP="00E21C22">
      <w:pPr>
        <w:pStyle w:val="af8"/>
        <w:numPr>
          <w:ilvl w:val="0"/>
          <w:numId w:val="29"/>
        </w:numPr>
        <w:ind w:right="0"/>
        <w:rPr>
          <w:rFonts w:cs="Times New Roman"/>
          <w:szCs w:val="24"/>
        </w:rPr>
      </w:pPr>
      <w:r w:rsidRPr="001829D3">
        <w:rPr>
          <w:rFonts w:cs="Times New Roman"/>
          <w:szCs w:val="24"/>
        </w:rPr>
        <w:t>Вспомогательные материалы и услуги (производственные вспомогательные материалы, материалы для ремонта/технического обслуживания)</w:t>
      </w:r>
      <w:r w:rsidRPr="001829D3">
        <w:rPr>
          <w:rStyle w:val="a7"/>
          <w:rFonts w:cs="Times New Roman"/>
          <w:szCs w:val="24"/>
        </w:rPr>
        <w:footnoteReference w:id="8"/>
      </w:r>
    </w:p>
    <w:p w14:paraId="789D9E43" w14:textId="77777777" w:rsidR="00E21C22" w:rsidRPr="001829D3" w:rsidRDefault="00E21C22" w:rsidP="00E21C22">
      <w:pPr>
        <w:pStyle w:val="af8"/>
        <w:ind w:right="0"/>
        <w:rPr>
          <w:rFonts w:cs="Times New Roman"/>
          <w:szCs w:val="24"/>
        </w:rPr>
      </w:pPr>
      <w:r w:rsidRPr="001829D3">
        <w:rPr>
          <w:rFonts w:cs="Times New Roman"/>
          <w:szCs w:val="24"/>
        </w:rPr>
        <w:t xml:space="preserve">Существует также и другая классификация продуктов и услуг на промышленном рынке, которая описана в книге </w:t>
      </w:r>
      <w:proofErr w:type="spellStart"/>
      <w:r w:rsidRPr="001829D3">
        <w:rPr>
          <w:rFonts w:cs="Times New Roman"/>
          <w:szCs w:val="24"/>
        </w:rPr>
        <w:t>Э.Браерти</w:t>
      </w:r>
      <w:proofErr w:type="spellEnd"/>
      <w:r w:rsidRPr="001829D3">
        <w:rPr>
          <w:rFonts w:cs="Times New Roman"/>
          <w:szCs w:val="24"/>
        </w:rPr>
        <w:t xml:space="preserve">, </w:t>
      </w:r>
      <w:proofErr w:type="spellStart"/>
      <w:r w:rsidRPr="001829D3">
        <w:rPr>
          <w:rFonts w:cs="Times New Roman"/>
          <w:szCs w:val="24"/>
        </w:rPr>
        <w:t>Р.Эклса</w:t>
      </w:r>
      <w:proofErr w:type="spellEnd"/>
      <w:r w:rsidRPr="001829D3">
        <w:rPr>
          <w:rFonts w:cs="Times New Roman"/>
          <w:szCs w:val="24"/>
        </w:rPr>
        <w:t xml:space="preserve">, </w:t>
      </w:r>
      <w:proofErr w:type="spellStart"/>
      <w:r w:rsidRPr="001829D3">
        <w:rPr>
          <w:rFonts w:cs="Times New Roman"/>
          <w:szCs w:val="24"/>
        </w:rPr>
        <w:t>Р.Ридера</w:t>
      </w:r>
      <w:proofErr w:type="spellEnd"/>
      <w:r w:rsidRPr="001829D3">
        <w:rPr>
          <w:rFonts w:cs="Times New Roman"/>
          <w:szCs w:val="24"/>
        </w:rPr>
        <w:t xml:space="preserve"> «Бизнес-маркетинг»:</w:t>
      </w:r>
    </w:p>
    <w:p w14:paraId="51CD6A63"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Сырье и обработанные материалы (природный газ, алюминий, медь, пластик)</w:t>
      </w:r>
    </w:p>
    <w:p w14:paraId="507744D6"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Компоненты (элементы, которые являются частью конечного продукта, например, окно или колесо для автомобиля)</w:t>
      </w:r>
    </w:p>
    <w:p w14:paraId="0A989CAA"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Вспомогательные продукты (товары, которые необходимы для ежедневного использования или ремонта (канцелярские товары, запасные части)</w:t>
      </w:r>
    </w:p>
    <w:p w14:paraId="1BBECDD9"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Капитальное оборудование (средства и оборудование, которые используется в производственных целях, такие как станки, лифты, офисное оборудование)</w:t>
      </w:r>
    </w:p>
    <w:p w14:paraId="01EBB821"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Инструменты и дополнительное оборудование (средства и оборудование, которое дешевле, чем капитальное, но закупается в большем количестве, как например, шкафы, стулья)</w:t>
      </w:r>
    </w:p>
    <w:p w14:paraId="4B03899A" w14:textId="77777777" w:rsidR="00E21C22" w:rsidRPr="001829D3" w:rsidRDefault="00E21C22" w:rsidP="00E21C22">
      <w:pPr>
        <w:pStyle w:val="af8"/>
        <w:numPr>
          <w:ilvl w:val="0"/>
          <w:numId w:val="34"/>
        </w:numPr>
        <w:ind w:right="0"/>
        <w:rPr>
          <w:rFonts w:cs="Times New Roman"/>
          <w:szCs w:val="24"/>
        </w:rPr>
      </w:pPr>
      <w:r w:rsidRPr="001829D3">
        <w:rPr>
          <w:rFonts w:cs="Times New Roman"/>
          <w:szCs w:val="24"/>
        </w:rPr>
        <w:t>Системы (программное обеспечение)</w:t>
      </w:r>
    </w:p>
    <w:p w14:paraId="61C2BAF4" w14:textId="77777777" w:rsidR="00E21C22" w:rsidRDefault="00E21C22" w:rsidP="00E21C22">
      <w:pPr>
        <w:pStyle w:val="af8"/>
        <w:numPr>
          <w:ilvl w:val="0"/>
          <w:numId w:val="34"/>
        </w:numPr>
        <w:ind w:right="0"/>
        <w:rPr>
          <w:rFonts w:cs="Times New Roman"/>
          <w:szCs w:val="24"/>
        </w:rPr>
      </w:pPr>
      <w:r w:rsidRPr="001829D3">
        <w:rPr>
          <w:rFonts w:cs="Times New Roman"/>
          <w:szCs w:val="24"/>
        </w:rPr>
        <w:t>Услуги (юридические консультации, аудит)</w:t>
      </w:r>
      <w:r w:rsidRPr="001829D3">
        <w:rPr>
          <w:rStyle w:val="a7"/>
          <w:rFonts w:cs="Times New Roman"/>
          <w:szCs w:val="24"/>
        </w:rPr>
        <w:footnoteReference w:id="9"/>
      </w:r>
      <w:r w:rsidRPr="001829D3">
        <w:rPr>
          <w:rFonts w:cs="Times New Roman"/>
          <w:szCs w:val="24"/>
        </w:rPr>
        <w:t xml:space="preserve"> </w:t>
      </w:r>
    </w:p>
    <w:p w14:paraId="5AAD3E82" w14:textId="11FBDEB0" w:rsidR="00C1690D" w:rsidRPr="001829D3" w:rsidRDefault="00A35B26" w:rsidP="00E21C22">
      <w:pPr>
        <w:pStyle w:val="af8"/>
        <w:ind w:right="0"/>
        <w:rPr>
          <w:rFonts w:cs="Times New Roman"/>
          <w:szCs w:val="24"/>
        </w:rPr>
      </w:pPr>
      <w:r>
        <w:rPr>
          <w:rFonts w:cs="Times New Roman"/>
          <w:szCs w:val="24"/>
        </w:rPr>
        <w:tab/>
        <w:t>Почему, на наш взгляд, обе эти классификации заслуживают внимания в контексте целей нашего исследования? В</w:t>
      </w:r>
      <w:r w:rsidR="00E21C22" w:rsidRPr="001829D3">
        <w:rPr>
          <w:rFonts w:cs="Times New Roman"/>
          <w:szCs w:val="24"/>
        </w:rPr>
        <w:t xml:space="preserve"> следующих главах будет рассмотрен промышленный рынок, как рынок индустриальных парков, который не может быть однозначно отнесён к какой-либо классификации. Однако, если совместить части, представленных классификаций, то можно отнести индустриальный парк к такому типу промышленного рынка, как «услуги по аренде/продаже средств производства». </w:t>
      </w:r>
      <w:r>
        <w:rPr>
          <w:rFonts w:cs="Times New Roman"/>
          <w:szCs w:val="24"/>
        </w:rPr>
        <w:t xml:space="preserve">Теперь, определив наиболее важные характерные элементы и специфику промышленных рынков, перейдём к центральной части настоящей главы – исследованию брендинга и вопросов позиционирования бренда на промышленных рынках. </w:t>
      </w:r>
    </w:p>
    <w:p w14:paraId="1E15E012" w14:textId="77777777" w:rsidR="00E21C22" w:rsidRPr="001829D3" w:rsidRDefault="00E21C22" w:rsidP="00E21C22">
      <w:pPr>
        <w:pStyle w:val="2"/>
        <w:numPr>
          <w:ilvl w:val="1"/>
          <w:numId w:val="26"/>
        </w:numPr>
        <w:rPr>
          <w:rFonts w:cs="Times New Roman"/>
          <w:lang w:val="ru-RU"/>
        </w:rPr>
      </w:pPr>
      <w:bookmarkStart w:id="3" w:name="_Toc325757985"/>
      <w:r w:rsidRPr="001829D3">
        <w:rPr>
          <w:rFonts w:cs="Times New Roman"/>
          <w:lang w:val="ru-RU"/>
        </w:rPr>
        <w:t>Брендинг на промышленном рынке</w:t>
      </w:r>
      <w:bookmarkEnd w:id="3"/>
      <w:r w:rsidRPr="001829D3">
        <w:rPr>
          <w:rFonts w:cs="Times New Roman"/>
          <w:lang w:val="ru-RU"/>
        </w:rPr>
        <w:t xml:space="preserve">  </w:t>
      </w:r>
    </w:p>
    <w:p w14:paraId="4841E410" w14:textId="60DF7576" w:rsidR="00E21C22" w:rsidRPr="001829D3" w:rsidRDefault="00E21C22" w:rsidP="00E21C22">
      <w:pPr>
        <w:pStyle w:val="af8"/>
        <w:rPr>
          <w:rFonts w:cs="Times New Roman"/>
          <w:szCs w:val="24"/>
        </w:rPr>
      </w:pPr>
      <w:r w:rsidRPr="001829D3">
        <w:rPr>
          <w:rFonts w:cs="Times New Roman"/>
          <w:szCs w:val="24"/>
        </w:rPr>
        <w:tab/>
      </w:r>
      <w:r w:rsidR="000F69A4">
        <w:rPr>
          <w:rFonts w:cs="Times New Roman"/>
          <w:szCs w:val="24"/>
        </w:rPr>
        <w:t>Возвращаясь, теперь уже гораздо более подробно, к самому определению понятия бренд, отметим несколько наиболее показательных, на наш взгляд, его трактовок, отметив попутно, что во многих случаях термины «бренд» и «торговая марка» выступают как идентичные:</w:t>
      </w:r>
    </w:p>
    <w:p w14:paraId="22D70544" w14:textId="77777777" w:rsidR="00E21C22" w:rsidRPr="001829D3" w:rsidRDefault="00E21C22" w:rsidP="00E21C22">
      <w:pPr>
        <w:pStyle w:val="af8"/>
        <w:numPr>
          <w:ilvl w:val="0"/>
          <w:numId w:val="58"/>
        </w:numPr>
        <w:rPr>
          <w:rFonts w:cs="Times New Roman"/>
          <w:szCs w:val="24"/>
        </w:rPr>
      </w:pPr>
      <w:r w:rsidRPr="001829D3">
        <w:rPr>
          <w:rFonts w:cs="Times New Roman"/>
          <w:szCs w:val="24"/>
        </w:rPr>
        <w:t>«Бренд-это имя или символ которые идентифицируют продукт. Успешный бренд идентифицирует продукт, который имеет  неоспоримое конкурентное преимущество»</w:t>
      </w:r>
      <w:r w:rsidRPr="001829D3">
        <w:rPr>
          <w:rStyle w:val="a7"/>
          <w:rFonts w:cs="Times New Roman"/>
          <w:szCs w:val="24"/>
        </w:rPr>
        <w:footnoteReference w:id="10"/>
      </w:r>
    </w:p>
    <w:p w14:paraId="2DF1D82C" w14:textId="77777777" w:rsidR="00E21C22" w:rsidRPr="001829D3" w:rsidRDefault="00E21C22" w:rsidP="00E21C22">
      <w:pPr>
        <w:pStyle w:val="af8"/>
        <w:numPr>
          <w:ilvl w:val="0"/>
          <w:numId w:val="58"/>
        </w:numPr>
        <w:rPr>
          <w:rFonts w:cs="Times New Roman"/>
          <w:szCs w:val="24"/>
        </w:rPr>
      </w:pPr>
      <w:r w:rsidRPr="001829D3">
        <w:rPr>
          <w:rFonts w:cs="Times New Roman"/>
          <w:szCs w:val="24"/>
        </w:rPr>
        <w:t>«Бренд-это набор восприятий в глазах потребителей»</w:t>
      </w:r>
      <w:r w:rsidRPr="001829D3">
        <w:rPr>
          <w:rStyle w:val="a7"/>
          <w:rFonts w:cs="Times New Roman"/>
          <w:szCs w:val="24"/>
        </w:rPr>
        <w:footnoteReference w:id="11"/>
      </w:r>
    </w:p>
    <w:p w14:paraId="31FEDAFD" w14:textId="77777777" w:rsidR="00E21C22" w:rsidRPr="002E0754" w:rsidRDefault="00E21C22" w:rsidP="00E21C22">
      <w:pPr>
        <w:pStyle w:val="af8"/>
        <w:numPr>
          <w:ilvl w:val="0"/>
          <w:numId w:val="58"/>
        </w:numPr>
      </w:pPr>
      <w:r w:rsidRPr="001829D3">
        <w:rPr>
          <w:rFonts w:cs="Times New Roman"/>
          <w:szCs w:val="24"/>
        </w:rPr>
        <w:t>«Бренд-это комбинация нескольких элементов, включая фактический продукт/услугу, его название, некоторый символ или логотип. Кроме того, бренд занимает в сознании покупателей определённое место, то есть дифференцирует и упрощает процесс принятия решения»</w:t>
      </w:r>
      <w:r w:rsidRPr="001829D3">
        <w:rPr>
          <w:rStyle w:val="a7"/>
          <w:rFonts w:cs="Times New Roman"/>
          <w:szCs w:val="24"/>
        </w:rPr>
        <w:footnoteReference w:id="12"/>
      </w:r>
    </w:p>
    <w:p w14:paraId="1923EEEF" w14:textId="1C2B96E6" w:rsidR="00E21C22" w:rsidRDefault="00C10B0D" w:rsidP="00C10B0D">
      <w:pPr>
        <w:pStyle w:val="af8"/>
      </w:pPr>
      <w:r>
        <w:rPr>
          <w:rFonts w:cs="Times New Roman"/>
          <w:szCs w:val="24"/>
        </w:rPr>
        <w:tab/>
      </w:r>
      <w:r w:rsidR="002E0754">
        <w:rPr>
          <w:rFonts w:cs="Times New Roman"/>
          <w:szCs w:val="24"/>
        </w:rPr>
        <w:t>Полностью соглашаясь с авторами двух первых определений в отношении символического значения и идентификационных возможностей бренда, а тем более – его, как символа успешности продукта (широко – фирмы в целом)</w:t>
      </w:r>
      <w:r>
        <w:rPr>
          <w:rFonts w:cs="Times New Roman"/>
          <w:szCs w:val="24"/>
        </w:rPr>
        <w:t xml:space="preserve">, как и с тем, что бренд прежде всего связан с восприятием в сознании потребителей, мы сделаем больший упор </w:t>
      </w:r>
      <w:r w:rsidRPr="00C1690D">
        <w:rPr>
          <w:rFonts w:cs="Times New Roman"/>
          <w:szCs w:val="24"/>
        </w:rPr>
        <w:t>именно на по</w:t>
      </w:r>
      <w:r w:rsidR="00C1690D" w:rsidRPr="00C1690D">
        <w:rPr>
          <w:rFonts w:cs="Times New Roman"/>
          <w:szCs w:val="24"/>
        </w:rPr>
        <w:t>следнюю интерпретацию понятия</w:t>
      </w:r>
      <w:r w:rsidRPr="00C1690D">
        <w:rPr>
          <w:rFonts w:cs="Times New Roman"/>
          <w:szCs w:val="24"/>
        </w:rPr>
        <w:t xml:space="preserve"> «бренд», </w:t>
      </w:r>
      <w:r w:rsidRPr="00C1690D">
        <w:t xml:space="preserve">предложенную </w:t>
      </w:r>
      <w:proofErr w:type="spellStart"/>
      <w:r w:rsidRPr="00C1690D">
        <w:t>Котлером</w:t>
      </w:r>
      <w:proofErr w:type="spellEnd"/>
      <w:r w:rsidRPr="00C1690D">
        <w:t xml:space="preserve"> и</w:t>
      </w:r>
      <w:r>
        <w:t xml:space="preserve"> </w:t>
      </w:r>
      <w:proofErr w:type="spellStart"/>
      <w:r>
        <w:t>Пферчем</w:t>
      </w:r>
      <w:proofErr w:type="spellEnd"/>
      <w:r>
        <w:t xml:space="preserve">, которая на наш взгляд, хотя и расширительно, но достаточно полно характеризует, как составляющие бренда, так и его целевую направленность в фирменном маркетинге. Отметим здесь, что постоянное слежение за тем, </w:t>
      </w:r>
      <w:r w:rsidR="00C1690D">
        <w:t>чтобы различные элементы целевых характеристики бренда</w:t>
      </w:r>
      <w:r>
        <w:t xml:space="preserve"> соответствовали динамике окружающей среды, фирма как раз и формирует «рыночную силу бренда» не только на уровне этой динамики, но, в удачных случаях, даже несколько опережающую </w:t>
      </w:r>
      <w:proofErr w:type="spellStart"/>
      <w:r>
        <w:t>ее</w:t>
      </w:r>
      <w:proofErr w:type="spellEnd"/>
      <w:r>
        <w:t xml:space="preserve">.  Соответственно, сильный бренд, как один из важных способов выиграть борьбу за потенциального промышленного потребителя, столь же важен для индустриальных парков, как и для любого другого игрока на промышленном рынке. Но здесь есть одна важная особенность, как раз связанная со спецификой парков. </w:t>
      </w:r>
    </w:p>
    <w:p w14:paraId="44B3822B" w14:textId="5963150E" w:rsidR="00C10B0D" w:rsidRPr="001829D3" w:rsidRDefault="00C10B0D" w:rsidP="00C10B0D">
      <w:pPr>
        <w:pStyle w:val="af8"/>
      </w:pPr>
      <w:r>
        <w:tab/>
        <w:t xml:space="preserve">Дело в том, что парки могут быть либо самостоятельными хозяйствующими субъектами, либо принадлежать определённым фирмам, и в этом случае вопрос о соотношении бренда фирмы-владельца парка и самого парка приобретает особое </w:t>
      </w:r>
      <w:r w:rsidR="00C1690D">
        <w:t>значение. Соответственно,</w:t>
      </w:r>
      <w:r>
        <w:t xml:space="preserve"> когда бренд – это комбинация нескольких элементов (см. </w:t>
      </w:r>
      <w:r w:rsidR="00C1690D">
        <w:t>в</w:t>
      </w:r>
      <w:r>
        <w:t xml:space="preserve">ыше), символ или логотип, занимающий в сознании покупателей определённое место,  и одновременно дифференцирующий процесс принятия решений, то вопрос о соотношении этих брендов играет особую и исключительно важную роль. </w:t>
      </w:r>
      <w:r w:rsidR="003A2973">
        <w:t xml:space="preserve">И «пространство» возможных решений здесь достаточно велико: от </w:t>
      </w:r>
      <w:r w:rsidR="00C1690D">
        <w:t xml:space="preserve">абсолютной идентификации бренда </w:t>
      </w:r>
      <w:r w:rsidR="003A2973">
        <w:t>фирмы и бренда парка, до минимального влиян</w:t>
      </w:r>
      <w:r w:rsidR="00C1690D">
        <w:t>ия первого бренда на второй. Э</w:t>
      </w:r>
      <w:r w:rsidR="003A2973">
        <w:t xml:space="preserve">то тем более важно, что точный выбор такого рода решений в условиях избытка предложения от индустриальных парков и относительного недостатка потенциальных клиентов может иметь очень важное значение. Перейдём теперь к рассмотрению вопросов, связанных с функциональными особенностями бренда. </w:t>
      </w:r>
    </w:p>
    <w:p w14:paraId="12920432" w14:textId="46070475" w:rsidR="00E21C22" w:rsidRPr="001829D3" w:rsidRDefault="00E21C22" w:rsidP="00E21C22">
      <w:pPr>
        <w:pStyle w:val="af8"/>
        <w:ind w:left="360"/>
      </w:pPr>
      <w:r w:rsidRPr="001829D3">
        <w:tab/>
        <w:t>Основными функциями бренда</w:t>
      </w:r>
      <w:r w:rsidR="003A2973">
        <w:t xml:space="preserve">, как это предложено статье </w:t>
      </w:r>
      <w:r w:rsidR="003A2973" w:rsidRPr="003A2973">
        <w:rPr>
          <w:szCs w:val="24"/>
        </w:rPr>
        <w:t>«Предпочтения бренда-ключевой фактор влияния на потребительский спрос и рыночные показатели фирмы»,</w:t>
      </w:r>
      <w:r w:rsidR="00C1690D">
        <w:t xml:space="preserve"> </w:t>
      </w:r>
      <w:r w:rsidRPr="001829D3">
        <w:t>являются:</w:t>
      </w:r>
    </w:p>
    <w:p w14:paraId="06B79C94" w14:textId="77777777" w:rsidR="00E21C22" w:rsidRPr="001829D3" w:rsidRDefault="00E21C22" w:rsidP="00E21C22">
      <w:pPr>
        <w:pStyle w:val="af8"/>
        <w:numPr>
          <w:ilvl w:val="0"/>
          <w:numId w:val="31"/>
        </w:numPr>
      </w:pPr>
      <w:r w:rsidRPr="001829D3">
        <w:t>Идентификация потребителями товаров и услуг</w:t>
      </w:r>
    </w:p>
    <w:p w14:paraId="4CFE85E6" w14:textId="77777777" w:rsidR="00E21C22" w:rsidRPr="001829D3" w:rsidRDefault="00E21C22" w:rsidP="00E21C22">
      <w:pPr>
        <w:pStyle w:val="af8"/>
        <w:numPr>
          <w:ilvl w:val="0"/>
          <w:numId w:val="31"/>
        </w:numPr>
      </w:pPr>
      <w:r w:rsidRPr="001829D3">
        <w:t>Дифференциация товаров и услуг в сознании потребителей</w:t>
      </w:r>
    </w:p>
    <w:p w14:paraId="5B63A1DE" w14:textId="77777777" w:rsidR="00E21C22" w:rsidRPr="001829D3" w:rsidRDefault="00E21C22" w:rsidP="00E21C22">
      <w:pPr>
        <w:pStyle w:val="af8"/>
        <w:numPr>
          <w:ilvl w:val="0"/>
          <w:numId w:val="31"/>
        </w:numPr>
      </w:pPr>
      <w:r w:rsidRPr="001829D3">
        <w:t>Влияние на поведение потребителей (принятие решения о покупке)</w:t>
      </w:r>
      <w:r w:rsidRPr="001829D3">
        <w:rPr>
          <w:rStyle w:val="a7"/>
        </w:rPr>
        <w:footnoteReference w:id="13"/>
      </w:r>
    </w:p>
    <w:p w14:paraId="1845AF45" w14:textId="1D638942" w:rsidR="00E21C22" w:rsidRPr="001829D3" w:rsidRDefault="00C10B0D" w:rsidP="00E21C22">
      <w:pPr>
        <w:pStyle w:val="af8"/>
      </w:pPr>
      <w:r>
        <w:tab/>
      </w:r>
      <w:r w:rsidR="003A2973" w:rsidRPr="00431E3F">
        <w:t>Соглашаясь с постановкой автора данной классификации, отметим, что с</w:t>
      </w:r>
      <w:r w:rsidR="00431E3F" w:rsidRPr="00431E3F">
        <w:t xml:space="preserve"> </w:t>
      </w:r>
      <w:r w:rsidR="003A2973" w:rsidRPr="00431E3F">
        <w:t xml:space="preserve">точки зрения любого индустриального парка, именно третья функция, является сегодня определяющей. В то же время, если первые две не вносят </w:t>
      </w:r>
      <w:r w:rsidR="0023356F" w:rsidRPr="00431E3F">
        <w:t>соответствующий</w:t>
      </w:r>
      <w:r w:rsidR="003A2973" w:rsidRPr="00431E3F">
        <w:t xml:space="preserve"> «вклад» в это влияние, то есть не обеспечивают </w:t>
      </w:r>
      <w:r w:rsidR="0023356F" w:rsidRPr="00431E3F">
        <w:t>чёткой</w:t>
      </w:r>
      <w:r w:rsidR="003A2973" w:rsidRPr="00431E3F">
        <w:t xml:space="preserve"> идентификации потребителя и тем более – </w:t>
      </w:r>
      <w:r w:rsidR="0023356F" w:rsidRPr="00431E3F">
        <w:t>дифференциации</w:t>
      </w:r>
      <w:r w:rsidR="003A2973" w:rsidRPr="00431E3F">
        <w:t xml:space="preserve"> от </w:t>
      </w:r>
      <w:r w:rsidR="0023356F" w:rsidRPr="00431E3F">
        <w:t>соответствующих</w:t>
      </w:r>
      <w:r w:rsidR="003A2973" w:rsidRPr="00431E3F">
        <w:t xml:space="preserve"> </w:t>
      </w:r>
      <w:r w:rsidR="0023356F" w:rsidRPr="00431E3F">
        <w:t>характеристик</w:t>
      </w:r>
      <w:r w:rsidR="003A2973" w:rsidRPr="00431E3F">
        <w:t xml:space="preserve"> промышленных парков-конкурентов, то и третья функция ставится под большой знак вопроса. Мы особо отмечает это, поскольку </w:t>
      </w:r>
      <w:r w:rsidR="0023356F" w:rsidRPr="00431E3F">
        <w:t>соответствующие</w:t>
      </w:r>
      <w:r w:rsidR="003A2973" w:rsidRPr="00431E3F">
        <w:t xml:space="preserve"> к</w:t>
      </w:r>
      <w:r w:rsidR="0023356F" w:rsidRPr="00431E3F">
        <w:t>омбинации этих трех функций долж</w:t>
      </w:r>
      <w:r w:rsidR="003A2973" w:rsidRPr="00431E3F">
        <w:t xml:space="preserve">ны стать предметов особого </w:t>
      </w:r>
      <w:r w:rsidR="0023356F" w:rsidRPr="00431E3F">
        <w:t>рассмотрения</w:t>
      </w:r>
      <w:r w:rsidR="003A2973" w:rsidRPr="00431E3F">
        <w:t xml:space="preserve"> при разработке и формировании позиционирования </w:t>
      </w:r>
      <w:r w:rsidR="0023356F" w:rsidRPr="00431E3F">
        <w:t>бренда</w:t>
      </w:r>
      <w:r w:rsidR="003A2973" w:rsidRPr="00431E3F">
        <w:t>. Как пример, если п</w:t>
      </w:r>
      <w:r w:rsidR="00421B42">
        <w:t>редставить, что у некого бренда</w:t>
      </w:r>
      <w:r w:rsidR="003A2973" w:rsidRPr="00431E3F">
        <w:t xml:space="preserve"> отдельного парка есть сильная черта, </w:t>
      </w:r>
      <w:r w:rsidR="0023356F" w:rsidRPr="00431E3F">
        <w:t>заимствованная</w:t>
      </w:r>
      <w:r w:rsidR="003A2973" w:rsidRPr="00431E3F">
        <w:t xml:space="preserve"> у фирмы-владельца, то успешность позиционирования уже по во многом </w:t>
      </w:r>
      <w:r w:rsidR="0023356F" w:rsidRPr="00431E3F">
        <w:t>определена</w:t>
      </w:r>
      <w:r w:rsidR="003A2973" w:rsidRPr="00431E3F">
        <w:t xml:space="preserve"> тем, что парк не столько дифференцировал себя от конкурентов (этого может, по большому </w:t>
      </w:r>
      <w:r w:rsidR="0023356F" w:rsidRPr="00431E3F">
        <w:t>счёту</w:t>
      </w:r>
      <w:r w:rsidR="003A2973" w:rsidRPr="00431E3F">
        <w:t>, и не быть), сколько идентифицировал себя, уже сформированных фирмой-владельца. Именно здесь мы переходим к анализу более широкой трактовки самого термина брендинг.</w:t>
      </w:r>
      <w:r w:rsidR="003A2973">
        <w:t xml:space="preserve"> </w:t>
      </w:r>
    </w:p>
    <w:p w14:paraId="4461B9F1" w14:textId="6078098E" w:rsidR="00E21C22" w:rsidRPr="001829D3" w:rsidRDefault="00E21C22" w:rsidP="00E21C22">
      <w:pPr>
        <w:pStyle w:val="af8"/>
      </w:pPr>
      <w:r w:rsidRPr="001829D3">
        <w:tab/>
      </w:r>
      <w:r w:rsidR="0023356F">
        <w:t>Первое, что необходимо отметить, и этого мы коснулись выше, что существует несколько типов брендинга:</w:t>
      </w:r>
    </w:p>
    <w:p w14:paraId="74271E27" w14:textId="77777777" w:rsidR="00E21C22" w:rsidRPr="001829D3" w:rsidRDefault="00E21C22" w:rsidP="00E21C22">
      <w:pPr>
        <w:pStyle w:val="af8"/>
        <w:numPr>
          <w:ilvl w:val="0"/>
          <w:numId w:val="52"/>
        </w:numPr>
      </w:pPr>
      <w:r w:rsidRPr="001829D3">
        <w:t>Брендинг корпорации (происходит когда компания как таковая воспринимается как бренд. Очень важно для компаний, которые функционируют на рынке B2B)</w:t>
      </w:r>
    </w:p>
    <w:p w14:paraId="1BBCA293" w14:textId="77777777" w:rsidR="00E21C22" w:rsidRPr="001829D3" w:rsidRDefault="00E21C22" w:rsidP="00E21C22">
      <w:pPr>
        <w:pStyle w:val="af8"/>
        <w:numPr>
          <w:ilvl w:val="0"/>
          <w:numId w:val="52"/>
        </w:numPr>
      </w:pPr>
      <w:r w:rsidRPr="001829D3">
        <w:t>Брендинг корпоративной группы (происходит, когда  организация  представляет собой группу  компаний, каждая из которых обладает силой бренда самой организации)</w:t>
      </w:r>
    </w:p>
    <w:p w14:paraId="2EB5A42A" w14:textId="7813860B" w:rsidR="00E21C22" w:rsidRDefault="00E21C22" w:rsidP="00E21C22">
      <w:pPr>
        <w:pStyle w:val="af8"/>
        <w:numPr>
          <w:ilvl w:val="0"/>
          <w:numId w:val="52"/>
        </w:numPr>
      </w:pPr>
      <w:r w:rsidRPr="001829D3">
        <w:t>Брендинг продуктов и услуг (наделение силой бренда отдельного товара или услуги. Имеет большее распространение на B2C рынке)</w:t>
      </w:r>
      <w:r w:rsidR="0023356F">
        <w:rPr>
          <w:rStyle w:val="a7"/>
        </w:rPr>
        <w:footnoteReference w:id="14"/>
      </w:r>
    </w:p>
    <w:p w14:paraId="6A321E6E" w14:textId="589920AB" w:rsidR="0023356F" w:rsidRPr="001829D3" w:rsidRDefault="0023356F" w:rsidP="0023356F">
      <w:pPr>
        <w:pStyle w:val="af8"/>
      </w:pPr>
      <w:r>
        <w:t xml:space="preserve">Иными словами, товары и услуги данного производителя (его части) наделяются силой бренда корпорации в целом или отдельной корпоративной группы. </w:t>
      </w:r>
    </w:p>
    <w:p w14:paraId="2E131200" w14:textId="2CA66544" w:rsidR="00431E3F" w:rsidRPr="001829D3" w:rsidRDefault="0023356F" w:rsidP="00431E3F">
      <w:pPr>
        <w:pStyle w:val="af8"/>
      </w:pPr>
      <w:r>
        <w:tab/>
      </w:r>
      <w:r w:rsidR="00E21C22" w:rsidRPr="001829D3">
        <w:t xml:space="preserve">В контексте данной работы акцент будет сделан на брендинге корпорации, так как лица, принимающие решения о покупке на рынке B2B зачастую ориентируются на бренд корпорации (компании). </w:t>
      </w:r>
      <w:r w:rsidR="00431E3F">
        <w:t xml:space="preserve">Как справедливо отмечает Р. Райт, сильный корпоративны бренд является своего рода системой следующих факторов: </w:t>
      </w:r>
    </w:p>
    <w:p w14:paraId="6A4BF03A" w14:textId="77777777" w:rsidR="00E21C22" w:rsidRPr="001829D3" w:rsidRDefault="00E21C22" w:rsidP="00E21C22">
      <w:pPr>
        <w:pStyle w:val="af8"/>
        <w:numPr>
          <w:ilvl w:val="0"/>
          <w:numId w:val="53"/>
        </w:numPr>
      </w:pPr>
      <w:r w:rsidRPr="001829D3">
        <w:t>Предоставление высокой ценности и качества</w:t>
      </w:r>
    </w:p>
    <w:p w14:paraId="7E4BD55B" w14:textId="77777777" w:rsidR="00E21C22" w:rsidRPr="001829D3" w:rsidRDefault="00E21C22" w:rsidP="00E21C22">
      <w:pPr>
        <w:pStyle w:val="af8"/>
        <w:numPr>
          <w:ilvl w:val="0"/>
          <w:numId w:val="53"/>
        </w:numPr>
      </w:pPr>
      <w:r w:rsidRPr="001829D3">
        <w:t>Надёжная положительная репутация</w:t>
      </w:r>
    </w:p>
    <w:p w14:paraId="3E4500AA" w14:textId="77777777" w:rsidR="00E21C22" w:rsidRPr="001829D3" w:rsidRDefault="00E21C22" w:rsidP="00E21C22">
      <w:pPr>
        <w:pStyle w:val="af8"/>
        <w:numPr>
          <w:ilvl w:val="0"/>
          <w:numId w:val="53"/>
        </w:numPr>
      </w:pPr>
      <w:r w:rsidRPr="001829D3">
        <w:t>Финансовая безопасность и стабильность</w:t>
      </w:r>
    </w:p>
    <w:p w14:paraId="7837564B" w14:textId="77777777" w:rsidR="00E21C22" w:rsidRPr="001829D3" w:rsidRDefault="00E21C22" w:rsidP="00E21C22">
      <w:pPr>
        <w:pStyle w:val="af8"/>
        <w:numPr>
          <w:ilvl w:val="0"/>
          <w:numId w:val="53"/>
        </w:numPr>
      </w:pPr>
      <w:r w:rsidRPr="001829D3">
        <w:t>Высокий уровень узнаваемости</w:t>
      </w:r>
    </w:p>
    <w:p w14:paraId="7DF66198" w14:textId="77777777" w:rsidR="00E21C22" w:rsidRPr="001829D3" w:rsidRDefault="00E21C22" w:rsidP="00E21C22">
      <w:pPr>
        <w:pStyle w:val="af8"/>
        <w:numPr>
          <w:ilvl w:val="0"/>
          <w:numId w:val="53"/>
        </w:numPr>
      </w:pPr>
      <w:r w:rsidRPr="001829D3">
        <w:t>Международное присутствие</w:t>
      </w:r>
    </w:p>
    <w:p w14:paraId="700B0937" w14:textId="77777777" w:rsidR="00E21C22" w:rsidRDefault="00E21C22" w:rsidP="00E21C22">
      <w:pPr>
        <w:pStyle w:val="af8"/>
        <w:numPr>
          <w:ilvl w:val="0"/>
          <w:numId w:val="53"/>
        </w:numPr>
      </w:pPr>
      <w:r w:rsidRPr="001829D3">
        <w:t>Политика найма только высококвалифицированных сотрудников</w:t>
      </w:r>
      <w:r w:rsidRPr="001829D3">
        <w:rPr>
          <w:rStyle w:val="a7"/>
        </w:rPr>
        <w:footnoteReference w:id="15"/>
      </w:r>
    </w:p>
    <w:p w14:paraId="37713E45" w14:textId="0E955E8E" w:rsidR="004B12A7" w:rsidRDefault="004B12A7" w:rsidP="004B12A7">
      <w:pPr>
        <w:pStyle w:val="af8"/>
      </w:pPr>
      <w:r>
        <w:t xml:space="preserve">В дополнение к перечисленным факторам, естественно отметить, что само по себе удовлетворение конкретных потребностей клиентов, является, своего рода основой, на которой и выстраивается приведённая выше система факторов. И опыт рынков, и маркетинга на них самых разных рынков </w:t>
      </w:r>
      <w:proofErr w:type="spellStart"/>
      <w:r>
        <w:t>четко</w:t>
      </w:r>
      <w:proofErr w:type="spellEnd"/>
      <w:r>
        <w:t xml:space="preserve"> показывает, что как только ослабевает и, тем более, исчезает удовлетворённость конкретных потребителей, так немедленно, образно говоря, рассыпается вся система. Новейшие и, пожалуй, наиболее поразительный пример в этом – </w:t>
      </w:r>
      <w:r>
        <w:rPr>
          <w:lang w:val="en-US"/>
        </w:rPr>
        <w:t>Nokia</w:t>
      </w:r>
      <w:r>
        <w:t xml:space="preserve">, которая за относительно небольшой период потеряла контролируемую долю рынка от более чем 50% до практически 0. </w:t>
      </w:r>
      <w:r w:rsidR="005D164A">
        <w:t xml:space="preserve">В данном случае мы приводим пример фирмы, в основном оперирующей на потребительских рынках, но в отношении рассматриваемого нами аспекта брендинга – очень показательный. </w:t>
      </w:r>
    </w:p>
    <w:p w14:paraId="6AF01A9E" w14:textId="0F19E693" w:rsidR="00E21C22" w:rsidRPr="001829D3" w:rsidRDefault="004B12A7" w:rsidP="00E21C22">
      <w:pPr>
        <w:pStyle w:val="af8"/>
      </w:pPr>
      <w:r>
        <w:tab/>
        <w:t xml:space="preserve">Таким образом, определив основные элементы, характеристики и особенности взаимодействия элементов бренда на промышленных рынках, можно перейти теперь </w:t>
      </w:r>
      <w:r w:rsidR="00421B42">
        <w:t>к</w:t>
      </w:r>
      <w:r w:rsidR="00C96F5D">
        <w:t xml:space="preserve"> ключевому вопросу настоящего исследования – проблеме позиционирования бренда. Поскольку только грамотно определённое позиционирование бренда является не просто основным достижением брендинга, но без преувеличения можно сказать, гарантирует фирме лояльность реальных и потенциальных потребителей  и, что особенно важно, принимающих, как мы и отмечали выше, на промышленных рынках сугубо рациональные решения. </w:t>
      </w:r>
      <w:r w:rsidR="00E21C22" w:rsidRPr="001829D3">
        <w:br w:type="page"/>
      </w:r>
    </w:p>
    <w:p w14:paraId="183A0887" w14:textId="77777777" w:rsidR="00E21C22" w:rsidRPr="001829D3" w:rsidRDefault="00E21C22" w:rsidP="00E21C22">
      <w:pPr>
        <w:pStyle w:val="2"/>
        <w:numPr>
          <w:ilvl w:val="1"/>
          <w:numId w:val="26"/>
        </w:numPr>
        <w:rPr>
          <w:rFonts w:cs="Times New Roman"/>
          <w:lang w:val="ru-RU"/>
        </w:rPr>
      </w:pPr>
      <w:bookmarkStart w:id="4" w:name="_Toc325757986"/>
      <w:r w:rsidRPr="001829D3">
        <w:rPr>
          <w:rFonts w:cs="Times New Roman"/>
          <w:lang w:val="ru-RU"/>
        </w:rPr>
        <w:t>Формирование стратегии позиционирования промышленного бренда</w:t>
      </w:r>
      <w:bookmarkEnd w:id="4"/>
    </w:p>
    <w:p w14:paraId="1017FF62" w14:textId="77777777" w:rsidR="00421B42" w:rsidRDefault="00E21C22" w:rsidP="00E21C22">
      <w:pPr>
        <w:pStyle w:val="af8"/>
        <w:ind w:right="0"/>
        <w:rPr>
          <w:rFonts w:cs="Times New Roman"/>
          <w:szCs w:val="24"/>
        </w:rPr>
      </w:pPr>
      <w:r w:rsidRPr="001829D3">
        <w:rPr>
          <w:rFonts w:cs="Times New Roman"/>
          <w:szCs w:val="24"/>
        </w:rPr>
        <w:t xml:space="preserve"> </w:t>
      </w:r>
      <w:r w:rsidR="005D164A">
        <w:rPr>
          <w:rFonts w:cs="Times New Roman"/>
          <w:szCs w:val="24"/>
        </w:rPr>
        <w:t xml:space="preserve">Разработку эффективной стратегии позиционирования бренда начнём с анализа структуры предложенной Лавлоком. </w:t>
      </w:r>
      <w:r w:rsidRPr="001829D3">
        <w:rPr>
          <w:rFonts w:cs="Times New Roman"/>
          <w:szCs w:val="24"/>
        </w:rPr>
        <w:t>(рисунок 2).</w:t>
      </w:r>
    </w:p>
    <w:p w14:paraId="0565D087" w14:textId="18AECAC7" w:rsidR="00E21C22" w:rsidRPr="001829D3" w:rsidRDefault="00E21C22" w:rsidP="00E21C22">
      <w:pPr>
        <w:pStyle w:val="af8"/>
        <w:ind w:right="0"/>
        <w:rPr>
          <w:rFonts w:cs="Times New Roman"/>
          <w:szCs w:val="24"/>
        </w:rPr>
      </w:pPr>
      <w:r w:rsidRPr="001829D3">
        <w:rPr>
          <w:rFonts w:cs="Times New Roman"/>
          <w:noProof/>
          <w:szCs w:val="24"/>
          <w:lang w:val="en-US" w:eastAsia="ru-RU"/>
        </w:rPr>
        <w:drawing>
          <wp:inline distT="0" distB="0" distL="0" distR="0" wp14:anchorId="40E78E71" wp14:editId="0E506380">
            <wp:extent cx="5928360" cy="5589270"/>
            <wp:effectExtent l="0" t="0" r="0" b="0"/>
            <wp:docPr id="2" name="Изображение 2" descr="Macintosh HD:Users:JF:Desktop:Снимок экрана 2016-05-24 в 18.4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Desktop:Снимок экрана 2016-05-24 в 18.46.1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5589270"/>
                    </a:xfrm>
                    <a:prstGeom prst="rect">
                      <a:avLst/>
                    </a:prstGeom>
                    <a:noFill/>
                    <a:ln>
                      <a:noFill/>
                    </a:ln>
                  </pic:spPr>
                </pic:pic>
              </a:graphicData>
            </a:graphic>
          </wp:inline>
        </w:drawing>
      </w:r>
    </w:p>
    <w:p w14:paraId="2DFD8856" w14:textId="04A5E5C0" w:rsidR="00E21C22" w:rsidRPr="001829D3" w:rsidRDefault="00E21C22" w:rsidP="00E21C22">
      <w:pPr>
        <w:pStyle w:val="af8"/>
        <w:ind w:right="0"/>
        <w:jc w:val="right"/>
        <w:rPr>
          <w:rFonts w:cs="Times New Roman"/>
          <w:sz w:val="22"/>
        </w:rPr>
      </w:pPr>
      <w:r w:rsidRPr="001829D3">
        <w:rPr>
          <w:rFonts w:cs="Times New Roman"/>
          <w:sz w:val="22"/>
        </w:rPr>
        <w:t>Рис. 2 Стратегия позиционирования бренда</w:t>
      </w:r>
      <w:r w:rsidR="00421B42" w:rsidRPr="001829D3">
        <w:rPr>
          <w:rStyle w:val="a7"/>
          <w:rFonts w:cs="Times New Roman"/>
          <w:szCs w:val="24"/>
        </w:rPr>
        <w:footnoteReference w:id="16"/>
      </w:r>
    </w:p>
    <w:p w14:paraId="7264150B" w14:textId="77777777" w:rsidR="00E21C22" w:rsidRPr="001829D3" w:rsidRDefault="00E21C22" w:rsidP="00E21C22">
      <w:pPr>
        <w:pStyle w:val="af8"/>
        <w:ind w:right="0"/>
        <w:jc w:val="right"/>
        <w:rPr>
          <w:rFonts w:cs="Times New Roman"/>
          <w:sz w:val="22"/>
        </w:rPr>
      </w:pPr>
    </w:p>
    <w:p w14:paraId="0B5CEEB1" w14:textId="65A29CC9" w:rsidR="009658EB" w:rsidRDefault="009658EB" w:rsidP="009658EB">
      <w:pPr>
        <w:pStyle w:val="af8"/>
        <w:ind w:right="0"/>
        <w:rPr>
          <w:rFonts w:cs="Times New Roman"/>
          <w:szCs w:val="24"/>
        </w:rPr>
      </w:pPr>
      <w:r>
        <w:rPr>
          <w:rFonts w:cs="Times New Roman"/>
          <w:szCs w:val="24"/>
        </w:rPr>
        <w:t xml:space="preserve">На наш взгляд структура К. </w:t>
      </w:r>
      <w:proofErr w:type="spellStart"/>
      <w:r>
        <w:rPr>
          <w:rFonts w:cs="Times New Roman"/>
          <w:szCs w:val="24"/>
        </w:rPr>
        <w:t>Лавлока</w:t>
      </w:r>
      <w:proofErr w:type="spellEnd"/>
      <w:r>
        <w:rPr>
          <w:rFonts w:cs="Times New Roman"/>
          <w:szCs w:val="24"/>
        </w:rPr>
        <w:t xml:space="preserve"> в целом вполне соответствует современным взглядам на стратегия позиционирования бренда, однако здесь мы предложили бы некоторое </w:t>
      </w:r>
      <w:proofErr w:type="spellStart"/>
      <w:r>
        <w:rPr>
          <w:rFonts w:cs="Times New Roman"/>
          <w:szCs w:val="24"/>
        </w:rPr>
        <w:t>ее</w:t>
      </w:r>
      <w:proofErr w:type="spellEnd"/>
      <w:r>
        <w:rPr>
          <w:rFonts w:cs="Times New Roman"/>
          <w:szCs w:val="24"/>
        </w:rPr>
        <w:t xml:space="preserve"> усовершенствование. </w:t>
      </w:r>
    </w:p>
    <w:p w14:paraId="19F6BB66" w14:textId="3BD5423E" w:rsidR="009658EB" w:rsidRPr="001829D3" w:rsidRDefault="009658EB" w:rsidP="009658EB">
      <w:pPr>
        <w:pStyle w:val="af8"/>
        <w:ind w:right="0"/>
        <w:rPr>
          <w:rFonts w:cs="Times New Roman"/>
          <w:szCs w:val="24"/>
        </w:rPr>
      </w:pPr>
      <w:r>
        <w:rPr>
          <w:rFonts w:cs="Times New Roman"/>
          <w:szCs w:val="24"/>
        </w:rPr>
        <w:tab/>
        <w:t xml:space="preserve">На наш взгляд, раздельное проведение внутреннего корпоративного анализа и анализа конкуренции </w:t>
      </w:r>
      <w:r w:rsidR="00421B42">
        <w:rPr>
          <w:rFonts w:cs="Times New Roman"/>
          <w:szCs w:val="24"/>
        </w:rPr>
        <w:t>вряд</w:t>
      </w:r>
      <w:r>
        <w:rPr>
          <w:rFonts w:cs="Times New Roman"/>
          <w:szCs w:val="24"/>
        </w:rPr>
        <w:t xml:space="preserve"> ли можно считать правомерным. Ведь, по существу, наши ресурсы, </w:t>
      </w:r>
      <w:r w:rsidR="00421B42">
        <w:rPr>
          <w:rFonts w:cs="Times New Roman"/>
          <w:szCs w:val="24"/>
        </w:rPr>
        <w:t>сдерживающие</w:t>
      </w:r>
      <w:r>
        <w:rPr>
          <w:rFonts w:cs="Times New Roman"/>
          <w:szCs w:val="24"/>
        </w:rPr>
        <w:t xml:space="preserve"> факторы и п</w:t>
      </w:r>
      <w:r w:rsidR="00421B42">
        <w:rPr>
          <w:rFonts w:cs="Times New Roman"/>
          <w:szCs w:val="24"/>
        </w:rPr>
        <w:t>р</w:t>
      </w:r>
      <w:r>
        <w:rPr>
          <w:rFonts w:cs="Times New Roman"/>
          <w:szCs w:val="24"/>
        </w:rPr>
        <w:t xml:space="preserve">еимущества не могут рассматриваться сами по себе, а только в сравнении с тем, что имеют, могут и </w:t>
      </w:r>
      <w:r w:rsidR="00421B42">
        <w:rPr>
          <w:rFonts w:cs="Times New Roman"/>
          <w:szCs w:val="24"/>
        </w:rPr>
        <w:t xml:space="preserve">чем </w:t>
      </w:r>
      <w:r>
        <w:rPr>
          <w:rFonts w:cs="Times New Roman"/>
          <w:szCs w:val="24"/>
        </w:rPr>
        <w:t>ограничены конкуренты. Согласимся, что как только фирма начин</w:t>
      </w:r>
      <w:r w:rsidR="00421B42">
        <w:rPr>
          <w:rFonts w:cs="Times New Roman"/>
          <w:szCs w:val="24"/>
        </w:rPr>
        <w:t>ает, например, считать сдерживаю</w:t>
      </w:r>
      <w:r>
        <w:rPr>
          <w:rFonts w:cs="Times New Roman"/>
          <w:szCs w:val="24"/>
        </w:rPr>
        <w:t xml:space="preserve">щим фактором </w:t>
      </w:r>
      <w:r w:rsidR="00421B42">
        <w:rPr>
          <w:rFonts w:cs="Times New Roman"/>
          <w:szCs w:val="24"/>
        </w:rPr>
        <w:t>отсутствие</w:t>
      </w:r>
      <w:r>
        <w:rPr>
          <w:rFonts w:cs="Times New Roman"/>
          <w:szCs w:val="24"/>
        </w:rPr>
        <w:t xml:space="preserve"> тех или иных технологических возможностей, то сразу встают два ключевых вопроса. Во-первых, </w:t>
      </w:r>
      <w:r w:rsidR="009076F9">
        <w:rPr>
          <w:rFonts w:cs="Times New Roman"/>
          <w:szCs w:val="24"/>
        </w:rPr>
        <w:t>насколько</w:t>
      </w:r>
      <w:r>
        <w:rPr>
          <w:rFonts w:cs="Times New Roman"/>
          <w:szCs w:val="24"/>
        </w:rPr>
        <w:t xml:space="preserve"> эти технологические факторы развиты и </w:t>
      </w:r>
      <w:r w:rsidR="00421B42">
        <w:rPr>
          <w:rFonts w:cs="Times New Roman"/>
          <w:szCs w:val="24"/>
        </w:rPr>
        <w:t>предоставлены у</w:t>
      </w:r>
      <w:r w:rsidR="009076F9">
        <w:rPr>
          <w:rFonts w:cs="Times New Roman"/>
          <w:szCs w:val="24"/>
        </w:rPr>
        <w:t xml:space="preserve"> </w:t>
      </w:r>
      <w:r w:rsidR="00421B42">
        <w:rPr>
          <w:rFonts w:cs="Times New Roman"/>
          <w:szCs w:val="24"/>
        </w:rPr>
        <w:t>конкурентов</w:t>
      </w:r>
      <w:r w:rsidR="009076F9">
        <w:rPr>
          <w:rFonts w:cs="Times New Roman"/>
          <w:szCs w:val="24"/>
        </w:rPr>
        <w:t>. Во-в</w:t>
      </w:r>
      <w:r>
        <w:rPr>
          <w:rFonts w:cs="Times New Roman"/>
          <w:szCs w:val="24"/>
        </w:rPr>
        <w:t xml:space="preserve">торых, каким образом фирма </w:t>
      </w:r>
      <w:r w:rsidR="00421B42">
        <w:rPr>
          <w:rFonts w:cs="Times New Roman"/>
          <w:szCs w:val="24"/>
        </w:rPr>
        <w:t>может</w:t>
      </w:r>
      <w:r>
        <w:rPr>
          <w:rFonts w:cs="Times New Roman"/>
          <w:szCs w:val="24"/>
        </w:rPr>
        <w:t xml:space="preserve"> </w:t>
      </w:r>
      <w:r w:rsidR="00421B42">
        <w:rPr>
          <w:rFonts w:cs="Times New Roman"/>
          <w:szCs w:val="24"/>
        </w:rPr>
        <w:t>преодолеть</w:t>
      </w:r>
      <w:r>
        <w:rPr>
          <w:rFonts w:cs="Times New Roman"/>
          <w:szCs w:val="24"/>
        </w:rPr>
        <w:t xml:space="preserve"> эти </w:t>
      </w:r>
      <w:r w:rsidR="00421B42">
        <w:rPr>
          <w:rFonts w:cs="Times New Roman"/>
          <w:szCs w:val="24"/>
        </w:rPr>
        <w:t>сдерживающие</w:t>
      </w:r>
      <w:r>
        <w:rPr>
          <w:rFonts w:cs="Times New Roman"/>
          <w:szCs w:val="24"/>
        </w:rPr>
        <w:t xml:space="preserve"> факторы</w:t>
      </w:r>
      <w:r w:rsidR="009076F9">
        <w:rPr>
          <w:rFonts w:cs="Times New Roman"/>
          <w:szCs w:val="24"/>
        </w:rPr>
        <w:t xml:space="preserve">. Здесь снова «упираемся» в то, что можно, например, заимствовать у конкурентов. И уже совсем </w:t>
      </w:r>
      <w:r w:rsidR="00421B42">
        <w:rPr>
          <w:rFonts w:cs="Times New Roman"/>
          <w:szCs w:val="24"/>
        </w:rPr>
        <w:t>очевидно</w:t>
      </w:r>
      <w:r w:rsidR="009076F9">
        <w:rPr>
          <w:rFonts w:cs="Times New Roman"/>
          <w:szCs w:val="24"/>
        </w:rPr>
        <w:t xml:space="preserve">, что наши </w:t>
      </w:r>
      <w:r w:rsidR="00421B42">
        <w:rPr>
          <w:rFonts w:cs="Times New Roman"/>
          <w:szCs w:val="24"/>
        </w:rPr>
        <w:t>преимущества</w:t>
      </w:r>
      <w:r w:rsidR="009076F9">
        <w:rPr>
          <w:rFonts w:cs="Times New Roman"/>
          <w:szCs w:val="24"/>
        </w:rPr>
        <w:t xml:space="preserve"> есть не преимущества «вообще», а преимущества перед тем или иным важным конкурентом и т.д. Соответственно, только совестное рассмотрение этих двух элементов структуры даёт на наш взгляд наиболее полную картину, а что </w:t>
      </w:r>
      <w:proofErr w:type="spellStart"/>
      <w:r w:rsidR="009076F9">
        <w:rPr>
          <w:rFonts w:cs="Times New Roman"/>
          <w:szCs w:val="24"/>
        </w:rPr>
        <w:t>еще</w:t>
      </w:r>
      <w:proofErr w:type="spellEnd"/>
      <w:r w:rsidR="009076F9">
        <w:rPr>
          <w:rFonts w:cs="Times New Roman"/>
          <w:szCs w:val="24"/>
        </w:rPr>
        <w:t xml:space="preserve"> важнее – обоснованную сравнительным анализом, наших возможностей и ограничений. Это относительно небольшое, но важное усовершенствование стратегии позиционирования бренда, предложенной К. Лавлоком и берётся за основу при разработке методологии настоящего исследования. </w:t>
      </w:r>
    </w:p>
    <w:p w14:paraId="2ED8EA06" w14:textId="44FA5993" w:rsidR="00E21C22" w:rsidRPr="001829D3" w:rsidRDefault="00E21C22" w:rsidP="00E21C22">
      <w:pPr>
        <w:pStyle w:val="af8"/>
        <w:ind w:right="0"/>
        <w:rPr>
          <w:rFonts w:cs="Times New Roman"/>
          <w:szCs w:val="24"/>
        </w:rPr>
      </w:pPr>
      <w:r w:rsidRPr="001829D3">
        <w:rPr>
          <w:rFonts w:cs="Times New Roman"/>
          <w:szCs w:val="24"/>
        </w:rPr>
        <w:tab/>
        <w:t>Первым этапом, при разработке стратегии позиционирования B2B бренда, является эффективная сегментация отраслей</w:t>
      </w:r>
      <w:r w:rsidR="009076F9">
        <w:rPr>
          <w:rFonts w:cs="Times New Roman"/>
          <w:szCs w:val="24"/>
        </w:rPr>
        <w:t xml:space="preserve"> (подотраслей)</w:t>
      </w:r>
      <w:r w:rsidRPr="001829D3">
        <w:rPr>
          <w:rFonts w:cs="Times New Roman"/>
          <w:szCs w:val="24"/>
        </w:rPr>
        <w:t xml:space="preserve">. В особенности, если компания обладает </w:t>
      </w:r>
      <w:r w:rsidR="009076F9">
        <w:rPr>
          <w:rFonts w:cs="Times New Roman"/>
          <w:szCs w:val="24"/>
        </w:rPr>
        <w:t>дифференцированным предложением. Р</w:t>
      </w:r>
      <w:r w:rsidRPr="001829D3">
        <w:rPr>
          <w:rFonts w:cs="Times New Roman"/>
          <w:szCs w:val="24"/>
        </w:rPr>
        <w:t>уководство компании</w:t>
      </w:r>
      <w:r w:rsidR="009076F9">
        <w:rPr>
          <w:rFonts w:cs="Times New Roman"/>
          <w:szCs w:val="24"/>
        </w:rPr>
        <w:t xml:space="preserve"> всегда понимает</w:t>
      </w:r>
      <w:r w:rsidRPr="001829D3">
        <w:rPr>
          <w:rFonts w:cs="Times New Roman"/>
          <w:szCs w:val="24"/>
        </w:rPr>
        <w:t xml:space="preserve">, что предложение следует адаптировать под конкретные потребности различных ключевых потребителей. </w:t>
      </w:r>
      <w:r w:rsidR="009076F9">
        <w:rPr>
          <w:rFonts w:cs="Times New Roman"/>
          <w:szCs w:val="24"/>
        </w:rPr>
        <w:t xml:space="preserve">Сегментируя рынок, компания и определяет свой целевой сегмент, то есть потребителей, потенциально готовых приобретать </w:t>
      </w:r>
      <w:proofErr w:type="spellStart"/>
      <w:r w:rsidR="009076F9">
        <w:rPr>
          <w:rFonts w:cs="Times New Roman"/>
          <w:szCs w:val="24"/>
        </w:rPr>
        <w:t>ее</w:t>
      </w:r>
      <w:proofErr w:type="spellEnd"/>
      <w:r w:rsidR="009076F9">
        <w:rPr>
          <w:rFonts w:cs="Times New Roman"/>
          <w:szCs w:val="24"/>
        </w:rPr>
        <w:t xml:space="preserve"> продукт/услугу. </w:t>
      </w:r>
      <w:r w:rsidR="009076F9">
        <w:rPr>
          <w:rFonts w:cs="Times New Roman"/>
          <w:szCs w:val="24"/>
          <w:lang w:eastAsia="ru-RU"/>
        </w:rPr>
        <w:t>Как отмечал Ф. Котлер,</w:t>
      </w:r>
      <w:r w:rsidRPr="001829D3">
        <w:rPr>
          <w:rFonts w:cs="Times New Roman"/>
          <w:szCs w:val="24"/>
          <w:lang w:eastAsia="ru-RU"/>
        </w:rPr>
        <w:t xml:space="preserve"> «сегментирование рынка-разбивка рынка на чёткие группы потребителей, для каждой из которых могут потребоваться отдельные товары и/или комплексы маркетинга». </w:t>
      </w:r>
      <w:r w:rsidR="009076F9">
        <w:rPr>
          <w:rFonts w:cs="Times New Roman"/>
          <w:szCs w:val="24"/>
          <w:lang w:eastAsia="ru-RU"/>
        </w:rPr>
        <w:t xml:space="preserve">Мы считаем полезным напомнить это хорошо известное определение лишь потому, что главный вопрос здесь в другом: какими именно способами фирма делит рынки на сегменты и каковы наиболее приемлемые критерии сегментации. </w:t>
      </w:r>
    </w:p>
    <w:p w14:paraId="5296C5FD" w14:textId="77777777" w:rsidR="00E21C22" w:rsidRPr="001829D3" w:rsidRDefault="00E21C22" w:rsidP="00E21C22">
      <w:pPr>
        <w:pStyle w:val="af8"/>
        <w:ind w:right="0"/>
        <w:rPr>
          <w:rFonts w:cs="Times New Roman"/>
          <w:szCs w:val="24"/>
          <w:lang w:eastAsia="ru-RU"/>
        </w:rPr>
      </w:pPr>
      <w:r w:rsidRPr="001829D3">
        <w:rPr>
          <w:rFonts w:cs="Times New Roman"/>
          <w:szCs w:val="24"/>
          <w:lang w:eastAsia="ru-RU"/>
        </w:rPr>
        <w:tab/>
        <w:t>По мнению Ф. Уэбстера существует четыре основных параметра сегментирования рынка:</w:t>
      </w:r>
    </w:p>
    <w:p w14:paraId="7D3664A1" w14:textId="29B1B7F4" w:rsidR="00E21C22" w:rsidRPr="001829D3" w:rsidRDefault="009076F9" w:rsidP="00E21C22">
      <w:pPr>
        <w:pStyle w:val="af8"/>
        <w:numPr>
          <w:ilvl w:val="0"/>
          <w:numId w:val="1"/>
        </w:numPr>
        <w:ind w:right="0"/>
        <w:rPr>
          <w:rFonts w:cs="Times New Roman"/>
          <w:szCs w:val="24"/>
          <w:lang w:eastAsia="ru-RU"/>
        </w:rPr>
      </w:pPr>
      <w:r>
        <w:rPr>
          <w:rFonts w:cs="Times New Roman"/>
          <w:szCs w:val="24"/>
          <w:lang w:eastAsia="ru-RU"/>
        </w:rPr>
        <w:t>Реалистичность сегмента (конкретность потребителей)</w:t>
      </w:r>
    </w:p>
    <w:p w14:paraId="2ABF8002" w14:textId="4816F806" w:rsidR="00E21C22" w:rsidRPr="001829D3" w:rsidRDefault="009076F9" w:rsidP="00E21C22">
      <w:pPr>
        <w:pStyle w:val="af8"/>
        <w:numPr>
          <w:ilvl w:val="0"/>
          <w:numId w:val="1"/>
        </w:numPr>
        <w:ind w:right="0"/>
        <w:rPr>
          <w:rFonts w:cs="Times New Roman"/>
          <w:szCs w:val="24"/>
          <w:lang w:eastAsia="ru-RU"/>
        </w:rPr>
      </w:pPr>
      <w:r>
        <w:rPr>
          <w:rFonts w:cs="Times New Roman"/>
          <w:szCs w:val="24"/>
          <w:lang w:eastAsia="ru-RU"/>
        </w:rPr>
        <w:t xml:space="preserve">Идентифицируемость (сегмент легко определяется) </w:t>
      </w:r>
    </w:p>
    <w:p w14:paraId="0F9E8899" w14:textId="114B2261" w:rsidR="00E21C22" w:rsidRPr="001829D3" w:rsidRDefault="009076F9" w:rsidP="00E21C22">
      <w:pPr>
        <w:pStyle w:val="af8"/>
        <w:numPr>
          <w:ilvl w:val="0"/>
          <w:numId w:val="1"/>
        </w:numPr>
        <w:ind w:right="0"/>
        <w:rPr>
          <w:rFonts w:cs="Times New Roman"/>
          <w:szCs w:val="24"/>
          <w:lang w:eastAsia="ru-RU"/>
        </w:rPr>
      </w:pPr>
      <w:r>
        <w:rPr>
          <w:rFonts w:cs="Times New Roman"/>
          <w:szCs w:val="24"/>
          <w:lang w:eastAsia="ru-RU"/>
        </w:rPr>
        <w:t>Относительная временная (на длительном промежутке) стабильность сегмента</w:t>
      </w:r>
    </w:p>
    <w:p w14:paraId="4FEB0E14" w14:textId="2FE29797" w:rsidR="00E21C22" w:rsidRDefault="00726981" w:rsidP="00E21C22">
      <w:pPr>
        <w:pStyle w:val="af8"/>
        <w:numPr>
          <w:ilvl w:val="0"/>
          <w:numId w:val="1"/>
        </w:numPr>
        <w:ind w:right="0"/>
        <w:rPr>
          <w:rFonts w:cs="Times New Roman"/>
          <w:szCs w:val="24"/>
          <w:lang w:eastAsia="ru-RU"/>
        </w:rPr>
      </w:pPr>
      <w:r>
        <w:rPr>
          <w:rFonts w:cs="Times New Roman"/>
          <w:szCs w:val="24"/>
          <w:lang w:eastAsia="ru-RU"/>
        </w:rPr>
        <w:t>Максимальность охвата соответствующей части рынк</w:t>
      </w:r>
      <w:bookmarkStart w:id="5" w:name="_GoBack"/>
      <w:bookmarkEnd w:id="5"/>
      <w:r>
        <w:rPr>
          <w:rFonts w:cs="Times New Roman"/>
          <w:szCs w:val="24"/>
          <w:lang w:eastAsia="ru-RU"/>
        </w:rPr>
        <w:t>а</w:t>
      </w:r>
      <w:r w:rsidR="00E21C22" w:rsidRPr="001829D3">
        <w:rPr>
          <w:rFonts w:cs="Times New Roman"/>
          <w:szCs w:val="24"/>
          <w:lang w:eastAsia="ru-RU"/>
        </w:rPr>
        <w:t xml:space="preserve"> </w:t>
      </w:r>
      <w:r w:rsidR="00E21C22" w:rsidRPr="001829D3">
        <w:rPr>
          <w:rStyle w:val="a7"/>
          <w:rFonts w:eastAsiaTheme="minorEastAsia" w:cs="Times New Roman"/>
          <w:szCs w:val="24"/>
          <w:lang w:eastAsia="ru-RU"/>
        </w:rPr>
        <w:footnoteReference w:id="17"/>
      </w:r>
    </w:p>
    <w:p w14:paraId="04AD7354" w14:textId="2F182977" w:rsidR="00E21C22" w:rsidRPr="001829D3" w:rsidRDefault="00C551DE" w:rsidP="00C551DE">
      <w:pPr>
        <w:pStyle w:val="af8"/>
        <w:ind w:right="0"/>
        <w:rPr>
          <w:rFonts w:cs="Times New Roman"/>
          <w:szCs w:val="24"/>
          <w:lang w:eastAsia="ru-RU"/>
        </w:rPr>
      </w:pPr>
      <w:r>
        <w:rPr>
          <w:rFonts w:cs="Times New Roman"/>
          <w:szCs w:val="24"/>
          <w:lang w:eastAsia="ru-RU"/>
        </w:rPr>
        <w:t>Обратим внимание на то, что в перечне Ф. Уэбстера никак не представлены важнейшие практически для любой фирмы экономические показатели. В общем случае понятно, что речь должна идти (в зависимости от стратегических целей на рынке) об обеспечении необходимых объёмов продаж или соответствующих характеристик рентабельности (специально не отмечаем задачу обеспечения максимизации того и другого вместе, поскольку на реальных промышленных рынках это крайне редкий случай).</w:t>
      </w:r>
      <w:r w:rsidR="00E21C22" w:rsidRPr="001829D3">
        <w:rPr>
          <w:rFonts w:cs="Times New Roman"/>
          <w:szCs w:val="24"/>
          <w:lang w:eastAsia="ru-RU"/>
        </w:rPr>
        <w:t xml:space="preserve"> </w:t>
      </w:r>
    </w:p>
    <w:p w14:paraId="3D541AAB" w14:textId="12D1526D" w:rsidR="00E21C22" w:rsidRDefault="00E21C22" w:rsidP="00E21C22">
      <w:pPr>
        <w:pStyle w:val="af8"/>
        <w:ind w:right="0"/>
        <w:rPr>
          <w:rFonts w:cs="Times New Roman"/>
          <w:szCs w:val="24"/>
          <w:lang w:eastAsia="ru-RU"/>
        </w:rPr>
      </w:pPr>
      <w:r w:rsidRPr="001829D3">
        <w:rPr>
          <w:rFonts w:cs="Times New Roman"/>
          <w:szCs w:val="24"/>
          <w:lang w:eastAsia="ru-RU"/>
        </w:rPr>
        <w:tab/>
      </w:r>
      <w:r w:rsidR="00C551DE">
        <w:rPr>
          <w:rFonts w:cs="Times New Roman"/>
          <w:szCs w:val="24"/>
          <w:lang w:eastAsia="ru-RU"/>
        </w:rPr>
        <w:t>Говоря о  методах</w:t>
      </w:r>
      <w:r w:rsidRPr="001829D3">
        <w:rPr>
          <w:rFonts w:cs="Times New Roman"/>
          <w:szCs w:val="24"/>
          <w:lang w:eastAsia="ru-RU"/>
        </w:rPr>
        <w:t xml:space="preserve"> сегментирования промышленных рынков </w:t>
      </w:r>
      <w:r w:rsidR="00C551DE">
        <w:rPr>
          <w:rFonts w:cs="Times New Roman"/>
          <w:szCs w:val="24"/>
          <w:lang w:eastAsia="ru-RU"/>
        </w:rPr>
        <w:t>отметим хорошо известные разделения Р. Райта.</w:t>
      </w:r>
      <w:r w:rsidRPr="001829D3">
        <w:rPr>
          <w:rStyle w:val="a7"/>
          <w:rFonts w:cs="Times New Roman"/>
          <w:szCs w:val="24"/>
          <w:lang w:eastAsia="ru-RU"/>
        </w:rPr>
        <w:footnoteReference w:id="18"/>
      </w:r>
      <w:r w:rsidR="00C551DE">
        <w:rPr>
          <w:rFonts w:cs="Times New Roman"/>
          <w:szCs w:val="24"/>
          <w:lang w:eastAsia="ru-RU"/>
        </w:rPr>
        <w:t xml:space="preserve"> Он описывает два </w:t>
      </w:r>
      <w:r w:rsidRPr="001829D3">
        <w:rPr>
          <w:rFonts w:cs="Times New Roman"/>
          <w:szCs w:val="24"/>
          <w:lang w:eastAsia="ru-RU"/>
        </w:rPr>
        <w:t>основных ме</w:t>
      </w:r>
      <w:r w:rsidR="00421B42">
        <w:rPr>
          <w:rFonts w:cs="Times New Roman"/>
          <w:szCs w:val="24"/>
          <w:lang w:eastAsia="ru-RU"/>
        </w:rPr>
        <w:t>тода сегментации макро- и микро</w:t>
      </w:r>
      <w:r w:rsidRPr="001829D3">
        <w:rPr>
          <w:rFonts w:cs="Times New Roman"/>
          <w:szCs w:val="24"/>
          <w:lang w:eastAsia="ru-RU"/>
        </w:rPr>
        <w:t xml:space="preserve">сегментация. </w:t>
      </w:r>
      <w:r w:rsidR="00C551DE">
        <w:rPr>
          <w:rFonts w:cs="Times New Roman"/>
          <w:szCs w:val="24"/>
          <w:lang w:eastAsia="ru-RU"/>
        </w:rPr>
        <w:t>Как известно, что о</w:t>
      </w:r>
      <w:r w:rsidRPr="001829D3">
        <w:rPr>
          <w:rFonts w:cs="Times New Roman"/>
          <w:szCs w:val="24"/>
          <w:lang w:eastAsia="ru-RU"/>
        </w:rPr>
        <w:t xml:space="preserve">тличие в данных подходах заключается в том, что макросегментирование основано на факторах, которые отличают один сектор от другого, а также на отраслях и типах организаций, в то время как макросегментирование базируется на поведении лиц, принимающих решения, а также на процессе принятия ими данных решений. </w:t>
      </w:r>
      <w:r w:rsidR="00C551DE">
        <w:rPr>
          <w:rFonts w:cs="Times New Roman"/>
          <w:szCs w:val="24"/>
          <w:lang w:eastAsia="ru-RU"/>
        </w:rPr>
        <w:t>В дальнейшем исследовании принят метод сегментирования</w:t>
      </w:r>
      <w:r w:rsidRPr="001829D3">
        <w:rPr>
          <w:rFonts w:cs="Times New Roman"/>
          <w:szCs w:val="24"/>
          <w:lang w:eastAsia="ru-RU"/>
        </w:rPr>
        <w:t xml:space="preserve"> потенциальных резидентов индустриального парка</w:t>
      </w:r>
      <w:r w:rsidR="00421B42">
        <w:rPr>
          <w:rFonts w:cs="Times New Roman"/>
          <w:szCs w:val="24"/>
          <w:lang w:eastAsia="ru-RU"/>
        </w:rPr>
        <w:t>, основанный</w:t>
      </w:r>
      <w:r w:rsidR="00C551DE">
        <w:rPr>
          <w:rFonts w:cs="Times New Roman"/>
          <w:szCs w:val="24"/>
          <w:lang w:eastAsia="ru-RU"/>
        </w:rPr>
        <w:t xml:space="preserve"> на</w:t>
      </w:r>
      <w:r w:rsidRPr="001829D3">
        <w:rPr>
          <w:rFonts w:cs="Times New Roman"/>
          <w:szCs w:val="24"/>
          <w:lang w:eastAsia="ru-RU"/>
        </w:rPr>
        <w:t xml:space="preserve"> макросегментировании. </w:t>
      </w:r>
      <w:r w:rsidR="00C551DE">
        <w:rPr>
          <w:rFonts w:cs="Times New Roman"/>
          <w:szCs w:val="24"/>
          <w:lang w:eastAsia="ru-RU"/>
        </w:rPr>
        <w:t>В этой связи – важное замечание. По нашему мнению, сегментирование может осуществляться не только по отраслям, но и по конкретным предприятиям, что особенно важно, учитывая региональный характер изучаемого индустриального парка. Соответственно</w:t>
      </w:r>
      <w:r w:rsidR="00421B42">
        <w:rPr>
          <w:rFonts w:cs="Times New Roman"/>
          <w:szCs w:val="24"/>
          <w:lang w:eastAsia="ru-RU"/>
        </w:rPr>
        <w:t>,</w:t>
      </w:r>
      <w:r w:rsidR="00C551DE">
        <w:rPr>
          <w:rFonts w:cs="Times New Roman"/>
          <w:szCs w:val="24"/>
          <w:lang w:eastAsia="ru-RU"/>
        </w:rPr>
        <w:t xml:space="preserve"> ему могут быть важны два формата сегментирования: и по отраслям, и по предприятиям. </w:t>
      </w:r>
      <w:r w:rsidRPr="001829D3">
        <w:rPr>
          <w:rFonts w:cs="Times New Roman"/>
          <w:szCs w:val="24"/>
          <w:lang w:eastAsia="ru-RU"/>
        </w:rPr>
        <w:t>Второй вариант сегментирования, по мнению автора, является более радикальным, так как он будет предполагать изменение состава текущих резидентов</w:t>
      </w:r>
      <w:r w:rsidR="00C551DE">
        <w:rPr>
          <w:rFonts w:cs="Times New Roman"/>
          <w:szCs w:val="24"/>
          <w:lang w:eastAsia="ru-RU"/>
        </w:rPr>
        <w:t xml:space="preserve">. Заметим в этой связи, что такой радикальный шаг мог бы в </w:t>
      </w:r>
      <w:r w:rsidR="00F66347">
        <w:rPr>
          <w:rFonts w:cs="Times New Roman"/>
          <w:szCs w:val="24"/>
          <w:lang w:eastAsia="ru-RU"/>
        </w:rPr>
        <w:t>определённой</w:t>
      </w:r>
      <w:r w:rsidR="00C551DE">
        <w:rPr>
          <w:rFonts w:cs="Times New Roman"/>
          <w:szCs w:val="24"/>
          <w:lang w:eastAsia="ru-RU"/>
        </w:rPr>
        <w:t xml:space="preserve"> степе</w:t>
      </w:r>
      <w:r w:rsidR="006A509F">
        <w:rPr>
          <w:rFonts w:cs="Times New Roman"/>
          <w:szCs w:val="24"/>
          <w:lang w:eastAsia="ru-RU"/>
        </w:rPr>
        <w:t>ни негативно сказаться на бренде</w:t>
      </w:r>
      <w:r w:rsidR="00C551DE">
        <w:rPr>
          <w:rFonts w:cs="Times New Roman"/>
          <w:szCs w:val="24"/>
          <w:lang w:eastAsia="ru-RU"/>
        </w:rPr>
        <w:t xml:space="preserve"> парка, но с другой стороны, более </w:t>
      </w:r>
      <w:r w:rsidR="00F66347">
        <w:rPr>
          <w:rFonts w:cs="Times New Roman"/>
          <w:szCs w:val="24"/>
          <w:lang w:eastAsia="ru-RU"/>
        </w:rPr>
        <w:t>чёткое</w:t>
      </w:r>
      <w:r w:rsidR="00C551DE">
        <w:rPr>
          <w:rFonts w:cs="Times New Roman"/>
          <w:szCs w:val="24"/>
          <w:lang w:eastAsia="ru-RU"/>
        </w:rPr>
        <w:t xml:space="preserve"> </w:t>
      </w:r>
      <w:r w:rsidR="00F66347">
        <w:rPr>
          <w:rFonts w:cs="Times New Roman"/>
          <w:szCs w:val="24"/>
          <w:lang w:eastAsia="ru-RU"/>
        </w:rPr>
        <w:t>позиционирование</w:t>
      </w:r>
      <w:r w:rsidR="00C551DE">
        <w:rPr>
          <w:rFonts w:cs="Times New Roman"/>
          <w:szCs w:val="24"/>
          <w:lang w:eastAsia="ru-RU"/>
        </w:rPr>
        <w:t xml:space="preserve"> </w:t>
      </w:r>
      <w:r w:rsidR="00F66347">
        <w:rPr>
          <w:rFonts w:cs="Times New Roman"/>
          <w:szCs w:val="24"/>
          <w:lang w:eastAsia="ru-RU"/>
        </w:rPr>
        <w:t>бренда</w:t>
      </w:r>
      <w:r w:rsidR="00C551DE">
        <w:rPr>
          <w:rFonts w:cs="Times New Roman"/>
          <w:szCs w:val="24"/>
          <w:lang w:eastAsia="ru-RU"/>
        </w:rPr>
        <w:t xml:space="preserve"> </w:t>
      </w:r>
      <w:r w:rsidR="00F66347">
        <w:rPr>
          <w:rFonts w:cs="Times New Roman"/>
          <w:szCs w:val="24"/>
          <w:lang w:eastAsia="ru-RU"/>
        </w:rPr>
        <w:t>усилит</w:t>
      </w:r>
      <w:r w:rsidRPr="001829D3">
        <w:rPr>
          <w:rFonts w:cs="Times New Roman"/>
          <w:szCs w:val="24"/>
          <w:lang w:eastAsia="ru-RU"/>
        </w:rPr>
        <w:t xml:space="preserve"> эффект синергии от размещения фирм из одинакового сегмента</w:t>
      </w:r>
      <w:r w:rsidR="00F66347">
        <w:rPr>
          <w:rFonts w:cs="Times New Roman"/>
          <w:szCs w:val="24"/>
          <w:lang w:eastAsia="ru-RU"/>
        </w:rPr>
        <w:t>.</w:t>
      </w:r>
      <w:r w:rsidRPr="001829D3">
        <w:rPr>
          <w:rFonts w:cs="Times New Roman"/>
          <w:szCs w:val="24"/>
          <w:lang w:eastAsia="ru-RU"/>
        </w:rPr>
        <w:t xml:space="preserve"> </w:t>
      </w:r>
    </w:p>
    <w:p w14:paraId="3DCD4EC1" w14:textId="3E2C8683" w:rsidR="006A509F" w:rsidRDefault="006A509F" w:rsidP="006A509F">
      <w:pPr>
        <w:pStyle w:val="af8"/>
        <w:ind w:right="0"/>
        <w:rPr>
          <w:rFonts w:cs="Times New Roman"/>
          <w:szCs w:val="24"/>
          <w:lang w:eastAsia="ru-RU"/>
        </w:rPr>
      </w:pPr>
      <w:r>
        <w:rPr>
          <w:rFonts w:cs="Times New Roman"/>
          <w:szCs w:val="24"/>
          <w:lang w:eastAsia="ru-RU"/>
        </w:rPr>
        <w:tab/>
        <w:t>Таким образом, выбрав вариант своего рода «дв</w:t>
      </w:r>
      <w:r w:rsidR="00421B42">
        <w:rPr>
          <w:rFonts w:cs="Times New Roman"/>
          <w:szCs w:val="24"/>
          <w:lang w:eastAsia="ru-RU"/>
        </w:rPr>
        <w:t>ойного сегментировании» отрасли (</w:t>
      </w:r>
      <w:r>
        <w:rPr>
          <w:rFonts w:cs="Times New Roman"/>
          <w:szCs w:val="24"/>
          <w:lang w:eastAsia="ru-RU"/>
        </w:rPr>
        <w:t xml:space="preserve">и компании) переходим к критериям сегментации, которые должны быть </w:t>
      </w:r>
      <w:r w:rsidR="00421B42">
        <w:rPr>
          <w:rFonts w:cs="Times New Roman"/>
          <w:szCs w:val="24"/>
          <w:lang w:eastAsia="ru-RU"/>
        </w:rPr>
        <w:t>жёстко</w:t>
      </w:r>
      <w:r>
        <w:rPr>
          <w:rFonts w:cs="Times New Roman"/>
          <w:szCs w:val="24"/>
          <w:lang w:eastAsia="ru-RU"/>
        </w:rPr>
        <w:t xml:space="preserve"> связаны со спецификой данного инд</w:t>
      </w:r>
      <w:r w:rsidR="00421B42">
        <w:rPr>
          <w:rFonts w:cs="Times New Roman"/>
          <w:szCs w:val="24"/>
          <w:lang w:eastAsia="ru-RU"/>
        </w:rPr>
        <w:t>устриального парка. Поскольку</w:t>
      </w:r>
      <w:r>
        <w:rPr>
          <w:rFonts w:cs="Times New Roman"/>
          <w:szCs w:val="24"/>
          <w:lang w:eastAsia="ru-RU"/>
        </w:rPr>
        <w:t xml:space="preserve"> эта специфика, как отмечалось выше, предполагает постоянный </w:t>
      </w:r>
      <w:r w:rsidR="00421B42">
        <w:rPr>
          <w:rFonts w:cs="Times New Roman"/>
          <w:szCs w:val="24"/>
          <w:lang w:eastAsia="ru-RU"/>
        </w:rPr>
        <w:t>учёт</w:t>
      </w:r>
      <w:r>
        <w:rPr>
          <w:rFonts w:cs="Times New Roman"/>
          <w:szCs w:val="24"/>
          <w:lang w:eastAsia="ru-RU"/>
        </w:rPr>
        <w:t xml:space="preserve"> региональных возможностей и ограничений, конечно, при постоянном же учёте соответствующих федеральных возможностей, то критериями сегментации будет выступать следующие характеристики:</w:t>
      </w:r>
    </w:p>
    <w:p w14:paraId="039DCE7D" w14:textId="085313B7" w:rsidR="00E21C22" w:rsidRPr="001829D3" w:rsidRDefault="00E21C22" w:rsidP="006A509F">
      <w:pPr>
        <w:pStyle w:val="af8"/>
        <w:numPr>
          <w:ilvl w:val="0"/>
          <w:numId w:val="64"/>
        </w:numPr>
        <w:ind w:right="0"/>
        <w:rPr>
          <w:rFonts w:cs="Times New Roman"/>
          <w:szCs w:val="24"/>
          <w:lang w:eastAsia="ru-RU"/>
        </w:rPr>
      </w:pPr>
      <w:r w:rsidRPr="001829D3">
        <w:rPr>
          <w:rFonts w:cs="Times New Roman"/>
          <w:szCs w:val="24"/>
          <w:lang w:eastAsia="ru-RU"/>
        </w:rPr>
        <w:t>Перспективность роста конкретной отрасли промышленности, исходя из статистического анализа динамики развития отрасли за предыдущие годы</w:t>
      </w:r>
    </w:p>
    <w:p w14:paraId="58074350" w14:textId="77777777" w:rsidR="00E21C22" w:rsidRPr="001829D3" w:rsidRDefault="00E21C22" w:rsidP="00E21C22">
      <w:pPr>
        <w:pStyle w:val="af8"/>
        <w:numPr>
          <w:ilvl w:val="0"/>
          <w:numId w:val="36"/>
        </w:numPr>
        <w:ind w:right="0"/>
        <w:rPr>
          <w:rFonts w:cs="Times New Roman"/>
          <w:szCs w:val="24"/>
          <w:lang w:eastAsia="ru-RU"/>
        </w:rPr>
      </w:pPr>
      <w:r w:rsidRPr="001829D3">
        <w:rPr>
          <w:rFonts w:cs="Times New Roman"/>
          <w:szCs w:val="24"/>
          <w:lang w:eastAsia="ru-RU"/>
        </w:rPr>
        <w:t>Наличие данной отрасли в федеральных и региональных планах развития Ленинградской области</w:t>
      </w:r>
    </w:p>
    <w:p w14:paraId="29AE2CDB" w14:textId="6821E598" w:rsidR="00E21C22" w:rsidRPr="001829D3" w:rsidRDefault="00E21C22" w:rsidP="00E21C22">
      <w:pPr>
        <w:pStyle w:val="af8"/>
        <w:numPr>
          <w:ilvl w:val="0"/>
          <w:numId w:val="36"/>
        </w:numPr>
        <w:ind w:right="0"/>
        <w:rPr>
          <w:rFonts w:cs="Times New Roman"/>
          <w:szCs w:val="24"/>
          <w:lang w:eastAsia="ru-RU"/>
        </w:rPr>
      </w:pPr>
      <w:r w:rsidRPr="001829D3">
        <w:rPr>
          <w:rFonts w:cs="Times New Roman"/>
          <w:szCs w:val="24"/>
          <w:lang w:eastAsia="ru-RU"/>
        </w:rPr>
        <w:t>Возможность обе</w:t>
      </w:r>
      <w:r w:rsidR="006A509F">
        <w:rPr>
          <w:rFonts w:cs="Times New Roman"/>
          <w:szCs w:val="24"/>
          <w:lang w:eastAsia="ru-RU"/>
        </w:rPr>
        <w:t>спечения положительной синергии, сосредоточенных в парке предприятий</w:t>
      </w:r>
    </w:p>
    <w:p w14:paraId="19FB8A67" w14:textId="1D9EAA39" w:rsidR="00E21C22" w:rsidRPr="001829D3" w:rsidRDefault="00E21C22" w:rsidP="00E21C22">
      <w:pPr>
        <w:pStyle w:val="af8"/>
        <w:ind w:right="0"/>
        <w:rPr>
          <w:rFonts w:cs="Times New Roman"/>
          <w:szCs w:val="24"/>
        </w:rPr>
      </w:pPr>
      <w:r w:rsidRPr="001829D3">
        <w:rPr>
          <w:rFonts w:cs="Times New Roman"/>
          <w:szCs w:val="24"/>
        </w:rPr>
        <w:tab/>
        <w:t>После идентификации</w:t>
      </w:r>
      <w:r w:rsidR="00C61D51">
        <w:rPr>
          <w:rFonts w:cs="Times New Roman"/>
          <w:szCs w:val="24"/>
        </w:rPr>
        <w:t xml:space="preserve"> наиболее эффективных сегментов (а здесь возможен и крайне важен вариантный подход – см. ниже), в которых</w:t>
      </w:r>
      <w:r w:rsidRPr="001829D3">
        <w:rPr>
          <w:rFonts w:cs="Times New Roman"/>
          <w:szCs w:val="24"/>
        </w:rPr>
        <w:t xml:space="preserve"> у компании есть все шансы удовлетворить перечисленные критерии сегментации, фирма может приступить к разработке своего позиционирования.  </w:t>
      </w:r>
    </w:p>
    <w:p w14:paraId="61F957C6" w14:textId="21EA14EF" w:rsidR="00E21C22" w:rsidRDefault="00E21C22" w:rsidP="00E21C22">
      <w:pPr>
        <w:pStyle w:val="af8"/>
        <w:ind w:right="0"/>
        <w:rPr>
          <w:rFonts w:cs="Times New Roman"/>
          <w:szCs w:val="24"/>
        </w:rPr>
      </w:pPr>
      <w:r w:rsidRPr="001829D3">
        <w:rPr>
          <w:rFonts w:cs="Times New Roman"/>
          <w:szCs w:val="24"/>
        </w:rPr>
        <w:tab/>
        <w:t xml:space="preserve">По мнению Ф. Котлера, </w:t>
      </w:r>
      <w:r w:rsidR="00C43C6B">
        <w:rPr>
          <w:rFonts w:cs="Times New Roman"/>
          <w:szCs w:val="24"/>
        </w:rPr>
        <w:t xml:space="preserve">несколько на наш взгляд категоричному, </w:t>
      </w:r>
      <w:r w:rsidRPr="001829D3">
        <w:rPr>
          <w:rFonts w:cs="Times New Roman"/>
          <w:szCs w:val="24"/>
        </w:rPr>
        <w:t>«е</w:t>
      </w:r>
      <w:r w:rsidRPr="001829D3">
        <w:rPr>
          <w:rFonts w:eastAsiaTheme="minorEastAsia" w:cs="Times New Roman"/>
          <w:szCs w:val="24"/>
          <w:lang w:eastAsia="ru-RU"/>
        </w:rPr>
        <w:t>сли компания приняла правильные решения относительно выбора целевых сегментов и позиционирования, все остальное придёт само собой. Если она ошиблась, не ждите ничего хорошего»</w:t>
      </w:r>
      <w:r w:rsidRPr="001829D3">
        <w:rPr>
          <w:rStyle w:val="a7"/>
          <w:rFonts w:eastAsiaTheme="minorEastAsia" w:cs="Times New Roman"/>
          <w:szCs w:val="24"/>
          <w:lang w:eastAsia="ru-RU"/>
        </w:rPr>
        <w:footnoteReference w:id="19"/>
      </w:r>
      <w:r w:rsidRPr="001829D3">
        <w:rPr>
          <w:rFonts w:cs="Times New Roman"/>
          <w:szCs w:val="24"/>
        </w:rPr>
        <w:t xml:space="preserve">. По мнению Дж. </w:t>
      </w:r>
      <w:proofErr w:type="spellStart"/>
      <w:r w:rsidRPr="001829D3">
        <w:rPr>
          <w:rFonts w:cs="Times New Roman"/>
          <w:szCs w:val="24"/>
        </w:rPr>
        <w:t>Траута</w:t>
      </w:r>
      <w:proofErr w:type="spellEnd"/>
      <w:r w:rsidRPr="001829D3">
        <w:rPr>
          <w:rFonts w:cs="Times New Roman"/>
          <w:szCs w:val="24"/>
        </w:rPr>
        <w:t xml:space="preserve">, «позиционирование – </w:t>
      </w:r>
      <w:r w:rsidRPr="001829D3">
        <w:rPr>
          <w:rFonts w:eastAsiaTheme="minorEastAsia" w:cs="Times New Roman"/>
          <w:szCs w:val="24"/>
          <w:lang w:eastAsia="ru-RU"/>
        </w:rPr>
        <w:t>это «процесс, в результате которого формируется представление о товаре в сознании потребителей».</w:t>
      </w:r>
      <w:r w:rsidRPr="001829D3">
        <w:rPr>
          <w:rFonts w:cs="Times New Roman"/>
          <w:szCs w:val="24"/>
        </w:rPr>
        <w:t xml:space="preserve"> </w:t>
      </w:r>
      <w:r w:rsidR="00024E6B">
        <w:rPr>
          <w:rFonts w:cs="Times New Roman"/>
          <w:szCs w:val="24"/>
        </w:rPr>
        <w:t xml:space="preserve">Иными словами - </w:t>
      </w:r>
      <w:r w:rsidRPr="001829D3">
        <w:rPr>
          <w:rFonts w:cs="Times New Roman"/>
          <w:szCs w:val="24"/>
        </w:rPr>
        <w:t xml:space="preserve"> позиционирование является для компаний способом отличить себя, свой бренд или же свои продукты/услуги от конкурентов. Ф. Котлер писал, что «позиционирование-это </w:t>
      </w:r>
      <w:r w:rsidRPr="001829D3">
        <w:rPr>
          <w:rFonts w:eastAsiaTheme="minorEastAsia" w:cs="Times New Roman"/>
          <w:color w:val="1A1A1A"/>
          <w:szCs w:val="24"/>
          <w:lang w:eastAsia="ru-RU"/>
        </w:rPr>
        <w:t xml:space="preserve">действия по разработке предложения компании и </w:t>
      </w:r>
      <w:proofErr w:type="spellStart"/>
      <w:r w:rsidRPr="001829D3">
        <w:rPr>
          <w:rFonts w:eastAsiaTheme="minorEastAsia" w:cs="Times New Roman"/>
          <w:color w:val="1A1A1A"/>
          <w:szCs w:val="24"/>
          <w:lang w:eastAsia="ru-RU"/>
        </w:rPr>
        <w:t>ее</w:t>
      </w:r>
      <w:proofErr w:type="spellEnd"/>
      <w:r w:rsidRPr="001829D3">
        <w:rPr>
          <w:rFonts w:eastAsiaTheme="minorEastAsia" w:cs="Times New Roman"/>
          <w:color w:val="1A1A1A"/>
          <w:szCs w:val="24"/>
          <w:lang w:eastAsia="ru-RU"/>
        </w:rPr>
        <w:t xml:space="preserve"> имиджа, направленные на то, чтобы занять обособленное благоприятное положение в сознании целевой группы потребителей</w:t>
      </w:r>
      <w:r w:rsidRPr="001829D3">
        <w:rPr>
          <w:rFonts w:cs="Times New Roman"/>
          <w:szCs w:val="24"/>
        </w:rPr>
        <w:t>»</w:t>
      </w:r>
      <w:r w:rsidRPr="001829D3">
        <w:rPr>
          <w:rStyle w:val="a7"/>
          <w:rFonts w:eastAsia="Times New Roman" w:cs="Times New Roman"/>
          <w:szCs w:val="24"/>
        </w:rPr>
        <w:footnoteReference w:id="20"/>
      </w:r>
      <w:r w:rsidRPr="001829D3">
        <w:rPr>
          <w:rFonts w:cs="Times New Roman"/>
          <w:szCs w:val="24"/>
        </w:rPr>
        <w:t xml:space="preserve">. Следует добавить, что одного только обособленного положения в сознании потребителя не достаточно, необходимо заставить его совершить покупку товара/услуги. </w:t>
      </w:r>
      <w:r w:rsidR="009A4C7A">
        <w:rPr>
          <w:rFonts w:cs="Times New Roman"/>
          <w:szCs w:val="24"/>
        </w:rPr>
        <w:t xml:space="preserve">Здесь однако – важнейший момент результативности позиционирования, и на нем следует остановиться отдельно. </w:t>
      </w:r>
    </w:p>
    <w:p w14:paraId="6E726846" w14:textId="77777777" w:rsidR="00C32772" w:rsidRDefault="009A4C7A" w:rsidP="009A4C7A">
      <w:pPr>
        <w:pStyle w:val="af8"/>
        <w:ind w:right="0"/>
        <w:rPr>
          <w:rFonts w:cs="Times New Roman"/>
          <w:szCs w:val="24"/>
        </w:rPr>
      </w:pPr>
      <w:r>
        <w:rPr>
          <w:rFonts w:cs="Times New Roman"/>
          <w:szCs w:val="24"/>
        </w:rPr>
        <w:tab/>
        <w:t>В конце концов, даже наиболее правильно выбранная позиция бренда и в отношении характеристик сегментирования, и в отношении целевой группы и т.д. ценна ровно на столько, насколько обеспечивает реальные покупки. И в этой связи обращаем особое внимание на исключительно важную мысль Д. Аакера: «позиция бренда является частью его идентичность и предложения ценности, которые должны быть донесены до целевой аудитории с помощью средств коммуникации и демонстрировать преимущество над брендами конкурентов».</w:t>
      </w:r>
      <w:r w:rsidR="00421B42">
        <w:rPr>
          <w:rStyle w:val="a7"/>
          <w:rFonts w:cs="Times New Roman"/>
          <w:szCs w:val="24"/>
        </w:rPr>
        <w:footnoteReference w:id="21"/>
      </w:r>
      <w:r>
        <w:rPr>
          <w:rFonts w:cs="Times New Roman"/>
          <w:szCs w:val="24"/>
        </w:rPr>
        <w:t xml:space="preserve"> Вполне закономерно Д. </w:t>
      </w:r>
      <w:proofErr w:type="spellStart"/>
      <w:r>
        <w:rPr>
          <w:rFonts w:cs="Times New Roman"/>
          <w:szCs w:val="24"/>
        </w:rPr>
        <w:t>Аакер</w:t>
      </w:r>
      <w:proofErr w:type="spellEnd"/>
      <w:r>
        <w:rPr>
          <w:rFonts w:cs="Times New Roman"/>
          <w:szCs w:val="24"/>
        </w:rPr>
        <w:t xml:space="preserve"> выделяет четыре характеристики позиции бренд: «часть», «целевая аудитория», «активно донесены до средств коммуникации» и «демонстрировать преимущества».  Если все это рассмотреть в концентрированном виде, тогда замечательное определение Д. Аакера превращается в то, что в </w:t>
      </w:r>
      <w:r w:rsidR="00C32772">
        <w:rPr>
          <w:rFonts w:cs="Times New Roman"/>
          <w:szCs w:val="24"/>
        </w:rPr>
        <w:t>своё</w:t>
      </w:r>
      <w:r>
        <w:rPr>
          <w:rFonts w:cs="Times New Roman"/>
          <w:szCs w:val="24"/>
        </w:rPr>
        <w:t xml:space="preserve"> время П. </w:t>
      </w:r>
      <w:proofErr w:type="spellStart"/>
      <w:r>
        <w:rPr>
          <w:rFonts w:cs="Times New Roman"/>
          <w:szCs w:val="24"/>
        </w:rPr>
        <w:t>Друкер</w:t>
      </w:r>
      <w:proofErr w:type="spellEnd"/>
      <w:r>
        <w:rPr>
          <w:rFonts w:cs="Times New Roman"/>
          <w:szCs w:val="24"/>
        </w:rPr>
        <w:t xml:space="preserve"> определил, как главную задачу маркетинга – создать потребителя. В данном случае, четыре элемента Д. Аакера – </w:t>
      </w:r>
      <w:r w:rsidR="00C32772">
        <w:rPr>
          <w:rFonts w:cs="Times New Roman"/>
          <w:szCs w:val="24"/>
        </w:rPr>
        <w:t>чёткое</w:t>
      </w:r>
      <w:r>
        <w:rPr>
          <w:rFonts w:cs="Times New Roman"/>
          <w:szCs w:val="24"/>
        </w:rPr>
        <w:t xml:space="preserve"> условие для позиции бренда, при котором данный товар/услуга будут точно куплены. </w:t>
      </w:r>
    </w:p>
    <w:p w14:paraId="357E0D89" w14:textId="77777777" w:rsidR="00C32772" w:rsidRDefault="00C32772" w:rsidP="009A4C7A">
      <w:pPr>
        <w:pStyle w:val="af8"/>
        <w:ind w:right="0"/>
        <w:rPr>
          <w:rFonts w:cs="Times New Roman"/>
          <w:szCs w:val="24"/>
        </w:rPr>
      </w:pPr>
    </w:p>
    <w:p w14:paraId="3FDA0075" w14:textId="77777777" w:rsidR="00C32772" w:rsidRDefault="00C32772" w:rsidP="009A4C7A">
      <w:pPr>
        <w:pStyle w:val="af8"/>
        <w:ind w:right="0"/>
        <w:rPr>
          <w:rFonts w:cs="Times New Roman"/>
          <w:szCs w:val="24"/>
        </w:rPr>
      </w:pPr>
    </w:p>
    <w:p w14:paraId="552EE33D" w14:textId="3617434F" w:rsidR="009A4C7A" w:rsidRPr="001829D3" w:rsidRDefault="007A6D97" w:rsidP="009A4C7A">
      <w:pPr>
        <w:pStyle w:val="af8"/>
        <w:ind w:right="0"/>
        <w:rPr>
          <w:rFonts w:cs="Times New Roman"/>
          <w:szCs w:val="24"/>
        </w:rPr>
      </w:pPr>
      <w:r>
        <w:rPr>
          <w:rFonts w:cs="Times New Roman"/>
          <w:szCs w:val="24"/>
        </w:rPr>
        <w:t>Отметим теперь три хорошо известных типа позиционирования – они важны в контексте нашего исследования и теснейшим образом связаны между собой:</w:t>
      </w:r>
    </w:p>
    <w:p w14:paraId="3793F21F" w14:textId="77777777" w:rsidR="00E21C22" w:rsidRPr="001829D3" w:rsidRDefault="00E21C22" w:rsidP="00E21C22">
      <w:pPr>
        <w:pStyle w:val="af8"/>
        <w:numPr>
          <w:ilvl w:val="0"/>
          <w:numId w:val="3"/>
        </w:numPr>
        <w:rPr>
          <w:rFonts w:eastAsiaTheme="minorEastAsia" w:cs="Times New Roman"/>
          <w:szCs w:val="24"/>
          <w:lang w:eastAsia="ru-RU"/>
        </w:rPr>
      </w:pPr>
      <w:r w:rsidRPr="001829D3">
        <w:rPr>
          <w:rFonts w:eastAsiaTheme="minorEastAsia" w:cs="Times New Roman"/>
          <w:szCs w:val="24"/>
          <w:lang w:eastAsia="ru-RU"/>
        </w:rPr>
        <w:t xml:space="preserve">Позиционирование компании </w:t>
      </w:r>
    </w:p>
    <w:p w14:paraId="41BC6F2C" w14:textId="77777777" w:rsidR="00E21C22" w:rsidRPr="001829D3" w:rsidRDefault="00E21C22" w:rsidP="00E21C22">
      <w:pPr>
        <w:pStyle w:val="af8"/>
        <w:numPr>
          <w:ilvl w:val="0"/>
          <w:numId w:val="3"/>
        </w:numPr>
        <w:rPr>
          <w:rFonts w:eastAsiaTheme="minorEastAsia" w:cs="Times New Roman"/>
          <w:szCs w:val="24"/>
          <w:lang w:eastAsia="ru-RU"/>
        </w:rPr>
      </w:pPr>
      <w:r w:rsidRPr="001829D3">
        <w:rPr>
          <w:rFonts w:eastAsiaTheme="minorEastAsia" w:cs="Times New Roman"/>
          <w:szCs w:val="24"/>
          <w:lang w:eastAsia="ru-RU"/>
        </w:rPr>
        <w:t>Позиционирование продукта или услуги</w:t>
      </w:r>
    </w:p>
    <w:p w14:paraId="7501B1A4" w14:textId="77777777" w:rsidR="00E21C22" w:rsidRPr="001829D3" w:rsidRDefault="00E21C22" w:rsidP="00E21C22">
      <w:pPr>
        <w:pStyle w:val="af8"/>
        <w:numPr>
          <w:ilvl w:val="0"/>
          <w:numId w:val="3"/>
        </w:numPr>
        <w:rPr>
          <w:rFonts w:eastAsiaTheme="minorEastAsia" w:cs="Times New Roman"/>
          <w:szCs w:val="24"/>
          <w:lang w:eastAsia="ru-RU"/>
        </w:rPr>
      </w:pPr>
      <w:r w:rsidRPr="001829D3">
        <w:rPr>
          <w:rFonts w:eastAsiaTheme="minorEastAsia" w:cs="Times New Roman"/>
          <w:szCs w:val="24"/>
          <w:lang w:eastAsia="ru-RU"/>
        </w:rPr>
        <w:t>Позиционирование бренда – это концентрированное выражение позиции самой компанией</w:t>
      </w:r>
    </w:p>
    <w:p w14:paraId="2D22E9CC" w14:textId="62405B91" w:rsidR="007A6D97" w:rsidRDefault="00550550" w:rsidP="00E21C22">
      <w:pPr>
        <w:pStyle w:val="af8"/>
        <w:rPr>
          <w:rFonts w:eastAsiaTheme="minorEastAsia" w:cs="Times New Roman"/>
          <w:szCs w:val="24"/>
          <w:lang w:eastAsia="ru-RU"/>
        </w:rPr>
      </w:pPr>
      <w:r>
        <w:rPr>
          <w:rFonts w:eastAsiaTheme="minorEastAsia" w:cs="Times New Roman"/>
          <w:szCs w:val="24"/>
          <w:lang w:eastAsia="ru-RU"/>
        </w:rPr>
        <w:tab/>
      </w:r>
      <w:r w:rsidR="00E21C22" w:rsidRPr="001829D3">
        <w:rPr>
          <w:rFonts w:eastAsiaTheme="minorEastAsia" w:cs="Times New Roman"/>
          <w:szCs w:val="24"/>
          <w:lang w:eastAsia="ru-RU"/>
        </w:rPr>
        <w:t>Позиционирование компании является первичным, так как оно, по сути, оп</w:t>
      </w:r>
      <w:r w:rsidR="00C32772">
        <w:rPr>
          <w:rFonts w:eastAsiaTheme="minorEastAsia" w:cs="Times New Roman"/>
          <w:szCs w:val="24"/>
          <w:lang w:eastAsia="ru-RU"/>
        </w:rPr>
        <w:t xml:space="preserve">ределяет стратегию компании, а </w:t>
      </w:r>
      <w:r w:rsidR="00E21C22" w:rsidRPr="001829D3">
        <w:rPr>
          <w:rFonts w:eastAsiaTheme="minorEastAsia" w:cs="Times New Roman"/>
          <w:szCs w:val="24"/>
          <w:lang w:eastAsia="ru-RU"/>
        </w:rPr>
        <w:t xml:space="preserve">позиционирование бренда является концентрированным выражением позиционирования самой компании.  </w:t>
      </w:r>
      <w:r w:rsidR="007A6D97">
        <w:rPr>
          <w:rFonts w:eastAsiaTheme="minorEastAsia" w:cs="Times New Roman"/>
          <w:szCs w:val="24"/>
          <w:lang w:eastAsia="ru-RU"/>
        </w:rPr>
        <w:t xml:space="preserve">Почему, с нашей точки зрения, важен этот повтор. Выше мы говорили уже об этом, </w:t>
      </w:r>
      <w:r>
        <w:rPr>
          <w:rFonts w:eastAsiaTheme="minorEastAsia" w:cs="Times New Roman"/>
          <w:szCs w:val="24"/>
          <w:lang w:eastAsia="ru-RU"/>
        </w:rPr>
        <w:t xml:space="preserve">в брендинге. Представляется, что </w:t>
      </w:r>
      <w:r w:rsidR="00C32772">
        <w:rPr>
          <w:rFonts w:eastAsiaTheme="minorEastAsia" w:cs="Times New Roman"/>
          <w:szCs w:val="24"/>
          <w:lang w:eastAsia="ru-RU"/>
        </w:rPr>
        <w:t>чёткое</w:t>
      </w:r>
      <w:r>
        <w:rPr>
          <w:rFonts w:eastAsiaTheme="minorEastAsia" w:cs="Times New Roman"/>
          <w:szCs w:val="24"/>
          <w:lang w:eastAsia="ru-RU"/>
        </w:rPr>
        <w:t xml:space="preserve"> определение, даже повтор нашей принципиальной точки зрения о том, что позиционирование бренда является своего рода отражением позиции компании (при всей безусловной важности и самостоятельности позиционировании бренда!)</w:t>
      </w:r>
      <w:r w:rsidR="00C32772">
        <w:rPr>
          <w:rFonts w:eastAsiaTheme="minorEastAsia" w:cs="Times New Roman"/>
          <w:szCs w:val="24"/>
          <w:lang w:eastAsia="ru-RU"/>
        </w:rPr>
        <w:t>,</w:t>
      </w:r>
      <w:r>
        <w:rPr>
          <w:rFonts w:eastAsiaTheme="minorEastAsia" w:cs="Times New Roman"/>
          <w:szCs w:val="24"/>
          <w:lang w:eastAsia="ru-RU"/>
        </w:rPr>
        <w:t xml:space="preserve"> показывает специфику исследуемого объекта: речь </w:t>
      </w:r>
      <w:r w:rsidR="00C32772">
        <w:rPr>
          <w:rFonts w:eastAsiaTheme="minorEastAsia" w:cs="Times New Roman"/>
          <w:szCs w:val="24"/>
          <w:lang w:eastAsia="ru-RU"/>
        </w:rPr>
        <w:t>идёт</w:t>
      </w:r>
      <w:r>
        <w:rPr>
          <w:rFonts w:eastAsiaTheme="minorEastAsia" w:cs="Times New Roman"/>
          <w:szCs w:val="24"/>
          <w:lang w:eastAsia="ru-RU"/>
        </w:rPr>
        <w:t xml:space="preserve"> об индустриальном парке, который принадлежит известной зарубежной фирме. </w:t>
      </w:r>
      <w:r w:rsidR="00006E9C">
        <w:rPr>
          <w:rFonts w:eastAsiaTheme="minorEastAsia" w:cs="Times New Roman"/>
          <w:szCs w:val="24"/>
          <w:lang w:eastAsia="ru-RU"/>
        </w:rPr>
        <w:t xml:space="preserve">И </w:t>
      </w:r>
      <w:r w:rsidR="00C32772">
        <w:rPr>
          <w:rFonts w:eastAsiaTheme="minorEastAsia" w:cs="Times New Roman"/>
          <w:szCs w:val="24"/>
          <w:lang w:eastAsia="ru-RU"/>
        </w:rPr>
        <w:t>ещё</w:t>
      </w:r>
      <w:r w:rsidR="00006E9C">
        <w:rPr>
          <w:rFonts w:eastAsiaTheme="minorEastAsia" w:cs="Times New Roman"/>
          <w:szCs w:val="24"/>
          <w:lang w:eastAsia="ru-RU"/>
        </w:rPr>
        <w:t xml:space="preserve"> один важный для настоящего исследования момент. </w:t>
      </w:r>
    </w:p>
    <w:p w14:paraId="348AF9AF" w14:textId="203E4EED" w:rsidR="00E21C22" w:rsidRPr="001829D3" w:rsidRDefault="00006E9C" w:rsidP="00E21C22">
      <w:pPr>
        <w:pStyle w:val="af8"/>
        <w:rPr>
          <w:rFonts w:eastAsiaTheme="minorEastAsia" w:cs="Times New Roman"/>
          <w:szCs w:val="24"/>
          <w:lang w:eastAsia="ru-RU"/>
        </w:rPr>
      </w:pPr>
      <w:r>
        <w:rPr>
          <w:rFonts w:eastAsiaTheme="minorEastAsia" w:cs="Times New Roman"/>
          <w:szCs w:val="24"/>
          <w:lang w:eastAsia="ru-RU"/>
        </w:rPr>
        <w:tab/>
        <w:t>Можно выделить два подхода к позиционированию бренда:</w:t>
      </w:r>
    </w:p>
    <w:p w14:paraId="5299778E" w14:textId="77777777" w:rsidR="00E21C22" w:rsidRPr="001829D3" w:rsidRDefault="00E21C22" w:rsidP="00E21C22">
      <w:pPr>
        <w:pStyle w:val="af8"/>
        <w:numPr>
          <w:ilvl w:val="0"/>
          <w:numId w:val="4"/>
        </w:numPr>
        <w:rPr>
          <w:rFonts w:eastAsiaTheme="minorEastAsia" w:cs="Times New Roman"/>
          <w:szCs w:val="24"/>
          <w:lang w:eastAsia="ru-RU"/>
        </w:rPr>
      </w:pPr>
      <w:r w:rsidRPr="001829D3">
        <w:rPr>
          <w:rFonts w:eastAsiaTheme="minorEastAsia" w:cs="Times New Roman"/>
          <w:szCs w:val="24"/>
          <w:lang w:eastAsia="ru-RU"/>
        </w:rPr>
        <w:t>Конкурентное позиционирование бренда, которое основано на сравнении определённых характеристик конкурентных брендов</w:t>
      </w:r>
    </w:p>
    <w:p w14:paraId="648C5947" w14:textId="77777777" w:rsidR="00E21C22" w:rsidRPr="001829D3" w:rsidRDefault="00E21C22" w:rsidP="00E21C22">
      <w:pPr>
        <w:pStyle w:val="af8"/>
        <w:numPr>
          <w:ilvl w:val="0"/>
          <w:numId w:val="4"/>
        </w:numPr>
        <w:rPr>
          <w:rFonts w:eastAsiaTheme="minorEastAsia" w:cs="Times New Roman"/>
          <w:szCs w:val="24"/>
          <w:lang w:eastAsia="ru-RU"/>
        </w:rPr>
      </w:pPr>
      <w:r w:rsidRPr="001829D3">
        <w:rPr>
          <w:rFonts w:eastAsiaTheme="minorEastAsia" w:cs="Times New Roman"/>
          <w:szCs w:val="24"/>
          <w:lang w:eastAsia="ru-RU"/>
        </w:rPr>
        <w:t xml:space="preserve">Позиционирование бренда в сознании потребителей, основывающееся на тех характеристиках бренда, которые являются важными для целевого сегмента потребителей. </w:t>
      </w:r>
    </w:p>
    <w:p w14:paraId="3472094A" w14:textId="5C0C22E3" w:rsidR="00E21C22" w:rsidRPr="001829D3" w:rsidRDefault="00006E9C" w:rsidP="00857871">
      <w:pPr>
        <w:pStyle w:val="af8"/>
        <w:ind w:left="360"/>
        <w:rPr>
          <w:rFonts w:eastAsiaTheme="minorEastAsia" w:cs="Times New Roman"/>
          <w:szCs w:val="24"/>
          <w:lang w:eastAsia="ru-RU"/>
        </w:rPr>
      </w:pPr>
      <w:r>
        <w:rPr>
          <w:rFonts w:eastAsiaTheme="minorEastAsia" w:cs="Times New Roman"/>
          <w:szCs w:val="24"/>
          <w:lang w:eastAsia="ru-RU"/>
        </w:rPr>
        <w:tab/>
        <w:t>В</w:t>
      </w:r>
      <w:r w:rsidR="00C32772">
        <w:rPr>
          <w:rFonts w:eastAsiaTheme="minorEastAsia" w:cs="Times New Roman"/>
          <w:szCs w:val="24"/>
          <w:lang w:eastAsia="ru-RU"/>
        </w:rPr>
        <w:t xml:space="preserve"> данной работе</w:t>
      </w:r>
      <w:r w:rsidR="00E21C22" w:rsidRPr="001829D3">
        <w:rPr>
          <w:rFonts w:eastAsiaTheme="minorEastAsia" w:cs="Times New Roman"/>
          <w:szCs w:val="24"/>
          <w:lang w:eastAsia="ru-RU"/>
        </w:rPr>
        <w:t xml:space="preserve">, </w:t>
      </w:r>
      <w:r>
        <w:rPr>
          <w:rFonts w:eastAsiaTheme="minorEastAsia" w:cs="Times New Roman"/>
          <w:szCs w:val="24"/>
          <w:lang w:eastAsia="ru-RU"/>
        </w:rPr>
        <w:t xml:space="preserve">рассмотрим взаимосвязь и теснейшее единство двух этих подходов, поскольку каждый из них обладает, образно говоря, своей целевой направленностью и, в то же время, именно они формируют будущую структуру </w:t>
      </w:r>
      <w:r w:rsidR="00C32772">
        <w:rPr>
          <w:rFonts w:eastAsiaTheme="minorEastAsia" w:cs="Times New Roman"/>
          <w:szCs w:val="24"/>
          <w:lang w:eastAsia="ru-RU"/>
        </w:rPr>
        <w:t>методологии</w:t>
      </w:r>
      <w:r>
        <w:rPr>
          <w:rFonts w:eastAsiaTheme="minorEastAsia" w:cs="Times New Roman"/>
          <w:szCs w:val="24"/>
          <w:lang w:eastAsia="ru-RU"/>
        </w:rPr>
        <w:t xml:space="preserve">. Действительно, чтобы точно </w:t>
      </w:r>
      <w:r w:rsidR="00857871">
        <w:rPr>
          <w:rFonts w:eastAsiaTheme="minorEastAsia" w:cs="Times New Roman"/>
          <w:szCs w:val="24"/>
          <w:lang w:eastAsia="ru-RU"/>
        </w:rPr>
        <w:t>выстроить</w:t>
      </w:r>
      <w:r>
        <w:rPr>
          <w:rFonts w:eastAsiaTheme="minorEastAsia" w:cs="Times New Roman"/>
          <w:szCs w:val="24"/>
          <w:lang w:eastAsia="ru-RU"/>
        </w:rPr>
        <w:t xml:space="preserve"> позицию индустриального парка, необходимо ввести и исследовать, на основе статистики и фактографии, позицию «нашего» парка по отношению к конкурирующим</w:t>
      </w:r>
      <w:r w:rsidR="00E21C22" w:rsidRPr="001829D3">
        <w:rPr>
          <w:rFonts w:eastAsiaTheme="minorEastAsia" w:cs="Times New Roman"/>
          <w:szCs w:val="24"/>
          <w:lang w:eastAsia="ru-RU"/>
        </w:rPr>
        <w:t>.</w:t>
      </w:r>
      <w:r>
        <w:rPr>
          <w:rFonts w:eastAsiaTheme="minorEastAsia" w:cs="Times New Roman"/>
          <w:szCs w:val="24"/>
          <w:lang w:eastAsia="ru-RU"/>
        </w:rPr>
        <w:t xml:space="preserve"> С другой стороны, столь же важным является ясное представление о положении бренда в сознании </w:t>
      </w:r>
      <w:r w:rsidR="00857871">
        <w:rPr>
          <w:rFonts w:eastAsiaTheme="minorEastAsia" w:cs="Times New Roman"/>
          <w:szCs w:val="24"/>
          <w:lang w:eastAsia="ru-RU"/>
        </w:rPr>
        <w:t>потребителей</w:t>
      </w:r>
      <w:r>
        <w:rPr>
          <w:rFonts w:eastAsiaTheme="minorEastAsia" w:cs="Times New Roman"/>
          <w:szCs w:val="24"/>
          <w:lang w:eastAsia="ru-RU"/>
        </w:rPr>
        <w:t xml:space="preserve">, а именно это и может быть выявлено только с использованием </w:t>
      </w:r>
      <w:r w:rsidR="00857871">
        <w:rPr>
          <w:rFonts w:eastAsiaTheme="minorEastAsia" w:cs="Times New Roman"/>
          <w:szCs w:val="24"/>
          <w:lang w:eastAsia="ru-RU"/>
        </w:rPr>
        <w:t>углублённых</w:t>
      </w:r>
      <w:r>
        <w:rPr>
          <w:rFonts w:eastAsiaTheme="minorEastAsia" w:cs="Times New Roman"/>
          <w:szCs w:val="24"/>
          <w:lang w:eastAsia="ru-RU"/>
        </w:rPr>
        <w:t xml:space="preserve"> интервью. </w:t>
      </w:r>
      <w:r w:rsidR="00E21C22" w:rsidRPr="001829D3">
        <w:rPr>
          <w:rFonts w:eastAsiaTheme="minorEastAsia" w:cs="Times New Roman"/>
          <w:szCs w:val="24"/>
          <w:lang w:eastAsia="ru-RU"/>
        </w:rPr>
        <w:t xml:space="preserve"> </w:t>
      </w:r>
      <w:r>
        <w:rPr>
          <w:rFonts w:eastAsiaTheme="minorEastAsia" w:cs="Times New Roman"/>
          <w:szCs w:val="24"/>
          <w:lang w:eastAsia="ru-RU"/>
        </w:rPr>
        <w:t>Повторим: по существу рассматриваемые нами теоретические основы как брендинга в целом, так и позици</w:t>
      </w:r>
      <w:r w:rsidR="00C32772">
        <w:rPr>
          <w:rFonts w:eastAsiaTheme="minorEastAsia" w:cs="Times New Roman"/>
          <w:szCs w:val="24"/>
          <w:lang w:eastAsia="ru-RU"/>
        </w:rPr>
        <w:t>онирования бренда, достаточно чё</w:t>
      </w:r>
      <w:r>
        <w:rPr>
          <w:rFonts w:eastAsiaTheme="minorEastAsia" w:cs="Times New Roman"/>
          <w:szCs w:val="24"/>
          <w:lang w:eastAsia="ru-RU"/>
        </w:rPr>
        <w:t xml:space="preserve">тко выводят на основные шаги будущей </w:t>
      </w:r>
      <w:r w:rsidR="00D900E9">
        <w:rPr>
          <w:rFonts w:eastAsiaTheme="minorEastAsia" w:cs="Times New Roman"/>
          <w:szCs w:val="24"/>
          <w:lang w:eastAsia="ru-RU"/>
        </w:rPr>
        <w:t>методологии</w:t>
      </w:r>
      <w:r>
        <w:rPr>
          <w:rFonts w:eastAsiaTheme="minorEastAsia" w:cs="Times New Roman"/>
          <w:szCs w:val="24"/>
          <w:lang w:eastAsia="ru-RU"/>
        </w:rPr>
        <w:t>. Конечно, здесь есть и та специфика, которая «прямо» не ложится в систему буд</w:t>
      </w:r>
      <w:r w:rsidR="00D900E9">
        <w:rPr>
          <w:rFonts w:eastAsiaTheme="minorEastAsia" w:cs="Times New Roman"/>
          <w:szCs w:val="24"/>
          <w:lang w:eastAsia="ru-RU"/>
        </w:rPr>
        <w:t>ущих методов исследования, но в</w:t>
      </w:r>
      <w:r>
        <w:rPr>
          <w:rFonts w:eastAsiaTheme="minorEastAsia" w:cs="Times New Roman"/>
          <w:szCs w:val="24"/>
          <w:lang w:eastAsia="ru-RU"/>
        </w:rPr>
        <w:t xml:space="preserve">полне однозначно говорит о том, что необходимо учесть </w:t>
      </w:r>
      <w:r w:rsidR="00D900E9">
        <w:rPr>
          <w:rFonts w:eastAsiaTheme="minorEastAsia" w:cs="Times New Roman"/>
          <w:szCs w:val="24"/>
          <w:lang w:eastAsia="ru-RU"/>
        </w:rPr>
        <w:t xml:space="preserve">тем или иным способом (в рамках собственно методологии или в виде дополняющих </w:t>
      </w:r>
      <w:proofErr w:type="spellStart"/>
      <w:r w:rsidR="00D900E9">
        <w:rPr>
          <w:rFonts w:eastAsiaTheme="minorEastAsia" w:cs="Times New Roman"/>
          <w:szCs w:val="24"/>
          <w:lang w:eastAsia="ru-RU"/>
        </w:rPr>
        <w:t>ее</w:t>
      </w:r>
      <w:proofErr w:type="spellEnd"/>
      <w:r w:rsidR="00D900E9">
        <w:rPr>
          <w:rFonts w:eastAsiaTheme="minorEastAsia" w:cs="Times New Roman"/>
          <w:szCs w:val="24"/>
          <w:lang w:eastAsia="ru-RU"/>
        </w:rPr>
        <w:t xml:space="preserve"> </w:t>
      </w:r>
      <w:proofErr w:type="spellStart"/>
      <w:r w:rsidR="00D900E9">
        <w:rPr>
          <w:rFonts w:eastAsiaTheme="minorEastAsia" w:cs="Times New Roman"/>
          <w:szCs w:val="24"/>
          <w:lang w:eastAsia="ru-RU"/>
        </w:rPr>
        <w:t>приемов</w:t>
      </w:r>
      <w:proofErr w:type="spellEnd"/>
      <w:r w:rsidR="00D900E9">
        <w:rPr>
          <w:rFonts w:eastAsiaTheme="minorEastAsia" w:cs="Times New Roman"/>
          <w:szCs w:val="24"/>
          <w:lang w:eastAsia="ru-RU"/>
        </w:rPr>
        <w:t xml:space="preserve">). </w:t>
      </w:r>
      <w:r w:rsidR="00857871">
        <w:rPr>
          <w:rFonts w:eastAsiaTheme="minorEastAsia" w:cs="Times New Roman"/>
          <w:szCs w:val="24"/>
          <w:lang w:eastAsia="ru-RU"/>
        </w:rPr>
        <w:t xml:space="preserve">Отметим в этой связи одно из важных положений, выдвинутых </w:t>
      </w:r>
      <w:r w:rsidR="00E21C22" w:rsidRPr="001829D3">
        <w:rPr>
          <w:rFonts w:eastAsiaTheme="minorEastAsia" w:cs="Times New Roman"/>
          <w:szCs w:val="24"/>
          <w:lang w:eastAsia="ru-RU"/>
        </w:rPr>
        <w:t xml:space="preserve">Ф. </w:t>
      </w:r>
      <w:proofErr w:type="spellStart"/>
      <w:r w:rsidR="00E21C22" w:rsidRPr="001829D3">
        <w:rPr>
          <w:rFonts w:eastAsiaTheme="minorEastAsia" w:cs="Times New Roman"/>
          <w:szCs w:val="24"/>
          <w:lang w:eastAsia="ru-RU"/>
        </w:rPr>
        <w:t>Котлер</w:t>
      </w:r>
      <w:r w:rsidR="00857871">
        <w:rPr>
          <w:rFonts w:eastAsiaTheme="minorEastAsia" w:cs="Times New Roman"/>
          <w:szCs w:val="24"/>
          <w:lang w:eastAsia="ru-RU"/>
        </w:rPr>
        <w:t>ом</w:t>
      </w:r>
      <w:proofErr w:type="spellEnd"/>
      <w:r w:rsidR="00857871">
        <w:rPr>
          <w:rFonts w:eastAsiaTheme="minorEastAsia" w:cs="Times New Roman"/>
          <w:szCs w:val="24"/>
          <w:lang w:eastAsia="ru-RU"/>
        </w:rPr>
        <w:t>:</w:t>
      </w:r>
    </w:p>
    <w:p w14:paraId="13C301BD" w14:textId="77777777" w:rsidR="00E21C22" w:rsidRPr="001829D3" w:rsidRDefault="00E21C22" w:rsidP="00E21C22">
      <w:pPr>
        <w:pStyle w:val="af8"/>
        <w:numPr>
          <w:ilvl w:val="0"/>
          <w:numId w:val="5"/>
        </w:numPr>
        <w:rPr>
          <w:rFonts w:eastAsiaTheme="minorEastAsia" w:cs="Times New Roman"/>
          <w:szCs w:val="24"/>
          <w:lang w:eastAsia="ru-RU"/>
        </w:rPr>
      </w:pPr>
      <w:r w:rsidRPr="001829D3">
        <w:rPr>
          <w:rFonts w:eastAsiaTheme="minorEastAsia" w:cs="Times New Roman"/>
          <w:szCs w:val="24"/>
          <w:lang w:eastAsia="ru-RU"/>
        </w:rPr>
        <w:t>Какую позицию компания занимает?</w:t>
      </w:r>
    </w:p>
    <w:p w14:paraId="3B26689B" w14:textId="77777777" w:rsidR="00E21C22" w:rsidRPr="001829D3" w:rsidRDefault="00E21C22" w:rsidP="00E21C22">
      <w:pPr>
        <w:pStyle w:val="af8"/>
        <w:numPr>
          <w:ilvl w:val="0"/>
          <w:numId w:val="5"/>
        </w:numPr>
        <w:rPr>
          <w:rFonts w:eastAsiaTheme="minorEastAsia" w:cs="Times New Roman"/>
          <w:szCs w:val="24"/>
          <w:lang w:eastAsia="ru-RU"/>
        </w:rPr>
      </w:pPr>
      <w:r w:rsidRPr="001829D3">
        <w:rPr>
          <w:rFonts w:eastAsiaTheme="minorEastAsia" w:cs="Times New Roman"/>
          <w:szCs w:val="24"/>
          <w:lang w:eastAsia="ru-RU"/>
        </w:rPr>
        <w:t>Какую позицию компания хочет занимать?</w:t>
      </w:r>
    </w:p>
    <w:p w14:paraId="4B87DDF2" w14:textId="77777777" w:rsidR="00E21C22" w:rsidRPr="001829D3" w:rsidRDefault="00E21C22" w:rsidP="00E21C22">
      <w:pPr>
        <w:pStyle w:val="af8"/>
        <w:numPr>
          <w:ilvl w:val="0"/>
          <w:numId w:val="5"/>
        </w:numPr>
        <w:rPr>
          <w:rFonts w:eastAsiaTheme="minorEastAsia" w:cs="Times New Roman"/>
          <w:szCs w:val="24"/>
          <w:lang w:eastAsia="ru-RU"/>
        </w:rPr>
      </w:pPr>
      <w:r w:rsidRPr="001829D3">
        <w:rPr>
          <w:rFonts w:eastAsiaTheme="minorEastAsia" w:cs="Times New Roman"/>
          <w:szCs w:val="24"/>
          <w:lang w:eastAsia="ru-RU"/>
        </w:rPr>
        <w:t>Какие компании нужно обойти?</w:t>
      </w:r>
    </w:p>
    <w:p w14:paraId="365A6C60" w14:textId="77777777" w:rsidR="00E21C22" w:rsidRPr="001829D3" w:rsidRDefault="00E21C22" w:rsidP="00E21C22">
      <w:pPr>
        <w:pStyle w:val="af8"/>
        <w:numPr>
          <w:ilvl w:val="0"/>
          <w:numId w:val="5"/>
        </w:numPr>
        <w:rPr>
          <w:rFonts w:eastAsiaTheme="minorEastAsia" w:cs="Times New Roman"/>
          <w:szCs w:val="24"/>
          <w:lang w:eastAsia="ru-RU"/>
        </w:rPr>
      </w:pPr>
      <w:r w:rsidRPr="001829D3">
        <w:rPr>
          <w:rFonts w:eastAsiaTheme="minorEastAsia" w:cs="Times New Roman"/>
          <w:szCs w:val="24"/>
          <w:lang w:eastAsia="ru-RU"/>
        </w:rPr>
        <w:t>Достаточно ли у компании финансовых возможностей?</w:t>
      </w:r>
    </w:p>
    <w:p w14:paraId="45FC6216" w14:textId="0DD0431A" w:rsidR="00E21C22" w:rsidRDefault="00E21C22" w:rsidP="00E21C22">
      <w:pPr>
        <w:pStyle w:val="af8"/>
        <w:numPr>
          <w:ilvl w:val="0"/>
          <w:numId w:val="5"/>
        </w:numPr>
        <w:rPr>
          <w:rFonts w:eastAsiaTheme="minorEastAsia" w:cs="Times New Roman"/>
          <w:szCs w:val="24"/>
          <w:lang w:eastAsia="ru-RU"/>
        </w:rPr>
      </w:pPr>
      <w:r w:rsidRPr="001829D3">
        <w:rPr>
          <w:rFonts w:eastAsiaTheme="minorEastAsia" w:cs="Times New Roman"/>
          <w:szCs w:val="24"/>
          <w:lang w:eastAsia="ru-RU"/>
        </w:rPr>
        <w:t>Существует ли соответствие между маркетинговыми действиями компании и той позицией, которую компания сейчас занимает</w:t>
      </w:r>
      <w:r w:rsidR="00C32772">
        <w:rPr>
          <w:rFonts w:eastAsiaTheme="minorEastAsia" w:cs="Times New Roman"/>
          <w:szCs w:val="24"/>
          <w:lang w:eastAsia="ru-RU"/>
        </w:rPr>
        <w:t>?</w:t>
      </w:r>
      <w:r w:rsidR="00C32772">
        <w:rPr>
          <w:rStyle w:val="a7"/>
          <w:rFonts w:eastAsiaTheme="minorEastAsia" w:cs="Times New Roman"/>
          <w:szCs w:val="24"/>
          <w:lang w:eastAsia="ru-RU"/>
        </w:rPr>
        <w:footnoteReference w:id="22"/>
      </w:r>
    </w:p>
    <w:p w14:paraId="6D07ED87" w14:textId="77777777" w:rsidR="00857871" w:rsidRDefault="00857871" w:rsidP="00857871">
      <w:pPr>
        <w:pStyle w:val="af8"/>
        <w:rPr>
          <w:rFonts w:eastAsiaTheme="minorEastAsia" w:cs="Times New Roman"/>
          <w:szCs w:val="24"/>
          <w:lang w:eastAsia="ru-RU"/>
        </w:rPr>
      </w:pPr>
      <w:r>
        <w:rPr>
          <w:rFonts w:eastAsiaTheme="minorEastAsia" w:cs="Times New Roman"/>
          <w:szCs w:val="24"/>
          <w:lang w:eastAsia="ru-RU"/>
        </w:rPr>
        <w:tab/>
        <w:t xml:space="preserve">Конечно, здесь уже представлено уже упомянутое сравнение с конкурентами, однако контекст перспектив развития (позиция компании в будущем) или же ограничения по финансовым возможностям, хотя и учтены, в принципе, в модели К. </w:t>
      </w:r>
      <w:proofErr w:type="spellStart"/>
      <w:r>
        <w:rPr>
          <w:rFonts w:eastAsiaTheme="minorEastAsia" w:cs="Times New Roman"/>
          <w:szCs w:val="24"/>
          <w:lang w:eastAsia="ru-RU"/>
        </w:rPr>
        <w:t>Лавлока</w:t>
      </w:r>
      <w:proofErr w:type="spellEnd"/>
      <w:r>
        <w:rPr>
          <w:rFonts w:eastAsiaTheme="minorEastAsia" w:cs="Times New Roman"/>
          <w:szCs w:val="24"/>
          <w:lang w:eastAsia="ru-RU"/>
        </w:rPr>
        <w:t xml:space="preserve">, требует особых методических подходов (понятно, что в полном </w:t>
      </w:r>
      <w:proofErr w:type="spellStart"/>
      <w:r>
        <w:rPr>
          <w:rFonts w:eastAsiaTheme="minorEastAsia" w:cs="Times New Roman"/>
          <w:szCs w:val="24"/>
          <w:lang w:eastAsia="ru-RU"/>
        </w:rPr>
        <w:t>своем</w:t>
      </w:r>
      <w:proofErr w:type="spellEnd"/>
      <w:r>
        <w:rPr>
          <w:rFonts w:eastAsiaTheme="minorEastAsia" w:cs="Times New Roman"/>
          <w:szCs w:val="24"/>
          <w:lang w:eastAsia="ru-RU"/>
        </w:rPr>
        <w:t xml:space="preserve"> </w:t>
      </w:r>
      <w:proofErr w:type="spellStart"/>
      <w:r>
        <w:rPr>
          <w:rFonts w:eastAsiaTheme="minorEastAsia" w:cs="Times New Roman"/>
          <w:szCs w:val="24"/>
          <w:lang w:eastAsia="ru-RU"/>
        </w:rPr>
        <w:t>объеме</w:t>
      </w:r>
      <w:proofErr w:type="spellEnd"/>
      <w:r>
        <w:rPr>
          <w:rFonts w:eastAsiaTheme="minorEastAsia" w:cs="Times New Roman"/>
          <w:szCs w:val="24"/>
          <w:lang w:eastAsia="ru-RU"/>
        </w:rPr>
        <w:t xml:space="preserve"> эти подходы выходят за рамки нашего исследования).</w:t>
      </w:r>
    </w:p>
    <w:p w14:paraId="3459A307" w14:textId="107CDE03" w:rsidR="00857871" w:rsidRPr="001829D3" w:rsidRDefault="00857871" w:rsidP="00857871">
      <w:pPr>
        <w:pStyle w:val="af8"/>
        <w:rPr>
          <w:rFonts w:eastAsiaTheme="minorEastAsia" w:cs="Times New Roman"/>
          <w:szCs w:val="24"/>
          <w:lang w:eastAsia="ru-RU"/>
        </w:rPr>
      </w:pPr>
      <w:r>
        <w:rPr>
          <w:rFonts w:eastAsiaTheme="minorEastAsia" w:cs="Times New Roman"/>
          <w:szCs w:val="24"/>
          <w:lang w:eastAsia="ru-RU"/>
        </w:rPr>
        <w:tab/>
        <w:t>В заключении нашего анализа – более развёрнутый обзор по возможностям использования различных моделей позиционирования, которые и завершают, собственно данный процесс. Ниже приведено сжатое описание этого «модельного» ряда.</w:t>
      </w:r>
    </w:p>
    <w:p w14:paraId="2138F204" w14:textId="21D89BC3" w:rsidR="00E21C22" w:rsidRPr="001829D3" w:rsidRDefault="00E21C22" w:rsidP="00857871">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 xml:space="preserve">Модель позиционирования </w:t>
      </w:r>
      <w:proofErr w:type="spellStart"/>
      <w:r w:rsidRPr="001829D3">
        <w:rPr>
          <w:rFonts w:eastAsiaTheme="minorEastAsia" w:cs="Times New Roman"/>
          <w:szCs w:val="24"/>
          <w:lang w:eastAsia="ru-RU"/>
        </w:rPr>
        <w:t>USP</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unique</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selling</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proposition</w:t>
      </w:r>
      <w:proofErr w:type="spellEnd"/>
      <w:r w:rsidRPr="001829D3">
        <w:rPr>
          <w:rFonts w:eastAsiaTheme="minorEastAsia" w:cs="Times New Roman"/>
          <w:szCs w:val="24"/>
          <w:lang w:eastAsia="ru-RU"/>
        </w:rPr>
        <w:t xml:space="preserve">), которая основывается на том, что компания фокусируется на одном уникальном торговом предложении и продвигает его в выбранных </w:t>
      </w:r>
      <w:proofErr w:type="spellStart"/>
      <w:r w:rsidRPr="001829D3">
        <w:rPr>
          <w:rFonts w:eastAsiaTheme="minorEastAsia" w:cs="Times New Roman"/>
          <w:szCs w:val="24"/>
          <w:lang w:eastAsia="ru-RU"/>
        </w:rPr>
        <w:t>ее</w:t>
      </w:r>
      <w:proofErr w:type="spellEnd"/>
      <w:r w:rsidRPr="001829D3">
        <w:rPr>
          <w:rFonts w:eastAsiaTheme="minorEastAsia" w:cs="Times New Roman"/>
          <w:szCs w:val="24"/>
          <w:lang w:eastAsia="ru-RU"/>
        </w:rPr>
        <w:t xml:space="preserve"> целевых сегментах потребителей. Для того, чтобы данная модель была успешна, она должна быть адресована конкретной целевой аудитории, должна быть уникальна, а также привлекательна  для потребителей</w:t>
      </w:r>
    </w:p>
    <w:p w14:paraId="20A94B89" w14:textId="77777777" w:rsidR="00E21C22" w:rsidRPr="001829D3" w:rsidRDefault="00E21C22" w:rsidP="00E21C22">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 xml:space="preserve">Модель позиционирования </w:t>
      </w:r>
      <w:proofErr w:type="spellStart"/>
      <w:r w:rsidRPr="001829D3">
        <w:rPr>
          <w:rFonts w:eastAsiaTheme="minorEastAsia" w:cs="Times New Roman"/>
          <w:szCs w:val="24"/>
          <w:lang w:eastAsia="ru-RU"/>
        </w:rPr>
        <w:t>ESP</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emotional</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selling</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proposition</w:t>
      </w:r>
      <w:proofErr w:type="spellEnd"/>
      <w:r w:rsidRPr="001829D3">
        <w:rPr>
          <w:rFonts w:eastAsiaTheme="minorEastAsia" w:cs="Times New Roman"/>
          <w:szCs w:val="24"/>
          <w:lang w:eastAsia="ru-RU"/>
        </w:rPr>
        <w:t xml:space="preserve">), которая делает акцент на эмоциональном воздействии на потребителя, за </w:t>
      </w:r>
      <w:proofErr w:type="spellStart"/>
      <w:r w:rsidRPr="001829D3">
        <w:rPr>
          <w:rFonts w:eastAsiaTheme="minorEastAsia" w:cs="Times New Roman"/>
          <w:szCs w:val="24"/>
          <w:lang w:eastAsia="ru-RU"/>
        </w:rPr>
        <w:t>счет</w:t>
      </w:r>
      <w:proofErr w:type="spellEnd"/>
      <w:r w:rsidRPr="001829D3">
        <w:rPr>
          <w:rFonts w:eastAsiaTheme="minorEastAsia" w:cs="Times New Roman"/>
          <w:szCs w:val="24"/>
          <w:lang w:eastAsia="ru-RU"/>
        </w:rPr>
        <w:t xml:space="preserve"> чего у него возникают приятные ассоциации с брендом и желание покупать его снова и снова. Данная модель позиционирования особо распространена на потребительском рынке</w:t>
      </w:r>
    </w:p>
    <w:p w14:paraId="19C39692" w14:textId="77777777" w:rsidR="00E21C22" w:rsidRPr="001829D3" w:rsidRDefault="00E21C22" w:rsidP="00E21C22">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 xml:space="preserve">Модель позиционирования </w:t>
      </w:r>
      <w:proofErr w:type="spellStart"/>
      <w:r w:rsidRPr="001829D3">
        <w:rPr>
          <w:rFonts w:eastAsiaTheme="minorEastAsia" w:cs="Times New Roman"/>
          <w:szCs w:val="24"/>
          <w:lang w:eastAsia="ru-RU"/>
        </w:rPr>
        <w:t>SSP</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social</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selling</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proposition</w:t>
      </w:r>
      <w:proofErr w:type="spellEnd"/>
      <w:r w:rsidRPr="001829D3">
        <w:rPr>
          <w:rFonts w:eastAsiaTheme="minorEastAsia" w:cs="Times New Roman"/>
          <w:szCs w:val="24"/>
          <w:lang w:eastAsia="ru-RU"/>
        </w:rPr>
        <w:t>), которая базируется на сегменте, который уделяет большое внимание социальным проблемам и из решениям. Потребителям в таком сегменте важно, чтобы бренд выделялся среди других своим отношением к различным социальным проблемам</w:t>
      </w:r>
    </w:p>
    <w:p w14:paraId="7F7423AB" w14:textId="77777777" w:rsidR="00E21C22" w:rsidRPr="001829D3" w:rsidRDefault="00E21C22" w:rsidP="00E21C22">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Модель X-</w:t>
      </w:r>
      <w:proofErr w:type="spellStart"/>
      <w:r w:rsidRPr="001829D3">
        <w:rPr>
          <w:rFonts w:eastAsiaTheme="minorEastAsia" w:cs="Times New Roman"/>
          <w:szCs w:val="24"/>
          <w:lang w:eastAsia="ru-RU"/>
        </w:rPr>
        <w:t>YZ</w:t>
      </w:r>
      <w:proofErr w:type="spellEnd"/>
      <w:r w:rsidRPr="001829D3">
        <w:rPr>
          <w:rFonts w:eastAsiaTheme="minorEastAsia" w:cs="Times New Roman"/>
          <w:szCs w:val="24"/>
          <w:lang w:eastAsia="ru-RU"/>
        </w:rPr>
        <w:t xml:space="preserve">, которая составляет заявление о позиции бренда, </w:t>
      </w:r>
      <w:proofErr w:type="spellStart"/>
      <w:r w:rsidRPr="001829D3">
        <w:rPr>
          <w:rFonts w:eastAsiaTheme="minorEastAsia" w:cs="Times New Roman"/>
          <w:szCs w:val="24"/>
          <w:lang w:eastAsia="ru-RU"/>
        </w:rPr>
        <w:t>путем</w:t>
      </w:r>
      <w:proofErr w:type="spellEnd"/>
      <w:r w:rsidRPr="001829D3">
        <w:rPr>
          <w:rFonts w:eastAsiaTheme="minorEastAsia" w:cs="Times New Roman"/>
          <w:szCs w:val="24"/>
          <w:lang w:eastAsia="ru-RU"/>
        </w:rPr>
        <w:t xml:space="preserve"> получения ответов на такие вопросы, как : «кто наша целевая аудитория?», «что представляет собой бренд?», «что бренд может предложить?». Данная модель может быть сформулирована, как «Продукт X предлагает потребителям Y выгоды Z»</w:t>
      </w:r>
    </w:p>
    <w:p w14:paraId="25896603" w14:textId="77777777" w:rsidR="00E21C22" w:rsidRPr="001829D3" w:rsidRDefault="00E21C22" w:rsidP="00E21C22">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Модель центрового позиционирования, когда бренд является лидером и лучше всех представляет характеристики, присущие данной товарной категории</w:t>
      </w:r>
    </w:p>
    <w:p w14:paraId="231B438E" w14:textId="77777777" w:rsidR="00E21C22" w:rsidRDefault="00E21C22" w:rsidP="00E21C22">
      <w:pPr>
        <w:pStyle w:val="af8"/>
        <w:numPr>
          <w:ilvl w:val="0"/>
          <w:numId w:val="62"/>
        </w:numPr>
        <w:rPr>
          <w:rFonts w:eastAsiaTheme="minorEastAsia" w:cs="Times New Roman"/>
          <w:szCs w:val="24"/>
          <w:lang w:eastAsia="ru-RU"/>
        </w:rPr>
      </w:pPr>
      <w:r w:rsidRPr="001829D3">
        <w:rPr>
          <w:rFonts w:eastAsiaTheme="minorEastAsia" w:cs="Times New Roman"/>
          <w:szCs w:val="24"/>
          <w:lang w:eastAsia="ru-RU"/>
        </w:rPr>
        <w:t xml:space="preserve">Модель дифференцированного позиционирования или «занятие ниши», Данная модель осуществляется, когда бренд, в силу определённых причин, не может занять центровое положение, ему приходится искать «нишу», которую он </w:t>
      </w:r>
      <w:proofErr w:type="spellStart"/>
      <w:r w:rsidRPr="001829D3">
        <w:rPr>
          <w:rFonts w:eastAsiaTheme="minorEastAsia" w:cs="Times New Roman"/>
          <w:szCs w:val="24"/>
          <w:lang w:eastAsia="ru-RU"/>
        </w:rPr>
        <w:t>займет</w:t>
      </w:r>
      <w:proofErr w:type="spellEnd"/>
      <w:r w:rsidRPr="001829D3">
        <w:rPr>
          <w:rFonts w:eastAsiaTheme="minorEastAsia" w:cs="Times New Roman"/>
          <w:szCs w:val="24"/>
          <w:lang w:eastAsia="ru-RU"/>
        </w:rPr>
        <w:t xml:space="preserve">, </w:t>
      </w:r>
      <w:proofErr w:type="spellStart"/>
      <w:r w:rsidRPr="001829D3">
        <w:rPr>
          <w:rFonts w:eastAsiaTheme="minorEastAsia" w:cs="Times New Roman"/>
          <w:szCs w:val="24"/>
          <w:lang w:eastAsia="ru-RU"/>
        </w:rPr>
        <w:t>путем</w:t>
      </w:r>
      <w:proofErr w:type="spellEnd"/>
      <w:r w:rsidRPr="001829D3">
        <w:rPr>
          <w:rFonts w:eastAsiaTheme="minorEastAsia" w:cs="Times New Roman"/>
          <w:szCs w:val="24"/>
          <w:lang w:eastAsia="ru-RU"/>
        </w:rPr>
        <w:t xml:space="preserve"> предложения другой товарной особенности, отличающейся от той, которую использует бренд-лидер при центровом позиционировании</w:t>
      </w:r>
    </w:p>
    <w:p w14:paraId="0DDC400A" w14:textId="6856FA94" w:rsidR="00857871" w:rsidRPr="001829D3" w:rsidRDefault="00857871" w:rsidP="00857871">
      <w:pPr>
        <w:pStyle w:val="af8"/>
        <w:rPr>
          <w:rFonts w:eastAsiaTheme="minorEastAsia" w:cs="Times New Roman"/>
          <w:szCs w:val="24"/>
          <w:lang w:eastAsia="ru-RU"/>
        </w:rPr>
      </w:pPr>
      <w:r>
        <w:rPr>
          <w:rFonts w:eastAsiaTheme="minorEastAsia" w:cs="Times New Roman"/>
          <w:szCs w:val="24"/>
          <w:lang w:eastAsia="ru-RU"/>
        </w:rPr>
        <w:t xml:space="preserve">Из указанных шести моделей, с нашей точки зрения, целесообразным будет выбор между пятой и шестой моделями в силу </w:t>
      </w:r>
      <w:proofErr w:type="spellStart"/>
      <w:r w:rsidR="00B700D7">
        <w:rPr>
          <w:rFonts w:eastAsiaTheme="minorEastAsia" w:cs="Times New Roman"/>
          <w:szCs w:val="24"/>
          <w:lang w:eastAsia="ru-RU"/>
        </w:rPr>
        <w:t>трех</w:t>
      </w:r>
      <w:proofErr w:type="spellEnd"/>
      <w:r>
        <w:rPr>
          <w:rFonts w:eastAsiaTheme="minorEastAsia" w:cs="Times New Roman"/>
          <w:szCs w:val="24"/>
          <w:lang w:eastAsia="ru-RU"/>
        </w:rPr>
        <w:t xml:space="preserve"> основных причин: по замыслу владельцев и создателей индустриального парка, о котором </w:t>
      </w:r>
      <w:r w:rsidR="00B700D7">
        <w:rPr>
          <w:rFonts w:eastAsiaTheme="minorEastAsia" w:cs="Times New Roman"/>
          <w:szCs w:val="24"/>
          <w:lang w:eastAsia="ru-RU"/>
        </w:rPr>
        <w:t>идёт</w:t>
      </w:r>
      <w:r>
        <w:rPr>
          <w:rFonts w:eastAsiaTheme="minorEastAsia" w:cs="Times New Roman"/>
          <w:szCs w:val="24"/>
          <w:lang w:eastAsia="ru-RU"/>
        </w:rPr>
        <w:t xml:space="preserve"> речь, он и должен быть, в полном смы</w:t>
      </w:r>
      <w:r w:rsidR="00B700D7">
        <w:rPr>
          <w:rFonts w:eastAsiaTheme="minorEastAsia" w:cs="Times New Roman"/>
          <w:szCs w:val="24"/>
          <w:lang w:eastAsia="ru-RU"/>
        </w:rPr>
        <w:t>с</w:t>
      </w:r>
      <w:r>
        <w:rPr>
          <w:rFonts w:eastAsiaTheme="minorEastAsia" w:cs="Times New Roman"/>
          <w:szCs w:val="24"/>
          <w:lang w:eastAsia="ru-RU"/>
        </w:rPr>
        <w:t xml:space="preserve">ле этого слова, региональным лидером (точнее – стать со времени, то есть иными словами это и станет определяющие в позиционировании его бренда). В то же время, не исключается вариант того, и он отчасти есть уже сейчас – см. </w:t>
      </w:r>
      <w:r w:rsidR="00186838">
        <w:rPr>
          <w:rFonts w:eastAsiaTheme="minorEastAsia" w:cs="Times New Roman"/>
          <w:szCs w:val="24"/>
          <w:lang w:eastAsia="ru-RU"/>
        </w:rPr>
        <w:t>н</w:t>
      </w:r>
      <w:r>
        <w:rPr>
          <w:rFonts w:eastAsiaTheme="minorEastAsia" w:cs="Times New Roman"/>
          <w:szCs w:val="24"/>
          <w:lang w:eastAsia="ru-RU"/>
        </w:rPr>
        <w:t>иже, что он как изначально был, так и останется в «нише» и будет предлагать именн</w:t>
      </w:r>
      <w:r w:rsidR="00B700D7">
        <w:rPr>
          <w:rFonts w:eastAsiaTheme="minorEastAsia" w:cs="Times New Roman"/>
          <w:szCs w:val="24"/>
          <w:lang w:eastAsia="ru-RU"/>
        </w:rPr>
        <w:t xml:space="preserve">о то, что названо в этой моделям </w:t>
      </w:r>
      <w:r>
        <w:rPr>
          <w:rFonts w:eastAsiaTheme="minorEastAsia" w:cs="Times New Roman"/>
          <w:szCs w:val="24"/>
          <w:lang w:eastAsia="ru-RU"/>
        </w:rPr>
        <w:t xml:space="preserve">товарной особенностью. </w:t>
      </w:r>
      <w:r w:rsidR="00B700D7">
        <w:rPr>
          <w:rFonts w:eastAsiaTheme="minorEastAsia" w:cs="Times New Roman"/>
          <w:szCs w:val="24"/>
          <w:lang w:eastAsia="ru-RU"/>
        </w:rPr>
        <w:t>Треть</w:t>
      </w:r>
      <w:r w:rsidR="00A33989">
        <w:rPr>
          <w:rFonts w:eastAsiaTheme="minorEastAsia" w:cs="Times New Roman"/>
          <w:szCs w:val="24"/>
          <w:lang w:eastAsia="ru-RU"/>
        </w:rPr>
        <w:t>е</w:t>
      </w:r>
      <w:r w:rsidR="00B700D7">
        <w:rPr>
          <w:rFonts w:eastAsiaTheme="minorEastAsia" w:cs="Times New Roman"/>
          <w:szCs w:val="24"/>
          <w:lang w:eastAsia="ru-RU"/>
        </w:rPr>
        <w:t xml:space="preserve">й причиной является то, что вариантный подход  к </w:t>
      </w:r>
      <w:r w:rsidR="00186838">
        <w:rPr>
          <w:rFonts w:eastAsiaTheme="minorEastAsia" w:cs="Times New Roman"/>
          <w:szCs w:val="24"/>
          <w:lang w:eastAsia="ru-RU"/>
        </w:rPr>
        <w:t>позиционированию</w:t>
      </w:r>
      <w:r w:rsidR="00B700D7">
        <w:rPr>
          <w:rFonts w:eastAsiaTheme="minorEastAsia" w:cs="Times New Roman"/>
          <w:szCs w:val="24"/>
          <w:lang w:eastAsia="ru-RU"/>
        </w:rPr>
        <w:t xml:space="preserve"> может предложить и позици</w:t>
      </w:r>
      <w:r w:rsidR="00186838">
        <w:rPr>
          <w:rFonts w:eastAsiaTheme="minorEastAsia" w:cs="Times New Roman"/>
          <w:szCs w:val="24"/>
          <w:lang w:eastAsia="ru-RU"/>
        </w:rPr>
        <w:t>ю «бросающего вызов» или даже (</w:t>
      </w:r>
      <w:r w:rsidR="00B700D7">
        <w:rPr>
          <w:rFonts w:eastAsiaTheme="minorEastAsia" w:cs="Times New Roman"/>
          <w:szCs w:val="24"/>
          <w:lang w:eastAsia="ru-RU"/>
        </w:rPr>
        <w:t xml:space="preserve">и это совсем не обидно для парка!) просто </w:t>
      </w:r>
      <w:r w:rsidR="00186838">
        <w:rPr>
          <w:rFonts w:eastAsiaTheme="minorEastAsia" w:cs="Times New Roman"/>
          <w:szCs w:val="24"/>
          <w:lang w:eastAsia="ru-RU"/>
        </w:rPr>
        <w:t>«</w:t>
      </w:r>
      <w:r w:rsidR="00B700D7">
        <w:rPr>
          <w:rFonts w:eastAsiaTheme="minorEastAsia" w:cs="Times New Roman"/>
          <w:szCs w:val="24"/>
          <w:lang w:eastAsia="ru-RU"/>
        </w:rPr>
        <w:t>последователя</w:t>
      </w:r>
      <w:r w:rsidR="00186838">
        <w:rPr>
          <w:rFonts w:eastAsiaTheme="minorEastAsia" w:cs="Times New Roman"/>
          <w:szCs w:val="24"/>
          <w:lang w:eastAsia="ru-RU"/>
        </w:rPr>
        <w:t>»</w:t>
      </w:r>
      <w:r w:rsidR="00B700D7">
        <w:rPr>
          <w:rFonts w:eastAsiaTheme="minorEastAsia" w:cs="Times New Roman"/>
          <w:szCs w:val="24"/>
          <w:lang w:eastAsia="ru-RU"/>
        </w:rPr>
        <w:t xml:space="preserve">. </w:t>
      </w:r>
      <w:r w:rsidR="00186838">
        <w:rPr>
          <w:rFonts w:eastAsiaTheme="minorEastAsia" w:cs="Times New Roman"/>
          <w:szCs w:val="24"/>
          <w:lang w:eastAsia="ru-RU"/>
        </w:rPr>
        <w:t>Т</w:t>
      </w:r>
      <w:r w:rsidR="00A33989">
        <w:rPr>
          <w:rFonts w:eastAsiaTheme="minorEastAsia" w:cs="Times New Roman"/>
          <w:szCs w:val="24"/>
          <w:lang w:eastAsia="ru-RU"/>
        </w:rPr>
        <w:t xml:space="preserve">еперь уместно перейти к, своего рода, контрольной оценке того, что будет сделано в итоге позиционирования. Здесь мы с полным основанием опираемся, на предложенный С. Дэвисом, комплекс характеристик. </w:t>
      </w:r>
    </w:p>
    <w:p w14:paraId="67FB567B" w14:textId="77777777" w:rsidR="00E21C22" w:rsidRPr="001829D3" w:rsidRDefault="00E21C22" w:rsidP="00E21C22">
      <w:pPr>
        <w:pStyle w:val="af8"/>
        <w:rPr>
          <w:rFonts w:eastAsiaTheme="minorEastAsia" w:cs="Times New Roman"/>
          <w:szCs w:val="24"/>
          <w:lang w:eastAsia="ru-RU"/>
        </w:rPr>
      </w:pPr>
      <w:r w:rsidRPr="001829D3">
        <w:rPr>
          <w:rFonts w:eastAsiaTheme="minorEastAsia" w:cs="Times New Roman"/>
          <w:szCs w:val="24"/>
          <w:lang w:eastAsia="ru-RU"/>
        </w:rPr>
        <w:tab/>
        <w:t>По мнению С. Дэвиса</w:t>
      </w:r>
      <w:r w:rsidRPr="001829D3">
        <w:rPr>
          <w:rStyle w:val="a7"/>
          <w:rFonts w:eastAsiaTheme="minorEastAsia" w:cs="Times New Roman"/>
          <w:szCs w:val="24"/>
          <w:lang w:eastAsia="ru-RU"/>
        </w:rPr>
        <w:footnoteReference w:id="23"/>
      </w:r>
      <w:r w:rsidRPr="001829D3">
        <w:rPr>
          <w:rFonts w:eastAsiaTheme="minorEastAsia" w:cs="Times New Roman"/>
          <w:szCs w:val="24"/>
          <w:lang w:eastAsia="ru-RU"/>
        </w:rPr>
        <w:t>, для того, чтобы позиционирование было признано эффективным, оно должно отвечать ряду характеристик:</w:t>
      </w:r>
    </w:p>
    <w:p w14:paraId="303199DB" w14:textId="77777777" w:rsidR="00E21C22" w:rsidRPr="001829D3" w:rsidRDefault="00E21C22" w:rsidP="00E21C22">
      <w:pPr>
        <w:pStyle w:val="af8"/>
        <w:numPr>
          <w:ilvl w:val="0"/>
          <w:numId w:val="61"/>
        </w:numPr>
        <w:rPr>
          <w:rFonts w:eastAsiaTheme="minorEastAsia" w:cs="Times New Roman"/>
          <w:szCs w:val="24"/>
          <w:lang w:eastAsia="ru-RU"/>
        </w:rPr>
      </w:pPr>
      <w:r w:rsidRPr="001829D3">
        <w:rPr>
          <w:rFonts w:eastAsiaTheme="minorEastAsia" w:cs="Times New Roman"/>
          <w:szCs w:val="24"/>
          <w:lang w:eastAsia="ru-RU"/>
        </w:rPr>
        <w:t>Актуальность (позиция бренда должна соответствовать запросам потребителей)</w:t>
      </w:r>
    </w:p>
    <w:p w14:paraId="79E832FB" w14:textId="77777777" w:rsidR="00E21C22" w:rsidRPr="001829D3" w:rsidRDefault="00E21C22" w:rsidP="00E21C22">
      <w:pPr>
        <w:pStyle w:val="af8"/>
        <w:numPr>
          <w:ilvl w:val="0"/>
          <w:numId w:val="61"/>
        </w:numPr>
        <w:rPr>
          <w:rFonts w:eastAsiaTheme="minorEastAsia" w:cs="Times New Roman"/>
          <w:szCs w:val="24"/>
          <w:lang w:eastAsia="ru-RU"/>
        </w:rPr>
      </w:pPr>
      <w:r w:rsidRPr="001829D3">
        <w:rPr>
          <w:rFonts w:eastAsiaTheme="minorEastAsia" w:cs="Times New Roman"/>
          <w:szCs w:val="24"/>
          <w:lang w:eastAsia="ru-RU"/>
        </w:rPr>
        <w:t>Простота (позиционируемые выгоды и преимущества должны быть понятны потребителям)</w:t>
      </w:r>
    </w:p>
    <w:p w14:paraId="5BF8D1E0" w14:textId="77777777" w:rsidR="00E21C22" w:rsidRPr="001829D3" w:rsidRDefault="00E21C22" w:rsidP="00E21C22">
      <w:pPr>
        <w:pStyle w:val="af8"/>
        <w:numPr>
          <w:ilvl w:val="0"/>
          <w:numId w:val="61"/>
        </w:numPr>
        <w:rPr>
          <w:rFonts w:eastAsiaTheme="minorEastAsia" w:cs="Times New Roman"/>
          <w:szCs w:val="24"/>
          <w:lang w:eastAsia="ru-RU"/>
        </w:rPr>
      </w:pPr>
      <w:r w:rsidRPr="001829D3">
        <w:rPr>
          <w:rFonts w:eastAsiaTheme="minorEastAsia" w:cs="Times New Roman"/>
          <w:szCs w:val="24"/>
          <w:lang w:eastAsia="ru-RU"/>
        </w:rPr>
        <w:t xml:space="preserve">Отличие (позиционирование бренда должно отличаться от позиционирования конкурентов) </w:t>
      </w:r>
    </w:p>
    <w:p w14:paraId="7398609A" w14:textId="77777777" w:rsidR="00E21C22" w:rsidRPr="001829D3" w:rsidRDefault="00E21C22" w:rsidP="00E21C22">
      <w:pPr>
        <w:pStyle w:val="af8"/>
        <w:numPr>
          <w:ilvl w:val="0"/>
          <w:numId w:val="61"/>
        </w:numPr>
        <w:rPr>
          <w:rFonts w:eastAsiaTheme="minorEastAsia" w:cs="Times New Roman"/>
          <w:szCs w:val="24"/>
          <w:lang w:eastAsia="ru-RU"/>
        </w:rPr>
      </w:pPr>
      <w:r w:rsidRPr="001829D3">
        <w:rPr>
          <w:rFonts w:eastAsiaTheme="minorEastAsia" w:cs="Times New Roman"/>
          <w:szCs w:val="24"/>
          <w:lang w:eastAsia="ru-RU"/>
        </w:rPr>
        <w:t>Последовательность (все маркетинговые коммуникации должны отражать основную идею  позиционирования)</w:t>
      </w:r>
    </w:p>
    <w:p w14:paraId="37BEF92B" w14:textId="77777777" w:rsidR="00E21C22" w:rsidRDefault="00E21C22" w:rsidP="00E21C22">
      <w:pPr>
        <w:pStyle w:val="af8"/>
        <w:numPr>
          <w:ilvl w:val="0"/>
          <w:numId w:val="61"/>
        </w:numPr>
        <w:rPr>
          <w:rFonts w:eastAsiaTheme="minorEastAsia" w:cs="Times New Roman"/>
          <w:szCs w:val="24"/>
          <w:lang w:eastAsia="ru-RU"/>
        </w:rPr>
      </w:pPr>
      <w:r w:rsidRPr="001829D3">
        <w:rPr>
          <w:rFonts w:eastAsiaTheme="minorEastAsia" w:cs="Times New Roman"/>
          <w:szCs w:val="24"/>
          <w:lang w:eastAsia="ru-RU"/>
        </w:rPr>
        <w:t>Постоянство (позиция бренда не должна серьёзно меняться в течении длительного количества времени)</w:t>
      </w:r>
    </w:p>
    <w:p w14:paraId="0ACB3A5B" w14:textId="5894DDFD" w:rsidR="00A33989" w:rsidRPr="001829D3" w:rsidRDefault="00A33989" w:rsidP="00A33989">
      <w:pPr>
        <w:pStyle w:val="af8"/>
        <w:rPr>
          <w:rFonts w:eastAsiaTheme="minorEastAsia" w:cs="Times New Roman"/>
          <w:szCs w:val="24"/>
          <w:lang w:eastAsia="ru-RU"/>
        </w:rPr>
      </w:pPr>
      <w:r>
        <w:rPr>
          <w:rFonts w:eastAsiaTheme="minorEastAsia" w:cs="Times New Roman"/>
          <w:szCs w:val="24"/>
          <w:lang w:eastAsia="ru-RU"/>
        </w:rPr>
        <w:t>Эти характеристики настолько понятны, что не нуждаются в комментариях, кроме одного. Очень важно, при использовании этого контрольного «фильтра» строго соблюдать главный критерий его работоспособности: максимальную (по возможности) объективность той коллективной экспертной о</w:t>
      </w:r>
      <w:r w:rsidR="00186838">
        <w:rPr>
          <w:rFonts w:eastAsiaTheme="minorEastAsia" w:cs="Times New Roman"/>
          <w:szCs w:val="24"/>
          <w:lang w:eastAsia="ru-RU"/>
        </w:rPr>
        <w:t>ценки, которая и является основ</w:t>
      </w:r>
      <w:r>
        <w:rPr>
          <w:rFonts w:eastAsiaTheme="minorEastAsia" w:cs="Times New Roman"/>
          <w:szCs w:val="24"/>
          <w:lang w:eastAsia="ru-RU"/>
        </w:rPr>
        <w:t xml:space="preserve">ой реализации подхода. Практика решения такого рода задач свидетельствует о том, что выбор и особенно совместная работа экспертов – крайне непростые проблемы. </w:t>
      </w:r>
    </w:p>
    <w:p w14:paraId="3469BEF6" w14:textId="621519EF" w:rsidR="00E21C22" w:rsidRPr="001829D3" w:rsidRDefault="00A33989" w:rsidP="00E21C22">
      <w:pPr>
        <w:autoSpaceDE w:val="0"/>
        <w:autoSpaceDN w:val="0"/>
        <w:adjustRightInd w:val="0"/>
        <w:spacing w:after="240"/>
        <w:ind w:firstLine="709"/>
        <w:rPr>
          <w:rFonts w:eastAsiaTheme="minorEastAsia" w:cs="Times New Roman"/>
          <w:szCs w:val="24"/>
          <w:lang w:val="ru-RU" w:eastAsia="ru-RU"/>
        </w:rPr>
      </w:pPr>
      <w:r>
        <w:rPr>
          <w:rFonts w:eastAsiaTheme="minorEastAsia" w:cs="Times New Roman"/>
          <w:szCs w:val="24"/>
          <w:lang w:val="ru-RU" w:eastAsia="ru-RU"/>
        </w:rPr>
        <w:t xml:space="preserve">Естественным завершением процесса позиционирования бренда и, в полном соответствии с приведённым выше определением Д. Аакера,  является разработка вопроса о выборе каналов маркетинговых коммуникаций. </w:t>
      </w:r>
      <w:r w:rsidR="00E21C22" w:rsidRPr="001829D3">
        <w:rPr>
          <w:rFonts w:eastAsiaTheme="minorEastAsia" w:cs="Times New Roman"/>
          <w:szCs w:val="24"/>
          <w:lang w:val="ru-RU" w:eastAsia="ru-RU"/>
        </w:rPr>
        <w:t xml:space="preserve">посредством которых, будет осуществляться передача </w:t>
      </w:r>
      <w:r>
        <w:rPr>
          <w:rFonts w:eastAsiaTheme="minorEastAsia" w:cs="Times New Roman"/>
          <w:szCs w:val="24"/>
          <w:lang w:val="ru-RU" w:eastAsia="ru-RU"/>
        </w:rPr>
        <w:t xml:space="preserve">информации о компании выбранным сегментам </w:t>
      </w:r>
      <w:r w:rsidR="00E21C22" w:rsidRPr="001829D3">
        <w:rPr>
          <w:rFonts w:eastAsiaTheme="minorEastAsia" w:cs="Times New Roman"/>
          <w:szCs w:val="24"/>
          <w:lang w:val="ru-RU" w:eastAsia="ru-RU"/>
        </w:rPr>
        <w:t xml:space="preserve">потребителей. </w:t>
      </w:r>
    </w:p>
    <w:p w14:paraId="57CFC320" w14:textId="77777777" w:rsidR="00E21C22" w:rsidRPr="001829D3" w:rsidRDefault="00E21C22" w:rsidP="00E21C22">
      <w:pPr>
        <w:autoSpaceDE w:val="0"/>
        <w:autoSpaceDN w:val="0"/>
        <w:adjustRightInd w:val="0"/>
        <w:spacing w:after="240"/>
        <w:ind w:firstLine="709"/>
        <w:rPr>
          <w:rFonts w:eastAsiaTheme="minorEastAsia" w:cs="Times New Roman"/>
          <w:szCs w:val="24"/>
          <w:lang w:val="ru-RU" w:eastAsia="ru-RU"/>
        </w:rPr>
      </w:pPr>
      <w:r w:rsidRPr="001829D3">
        <w:rPr>
          <w:rFonts w:eastAsiaTheme="minorEastAsia" w:cs="Times New Roman"/>
          <w:szCs w:val="24"/>
          <w:lang w:val="ru-RU" w:eastAsia="ru-RU"/>
        </w:rPr>
        <w:t xml:space="preserve">Зачастую выбор канала маркетинговых коммуникаций зависит от конкретных целей и задач, которые преследует компания. Целями компаний, которые оперируют в сфере B2C являются повышение осведомлённости о бренде, а также эмоциональной привязанностей к нему потребителей. В случае B2B сферы главной целью является донесение до лиц, принимающих решение, информации, которая будет говорить о том, как именно товар/услуга компании сможет решить конкретные задачи компании-потребителя. </w:t>
      </w:r>
    </w:p>
    <w:p w14:paraId="587D81B5" w14:textId="77777777" w:rsidR="00E21C22" w:rsidRPr="001829D3" w:rsidRDefault="00E21C22" w:rsidP="00E21C22">
      <w:pPr>
        <w:autoSpaceDE w:val="0"/>
        <w:autoSpaceDN w:val="0"/>
        <w:adjustRightInd w:val="0"/>
        <w:spacing w:after="240"/>
        <w:ind w:firstLine="709"/>
        <w:rPr>
          <w:rFonts w:eastAsiaTheme="minorEastAsia" w:cs="Times New Roman"/>
          <w:szCs w:val="24"/>
          <w:lang w:val="ru-RU" w:eastAsia="ru-RU"/>
        </w:rPr>
      </w:pPr>
      <w:r w:rsidRPr="001829D3">
        <w:rPr>
          <w:rFonts w:eastAsiaTheme="minorEastAsia" w:cs="Times New Roman"/>
          <w:szCs w:val="24"/>
          <w:lang w:val="ru-RU" w:eastAsia="ru-RU"/>
        </w:rPr>
        <w:t xml:space="preserve">В книге </w:t>
      </w:r>
      <w:proofErr w:type="spellStart"/>
      <w:r w:rsidRPr="001829D3">
        <w:rPr>
          <w:rFonts w:eastAsiaTheme="minorEastAsia" w:cs="Times New Roman"/>
          <w:szCs w:val="24"/>
          <w:lang w:val="ru-RU" w:eastAsia="ru-RU"/>
        </w:rPr>
        <w:t>Ф.Котлера</w:t>
      </w:r>
      <w:proofErr w:type="spellEnd"/>
      <w:r w:rsidRPr="001829D3">
        <w:rPr>
          <w:rFonts w:eastAsiaTheme="minorEastAsia" w:cs="Times New Roman"/>
          <w:szCs w:val="24"/>
          <w:lang w:val="ru-RU" w:eastAsia="ru-RU"/>
        </w:rPr>
        <w:t xml:space="preserve"> «Маркетинг менеджмент»</w:t>
      </w:r>
      <w:r w:rsidRPr="001829D3">
        <w:rPr>
          <w:rStyle w:val="a7"/>
          <w:rFonts w:eastAsiaTheme="minorEastAsia" w:cs="Times New Roman"/>
          <w:szCs w:val="24"/>
          <w:lang w:val="ru-RU" w:eastAsia="ru-RU"/>
        </w:rPr>
        <w:t xml:space="preserve"> </w:t>
      </w:r>
      <w:r w:rsidRPr="001829D3">
        <w:rPr>
          <w:rStyle w:val="a7"/>
          <w:rFonts w:eastAsiaTheme="minorEastAsia" w:cs="Times New Roman"/>
          <w:szCs w:val="24"/>
          <w:lang w:val="ru-RU" w:eastAsia="ru-RU"/>
        </w:rPr>
        <w:footnoteReference w:id="24"/>
      </w:r>
      <w:r w:rsidRPr="001829D3">
        <w:rPr>
          <w:rFonts w:eastAsiaTheme="minorEastAsia" w:cs="Times New Roman"/>
          <w:szCs w:val="24"/>
          <w:lang w:val="ru-RU" w:eastAsia="ru-RU"/>
        </w:rPr>
        <w:t xml:space="preserve"> описана следующая классификация каналов маркетинговых коммуникаций:</w:t>
      </w:r>
    </w:p>
    <w:p w14:paraId="61E5E9D9"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Реклама (любая оплачиваемая известным заказчиком форма неличного представления и продвижения идей, товаров и услуг)</w:t>
      </w:r>
    </w:p>
    <w:p w14:paraId="4C4915A7"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Стимулирование сбыта (различные краткосрочные приёмы, которые призваны побудить , ускорить и увеличить приобретение товаров/услуг)</w:t>
      </w:r>
    </w:p>
    <w:p w14:paraId="2AD0901F"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Прямой маркетинг (использование Интернет и телефонных ресурсов, как средства охвата потенциальных потребителей или предоставления им товаров/услуг без использования маркетингового посредника)</w:t>
      </w:r>
    </w:p>
    <w:p w14:paraId="1E35B0AF"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Спонсорство (финансируемые компанией мероприятия и программы, имеющие целью создание повседневных или специальных контактов потребителей с фирмой)</w:t>
      </w:r>
    </w:p>
    <w:p w14:paraId="0CC7DEA0"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Личные продажи (взаимодействие с одним или несколькими потенциальными покупателями, с целью получения заказов)</w:t>
      </w:r>
    </w:p>
    <w:p w14:paraId="6AB46AAD" w14:textId="77777777" w:rsidR="00E21C22" w:rsidRPr="001829D3" w:rsidRDefault="00E21C22" w:rsidP="00E21C22">
      <w:pPr>
        <w:pStyle w:val="a8"/>
        <w:numPr>
          <w:ilvl w:val="0"/>
          <w:numId w:val="54"/>
        </w:numPr>
        <w:autoSpaceDE w:val="0"/>
        <w:autoSpaceDN w:val="0"/>
        <w:adjustRightInd w:val="0"/>
        <w:spacing w:after="240"/>
        <w:rPr>
          <w:rFonts w:eastAsiaTheme="minorEastAsia" w:cs="Times New Roman"/>
          <w:szCs w:val="24"/>
          <w:lang w:val="ru-RU" w:eastAsia="ru-RU"/>
        </w:rPr>
      </w:pPr>
      <w:r w:rsidRPr="001829D3">
        <w:rPr>
          <w:rFonts w:eastAsiaTheme="minorEastAsia" w:cs="Times New Roman"/>
          <w:szCs w:val="24"/>
          <w:lang w:val="ru-RU" w:eastAsia="ru-RU"/>
        </w:rPr>
        <w:t>Связи с общественностью (направлены на формирование положительного общественного мнения о компании)</w:t>
      </w:r>
    </w:p>
    <w:p w14:paraId="4DC0491D" w14:textId="04321B92" w:rsidR="00E21C22" w:rsidRPr="001829D3" w:rsidRDefault="00E21C22" w:rsidP="00E21C22">
      <w:pPr>
        <w:autoSpaceDE w:val="0"/>
        <w:autoSpaceDN w:val="0"/>
        <w:adjustRightInd w:val="0"/>
        <w:spacing w:after="240"/>
        <w:ind w:firstLine="709"/>
        <w:rPr>
          <w:rFonts w:eastAsiaTheme="minorEastAsia" w:cs="Times New Roman"/>
          <w:szCs w:val="24"/>
          <w:lang w:val="ru-RU" w:eastAsia="ru-RU"/>
        </w:rPr>
      </w:pPr>
      <w:r w:rsidRPr="001829D3">
        <w:rPr>
          <w:rFonts w:eastAsiaTheme="minorEastAsia" w:cs="Times New Roman"/>
          <w:szCs w:val="24"/>
          <w:lang w:val="ru-RU" w:eastAsia="ru-RU"/>
        </w:rPr>
        <w:t>Следует отметить, что для потребительского рынка характерными каналами маркетинговых коммуникаций являются первые три формата, в то время как для промышленного – последние три. Однако на сегодняшний день, конкуренция на промышленном рынке так же стала очень жестоко</w:t>
      </w:r>
      <w:r w:rsidR="00652A61">
        <w:rPr>
          <w:rFonts w:eastAsiaTheme="minorEastAsia" w:cs="Times New Roman"/>
          <w:szCs w:val="24"/>
          <w:lang w:val="ru-RU" w:eastAsia="ru-RU"/>
        </w:rPr>
        <w:t>й, и</w:t>
      </w:r>
      <w:r w:rsidRPr="001829D3">
        <w:rPr>
          <w:rFonts w:eastAsiaTheme="minorEastAsia" w:cs="Times New Roman"/>
          <w:szCs w:val="24"/>
          <w:lang w:val="ru-RU" w:eastAsia="ru-RU"/>
        </w:rPr>
        <w:t xml:space="preserve"> зачастую компании используют смешанный тип каналов маркетинговых коммуникаций</w:t>
      </w:r>
      <w:r w:rsidR="00652A61">
        <w:rPr>
          <w:rFonts w:eastAsiaTheme="minorEastAsia" w:cs="Times New Roman"/>
          <w:szCs w:val="24"/>
          <w:lang w:val="ru-RU" w:eastAsia="ru-RU"/>
        </w:rPr>
        <w:t xml:space="preserve">, который в ряде случаев более эффективно доводит </w:t>
      </w:r>
      <w:r w:rsidRPr="001829D3">
        <w:rPr>
          <w:rFonts w:eastAsiaTheme="minorEastAsia" w:cs="Times New Roman"/>
          <w:szCs w:val="24"/>
          <w:lang w:val="ru-RU" w:eastAsia="ru-RU"/>
        </w:rPr>
        <w:t xml:space="preserve">позиционирования бренда до потенциальных потребителей. </w:t>
      </w:r>
    </w:p>
    <w:p w14:paraId="608AC043" w14:textId="77777777" w:rsidR="00EC3B66" w:rsidRDefault="003C1AC4" w:rsidP="00EC3B66">
      <w:pPr>
        <w:autoSpaceDE w:val="0"/>
        <w:autoSpaceDN w:val="0"/>
        <w:adjustRightInd w:val="0"/>
        <w:spacing w:after="240"/>
        <w:ind w:firstLine="709"/>
        <w:rPr>
          <w:rFonts w:eastAsiaTheme="minorEastAsia" w:cs="Times New Roman"/>
          <w:szCs w:val="24"/>
          <w:lang w:val="ru-RU" w:eastAsia="ru-RU"/>
        </w:rPr>
      </w:pPr>
      <w:r>
        <w:rPr>
          <w:rFonts w:eastAsiaTheme="minorEastAsia" w:cs="Times New Roman"/>
          <w:szCs w:val="24"/>
          <w:lang w:val="ru-RU" w:eastAsia="ru-RU"/>
        </w:rPr>
        <w:t>В закл</w:t>
      </w:r>
      <w:r w:rsidR="000967F5">
        <w:rPr>
          <w:rFonts w:eastAsiaTheme="minorEastAsia" w:cs="Times New Roman"/>
          <w:szCs w:val="24"/>
          <w:lang w:val="ru-RU" w:eastAsia="ru-RU"/>
        </w:rPr>
        <w:t>ю</w:t>
      </w:r>
      <w:r>
        <w:rPr>
          <w:rFonts w:eastAsiaTheme="minorEastAsia" w:cs="Times New Roman"/>
          <w:szCs w:val="24"/>
          <w:lang w:val="ru-RU" w:eastAsia="ru-RU"/>
        </w:rPr>
        <w:t xml:space="preserve">чении </w:t>
      </w:r>
      <w:r w:rsidR="000967F5">
        <w:rPr>
          <w:rFonts w:eastAsiaTheme="minorEastAsia" w:cs="Times New Roman"/>
          <w:szCs w:val="24"/>
          <w:lang w:val="ru-RU" w:eastAsia="ru-RU"/>
        </w:rPr>
        <w:t>приводим</w:t>
      </w:r>
      <w:r w:rsidR="00E21C22" w:rsidRPr="001829D3">
        <w:rPr>
          <w:rFonts w:eastAsiaTheme="minorEastAsia" w:cs="Times New Roman"/>
          <w:szCs w:val="24"/>
          <w:lang w:val="ru-RU" w:eastAsia="ru-RU"/>
        </w:rPr>
        <w:t xml:space="preserve"> более подробно преимущества и недостатки каналов коммуникаций, традиционных для промышленно</w:t>
      </w:r>
      <w:r w:rsidR="000967F5">
        <w:rPr>
          <w:rFonts w:eastAsiaTheme="minorEastAsia" w:cs="Times New Roman"/>
          <w:szCs w:val="24"/>
          <w:lang w:val="ru-RU" w:eastAsia="ru-RU"/>
        </w:rPr>
        <w:t xml:space="preserve">го рынка, опираясь на структуру, предложенную </w:t>
      </w:r>
      <w:proofErr w:type="spellStart"/>
      <w:r w:rsidR="000967F5">
        <w:rPr>
          <w:rFonts w:eastAsiaTheme="minorEastAsia" w:cs="Times New Roman"/>
          <w:szCs w:val="24"/>
          <w:lang w:val="ru-RU" w:eastAsia="ru-RU"/>
        </w:rPr>
        <w:t>С.А</w:t>
      </w:r>
      <w:proofErr w:type="spellEnd"/>
      <w:r w:rsidR="000967F5">
        <w:rPr>
          <w:rFonts w:eastAsiaTheme="minorEastAsia" w:cs="Times New Roman"/>
          <w:szCs w:val="24"/>
          <w:lang w:val="ru-RU" w:eastAsia="ru-RU"/>
        </w:rPr>
        <w:t xml:space="preserve">. </w:t>
      </w:r>
      <w:proofErr w:type="spellStart"/>
      <w:r w:rsidR="000967F5">
        <w:rPr>
          <w:rFonts w:eastAsiaTheme="minorEastAsia" w:cs="Times New Roman"/>
          <w:szCs w:val="24"/>
          <w:lang w:val="ru-RU" w:eastAsia="ru-RU"/>
        </w:rPr>
        <w:t>Старовым</w:t>
      </w:r>
      <w:proofErr w:type="spellEnd"/>
      <w:r w:rsidR="00E21C22" w:rsidRPr="001829D3">
        <w:rPr>
          <w:rFonts w:eastAsiaTheme="minorEastAsia" w:cs="Times New Roman"/>
          <w:szCs w:val="24"/>
          <w:lang w:val="ru-RU" w:eastAsia="ru-RU"/>
        </w:rPr>
        <w:t>.</w:t>
      </w:r>
    </w:p>
    <w:p w14:paraId="74F2A312" w14:textId="45FEA9F3" w:rsidR="00E21C22" w:rsidRPr="00EC3B66" w:rsidRDefault="00E21C22" w:rsidP="00EC3B66">
      <w:pPr>
        <w:autoSpaceDE w:val="0"/>
        <w:autoSpaceDN w:val="0"/>
        <w:adjustRightInd w:val="0"/>
        <w:spacing w:after="240"/>
        <w:ind w:firstLine="709"/>
        <w:jc w:val="right"/>
        <w:rPr>
          <w:rFonts w:eastAsiaTheme="minorEastAsia" w:cs="Times New Roman"/>
          <w:szCs w:val="24"/>
          <w:lang w:val="ru-RU" w:eastAsia="ru-RU"/>
        </w:rPr>
      </w:pPr>
      <w:r w:rsidRPr="001829D3">
        <w:rPr>
          <w:rFonts w:eastAsiaTheme="minorEastAsia" w:cs="Times New Roman"/>
          <w:sz w:val="22"/>
          <w:lang w:val="ru-RU" w:eastAsia="ru-RU"/>
        </w:rPr>
        <w:t>Таблица 1 Преимущества и недостатки традиционных B2B каналов коммуникаций</w:t>
      </w:r>
      <w:r w:rsidR="00652A61">
        <w:rPr>
          <w:rStyle w:val="a7"/>
          <w:rFonts w:eastAsiaTheme="minorEastAsia" w:cs="Times New Roman"/>
          <w:sz w:val="22"/>
          <w:lang w:val="ru-RU" w:eastAsia="ru-RU"/>
        </w:rPr>
        <w:footnoteReference w:id="25"/>
      </w:r>
    </w:p>
    <w:tbl>
      <w:tblPr>
        <w:tblStyle w:val="af1"/>
        <w:tblW w:w="0" w:type="auto"/>
        <w:tblLook w:val="04A0" w:firstRow="1" w:lastRow="0" w:firstColumn="1" w:lastColumn="0" w:noHBand="0" w:noVBand="1"/>
      </w:tblPr>
      <w:tblGrid>
        <w:gridCol w:w="2968"/>
        <w:gridCol w:w="2783"/>
        <w:gridCol w:w="3713"/>
      </w:tblGrid>
      <w:tr w:rsidR="00E21C22" w:rsidRPr="001829D3" w14:paraId="12D895CB" w14:textId="77777777" w:rsidTr="0083728E">
        <w:tc>
          <w:tcPr>
            <w:tcW w:w="2968" w:type="dxa"/>
          </w:tcPr>
          <w:p w14:paraId="1B66F1C3"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p>
        </w:tc>
        <w:tc>
          <w:tcPr>
            <w:tcW w:w="2783" w:type="dxa"/>
          </w:tcPr>
          <w:p w14:paraId="57558202"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Преимущества</w:t>
            </w:r>
          </w:p>
        </w:tc>
        <w:tc>
          <w:tcPr>
            <w:tcW w:w="3713" w:type="dxa"/>
          </w:tcPr>
          <w:p w14:paraId="06695B1A"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Недостатки</w:t>
            </w:r>
          </w:p>
        </w:tc>
      </w:tr>
      <w:tr w:rsidR="00E21C22" w:rsidRPr="001829D3" w14:paraId="7E39C312" w14:textId="77777777" w:rsidTr="0083728E">
        <w:tc>
          <w:tcPr>
            <w:tcW w:w="2968" w:type="dxa"/>
          </w:tcPr>
          <w:p w14:paraId="19F739B5"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Спонсорство</w:t>
            </w:r>
          </w:p>
        </w:tc>
        <w:tc>
          <w:tcPr>
            <w:tcW w:w="2783" w:type="dxa"/>
          </w:tcPr>
          <w:p w14:paraId="3C6D87A1"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 xml:space="preserve">Охват большой аудитории, улучшение имиджа </w:t>
            </w:r>
          </w:p>
        </w:tc>
        <w:tc>
          <w:tcPr>
            <w:tcW w:w="3713" w:type="dxa"/>
          </w:tcPr>
          <w:p w14:paraId="50F91224"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Сложность выбора объекта спонсорства, сложность оценки эффективности</w:t>
            </w:r>
          </w:p>
        </w:tc>
      </w:tr>
      <w:tr w:rsidR="00E21C22" w:rsidRPr="001829D3" w14:paraId="033644ED" w14:textId="77777777" w:rsidTr="0083728E">
        <w:tc>
          <w:tcPr>
            <w:tcW w:w="2968" w:type="dxa"/>
          </w:tcPr>
          <w:p w14:paraId="08FD7B22"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Личные продажи</w:t>
            </w:r>
          </w:p>
        </w:tc>
        <w:tc>
          <w:tcPr>
            <w:tcW w:w="2783" w:type="dxa"/>
          </w:tcPr>
          <w:p w14:paraId="7F6988E9"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Личный контакт, ответная реакция, гибкость, концентрация на определённых сегментах потребителей, удержание постоянных покупателей</w:t>
            </w:r>
          </w:p>
        </w:tc>
        <w:tc>
          <w:tcPr>
            <w:tcW w:w="3713" w:type="dxa"/>
          </w:tcPr>
          <w:p w14:paraId="0EB65061"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Неэффективна для информированных покупателей, дороговизна, невозможность большого охвата потребителей, требует большого штата сотрудников</w:t>
            </w:r>
          </w:p>
        </w:tc>
      </w:tr>
      <w:tr w:rsidR="00E21C22" w:rsidRPr="001829D3" w14:paraId="05018B1A" w14:textId="77777777" w:rsidTr="0083728E">
        <w:tc>
          <w:tcPr>
            <w:tcW w:w="2968" w:type="dxa"/>
          </w:tcPr>
          <w:p w14:paraId="53FEE79A"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Связи с общественностью (</w:t>
            </w:r>
            <w:proofErr w:type="spellStart"/>
            <w:r w:rsidRPr="00EC3B66">
              <w:rPr>
                <w:rFonts w:eastAsiaTheme="minorEastAsia" w:cs="Times New Roman"/>
                <w:sz w:val="20"/>
                <w:szCs w:val="20"/>
                <w:lang w:val="ru-RU" w:eastAsia="ru-RU"/>
              </w:rPr>
              <w:t>PR</w:t>
            </w:r>
            <w:proofErr w:type="spellEnd"/>
            <w:r w:rsidRPr="00EC3B66">
              <w:rPr>
                <w:rFonts w:eastAsiaTheme="minorEastAsia" w:cs="Times New Roman"/>
                <w:sz w:val="20"/>
                <w:szCs w:val="20"/>
                <w:lang w:val="ru-RU" w:eastAsia="ru-RU"/>
              </w:rPr>
              <w:t>)</w:t>
            </w:r>
          </w:p>
        </w:tc>
        <w:tc>
          <w:tcPr>
            <w:tcW w:w="2783" w:type="dxa"/>
          </w:tcPr>
          <w:p w14:paraId="7507DEEE"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Широкая аудитория, многообразие форм, решение масштабных задач, низкая стоимость</w:t>
            </w:r>
          </w:p>
        </w:tc>
        <w:tc>
          <w:tcPr>
            <w:tcW w:w="3713" w:type="dxa"/>
          </w:tcPr>
          <w:p w14:paraId="4A003517" w14:textId="77777777" w:rsidR="00E21C22" w:rsidRPr="00EC3B66" w:rsidRDefault="00E21C22" w:rsidP="0083728E">
            <w:pPr>
              <w:autoSpaceDE w:val="0"/>
              <w:autoSpaceDN w:val="0"/>
              <w:adjustRightInd w:val="0"/>
              <w:spacing w:after="240"/>
              <w:jc w:val="center"/>
              <w:rPr>
                <w:rFonts w:eastAsiaTheme="minorEastAsia" w:cs="Times New Roman"/>
                <w:sz w:val="20"/>
                <w:szCs w:val="20"/>
                <w:lang w:val="ru-RU" w:eastAsia="ru-RU"/>
              </w:rPr>
            </w:pPr>
            <w:r w:rsidRPr="00EC3B66">
              <w:rPr>
                <w:rFonts w:eastAsiaTheme="minorEastAsia" w:cs="Times New Roman"/>
                <w:sz w:val="20"/>
                <w:szCs w:val="20"/>
                <w:lang w:val="ru-RU" w:eastAsia="ru-RU"/>
              </w:rPr>
              <w:t>Нерегулярность, отсутствие гарантий положительного эффекта</w:t>
            </w:r>
          </w:p>
        </w:tc>
      </w:tr>
    </w:tbl>
    <w:p w14:paraId="72154BBF" w14:textId="36B1DB63" w:rsidR="00EC3B66" w:rsidRDefault="00EC3B66" w:rsidP="00E21C22">
      <w:pPr>
        <w:autoSpaceDE w:val="0"/>
        <w:autoSpaceDN w:val="0"/>
        <w:adjustRightInd w:val="0"/>
        <w:spacing w:after="240"/>
        <w:ind w:firstLine="709"/>
        <w:rPr>
          <w:rFonts w:eastAsiaTheme="minorEastAsia" w:cs="Times New Roman"/>
          <w:szCs w:val="24"/>
          <w:lang w:val="ru-RU" w:eastAsia="ru-RU"/>
        </w:rPr>
      </w:pPr>
      <w:r>
        <w:rPr>
          <w:rFonts w:eastAsiaTheme="minorEastAsia" w:cs="Times New Roman"/>
          <w:szCs w:val="24"/>
          <w:lang w:val="ru-RU" w:eastAsia="ru-RU"/>
        </w:rPr>
        <w:t>По нашему мнению, эта таблица позволяет более обоснованно подойти к оценке и выбору необходимых индустриальному парку каналов коммуникации (см. ниже)</w:t>
      </w:r>
      <w:r w:rsidR="00482467">
        <w:rPr>
          <w:rFonts w:eastAsiaTheme="minorEastAsia" w:cs="Times New Roman"/>
          <w:szCs w:val="24"/>
          <w:lang w:val="ru-RU" w:eastAsia="ru-RU"/>
        </w:rPr>
        <w:t>.</w:t>
      </w:r>
    </w:p>
    <w:p w14:paraId="5316C684" w14:textId="77777777" w:rsidR="00652A61" w:rsidRPr="001829D3" w:rsidRDefault="00652A61" w:rsidP="00E21C22">
      <w:pPr>
        <w:autoSpaceDE w:val="0"/>
        <w:autoSpaceDN w:val="0"/>
        <w:adjustRightInd w:val="0"/>
        <w:spacing w:after="240"/>
        <w:ind w:firstLine="709"/>
        <w:rPr>
          <w:rFonts w:eastAsiaTheme="minorEastAsia" w:cs="Times New Roman"/>
          <w:szCs w:val="24"/>
          <w:lang w:val="ru-RU" w:eastAsia="ru-RU"/>
        </w:rPr>
      </w:pPr>
    </w:p>
    <w:p w14:paraId="2BE4BE32" w14:textId="77777777" w:rsidR="00E21C22" w:rsidRPr="001829D3" w:rsidRDefault="00E21C22" w:rsidP="00E21C22">
      <w:pPr>
        <w:pStyle w:val="2"/>
        <w:numPr>
          <w:ilvl w:val="1"/>
          <w:numId w:val="26"/>
        </w:numPr>
        <w:rPr>
          <w:rFonts w:cs="Times New Roman"/>
          <w:lang w:val="ru-RU"/>
        </w:rPr>
      </w:pPr>
      <w:bookmarkStart w:id="6" w:name="_Toc325757987"/>
      <w:r w:rsidRPr="001829D3">
        <w:rPr>
          <w:rFonts w:cs="Times New Roman"/>
          <w:lang w:val="ru-RU"/>
        </w:rPr>
        <w:t>Выводы</w:t>
      </w:r>
      <w:bookmarkEnd w:id="6"/>
      <w:r w:rsidRPr="001829D3">
        <w:rPr>
          <w:rFonts w:cs="Times New Roman"/>
          <w:lang w:val="ru-RU"/>
        </w:rPr>
        <w:t xml:space="preserve"> </w:t>
      </w:r>
    </w:p>
    <w:p w14:paraId="016147E7" w14:textId="78EDEEC3" w:rsidR="00E21C22" w:rsidRPr="001829D3" w:rsidRDefault="00E21C22" w:rsidP="00E21C22">
      <w:pPr>
        <w:rPr>
          <w:rFonts w:cs="Times New Roman"/>
          <w:szCs w:val="24"/>
          <w:lang w:val="ru-RU"/>
        </w:rPr>
      </w:pPr>
      <w:r w:rsidRPr="001829D3">
        <w:rPr>
          <w:rFonts w:cs="Times New Roman"/>
          <w:szCs w:val="24"/>
          <w:lang w:val="ru-RU"/>
        </w:rPr>
        <w:tab/>
        <w:t>В резул</w:t>
      </w:r>
      <w:r w:rsidR="00A54485">
        <w:rPr>
          <w:rFonts w:cs="Times New Roman"/>
          <w:szCs w:val="24"/>
          <w:lang w:val="ru-RU"/>
        </w:rPr>
        <w:t>ьтате проведённого анализа, был</w:t>
      </w:r>
      <w:r w:rsidRPr="001829D3">
        <w:rPr>
          <w:rFonts w:cs="Times New Roman"/>
          <w:szCs w:val="24"/>
          <w:lang w:val="ru-RU"/>
        </w:rPr>
        <w:t xml:space="preserve"> </w:t>
      </w:r>
      <w:r w:rsidR="00A54485">
        <w:rPr>
          <w:rFonts w:cs="Times New Roman"/>
          <w:szCs w:val="24"/>
          <w:lang w:val="ru-RU"/>
        </w:rPr>
        <w:t>сформирован теоретический базис дальнейшего исследования и структурированы</w:t>
      </w:r>
      <w:r w:rsidRPr="001829D3">
        <w:rPr>
          <w:rFonts w:cs="Times New Roman"/>
          <w:szCs w:val="24"/>
          <w:lang w:val="ru-RU"/>
        </w:rPr>
        <w:t xml:space="preserve"> ключевые этапы разработки стр</w:t>
      </w:r>
      <w:r w:rsidR="00A54485">
        <w:rPr>
          <w:rFonts w:cs="Times New Roman"/>
          <w:szCs w:val="24"/>
          <w:lang w:val="ru-RU"/>
        </w:rPr>
        <w:t>атегии позиционирования бренда индустриального парка</w:t>
      </w:r>
      <w:r w:rsidRPr="001829D3">
        <w:rPr>
          <w:rFonts w:cs="Times New Roman"/>
          <w:szCs w:val="24"/>
          <w:lang w:val="ru-RU"/>
        </w:rPr>
        <w:t xml:space="preserve"> или, другими словами, была сформирована сле</w:t>
      </w:r>
      <w:r w:rsidR="00A54485">
        <w:rPr>
          <w:rFonts w:cs="Times New Roman"/>
          <w:szCs w:val="24"/>
          <w:lang w:val="ru-RU"/>
        </w:rPr>
        <w:t>дующая методология исследования:</w:t>
      </w:r>
      <w:r w:rsidRPr="001829D3">
        <w:rPr>
          <w:rFonts w:cs="Times New Roman"/>
          <w:szCs w:val="24"/>
          <w:lang w:val="ru-RU"/>
        </w:rPr>
        <w:t xml:space="preserve"> </w:t>
      </w:r>
    </w:p>
    <w:p w14:paraId="0C102431"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Качественный анализ развивающихся отраслей промышленности Ленинградской области</w:t>
      </w:r>
    </w:p>
    <w:p w14:paraId="624912EA"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Анализ существующих федеральных и региональных программ развития промышленности Ленинградской области</w:t>
      </w:r>
    </w:p>
    <w:p w14:paraId="2867794F" w14:textId="7C1EB58A"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Проведение глубинных интервь</w:t>
      </w:r>
      <w:r w:rsidR="001D1375">
        <w:rPr>
          <w:rFonts w:cs="Times New Roman"/>
          <w:szCs w:val="24"/>
          <w:lang w:val="ru-RU"/>
        </w:rPr>
        <w:t>ю с текущими резидентами парка</w:t>
      </w:r>
      <w:r w:rsidRPr="001829D3">
        <w:rPr>
          <w:rFonts w:cs="Times New Roman"/>
          <w:szCs w:val="24"/>
          <w:lang w:val="ru-RU"/>
        </w:rPr>
        <w:t xml:space="preserve"> с целью выявления потенциально привлекательных отраслей для них и создание сравнительной таблицы</w:t>
      </w:r>
    </w:p>
    <w:p w14:paraId="24A582D9"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Проведение экспертного интервью с целью выявления текущих трендов продвижения индустриальных парков, а также перспективных отраслей развития промышленности</w:t>
      </w:r>
    </w:p>
    <w:p w14:paraId="7C998CAE"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Анализ существующих индустриальных парков Ленобласти и сравнение парков, схожих по критериям: наличие сертификата, статусу «действующий», а также частному типу владения парком</w:t>
      </w:r>
    </w:p>
    <w:p w14:paraId="29B6E4DA" w14:textId="395FA7A4"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 xml:space="preserve">Выявление преимуществ и недостатков </w:t>
      </w:r>
      <w:r w:rsidR="001D1375">
        <w:rPr>
          <w:rFonts w:cs="Times New Roman"/>
          <w:szCs w:val="24"/>
          <w:lang w:val="ru-RU"/>
        </w:rPr>
        <w:t xml:space="preserve">индустриального </w:t>
      </w:r>
      <w:r w:rsidRPr="001829D3">
        <w:rPr>
          <w:rFonts w:cs="Times New Roman"/>
          <w:szCs w:val="24"/>
          <w:lang w:val="ru-RU"/>
        </w:rPr>
        <w:t xml:space="preserve">парка </w:t>
      </w:r>
    </w:p>
    <w:p w14:paraId="68763990"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Проведение экспертного интервью с целью выявления текущих трендов продвижения индустриальных парков, а также перспективных отраслей развития промышленности</w:t>
      </w:r>
    </w:p>
    <w:p w14:paraId="1A8B3643" w14:textId="28290A05"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 xml:space="preserve">Составление SWOT-анализа индустриального парка </w:t>
      </w:r>
    </w:p>
    <w:p w14:paraId="69AD5FDC"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Выявление наиболее привлекательных отраслей промышленности для ИП «Гринстейт», с точки зрения наличие отрасли в федеральной и региональной программах развития, положительной динамики развития отрасли, а также возможности обеспечения положительной синергии от размещения в парке текущим резидентам</w:t>
      </w:r>
    </w:p>
    <w:p w14:paraId="3B436B9D" w14:textId="2E3F5BCC"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 xml:space="preserve">Разработка «отраслевого» и «мультиотраслевого» позиционирования ИП </w:t>
      </w:r>
    </w:p>
    <w:p w14:paraId="24844712" w14:textId="77777777" w:rsidR="00E21C22" w:rsidRPr="001829D3" w:rsidRDefault="00E21C22" w:rsidP="00E21C22">
      <w:pPr>
        <w:pStyle w:val="a8"/>
        <w:numPr>
          <w:ilvl w:val="0"/>
          <w:numId w:val="41"/>
        </w:numPr>
        <w:rPr>
          <w:rFonts w:cs="Times New Roman"/>
          <w:szCs w:val="24"/>
          <w:lang w:val="ru-RU"/>
        </w:rPr>
      </w:pPr>
      <w:r w:rsidRPr="001829D3">
        <w:rPr>
          <w:rFonts w:cs="Times New Roman"/>
          <w:szCs w:val="24"/>
          <w:lang w:val="ru-RU"/>
        </w:rPr>
        <w:t>Выбор наиболее эффективных каналов маркетинговых коммуникаций</w:t>
      </w:r>
    </w:p>
    <w:p w14:paraId="23097173" w14:textId="66347A53" w:rsidR="007328E3" w:rsidRPr="001829D3" w:rsidRDefault="001D1375" w:rsidP="007328E3">
      <w:pPr>
        <w:rPr>
          <w:rFonts w:cs="Times New Roman"/>
          <w:szCs w:val="24"/>
          <w:lang w:val="ru-RU"/>
        </w:rPr>
      </w:pPr>
      <w:r>
        <w:rPr>
          <w:rFonts w:cs="Times New Roman"/>
          <w:szCs w:val="24"/>
          <w:lang w:val="ru-RU"/>
        </w:rPr>
        <w:t xml:space="preserve">Таким образом, можно констатировать, что цель главы достигнута, и задачи, поставленные в ней полностью решены, что даёт возможность обоснованно исследовать выбранный для анализа бренда индустриального парка и в дальнейшем разработать стратегию позиционирования его бренда. </w:t>
      </w:r>
    </w:p>
    <w:p w14:paraId="2A5ACA6B" w14:textId="41714180" w:rsidR="007328E3" w:rsidRPr="001829D3" w:rsidRDefault="007328E3" w:rsidP="007328E3">
      <w:pPr>
        <w:pStyle w:val="1"/>
        <w:rPr>
          <w:rFonts w:cs="Times New Roman"/>
          <w:lang w:val="ru-RU"/>
        </w:rPr>
      </w:pPr>
      <w:bookmarkStart w:id="7" w:name="_Toc325757988"/>
      <w:r w:rsidRPr="001829D3">
        <w:rPr>
          <w:rFonts w:cs="Times New Roman"/>
          <w:lang w:val="ru-RU"/>
        </w:rPr>
        <w:t>Глава 2. Индустриальный парк</w:t>
      </w:r>
      <w:r w:rsidR="008C5E62" w:rsidRPr="001829D3">
        <w:rPr>
          <w:rFonts w:cs="Times New Roman"/>
          <w:lang w:val="ru-RU"/>
        </w:rPr>
        <w:t xml:space="preserve"> и </w:t>
      </w:r>
      <w:r w:rsidR="005E026D" w:rsidRPr="001829D3">
        <w:rPr>
          <w:rFonts w:cs="Times New Roman"/>
          <w:lang w:val="ru-RU"/>
        </w:rPr>
        <w:t>поиск потенциальных резидентов</w:t>
      </w:r>
      <w:bookmarkEnd w:id="7"/>
      <w:r w:rsidR="00722F7A" w:rsidRPr="001829D3">
        <w:rPr>
          <w:rFonts w:cs="Times New Roman"/>
          <w:lang w:val="ru-RU"/>
        </w:rPr>
        <w:t xml:space="preserve"> </w:t>
      </w:r>
    </w:p>
    <w:p w14:paraId="1D134EDC" w14:textId="7F0B87F6" w:rsidR="00AD79C3" w:rsidRPr="001829D3" w:rsidRDefault="007328E3" w:rsidP="007328E3">
      <w:pPr>
        <w:pStyle w:val="af8"/>
        <w:rPr>
          <w:rFonts w:cs="Times New Roman"/>
          <w:szCs w:val="24"/>
        </w:rPr>
      </w:pPr>
      <w:r w:rsidRPr="001829D3">
        <w:rPr>
          <w:rFonts w:cs="Times New Roman"/>
          <w:szCs w:val="24"/>
        </w:rPr>
        <w:tab/>
        <w:t>Цель второй главы заключается в поиске наиболее перспективных отраслей промышленности для того, чтобы найти потенциальных резидентов индустриального парка «</w:t>
      </w:r>
      <w:r w:rsidR="00FC508D" w:rsidRPr="001829D3">
        <w:rPr>
          <w:rFonts w:cs="Times New Roman"/>
          <w:szCs w:val="24"/>
        </w:rPr>
        <w:t xml:space="preserve">Гринстейт», с целью усиления его бренда. </w:t>
      </w:r>
    </w:p>
    <w:p w14:paraId="78142816" w14:textId="08C51BC7" w:rsidR="007328E3" w:rsidRPr="001829D3" w:rsidRDefault="007328E3" w:rsidP="007328E3">
      <w:pPr>
        <w:pStyle w:val="af8"/>
        <w:rPr>
          <w:rFonts w:cs="Times New Roman"/>
          <w:szCs w:val="24"/>
        </w:rPr>
      </w:pPr>
      <w:r w:rsidRPr="001829D3">
        <w:rPr>
          <w:rFonts w:cs="Times New Roman"/>
          <w:szCs w:val="24"/>
        </w:rPr>
        <w:t xml:space="preserve">Задачи главы: </w:t>
      </w:r>
    </w:p>
    <w:p w14:paraId="3852BD31" w14:textId="77777777" w:rsidR="007328E3" w:rsidRPr="001829D3" w:rsidRDefault="007328E3" w:rsidP="00E21C22">
      <w:pPr>
        <w:pStyle w:val="a8"/>
        <w:numPr>
          <w:ilvl w:val="0"/>
          <w:numId w:val="21"/>
        </w:numPr>
        <w:rPr>
          <w:rFonts w:cs="Times New Roman"/>
          <w:szCs w:val="24"/>
          <w:lang w:val="ru-RU"/>
        </w:rPr>
      </w:pPr>
      <w:r w:rsidRPr="001829D3">
        <w:rPr>
          <w:rFonts w:cs="Times New Roman"/>
          <w:szCs w:val="24"/>
          <w:lang w:val="ru-RU"/>
        </w:rPr>
        <w:t>Дать сжатое представление о видах промышленных площадок (индустриальные парки, технологические парки, бизнес инкубаторы, кластеры)</w:t>
      </w:r>
    </w:p>
    <w:p w14:paraId="5930DB8A" w14:textId="7B1BDEE0" w:rsidR="007328E3" w:rsidRPr="001829D3" w:rsidRDefault="007328E3" w:rsidP="00E21C22">
      <w:pPr>
        <w:pStyle w:val="a8"/>
        <w:numPr>
          <w:ilvl w:val="0"/>
          <w:numId w:val="21"/>
        </w:numPr>
        <w:rPr>
          <w:rFonts w:cs="Times New Roman"/>
          <w:szCs w:val="24"/>
          <w:lang w:val="ru-RU"/>
        </w:rPr>
      </w:pPr>
      <w:r w:rsidRPr="001829D3">
        <w:rPr>
          <w:rFonts w:cs="Times New Roman"/>
          <w:szCs w:val="24"/>
          <w:lang w:val="ru-RU"/>
        </w:rPr>
        <w:t xml:space="preserve">Дать представление о том, какие парки существуют Ленинградской области и сравнить парки, </w:t>
      </w:r>
      <w:r w:rsidR="00430CE3" w:rsidRPr="001829D3">
        <w:rPr>
          <w:rFonts w:cs="Times New Roman"/>
          <w:szCs w:val="24"/>
          <w:lang w:val="ru-RU"/>
        </w:rPr>
        <w:t>которые является конкурентами индустриального парка</w:t>
      </w:r>
      <w:r w:rsidRPr="001829D3">
        <w:rPr>
          <w:rFonts w:cs="Times New Roman"/>
          <w:szCs w:val="24"/>
          <w:lang w:val="ru-RU"/>
        </w:rPr>
        <w:t xml:space="preserve"> </w:t>
      </w:r>
      <w:r w:rsidR="00430CE3" w:rsidRPr="001829D3">
        <w:rPr>
          <w:rFonts w:cs="Times New Roman"/>
          <w:szCs w:val="24"/>
          <w:lang w:val="ru-RU"/>
        </w:rPr>
        <w:t>«</w:t>
      </w:r>
      <w:r w:rsidRPr="001829D3">
        <w:rPr>
          <w:rFonts w:cs="Times New Roman"/>
          <w:szCs w:val="24"/>
          <w:lang w:val="ru-RU"/>
        </w:rPr>
        <w:t>Гринстейт</w:t>
      </w:r>
      <w:r w:rsidR="00430CE3" w:rsidRPr="001829D3">
        <w:rPr>
          <w:rFonts w:cs="Times New Roman"/>
          <w:szCs w:val="24"/>
          <w:lang w:val="ru-RU"/>
        </w:rPr>
        <w:t>»</w:t>
      </w:r>
      <w:r w:rsidRPr="001829D3">
        <w:rPr>
          <w:rFonts w:cs="Times New Roman"/>
          <w:szCs w:val="24"/>
          <w:lang w:val="ru-RU"/>
        </w:rPr>
        <w:t xml:space="preserve"> </w:t>
      </w:r>
    </w:p>
    <w:p w14:paraId="426315B3" w14:textId="04A8BEDF" w:rsidR="007328E3" w:rsidRPr="001829D3" w:rsidRDefault="007328E3" w:rsidP="00E21C22">
      <w:pPr>
        <w:pStyle w:val="a8"/>
        <w:numPr>
          <w:ilvl w:val="0"/>
          <w:numId w:val="21"/>
        </w:numPr>
        <w:rPr>
          <w:rFonts w:cs="Times New Roman"/>
          <w:szCs w:val="24"/>
          <w:lang w:val="ru-RU"/>
        </w:rPr>
      </w:pPr>
      <w:r w:rsidRPr="001829D3">
        <w:rPr>
          <w:rFonts w:cs="Times New Roman"/>
          <w:szCs w:val="24"/>
          <w:lang w:val="ru-RU"/>
        </w:rPr>
        <w:t xml:space="preserve">Проанализировать текущие федеральные и региональные программы развития </w:t>
      </w:r>
      <w:r w:rsidR="00E35842" w:rsidRPr="001829D3">
        <w:rPr>
          <w:rFonts w:cs="Times New Roman"/>
          <w:szCs w:val="24"/>
          <w:lang w:val="ru-RU"/>
        </w:rPr>
        <w:t xml:space="preserve">промышленности </w:t>
      </w:r>
      <w:r w:rsidRPr="001829D3">
        <w:rPr>
          <w:rFonts w:cs="Times New Roman"/>
          <w:szCs w:val="24"/>
          <w:lang w:val="ru-RU"/>
        </w:rPr>
        <w:t>Ленинградской области</w:t>
      </w:r>
      <w:r w:rsidR="00FC508D" w:rsidRPr="001829D3">
        <w:rPr>
          <w:rFonts w:cs="Times New Roman"/>
          <w:szCs w:val="24"/>
          <w:lang w:val="ru-RU"/>
        </w:rPr>
        <w:t xml:space="preserve"> для того, чтобы </w:t>
      </w:r>
      <w:r w:rsidR="00E35842" w:rsidRPr="001829D3">
        <w:rPr>
          <w:rFonts w:cs="Times New Roman"/>
          <w:szCs w:val="24"/>
          <w:lang w:val="ru-RU"/>
        </w:rPr>
        <w:t>выявить наиболее привлекательные отрасли для размещения в индустриальном парке «Гринстейт»</w:t>
      </w:r>
    </w:p>
    <w:p w14:paraId="6E444253" w14:textId="77777777" w:rsidR="007328E3" w:rsidRPr="001829D3" w:rsidRDefault="007328E3" w:rsidP="00E21C22">
      <w:pPr>
        <w:pStyle w:val="2"/>
        <w:numPr>
          <w:ilvl w:val="1"/>
          <w:numId w:val="27"/>
        </w:numPr>
        <w:rPr>
          <w:rFonts w:cs="Times New Roman"/>
          <w:lang w:val="ru-RU"/>
        </w:rPr>
      </w:pPr>
      <w:r w:rsidRPr="001829D3">
        <w:rPr>
          <w:rFonts w:cs="Times New Roman"/>
          <w:lang w:val="ru-RU"/>
        </w:rPr>
        <w:t xml:space="preserve"> </w:t>
      </w:r>
      <w:bookmarkStart w:id="8" w:name="_Toc325757989"/>
      <w:r w:rsidRPr="001829D3">
        <w:rPr>
          <w:rFonts w:cs="Times New Roman"/>
          <w:lang w:val="ru-RU"/>
        </w:rPr>
        <w:t>Понятие индустриального парка и основные тенденции развития индустриальных парков в России</w:t>
      </w:r>
      <w:bookmarkEnd w:id="8"/>
    </w:p>
    <w:p w14:paraId="0C2DF063" w14:textId="0700895E" w:rsidR="002E020B" w:rsidRPr="001829D3" w:rsidRDefault="007328E3" w:rsidP="007328E3">
      <w:pPr>
        <w:pStyle w:val="af8"/>
        <w:rPr>
          <w:rFonts w:cs="Times New Roman"/>
          <w:szCs w:val="24"/>
          <w:lang w:eastAsia="ru-RU"/>
        </w:rPr>
      </w:pPr>
      <w:r w:rsidRPr="001829D3">
        <w:rPr>
          <w:rFonts w:cs="Times New Roman"/>
          <w:szCs w:val="24"/>
          <w:lang w:eastAsia="ru-RU"/>
        </w:rPr>
        <w:tab/>
        <w:t>Согласно Национальному стандарту Российской Федерации</w:t>
      </w:r>
      <w:r w:rsidR="00486669" w:rsidRPr="001829D3">
        <w:rPr>
          <w:rStyle w:val="a7"/>
          <w:rFonts w:cs="Times New Roman"/>
          <w:szCs w:val="24"/>
          <w:lang w:eastAsia="ru-RU"/>
        </w:rPr>
        <w:footnoteReference w:id="26"/>
      </w:r>
      <w:r w:rsidR="00486669" w:rsidRPr="001829D3">
        <w:rPr>
          <w:rFonts w:cs="Times New Roman"/>
          <w:szCs w:val="24"/>
          <w:lang w:eastAsia="ru-RU"/>
        </w:rPr>
        <w:t xml:space="preserve"> </w:t>
      </w:r>
      <w:r w:rsidRPr="001829D3">
        <w:rPr>
          <w:rFonts w:cs="Times New Roman"/>
          <w:szCs w:val="24"/>
          <w:lang w:eastAsia="ru-RU"/>
        </w:rPr>
        <w:t xml:space="preserve">«индустриальный (промышленный) парк – это управляемый единым оператором (специализированной управляющей компанией) комплекс объектов недвижимости, состоящий из земельного участка (участков) с производственными, административными, складскими и иными помещениями и сооружениями, обеспеченный энергоносителями, инженерной и транспортной инфраструктурой и административно-правовыми условиями для размещения производств». </w:t>
      </w:r>
    </w:p>
    <w:p w14:paraId="6FC0CF46" w14:textId="77777777" w:rsidR="002E020B" w:rsidRPr="001829D3" w:rsidRDefault="002E020B" w:rsidP="007328E3">
      <w:pPr>
        <w:pStyle w:val="af8"/>
        <w:rPr>
          <w:rFonts w:cs="Times New Roman"/>
          <w:szCs w:val="24"/>
        </w:rPr>
      </w:pPr>
      <w:r w:rsidRPr="001829D3">
        <w:rPr>
          <w:rFonts w:cs="Times New Roman"/>
          <w:szCs w:val="24"/>
          <w:lang w:eastAsia="ru-RU"/>
        </w:rPr>
        <w:tab/>
      </w:r>
      <w:r w:rsidR="007328E3" w:rsidRPr="001829D3">
        <w:rPr>
          <w:rFonts w:cs="Times New Roman"/>
          <w:szCs w:val="24"/>
          <w:lang w:eastAsia="ru-RU"/>
        </w:rPr>
        <w:t>Специализированная управляющая компания (УК): юридическое лицо</w:t>
      </w:r>
      <w:r w:rsidR="007328E3" w:rsidRPr="001829D3">
        <w:rPr>
          <w:rFonts w:cs="Times New Roman"/>
          <w:szCs w:val="24"/>
        </w:rPr>
        <w:t>, которое осуществляет деятельность по управлению, созданию и функционированию индустриального парка</w:t>
      </w:r>
      <w:r w:rsidR="007328E3" w:rsidRPr="001829D3">
        <w:rPr>
          <w:rFonts w:cs="Times New Roman"/>
          <w:szCs w:val="24"/>
          <w:lang w:eastAsia="ru-RU"/>
        </w:rPr>
        <w:t xml:space="preserve">, выручка которого от указанной деятельности составляет не менее 80 % от общего объёма реализованных товаров и услуг за прошедший период (не может быть резидентом индустриального парка). </w:t>
      </w:r>
      <w:r w:rsidR="007328E3" w:rsidRPr="001829D3">
        <w:rPr>
          <w:rFonts w:cs="Times New Roman"/>
          <w:szCs w:val="24"/>
        </w:rPr>
        <w:t xml:space="preserve">Резидент индустриального парка: юридическое лицо или индивидуальный предприниматель, заключивший со специализированной управляющей компанией договор аренды или купли-продажи земельного участка и/или здания, строения или их частей, находящихся в границах территории индустриального парка, осуществляющий или имеющий намерение осуществлять на территории парка производственную деятельность. </w:t>
      </w:r>
    </w:p>
    <w:p w14:paraId="4BB1633C" w14:textId="72D7F4C6" w:rsidR="007328E3" w:rsidRPr="001829D3" w:rsidRDefault="002E020B" w:rsidP="007328E3">
      <w:pPr>
        <w:pStyle w:val="af8"/>
        <w:rPr>
          <w:rFonts w:cs="Times New Roman"/>
          <w:szCs w:val="24"/>
        </w:rPr>
      </w:pPr>
      <w:r w:rsidRPr="001829D3">
        <w:rPr>
          <w:rFonts w:cs="Times New Roman"/>
          <w:szCs w:val="24"/>
        </w:rPr>
        <w:tab/>
      </w:r>
      <w:r w:rsidR="007328E3" w:rsidRPr="001829D3">
        <w:rPr>
          <w:rFonts w:cs="Times New Roman"/>
          <w:szCs w:val="24"/>
        </w:rPr>
        <w:t xml:space="preserve">К функциям управляющей компании относят следующие услуги: </w:t>
      </w:r>
      <w:r w:rsidR="007328E3" w:rsidRPr="001829D3">
        <w:rPr>
          <w:rFonts w:eastAsiaTheme="minorEastAsia" w:cs="Times New Roman"/>
          <w:szCs w:val="24"/>
          <w:lang w:eastAsia="ru-RU"/>
        </w:rPr>
        <w:t>организацию создания объектов капитального строительства для резидентов индустриального парка, услуга по осуществлению сделки по продаже/аренде земельного участка</w:t>
      </w:r>
      <w:r w:rsidR="007328E3" w:rsidRPr="001829D3">
        <w:rPr>
          <w:rFonts w:cs="Times New Roman"/>
          <w:szCs w:val="24"/>
        </w:rPr>
        <w:t>, о</w:t>
      </w:r>
      <w:r w:rsidR="007328E3" w:rsidRPr="001829D3">
        <w:rPr>
          <w:rFonts w:eastAsiaTheme="minorEastAsia" w:cs="Times New Roman"/>
          <w:szCs w:val="24"/>
          <w:lang w:eastAsia="ru-RU"/>
        </w:rPr>
        <w:t xml:space="preserve">казание услуги built-to-suit, услуги по сопровождению проектов, инженерные, правовые, консалтинговые, маркетинговые, информационные, логистические, </w:t>
      </w:r>
      <w:proofErr w:type="spellStart"/>
      <w:r w:rsidR="007328E3" w:rsidRPr="001829D3">
        <w:rPr>
          <w:rFonts w:eastAsiaTheme="minorEastAsia" w:cs="Times New Roman"/>
          <w:szCs w:val="24"/>
          <w:lang w:eastAsia="ru-RU"/>
        </w:rPr>
        <w:t>IT</w:t>
      </w:r>
      <w:proofErr w:type="spellEnd"/>
      <w:r w:rsidR="007328E3" w:rsidRPr="001829D3">
        <w:rPr>
          <w:rFonts w:eastAsiaTheme="minorEastAsia" w:cs="Times New Roman"/>
          <w:szCs w:val="24"/>
          <w:lang w:eastAsia="ru-RU"/>
        </w:rPr>
        <w:t>-услуг</w:t>
      </w:r>
      <w:r w:rsidR="00CF6A8C" w:rsidRPr="001829D3">
        <w:rPr>
          <w:rFonts w:eastAsiaTheme="minorEastAsia" w:cs="Times New Roman"/>
          <w:szCs w:val="24"/>
          <w:lang w:eastAsia="ru-RU"/>
        </w:rPr>
        <w:t>и</w:t>
      </w:r>
      <w:r w:rsidR="007328E3" w:rsidRPr="001829D3">
        <w:rPr>
          <w:rFonts w:eastAsiaTheme="minorEastAsia" w:cs="Times New Roman"/>
          <w:szCs w:val="24"/>
          <w:lang w:eastAsia="ru-RU"/>
        </w:rPr>
        <w:t>, погрузочно-разгрузочные работы, предоставление специализированного оборудования и иные услуги</w:t>
      </w:r>
      <w:r w:rsidR="007328E3" w:rsidRPr="001829D3">
        <w:rPr>
          <w:rFonts w:cs="Times New Roman"/>
          <w:szCs w:val="24"/>
        </w:rPr>
        <w:t>, у</w:t>
      </w:r>
      <w:r w:rsidR="007328E3" w:rsidRPr="001829D3">
        <w:rPr>
          <w:rFonts w:eastAsiaTheme="minorEastAsia" w:cs="Times New Roman"/>
          <w:szCs w:val="24"/>
          <w:lang w:eastAsia="ru-RU"/>
        </w:rPr>
        <w:t>слуги по эксплуатации инженерной и транспортной инфраструктуры индустриального парка, прочие услуги</w:t>
      </w:r>
      <w:r w:rsidR="00AD79C3" w:rsidRPr="001829D3">
        <w:rPr>
          <w:rFonts w:eastAsiaTheme="minorEastAsia" w:cs="Times New Roman"/>
          <w:szCs w:val="24"/>
          <w:lang w:eastAsia="ru-RU"/>
        </w:rPr>
        <w:t>.</w:t>
      </w:r>
      <w:r w:rsidR="007328E3" w:rsidRPr="001829D3">
        <w:rPr>
          <w:rFonts w:cs="Times New Roman"/>
          <w:szCs w:val="24"/>
        </w:rPr>
        <w:t xml:space="preserve"> </w:t>
      </w:r>
    </w:p>
    <w:p w14:paraId="6F38E304" w14:textId="61D6572C" w:rsidR="007328E3" w:rsidRPr="001829D3" w:rsidRDefault="007328E3" w:rsidP="007328E3">
      <w:pPr>
        <w:pStyle w:val="af8"/>
        <w:rPr>
          <w:rFonts w:cs="Times New Roman"/>
          <w:szCs w:val="24"/>
          <w:lang w:eastAsia="ru-RU"/>
        </w:rPr>
      </w:pPr>
      <w:r w:rsidRPr="001829D3">
        <w:rPr>
          <w:rFonts w:cs="Times New Roman"/>
          <w:szCs w:val="24"/>
          <w:lang w:eastAsia="ru-RU"/>
        </w:rPr>
        <w:t xml:space="preserve"> Основными функциями индустриального </w:t>
      </w:r>
      <w:r w:rsidR="00CD2D32" w:rsidRPr="001829D3">
        <w:rPr>
          <w:rFonts w:cs="Times New Roman"/>
          <w:szCs w:val="24"/>
          <w:lang w:eastAsia="ru-RU"/>
        </w:rPr>
        <w:t>парка, описанными в Национальном стандарте индустриальных парков Российской Федерации</w:t>
      </w:r>
      <w:r w:rsidR="00FA694B" w:rsidRPr="001829D3">
        <w:rPr>
          <w:rStyle w:val="a7"/>
          <w:rFonts w:cs="Times New Roman"/>
          <w:szCs w:val="24"/>
        </w:rPr>
        <w:footnoteReference w:id="27"/>
      </w:r>
      <w:r w:rsidR="00CD2D32" w:rsidRPr="001829D3">
        <w:rPr>
          <w:rFonts w:cs="Times New Roman"/>
          <w:szCs w:val="24"/>
          <w:lang w:eastAsia="ru-RU"/>
        </w:rPr>
        <w:t xml:space="preserve">, </w:t>
      </w:r>
      <w:r w:rsidRPr="001829D3">
        <w:rPr>
          <w:rFonts w:cs="Times New Roman"/>
          <w:szCs w:val="24"/>
          <w:lang w:eastAsia="ru-RU"/>
        </w:rPr>
        <w:t>являются:</w:t>
      </w:r>
    </w:p>
    <w:p w14:paraId="7469F1B5" w14:textId="77777777" w:rsidR="007328E3" w:rsidRPr="001829D3" w:rsidRDefault="007328E3" w:rsidP="00E21C22">
      <w:pPr>
        <w:pStyle w:val="af8"/>
        <w:numPr>
          <w:ilvl w:val="0"/>
          <w:numId w:val="6"/>
        </w:numPr>
        <w:rPr>
          <w:rFonts w:cs="Times New Roman"/>
          <w:szCs w:val="24"/>
          <w:lang w:eastAsia="ru-RU"/>
        </w:rPr>
      </w:pPr>
      <w:r w:rsidRPr="001829D3">
        <w:rPr>
          <w:rFonts w:cs="Times New Roman"/>
          <w:szCs w:val="24"/>
          <w:lang w:eastAsia="ru-RU"/>
        </w:rPr>
        <w:t>Обеспечение социально-экономического развития региона</w:t>
      </w:r>
    </w:p>
    <w:p w14:paraId="1F6AA444" w14:textId="77777777" w:rsidR="007328E3" w:rsidRPr="001829D3" w:rsidRDefault="007328E3" w:rsidP="00E21C22">
      <w:pPr>
        <w:pStyle w:val="af8"/>
        <w:numPr>
          <w:ilvl w:val="0"/>
          <w:numId w:val="6"/>
        </w:numPr>
        <w:rPr>
          <w:rFonts w:cs="Times New Roman"/>
          <w:szCs w:val="24"/>
          <w:lang w:eastAsia="ru-RU"/>
        </w:rPr>
      </w:pPr>
      <w:r w:rsidRPr="001829D3">
        <w:rPr>
          <w:rFonts w:cs="Times New Roman"/>
          <w:szCs w:val="24"/>
          <w:lang w:eastAsia="ru-RU"/>
        </w:rPr>
        <w:t>Создание новых рабочих мест</w:t>
      </w:r>
    </w:p>
    <w:p w14:paraId="592C93C0" w14:textId="77777777" w:rsidR="007328E3" w:rsidRPr="001829D3" w:rsidRDefault="007328E3" w:rsidP="00E21C22">
      <w:pPr>
        <w:pStyle w:val="af8"/>
        <w:numPr>
          <w:ilvl w:val="0"/>
          <w:numId w:val="6"/>
        </w:numPr>
        <w:rPr>
          <w:rFonts w:cs="Times New Roman"/>
          <w:szCs w:val="24"/>
          <w:lang w:eastAsia="ru-RU"/>
        </w:rPr>
      </w:pPr>
      <w:r w:rsidRPr="001829D3">
        <w:rPr>
          <w:rFonts w:cs="Times New Roman"/>
          <w:szCs w:val="24"/>
          <w:lang w:eastAsia="ru-RU"/>
        </w:rPr>
        <w:t>Обеспечение эффективного размещения производства</w:t>
      </w:r>
    </w:p>
    <w:p w14:paraId="1E2D1ECB" w14:textId="2B23D984" w:rsidR="007328E3" w:rsidRPr="001829D3" w:rsidRDefault="007328E3" w:rsidP="007328E3">
      <w:pPr>
        <w:pStyle w:val="af8"/>
        <w:rPr>
          <w:rFonts w:cs="Times New Roman"/>
          <w:szCs w:val="24"/>
          <w:lang w:eastAsia="ru-RU"/>
        </w:rPr>
      </w:pPr>
      <w:r w:rsidRPr="001829D3">
        <w:rPr>
          <w:rFonts w:cs="Times New Roman"/>
          <w:szCs w:val="24"/>
          <w:lang w:eastAsia="ru-RU"/>
        </w:rPr>
        <w:t>Для потенциальных резидентов промышленного парка существуют выгоды от размещения в нем: уменьшение сроков подготовки и запуска проект</w:t>
      </w:r>
      <w:r w:rsidR="002E5BA4" w:rsidRPr="001829D3">
        <w:rPr>
          <w:rFonts w:cs="Times New Roman"/>
          <w:szCs w:val="24"/>
          <w:lang w:eastAsia="ru-RU"/>
        </w:rPr>
        <w:t>а</w:t>
      </w:r>
      <w:r w:rsidRPr="001829D3">
        <w:rPr>
          <w:rFonts w:cs="Times New Roman"/>
          <w:szCs w:val="24"/>
          <w:lang w:eastAsia="ru-RU"/>
        </w:rPr>
        <w:t>, возможность кооперации, уменьшение сроков окупаемости, наличие налоговых льгот, эконо</w:t>
      </w:r>
      <w:r w:rsidR="002E5BA4" w:rsidRPr="001829D3">
        <w:rPr>
          <w:rFonts w:cs="Times New Roman"/>
          <w:szCs w:val="24"/>
          <w:lang w:eastAsia="ru-RU"/>
        </w:rPr>
        <w:t>мия на тарифах, эффект масштаба, а также экономия на издержках.</w:t>
      </w:r>
    </w:p>
    <w:p w14:paraId="195C6988" w14:textId="77777777" w:rsidR="002E5BA4" w:rsidRPr="001829D3" w:rsidRDefault="007328E3" w:rsidP="007328E3">
      <w:pPr>
        <w:pStyle w:val="af8"/>
        <w:rPr>
          <w:rFonts w:cs="Times New Roman"/>
          <w:szCs w:val="24"/>
        </w:rPr>
      </w:pPr>
      <w:r w:rsidRPr="001829D3">
        <w:rPr>
          <w:rFonts w:cs="Times New Roman"/>
          <w:szCs w:val="24"/>
        </w:rPr>
        <w:tab/>
        <w:t xml:space="preserve">Существуют также такие парки, как технологические. Их отличие от промышленных парков заключается в том, что в технологическом парке резидентами являются научно-исследовательские институты, образовательные заведения. </w:t>
      </w:r>
    </w:p>
    <w:p w14:paraId="3757B1AD" w14:textId="77777777" w:rsidR="002E5BA4" w:rsidRPr="001829D3" w:rsidRDefault="002E5BA4" w:rsidP="007328E3">
      <w:pPr>
        <w:pStyle w:val="af8"/>
        <w:rPr>
          <w:rFonts w:cs="Times New Roman"/>
          <w:szCs w:val="24"/>
        </w:rPr>
      </w:pPr>
      <w:r w:rsidRPr="001829D3">
        <w:rPr>
          <w:rFonts w:cs="Times New Roman"/>
          <w:szCs w:val="24"/>
        </w:rPr>
        <w:tab/>
      </w:r>
      <w:r w:rsidR="007328E3" w:rsidRPr="001829D3">
        <w:rPr>
          <w:rFonts w:cs="Times New Roman"/>
          <w:szCs w:val="24"/>
        </w:rPr>
        <w:t>Отличие индустриального парка от бизнес-инкубатора заключается в том, что бизнес-инкубаторы представляют услуги и площади малым, начинающим компаниям по льготным условиям, тем самым оказывая им поддержку.  Бизнес-инкубаторы предлагают недорогую аренду, небольшие инженерные мощности и имеют гибкую системы планирования помещений.</w:t>
      </w:r>
      <w:r w:rsidR="007328E3" w:rsidRPr="001829D3">
        <w:rPr>
          <w:rStyle w:val="a7"/>
          <w:rFonts w:cs="Times New Roman"/>
          <w:szCs w:val="24"/>
        </w:rPr>
        <w:footnoteReference w:id="28"/>
      </w:r>
    </w:p>
    <w:p w14:paraId="440316C1" w14:textId="61C09A2F" w:rsidR="007328E3" w:rsidRPr="001829D3" w:rsidRDefault="002E5BA4" w:rsidP="007328E3">
      <w:pPr>
        <w:pStyle w:val="af8"/>
        <w:rPr>
          <w:rFonts w:cs="Times New Roman"/>
          <w:szCs w:val="24"/>
        </w:rPr>
      </w:pPr>
      <w:r w:rsidRPr="001829D3">
        <w:rPr>
          <w:rFonts w:cs="Times New Roman"/>
          <w:szCs w:val="24"/>
        </w:rPr>
        <w:tab/>
      </w:r>
      <w:r w:rsidR="007328E3" w:rsidRPr="001829D3">
        <w:rPr>
          <w:rFonts w:cs="Times New Roman"/>
          <w:szCs w:val="24"/>
        </w:rPr>
        <w:t>Отличия ИП от кластеров заключаются в том, что у кластеро</w:t>
      </w:r>
      <w:r w:rsidR="00C411CD" w:rsidRPr="001829D3">
        <w:rPr>
          <w:rFonts w:cs="Times New Roman"/>
          <w:szCs w:val="24"/>
        </w:rPr>
        <w:t>в нет управляющей компании, но</w:t>
      </w:r>
      <w:r w:rsidR="007328E3" w:rsidRPr="001829D3">
        <w:rPr>
          <w:rFonts w:cs="Times New Roman"/>
          <w:szCs w:val="24"/>
        </w:rPr>
        <w:t xml:space="preserve"> все предприятия, которые располагаются в кластерах объединены одной отраслью (автомобильный кластер, судостроительный, например). </w:t>
      </w:r>
    </w:p>
    <w:p w14:paraId="458CCF1E" w14:textId="77777777" w:rsidR="007328E3" w:rsidRPr="001829D3" w:rsidRDefault="007328E3" w:rsidP="007328E3">
      <w:pPr>
        <w:pStyle w:val="af8"/>
        <w:rPr>
          <w:rFonts w:cs="Times New Roman"/>
          <w:szCs w:val="24"/>
        </w:rPr>
      </w:pPr>
      <w:r w:rsidRPr="001829D3">
        <w:rPr>
          <w:rFonts w:cs="Times New Roman"/>
          <w:szCs w:val="24"/>
        </w:rPr>
        <w:t>Классификация индустриальных парков может быть разделена на три части:</w:t>
      </w:r>
    </w:p>
    <w:p w14:paraId="45F2860B" w14:textId="77777777" w:rsidR="007328E3" w:rsidRPr="001829D3" w:rsidRDefault="007328E3" w:rsidP="00E21C22">
      <w:pPr>
        <w:pStyle w:val="af8"/>
        <w:numPr>
          <w:ilvl w:val="0"/>
          <w:numId w:val="7"/>
        </w:numPr>
        <w:rPr>
          <w:rFonts w:cs="Times New Roman"/>
          <w:szCs w:val="24"/>
        </w:rPr>
      </w:pPr>
      <w:r w:rsidRPr="001829D3">
        <w:rPr>
          <w:rFonts w:cs="Times New Roman"/>
          <w:szCs w:val="24"/>
        </w:rPr>
        <w:t>По форме собственности (частная и государственная)</w:t>
      </w:r>
    </w:p>
    <w:p w14:paraId="040D2D2A" w14:textId="77777777" w:rsidR="007328E3" w:rsidRPr="001829D3" w:rsidRDefault="007328E3" w:rsidP="00E21C22">
      <w:pPr>
        <w:pStyle w:val="af8"/>
        <w:numPr>
          <w:ilvl w:val="0"/>
          <w:numId w:val="7"/>
        </w:numPr>
        <w:rPr>
          <w:rFonts w:cs="Times New Roman"/>
          <w:szCs w:val="24"/>
        </w:rPr>
      </w:pPr>
      <w:r w:rsidRPr="001829D3">
        <w:rPr>
          <w:rFonts w:cs="Times New Roman"/>
          <w:szCs w:val="24"/>
        </w:rPr>
        <w:t xml:space="preserve">По типу индустриальных парков (greenfield и </w:t>
      </w:r>
      <w:proofErr w:type="spellStart"/>
      <w:r w:rsidRPr="001829D3">
        <w:rPr>
          <w:rFonts w:cs="Times New Roman"/>
          <w:szCs w:val="24"/>
        </w:rPr>
        <w:t>brownfield</w:t>
      </w:r>
      <w:proofErr w:type="spellEnd"/>
      <w:r w:rsidRPr="001829D3">
        <w:rPr>
          <w:rFonts w:cs="Times New Roman"/>
          <w:szCs w:val="24"/>
        </w:rPr>
        <w:t>)</w:t>
      </w:r>
    </w:p>
    <w:p w14:paraId="088A5D95" w14:textId="77777777" w:rsidR="007328E3" w:rsidRPr="001829D3" w:rsidRDefault="007328E3" w:rsidP="00E21C22">
      <w:pPr>
        <w:pStyle w:val="af8"/>
        <w:numPr>
          <w:ilvl w:val="0"/>
          <w:numId w:val="7"/>
        </w:numPr>
        <w:rPr>
          <w:rFonts w:cs="Times New Roman"/>
          <w:szCs w:val="24"/>
        </w:rPr>
      </w:pPr>
      <w:r w:rsidRPr="001829D3">
        <w:rPr>
          <w:rFonts w:cs="Times New Roman"/>
          <w:szCs w:val="24"/>
        </w:rPr>
        <w:t xml:space="preserve">По степени соответствия требованиям (действующие и создаваемые) </w:t>
      </w:r>
    </w:p>
    <w:p w14:paraId="3F34CEE2" w14:textId="1AEF11D7" w:rsidR="007328E3" w:rsidRPr="001829D3" w:rsidRDefault="007328E3" w:rsidP="007328E3">
      <w:pPr>
        <w:pStyle w:val="af8"/>
        <w:rPr>
          <w:rFonts w:cs="Times New Roman"/>
          <w:szCs w:val="24"/>
          <w:highlight w:val="yellow"/>
        </w:rPr>
      </w:pPr>
      <w:r w:rsidRPr="001829D3">
        <w:rPr>
          <w:rFonts w:cs="Times New Roman"/>
          <w:szCs w:val="24"/>
        </w:rPr>
        <w:tab/>
        <w:t xml:space="preserve">В России существует «Ассоциация Индустриальных Парков» (АИП), которая является отраслевой некоммерческой организацией, которая с 2010 года </w:t>
      </w:r>
      <w:proofErr w:type="spellStart"/>
      <w:r w:rsidRPr="001829D3">
        <w:rPr>
          <w:rFonts w:cs="Times New Roman"/>
          <w:szCs w:val="24"/>
        </w:rPr>
        <w:t>ведет</w:t>
      </w:r>
      <w:proofErr w:type="spellEnd"/>
      <w:r w:rsidRPr="001829D3">
        <w:rPr>
          <w:rFonts w:cs="Times New Roman"/>
          <w:szCs w:val="24"/>
        </w:rPr>
        <w:t xml:space="preserve"> свою </w:t>
      </w:r>
      <w:r w:rsidR="00C411CD" w:rsidRPr="001829D3">
        <w:rPr>
          <w:rFonts w:cs="Times New Roman"/>
          <w:szCs w:val="24"/>
        </w:rPr>
        <w:t>деятельность по обзору рынков индустриальных парков</w:t>
      </w:r>
      <w:r w:rsidRPr="001829D3">
        <w:rPr>
          <w:rFonts w:cs="Times New Roman"/>
          <w:szCs w:val="24"/>
        </w:rPr>
        <w:t>, составлению наиболее достоверных баз данных промышленных парков России, проводит аналитические исследования, а также наиболее крупные мероприятия, которые направлены на развитие рынка индустриальных парков России, а также на привлечение</w:t>
      </w:r>
      <w:r w:rsidR="0075631D" w:rsidRPr="001829D3">
        <w:rPr>
          <w:rFonts w:cs="Times New Roman"/>
          <w:szCs w:val="24"/>
        </w:rPr>
        <w:t xml:space="preserve"> новых инвесторов и резидентов</w:t>
      </w:r>
      <w:r w:rsidRPr="001829D3">
        <w:rPr>
          <w:rFonts w:cs="Times New Roman"/>
          <w:szCs w:val="24"/>
        </w:rPr>
        <w:t>. С 1 сентября 2015 года АИП является органом по сертификации ИП России согласно Национальному стандарту ГОСТ Р 56301 – 2014 «Индустриальные парки. Требования»</w:t>
      </w:r>
      <w:r w:rsidRPr="001829D3">
        <w:rPr>
          <w:rStyle w:val="a7"/>
          <w:rFonts w:cs="Times New Roman"/>
          <w:szCs w:val="24"/>
        </w:rPr>
        <w:footnoteReference w:id="29"/>
      </w:r>
      <w:r w:rsidRPr="001829D3">
        <w:rPr>
          <w:rFonts w:cs="Times New Roman"/>
          <w:szCs w:val="24"/>
        </w:rPr>
        <w:t>. Сертификат выдаётся только действующим промышленным паркам и подтверждает, что парк соответствует всем требования</w:t>
      </w:r>
      <w:r w:rsidR="001E05EA" w:rsidRPr="001829D3">
        <w:rPr>
          <w:rFonts w:cs="Times New Roman"/>
          <w:szCs w:val="24"/>
        </w:rPr>
        <w:t>м</w:t>
      </w:r>
      <w:r w:rsidRPr="001829D3">
        <w:rPr>
          <w:rFonts w:cs="Times New Roman"/>
          <w:szCs w:val="24"/>
        </w:rPr>
        <w:t xml:space="preserve"> Национального Стандарта Индустриальных парков РФ. С основными принципами и стандартами сер</w:t>
      </w:r>
      <w:r w:rsidR="00F47030" w:rsidRPr="001829D3">
        <w:rPr>
          <w:rFonts w:cs="Times New Roman"/>
          <w:szCs w:val="24"/>
        </w:rPr>
        <w:t>тификации можно ознакомиться в Приложении 1</w:t>
      </w:r>
      <w:r w:rsidRPr="001829D3">
        <w:rPr>
          <w:rFonts w:cs="Times New Roman"/>
          <w:szCs w:val="24"/>
        </w:rPr>
        <w:t xml:space="preserve">.  </w:t>
      </w:r>
    </w:p>
    <w:p w14:paraId="67F17EF4" w14:textId="66D5E7CC" w:rsidR="007328E3" w:rsidRPr="001829D3" w:rsidRDefault="004F299F" w:rsidP="007328E3">
      <w:pPr>
        <w:pStyle w:val="af8"/>
        <w:rPr>
          <w:rFonts w:cs="Times New Roman"/>
          <w:szCs w:val="24"/>
        </w:rPr>
      </w:pPr>
      <w:r w:rsidRPr="001829D3">
        <w:rPr>
          <w:rFonts w:cs="Times New Roman"/>
          <w:szCs w:val="24"/>
        </w:rPr>
        <w:tab/>
      </w:r>
      <w:r w:rsidR="007328E3" w:rsidRPr="001829D3">
        <w:rPr>
          <w:rFonts w:cs="Times New Roman"/>
          <w:szCs w:val="24"/>
        </w:rPr>
        <w:t>Для того, чтобы ИП эффективно функционировал необходимо:</w:t>
      </w:r>
    </w:p>
    <w:p w14:paraId="36A04217" w14:textId="77777777" w:rsidR="007328E3" w:rsidRPr="001829D3" w:rsidRDefault="007328E3" w:rsidP="00E21C22">
      <w:pPr>
        <w:pStyle w:val="af8"/>
        <w:numPr>
          <w:ilvl w:val="0"/>
          <w:numId w:val="16"/>
        </w:numPr>
        <w:rPr>
          <w:rFonts w:cs="Times New Roman"/>
          <w:szCs w:val="24"/>
        </w:rPr>
      </w:pPr>
      <w:r w:rsidRPr="001829D3">
        <w:rPr>
          <w:rFonts w:cs="Times New Roman"/>
          <w:szCs w:val="24"/>
        </w:rPr>
        <w:t>Близость основных транспортных путей</w:t>
      </w:r>
    </w:p>
    <w:p w14:paraId="3D1431F7" w14:textId="71C33281" w:rsidR="007328E3" w:rsidRPr="001829D3" w:rsidRDefault="004F299F" w:rsidP="00E21C22">
      <w:pPr>
        <w:pStyle w:val="af8"/>
        <w:numPr>
          <w:ilvl w:val="0"/>
          <w:numId w:val="16"/>
        </w:numPr>
        <w:rPr>
          <w:rFonts w:cs="Times New Roman"/>
          <w:szCs w:val="24"/>
        </w:rPr>
      </w:pPr>
      <w:r w:rsidRPr="001829D3">
        <w:rPr>
          <w:rFonts w:cs="Times New Roman"/>
          <w:szCs w:val="24"/>
        </w:rPr>
        <w:t>Наличие квалифицированной</w:t>
      </w:r>
      <w:r w:rsidR="007328E3" w:rsidRPr="001829D3">
        <w:rPr>
          <w:rFonts w:cs="Times New Roman"/>
          <w:szCs w:val="24"/>
        </w:rPr>
        <w:t xml:space="preserve"> рабочей силы</w:t>
      </w:r>
    </w:p>
    <w:p w14:paraId="4ACDA0C1" w14:textId="77777777" w:rsidR="007328E3" w:rsidRPr="001829D3" w:rsidRDefault="007328E3" w:rsidP="00E21C22">
      <w:pPr>
        <w:pStyle w:val="af8"/>
        <w:numPr>
          <w:ilvl w:val="0"/>
          <w:numId w:val="16"/>
        </w:numPr>
        <w:rPr>
          <w:rFonts w:cs="Times New Roman"/>
          <w:szCs w:val="24"/>
        </w:rPr>
      </w:pPr>
      <w:r w:rsidRPr="001829D3">
        <w:rPr>
          <w:rFonts w:cs="Times New Roman"/>
          <w:szCs w:val="24"/>
        </w:rPr>
        <w:t>Возможность подключения инженерных услуг</w:t>
      </w:r>
    </w:p>
    <w:p w14:paraId="4D9CE5A7" w14:textId="77777777" w:rsidR="007328E3" w:rsidRPr="001829D3" w:rsidRDefault="007328E3" w:rsidP="00E21C22">
      <w:pPr>
        <w:pStyle w:val="af8"/>
        <w:numPr>
          <w:ilvl w:val="0"/>
          <w:numId w:val="16"/>
        </w:numPr>
        <w:rPr>
          <w:rFonts w:cs="Times New Roman"/>
          <w:szCs w:val="24"/>
        </w:rPr>
      </w:pPr>
      <w:r w:rsidRPr="001829D3">
        <w:rPr>
          <w:rFonts w:cs="Times New Roman"/>
          <w:szCs w:val="24"/>
        </w:rPr>
        <w:t>Близость сырья и материальных ресурсов</w:t>
      </w:r>
    </w:p>
    <w:p w14:paraId="172313D5" w14:textId="77777777" w:rsidR="007328E3" w:rsidRPr="001829D3" w:rsidRDefault="007328E3" w:rsidP="00E21C22">
      <w:pPr>
        <w:pStyle w:val="af8"/>
        <w:numPr>
          <w:ilvl w:val="0"/>
          <w:numId w:val="16"/>
        </w:numPr>
        <w:rPr>
          <w:rFonts w:cs="Times New Roman"/>
          <w:szCs w:val="24"/>
        </w:rPr>
      </w:pPr>
      <w:r w:rsidRPr="001829D3">
        <w:rPr>
          <w:rFonts w:cs="Times New Roman"/>
          <w:szCs w:val="24"/>
        </w:rPr>
        <w:t>Наличие управляющей компании</w:t>
      </w:r>
    </w:p>
    <w:p w14:paraId="37BC95E4" w14:textId="77777777" w:rsidR="007328E3" w:rsidRPr="001829D3" w:rsidRDefault="007328E3" w:rsidP="00E21C22">
      <w:pPr>
        <w:pStyle w:val="af8"/>
        <w:numPr>
          <w:ilvl w:val="0"/>
          <w:numId w:val="16"/>
        </w:numPr>
        <w:rPr>
          <w:rFonts w:cs="Times New Roman"/>
          <w:szCs w:val="24"/>
        </w:rPr>
      </w:pPr>
      <w:r w:rsidRPr="001829D3">
        <w:rPr>
          <w:rFonts w:cs="Times New Roman"/>
          <w:szCs w:val="24"/>
        </w:rPr>
        <w:t>Возможность расширения</w:t>
      </w:r>
    </w:p>
    <w:p w14:paraId="58CF188E" w14:textId="77777777" w:rsidR="007328E3" w:rsidRPr="001829D3" w:rsidRDefault="007328E3" w:rsidP="00E21C22">
      <w:pPr>
        <w:pStyle w:val="af8"/>
        <w:numPr>
          <w:ilvl w:val="0"/>
          <w:numId w:val="16"/>
        </w:numPr>
        <w:rPr>
          <w:rFonts w:cs="Times New Roman"/>
          <w:szCs w:val="24"/>
        </w:rPr>
      </w:pPr>
      <w:r w:rsidRPr="001829D3">
        <w:rPr>
          <w:rFonts w:cs="Times New Roman"/>
          <w:szCs w:val="24"/>
        </w:rPr>
        <w:t>Передовые инженерные решения</w:t>
      </w:r>
    </w:p>
    <w:p w14:paraId="1BEDD96D" w14:textId="77777777" w:rsidR="007328E3" w:rsidRPr="001829D3" w:rsidRDefault="007328E3" w:rsidP="00E21C22">
      <w:pPr>
        <w:pStyle w:val="af8"/>
        <w:numPr>
          <w:ilvl w:val="0"/>
          <w:numId w:val="16"/>
        </w:numPr>
        <w:rPr>
          <w:rFonts w:cs="Times New Roman"/>
          <w:szCs w:val="24"/>
        </w:rPr>
      </w:pPr>
      <w:r w:rsidRPr="001829D3">
        <w:rPr>
          <w:rFonts w:cs="Times New Roman"/>
          <w:szCs w:val="24"/>
        </w:rPr>
        <w:t>Близость жилья и социальной инфраструктуры</w:t>
      </w:r>
    </w:p>
    <w:p w14:paraId="0EBAFC46" w14:textId="23ED9EC8" w:rsidR="007328E3" w:rsidRPr="001829D3" w:rsidRDefault="007328E3" w:rsidP="007328E3">
      <w:pPr>
        <w:pStyle w:val="af8"/>
        <w:rPr>
          <w:rFonts w:cs="Times New Roman"/>
          <w:szCs w:val="24"/>
        </w:rPr>
      </w:pPr>
      <w:r w:rsidRPr="001829D3">
        <w:rPr>
          <w:rFonts w:cs="Times New Roman"/>
          <w:szCs w:val="24"/>
        </w:rPr>
        <w:t>Другими словами, перечисленные выше факторы, являются источни</w:t>
      </w:r>
      <w:r w:rsidR="00FA694B" w:rsidRPr="001829D3">
        <w:rPr>
          <w:rFonts w:cs="Times New Roman"/>
          <w:szCs w:val="24"/>
        </w:rPr>
        <w:t>ком конкурентного преимущества индустриальных парков.</w:t>
      </w:r>
      <w:r w:rsidRPr="001829D3">
        <w:rPr>
          <w:rFonts w:cs="Times New Roman"/>
          <w:szCs w:val="24"/>
        </w:rPr>
        <w:t xml:space="preserve"> </w:t>
      </w:r>
    </w:p>
    <w:p w14:paraId="6E3746D8" w14:textId="1816A604" w:rsidR="007328E3" w:rsidRPr="001829D3" w:rsidRDefault="007328E3" w:rsidP="007328E3">
      <w:pPr>
        <w:rPr>
          <w:rFonts w:cs="Times New Roman"/>
          <w:szCs w:val="24"/>
          <w:lang w:val="ru-RU"/>
        </w:rPr>
      </w:pPr>
      <w:r w:rsidRPr="001829D3">
        <w:rPr>
          <w:rFonts w:cs="Times New Roman"/>
          <w:szCs w:val="24"/>
          <w:lang w:val="ru-RU"/>
        </w:rPr>
        <w:tab/>
        <w:t>Рынок индустриальных парков в России развивается, несмотря на сложную экономическую обстановку. В 2013 году в Российской Федерации располагалось 80 индустриальных парков. По данным последнего отраслевого обзора индустриальных парков России, созданного Ассоциацией Индустриальных парков, в России насчитывается 120 промышленных парков, 72 из которых действующие. Динамика развития промышленных парков в</w:t>
      </w:r>
      <w:r w:rsidR="0083728E" w:rsidRPr="001829D3">
        <w:rPr>
          <w:rFonts w:cs="Times New Roman"/>
          <w:szCs w:val="24"/>
          <w:lang w:val="ru-RU"/>
        </w:rPr>
        <w:t xml:space="preserve"> России представлена в таблице 2</w:t>
      </w:r>
      <w:r w:rsidRPr="001829D3">
        <w:rPr>
          <w:rFonts w:cs="Times New Roman"/>
          <w:szCs w:val="24"/>
          <w:lang w:val="ru-RU"/>
        </w:rPr>
        <w:t>.  С каждым годом количество парков становится больше. На территории Северо-Западного федерального округа было 13, 19 и 20 парк</w:t>
      </w:r>
      <w:r w:rsidR="004F299F" w:rsidRPr="001829D3">
        <w:rPr>
          <w:rFonts w:cs="Times New Roman"/>
          <w:szCs w:val="24"/>
          <w:lang w:val="ru-RU"/>
        </w:rPr>
        <w:t>ов</w:t>
      </w:r>
      <w:r w:rsidRPr="001829D3">
        <w:rPr>
          <w:rFonts w:cs="Times New Roman"/>
          <w:szCs w:val="24"/>
          <w:lang w:val="ru-RU"/>
        </w:rPr>
        <w:t xml:space="preserve"> в 2013, 2014, 2015 годах соответственно. </w:t>
      </w:r>
    </w:p>
    <w:p w14:paraId="59A5BBBC" w14:textId="3E434F79" w:rsidR="007328E3" w:rsidRPr="001829D3" w:rsidRDefault="007328E3" w:rsidP="007328E3">
      <w:pPr>
        <w:jc w:val="right"/>
        <w:rPr>
          <w:rFonts w:cs="Times New Roman"/>
          <w:sz w:val="22"/>
          <w:lang w:val="ru-RU"/>
        </w:rPr>
      </w:pPr>
      <w:r w:rsidRPr="001829D3">
        <w:rPr>
          <w:rFonts w:cs="Times New Roman"/>
          <w:szCs w:val="24"/>
          <w:lang w:val="ru-RU"/>
        </w:rPr>
        <w:tab/>
      </w:r>
      <w:r w:rsidR="0083728E" w:rsidRPr="001829D3">
        <w:rPr>
          <w:rFonts w:cs="Times New Roman"/>
          <w:sz w:val="22"/>
          <w:lang w:val="ru-RU"/>
        </w:rPr>
        <w:t>Таблица 2</w:t>
      </w:r>
      <w:r w:rsidRPr="001829D3">
        <w:rPr>
          <w:rFonts w:cs="Times New Roman"/>
          <w:sz w:val="22"/>
          <w:lang w:val="ru-RU"/>
        </w:rPr>
        <w:t xml:space="preserve"> Динамика развития индустриальных парков в РФ</w:t>
      </w:r>
    </w:p>
    <w:tbl>
      <w:tblPr>
        <w:tblStyle w:val="af1"/>
        <w:tblW w:w="0" w:type="auto"/>
        <w:tblLook w:val="04A0" w:firstRow="1" w:lastRow="0" w:firstColumn="1" w:lastColumn="0" w:noHBand="0" w:noVBand="1"/>
      </w:tblPr>
      <w:tblGrid>
        <w:gridCol w:w="4072"/>
        <w:gridCol w:w="1830"/>
        <w:gridCol w:w="1831"/>
        <w:gridCol w:w="1831"/>
      </w:tblGrid>
      <w:tr w:rsidR="007328E3" w:rsidRPr="001829D3" w14:paraId="036A86C2" w14:textId="77777777" w:rsidTr="00825C07">
        <w:tc>
          <w:tcPr>
            <w:tcW w:w="3721" w:type="dxa"/>
          </w:tcPr>
          <w:p w14:paraId="46201175"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Название показателя</w:t>
            </w:r>
          </w:p>
        </w:tc>
        <w:tc>
          <w:tcPr>
            <w:tcW w:w="1947" w:type="dxa"/>
          </w:tcPr>
          <w:p w14:paraId="574AA080"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2013 г.</w:t>
            </w:r>
          </w:p>
        </w:tc>
        <w:tc>
          <w:tcPr>
            <w:tcW w:w="1948" w:type="dxa"/>
          </w:tcPr>
          <w:p w14:paraId="64FC370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2014 г.</w:t>
            </w:r>
          </w:p>
        </w:tc>
        <w:tc>
          <w:tcPr>
            <w:tcW w:w="1948" w:type="dxa"/>
          </w:tcPr>
          <w:p w14:paraId="3AD7C9E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2015 г.</w:t>
            </w:r>
          </w:p>
        </w:tc>
      </w:tr>
      <w:tr w:rsidR="007328E3" w:rsidRPr="001829D3" w14:paraId="05987A4A" w14:textId="77777777" w:rsidTr="00825C07">
        <w:tc>
          <w:tcPr>
            <w:tcW w:w="3721" w:type="dxa"/>
          </w:tcPr>
          <w:p w14:paraId="28C0650B"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Общее количество регионов</w:t>
            </w:r>
          </w:p>
        </w:tc>
        <w:tc>
          <w:tcPr>
            <w:tcW w:w="1947" w:type="dxa"/>
          </w:tcPr>
          <w:p w14:paraId="77F1230C"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33</w:t>
            </w:r>
          </w:p>
        </w:tc>
        <w:tc>
          <w:tcPr>
            <w:tcW w:w="1948" w:type="dxa"/>
          </w:tcPr>
          <w:p w14:paraId="78DA6B35"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40</w:t>
            </w:r>
          </w:p>
        </w:tc>
        <w:tc>
          <w:tcPr>
            <w:tcW w:w="1948" w:type="dxa"/>
          </w:tcPr>
          <w:p w14:paraId="6E4FC72A"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42</w:t>
            </w:r>
          </w:p>
        </w:tc>
      </w:tr>
      <w:tr w:rsidR="007328E3" w:rsidRPr="001829D3" w14:paraId="04C35AAB" w14:textId="77777777" w:rsidTr="00825C07">
        <w:tc>
          <w:tcPr>
            <w:tcW w:w="3721" w:type="dxa"/>
          </w:tcPr>
          <w:p w14:paraId="45982F3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Общее количество парков</w:t>
            </w:r>
          </w:p>
        </w:tc>
        <w:tc>
          <w:tcPr>
            <w:tcW w:w="1947" w:type="dxa"/>
          </w:tcPr>
          <w:p w14:paraId="7A592680"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80</w:t>
            </w:r>
          </w:p>
        </w:tc>
        <w:tc>
          <w:tcPr>
            <w:tcW w:w="1948" w:type="dxa"/>
          </w:tcPr>
          <w:p w14:paraId="4926F98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101</w:t>
            </w:r>
          </w:p>
        </w:tc>
        <w:tc>
          <w:tcPr>
            <w:tcW w:w="1948" w:type="dxa"/>
          </w:tcPr>
          <w:p w14:paraId="77409C91"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120</w:t>
            </w:r>
          </w:p>
        </w:tc>
      </w:tr>
      <w:tr w:rsidR="007328E3" w:rsidRPr="001829D3" w14:paraId="3AA0D58E" w14:textId="77777777" w:rsidTr="00825C07">
        <w:tc>
          <w:tcPr>
            <w:tcW w:w="3721" w:type="dxa"/>
          </w:tcPr>
          <w:p w14:paraId="557A0C7D"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Общее количество резидентов</w:t>
            </w:r>
          </w:p>
        </w:tc>
        <w:tc>
          <w:tcPr>
            <w:tcW w:w="1947" w:type="dxa"/>
          </w:tcPr>
          <w:p w14:paraId="463E045B"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958</w:t>
            </w:r>
          </w:p>
        </w:tc>
        <w:tc>
          <w:tcPr>
            <w:tcW w:w="1948" w:type="dxa"/>
          </w:tcPr>
          <w:p w14:paraId="5439F4F1"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1153</w:t>
            </w:r>
          </w:p>
        </w:tc>
        <w:tc>
          <w:tcPr>
            <w:tcW w:w="1948" w:type="dxa"/>
          </w:tcPr>
          <w:p w14:paraId="4E76B23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1674</w:t>
            </w:r>
          </w:p>
        </w:tc>
      </w:tr>
      <w:tr w:rsidR="007328E3" w:rsidRPr="001829D3" w14:paraId="4256641F" w14:textId="77777777" w:rsidTr="00825C07">
        <w:tc>
          <w:tcPr>
            <w:tcW w:w="3721" w:type="dxa"/>
          </w:tcPr>
          <w:p w14:paraId="472D8B0B"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Общая площадь действующих ИП, га.</w:t>
            </w:r>
          </w:p>
        </w:tc>
        <w:tc>
          <w:tcPr>
            <w:tcW w:w="1947" w:type="dxa"/>
          </w:tcPr>
          <w:p w14:paraId="393BF26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16315</w:t>
            </w:r>
          </w:p>
        </w:tc>
        <w:tc>
          <w:tcPr>
            <w:tcW w:w="1948" w:type="dxa"/>
          </w:tcPr>
          <w:p w14:paraId="4BCEFEE2"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17484</w:t>
            </w:r>
          </w:p>
        </w:tc>
        <w:tc>
          <w:tcPr>
            <w:tcW w:w="1948" w:type="dxa"/>
          </w:tcPr>
          <w:p w14:paraId="5F14F70C"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21015</w:t>
            </w:r>
          </w:p>
        </w:tc>
      </w:tr>
      <w:tr w:rsidR="007328E3" w:rsidRPr="001829D3" w14:paraId="41F3AD93" w14:textId="77777777" w:rsidTr="00825C07">
        <w:tc>
          <w:tcPr>
            <w:tcW w:w="3721" w:type="dxa"/>
          </w:tcPr>
          <w:p w14:paraId="074BCE29"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Общая площадь создаваемых ИП, га.</w:t>
            </w:r>
          </w:p>
        </w:tc>
        <w:tc>
          <w:tcPr>
            <w:tcW w:w="1947" w:type="dxa"/>
          </w:tcPr>
          <w:p w14:paraId="0230A6A8"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10183</w:t>
            </w:r>
          </w:p>
        </w:tc>
        <w:tc>
          <w:tcPr>
            <w:tcW w:w="1948" w:type="dxa"/>
          </w:tcPr>
          <w:p w14:paraId="1F763182"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13682</w:t>
            </w:r>
          </w:p>
        </w:tc>
        <w:tc>
          <w:tcPr>
            <w:tcW w:w="1948" w:type="dxa"/>
          </w:tcPr>
          <w:p w14:paraId="1455FDBB"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12112</w:t>
            </w:r>
          </w:p>
        </w:tc>
      </w:tr>
      <w:tr w:rsidR="007328E3" w:rsidRPr="001829D3" w14:paraId="07115D46" w14:textId="77777777" w:rsidTr="00825C07">
        <w:tc>
          <w:tcPr>
            <w:tcW w:w="3721" w:type="dxa"/>
          </w:tcPr>
          <w:p w14:paraId="3C56B48C"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Общая площадь производственных помещений, сдаваемых в аренду, га.</w:t>
            </w:r>
          </w:p>
        </w:tc>
        <w:tc>
          <w:tcPr>
            <w:tcW w:w="1947" w:type="dxa"/>
          </w:tcPr>
          <w:p w14:paraId="6559380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341</w:t>
            </w:r>
          </w:p>
        </w:tc>
        <w:tc>
          <w:tcPr>
            <w:tcW w:w="1948" w:type="dxa"/>
          </w:tcPr>
          <w:p w14:paraId="2AC71DDD"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395</w:t>
            </w:r>
          </w:p>
        </w:tc>
        <w:tc>
          <w:tcPr>
            <w:tcW w:w="1948" w:type="dxa"/>
          </w:tcPr>
          <w:p w14:paraId="33D17F67"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406</w:t>
            </w:r>
          </w:p>
        </w:tc>
      </w:tr>
      <w:tr w:rsidR="007328E3" w:rsidRPr="001829D3" w14:paraId="7AF560D1" w14:textId="77777777" w:rsidTr="00825C07">
        <w:tc>
          <w:tcPr>
            <w:tcW w:w="3721" w:type="dxa"/>
          </w:tcPr>
          <w:p w14:paraId="40340B84"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Созданные рабочие места</w:t>
            </w:r>
          </w:p>
        </w:tc>
        <w:tc>
          <w:tcPr>
            <w:tcW w:w="1947" w:type="dxa"/>
          </w:tcPr>
          <w:p w14:paraId="27AA8C90"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56773</w:t>
            </w:r>
          </w:p>
        </w:tc>
        <w:tc>
          <w:tcPr>
            <w:tcW w:w="1948" w:type="dxa"/>
          </w:tcPr>
          <w:p w14:paraId="54DF405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70943</w:t>
            </w:r>
          </w:p>
        </w:tc>
        <w:tc>
          <w:tcPr>
            <w:tcW w:w="1948" w:type="dxa"/>
          </w:tcPr>
          <w:p w14:paraId="13B3FCC9"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83368</w:t>
            </w:r>
          </w:p>
        </w:tc>
      </w:tr>
      <w:tr w:rsidR="007328E3" w:rsidRPr="001829D3" w14:paraId="24EA1EE2" w14:textId="77777777" w:rsidTr="00825C07">
        <w:tc>
          <w:tcPr>
            <w:tcW w:w="3721" w:type="dxa"/>
          </w:tcPr>
          <w:p w14:paraId="32901BCD"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Средняя стоимость продажи 1 га./млн. руб.</w:t>
            </w:r>
          </w:p>
        </w:tc>
        <w:tc>
          <w:tcPr>
            <w:tcW w:w="1947" w:type="dxa"/>
          </w:tcPr>
          <w:p w14:paraId="5D87544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w:t>
            </w:r>
          </w:p>
        </w:tc>
        <w:tc>
          <w:tcPr>
            <w:tcW w:w="1948" w:type="dxa"/>
          </w:tcPr>
          <w:p w14:paraId="2BB8E23D"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10,7</w:t>
            </w:r>
          </w:p>
        </w:tc>
        <w:tc>
          <w:tcPr>
            <w:tcW w:w="1948" w:type="dxa"/>
          </w:tcPr>
          <w:p w14:paraId="6ECC0BB5"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11,3</w:t>
            </w:r>
          </w:p>
        </w:tc>
      </w:tr>
      <w:tr w:rsidR="007328E3" w:rsidRPr="001829D3" w14:paraId="7D37F5A6" w14:textId="77777777" w:rsidTr="00825C07">
        <w:tc>
          <w:tcPr>
            <w:tcW w:w="3721" w:type="dxa"/>
          </w:tcPr>
          <w:p w14:paraId="44AF8EF4"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Средняя заполняемость территорий парка, %</w:t>
            </w:r>
          </w:p>
        </w:tc>
        <w:tc>
          <w:tcPr>
            <w:tcW w:w="1947" w:type="dxa"/>
          </w:tcPr>
          <w:p w14:paraId="1E0C1217"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59</w:t>
            </w:r>
          </w:p>
        </w:tc>
        <w:tc>
          <w:tcPr>
            <w:tcW w:w="1948" w:type="dxa"/>
          </w:tcPr>
          <w:p w14:paraId="501EC1F7"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53</w:t>
            </w:r>
          </w:p>
        </w:tc>
        <w:tc>
          <w:tcPr>
            <w:tcW w:w="1948" w:type="dxa"/>
          </w:tcPr>
          <w:p w14:paraId="4703F0C1"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50</w:t>
            </w:r>
          </w:p>
        </w:tc>
      </w:tr>
      <w:tr w:rsidR="007328E3" w:rsidRPr="001829D3" w14:paraId="67A183AD" w14:textId="77777777" w:rsidTr="00825C07">
        <w:tc>
          <w:tcPr>
            <w:tcW w:w="3721" w:type="dxa"/>
          </w:tcPr>
          <w:p w14:paraId="66D7E3D4"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Соотношение типов проектов (</w:t>
            </w:r>
            <w:proofErr w:type="spellStart"/>
            <w:r w:rsidRPr="001829D3">
              <w:rPr>
                <w:rFonts w:cs="Times New Roman"/>
                <w:sz w:val="22"/>
                <w:lang w:val="ru-RU"/>
              </w:rPr>
              <w:t>brownfield</w:t>
            </w:r>
            <w:proofErr w:type="spellEnd"/>
            <w:r w:rsidRPr="001829D3">
              <w:rPr>
                <w:rFonts w:cs="Times New Roman"/>
                <w:sz w:val="22"/>
                <w:lang w:val="ru-RU"/>
              </w:rPr>
              <w:t>/greenfield)</w:t>
            </w:r>
          </w:p>
        </w:tc>
        <w:tc>
          <w:tcPr>
            <w:tcW w:w="1947" w:type="dxa"/>
          </w:tcPr>
          <w:p w14:paraId="034C260B"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22/58</w:t>
            </w:r>
          </w:p>
        </w:tc>
        <w:tc>
          <w:tcPr>
            <w:tcW w:w="1948" w:type="dxa"/>
          </w:tcPr>
          <w:p w14:paraId="1B5C284C"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26/75</w:t>
            </w:r>
          </w:p>
        </w:tc>
        <w:tc>
          <w:tcPr>
            <w:tcW w:w="1948" w:type="dxa"/>
          </w:tcPr>
          <w:p w14:paraId="3982BD36"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33/87</w:t>
            </w:r>
          </w:p>
        </w:tc>
      </w:tr>
      <w:tr w:rsidR="007328E3" w:rsidRPr="001829D3" w14:paraId="327C6BD7" w14:textId="77777777" w:rsidTr="00825C07">
        <w:tc>
          <w:tcPr>
            <w:tcW w:w="3721" w:type="dxa"/>
          </w:tcPr>
          <w:p w14:paraId="3A45737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Соотношение парков по типам собственности(частная/государственная)</w:t>
            </w:r>
          </w:p>
        </w:tc>
        <w:tc>
          <w:tcPr>
            <w:tcW w:w="1947" w:type="dxa"/>
          </w:tcPr>
          <w:p w14:paraId="156C74FA"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50/30</w:t>
            </w:r>
          </w:p>
        </w:tc>
        <w:tc>
          <w:tcPr>
            <w:tcW w:w="1948" w:type="dxa"/>
          </w:tcPr>
          <w:p w14:paraId="7CD06A3E"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61/40</w:t>
            </w:r>
          </w:p>
        </w:tc>
        <w:tc>
          <w:tcPr>
            <w:tcW w:w="1948" w:type="dxa"/>
          </w:tcPr>
          <w:p w14:paraId="6288BB0A" w14:textId="77777777" w:rsidR="007328E3" w:rsidRPr="001829D3" w:rsidRDefault="007328E3" w:rsidP="00825C07">
            <w:pPr>
              <w:spacing w:line="276" w:lineRule="auto"/>
              <w:jc w:val="center"/>
              <w:rPr>
                <w:rFonts w:cs="Times New Roman"/>
                <w:sz w:val="22"/>
                <w:lang w:val="ru-RU"/>
              </w:rPr>
            </w:pPr>
            <w:r w:rsidRPr="001829D3">
              <w:rPr>
                <w:rFonts w:cs="Times New Roman"/>
                <w:sz w:val="22"/>
                <w:lang w:val="ru-RU"/>
              </w:rPr>
              <w:t>65/55</w:t>
            </w:r>
          </w:p>
        </w:tc>
      </w:tr>
    </w:tbl>
    <w:p w14:paraId="6A41DE96" w14:textId="77777777" w:rsidR="007328E3" w:rsidRPr="001829D3" w:rsidRDefault="007328E3" w:rsidP="007328E3">
      <w:pPr>
        <w:rPr>
          <w:rFonts w:cs="Times New Roman"/>
          <w:szCs w:val="24"/>
          <w:lang w:val="ru-RU"/>
        </w:rPr>
      </w:pPr>
    </w:p>
    <w:p w14:paraId="7C050544" w14:textId="77777777" w:rsidR="007328E3" w:rsidRPr="001829D3" w:rsidRDefault="007328E3" w:rsidP="007328E3">
      <w:pPr>
        <w:rPr>
          <w:rFonts w:cs="Times New Roman"/>
          <w:szCs w:val="24"/>
          <w:lang w:val="ru-RU"/>
        </w:rPr>
      </w:pPr>
      <w:r w:rsidRPr="001829D3">
        <w:rPr>
          <w:rFonts w:cs="Times New Roman"/>
          <w:szCs w:val="24"/>
          <w:lang w:val="ru-RU"/>
        </w:rPr>
        <w:tab/>
        <w:t>Основными тенденциями в развитии индустриальных парков являются:</w:t>
      </w:r>
    </w:p>
    <w:p w14:paraId="67A80DAB" w14:textId="77777777" w:rsidR="007328E3" w:rsidRPr="001829D3" w:rsidRDefault="007328E3" w:rsidP="00E21C22">
      <w:pPr>
        <w:pStyle w:val="a8"/>
        <w:numPr>
          <w:ilvl w:val="0"/>
          <w:numId w:val="14"/>
        </w:numPr>
        <w:rPr>
          <w:rFonts w:cs="Times New Roman"/>
          <w:szCs w:val="24"/>
          <w:lang w:val="ru-RU"/>
        </w:rPr>
      </w:pPr>
      <w:r w:rsidRPr="001829D3">
        <w:rPr>
          <w:rFonts w:cs="Times New Roman"/>
          <w:szCs w:val="24"/>
          <w:lang w:val="ru-RU"/>
        </w:rPr>
        <w:t>Увеличение доли частных индустриальных парков</w:t>
      </w:r>
    </w:p>
    <w:p w14:paraId="35213EA6" w14:textId="77777777" w:rsidR="007328E3" w:rsidRPr="001829D3" w:rsidRDefault="007328E3" w:rsidP="00E21C22">
      <w:pPr>
        <w:pStyle w:val="a8"/>
        <w:numPr>
          <w:ilvl w:val="0"/>
          <w:numId w:val="14"/>
        </w:numPr>
        <w:rPr>
          <w:rFonts w:cs="Times New Roman"/>
          <w:szCs w:val="24"/>
          <w:lang w:val="ru-RU"/>
        </w:rPr>
      </w:pPr>
      <w:r w:rsidRPr="001829D3">
        <w:rPr>
          <w:rFonts w:cs="Times New Roman"/>
          <w:szCs w:val="24"/>
          <w:lang w:val="ru-RU"/>
        </w:rPr>
        <w:t>Количество и разнообразие услуг, оказываемых управляющими компаниями, увеличивается. Акцент делается на качестве и множестве предоставляемых услуг, а не на фокусировке на налоговые и таможенные льготы</w:t>
      </w:r>
    </w:p>
    <w:p w14:paraId="7798C01F" w14:textId="77777777" w:rsidR="005370F1" w:rsidRPr="001829D3" w:rsidRDefault="0075631D" w:rsidP="00E21C22">
      <w:pPr>
        <w:pStyle w:val="a8"/>
        <w:numPr>
          <w:ilvl w:val="0"/>
          <w:numId w:val="14"/>
        </w:numPr>
        <w:rPr>
          <w:rFonts w:cs="Times New Roman"/>
          <w:szCs w:val="24"/>
          <w:lang w:val="ru-RU"/>
        </w:rPr>
      </w:pPr>
      <w:r w:rsidRPr="001829D3">
        <w:rPr>
          <w:rFonts w:cs="Times New Roman"/>
          <w:szCs w:val="24"/>
          <w:lang w:val="ru-RU"/>
        </w:rPr>
        <w:t>М</w:t>
      </w:r>
      <w:r w:rsidR="007328E3" w:rsidRPr="001829D3">
        <w:rPr>
          <w:rFonts w:cs="Times New Roman"/>
          <w:szCs w:val="24"/>
          <w:lang w:val="ru-RU"/>
        </w:rPr>
        <w:t>ногие типы управления и регулирования стали тестироваться на парках, а затем рас</w:t>
      </w:r>
      <w:r w:rsidRPr="001829D3">
        <w:rPr>
          <w:rFonts w:cs="Times New Roman"/>
          <w:szCs w:val="24"/>
          <w:lang w:val="ru-RU"/>
        </w:rPr>
        <w:t>пространяться на всю территорию</w:t>
      </w:r>
    </w:p>
    <w:p w14:paraId="15F7B4F8" w14:textId="7BAE983C" w:rsidR="007328E3" w:rsidRPr="001829D3" w:rsidRDefault="00FA694B" w:rsidP="00E21C22">
      <w:pPr>
        <w:pStyle w:val="a8"/>
        <w:numPr>
          <w:ilvl w:val="0"/>
          <w:numId w:val="14"/>
        </w:numPr>
        <w:rPr>
          <w:rFonts w:cs="Times New Roman"/>
          <w:szCs w:val="24"/>
          <w:lang w:val="ru-RU"/>
        </w:rPr>
      </w:pPr>
      <w:r w:rsidRPr="001829D3">
        <w:rPr>
          <w:rFonts w:cs="Times New Roman"/>
          <w:szCs w:val="24"/>
          <w:lang w:val="ru-RU"/>
        </w:rPr>
        <w:t xml:space="preserve">В </w:t>
      </w:r>
      <w:r w:rsidR="005370F1" w:rsidRPr="001829D3">
        <w:rPr>
          <w:rFonts w:cs="Times New Roman"/>
          <w:szCs w:val="24"/>
          <w:lang w:val="ru-RU"/>
        </w:rPr>
        <w:t>контексте</w:t>
      </w:r>
      <w:r w:rsidRPr="001829D3">
        <w:rPr>
          <w:rFonts w:cs="Times New Roman"/>
          <w:szCs w:val="24"/>
          <w:lang w:val="ru-RU"/>
        </w:rPr>
        <w:t xml:space="preserve"> работы, особо хотелось бы отметить такой тренд, как </w:t>
      </w:r>
      <w:r w:rsidR="007328E3" w:rsidRPr="001829D3">
        <w:rPr>
          <w:rFonts w:cs="Times New Roman"/>
          <w:szCs w:val="24"/>
          <w:lang w:val="ru-RU"/>
        </w:rPr>
        <w:t>чёткое позиционирование</w:t>
      </w:r>
      <w:r w:rsidR="005370F1" w:rsidRPr="001829D3">
        <w:rPr>
          <w:rFonts w:cs="Times New Roman"/>
          <w:szCs w:val="24"/>
          <w:lang w:val="ru-RU"/>
        </w:rPr>
        <w:t xml:space="preserve"> индустриальных парков</w:t>
      </w:r>
      <w:r w:rsidR="007328E3" w:rsidRPr="001829D3">
        <w:rPr>
          <w:rFonts w:cs="Times New Roman"/>
          <w:szCs w:val="24"/>
          <w:lang w:val="ru-RU"/>
        </w:rPr>
        <w:t xml:space="preserve"> на рынке</w:t>
      </w:r>
      <w:r w:rsidR="00F47030" w:rsidRPr="001829D3">
        <w:rPr>
          <w:rFonts w:cs="Times New Roman"/>
          <w:szCs w:val="24"/>
          <w:lang w:val="ru-RU"/>
        </w:rPr>
        <w:t>,</w:t>
      </w:r>
      <w:r w:rsidR="007328E3" w:rsidRPr="001829D3">
        <w:rPr>
          <w:rFonts w:cs="Times New Roman"/>
          <w:szCs w:val="24"/>
          <w:lang w:val="ru-RU"/>
        </w:rPr>
        <w:t xml:space="preserve"> с точки зрения новых резидентов. Данный фактор развития является особенно важным с точки зрения того, как именно выб</w:t>
      </w:r>
      <w:r w:rsidR="005370F1" w:rsidRPr="001829D3">
        <w:rPr>
          <w:rFonts w:cs="Times New Roman"/>
          <w:szCs w:val="24"/>
          <w:lang w:val="ru-RU"/>
        </w:rPr>
        <w:t>и</w:t>
      </w:r>
      <w:r w:rsidR="007328E3" w:rsidRPr="001829D3">
        <w:rPr>
          <w:rFonts w:cs="Times New Roman"/>
          <w:szCs w:val="24"/>
          <w:lang w:val="ru-RU"/>
        </w:rPr>
        <w:t>рать те компании, на которых следует специализироваться индустриальному парку</w:t>
      </w:r>
      <w:r w:rsidR="007328E3" w:rsidRPr="001829D3">
        <w:rPr>
          <w:rStyle w:val="a7"/>
          <w:rFonts w:cs="Times New Roman"/>
          <w:szCs w:val="24"/>
          <w:lang w:val="ru-RU"/>
        </w:rPr>
        <w:footnoteReference w:id="30"/>
      </w:r>
    </w:p>
    <w:p w14:paraId="5AE64A09" w14:textId="14B9E5E3" w:rsidR="007328E3" w:rsidRPr="001829D3" w:rsidRDefault="00F47030"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Индустриальные парки могут быть </w:t>
      </w:r>
      <w:r w:rsidR="003E3CF5" w:rsidRPr="001829D3">
        <w:rPr>
          <w:rFonts w:cs="Times New Roman"/>
          <w:szCs w:val="24"/>
          <w:lang w:val="ru-RU"/>
        </w:rPr>
        <w:t xml:space="preserve">либо </w:t>
      </w:r>
      <w:r w:rsidR="007328E3" w:rsidRPr="001829D3">
        <w:rPr>
          <w:rFonts w:cs="Times New Roman"/>
          <w:szCs w:val="24"/>
          <w:lang w:val="ru-RU"/>
        </w:rPr>
        <w:t xml:space="preserve">многоотраслевыми, </w:t>
      </w:r>
      <w:r w:rsidR="003E3CF5" w:rsidRPr="001829D3">
        <w:rPr>
          <w:rFonts w:cs="Times New Roman"/>
          <w:szCs w:val="24"/>
          <w:lang w:val="ru-RU"/>
        </w:rPr>
        <w:t xml:space="preserve">либо </w:t>
      </w:r>
      <w:r w:rsidR="007328E3" w:rsidRPr="001829D3">
        <w:rPr>
          <w:rFonts w:cs="Times New Roman"/>
          <w:szCs w:val="24"/>
          <w:lang w:val="ru-RU"/>
        </w:rPr>
        <w:t>моноспециализированными. В первом случае на территории парка располагаются производства различных отраслей промышленности (машиностроение, производство строительных материалов, пищевая промышленность). В случае моноспециализированных индустриальных парков на территори</w:t>
      </w:r>
      <w:r w:rsidRPr="001829D3">
        <w:rPr>
          <w:rFonts w:cs="Times New Roman"/>
          <w:szCs w:val="24"/>
          <w:lang w:val="ru-RU"/>
        </w:rPr>
        <w:t>и</w:t>
      </w:r>
      <w:r w:rsidR="007328E3" w:rsidRPr="001829D3">
        <w:rPr>
          <w:rFonts w:cs="Times New Roman"/>
          <w:szCs w:val="24"/>
          <w:lang w:val="ru-RU"/>
        </w:rPr>
        <w:t xml:space="preserve"> размещается «якорный» арендатор, для которого чаще всего характерна автомобильная, агропромышленная или химическая специализация. </w:t>
      </w:r>
    </w:p>
    <w:p w14:paraId="35D4E5AB" w14:textId="0C3364D3" w:rsidR="007F459D" w:rsidRPr="001829D3" w:rsidRDefault="005370F1" w:rsidP="007328E3">
      <w:pPr>
        <w:rPr>
          <w:rFonts w:cs="Times New Roman"/>
          <w:szCs w:val="24"/>
          <w:lang w:val="ru-RU"/>
        </w:rPr>
      </w:pPr>
      <w:r w:rsidRPr="001829D3">
        <w:rPr>
          <w:rFonts w:cs="Times New Roman"/>
          <w:szCs w:val="24"/>
          <w:lang w:val="ru-RU"/>
        </w:rPr>
        <w:tab/>
        <w:t xml:space="preserve">Таким образом, индустриальные парки Российской Федерации при создании и дальнейшем функционировании в основном ориентируются на Национальный стандарт индустриальных парков, а также стремятся получить сертификацию индустриальных парков, как подтверждения качества парка. Среди выявленных тенденций развития индустриальных парков, особо стоит отметить тот факт, что в связи с увеличение количества, а следовательно и конкуренции среди индустриальных парков, управляющие компании стали задумываться о чётком позиционировании предложения парка относительно потенциальных резидентов, как источнике конкурентного преимущества. </w:t>
      </w:r>
    </w:p>
    <w:p w14:paraId="4FB32119" w14:textId="77777777" w:rsidR="007328E3" w:rsidRPr="001829D3" w:rsidRDefault="007328E3" w:rsidP="00E21C22">
      <w:pPr>
        <w:pStyle w:val="2"/>
        <w:numPr>
          <w:ilvl w:val="1"/>
          <w:numId w:val="27"/>
        </w:numPr>
        <w:rPr>
          <w:rFonts w:cs="Times New Roman"/>
          <w:lang w:val="ru-RU"/>
        </w:rPr>
      </w:pPr>
      <w:r w:rsidRPr="001829D3">
        <w:rPr>
          <w:rFonts w:cs="Times New Roman"/>
          <w:lang w:val="ru-RU"/>
        </w:rPr>
        <w:t xml:space="preserve"> </w:t>
      </w:r>
      <w:bookmarkStart w:id="9" w:name="_Toc325757990"/>
      <w:r w:rsidRPr="001829D3">
        <w:rPr>
          <w:rFonts w:cs="Times New Roman"/>
          <w:lang w:val="ru-RU"/>
        </w:rPr>
        <w:t>Индустриальные парки Ленинградской области</w:t>
      </w:r>
      <w:bookmarkEnd w:id="9"/>
      <w:r w:rsidRPr="001829D3">
        <w:rPr>
          <w:rFonts w:cs="Times New Roman"/>
          <w:lang w:val="ru-RU"/>
        </w:rPr>
        <w:t xml:space="preserve"> </w:t>
      </w:r>
    </w:p>
    <w:p w14:paraId="26099027" w14:textId="56F0620C" w:rsidR="007328E3" w:rsidRPr="001829D3" w:rsidRDefault="007328E3" w:rsidP="007328E3">
      <w:pPr>
        <w:pStyle w:val="af8"/>
        <w:rPr>
          <w:rFonts w:cs="Times New Roman"/>
          <w:szCs w:val="24"/>
        </w:rPr>
      </w:pPr>
      <w:r w:rsidRPr="001829D3">
        <w:rPr>
          <w:rFonts w:cs="Times New Roman"/>
          <w:szCs w:val="24"/>
        </w:rPr>
        <w:tab/>
        <w:t>На данный момент из 120 индустриальных парков Российской Федерации, расположенных в 42 регионах, в Ленинградской области существует 15 индустриальных парков, которые суммарно занимают более 1900 гектар. 9 парков действуют, в то время как 6  создаются. Из 15 парков 12 имеют частную форму собственности, а 3 государственную. Более 93 процентов парков имеют статус greenfield, что означает, что парки были построены на незастроенном участке земли, не имеющим никакой инфраструктуры. В большинстве случаев индустриальные парки имеют универсальную направленность, однако есть такие специализации, как фармацевтика, лесопромышленность и деревообработка. Также на территории Ленинградской области существует нанотехнологический центр, который фокусируется на производстве связанным с наноматериалами,</w:t>
      </w:r>
      <w:r w:rsidRPr="001829D3">
        <w:rPr>
          <w:rFonts w:cs="Times New Roman"/>
          <w:color w:val="000000"/>
          <w:szCs w:val="24"/>
        </w:rPr>
        <w:t xml:space="preserve"> </w:t>
      </w:r>
      <w:r w:rsidRPr="001829D3">
        <w:rPr>
          <w:rFonts w:cs="Times New Roman"/>
          <w:szCs w:val="24"/>
        </w:rPr>
        <w:t>наноэлектроникой</w:t>
      </w:r>
      <w:r w:rsidRPr="001829D3">
        <w:rPr>
          <w:rFonts w:cs="Times New Roman"/>
          <w:color w:val="000000"/>
          <w:szCs w:val="24"/>
        </w:rPr>
        <w:t xml:space="preserve">, </w:t>
      </w:r>
      <w:r w:rsidRPr="001829D3">
        <w:rPr>
          <w:rFonts w:cs="Times New Roman"/>
          <w:szCs w:val="24"/>
        </w:rPr>
        <w:t xml:space="preserve">радиационными технологиями, биотехнологиями, фармацевтикой и медициной. Только 3 промышленных парка Ленинградской области имеют сертификат национального стандарта.  В приложении 3 представлена развёрнутая таблица, в которой сравниваются все индустриальные парки Ленинградской области. Для дальнейшего анализа будут отобраны только те парки, которые прошли сертификацию, а </w:t>
      </w:r>
      <w:r w:rsidR="00F47030" w:rsidRPr="001829D3">
        <w:rPr>
          <w:rFonts w:cs="Times New Roman"/>
          <w:szCs w:val="24"/>
        </w:rPr>
        <w:t>именно индустриальный парк «Федо</w:t>
      </w:r>
      <w:r w:rsidRPr="001829D3">
        <w:rPr>
          <w:rFonts w:cs="Times New Roman"/>
          <w:szCs w:val="24"/>
        </w:rPr>
        <w:t xml:space="preserve">ровский», индустриальный парк «Левобережный», индустриальный парк </w:t>
      </w:r>
      <w:r w:rsidR="00EA01F6" w:rsidRPr="001829D3">
        <w:rPr>
          <w:rFonts w:eastAsia="Times New Roman" w:cs="Times New Roman"/>
          <w:color w:val="000000"/>
          <w:szCs w:val="24"/>
          <w:lang w:eastAsia="ru-RU"/>
        </w:rPr>
        <w:t>«Гринстейт»</w:t>
      </w:r>
      <w:r w:rsidR="00C572B4" w:rsidRPr="001829D3">
        <w:rPr>
          <w:rFonts w:eastAsia="Times New Roman" w:cs="Times New Roman"/>
          <w:color w:val="000000"/>
          <w:szCs w:val="24"/>
          <w:lang w:eastAsia="ru-RU"/>
        </w:rPr>
        <w:t xml:space="preserve">, который является объектов данного исследования. </w:t>
      </w:r>
    </w:p>
    <w:p w14:paraId="41ECE348" w14:textId="42C2FC3C" w:rsidR="00495489" w:rsidRPr="001829D3" w:rsidRDefault="007328E3" w:rsidP="007328E3">
      <w:pPr>
        <w:pStyle w:val="af8"/>
        <w:rPr>
          <w:rFonts w:cs="Times New Roman"/>
          <w:szCs w:val="24"/>
        </w:rPr>
      </w:pPr>
      <w:r w:rsidRPr="001829D3">
        <w:rPr>
          <w:rFonts w:cs="Times New Roman"/>
          <w:szCs w:val="24"/>
        </w:rPr>
        <w:tab/>
        <w:t>1) Индустриальный парк «Федоровский»</w:t>
      </w:r>
      <w:r w:rsidR="00123AC5" w:rsidRPr="001829D3">
        <w:rPr>
          <w:rFonts w:cs="Times New Roman"/>
          <w:szCs w:val="24"/>
        </w:rPr>
        <w:t>.</w:t>
      </w:r>
      <w:r w:rsidR="00B84C79" w:rsidRPr="001829D3">
        <w:rPr>
          <w:rStyle w:val="a7"/>
          <w:rFonts w:cs="Times New Roman"/>
          <w:szCs w:val="24"/>
        </w:rPr>
        <w:footnoteReference w:id="31"/>
      </w:r>
      <w:r w:rsidRPr="001829D3">
        <w:rPr>
          <w:rFonts w:cs="Times New Roman"/>
          <w:szCs w:val="24"/>
        </w:rPr>
        <w:t xml:space="preserve"> Промышленный парк «Федоровский» типа гринфилд располагается в Тосненском районе Ленинградской области. Специализа</w:t>
      </w:r>
      <w:r w:rsidR="00D61B85" w:rsidRPr="001829D3">
        <w:rPr>
          <w:rFonts w:cs="Times New Roman"/>
          <w:szCs w:val="24"/>
        </w:rPr>
        <w:t>ция парка является универсальной, а сам индустриальный парк</w:t>
      </w:r>
      <w:r w:rsidRPr="001829D3">
        <w:rPr>
          <w:rFonts w:cs="Times New Roman"/>
          <w:szCs w:val="24"/>
        </w:rPr>
        <w:t xml:space="preserve"> имеет статус действующего. «Федоровский»</w:t>
      </w:r>
      <w:r w:rsidR="00D61B85" w:rsidRPr="001829D3">
        <w:rPr>
          <w:rFonts w:cs="Times New Roman"/>
          <w:szCs w:val="24"/>
        </w:rPr>
        <w:t>это частный</w:t>
      </w:r>
      <w:r w:rsidRPr="001829D3">
        <w:rPr>
          <w:rFonts w:cs="Times New Roman"/>
          <w:szCs w:val="24"/>
        </w:rPr>
        <w:t xml:space="preserve"> про</w:t>
      </w:r>
      <w:r w:rsidR="00D61B85" w:rsidRPr="001829D3">
        <w:rPr>
          <w:rFonts w:cs="Times New Roman"/>
          <w:szCs w:val="24"/>
        </w:rPr>
        <w:t>мышленный</w:t>
      </w:r>
      <w:r w:rsidRPr="001829D3">
        <w:rPr>
          <w:rFonts w:cs="Times New Roman"/>
          <w:szCs w:val="24"/>
        </w:rPr>
        <w:t xml:space="preserve"> парком, а его управляющей компанией является ООО «</w:t>
      </w:r>
      <w:proofErr w:type="spellStart"/>
      <w:r w:rsidRPr="001829D3">
        <w:rPr>
          <w:rFonts w:cs="Times New Roman"/>
          <w:szCs w:val="24"/>
        </w:rPr>
        <w:t>Фед-Иммобилен</w:t>
      </w:r>
      <w:proofErr w:type="spellEnd"/>
      <w:r w:rsidRPr="001829D3">
        <w:rPr>
          <w:rFonts w:cs="Times New Roman"/>
          <w:szCs w:val="24"/>
        </w:rPr>
        <w:t>».  Общая площадь парка составляет 120 га., 30 из которых являются свободными. Средняя стоимость одного гектара зе</w:t>
      </w:r>
      <w:r w:rsidR="00495489" w:rsidRPr="001829D3">
        <w:rPr>
          <w:rFonts w:cs="Times New Roman"/>
          <w:szCs w:val="24"/>
        </w:rPr>
        <w:t>мли составляет 11,5 млн. рублей</w:t>
      </w:r>
      <w:r w:rsidRPr="001829D3">
        <w:rPr>
          <w:rFonts w:cs="Times New Roman"/>
          <w:szCs w:val="24"/>
        </w:rPr>
        <w:t>. В качестве услуг управляющая компания парка осуществляет</w:t>
      </w:r>
      <w:r w:rsidR="00495489" w:rsidRPr="001829D3">
        <w:rPr>
          <w:rFonts w:cs="Times New Roman"/>
          <w:szCs w:val="24"/>
        </w:rPr>
        <w:t>:</w:t>
      </w:r>
    </w:p>
    <w:p w14:paraId="50945FB1" w14:textId="168E004F" w:rsidR="00495489" w:rsidRPr="001829D3" w:rsidRDefault="00495489" w:rsidP="00E21C22">
      <w:pPr>
        <w:pStyle w:val="af8"/>
        <w:numPr>
          <w:ilvl w:val="0"/>
          <w:numId w:val="57"/>
        </w:numPr>
        <w:rPr>
          <w:rFonts w:cs="Times New Roman"/>
          <w:szCs w:val="24"/>
        </w:rPr>
      </w:pPr>
      <w:r w:rsidRPr="001829D3">
        <w:rPr>
          <w:rFonts w:cs="Times New Roman"/>
          <w:szCs w:val="24"/>
        </w:rPr>
        <w:t>Продажа земельных участков</w:t>
      </w:r>
    </w:p>
    <w:p w14:paraId="4830E355" w14:textId="7CFDB725" w:rsidR="00495489" w:rsidRPr="001829D3" w:rsidRDefault="00495489" w:rsidP="00E21C22">
      <w:pPr>
        <w:pStyle w:val="af8"/>
        <w:numPr>
          <w:ilvl w:val="0"/>
          <w:numId w:val="57"/>
        </w:numPr>
        <w:rPr>
          <w:rFonts w:cs="Times New Roman"/>
          <w:szCs w:val="24"/>
        </w:rPr>
      </w:pPr>
      <w:r w:rsidRPr="001829D3">
        <w:rPr>
          <w:rFonts w:cs="Times New Roman"/>
          <w:szCs w:val="24"/>
        </w:rPr>
        <w:t>Услуга built-to-suit</w:t>
      </w:r>
    </w:p>
    <w:p w14:paraId="5051311A" w14:textId="77777777" w:rsidR="00495489" w:rsidRPr="001829D3" w:rsidRDefault="00495489" w:rsidP="00E21C22">
      <w:pPr>
        <w:pStyle w:val="af8"/>
        <w:numPr>
          <w:ilvl w:val="0"/>
          <w:numId w:val="56"/>
        </w:numPr>
        <w:rPr>
          <w:rFonts w:cs="Times New Roman"/>
          <w:szCs w:val="24"/>
        </w:rPr>
      </w:pPr>
      <w:r w:rsidRPr="001829D3">
        <w:rPr>
          <w:rFonts w:cs="Times New Roman"/>
          <w:szCs w:val="24"/>
        </w:rPr>
        <w:t>Охранные услуги</w:t>
      </w:r>
    </w:p>
    <w:p w14:paraId="702A259D" w14:textId="77777777" w:rsidR="00495489" w:rsidRPr="001829D3" w:rsidRDefault="00495489" w:rsidP="00E21C22">
      <w:pPr>
        <w:pStyle w:val="af8"/>
        <w:numPr>
          <w:ilvl w:val="0"/>
          <w:numId w:val="56"/>
        </w:numPr>
        <w:rPr>
          <w:rFonts w:cs="Times New Roman"/>
          <w:szCs w:val="24"/>
        </w:rPr>
      </w:pPr>
      <w:r w:rsidRPr="001829D3">
        <w:rPr>
          <w:rFonts w:cs="Times New Roman"/>
          <w:szCs w:val="24"/>
        </w:rPr>
        <w:t>Юридические услуги</w:t>
      </w:r>
    </w:p>
    <w:p w14:paraId="60E12C72" w14:textId="77777777" w:rsidR="00495489" w:rsidRPr="001829D3" w:rsidRDefault="00495489" w:rsidP="00E21C22">
      <w:pPr>
        <w:pStyle w:val="af8"/>
        <w:numPr>
          <w:ilvl w:val="0"/>
          <w:numId w:val="56"/>
        </w:numPr>
        <w:rPr>
          <w:rFonts w:cs="Times New Roman"/>
          <w:szCs w:val="24"/>
        </w:rPr>
      </w:pPr>
      <w:r w:rsidRPr="001829D3">
        <w:rPr>
          <w:rFonts w:cs="Times New Roman"/>
          <w:szCs w:val="24"/>
        </w:rPr>
        <w:t>Логистические услуги</w:t>
      </w:r>
    </w:p>
    <w:p w14:paraId="43DE1158" w14:textId="77777777" w:rsidR="00495489" w:rsidRPr="001829D3" w:rsidRDefault="00495489" w:rsidP="00E21C22">
      <w:pPr>
        <w:pStyle w:val="af8"/>
        <w:numPr>
          <w:ilvl w:val="0"/>
          <w:numId w:val="56"/>
        </w:numPr>
        <w:rPr>
          <w:rFonts w:cs="Times New Roman"/>
          <w:szCs w:val="24"/>
        </w:rPr>
      </w:pPr>
      <w:r w:rsidRPr="001829D3">
        <w:rPr>
          <w:rFonts w:cs="Times New Roman"/>
          <w:szCs w:val="24"/>
        </w:rPr>
        <w:t>Консалтинговые услуги</w:t>
      </w:r>
    </w:p>
    <w:p w14:paraId="1649B15F" w14:textId="77777777" w:rsidR="00495489" w:rsidRPr="001829D3" w:rsidRDefault="00495489" w:rsidP="00E21C22">
      <w:pPr>
        <w:pStyle w:val="af8"/>
        <w:numPr>
          <w:ilvl w:val="0"/>
          <w:numId w:val="56"/>
        </w:numPr>
        <w:rPr>
          <w:rFonts w:cs="Times New Roman"/>
          <w:szCs w:val="24"/>
        </w:rPr>
      </w:pPr>
      <w:r w:rsidRPr="001829D3">
        <w:rPr>
          <w:rFonts w:cs="Times New Roman"/>
          <w:szCs w:val="24"/>
        </w:rPr>
        <w:t>У</w:t>
      </w:r>
      <w:r w:rsidR="007328E3" w:rsidRPr="001829D3">
        <w:rPr>
          <w:rFonts w:cs="Times New Roman"/>
          <w:szCs w:val="24"/>
        </w:rPr>
        <w:t>борку терр</w:t>
      </w:r>
      <w:r w:rsidRPr="001829D3">
        <w:rPr>
          <w:rFonts w:cs="Times New Roman"/>
          <w:szCs w:val="24"/>
        </w:rPr>
        <w:t>иторий и вывоз мусора</w:t>
      </w:r>
    </w:p>
    <w:p w14:paraId="49502D6E" w14:textId="77777777" w:rsidR="00495489" w:rsidRPr="001829D3" w:rsidRDefault="00495489" w:rsidP="00E21C22">
      <w:pPr>
        <w:pStyle w:val="af8"/>
        <w:numPr>
          <w:ilvl w:val="0"/>
          <w:numId w:val="56"/>
        </w:numPr>
        <w:rPr>
          <w:rFonts w:cs="Times New Roman"/>
          <w:szCs w:val="24"/>
        </w:rPr>
      </w:pPr>
      <w:r w:rsidRPr="001829D3">
        <w:rPr>
          <w:rFonts w:cs="Times New Roman"/>
          <w:szCs w:val="24"/>
        </w:rPr>
        <w:t>У</w:t>
      </w:r>
      <w:r w:rsidR="007328E3" w:rsidRPr="001829D3">
        <w:rPr>
          <w:rFonts w:cs="Times New Roman"/>
          <w:szCs w:val="24"/>
        </w:rPr>
        <w:t>слуги по содержанию и эксплуатац</w:t>
      </w:r>
      <w:r w:rsidRPr="001829D3">
        <w:rPr>
          <w:rFonts w:cs="Times New Roman"/>
          <w:szCs w:val="24"/>
        </w:rPr>
        <w:t>ии объектов общего пользования</w:t>
      </w:r>
    </w:p>
    <w:p w14:paraId="16B434EA" w14:textId="23EBB997" w:rsidR="009C0BAD" w:rsidRPr="001829D3" w:rsidRDefault="007328E3" w:rsidP="00495489">
      <w:pPr>
        <w:pStyle w:val="af8"/>
        <w:ind w:left="69"/>
        <w:rPr>
          <w:rFonts w:cs="Times New Roman"/>
          <w:szCs w:val="24"/>
        </w:rPr>
      </w:pPr>
      <w:r w:rsidRPr="001829D3">
        <w:rPr>
          <w:rFonts w:cs="Times New Roman"/>
          <w:szCs w:val="24"/>
        </w:rPr>
        <w:t>Расстояние от парка до Санкт-Петербурга составляет 22 км., как и до аэропорта «Пулково», а расстояние до ближайш</w:t>
      </w:r>
      <w:r w:rsidR="009C0BAD" w:rsidRPr="001829D3">
        <w:rPr>
          <w:rFonts w:cs="Times New Roman"/>
          <w:szCs w:val="24"/>
        </w:rPr>
        <w:t>ей федеральной трассы 7 км. У индустриального парка «Федоровское»</w:t>
      </w:r>
      <w:r w:rsidRPr="001829D3">
        <w:rPr>
          <w:rFonts w:cs="Times New Roman"/>
          <w:szCs w:val="24"/>
        </w:rPr>
        <w:t xml:space="preserve"> нет присоединения к железнодорожным путям, как и самих путей  на территории парка. Ближайший терминал разгрузки железнодорожного транспорта «Павловск </w:t>
      </w:r>
      <w:proofErr w:type="spellStart"/>
      <w:r w:rsidRPr="001829D3">
        <w:rPr>
          <w:rFonts w:cs="Times New Roman"/>
          <w:szCs w:val="24"/>
        </w:rPr>
        <w:t>ОКТ</w:t>
      </w:r>
      <w:proofErr w:type="spellEnd"/>
      <w:r w:rsidRPr="001829D3">
        <w:rPr>
          <w:rFonts w:cs="Times New Roman"/>
          <w:szCs w:val="24"/>
        </w:rPr>
        <w:t xml:space="preserve">» находится в 7 км. Инфраструктура парка обеспечивает наличие электроснабжения, мощностью 60 МВт., газообеспечением, мощностью  4500 </w:t>
      </w:r>
      <w:proofErr w:type="spellStart"/>
      <w:r w:rsidRPr="001829D3">
        <w:rPr>
          <w:rFonts w:cs="Times New Roman"/>
          <w:szCs w:val="24"/>
        </w:rPr>
        <w:t>м3</w:t>
      </w:r>
      <w:proofErr w:type="spellEnd"/>
      <w:r w:rsidRPr="001829D3">
        <w:rPr>
          <w:rFonts w:cs="Times New Roman"/>
          <w:szCs w:val="24"/>
        </w:rPr>
        <w:t xml:space="preserve">/ч., водообеспечением, мощностью 18 </w:t>
      </w:r>
      <w:proofErr w:type="spellStart"/>
      <w:r w:rsidRPr="001829D3">
        <w:rPr>
          <w:rFonts w:cs="Times New Roman"/>
          <w:szCs w:val="24"/>
        </w:rPr>
        <w:t>кбм</w:t>
      </w:r>
      <w:proofErr w:type="spellEnd"/>
      <w:r w:rsidRPr="001829D3">
        <w:rPr>
          <w:rFonts w:cs="Times New Roman"/>
          <w:szCs w:val="24"/>
        </w:rPr>
        <w:t xml:space="preserve">/ч., </w:t>
      </w:r>
      <w:r w:rsidR="009C0BAD" w:rsidRPr="001829D3">
        <w:rPr>
          <w:rFonts w:cs="Times New Roman"/>
          <w:szCs w:val="24"/>
        </w:rPr>
        <w:t>кроме того, индустриальный парк</w:t>
      </w:r>
      <w:r w:rsidRPr="001829D3">
        <w:rPr>
          <w:rFonts w:cs="Times New Roman"/>
          <w:szCs w:val="24"/>
        </w:rPr>
        <w:t xml:space="preserve"> имеет канализационные  и ливневые очистные сооружениям. На территории парка есть телефонная связь и оптоволоконный интернет. Также существует транспортное сообщение от населённых пунктов до промышленного парка. </w:t>
      </w:r>
    </w:p>
    <w:p w14:paraId="57EBFA5D" w14:textId="63C043E9" w:rsidR="007328E3" w:rsidRPr="001829D3" w:rsidRDefault="009C0BAD" w:rsidP="007328E3">
      <w:pPr>
        <w:pStyle w:val="af8"/>
        <w:rPr>
          <w:rFonts w:cs="Times New Roman"/>
          <w:szCs w:val="24"/>
        </w:rPr>
      </w:pPr>
      <w:r w:rsidRPr="001829D3">
        <w:rPr>
          <w:rFonts w:cs="Times New Roman"/>
          <w:szCs w:val="24"/>
        </w:rPr>
        <w:tab/>
      </w:r>
      <w:r w:rsidR="007328E3" w:rsidRPr="001829D3">
        <w:rPr>
          <w:rFonts w:cs="Times New Roman"/>
          <w:szCs w:val="24"/>
        </w:rPr>
        <w:t xml:space="preserve">Резидентами парка могут быть предприятия с 3,4 и 5 степенями опасности. Ими являются 17 компаний. Интересно отметить, что на территории парка находятся несколько крупных транспортных перевозчиков, а также компания по производству металлоконструкций. Именно данные типы производств будут в дальнейшем рассмотрены при анализе потенциальных отраслей.  </w:t>
      </w:r>
    </w:p>
    <w:p w14:paraId="12F0A598" w14:textId="36CA49F1" w:rsidR="007328E3" w:rsidRPr="001829D3" w:rsidRDefault="007328E3" w:rsidP="007328E3">
      <w:pPr>
        <w:rPr>
          <w:rFonts w:cs="Times New Roman"/>
          <w:szCs w:val="24"/>
          <w:lang w:val="ru-RU"/>
        </w:rPr>
      </w:pPr>
      <w:r w:rsidRPr="001829D3">
        <w:rPr>
          <w:rFonts w:cs="Times New Roman"/>
          <w:szCs w:val="24"/>
          <w:lang w:val="ru-RU"/>
        </w:rPr>
        <w:tab/>
        <w:t>2) Индустриальный парк «Левобережный»</w:t>
      </w:r>
      <w:r w:rsidR="00FD4618" w:rsidRPr="001829D3">
        <w:rPr>
          <w:rStyle w:val="a7"/>
          <w:rFonts w:cs="Times New Roman"/>
          <w:szCs w:val="24"/>
          <w:lang w:val="ru-RU"/>
        </w:rPr>
        <w:footnoteReference w:id="32"/>
      </w:r>
      <w:r w:rsidRPr="001829D3">
        <w:rPr>
          <w:rFonts w:cs="Times New Roman"/>
          <w:szCs w:val="24"/>
          <w:lang w:val="ru-RU"/>
        </w:rPr>
        <w:t xml:space="preserve">. Индустриальный парк типа </w:t>
      </w:r>
      <w:proofErr w:type="spellStart"/>
      <w:r w:rsidRPr="001829D3">
        <w:rPr>
          <w:rFonts w:cs="Times New Roman"/>
          <w:szCs w:val="24"/>
          <w:lang w:val="ru-RU"/>
        </w:rPr>
        <w:t>Brownfield</w:t>
      </w:r>
      <w:proofErr w:type="spellEnd"/>
      <w:r w:rsidRPr="001829D3">
        <w:rPr>
          <w:rFonts w:cs="Times New Roman"/>
          <w:szCs w:val="24"/>
          <w:lang w:val="ru-RU"/>
        </w:rPr>
        <w:t xml:space="preserve"> находится на месте бывшего Киришского биохимического завода, который располагается в городе Кириши</w:t>
      </w:r>
      <w:r w:rsidR="009C0BAD" w:rsidRPr="001829D3">
        <w:rPr>
          <w:rFonts w:cs="Times New Roman"/>
          <w:szCs w:val="24"/>
          <w:lang w:val="ru-RU"/>
        </w:rPr>
        <w:t>,</w:t>
      </w:r>
      <w:r w:rsidRPr="001829D3">
        <w:rPr>
          <w:rFonts w:cs="Times New Roman"/>
          <w:szCs w:val="24"/>
          <w:lang w:val="ru-RU"/>
        </w:rPr>
        <w:t xml:space="preserve"> Ленинградской области. Парк занимает 189 га, 129 из которых отдано под будущее развитие. Расстояние до Санкт-Петербурга составляет 150 км, расстояние до Кириши 4 км. Парк имеет выходы на основные автомагистрали Северо-Запада (М-10, </w:t>
      </w:r>
      <w:proofErr w:type="spellStart"/>
      <w:r w:rsidRPr="001829D3">
        <w:rPr>
          <w:rFonts w:cs="Times New Roman"/>
          <w:szCs w:val="24"/>
          <w:lang w:val="ru-RU"/>
        </w:rPr>
        <w:t>М18</w:t>
      </w:r>
      <w:proofErr w:type="spellEnd"/>
      <w:r w:rsidRPr="001829D3">
        <w:rPr>
          <w:rFonts w:cs="Times New Roman"/>
          <w:szCs w:val="24"/>
          <w:lang w:val="ru-RU"/>
        </w:rPr>
        <w:t>, А-115, А-114), соединение  с железн</w:t>
      </w:r>
      <w:r w:rsidR="009C0BAD" w:rsidRPr="001829D3">
        <w:rPr>
          <w:rFonts w:cs="Times New Roman"/>
          <w:szCs w:val="24"/>
          <w:lang w:val="ru-RU"/>
        </w:rPr>
        <w:t>о</w:t>
      </w:r>
      <w:r w:rsidRPr="001829D3">
        <w:rPr>
          <w:rFonts w:cs="Times New Roman"/>
          <w:szCs w:val="24"/>
          <w:lang w:val="ru-RU"/>
        </w:rPr>
        <w:t>дорожным сообщением, имеет возможность использовать водные пути р</w:t>
      </w:r>
      <w:r w:rsidR="009C0BAD" w:rsidRPr="001829D3">
        <w:rPr>
          <w:rFonts w:cs="Times New Roman"/>
          <w:szCs w:val="24"/>
          <w:lang w:val="ru-RU"/>
        </w:rPr>
        <w:t>еки Волхов, располагает железно</w:t>
      </w:r>
      <w:r w:rsidRPr="001829D3">
        <w:rPr>
          <w:rFonts w:cs="Times New Roman"/>
          <w:szCs w:val="24"/>
          <w:lang w:val="ru-RU"/>
        </w:rPr>
        <w:t xml:space="preserve">дорожным депо на территории парка. Управляющей компанией парка является ООО «Киришская сервисная компания». Все предлагаемые участки обладают от 2 до 5 степени опасности (от очень низкой до высокой), которые можно либо купить, либо взять в долгосрочную аренду. В индустриальном парке имеется энергообеспечение ( мощностью 47 МВт), газообеспечение (4340 </w:t>
      </w:r>
      <w:proofErr w:type="spellStart"/>
      <w:r w:rsidRPr="001829D3">
        <w:rPr>
          <w:rFonts w:cs="Times New Roman"/>
          <w:szCs w:val="24"/>
          <w:lang w:val="ru-RU"/>
        </w:rPr>
        <w:t>м3</w:t>
      </w:r>
      <w:proofErr w:type="spellEnd"/>
      <w:r w:rsidRPr="001829D3">
        <w:rPr>
          <w:rFonts w:cs="Times New Roman"/>
          <w:szCs w:val="24"/>
          <w:lang w:val="ru-RU"/>
        </w:rPr>
        <w:t xml:space="preserve">/ч), водообеспечение (650 </w:t>
      </w:r>
      <w:proofErr w:type="spellStart"/>
      <w:r w:rsidRPr="001829D3">
        <w:rPr>
          <w:rFonts w:cs="Times New Roman"/>
          <w:szCs w:val="24"/>
          <w:lang w:val="ru-RU"/>
        </w:rPr>
        <w:t>кбм</w:t>
      </w:r>
      <w:proofErr w:type="spellEnd"/>
      <w:r w:rsidRPr="001829D3">
        <w:rPr>
          <w:rFonts w:cs="Times New Roman"/>
          <w:szCs w:val="24"/>
          <w:lang w:val="ru-RU"/>
        </w:rPr>
        <w:t xml:space="preserve">/ч). Средняя стоимость одного гектара земли составляет 10 млн. руб. </w:t>
      </w:r>
    </w:p>
    <w:p w14:paraId="4999F467" w14:textId="77777777" w:rsidR="00495489" w:rsidRPr="001829D3" w:rsidRDefault="007328E3" w:rsidP="007328E3">
      <w:pPr>
        <w:rPr>
          <w:rFonts w:cs="Times New Roman"/>
          <w:szCs w:val="24"/>
          <w:lang w:val="ru-RU"/>
        </w:rPr>
      </w:pPr>
      <w:r w:rsidRPr="001829D3">
        <w:rPr>
          <w:rFonts w:cs="Times New Roman"/>
          <w:szCs w:val="24"/>
          <w:lang w:val="ru-RU"/>
        </w:rPr>
        <w:tab/>
        <w:t xml:space="preserve">К услугам управляющей компании относятся: </w:t>
      </w:r>
    </w:p>
    <w:p w14:paraId="664DB0AE" w14:textId="77777777" w:rsidR="00495489" w:rsidRPr="001829D3" w:rsidRDefault="00495489" w:rsidP="00E21C22">
      <w:pPr>
        <w:pStyle w:val="a8"/>
        <w:numPr>
          <w:ilvl w:val="0"/>
          <w:numId w:val="55"/>
        </w:numPr>
        <w:rPr>
          <w:rFonts w:cs="Times New Roman"/>
          <w:szCs w:val="24"/>
          <w:lang w:val="ru-RU"/>
        </w:rPr>
      </w:pPr>
      <w:r w:rsidRPr="001829D3">
        <w:rPr>
          <w:rFonts w:cs="Times New Roman"/>
          <w:szCs w:val="24"/>
          <w:lang w:val="ru-RU"/>
        </w:rPr>
        <w:t>П</w:t>
      </w:r>
      <w:r w:rsidR="007328E3" w:rsidRPr="001829D3">
        <w:rPr>
          <w:rFonts w:cs="Times New Roman"/>
          <w:szCs w:val="24"/>
          <w:lang w:val="ru-RU"/>
        </w:rPr>
        <w:t>редоставле</w:t>
      </w:r>
      <w:r w:rsidRPr="001829D3">
        <w:rPr>
          <w:rFonts w:cs="Times New Roman"/>
          <w:szCs w:val="24"/>
          <w:lang w:val="ru-RU"/>
        </w:rPr>
        <w:t>ние в аренду офисных помещений</w:t>
      </w:r>
    </w:p>
    <w:p w14:paraId="0FB61EB8" w14:textId="77777777" w:rsidR="00495489" w:rsidRPr="001829D3" w:rsidRDefault="00495489" w:rsidP="00E21C22">
      <w:pPr>
        <w:pStyle w:val="a8"/>
        <w:numPr>
          <w:ilvl w:val="0"/>
          <w:numId w:val="55"/>
        </w:numPr>
        <w:rPr>
          <w:rFonts w:cs="Times New Roman"/>
          <w:szCs w:val="24"/>
          <w:lang w:val="ru-RU"/>
        </w:rPr>
      </w:pPr>
      <w:r w:rsidRPr="001829D3">
        <w:rPr>
          <w:rFonts w:cs="Times New Roman"/>
          <w:szCs w:val="24"/>
          <w:lang w:val="ru-RU"/>
        </w:rPr>
        <w:t>У</w:t>
      </w:r>
      <w:r w:rsidR="007328E3" w:rsidRPr="001829D3">
        <w:rPr>
          <w:rFonts w:cs="Times New Roman"/>
          <w:szCs w:val="24"/>
          <w:lang w:val="ru-RU"/>
        </w:rPr>
        <w:t>пр</w:t>
      </w:r>
      <w:r w:rsidRPr="001829D3">
        <w:rPr>
          <w:rFonts w:cs="Times New Roman"/>
          <w:szCs w:val="24"/>
          <w:lang w:val="ru-RU"/>
        </w:rPr>
        <w:t>авление инфраструктурой парка</w:t>
      </w:r>
    </w:p>
    <w:p w14:paraId="4B64AE11" w14:textId="77777777" w:rsidR="00495489" w:rsidRPr="001829D3" w:rsidRDefault="00495489" w:rsidP="00E21C22">
      <w:pPr>
        <w:pStyle w:val="a8"/>
        <w:numPr>
          <w:ilvl w:val="0"/>
          <w:numId w:val="55"/>
        </w:numPr>
        <w:rPr>
          <w:rFonts w:cs="Times New Roman"/>
          <w:szCs w:val="24"/>
          <w:lang w:val="ru-RU"/>
        </w:rPr>
      </w:pPr>
      <w:r w:rsidRPr="001829D3">
        <w:rPr>
          <w:rFonts w:cs="Times New Roman"/>
          <w:szCs w:val="24"/>
          <w:lang w:val="ru-RU"/>
        </w:rPr>
        <w:t>С</w:t>
      </w:r>
      <w:r w:rsidR="007328E3" w:rsidRPr="001829D3">
        <w:rPr>
          <w:rFonts w:cs="Times New Roman"/>
          <w:szCs w:val="24"/>
          <w:lang w:val="ru-RU"/>
        </w:rPr>
        <w:t xml:space="preserve">одействие в подготовке </w:t>
      </w:r>
      <w:r w:rsidRPr="001829D3">
        <w:rPr>
          <w:rFonts w:cs="Times New Roman"/>
          <w:szCs w:val="24"/>
          <w:lang w:val="ru-RU"/>
        </w:rPr>
        <w:t>градостроительной документации</w:t>
      </w:r>
    </w:p>
    <w:p w14:paraId="62F53445" w14:textId="77777777" w:rsidR="00495489" w:rsidRPr="001829D3" w:rsidRDefault="00495489" w:rsidP="00E21C22">
      <w:pPr>
        <w:pStyle w:val="a8"/>
        <w:numPr>
          <w:ilvl w:val="0"/>
          <w:numId w:val="55"/>
        </w:numPr>
        <w:rPr>
          <w:rFonts w:cs="Times New Roman"/>
          <w:szCs w:val="24"/>
          <w:lang w:val="ru-RU"/>
        </w:rPr>
      </w:pPr>
      <w:r w:rsidRPr="001829D3">
        <w:rPr>
          <w:rFonts w:cs="Times New Roman"/>
          <w:szCs w:val="24"/>
          <w:lang w:val="ru-RU"/>
        </w:rPr>
        <w:t>Ю</w:t>
      </w:r>
      <w:r w:rsidR="007328E3" w:rsidRPr="001829D3">
        <w:rPr>
          <w:rFonts w:cs="Times New Roman"/>
          <w:szCs w:val="24"/>
          <w:lang w:val="ru-RU"/>
        </w:rPr>
        <w:t>ридическое сопровождение сделки по приобретению прав соб</w:t>
      </w:r>
      <w:r w:rsidRPr="001829D3">
        <w:rPr>
          <w:rFonts w:cs="Times New Roman"/>
          <w:szCs w:val="24"/>
          <w:lang w:val="ru-RU"/>
        </w:rPr>
        <w:t>ственности на земельный участок</w:t>
      </w:r>
    </w:p>
    <w:p w14:paraId="50139642" w14:textId="68EAED82" w:rsidR="00646E7C" w:rsidRPr="001829D3" w:rsidRDefault="00495489" w:rsidP="00E21C22">
      <w:pPr>
        <w:pStyle w:val="a8"/>
        <w:numPr>
          <w:ilvl w:val="0"/>
          <w:numId w:val="55"/>
        </w:numPr>
        <w:rPr>
          <w:rFonts w:cs="Times New Roman"/>
          <w:szCs w:val="24"/>
          <w:lang w:val="ru-RU"/>
        </w:rPr>
      </w:pPr>
      <w:r w:rsidRPr="001829D3">
        <w:rPr>
          <w:rFonts w:cs="Times New Roman"/>
          <w:szCs w:val="24"/>
          <w:lang w:val="ru-RU"/>
        </w:rPr>
        <w:t>В</w:t>
      </w:r>
      <w:r w:rsidR="009C0BAD" w:rsidRPr="001829D3">
        <w:rPr>
          <w:rFonts w:cs="Times New Roman"/>
          <w:szCs w:val="24"/>
          <w:lang w:val="ru-RU"/>
        </w:rPr>
        <w:t>озможность проведения железно</w:t>
      </w:r>
      <w:r w:rsidR="007328E3" w:rsidRPr="001829D3">
        <w:rPr>
          <w:rFonts w:cs="Times New Roman"/>
          <w:szCs w:val="24"/>
          <w:lang w:val="ru-RU"/>
        </w:rPr>
        <w:t xml:space="preserve">дорожного пути к каждому участку парка, услуга </w:t>
      </w:r>
      <w:proofErr w:type="spellStart"/>
      <w:r w:rsidR="007328E3" w:rsidRPr="001829D3">
        <w:rPr>
          <w:rFonts w:cs="Times New Roman"/>
          <w:szCs w:val="24"/>
          <w:lang w:val="ru-RU"/>
        </w:rPr>
        <w:t>built-to</w:t>
      </w:r>
      <w:proofErr w:type="spellEnd"/>
      <w:r w:rsidR="007328E3" w:rsidRPr="001829D3">
        <w:rPr>
          <w:rFonts w:cs="Times New Roman"/>
          <w:szCs w:val="24"/>
          <w:lang w:val="ru-RU"/>
        </w:rPr>
        <w:t xml:space="preserve"> </w:t>
      </w:r>
      <w:proofErr w:type="spellStart"/>
      <w:r w:rsidR="007328E3" w:rsidRPr="001829D3">
        <w:rPr>
          <w:rFonts w:cs="Times New Roman"/>
          <w:szCs w:val="24"/>
          <w:lang w:val="ru-RU"/>
        </w:rPr>
        <w:t>suit</w:t>
      </w:r>
      <w:proofErr w:type="spellEnd"/>
      <w:r w:rsidR="00B84952" w:rsidRPr="001829D3">
        <w:rPr>
          <w:rFonts w:cs="Times New Roman"/>
          <w:szCs w:val="24"/>
          <w:lang w:val="ru-RU"/>
        </w:rPr>
        <w:t>.</w:t>
      </w:r>
    </w:p>
    <w:p w14:paraId="5E98E0F5" w14:textId="1453334E" w:rsidR="007328E3" w:rsidRPr="001829D3" w:rsidRDefault="00646E7C"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Резидентами промышленного парка являются 6 компаний, занимающиеся различными видами обрабатывающей промышленности. </w:t>
      </w:r>
    </w:p>
    <w:p w14:paraId="29FAF0B2" w14:textId="48394143" w:rsidR="007328E3" w:rsidRPr="001829D3" w:rsidRDefault="007328E3" w:rsidP="007328E3">
      <w:pPr>
        <w:pStyle w:val="af8"/>
        <w:rPr>
          <w:rFonts w:cs="Times New Roman"/>
          <w:szCs w:val="24"/>
        </w:rPr>
      </w:pPr>
      <w:r w:rsidRPr="001829D3">
        <w:rPr>
          <w:rFonts w:cs="Times New Roman"/>
          <w:szCs w:val="24"/>
        </w:rPr>
        <w:tab/>
        <w:t>3) Индустриальный парк «Гринстейт»</w:t>
      </w:r>
      <w:r w:rsidR="00B84952" w:rsidRPr="001829D3">
        <w:rPr>
          <w:rFonts w:cs="Times New Roman"/>
          <w:szCs w:val="24"/>
        </w:rPr>
        <w:t>.</w:t>
      </w:r>
      <w:r w:rsidR="00810A2D" w:rsidRPr="001829D3">
        <w:rPr>
          <w:rStyle w:val="a7"/>
          <w:rFonts w:cs="Times New Roman"/>
          <w:szCs w:val="24"/>
        </w:rPr>
        <w:footnoteReference w:id="33"/>
      </w:r>
      <w:r w:rsidRPr="001829D3">
        <w:rPr>
          <w:rFonts w:cs="Times New Roman"/>
          <w:szCs w:val="24"/>
        </w:rPr>
        <w:t xml:space="preserve"> Индустриальный парк </w:t>
      </w:r>
      <w:r w:rsidR="00EA01F6" w:rsidRPr="001829D3">
        <w:rPr>
          <w:rFonts w:eastAsia="Times New Roman" w:cs="Times New Roman"/>
          <w:color w:val="000000"/>
          <w:szCs w:val="24"/>
          <w:lang w:eastAsia="ru-RU"/>
        </w:rPr>
        <w:t>«Гринстейт»</w:t>
      </w:r>
      <w:r w:rsidR="00EA01F6" w:rsidRPr="001829D3">
        <w:rPr>
          <w:rFonts w:cs="Times New Roman"/>
          <w:szCs w:val="24"/>
        </w:rPr>
        <w:t xml:space="preserve"> </w:t>
      </w:r>
      <w:r w:rsidRPr="001829D3">
        <w:rPr>
          <w:rFonts w:cs="Times New Roman"/>
          <w:szCs w:val="24"/>
        </w:rPr>
        <w:t xml:space="preserve">располагается в южной части промышленной зоны </w:t>
      </w:r>
      <w:proofErr w:type="spellStart"/>
      <w:r w:rsidRPr="001829D3">
        <w:rPr>
          <w:rFonts w:cs="Times New Roman"/>
          <w:szCs w:val="24"/>
        </w:rPr>
        <w:t>Горелево</w:t>
      </w:r>
      <w:proofErr w:type="spellEnd"/>
      <w:r w:rsidRPr="001829D3">
        <w:rPr>
          <w:rFonts w:cs="Times New Roman"/>
          <w:szCs w:val="24"/>
        </w:rPr>
        <w:t xml:space="preserve">, которая относится к Ломоносовскому району Ленинградской области. Расстояние до </w:t>
      </w:r>
      <w:proofErr w:type="spellStart"/>
      <w:r w:rsidRPr="001829D3">
        <w:rPr>
          <w:rFonts w:cs="Times New Roman"/>
          <w:szCs w:val="24"/>
        </w:rPr>
        <w:t>КАД</w:t>
      </w:r>
      <w:proofErr w:type="spellEnd"/>
      <w:r w:rsidRPr="001829D3">
        <w:rPr>
          <w:rFonts w:cs="Times New Roman"/>
          <w:szCs w:val="24"/>
        </w:rPr>
        <w:t xml:space="preserve"> и Таллиннского шоссе составляет 1 км., 15 км. до порта Санкт-Петербурга и 120 км. до порта «Усть-Луга», 16 км. до аэропорта «Пулково». Управляющей компанией парка является финская YIT, которая известна своей деятельностью на рынке строительства. Площадь парка составляет 112 га., 44 из которых свободны на данный момент. На территории парка имеется водоснабжение (125 </w:t>
      </w:r>
      <w:proofErr w:type="spellStart"/>
      <w:r w:rsidRPr="001829D3">
        <w:rPr>
          <w:rFonts w:cs="Times New Roman"/>
          <w:szCs w:val="24"/>
        </w:rPr>
        <w:t>кбм</w:t>
      </w:r>
      <w:proofErr w:type="spellEnd"/>
      <w:r w:rsidRPr="001829D3">
        <w:rPr>
          <w:rFonts w:cs="Times New Roman"/>
          <w:szCs w:val="24"/>
        </w:rPr>
        <w:t xml:space="preserve">/ч), электроснабжение (26,6 МВт), теплоснабжение (30 Гкал/ч), ливневая канализация (с крыш и с территории), канализация, пожарный водопровод. Средняя стоимость гектара земли составляет 47 млн. руб. </w:t>
      </w:r>
    </w:p>
    <w:p w14:paraId="1AF0A067" w14:textId="77777777" w:rsidR="007328E3" w:rsidRPr="001829D3" w:rsidRDefault="007328E3" w:rsidP="007328E3">
      <w:pPr>
        <w:rPr>
          <w:rFonts w:cs="Times New Roman"/>
          <w:szCs w:val="24"/>
          <w:lang w:val="ru-RU"/>
        </w:rPr>
      </w:pPr>
      <w:r w:rsidRPr="001829D3">
        <w:rPr>
          <w:rFonts w:cs="Times New Roman"/>
          <w:szCs w:val="24"/>
          <w:lang w:val="ru-RU"/>
        </w:rPr>
        <w:tab/>
        <w:t>Управляющая компания парка обеспечивает следующие услуги резидентам:</w:t>
      </w:r>
    </w:p>
    <w:p w14:paraId="1C464AB0"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lang w:val="ru-RU"/>
        </w:rPr>
        <w:t>Проведение мероприятий по соблюдению экологических норм</w:t>
      </w:r>
    </w:p>
    <w:p w14:paraId="4FAC0F6A"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lang w:val="ru-RU"/>
        </w:rPr>
        <w:t>Аварийное обслуживание</w:t>
      </w:r>
    </w:p>
    <w:p w14:paraId="16D8284E"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lang w:val="ru-RU"/>
        </w:rPr>
        <w:t>Общие работы на территории</w:t>
      </w:r>
    </w:p>
    <w:p w14:paraId="7D8F0728"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shd w:val="clear" w:color="auto" w:fill="FFFFFF"/>
          <w:lang w:val="ru-RU" w:eastAsia="ru-RU"/>
        </w:rPr>
        <w:t>Административное и инженерное сопровождение эксплуатации</w:t>
      </w:r>
    </w:p>
    <w:p w14:paraId="73128D07"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shd w:val="clear" w:color="auto" w:fill="FFFFFF"/>
          <w:lang w:val="ru-RU" w:eastAsia="ru-RU"/>
        </w:rPr>
        <w:t>Обеспечение безопасности и контрольно-пропускного режима</w:t>
      </w:r>
    </w:p>
    <w:p w14:paraId="29B93D5B"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lang w:val="ru-RU"/>
        </w:rPr>
        <w:t>Юридическое сопровождение сделки</w:t>
      </w:r>
    </w:p>
    <w:p w14:paraId="4273909E" w14:textId="77777777" w:rsidR="007328E3" w:rsidRPr="001829D3" w:rsidRDefault="007328E3" w:rsidP="00E21C22">
      <w:pPr>
        <w:pStyle w:val="a8"/>
        <w:numPr>
          <w:ilvl w:val="0"/>
          <w:numId w:val="9"/>
        </w:numPr>
        <w:rPr>
          <w:rFonts w:cs="Times New Roman"/>
          <w:szCs w:val="24"/>
          <w:lang w:val="ru-RU"/>
        </w:rPr>
      </w:pPr>
      <w:r w:rsidRPr="001829D3">
        <w:rPr>
          <w:rFonts w:cs="Times New Roman"/>
          <w:szCs w:val="24"/>
          <w:lang w:val="ru-RU"/>
        </w:rPr>
        <w:t>Консалтинговые услуги</w:t>
      </w:r>
    </w:p>
    <w:p w14:paraId="667FDEF4" w14:textId="0A6F2AC9" w:rsidR="007328E3" w:rsidRPr="001829D3" w:rsidRDefault="007328E3" w:rsidP="007328E3">
      <w:pPr>
        <w:rPr>
          <w:rFonts w:cs="Times New Roman"/>
          <w:szCs w:val="24"/>
          <w:lang w:val="ru-RU"/>
        </w:rPr>
      </w:pPr>
      <w:r w:rsidRPr="001829D3">
        <w:rPr>
          <w:rFonts w:cs="Times New Roman"/>
          <w:szCs w:val="24"/>
          <w:lang w:val="ru-RU"/>
        </w:rPr>
        <w:t>Резидентами инду</w:t>
      </w:r>
      <w:r w:rsidR="00EA01F6" w:rsidRPr="001829D3">
        <w:rPr>
          <w:rFonts w:cs="Times New Roman"/>
          <w:szCs w:val="24"/>
          <w:lang w:val="ru-RU"/>
        </w:rPr>
        <w:t xml:space="preserve">стриального парка </w:t>
      </w:r>
      <w:r w:rsidR="00EA01F6" w:rsidRPr="001829D3">
        <w:rPr>
          <w:rFonts w:eastAsia="Times New Roman" w:cs="Times New Roman"/>
          <w:color w:val="000000"/>
          <w:szCs w:val="24"/>
          <w:lang w:val="ru-RU" w:eastAsia="ru-RU"/>
        </w:rPr>
        <w:t>«Гринстейт»</w:t>
      </w:r>
      <w:r w:rsidRPr="001829D3">
        <w:rPr>
          <w:rFonts w:cs="Times New Roman"/>
          <w:szCs w:val="24"/>
          <w:lang w:val="ru-RU"/>
        </w:rPr>
        <w:t xml:space="preserve"> являются:</w:t>
      </w:r>
    </w:p>
    <w:p w14:paraId="52992383" w14:textId="77777777" w:rsidR="007328E3" w:rsidRPr="001829D3" w:rsidRDefault="007328E3" w:rsidP="00E21C22">
      <w:pPr>
        <w:pStyle w:val="a8"/>
        <w:numPr>
          <w:ilvl w:val="0"/>
          <w:numId w:val="10"/>
        </w:numPr>
        <w:rPr>
          <w:rFonts w:cs="Times New Roman"/>
          <w:szCs w:val="24"/>
          <w:lang w:val="ru-RU"/>
        </w:rPr>
      </w:pPr>
      <w:r w:rsidRPr="001829D3">
        <w:rPr>
          <w:rFonts w:cs="Times New Roman"/>
          <w:szCs w:val="24"/>
          <w:lang w:val="ru-RU"/>
        </w:rPr>
        <w:t>Логистический центр класса-«А» «</w:t>
      </w:r>
      <w:proofErr w:type="spellStart"/>
      <w:r w:rsidRPr="001829D3">
        <w:rPr>
          <w:rFonts w:cs="Times New Roman"/>
          <w:szCs w:val="24"/>
          <w:lang w:val="ru-RU"/>
        </w:rPr>
        <w:t>Гориго</w:t>
      </w:r>
      <w:proofErr w:type="spellEnd"/>
      <w:r w:rsidRPr="001829D3">
        <w:rPr>
          <w:rFonts w:cs="Times New Roman"/>
          <w:szCs w:val="24"/>
          <w:lang w:val="ru-RU"/>
        </w:rPr>
        <w:t>»</w:t>
      </w:r>
    </w:p>
    <w:p w14:paraId="57F42F81" w14:textId="77777777" w:rsidR="007328E3" w:rsidRPr="001829D3" w:rsidRDefault="007328E3" w:rsidP="00E21C22">
      <w:pPr>
        <w:pStyle w:val="a8"/>
        <w:numPr>
          <w:ilvl w:val="0"/>
          <w:numId w:val="10"/>
        </w:numPr>
        <w:rPr>
          <w:rFonts w:cs="Times New Roman"/>
          <w:szCs w:val="24"/>
          <w:lang w:val="ru-RU"/>
        </w:rPr>
      </w:pPr>
      <w:r w:rsidRPr="001829D3">
        <w:rPr>
          <w:rFonts w:cs="Times New Roman"/>
          <w:szCs w:val="24"/>
          <w:lang w:val="ru-RU"/>
        </w:rPr>
        <w:t xml:space="preserve">Мясоперерабатывающий завод «Пит-Продукт», а также складские помещения </w:t>
      </w:r>
    </w:p>
    <w:p w14:paraId="4DCF5CAD" w14:textId="77777777" w:rsidR="007328E3" w:rsidRPr="001829D3" w:rsidRDefault="007328E3" w:rsidP="00E21C22">
      <w:pPr>
        <w:pStyle w:val="a8"/>
        <w:numPr>
          <w:ilvl w:val="0"/>
          <w:numId w:val="10"/>
        </w:numPr>
        <w:rPr>
          <w:rFonts w:cs="Times New Roman"/>
          <w:szCs w:val="24"/>
          <w:lang w:val="ru-RU"/>
        </w:rPr>
      </w:pPr>
      <w:r w:rsidRPr="001829D3">
        <w:rPr>
          <w:rFonts w:cs="Times New Roman"/>
          <w:szCs w:val="24"/>
          <w:lang w:val="ru-RU"/>
        </w:rPr>
        <w:t xml:space="preserve">Станция технического обслуживания лесозаготовительной техники </w:t>
      </w:r>
      <w:proofErr w:type="spellStart"/>
      <w:r w:rsidRPr="001829D3">
        <w:rPr>
          <w:rFonts w:cs="Times New Roman"/>
          <w:szCs w:val="24"/>
          <w:lang w:val="ru-RU"/>
        </w:rPr>
        <w:t>Ponsse</w:t>
      </w:r>
      <w:proofErr w:type="spellEnd"/>
    </w:p>
    <w:p w14:paraId="27233982" w14:textId="77777777" w:rsidR="007328E3" w:rsidRPr="001829D3" w:rsidRDefault="007328E3" w:rsidP="00E21C22">
      <w:pPr>
        <w:pStyle w:val="a8"/>
        <w:numPr>
          <w:ilvl w:val="0"/>
          <w:numId w:val="10"/>
        </w:numPr>
        <w:rPr>
          <w:rFonts w:cs="Times New Roman"/>
          <w:szCs w:val="24"/>
          <w:lang w:val="ru-RU"/>
        </w:rPr>
      </w:pPr>
      <w:proofErr w:type="spellStart"/>
      <w:r w:rsidRPr="001829D3">
        <w:rPr>
          <w:rFonts w:cs="Times New Roman"/>
          <w:szCs w:val="24"/>
          <w:lang w:val="ru-RU"/>
        </w:rPr>
        <w:t>Dermosil</w:t>
      </w:r>
      <w:proofErr w:type="spellEnd"/>
      <w:r w:rsidRPr="001829D3">
        <w:rPr>
          <w:rFonts w:cs="Times New Roman"/>
          <w:szCs w:val="24"/>
          <w:lang w:val="ru-RU"/>
        </w:rPr>
        <w:t>, предприятие по упаковке и складированию косметических средств из Скандинавии</w:t>
      </w:r>
    </w:p>
    <w:p w14:paraId="0D61EFD8" w14:textId="56E3EA83" w:rsidR="007328E3" w:rsidRPr="001829D3" w:rsidRDefault="007328E3" w:rsidP="00E21C22">
      <w:pPr>
        <w:pStyle w:val="a8"/>
        <w:numPr>
          <w:ilvl w:val="0"/>
          <w:numId w:val="10"/>
        </w:numPr>
        <w:rPr>
          <w:rFonts w:cs="Times New Roman"/>
          <w:szCs w:val="24"/>
          <w:lang w:val="ru-RU"/>
        </w:rPr>
      </w:pPr>
      <w:r w:rsidRPr="001829D3">
        <w:rPr>
          <w:rFonts w:cs="Times New Roman"/>
          <w:szCs w:val="24"/>
          <w:lang w:val="ru-RU"/>
        </w:rPr>
        <w:t xml:space="preserve">Завод газовых турбин компании </w:t>
      </w:r>
      <w:proofErr w:type="spellStart"/>
      <w:r w:rsidRPr="001829D3">
        <w:rPr>
          <w:rFonts w:cs="Times New Roman"/>
          <w:szCs w:val="24"/>
          <w:lang w:val="ru-RU"/>
        </w:rPr>
        <w:t>Siemens</w:t>
      </w:r>
      <w:proofErr w:type="spellEnd"/>
    </w:p>
    <w:p w14:paraId="013AED1E" w14:textId="77777777" w:rsidR="007328E3" w:rsidRPr="001829D3" w:rsidRDefault="007328E3" w:rsidP="00E21C22">
      <w:pPr>
        <w:pStyle w:val="a8"/>
        <w:numPr>
          <w:ilvl w:val="0"/>
          <w:numId w:val="10"/>
        </w:numPr>
        <w:rPr>
          <w:rFonts w:cs="Times New Roman"/>
          <w:szCs w:val="24"/>
          <w:lang w:val="ru-RU"/>
        </w:rPr>
      </w:pPr>
      <w:proofErr w:type="spellStart"/>
      <w:r w:rsidRPr="001829D3">
        <w:rPr>
          <w:rFonts w:cs="Times New Roman"/>
          <w:szCs w:val="24"/>
          <w:shd w:val="clear" w:color="auto" w:fill="FFFFFF"/>
          <w:lang w:val="ru-RU" w:eastAsia="ru-RU"/>
        </w:rPr>
        <w:t>SMC</w:t>
      </w:r>
      <w:proofErr w:type="spellEnd"/>
      <w:r w:rsidRPr="001829D3">
        <w:rPr>
          <w:rFonts w:cs="Times New Roman"/>
          <w:szCs w:val="24"/>
          <w:shd w:val="clear" w:color="auto" w:fill="FFFFFF"/>
          <w:lang w:val="ru-RU" w:eastAsia="ru-RU"/>
        </w:rPr>
        <w:t xml:space="preserve"> </w:t>
      </w:r>
      <w:proofErr w:type="spellStart"/>
      <w:r w:rsidRPr="001829D3">
        <w:rPr>
          <w:rFonts w:cs="Times New Roman"/>
          <w:szCs w:val="24"/>
          <w:shd w:val="clear" w:color="auto" w:fill="FFFFFF"/>
          <w:lang w:val="ru-RU" w:eastAsia="ru-RU"/>
        </w:rPr>
        <w:t>Pneumatik</w:t>
      </w:r>
      <w:proofErr w:type="spellEnd"/>
      <w:r w:rsidRPr="001829D3">
        <w:rPr>
          <w:rFonts w:cs="Times New Roman"/>
          <w:szCs w:val="24"/>
          <w:shd w:val="clear" w:color="auto" w:fill="FFFFFF"/>
          <w:lang w:val="ru-RU" w:eastAsia="ru-RU"/>
        </w:rPr>
        <w:t>, проект строительства нового сборочного производственного участка и проверки готовой продукции, учебного центра и центрального склада пневматической продукции</w:t>
      </w:r>
    </w:p>
    <w:p w14:paraId="4CA73B7D" w14:textId="77777777" w:rsidR="007328E3" w:rsidRPr="001829D3" w:rsidRDefault="007328E3" w:rsidP="00E21C22">
      <w:pPr>
        <w:pStyle w:val="af8"/>
        <w:numPr>
          <w:ilvl w:val="0"/>
          <w:numId w:val="10"/>
        </w:numPr>
        <w:rPr>
          <w:rFonts w:cs="Times New Roman"/>
          <w:szCs w:val="24"/>
          <w:lang w:eastAsia="ru-RU"/>
        </w:rPr>
      </w:pPr>
      <w:r w:rsidRPr="001829D3">
        <w:rPr>
          <w:rFonts w:cs="Times New Roman"/>
          <w:szCs w:val="24"/>
          <w:lang w:eastAsia="ru-RU"/>
        </w:rPr>
        <w:t>«</w:t>
      </w:r>
      <w:proofErr w:type="spellStart"/>
      <w:r w:rsidRPr="001829D3">
        <w:rPr>
          <w:rFonts w:cs="Times New Roman"/>
          <w:szCs w:val="24"/>
          <w:lang w:eastAsia="ru-RU"/>
        </w:rPr>
        <w:t>Мегатехника</w:t>
      </w:r>
      <w:proofErr w:type="spellEnd"/>
      <w:r w:rsidRPr="001829D3">
        <w:rPr>
          <w:rFonts w:cs="Times New Roman"/>
          <w:szCs w:val="24"/>
          <w:lang w:eastAsia="ru-RU"/>
        </w:rPr>
        <w:t>», производственно-складской комплекс по выпуску вакуумных установок</w:t>
      </w:r>
    </w:p>
    <w:p w14:paraId="46A20EF7" w14:textId="77777777" w:rsidR="007328E3" w:rsidRPr="001829D3" w:rsidRDefault="007328E3" w:rsidP="00E21C22">
      <w:pPr>
        <w:pStyle w:val="af8"/>
        <w:numPr>
          <w:ilvl w:val="0"/>
          <w:numId w:val="10"/>
        </w:numPr>
        <w:rPr>
          <w:rFonts w:cs="Times New Roman"/>
          <w:szCs w:val="24"/>
          <w:lang w:eastAsia="ru-RU"/>
        </w:rPr>
      </w:pPr>
      <w:r w:rsidRPr="001829D3">
        <w:rPr>
          <w:rFonts w:cs="Times New Roman"/>
          <w:szCs w:val="24"/>
          <w:lang w:eastAsia="ru-RU"/>
        </w:rPr>
        <w:t>«</w:t>
      </w:r>
      <w:proofErr w:type="spellStart"/>
      <w:r w:rsidRPr="001829D3">
        <w:rPr>
          <w:rFonts w:cs="Times New Roman"/>
          <w:szCs w:val="24"/>
          <w:lang w:eastAsia="ru-RU"/>
        </w:rPr>
        <w:t>АМГ</w:t>
      </w:r>
      <w:proofErr w:type="spellEnd"/>
      <w:r w:rsidRPr="001829D3">
        <w:rPr>
          <w:rFonts w:cs="Times New Roman"/>
          <w:szCs w:val="24"/>
          <w:lang w:eastAsia="ru-RU"/>
        </w:rPr>
        <w:t>», склад медицинских материалов</w:t>
      </w:r>
    </w:p>
    <w:p w14:paraId="5224F5E4" w14:textId="77777777" w:rsidR="007328E3" w:rsidRPr="001829D3" w:rsidRDefault="007328E3" w:rsidP="00E21C22">
      <w:pPr>
        <w:pStyle w:val="af8"/>
        <w:numPr>
          <w:ilvl w:val="0"/>
          <w:numId w:val="10"/>
        </w:numPr>
        <w:rPr>
          <w:rFonts w:cs="Times New Roman"/>
          <w:szCs w:val="24"/>
        </w:rPr>
      </w:pPr>
      <w:r w:rsidRPr="001829D3">
        <w:rPr>
          <w:rFonts w:cs="Times New Roman"/>
          <w:szCs w:val="24"/>
          <w:lang w:eastAsia="ru-RU"/>
        </w:rPr>
        <w:t>«</w:t>
      </w:r>
      <w:proofErr w:type="spellStart"/>
      <w:r w:rsidRPr="001829D3">
        <w:rPr>
          <w:rFonts w:cs="Times New Roman"/>
          <w:szCs w:val="24"/>
          <w:lang w:eastAsia="ru-RU"/>
        </w:rPr>
        <w:t>ААГ</w:t>
      </w:r>
      <w:proofErr w:type="spellEnd"/>
      <w:r w:rsidRPr="001829D3">
        <w:rPr>
          <w:rFonts w:cs="Times New Roman"/>
          <w:szCs w:val="24"/>
          <w:lang w:eastAsia="ru-RU"/>
        </w:rPr>
        <w:t>»,склад сантехнической продукции</w:t>
      </w:r>
    </w:p>
    <w:p w14:paraId="6EFA15B3" w14:textId="77777777" w:rsidR="007328E3" w:rsidRPr="001829D3" w:rsidRDefault="007328E3" w:rsidP="00E21C22">
      <w:pPr>
        <w:pStyle w:val="a8"/>
        <w:numPr>
          <w:ilvl w:val="0"/>
          <w:numId w:val="10"/>
        </w:numPr>
        <w:rPr>
          <w:rFonts w:cs="Times New Roman"/>
          <w:szCs w:val="24"/>
          <w:lang w:val="ru-RU"/>
        </w:rPr>
      </w:pPr>
      <w:r w:rsidRPr="001829D3">
        <w:rPr>
          <w:rFonts w:cs="Times New Roman"/>
          <w:szCs w:val="24"/>
          <w:shd w:val="clear" w:color="auto" w:fill="FFFFFF"/>
          <w:lang w:val="ru-RU" w:eastAsia="ru-RU"/>
        </w:rPr>
        <w:t>«</w:t>
      </w:r>
      <w:proofErr w:type="spellStart"/>
      <w:r w:rsidRPr="001829D3">
        <w:rPr>
          <w:rFonts w:cs="Times New Roman"/>
          <w:szCs w:val="24"/>
          <w:shd w:val="clear" w:color="auto" w:fill="FFFFFF"/>
          <w:lang w:val="ru-RU" w:eastAsia="ru-RU"/>
        </w:rPr>
        <w:t>Триэр</w:t>
      </w:r>
      <w:proofErr w:type="spellEnd"/>
      <w:r w:rsidRPr="001829D3">
        <w:rPr>
          <w:rFonts w:cs="Times New Roman"/>
          <w:szCs w:val="24"/>
          <w:shd w:val="clear" w:color="auto" w:fill="FFFFFF"/>
          <w:lang w:val="ru-RU" w:eastAsia="ru-RU"/>
        </w:rPr>
        <w:t xml:space="preserve"> СПб», проект учебного центра и производственно-складского комплекса ингредиентов и сухих смесей для хлебопекарной и кондитерской промышленности</w:t>
      </w:r>
    </w:p>
    <w:p w14:paraId="336BC260" w14:textId="77777777" w:rsidR="00F56B72" w:rsidRPr="001829D3" w:rsidRDefault="007328E3" w:rsidP="007328E3">
      <w:pPr>
        <w:rPr>
          <w:rFonts w:cs="Times New Roman"/>
          <w:szCs w:val="24"/>
          <w:lang w:val="ru-RU"/>
        </w:rPr>
      </w:pPr>
      <w:r w:rsidRPr="001829D3">
        <w:rPr>
          <w:rFonts w:cs="Times New Roman"/>
          <w:szCs w:val="24"/>
          <w:lang w:val="ru-RU"/>
        </w:rPr>
        <w:t>Исходя из перечисленных резидентов индустриального парка, можно сделать вывод о том, что большую долю парка занимают складские помещения. Это обусловлено прекрасным расположением парка. Кроме того, на территории парка размещаются и два завода, для которых необходимо высокое качество инфраструктуры территории. Все компании являются иностранными, что говорит о доверии к бренду иностранных компаний.</w:t>
      </w:r>
      <w:r w:rsidR="00B84952" w:rsidRPr="001829D3">
        <w:rPr>
          <w:rFonts w:cs="Times New Roman"/>
          <w:szCs w:val="24"/>
          <w:lang w:val="ru-RU"/>
        </w:rPr>
        <w:t xml:space="preserve"> </w:t>
      </w:r>
    </w:p>
    <w:p w14:paraId="4738FB55" w14:textId="77777777" w:rsidR="007328E3" w:rsidRPr="001829D3" w:rsidRDefault="007328E3" w:rsidP="007328E3">
      <w:pPr>
        <w:rPr>
          <w:rFonts w:cs="Times New Roman"/>
          <w:szCs w:val="24"/>
          <w:lang w:val="ru-RU"/>
        </w:rPr>
      </w:pPr>
      <w:r w:rsidRPr="001829D3">
        <w:rPr>
          <w:rFonts w:cs="Times New Roman"/>
          <w:szCs w:val="24"/>
          <w:lang w:val="ru-RU"/>
        </w:rPr>
        <w:tab/>
        <w:t xml:space="preserve">После проведённого детального описания каждого из </w:t>
      </w:r>
      <w:proofErr w:type="spellStart"/>
      <w:r w:rsidRPr="001829D3">
        <w:rPr>
          <w:rFonts w:cs="Times New Roman"/>
          <w:szCs w:val="24"/>
          <w:lang w:val="ru-RU"/>
        </w:rPr>
        <w:t>трех</w:t>
      </w:r>
      <w:proofErr w:type="spellEnd"/>
      <w:r w:rsidRPr="001829D3">
        <w:rPr>
          <w:rFonts w:cs="Times New Roman"/>
          <w:szCs w:val="24"/>
          <w:lang w:val="ru-RU"/>
        </w:rPr>
        <w:t xml:space="preserve"> индустриальных парков целесообразно провести их сравнительный анализ, который будет основываться на следующих критериях:</w:t>
      </w:r>
    </w:p>
    <w:p w14:paraId="700EC544" w14:textId="77777777" w:rsidR="007328E3" w:rsidRPr="001829D3" w:rsidRDefault="007328E3" w:rsidP="00E21C22">
      <w:pPr>
        <w:pStyle w:val="a8"/>
        <w:numPr>
          <w:ilvl w:val="0"/>
          <w:numId w:val="12"/>
        </w:numPr>
        <w:rPr>
          <w:rFonts w:cs="Times New Roman"/>
          <w:szCs w:val="24"/>
          <w:lang w:val="ru-RU"/>
        </w:rPr>
      </w:pPr>
      <w:r w:rsidRPr="001829D3">
        <w:rPr>
          <w:rFonts w:cs="Times New Roman"/>
          <w:szCs w:val="24"/>
          <w:lang w:val="ru-RU"/>
        </w:rPr>
        <w:t>Базовые услуги управляющей компании</w:t>
      </w:r>
    </w:p>
    <w:p w14:paraId="01B2B64C" w14:textId="77777777" w:rsidR="007328E3" w:rsidRPr="001829D3" w:rsidRDefault="007328E3" w:rsidP="00E21C22">
      <w:pPr>
        <w:pStyle w:val="a8"/>
        <w:numPr>
          <w:ilvl w:val="0"/>
          <w:numId w:val="12"/>
        </w:numPr>
        <w:rPr>
          <w:rFonts w:cs="Times New Roman"/>
          <w:szCs w:val="24"/>
          <w:lang w:val="ru-RU"/>
        </w:rPr>
      </w:pPr>
      <w:r w:rsidRPr="001829D3">
        <w:rPr>
          <w:rFonts w:cs="Times New Roman"/>
          <w:szCs w:val="24"/>
          <w:lang w:val="ru-RU"/>
        </w:rPr>
        <w:t>Дополнительные услуги управляющей компании</w:t>
      </w:r>
    </w:p>
    <w:p w14:paraId="40082700" w14:textId="77777777" w:rsidR="007328E3" w:rsidRPr="001829D3" w:rsidRDefault="007328E3" w:rsidP="00E21C22">
      <w:pPr>
        <w:pStyle w:val="a8"/>
        <w:numPr>
          <w:ilvl w:val="0"/>
          <w:numId w:val="12"/>
        </w:numPr>
        <w:rPr>
          <w:rFonts w:cs="Times New Roman"/>
          <w:szCs w:val="24"/>
          <w:lang w:val="ru-RU"/>
        </w:rPr>
      </w:pPr>
      <w:r w:rsidRPr="001829D3">
        <w:rPr>
          <w:rFonts w:cs="Times New Roman"/>
          <w:szCs w:val="24"/>
          <w:lang w:val="ru-RU"/>
        </w:rPr>
        <w:t>Транспортная доступность</w:t>
      </w:r>
    </w:p>
    <w:p w14:paraId="13CCF6FC" w14:textId="77777777" w:rsidR="007328E3" w:rsidRPr="001829D3" w:rsidRDefault="007328E3" w:rsidP="00E21C22">
      <w:pPr>
        <w:pStyle w:val="a8"/>
        <w:numPr>
          <w:ilvl w:val="0"/>
          <w:numId w:val="12"/>
        </w:numPr>
        <w:rPr>
          <w:rFonts w:cs="Times New Roman"/>
          <w:szCs w:val="24"/>
          <w:lang w:val="ru-RU"/>
        </w:rPr>
      </w:pPr>
      <w:r w:rsidRPr="001829D3">
        <w:rPr>
          <w:rFonts w:cs="Times New Roman"/>
          <w:szCs w:val="24"/>
          <w:lang w:val="ru-RU"/>
        </w:rPr>
        <w:t>Инфраструктура/земельный участок</w:t>
      </w:r>
    </w:p>
    <w:p w14:paraId="60590734" w14:textId="43AC33F9" w:rsidR="007328E3" w:rsidRPr="001829D3" w:rsidRDefault="007328E3" w:rsidP="007328E3">
      <w:pPr>
        <w:rPr>
          <w:rFonts w:cs="Times New Roman"/>
          <w:szCs w:val="24"/>
          <w:lang w:val="ru-RU"/>
        </w:rPr>
      </w:pPr>
      <w:r w:rsidRPr="001829D3">
        <w:rPr>
          <w:rFonts w:cs="Times New Roman"/>
          <w:szCs w:val="24"/>
          <w:lang w:val="ru-RU"/>
        </w:rPr>
        <w:t>У данных индустриальных парков есть и общие характеристики, на основе которых они и были выбраны для сравнения, а именно наличие сертификата, частная форма собственности ИП, универсальная специализация всех трёх ИП и одинаковый статус парков (действующий). Однако ИП «Левобережные» является парком типа браунфилд, в отли</w:t>
      </w:r>
      <w:r w:rsidR="00516B5C" w:rsidRPr="001829D3">
        <w:rPr>
          <w:rFonts w:cs="Times New Roman"/>
          <w:szCs w:val="24"/>
          <w:lang w:val="ru-RU"/>
        </w:rPr>
        <w:t>чие от парка «Гринстейт» и «Федо</w:t>
      </w:r>
      <w:r w:rsidRPr="001829D3">
        <w:rPr>
          <w:rFonts w:cs="Times New Roman"/>
          <w:szCs w:val="24"/>
          <w:lang w:val="ru-RU"/>
        </w:rPr>
        <w:t>ровское».</w:t>
      </w:r>
      <w:r w:rsidR="008B0D4B" w:rsidRPr="001829D3">
        <w:rPr>
          <w:rFonts w:cs="Times New Roman"/>
          <w:szCs w:val="24"/>
          <w:lang w:val="ru-RU"/>
        </w:rPr>
        <w:t xml:space="preserve"> Расположение данных </w:t>
      </w:r>
      <w:proofErr w:type="spellStart"/>
      <w:r w:rsidR="008B0D4B" w:rsidRPr="001829D3">
        <w:rPr>
          <w:rFonts w:cs="Times New Roman"/>
          <w:szCs w:val="24"/>
          <w:lang w:val="ru-RU"/>
        </w:rPr>
        <w:t>трех</w:t>
      </w:r>
      <w:proofErr w:type="spellEnd"/>
      <w:r w:rsidR="008B0D4B" w:rsidRPr="001829D3">
        <w:rPr>
          <w:rFonts w:cs="Times New Roman"/>
          <w:szCs w:val="24"/>
          <w:lang w:val="ru-RU"/>
        </w:rPr>
        <w:t xml:space="preserve"> п</w:t>
      </w:r>
      <w:r w:rsidR="0083728E" w:rsidRPr="001829D3">
        <w:rPr>
          <w:rFonts w:cs="Times New Roman"/>
          <w:szCs w:val="24"/>
          <w:lang w:val="ru-RU"/>
        </w:rPr>
        <w:t>арков можно увидеть на рисунке 3</w:t>
      </w:r>
      <w:r w:rsidR="008B0D4B" w:rsidRPr="001829D3">
        <w:rPr>
          <w:rFonts w:cs="Times New Roman"/>
          <w:szCs w:val="24"/>
          <w:lang w:val="ru-RU"/>
        </w:rPr>
        <w:t xml:space="preserve">. </w:t>
      </w:r>
    </w:p>
    <w:p w14:paraId="527652B8" w14:textId="321E7EA6" w:rsidR="007328E3" w:rsidRPr="001829D3" w:rsidRDefault="007328E3" w:rsidP="007328E3">
      <w:pPr>
        <w:jc w:val="right"/>
        <w:rPr>
          <w:rFonts w:cs="Times New Roman"/>
          <w:sz w:val="22"/>
          <w:lang w:val="ru-RU"/>
        </w:rPr>
      </w:pPr>
      <w:r w:rsidRPr="001829D3">
        <w:rPr>
          <w:rFonts w:cs="Times New Roman"/>
          <w:noProof/>
          <w:sz w:val="22"/>
          <w:lang w:eastAsia="ru-RU"/>
        </w:rPr>
        <w:drawing>
          <wp:anchor distT="0" distB="0" distL="114300" distR="114300" simplePos="0" relativeHeight="251661312" behindDoc="0" locked="0" layoutInCell="1" allowOverlap="1" wp14:anchorId="57BDC3D2" wp14:editId="260E28E8">
            <wp:simplePos x="0" y="0"/>
            <wp:positionH relativeFrom="column">
              <wp:posOffset>0</wp:posOffset>
            </wp:positionH>
            <wp:positionV relativeFrom="paragraph">
              <wp:posOffset>388620</wp:posOffset>
            </wp:positionV>
            <wp:extent cx="5928995" cy="2685415"/>
            <wp:effectExtent l="0" t="0" r="0" b="6985"/>
            <wp:wrapTight wrapText="bothSides">
              <wp:wrapPolygon edited="0">
                <wp:start x="0" y="0"/>
                <wp:lineTo x="0" y="21452"/>
                <wp:lineTo x="21468" y="21452"/>
                <wp:lineTo x="21468" y="0"/>
                <wp:lineTo x="0" y="0"/>
              </wp:wrapPolygon>
            </wp:wrapTight>
            <wp:docPr id="3" name="Изображение 3" descr="Macintosh HD:Users:JF:Desktop: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F:Desktop:карт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95"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FF3DF" w14:textId="2D1F504C" w:rsidR="00F51F6C" w:rsidRPr="001829D3" w:rsidRDefault="00F51F6C" w:rsidP="00F51F6C">
      <w:pPr>
        <w:jc w:val="right"/>
        <w:rPr>
          <w:rFonts w:cs="Times New Roman"/>
          <w:sz w:val="22"/>
          <w:lang w:val="ru-RU"/>
        </w:rPr>
      </w:pPr>
      <w:r w:rsidRPr="001829D3">
        <w:rPr>
          <w:rFonts w:cs="Times New Roman"/>
          <w:sz w:val="22"/>
          <w:lang w:val="ru-RU"/>
        </w:rPr>
        <w:t>Р</w:t>
      </w:r>
      <w:r w:rsidR="0083728E" w:rsidRPr="001829D3">
        <w:rPr>
          <w:rFonts w:cs="Times New Roman"/>
          <w:sz w:val="22"/>
          <w:lang w:val="ru-RU"/>
        </w:rPr>
        <w:t>ис. 3</w:t>
      </w:r>
      <w:r w:rsidRPr="001829D3">
        <w:rPr>
          <w:rFonts w:cs="Times New Roman"/>
          <w:sz w:val="22"/>
          <w:lang w:val="ru-RU"/>
        </w:rPr>
        <w:t xml:space="preserve"> Расположение трёх индустриальных парков на карте</w:t>
      </w:r>
    </w:p>
    <w:p w14:paraId="20504E36" w14:textId="77777777" w:rsidR="007328E3" w:rsidRPr="001829D3" w:rsidRDefault="007328E3" w:rsidP="007328E3">
      <w:pPr>
        <w:rPr>
          <w:rFonts w:cs="Times New Roman"/>
          <w:szCs w:val="24"/>
          <w:lang w:val="ru-RU"/>
        </w:rPr>
      </w:pPr>
    </w:p>
    <w:p w14:paraId="172729B7" w14:textId="0C026579" w:rsidR="007328E3" w:rsidRPr="001829D3" w:rsidRDefault="007328E3" w:rsidP="00E21C22">
      <w:pPr>
        <w:pStyle w:val="a8"/>
        <w:numPr>
          <w:ilvl w:val="0"/>
          <w:numId w:val="32"/>
        </w:numPr>
        <w:ind w:left="0" w:firstLine="0"/>
        <w:rPr>
          <w:rFonts w:cs="Times New Roman"/>
          <w:szCs w:val="24"/>
          <w:lang w:val="ru-RU"/>
        </w:rPr>
      </w:pPr>
      <w:r w:rsidRPr="001829D3">
        <w:rPr>
          <w:rFonts w:cs="Times New Roman"/>
          <w:szCs w:val="24"/>
          <w:lang w:val="ru-RU"/>
        </w:rPr>
        <w:t>Как видно из табл</w:t>
      </w:r>
      <w:r w:rsidR="0083728E" w:rsidRPr="001829D3">
        <w:rPr>
          <w:rFonts w:cs="Times New Roman"/>
          <w:szCs w:val="24"/>
          <w:lang w:val="ru-RU"/>
        </w:rPr>
        <w:t>ицы 3</w:t>
      </w:r>
      <w:r w:rsidRPr="001829D3">
        <w:rPr>
          <w:rFonts w:cs="Times New Roman"/>
          <w:szCs w:val="24"/>
          <w:lang w:val="ru-RU"/>
        </w:rPr>
        <w:t xml:space="preserve"> все управляющие компании осуществляют продажу земельных участков, однако только ИП «Левобережный» </w:t>
      </w:r>
      <w:r w:rsidR="004B378B" w:rsidRPr="001829D3">
        <w:rPr>
          <w:rFonts w:cs="Times New Roman"/>
          <w:szCs w:val="24"/>
          <w:lang w:val="ru-RU"/>
        </w:rPr>
        <w:t>сдаёт</w:t>
      </w:r>
      <w:r w:rsidRPr="001829D3">
        <w:rPr>
          <w:rFonts w:cs="Times New Roman"/>
          <w:szCs w:val="24"/>
          <w:lang w:val="ru-RU"/>
        </w:rPr>
        <w:t xml:space="preserve"> в аренду землю и готовые производственные помещения, но не предоставляет услугу built-to-suit, в отличие</w:t>
      </w:r>
      <w:r w:rsidR="00516B5C" w:rsidRPr="001829D3">
        <w:rPr>
          <w:rFonts w:cs="Times New Roman"/>
          <w:szCs w:val="24"/>
          <w:lang w:val="ru-RU"/>
        </w:rPr>
        <w:t xml:space="preserve"> от «Гринстейт» и «Федо</w:t>
      </w:r>
      <w:r w:rsidR="004B378B" w:rsidRPr="001829D3">
        <w:rPr>
          <w:rFonts w:cs="Times New Roman"/>
          <w:szCs w:val="24"/>
          <w:lang w:val="ru-RU"/>
        </w:rPr>
        <w:t>ровское».</w:t>
      </w:r>
    </w:p>
    <w:p w14:paraId="1F680E61" w14:textId="77777777" w:rsidR="007328E3" w:rsidRPr="001829D3" w:rsidRDefault="007328E3" w:rsidP="007328E3">
      <w:pPr>
        <w:rPr>
          <w:rFonts w:cs="Times New Roman"/>
          <w:szCs w:val="24"/>
          <w:lang w:val="ru-RU"/>
        </w:rPr>
      </w:pPr>
    </w:p>
    <w:p w14:paraId="75FC6717" w14:textId="174CD765" w:rsidR="007328E3" w:rsidRPr="001829D3" w:rsidRDefault="0083728E" w:rsidP="007328E3">
      <w:pPr>
        <w:jc w:val="right"/>
        <w:rPr>
          <w:rFonts w:cs="Times New Roman"/>
          <w:sz w:val="22"/>
          <w:lang w:val="ru-RU"/>
        </w:rPr>
      </w:pPr>
      <w:r w:rsidRPr="001829D3">
        <w:rPr>
          <w:rFonts w:cs="Times New Roman"/>
          <w:sz w:val="22"/>
          <w:lang w:val="ru-RU"/>
        </w:rPr>
        <w:t>Таблица 3</w:t>
      </w:r>
      <w:r w:rsidR="007328E3" w:rsidRPr="001829D3">
        <w:rPr>
          <w:rFonts w:cs="Times New Roman"/>
          <w:sz w:val="22"/>
          <w:lang w:val="ru-RU"/>
        </w:rPr>
        <w:t xml:space="preserve"> Базовые услуги УК</w:t>
      </w:r>
    </w:p>
    <w:tbl>
      <w:tblPr>
        <w:tblW w:w="9314" w:type="dxa"/>
        <w:tblInd w:w="250" w:type="dxa"/>
        <w:tblLayout w:type="fixed"/>
        <w:tblLook w:val="04A0" w:firstRow="1" w:lastRow="0" w:firstColumn="1" w:lastColumn="0" w:noHBand="0" w:noVBand="1"/>
      </w:tblPr>
      <w:tblGrid>
        <w:gridCol w:w="1985"/>
        <w:gridCol w:w="1183"/>
        <w:gridCol w:w="1085"/>
        <w:gridCol w:w="1842"/>
        <w:gridCol w:w="1047"/>
        <w:gridCol w:w="2172"/>
      </w:tblGrid>
      <w:tr w:rsidR="007328E3" w:rsidRPr="001829D3" w14:paraId="67BE87AE" w14:textId="77777777" w:rsidTr="00825C07">
        <w:trPr>
          <w:trHeight w:val="156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BE4F9" w14:textId="77777777" w:rsidR="007328E3" w:rsidRPr="001829D3" w:rsidRDefault="007328E3" w:rsidP="00825C07">
            <w:pPr>
              <w:widowControl/>
              <w:spacing w:line="240" w:lineRule="auto"/>
              <w:jc w:val="center"/>
              <w:rPr>
                <w:rFonts w:eastAsia="Times New Roman" w:cs="Times New Roman"/>
                <w:b/>
                <w:bCs/>
                <w:color w:val="000000"/>
                <w:sz w:val="21"/>
                <w:szCs w:val="21"/>
                <w:lang w:val="ru-RU" w:eastAsia="ru-RU"/>
              </w:rPr>
            </w:pPr>
            <w:r w:rsidRPr="001829D3">
              <w:rPr>
                <w:rFonts w:eastAsia="Times New Roman" w:cs="Times New Roman"/>
                <w:b/>
                <w:bCs/>
                <w:color w:val="000000"/>
                <w:sz w:val="21"/>
                <w:szCs w:val="21"/>
                <w:lang w:val="ru-RU" w:eastAsia="ru-RU"/>
              </w:rPr>
              <w:t>Название парка</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14:paraId="365C1BF8"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Продажа земельно-</w:t>
            </w:r>
            <w:proofErr w:type="spellStart"/>
            <w:r w:rsidRPr="001829D3">
              <w:rPr>
                <w:rFonts w:eastAsia="Times New Roman" w:cs="Times New Roman"/>
                <w:color w:val="000000"/>
                <w:sz w:val="21"/>
                <w:szCs w:val="21"/>
                <w:lang w:val="ru-RU" w:eastAsia="ru-RU"/>
              </w:rPr>
              <w:t>го</w:t>
            </w:r>
            <w:proofErr w:type="spellEnd"/>
            <w:r w:rsidRPr="001829D3">
              <w:rPr>
                <w:rFonts w:eastAsia="Times New Roman" w:cs="Times New Roman"/>
                <w:color w:val="000000"/>
                <w:sz w:val="21"/>
                <w:szCs w:val="21"/>
                <w:lang w:val="ru-RU" w:eastAsia="ru-RU"/>
              </w:rPr>
              <w:t xml:space="preserve"> участка</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06A9C826"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 xml:space="preserve">Сдача в аренду </w:t>
            </w:r>
            <w:proofErr w:type="spellStart"/>
            <w:r w:rsidRPr="001829D3">
              <w:rPr>
                <w:rFonts w:eastAsia="Times New Roman" w:cs="Times New Roman"/>
                <w:color w:val="000000"/>
                <w:sz w:val="21"/>
                <w:szCs w:val="21"/>
                <w:lang w:val="ru-RU" w:eastAsia="ru-RU"/>
              </w:rPr>
              <w:t>земельн-го</w:t>
            </w:r>
            <w:proofErr w:type="spellEnd"/>
            <w:r w:rsidRPr="001829D3">
              <w:rPr>
                <w:rFonts w:eastAsia="Times New Roman" w:cs="Times New Roman"/>
                <w:color w:val="000000"/>
                <w:sz w:val="21"/>
                <w:szCs w:val="21"/>
                <w:lang w:val="ru-RU" w:eastAsia="ru-RU"/>
              </w:rPr>
              <w:t xml:space="preserve"> участка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A6FFF1F"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 xml:space="preserve">Сдача в аренду готовых </w:t>
            </w:r>
            <w:proofErr w:type="spellStart"/>
            <w:r w:rsidRPr="001829D3">
              <w:rPr>
                <w:rFonts w:eastAsia="Times New Roman" w:cs="Times New Roman"/>
                <w:color w:val="000000"/>
                <w:sz w:val="21"/>
                <w:szCs w:val="21"/>
                <w:lang w:val="ru-RU" w:eastAsia="ru-RU"/>
              </w:rPr>
              <w:t>производствен-ных</w:t>
            </w:r>
            <w:proofErr w:type="spellEnd"/>
            <w:r w:rsidRPr="001829D3">
              <w:rPr>
                <w:rFonts w:eastAsia="Times New Roman" w:cs="Times New Roman"/>
                <w:color w:val="000000"/>
                <w:sz w:val="21"/>
                <w:szCs w:val="21"/>
                <w:lang w:val="ru-RU" w:eastAsia="ru-RU"/>
              </w:rPr>
              <w:t xml:space="preserve"> помещений</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759B0D45"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Услуга built-to-suit</w:t>
            </w:r>
          </w:p>
        </w:tc>
        <w:tc>
          <w:tcPr>
            <w:tcW w:w="2172" w:type="dxa"/>
            <w:tcBorders>
              <w:top w:val="single" w:sz="4" w:space="0" w:color="auto"/>
              <w:left w:val="nil"/>
              <w:bottom w:val="single" w:sz="4" w:space="0" w:color="auto"/>
              <w:right w:val="single" w:sz="4" w:space="0" w:color="auto"/>
            </w:tcBorders>
            <w:shd w:val="clear" w:color="auto" w:fill="auto"/>
            <w:vAlign w:val="center"/>
            <w:hideMark/>
          </w:tcPr>
          <w:p w14:paraId="5858F512" w14:textId="77777777" w:rsidR="007328E3" w:rsidRPr="001829D3" w:rsidRDefault="007328E3" w:rsidP="00825C07">
            <w:pPr>
              <w:widowControl/>
              <w:spacing w:line="240" w:lineRule="auto"/>
              <w:ind w:right="-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Предоставление специализированного оборудования</w:t>
            </w:r>
          </w:p>
        </w:tc>
      </w:tr>
      <w:tr w:rsidR="007328E3" w:rsidRPr="001829D3" w14:paraId="1B111EF3" w14:textId="77777777" w:rsidTr="00825C07">
        <w:trPr>
          <w:trHeight w:val="78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3681DBE" w14:textId="68189DC0" w:rsidR="007328E3" w:rsidRPr="001829D3" w:rsidRDefault="00B84952"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«Федоровское»</w:t>
            </w:r>
          </w:p>
        </w:tc>
        <w:tc>
          <w:tcPr>
            <w:tcW w:w="1183" w:type="dxa"/>
            <w:tcBorders>
              <w:top w:val="nil"/>
              <w:left w:val="nil"/>
              <w:bottom w:val="single" w:sz="4" w:space="0" w:color="auto"/>
              <w:right w:val="single" w:sz="4" w:space="0" w:color="auto"/>
            </w:tcBorders>
            <w:shd w:val="clear" w:color="auto" w:fill="auto"/>
            <w:vAlign w:val="center"/>
            <w:hideMark/>
          </w:tcPr>
          <w:p w14:paraId="1C49BB59"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085" w:type="dxa"/>
            <w:tcBorders>
              <w:top w:val="nil"/>
              <w:left w:val="nil"/>
              <w:bottom w:val="single" w:sz="4" w:space="0" w:color="auto"/>
              <w:right w:val="single" w:sz="4" w:space="0" w:color="auto"/>
            </w:tcBorders>
            <w:shd w:val="clear" w:color="auto" w:fill="auto"/>
            <w:vAlign w:val="center"/>
            <w:hideMark/>
          </w:tcPr>
          <w:p w14:paraId="53A4F715"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842" w:type="dxa"/>
            <w:tcBorders>
              <w:top w:val="nil"/>
              <w:left w:val="nil"/>
              <w:bottom w:val="single" w:sz="4" w:space="0" w:color="auto"/>
              <w:right w:val="single" w:sz="4" w:space="0" w:color="auto"/>
            </w:tcBorders>
            <w:shd w:val="clear" w:color="auto" w:fill="auto"/>
            <w:vAlign w:val="center"/>
            <w:hideMark/>
          </w:tcPr>
          <w:p w14:paraId="7AA7D1D8"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047" w:type="dxa"/>
            <w:tcBorders>
              <w:top w:val="nil"/>
              <w:left w:val="nil"/>
              <w:bottom w:val="single" w:sz="4" w:space="0" w:color="auto"/>
              <w:right w:val="single" w:sz="4" w:space="0" w:color="auto"/>
            </w:tcBorders>
            <w:shd w:val="clear" w:color="auto" w:fill="auto"/>
            <w:vAlign w:val="center"/>
            <w:hideMark/>
          </w:tcPr>
          <w:p w14:paraId="132A36EB"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2172" w:type="dxa"/>
            <w:tcBorders>
              <w:top w:val="nil"/>
              <w:left w:val="nil"/>
              <w:bottom w:val="single" w:sz="4" w:space="0" w:color="auto"/>
              <w:right w:val="single" w:sz="4" w:space="0" w:color="auto"/>
            </w:tcBorders>
            <w:shd w:val="clear" w:color="auto" w:fill="auto"/>
            <w:vAlign w:val="center"/>
            <w:hideMark/>
          </w:tcPr>
          <w:p w14:paraId="55899B21"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r>
      <w:tr w:rsidR="007328E3" w:rsidRPr="001829D3" w14:paraId="3489C759" w14:textId="77777777" w:rsidTr="00825C07">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DD2192" w14:textId="2205BE2D" w:rsidR="007328E3" w:rsidRPr="001829D3" w:rsidRDefault="004B378B"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2"/>
                <w:lang w:val="ru-RU" w:eastAsia="ru-RU"/>
              </w:rPr>
              <w:t>«Гринстейт»</w:t>
            </w:r>
          </w:p>
        </w:tc>
        <w:tc>
          <w:tcPr>
            <w:tcW w:w="1183" w:type="dxa"/>
            <w:tcBorders>
              <w:top w:val="nil"/>
              <w:left w:val="nil"/>
              <w:bottom w:val="single" w:sz="4" w:space="0" w:color="auto"/>
              <w:right w:val="single" w:sz="4" w:space="0" w:color="auto"/>
            </w:tcBorders>
            <w:shd w:val="clear" w:color="auto" w:fill="auto"/>
            <w:vAlign w:val="center"/>
            <w:hideMark/>
          </w:tcPr>
          <w:p w14:paraId="105DE151"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085" w:type="dxa"/>
            <w:tcBorders>
              <w:top w:val="nil"/>
              <w:left w:val="nil"/>
              <w:bottom w:val="single" w:sz="4" w:space="0" w:color="auto"/>
              <w:right w:val="single" w:sz="4" w:space="0" w:color="auto"/>
            </w:tcBorders>
            <w:shd w:val="clear" w:color="auto" w:fill="auto"/>
            <w:vAlign w:val="center"/>
            <w:hideMark/>
          </w:tcPr>
          <w:p w14:paraId="7C999CE4"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842" w:type="dxa"/>
            <w:tcBorders>
              <w:top w:val="nil"/>
              <w:left w:val="nil"/>
              <w:bottom w:val="single" w:sz="4" w:space="0" w:color="auto"/>
              <w:right w:val="single" w:sz="4" w:space="0" w:color="auto"/>
            </w:tcBorders>
            <w:shd w:val="clear" w:color="auto" w:fill="auto"/>
            <w:vAlign w:val="center"/>
            <w:hideMark/>
          </w:tcPr>
          <w:p w14:paraId="2C24C712"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047" w:type="dxa"/>
            <w:tcBorders>
              <w:top w:val="nil"/>
              <w:left w:val="nil"/>
              <w:bottom w:val="single" w:sz="4" w:space="0" w:color="auto"/>
              <w:right w:val="single" w:sz="4" w:space="0" w:color="auto"/>
            </w:tcBorders>
            <w:shd w:val="clear" w:color="auto" w:fill="auto"/>
            <w:vAlign w:val="center"/>
            <w:hideMark/>
          </w:tcPr>
          <w:p w14:paraId="19F5DB47"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2172" w:type="dxa"/>
            <w:tcBorders>
              <w:top w:val="nil"/>
              <w:left w:val="nil"/>
              <w:bottom w:val="single" w:sz="4" w:space="0" w:color="auto"/>
              <w:right w:val="single" w:sz="4" w:space="0" w:color="auto"/>
            </w:tcBorders>
            <w:shd w:val="clear" w:color="auto" w:fill="auto"/>
            <w:vAlign w:val="center"/>
            <w:hideMark/>
          </w:tcPr>
          <w:p w14:paraId="07E9EF30"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r>
      <w:tr w:rsidR="007328E3" w:rsidRPr="001829D3" w14:paraId="7E9A9FC2" w14:textId="77777777" w:rsidTr="00825C07">
        <w:trPr>
          <w:trHeight w:val="78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4B1830A" w14:textId="008C2D98" w:rsidR="007328E3" w:rsidRPr="001829D3" w:rsidRDefault="00B84952"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w:t>
            </w:r>
            <w:r w:rsidR="007328E3" w:rsidRPr="001829D3">
              <w:rPr>
                <w:rFonts w:eastAsia="Times New Roman" w:cs="Times New Roman"/>
                <w:color w:val="000000"/>
                <w:sz w:val="21"/>
                <w:szCs w:val="21"/>
                <w:lang w:val="ru-RU" w:eastAsia="ru-RU"/>
              </w:rPr>
              <w:t>Левобережный»</w:t>
            </w:r>
          </w:p>
        </w:tc>
        <w:tc>
          <w:tcPr>
            <w:tcW w:w="1183" w:type="dxa"/>
            <w:tcBorders>
              <w:top w:val="nil"/>
              <w:left w:val="nil"/>
              <w:bottom w:val="single" w:sz="4" w:space="0" w:color="auto"/>
              <w:right w:val="single" w:sz="4" w:space="0" w:color="auto"/>
            </w:tcBorders>
            <w:shd w:val="clear" w:color="auto" w:fill="auto"/>
            <w:vAlign w:val="center"/>
            <w:hideMark/>
          </w:tcPr>
          <w:p w14:paraId="48FCEB14"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085" w:type="dxa"/>
            <w:tcBorders>
              <w:top w:val="nil"/>
              <w:left w:val="nil"/>
              <w:bottom w:val="single" w:sz="4" w:space="0" w:color="auto"/>
              <w:right w:val="single" w:sz="4" w:space="0" w:color="auto"/>
            </w:tcBorders>
            <w:shd w:val="clear" w:color="auto" w:fill="auto"/>
            <w:vAlign w:val="center"/>
            <w:hideMark/>
          </w:tcPr>
          <w:p w14:paraId="29D32CF1"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842" w:type="dxa"/>
            <w:tcBorders>
              <w:top w:val="nil"/>
              <w:left w:val="nil"/>
              <w:bottom w:val="single" w:sz="4" w:space="0" w:color="auto"/>
              <w:right w:val="single" w:sz="4" w:space="0" w:color="auto"/>
            </w:tcBorders>
            <w:shd w:val="clear" w:color="auto" w:fill="auto"/>
            <w:vAlign w:val="center"/>
            <w:hideMark/>
          </w:tcPr>
          <w:p w14:paraId="256FE8C0"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047" w:type="dxa"/>
            <w:tcBorders>
              <w:top w:val="nil"/>
              <w:left w:val="nil"/>
              <w:bottom w:val="single" w:sz="4" w:space="0" w:color="auto"/>
              <w:right w:val="single" w:sz="4" w:space="0" w:color="auto"/>
            </w:tcBorders>
            <w:shd w:val="clear" w:color="auto" w:fill="auto"/>
            <w:vAlign w:val="center"/>
            <w:hideMark/>
          </w:tcPr>
          <w:p w14:paraId="5140E75D"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2172" w:type="dxa"/>
            <w:tcBorders>
              <w:top w:val="nil"/>
              <w:left w:val="nil"/>
              <w:bottom w:val="single" w:sz="4" w:space="0" w:color="auto"/>
              <w:right w:val="single" w:sz="4" w:space="0" w:color="auto"/>
            </w:tcBorders>
            <w:shd w:val="clear" w:color="auto" w:fill="auto"/>
            <w:vAlign w:val="center"/>
            <w:hideMark/>
          </w:tcPr>
          <w:p w14:paraId="41F8BDEA"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r>
    </w:tbl>
    <w:p w14:paraId="65FC9BF1" w14:textId="77777777" w:rsidR="007328E3" w:rsidRPr="001829D3" w:rsidRDefault="007328E3" w:rsidP="007328E3">
      <w:pPr>
        <w:rPr>
          <w:rFonts w:cs="Times New Roman"/>
          <w:szCs w:val="24"/>
          <w:lang w:val="ru-RU"/>
        </w:rPr>
      </w:pPr>
    </w:p>
    <w:p w14:paraId="5201CC98" w14:textId="77777777" w:rsidR="00F56B72" w:rsidRPr="001829D3" w:rsidRDefault="00F56B72" w:rsidP="007328E3">
      <w:pPr>
        <w:rPr>
          <w:rFonts w:cs="Times New Roman"/>
          <w:szCs w:val="24"/>
          <w:lang w:val="ru-RU"/>
        </w:rPr>
      </w:pPr>
    </w:p>
    <w:p w14:paraId="2A12BB7C" w14:textId="77777777" w:rsidR="00F56B72" w:rsidRPr="001829D3" w:rsidRDefault="00F56B72" w:rsidP="007328E3">
      <w:pPr>
        <w:rPr>
          <w:rFonts w:cs="Times New Roman"/>
          <w:szCs w:val="24"/>
          <w:lang w:val="ru-RU"/>
        </w:rPr>
      </w:pPr>
    </w:p>
    <w:p w14:paraId="2AF580B6" w14:textId="77777777" w:rsidR="00F51F6C" w:rsidRPr="001829D3" w:rsidRDefault="00F51F6C" w:rsidP="007328E3">
      <w:pPr>
        <w:rPr>
          <w:rFonts w:cs="Times New Roman"/>
          <w:szCs w:val="24"/>
          <w:lang w:val="ru-RU"/>
        </w:rPr>
      </w:pPr>
    </w:p>
    <w:p w14:paraId="2BAF5CD7" w14:textId="77777777" w:rsidR="00F56B72" w:rsidRPr="001829D3" w:rsidRDefault="00F56B72" w:rsidP="007328E3">
      <w:pPr>
        <w:rPr>
          <w:rFonts w:cs="Times New Roman"/>
          <w:szCs w:val="24"/>
          <w:lang w:val="ru-RU"/>
        </w:rPr>
      </w:pPr>
    </w:p>
    <w:p w14:paraId="26F756F3" w14:textId="387AB988" w:rsidR="007328E3" w:rsidRPr="001829D3" w:rsidRDefault="007328E3" w:rsidP="007328E3">
      <w:pPr>
        <w:rPr>
          <w:rFonts w:cs="Times New Roman"/>
          <w:szCs w:val="24"/>
          <w:lang w:val="ru-RU"/>
        </w:rPr>
      </w:pPr>
      <w:r w:rsidRPr="001829D3">
        <w:rPr>
          <w:rFonts w:cs="Times New Roman"/>
          <w:szCs w:val="24"/>
          <w:lang w:val="ru-RU"/>
        </w:rPr>
        <w:t>2) При сравнении услуг, оказываемых управляющими компаниями парков можно заметить, что наиболее широкий спектр услуг осуществляет УК промышленного парка «Федоровское». В отличие от двух других парков компания оказывает консалтинговые и юридические услуги. Наименьшее количество о</w:t>
      </w:r>
      <w:r w:rsidR="00516B5C" w:rsidRPr="001829D3">
        <w:rPr>
          <w:rFonts w:cs="Times New Roman"/>
          <w:szCs w:val="24"/>
          <w:lang w:val="ru-RU"/>
        </w:rPr>
        <w:t>казываемых услуг осуществляет управляющая компания</w:t>
      </w:r>
      <w:r w:rsidRPr="001829D3">
        <w:rPr>
          <w:rFonts w:cs="Times New Roman"/>
          <w:szCs w:val="24"/>
          <w:lang w:val="ru-RU"/>
        </w:rPr>
        <w:t xml:space="preserve"> индустриального парка «Гринстейт» (всего 4). Более подробное распределение выполняемых услуг мож</w:t>
      </w:r>
      <w:r w:rsidR="0083728E" w:rsidRPr="001829D3">
        <w:rPr>
          <w:rFonts w:cs="Times New Roman"/>
          <w:szCs w:val="24"/>
          <w:lang w:val="ru-RU"/>
        </w:rPr>
        <w:t>но увидеть на таблицах</w:t>
      </w:r>
      <w:r w:rsidRPr="001829D3">
        <w:rPr>
          <w:rFonts w:cs="Times New Roman"/>
          <w:szCs w:val="24"/>
          <w:lang w:val="ru-RU"/>
        </w:rPr>
        <w:t xml:space="preserve"> 4</w:t>
      </w:r>
      <w:r w:rsidR="0083728E" w:rsidRPr="001829D3">
        <w:rPr>
          <w:rFonts w:cs="Times New Roman"/>
          <w:szCs w:val="24"/>
          <w:lang w:val="ru-RU"/>
        </w:rPr>
        <w:t xml:space="preserve"> и 5</w:t>
      </w:r>
      <w:r w:rsidRPr="001829D3">
        <w:rPr>
          <w:rFonts w:cs="Times New Roman"/>
          <w:szCs w:val="24"/>
          <w:lang w:val="ru-RU"/>
        </w:rPr>
        <w:t>.</w:t>
      </w:r>
    </w:p>
    <w:p w14:paraId="79CF7F6A" w14:textId="77777777" w:rsidR="007328E3" w:rsidRPr="001829D3" w:rsidRDefault="007328E3" w:rsidP="007328E3">
      <w:pPr>
        <w:rPr>
          <w:rFonts w:cs="Times New Roman"/>
          <w:szCs w:val="24"/>
          <w:lang w:val="ru-RU"/>
        </w:rPr>
      </w:pPr>
    </w:p>
    <w:p w14:paraId="28580F3A" w14:textId="060C4466" w:rsidR="007328E3" w:rsidRPr="001829D3" w:rsidRDefault="0083728E" w:rsidP="007328E3">
      <w:pPr>
        <w:jc w:val="right"/>
        <w:rPr>
          <w:rFonts w:cs="Times New Roman"/>
          <w:sz w:val="22"/>
          <w:lang w:val="ru-RU"/>
        </w:rPr>
      </w:pPr>
      <w:r w:rsidRPr="001829D3">
        <w:rPr>
          <w:rFonts w:cs="Times New Roman"/>
          <w:sz w:val="22"/>
          <w:lang w:val="ru-RU"/>
        </w:rPr>
        <w:t>Таблица 4</w:t>
      </w:r>
      <w:r w:rsidR="007328E3" w:rsidRPr="001829D3">
        <w:rPr>
          <w:rFonts w:cs="Times New Roman"/>
          <w:sz w:val="22"/>
          <w:lang w:val="ru-RU"/>
        </w:rPr>
        <w:t xml:space="preserve"> Дополнительные услуги УК (часть 1)</w:t>
      </w:r>
    </w:p>
    <w:tbl>
      <w:tblPr>
        <w:tblW w:w="9356" w:type="dxa"/>
        <w:tblInd w:w="250" w:type="dxa"/>
        <w:tblLayout w:type="fixed"/>
        <w:tblLook w:val="04A0" w:firstRow="1" w:lastRow="0" w:firstColumn="1" w:lastColumn="0" w:noHBand="0" w:noVBand="1"/>
      </w:tblPr>
      <w:tblGrid>
        <w:gridCol w:w="1985"/>
        <w:gridCol w:w="1701"/>
        <w:gridCol w:w="1934"/>
        <w:gridCol w:w="1539"/>
        <w:gridCol w:w="2197"/>
      </w:tblGrid>
      <w:tr w:rsidR="007328E3" w:rsidRPr="001829D3" w14:paraId="40B55086" w14:textId="77777777" w:rsidTr="00825C07">
        <w:trPr>
          <w:trHeight w:val="8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CF883" w14:textId="77777777" w:rsidR="007328E3" w:rsidRPr="001829D3" w:rsidRDefault="007328E3" w:rsidP="00825C07">
            <w:pPr>
              <w:widowControl/>
              <w:spacing w:line="240" w:lineRule="auto"/>
              <w:ind w:left="95"/>
              <w:jc w:val="center"/>
              <w:rPr>
                <w:rFonts w:eastAsia="Times New Roman" w:cs="Times New Roman"/>
                <w:b/>
                <w:bCs/>
                <w:color w:val="000000"/>
                <w:sz w:val="22"/>
                <w:lang w:val="ru-RU" w:eastAsia="ru-RU"/>
              </w:rPr>
            </w:pPr>
            <w:r w:rsidRPr="001829D3">
              <w:rPr>
                <w:rFonts w:eastAsia="Times New Roman" w:cs="Times New Roman"/>
                <w:b/>
                <w:bCs/>
                <w:color w:val="000000"/>
                <w:sz w:val="22"/>
                <w:lang w:val="ru-RU" w:eastAsia="ru-RU"/>
              </w:rPr>
              <w:t>Название парка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4E6AEA2"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Содержание и эксплуатация объектов общего пользования</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20C625B1"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Охранные услуги</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14:paraId="6CA0AA8D"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Уборка территории, вывоз мусора</w:t>
            </w:r>
          </w:p>
        </w:tc>
        <w:tc>
          <w:tcPr>
            <w:tcW w:w="2197" w:type="dxa"/>
            <w:tcBorders>
              <w:top w:val="single" w:sz="4" w:space="0" w:color="auto"/>
              <w:left w:val="nil"/>
              <w:bottom w:val="single" w:sz="4" w:space="0" w:color="auto"/>
              <w:right w:val="single" w:sz="4" w:space="0" w:color="auto"/>
            </w:tcBorders>
            <w:shd w:val="clear" w:color="auto" w:fill="auto"/>
            <w:vAlign w:val="center"/>
            <w:hideMark/>
          </w:tcPr>
          <w:p w14:paraId="6ABBC65A"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Логистические услуги</w:t>
            </w:r>
          </w:p>
        </w:tc>
      </w:tr>
      <w:tr w:rsidR="007328E3" w:rsidRPr="001829D3" w14:paraId="795B2256" w14:textId="77777777" w:rsidTr="00825C07">
        <w:trPr>
          <w:trHeight w:val="44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6DEF8C1" w14:textId="5C3843D3" w:rsidR="007328E3" w:rsidRPr="001829D3" w:rsidRDefault="00B84952"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«Федоровское»</w:t>
            </w:r>
          </w:p>
        </w:tc>
        <w:tc>
          <w:tcPr>
            <w:tcW w:w="1701" w:type="dxa"/>
            <w:tcBorders>
              <w:top w:val="nil"/>
              <w:left w:val="nil"/>
              <w:bottom w:val="single" w:sz="4" w:space="0" w:color="auto"/>
              <w:right w:val="single" w:sz="4" w:space="0" w:color="auto"/>
            </w:tcBorders>
            <w:shd w:val="clear" w:color="auto" w:fill="auto"/>
            <w:vAlign w:val="center"/>
            <w:hideMark/>
          </w:tcPr>
          <w:p w14:paraId="32F9AFF3"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934" w:type="dxa"/>
            <w:tcBorders>
              <w:top w:val="nil"/>
              <w:left w:val="nil"/>
              <w:bottom w:val="single" w:sz="4" w:space="0" w:color="auto"/>
              <w:right w:val="single" w:sz="4" w:space="0" w:color="auto"/>
            </w:tcBorders>
            <w:shd w:val="clear" w:color="auto" w:fill="auto"/>
            <w:vAlign w:val="center"/>
            <w:hideMark/>
          </w:tcPr>
          <w:p w14:paraId="2FDFBAB8"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539" w:type="dxa"/>
            <w:tcBorders>
              <w:top w:val="nil"/>
              <w:left w:val="nil"/>
              <w:bottom w:val="single" w:sz="4" w:space="0" w:color="auto"/>
              <w:right w:val="single" w:sz="4" w:space="0" w:color="auto"/>
            </w:tcBorders>
            <w:shd w:val="clear" w:color="auto" w:fill="auto"/>
            <w:vAlign w:val="center"/>
            <w:hideMark/>
          </w:tcPr>
          <w:p w14:paraId="350AFC96"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2197" w:type="dxa"/>
            <w:tcBorders>
              <w:top w:val="nil"/>
              <w:left w:val="nil"/>
              <w:bottom w:val="single" w:sz="4" w:space="0" w:color="auto"/>
              <w:right w:val="single" w:sz="4" w:space="0" w:color="auto"/>
            </w:tcBorders>
            <w:shd w:val="clear" w:color="auto" w:fill="auto"/>
            <w:vAlign w:val="center"/>
            <w:hideMark/>
          </w:tcPr>
          <w:p w14:paraId="0188D4DF"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r>
      <w:tr w:rsidR="007328E3" w:rsidRPr="001829D3" w14:paraId="1F48051F" w14:textId="77777777" w:rsidTr="00825C07">
        <w:trPr>
          <w:trHeight w:val="71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8412758" w14:textId="43E9D86F" w:rsidR="007328E3" w:rsidRPr="001829D3" w:rsidRDefault="004B378B"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«Гринстейт»</w:t>
            </w:r>
          </w:p>
        </w:tc>
        <w:tc>
          <w:tcPr>
            <w:tcW w:w="1701" w:type="dxa"/>
            <w:tcBorders>
              <w:top w:val="nil"/>
              <w:left w:val="nil"/>
              <w:bottom w:val="single" w:sz="4" w:space="0" w:color="auto"/>
              <w:right w:val="single" w:sz="4" w:space="0" w:color="auto"/>
            </w:tcBorders>
            <w:shd w:val="clear" w:color="auto" w:fill="auto"/>
            <w:vAlign w:val="center"/>
            <w:hideMark/>
          </w:tcPr>
          <w:p w14:paraId="368F21C7"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934" w:type="dxa"/>
            <w:tcBorders>
              <w:top w:val="nil"/>
              <w:left w:val="nil"/>
              <w:bottom w:val="single" w:sz="4" w:space="0" w:color="auto"/>
              <w:right w:val="single" w:sz="4" w:space="0" w:color="auto"/>
            </w:tcBorders>
            <w:shd w:val="clear" w:color="auto" w:fill="auto"/>
            <w:vAlign w:val="center"/>
            <w:hideMark/>
          </w:tcPr>
          <w:p w14:paraId="2C0F9BB9"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539" w:type="dxa"/>
            <w:tcBorders>
              <w:top w:val="nil"/>
              <w:left w:val="nil"/>
              <w:bottom w:val="single" w:sz="4" w:space="0" w:color="auto"/>
              <w:right w:val="single" w:sz="4" w:space="0" w:color="auto"/>
            </w:tcBorders>
            <w:shd w:val="clear" w:color="auto" w:fill="auto"/>
            <w:vAlign w:val="center"/>
            <w:hideMark/>
          </w:tcPr>
          <w:p w14:paraId="6DD5C62C"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2197" w:type="dxa"/>
            <w:tcBorders>
              <w:top w:val="nil"/>
              <w:left w:val="nil"/>
              <w:bottom w:val="single" w:sz="4" w:space="0" w:color="auto"/>
              <w:right w:val="single" w:sz="4" w:space="0" w:color="auto"/>
            </w:tcBorders>
            <w:shd w:val="clear" w:color="auto" w:fill="auto"/>
            <w:vAlign w:val="center"/>
            <w:hideMark/>
          </w:tcPr>
          <w:p w14:paraId="3D206824"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r>
      <w:tr w:rsidR="007328E3" w:rsidRPr="001829D3" w14:paraId="119FA17E" w14:textId="77777777" w:rsidTr="00825C07">
        <w:trPr>
          <w:trHeight w:val="66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8F93A26" w14:textId="3A85A9FC" w:rsidR="007328E3" w:rsidRPr="001829D3" w:rsidRDefault="00B84952"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w:t>
            </w:r>
            <w:r w:rsidR="007328E3" w:rsidRPr="001829D3">
              <w:rPr>
                <w:rFonts w:eastAsia="Times New Roman" w:cs="Times New Roman"/>
                <w:color w:val="000000"/>
                <w:sz w:val="22"/>
                <w:lang w:val="ru-RU" w:eastAsia="ru-RU"/>
              </w:rPr>
              <w:t>Левобережный»</w:t>
            </w:r>
          </w:p>
        </w:tc>
        <w:tc>
          <w:tcPr>
            <w:tcW w:w="1701" w:type="dxa"/>
            <w:tcBorders>
              <w:top w:val="nil"/>
              <w:left w:val="nil"/>
              <w:bottom w:val="single" w:sz="4" w:space="0" w:color="auto"/>
              <w:right w:val="single" w:sz="4" w:space="0" w:color="auto"/>
            </w:tcBorders>
            <w:shd w:val="clear" w:color="auto" w:fill="auto"/>
            <w:vAlign w:val="center"/>
            <w:hideMark/>
          </w:tcPr>
          <w:p w14:paraId="7C388D02"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934" w:type="dxa"/>
            <w:tcBorders>
              <w:top w:val="nil"/>
              <w:left w:val="nil"/>
              <w:bottom w:val="single" w:sz="4" w:space="0" w:color="auto"/>
              <w:right w:val="single" w:sz="4" w:space="0" w:color="auto"/>
            </w:tcBorders>
            <w:shd w:val="clear" w:color="auto" w:fill="auto"/>
            <w:vAlign w:val="center"/>
            <w:hideMark/>
          </w:tcPr>
          <w:p w14:paraId="20867153"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c>
          <w:tcPr>
            <w:tcW w:w="1539" w:type="dxa"/>
            <w:tcBorders>
              <w:top w:val="nil"/>
              <w:left w:val="nil"/>
              <w:bottom w:val="single" w:sz="4" w:space="0" w:color="auto"/>
              <w:right w:val="single" w:sz="4" w:space="0" w:color="auto"/>
            </w:tcBorders>
            <w:shd w:val="clear" w:color="auto" w:fill="auto"/>
            <w:vAlign w:val="center"/>
            <w:hideMark/>
          </w:tcPr>
          <w:p w14:paraId="60B650B2"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Нет</w:t>
            </w:r>
          </w:p>
        </w:tc>
        <w:tc>
          <w:tcPr>
            <w:tcW w:w="2197" w:type="dxa"/>
            <w:tcBorders>
              <w:top w:val="nil"/>
              <w:left w:val="nil"/>
              <w:bottom w:val="single" w:sz="4" w:space="0" w:color="auto"/>
              <w:right w:val="single" w:sz="4" w:space="0" w:color="auto"/>
            </w:tcBorders>
            <w:shd w:val="clear" w:color="auto" w:fill="auto"/>
            <w:vAlign w:val="center"/>
            <w:hideMark/>
          </w:tcPr>
          <w:p w14:paraId="4D42AACF" w14:textId="77777777" w:rsidR="007328E3" w:rsidRPr="001829D3" w:rsidRDefault="007328E3" w:rsidP="00825C07">
            <w:pPr>
              <w:widowControl/>
              <w:spacing w:line="240" w:lineRule="auto"/>
              <w:jc w:val="center"/>
              <w:rPr>
                <w:rFonts w:eastAsia="Times New Roman" w:cs="Times New Roman"/>
                <w:color w:val="000000"/>
                <w:sz w:val="22"/>
                <w:lang w:val="ru-RU" w:eastAsia="ru-RU"/>
              </w:rPr>
            </w:pPr>
            <w:r w:rsidRPr="001829D3">
              <w:rPr>
                <w:rFonts w:eastAsia="Times New Roman" w:cs="Times New Roman"/>
                <w:color w:val="000000"/>
                <w:sz w:val="22"/>
                <w:lang w:val="ru-RU" w:eastAsia="ru-RU"/>
              </w:rPr>
              <w:t>Да</w:t>
            </w:r>
          </w:p>
        </w:tc>
      </w:tr>
    </w:tbl>
    <w:p w14:paraId="4EC98C9D" w14:textId="77777777" w:rsidR="00AD79C3" w:rsidRPr="001829D3" w:rsidRDefault="00AD79C3" w:rsidP="007328E3">
      <w:pPr>
        <w:rPr>
          <w:rFonts w:cs="Times New Roman"/>
          <w:szCs w:val="24"/>
          <w:lang w:val="ru-RU"/>
        </w:rPr>
      </w:pPr>
    </w:p>
    <w:p w14:paraId="25243CCD" w14:textId="77777777" w:rsidR="00AD79C3" w:rsidRPr="001829D3" w:rsidRDefault="00AD79C3" w:rsidP="007328E3">
      <w:pPr>
        <w:rPr>
          <w:rFonts w:cs="Times New Roman"/>
          <w:szCs w:val="24"/>
          <w:lang w:val="ru-RU"/>
        </w:rPr>
      </w:pPr>
    </w:p>
    <w:p w14:paraId="6C2D9772" w14:textId="60424264" w:rsidR="007328E3" w:rsidRPr="001829D3" w:rsidRDefault="0083728E" w:rsidP="007328E3">
      <w:pPr>
        <w:jc w:val="right"/>
        <w:rPr>
          <w:rFonts w:cs="Times New Roman"/>
          <w:sz w:val="22"/>
          <w:lang w:val="ru-RU"/>
        </w:rPr>
      </w:pPr>
      <w:r w:rsidRPr="001829D3">
        <w:rPr>
          <w:rFonts w:cs="Times New Roman"/>
          <w:sz w:val="22"/>
          <w:lang w:val="ru-RU"/>
        </w:rPr>
        <w:t>Таблица 5</w:t>
      </w:r>
      <w:r w:rsidR="007328E3" w:rsidRPr="001829D3">
        <w:rPr>
          <w:rFonts w:cs="Times New Roman"/>
          <w:sz w:val="22"/>
          <w:lang w:val="ru-RU"/>
        </w:rPr>
        <w:t xml:space="preserve"> Дополнительные услуги УК (часть 2)</w:t>
      </w:r>
    </w:p>
    <w:tbl>
      <w:tblPr>
        <w:tblW w:w="9356" w:type="dxa"/>
        <w:tblInd w:w="250" w:type="dxa"/>
        <w:tblLayout w:type="fixed"/>
        <w:tblLook w:val="04A0" w:firstRow="1" w:lastRow="0" w:firstColumn="1" w:lastColumn="0" w:noHBand="0" w:noVBand="1"/>
      </w:tblPr>
      <w:tblGrid>
        <w:gridCol w:w="1701"/>
        <w:gridCol w:w="1417"/>
        <w:gridCol w:w="1276"/>
        <w:gridCol w:w="1843"/>
        <w:gridCol w:w="992"/>
        <w:gridCol w:w="2127"/>
      </w:tblGrid>
      <w:tr w:rsidR="007328E3" w:rsidRPr="001829D3" w14:paraId="1CD46786" w14:textId="77777777" w:rsidTr="00825C07">
        <w:trPr>
          <w:trHeight w:val="176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7CEAD" w14:textId="77777777" w:rsidR="007328E3" w:rsidRPr="001829D3" w:rsidRDefault="007328E3" w:rsidP="00825C07">
            <w:pPr>
              <w:widowControl/>
              <w:spacing w:line="240" w:lineRule="auto"/>
              <w:ind w:left="-108" w:firstLine="108"/>
              <w:jc w:val="center"/>
              <w:rPr>
                <w:rFonts w:eastAsia="Times New Roman" w:cs="Times New Roman"/>
                <w:b/>
                <w:bCs/>
                <w:color w:val="000000"/>
                <w:sz w:val="21"/>
                <w:szCs w:val="21"/>
                <w:lang w:val="ru-RU" w:eastAsia="ru-RU"/>
              </w:rPr>
            </w:pPr>
            <w:r w:rsidRPr="001829D3">
              <w:rPr>
                <w:rFonts w:eastAsia="Times New Roman" w:cs="Times New Roman"/>
                <w:b/>
                <w:bCs/>
                <w:color w:val="000000"/>
                <w:sz w:val="21"/>
                <w:szCs w:val="21"/>
                <w:lang w:val="ru-RU" w:eastAsia="ru-RU"/>
              </w:rPr>
              <w:t>Название парка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6089CE"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Подбор персонала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937E34"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proofErr w:type="spellStart"/>
            <w:r w:rsidRPr="001829D3">
              <w:rPr>
                <w:rFonts w:eastAsia="Times New Roman" w:cs="Times New Roman"/>
                <w:color w:val="000000"/>
                <w:sz w:val="21"/>
                <w:szCs w:val="21"/>
                <w:lang w:val="ru-RU" w:eastAsia="ru-RU"/>
              </w:rPr>
              <w:t>Юридичес</w:t>
            </w:r>
            <w:proofErr w:type="spellEnd"/>
            <w:r w:rsidRPr="001829D3">
              <w:rPr>
                <w:rFonts w:eastAsia="Times New Roman" w:cs="Times New Roman"/>
                <w:color w:val="000000"/>
                <w:sz w:val="21"/>
                <w:szCs w:val="21"/>
                <w:lang w:val="ru-RU" w:eastAsia="ru-RU"/>
              </w:rPr>
              <w:t>-кие услуги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5D469E"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Консалтинговые услуги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06AD7F1"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proofErr w:type="spellStart"/>
            <w:r w:rsidRPr="001829D3">
              <w:rPr>
                <w:rFonts w:eastAsia="Times New Roman" w:cs="Times New Roman"/>
                <w:color w:val="000000"/>
                <w:sz w:val="21"/>
                <w:szCs w:val="21"/>
                <w:lang w:val="ru-RU" w:eastAsia="ru-RU"/>
              </w:rPr>
              <w:t>ИТ</w:t>
            </w:r>
            <w:proofErr w:type="spellEnd"/>
            <w:r w:rsidRPr="001829D3">
              <w:rPr>
                <w:rFonts w:eastAsia="Times New Roman" w:cs="Times New Roman"/>
                <w:color w:val="000000"/>
                <w:sz w:val="21"/>
                <w:szCs w:val="21"/>
                <w:lang w:val="ru-RU" w:eastAsia="ru-RU"/>
              </w:rPr>
              <w:t>-услуги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DEB0966"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Услуги по транспортировке персонала резидентов и предоставление персонального транспорта</w:t>
            </w:r>
          </w:p>
        </w:tc>
      </w:tr>
      <w:tr w:rsidR="007328E3" w:rsidRPr="001829D3" w14:paraId="6B9DFD93" w14:textId="77777777" w:rsidTr="00825C07">
        <w:trPr>
          <w:trHeight w:val="44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B942E83" w14:textId="4D61619D" w:rsidR="007328E3" w:rsidRPr="001829D3" w:rsidRDefault="00B84952"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 xml:space="preserve"> «Федоровское»</w:t>
            </w:r>
          </w:p>
        </w:tc>
        <w:tc>
          <w:tcPr>
            <w:tcW w:w="1417" w:type="dxa"/>
            <w:tcBorders>
              <w:top w:val="nil"/>
              <w:left w:val="nil"/>
              <w:bottom w:val="single" w:sz="4" w:space="0" w:color="auto"/>
              <w:right w:val="single" w:sz="4" w:space="0" w:color="auto"/>
            </w:tcBorders>
            <w:shd w:val="clear" w:color="auto" w:fill="auto"/>
            <w:vAlign w:val="center"/>
            <w:hideMark/>
          </w:tcPr>
          <w:p w14:paraId="1EC91F39"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276" w:type="dxa"/>
            <w:tcBorders>
              <w:top w:val="nil"/>
              <w:left w:val="nil"/>
              <w:bottom w:val="single" w:sz="4" w:space="0" w:color="auto"/>
              <w:right w:val="single" w:sz="4" w:space="0" w:color="auto"/>
            </w:tcBorders>
            <w:shd w:val="clear" w:color="auto" w:fill="auto"/>
            <w:vAlign w:val="center"/>
            <w:hideMark/>
          </w:tcPr>
          <w:p w14:paraId="24BF9A10"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843" w:type="dxa"/>
            <w:tcBorders>
              <w:top w:val="nil"/>
              <w:left w:val="nil"/>
              <w:bottom w:val="single" w:sz="4" w:space="0" w:color="auto"/>
              <w:right w:val="single" w:sz="4" w:space="0" w:color="auto"/>
            </w:tcBorders>
            <w:shd w:val="clear" w:color="auto" w:fill="auto"/>
            <w:vAlign w:val="center"/>
            <w:hideMark/>
          </w:tcPr>
          <w:p w14:paraId="65860ECF"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992" w:type="dxa"/>
            <w:tcBorders>
              <w:top w:val="nil"/>
              <w:left w:val="nil"/>
              <w:bottom w:val="single" w:sz="4" w:space="0" w:color="auto"/>
              <w:right w:val="single" w:sz="4" w:space="0" w:color="auto"/>
            </w:tcBorders>
            <w:shd w:val="clear" w:color="auto" w:fill="auto"/>
            <w:vAlign w:val="center"/>
            <w:hideMark/>
          </w:tcPr>
          <w:p w14:paraId="62F30179"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2127" w:type="dxa"/>
            <w:tcBorders>
              <w:top w:val="nil"/>
              <w:left w:val="nil"/>
              <w:bottom w:val="single" w:sz="4" w:space="0" w:color="auto"/>
              <w:right w:val="single" w:sz="4" w:space="0" w:color="auto"/>
            </w:tcBorders>
            <w:shd w:val="clear" w:color="auto" w:fill="auto"/>
            <w:vAlign w:val="center"/>
            <w:hideMark/>
          </w:tcPr>
          <w:p w14:paraId="1F8C7CD7"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r>
      <w:tr w:rsidR="007328E3" w:rsidRPr="001829D3" w14:paraId="08C5712F" w14:textId="77777777" w:rsidTr="00825C07">
        <w:trPr>
          <w:trHeight w:val="30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715D675" w14:textId="0B03FD3B" w:rsidR="007328E3" w:rsidRPr="001829D3" w:rsidRDefault="004B378B"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2"/>
                <w:lang w:val="ru-RU" w:eastAsia="ru-RU"/>
              </w:rPr>
              <w:t>«Гринстейт»</w:t>
            </w:r>
          </w:p>
        </w:tc>
        <w:tc>
          <w:tcPr>
            <w:tcW w:w="1417" w:type="dxa"/>
            <w:tcBorders>
              <w:top w:val="nil"/>
              <w:left w:val="nil"/>
              <w:bottom w:val="single" w:sz="4" w:space="0" w:color="auto"/>
              <w:right w:val="single" w:sz="4" w:space="0" w:color="auto"/>
            </w:tcBorders>
            <w:shd w:val="clear" w:color="auto" w:fill="auto"/>
            <w:vAlign w:val="center"/>
            <w:hideMark/>
          </w:tcPr>
          <w:p w14:paraId="0BD10945"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276" w:type="dxa"/>
            <w:tcBorders>
              <w:top w:val="nil"/>
              <w:left w:val="nil"/>
              <w:bottom w:val="single" w:sz="4" w:space="0" w:color="auto"/>
              <w:right w:val="single" w:sz="4" w:space="0" w:color="auto"/>
            </w:tcBorders>
            <w:shd w:val="clear" w:color="auto" w:fill="auto"/>
            <w:vAlign w:val="center"/>
            <w:hideMark/>
          </w:tcPr>
          <w:p w14:paraId="6D5D4978"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843" w:type="dxa"/>
            <w:tcBorders>
              <w:top w:val="nil"/>
              <w:left w:val="nil"/>
              <w:bottom w:val="single" w:sz="4" w:space="0" w:color="auto"/>
              <w:right w:val="single" w:sz="4" w:space="0" w:color="auto"/>
            </w:tcBorders>
            <w:shd w:val="clear" w:color="auto" w:fill="auto"/>
            <w:vAlign w:val="center"/>
            <w:hideMark/>
          </w:tcPr>
          <w:p w14:paraId="2ED883A5"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992" w:type="dxa"/>
            <w:tcBorders>
              <w:top w:val="nil"/>
              <w:left w:val="nil"/>
              <w:bottom w:val="single" w:sz="4" w:space="0" w:color="auto"/>
              <w:right w:val="single" w:sz="4" w:space="0" w:color="auto"/>
            </w:tcBorders>
            <w:shd w:val="clear" w:color="auto" w:fill="auto"/>
            <w:vAlign w:val="center"/>
            <w:hideMark/>
          </w:tcPr>
          <w:p w14:paraId="433F1EF1"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2127" w:type="dxa"/>
            <w:tcBorders>
              <w:top w:val="nil"/>
              <w:left w:val="nil"/>
              <w:bottom w:val="single" w:sz="4" w:space="0" w:color="auto"/>
              <w:right w:val="single" w:sz="4" w:space="0" w:color="auto"/>
            </w:tcBorders>
            <w:shd w:val="clear" w:color="auto" w:fill="auto"/>
            <w:vAlign w:val="center"/>
            <w:hideMark/>
          </w:tcPr>
          <w:p w14:paraId="6792E0C2"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r>
      <w:tr w:rsidR="007328E3" w:rsidRPr="001829D3" w14:paraId="584CC54A" w14:textId="77777777" w:rsidTr="00825C07">
        <w:trPr>
          <w:trHeight w:val="66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993D179" w14:textId="7A528677" w:rsidR="007328E3" w:rsidRPr="001829D3" w:rsidRDefault="00B84952"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w:t>
            </w:r>
            <w:r w:rsidR="007328E3" w:rsidRPr="001829D3">
              <w:rPr>
                <w:rFonts w:eastAsia="Times New Roman" w:cs="Times New Roman"/>
                <w:color w:val="000000"/>
                <w:sz w:val="21"/>
                <w:szCs w:val="21"/>
                <w:lang w:val="ru-RU" w:eastAsia="ru-RU"/>
              </w:rPr>
              <w:t>Левобережный»</w:t>
            </w:r>
          </w:p>
        </w:tc>
        <w:tc>
          <w:tcPr>
            <w:tcW w:w="1417" w:type="dxa"/>
            <w:tcBorders>
              <w:top w:val="nil"/>
              <w:left w:val="nil"/>
              <w:bottom w:val="single" w:sz="4" w:space="0" w:color="auto"/>
              <w:right w:val="single" w:sz="4" w:space="0" w:color="auto"/>
            </w:tcBorders>
            <w:shd w:val="clear" w:color="auto" w:fill="auto"/>
            <w:vAlign w:val="center"/>
            <w:hideMark/>
          </w:tcPr>
          <w:p w14:paraId="56D7C7AD"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276" w:type="dxa"/>
            <w:tcBorders>
              <w:top w:val="nil"/>
              <w:left w:val="nil"/>
              <w:bottom w:val="single" w:sz="4" w:space="0" w:color="auto"/>
              <w:right w:val="single" w:sz="4" w:space="0" w:color="auto"/>
            </w:tcBorders>
            <w:shd w:val="clear" w:color="auto" w:fill="auto"/>
            <w:vAlign w:val="center"/>
            <w:hideMark/>
          </w:tcPr>
          <w:p w14:paraId="2F1424F2"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843" w:type="dxa"/>
            <w:tcBorders>
              <w:top w:val="nil"/>
              <w:left w:val="nil"/>
              <w:bottom w:val="single" w:sz="4" w:space="0" w:color="auto"/>
              <w:right w:val="single" w:sz="4" w:space="0" w:color="auto"/>
            </w:tcBorders>
            <w:shd w:val="clear" w:color="auto" w:fill="auto"/>
            <w:vAlign w:val="center"/>
            <w:hideMark/>
          </w:tcPr>
          <w:p w14:paraId="32DA1D60"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992" w:type="dxa"/>
            <w:tcBorders>
              <w:top w:val="nil"/>
              <w:left w:val="nil"/>
              <w:bottom w:val="single" w:sz="4" w:space="0" w:color="auto"/>
              <w:right w:val="single" w:sz="4" w:space="0" w:color="auto"/>
            </w:tcBorders>
            <w:shd w:val="clear" w:color="auto" w:fill="auto"/>
            <w:vAlign w:val="center"/>
            <w:hideMark/>
          </w:tcPr>
          <w:p w14:paraId="74A5ADF5"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2127" w:type="dxa"/>
            <w:tcBorders>
              <w:top w:val="nil"/>
              <w:left w:val="nil"/>
              <w:bottom w:val="single" w:sz="4" w:space="0" w:color="auto"/>
              <w:right w:val="single" w:sz="4" w:space="0" w:color="auto"/>
            </w:tcBorders>
            <w:shd w:val="clear" w:color="auto" w:fill="auto"/>
            <w:vAlign w:val="center"/>
            <w:hideMark/>
          </w:tcPr>
          <w:p w14:paraId="130F9827" w14:textId="77777777" w:rsidR="007328E3" w:rsidRPr="001829D3" w:rsidRDefault="007328E3" w:rsidP="00825C07">
            <w:pPr>
              <w:widowControl/>
              <w:spacing w:line="240" w:lineRule="auto"/>
              <w:ind w:left="-108" w:firstLine="108"/>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r>
    </w:tbl>
    <w:p w14:paraId="14399FC5" w14:textId="77777777" w:rsidR="007328E3" w:rsidRPr="001829D3" w:rsidRDefault="007328E3" w:rsidP="007328E3">
      <w:pPr>
        <w:rPr>
          <w:rFonts w:cs="Times New Roman"/>
          <w:sz w:val="22"/>
          <w:lang w:val="ru-RU"/>
        </w:rPr>
      </w:pPr>
    </w:p>
    <w:p w14:paraId="01B31406" w14:textId="57AECEA2" w:rsidR="007328E3" w:rsidRPr="001829D3" w:rsidRDefault="00516B5C" w:rsidP="007328E3">
      <w:pPr>
        <w:rPr>
          <w:rFonts w:cs="Times New Roman"/>
          <w:szCs w:val="24"/>
          <w:lang w:val="ru-RU"/>
        </w:rPr>
      </w:pPr>
      <w:r w:rsidRPr="001829D3">
        <w:rPr>
          <w:rFonts w:cs="Times New Roman"/>
          <w:szCs w:val="24"/>
          <w:lang w:val="ru-RU"/>
        </w:rPr>
        <w:tab/>
        <w:t>3) При анализе</w:t>
      </w:r>
      <w:r w:rsidR="007328E3" w:rsidRPr="001829D3">
        <w:rPr>
          <w:rFonts w:cs="Times New Roman"/>
          <w:szCs w:val="24"/>
          <w:lang w:val="ru-RU"/>
        </w:rPr>
        <w:t xml:space="preserve"> транспортной доступности, к</w:t>
      </w:r>
      <w:r w:rsidR="0083728E" w:rsidRPr="001829D3">
        <w:rPr>
          <w:rFonts w:cs="Times New Roman"/>
          <w:szCs w:val="24"/>
          <w:lang w:val="ru-RU"/>
        </w:rPr>
        <w:t>оторая представлена в таблицах 6 и 7</w:t>
      </w:r>
      <w:r w:rsidR="007328E3" w:rsidRPr="001829D3">
        <w:rPr>
          <w:rFonts w:cs="Times New Roman"/>
          <w:szCs w:val="24"/>
          <w:lang w:val="ru-RU"/>
        </w:rPr>
        <w:t xml:space="preserve">, ИП можно сделать однозначный вывод о том, что ИП «Гринстейт» имеет лучшую транспортную доступность. Парк ближе всех расположен к региональному центру (Санкт-Петербургу), находится на расстоянии 1 км. до федеральной трассы </w:t>
      </w:r>
      <w:proofErr w:type="spellStart"/>
      <w:r w:rsidR="007328E3" w:rsidRPr="001829D3">
        <w:rPr>
          <w:rFonts w:cs="Times New Roman"/>
          <w:szCs w:val="24"/>
          <w:lang w:val="ru-RU"/>
        </w:rPr>
        <w:t>Волхонск</w:t>
      </w:r>
      <w:r w:rsidRPr="001829D3">
        <w:rPr>
          <w:rFonts w:cs="Times New Roman"/>
          <w:szCs w:val="24"/>
          <w:lang w:val="ru-RU"/>
        </w:rPr>
        <w:t>ое</w:t>
      </w:r>
      <w:proofErr w:type="spellEnd"/>
      <w:r w:rsidRPr="001829D3">
        <w:rPr>
          <w:rFonts w:cs="Times New Roman"/>
          <w:szCs w:val="24"/>
          <w:lang w:val="ru-RU"/>
        </w:rPr>
        <w:t xml:space="preserve"> шоссе, а также имеет железно</w:t>
      </w:r>
      <w:r w:rsidR="007328E3" w:rsidRPr="001829D3">
        <w:rPr>
          <w:rFonts w:cs="Times New Roman"/>
          <w:szCs w:val="24"/>
          <w:lang w:val="ru-RU"/>
        </w:rPr>
        <w:t>дорожные пути на территории самого парка. Парк «Левобережный» тоже имеет ж/д пути, но находится в 150 км. от регионального центра.</w:t>
      </w:r>
    </w:p>
    <w:p w14:paraId="366A8121" w14:textId="77777777" w:rsidR="00B84952" w:rsidRPr="001829D3" w:rsidRDefault="00B84952" w:rsidP="007328E3">
      <w:pPr>
        <w:rPr>
          <w:rFonts w:cs="Times New Roman"/>
          <w:szCs w:val="24"/>
          <w:lang w:val="ru-RU"/>
        </w:rPr>
      </w:pPr>
    </w:p>
    <w:p w14:paraId="27579EE9" w14:textId="77777777" w:rsidR="00F51F6C" w:rsidRPr="001829D3" w:rsidRDefault="00F51F6C" w:rsidP="007328E3">
      <w:pPr>
        <w:rPr>
          <w:rFonts w:cs="Times New Roman"/>
          <w:szCs w:val="24"/>
          <w:lang w:val="ru-RU"/>
        </w:rPr>
      </w:pPr>
    </w:p>
    <w:p w14:paraId="623C2F0D" w14:textId="146322D6" w:rsidR="007328E3" w:rsidRPr="001829D3" w:rsidRDefault="0083728E" w:rsidP="007328E3">
      <w:pPr>
        <w:jc w:val="right"/>
        <w:rPr>
          <w:rFonts w:cs="Times New Roman"/>
          <w:sz w:val="22"/>
          <w:lang w:val="ru-RU"/>
        </w:rPr>
      </w:pPr>
      <w:r w:rsidRPr="001829D3">
        <w:rPr>
          <w:rFonts w:cs="Times New Roman"/>
          <w:sz w:val="22"/>
          <w:lang w:val="ru-RU"/>
        </w:rPr>
        <w:t>Таблица 6</w:t>
      </w:r>
      <w:r w:rsidR="007328E3" w:rsidRPr="001829D3">
        <w:rPr>
          <w:rFonts w:cs="Times New Roman"/>
          <w:sz w:val="22"/>
          <w:lang w:val="ru-RU"/>
        </w:rPr>
        <w:t xml:space="preserve"> Транспортная доступность (часть 1)</w:t>
      </w:r>
    </w:p>
    <w:tbl>
      <w:tblPr>
        <w:tblW w:w="9332" w:type="dxa"/>
        <w:tblInd w:w="250" w:type="dxa"/>
        <w:tblLayout w:type="fixed"/>
        <w:tblLook w:val="04A0" w:firstRow="1" w:lastRow="0" w:firstColumn="1" w:lastColumn="0" w:noHBand="0" w:noVBand="1"/>
      </w:tblPr>
      <w:tblGrid>
        <w:gridCol w:w="1843"/>
        <w:gridCol w:w="1134"/>
        <w:gridCol w:w="1393"/>
        <w:gridCol w:w="1176"/>
        <w:gridCol w:w="1319"/>
        <w:gridCol w:w="1501"/>
        <w:gridCol w:w="966"/>
      </w:tblGrid>
      <w:tr w:rsidR="007328E3" w:rsidRPr="001829D3" w14:paraId="40667F62" w14:textId="77777777" w:rsidTr="00825C07">
        <w:trPr>
          <w:trHeight w:val="208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FDAF" w14:textId="77777777" w:rsidR="007328E3" w:rsidRPr="001829D3" w:rsidRDefault="007328E3" w:rsidP="00825C07">
            <w:pPr>
              <w:widowControl/>
              <w:spacing w:line="240" w:lineRule="auto"/>
              <w:jc w:val="center"/>
              <w:rPr>
                <w:rFonts w:eastAsia="Times New Roman" w:cs="Times New Roman"/>
                <w:b/>
                <w:bCs/>
                <w:color w:val="000000"/>
                <w:sz w:val="20"/>
                <w:szCs w:val="20"/>
                <w:lang w:val="ru-RU" w:eastAsia="ru-RU"/>
              </w:rPr>
            </w:pPr>
            <w:r w:rsidRPr="001829D3">
              <w:rPr>
                <w:rFonts w:eastAsia="Times New Roman" w:cs="Times New Roman"/>
                <w:b/>
                <w:bCs/>
                <w:color w:val="000000"/>
                <w:sz w:val="20"/>
                <w:szCs w:val="20"/>
                <w:lang w:val="ru-RU" w:eastAsia="ru-RU"/>
              </w:rPr>
              <w:t>Название парка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741F4FF"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Рассто-яние</w:t>
            </w:r>
            <w:proofErr w:type="spellEnd"/>
            <w:r w:rsidRPr="001829D3">
              <w:rPr>
                <w:rFonts w:eastAsia="Times New Roman" w:cs="Times New Roman"/>
                <w:color w:val="000000"/>
                <w:sz w:val="20"/>
                <w:szCs w:val="20"/>
                <w:lang w:val="ru-RU" w:eastAsia="ru-RU"/>
              </w:rPr>
              <w:t xml:space="preserve"> до </w:t>
            </w:r>
            <w:proofErr w:type="spellStart"/>
            <w:r w:rsidRPr="001829D3">
              <w:rPr>
                <w:rFonts w:eastAsia="Times New Roman" w:cs="Times New Roman"/>
                <w:color w:val="000000"/>
                <w:sz w:val="20"/>
                <w:szCs w:val="20"/>
                <w:lang w:val="ru-RU" w:eastAsia="ru-RU"/>
              </w:rPr>
              <w:t>ближай-шего</w:t>
            </w:r>
            <w:proofErr w:type="spellEnd"/>
            <w:r w:rsidRPr="001829D3">
              <w:rPr>
                <w:rFonts w:eastAsia="Times New Roman" w:cs="Times New Roman"/>
                <w:color w:val="000000"/>
                <w:sz w:val="20"/>
                <w:szCs w:val="20"/>
                <w:lang w:val="ru-RU" w:eastAsia="ru-RU"/>
              </w:rPr>
              <w:t xml:space="preserve"> города, км</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4860ACF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Расстояние до регионально-</w:t>
            </w:r>
            <w:proofErr w:type="spellStart"/>
            <w:r w:rsidRPr="001829D3">
              <w:rPr>
                <w:rFonts w:eastAsia="Times New Roman" w:cs="Times New Roman"/>
                <w:color w:val="000000"/>
                <w:sz w:val="20"/>
                <w:szCs w:val="20"/>
                <w:lang w:val="ru-RU" w:eastAsia="ru-RU"/>
              </w:rPr>
              <w:t>го</w:t>
            </w:r>
            <w:proofErr w:type="spellEnd"/>
            <w:r w:rsidRPr="001829D3">
              <w:rPr>
                <w:rFonts w:eastAsia="Times New Roman" w:cs="Times New Roman"/>
                <w:color w:val="000000"/>
                <w:sz w:val="20"/>
                <w:szCs w:val="20"/>
                <w:lang w:val="ru-RU" w:eastAsia="ru-RU"/>
              </w:rPr>
              <w:t xml:space="preserve"> центра, км</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3FD90AED"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Расстояние до Москвы, км</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0484F59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Расстояние до ближайшей федеральной трассы, км</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14:paraId="7BCEBDB4"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Ближайшая автомобильная дорога, название</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45509B66" w14:textId="7367CD3E" w:rsidR="007328E3" w:rsidRPr="001829D3" w:rsidRDefault="00516B5C" w:rsidP="00825C07">
            <w:pPr>
              <w:widowControl/>
              <w:spacing w:line="240" w:lineRule="auto"/>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Ближай-шая</w:t>
            </w:r>
            <w:proofErr w:type="spellEnd"/>
            <w:r w:rsidR="007328E3" w:rsidRPr="001829D3">
              <w:rPr>
                <w:rFonts w:eastAsia="Times New Roman" w:cs="Times New Roman"/>
                <w:color w:val="000000"/>
                <w:sz w:val="20"/>
                <w:szCs w:val="20"/>
                <w:lang w:val="ru-RU" w:eastAsia="ru-RU"/>
              </w:rPr>
              <w:t xml:space="preserve"> автомобильная дорога, расстояние, км</w:t>
            </w:r>
          </w:p>
        </w:tc>
      </w:tr>
      <w:tr w:rsidR="007328E3" w:rsidRPr="001829D3" w14:paraId="5380310D" w14:textId="77777777" w:rsidTr="00825C07">
        <w:trPr>
          <w:trHeight w:val="78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7319896" w14:textId="0CD03084" w:rsidR="007328E3" w:rsidRPr="001829D3" w:rsidRDefault="00B84952"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«Федоровское»</w:t>
            </w:r>
          </w:p>
        </w:tc>
        <w:tc>
          <w:tcPr>
            <w:tcW w:w="1134" w:type="dxa"/>
            <w:tcBorders>
              <w:top w:val="nil"/>
              <w:left w:val="nil"/>
              <w:bottom w:val="single" w:sz="4" w:space="0" w:color="auto"/>
              <w:right w:val="single" w:sz="4" w:space="0" w:color="auto"/>
            </w:tcBorders>
            <w:shd w:val="clear" w:color="auto" w:fill="auto"/>
            <w:vAlign w:val="center"/>
            <w:hideMark/>
          </w:tcPr>
          <w:p w14:paraId="04B77EFF"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w:t>
            </w:r>
          </w:p>
        </w:tc>
        <w:tc>
          <w:tcPr>
            <w:tcW w:w="1393" w:type="dxa"/>
            <w:tcBorders>
              <w:top w:val="nil"/>
              <w:left w:val="nil"/>
              <w:bottom w:val="single" w:sz="4" w:space="0" w:color="auto"/>
              <w:right w:val="single" w:sz="4" w:space="0" w:color="auto"/>
            </w:tcBorders>
            <w:shd w:val="clear" w:color="auto" w:fill="auto"/>
            <w:vAlign w:val="center"/>
            <w:hideMark/>
          </w:tcPr>
          <w:p w14:paraId="0E8FC193"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22</w:t>
            </w:r>
          </w:p>
        </w:tc>
        <w:tc>
          <w:tcPr>
            <w:tcW w:w="1176" w:type="dxa"/>
            <w:tcBorders>
              <w:top w:val="nil"/>
              <w:left w:val="nil"/>
              <w:bottom w:val="single" w:sz="4" w:space="0" w:color="auto"/>
              <w:right w:val="single" w:sz="4" w:space="0" w:color="auto"/>
            </w:tcBorders>
            <w:shd w:val="clear" w:color="auto" w:fill="auto"/>
            <w:vAlign w:val="center"/>
            <w:hideMark/>
          </w:tcPr>
          <w:p w14:paraId="3C01DC13"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680</w:t>
            </w:r>
          </w:p>
        </w:tc>
        <w:tc>
          <w:tcPr>
            <w:tcW w:w="1319" w:type="dxa"/>
            <w:tcBorders>
              <w:top w:val="nil"/>
              <w:left w:val="nil"/>
              <w:bottom w:val="single" w:sz="4" w:space="0" w:color="auto"/>
              <w:right w:val="single" w:sz="4" w:space="0" w:color="auto"/>
            </w:tcBorders>
            <w:shd w:val="clear" w:color="auto" w:fill="auto"/>
            <w:vAlign w:val="center"/>
            <w:hideMark/>
          </w:tcPr>
          <w:p w14:paraId="2E649D2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7</w:t>
            </w:r>
          </w:p>
        </w:tc>
        <w:tc>
          <w:tcPr>
            <w:tcW w:w="1501" w:type="dxa"/>
            <w:tcBorders>
              <w:top w:val="nil"/>
              <w:left w:val="nil"/>
              <w:bottom w:val="single" w:sz="4" w:space="0" w:color="auto"/>
              <w:right w:val="single" w:sz="4" w:space="0" w:color="auto"/>
            </w:tcBorders>
            <w:shd w:val="clear" w:color="auto" w:fill="auto"/>
            <w:vAlign w:val="center"/>
            <w:hideMark/>
          </w:tcPr>
          <w:p w14:paraId="64EE5369"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Павловск-Косые мосты</w:t>
            </w:r>
          </w:p>
        </w:tc>
        <w:tc>
          <w:tcPr>
            <w:tcW w:w="966" w:type="dxa"/>
            <w:tcBorders>
              <w:top w:val="nil"/>
              <w:left w:val="nil"/>
              <w:bottom w:val="single" w:sz="4" w:space="0" w:color="auto"/>
              <w:right w:val="single" w:sz="4" w:space="0" w:color="auto"/>
            </w:tcBorders>
            <w:shd w:val="clear" w:color="auto" w:fill="auto"/>
            <w:vAlign w:val="center"/>
            <w:hideMark/>
          </w:tcPr>
          <w:p w14:paraId="2602C65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r>
      <w:tr w:rsidR="007328E3" w:rsidRPr="001829D3" w14:paraId="2037560F" w14:textId="77777777" w:rsidTr="00825C07">
        <w:trPr>
          <w:trHeight w:val="52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7E6AF10" w14:textId="010490D4" w:rsidR="007328E3" w:rsidRPr="001829D3" w:rsidRDefault="004B378B"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2"/>
                <w:lang w:val="ru-RU" w:eastAsia="ru-RU"/>
              </w:rPr>
              <w:t>«Гринстейт»</w:t>
            </w:r>
          </w:p>
        </w:tc>
        <w:tc>
          <w:tcPr>
            <w:tcW w:w="1134" w:type="dxa"/>
            <w:tcBorders>
              <w:top w:val="nil"/>
              <w:left w:val="nil"/>
              <w:bottom w:val="single" w:sz="4" w:space="0" w:color="auto"/>
              <w:right w:val="single" w:sz="4" w:space="0" w:color="auto"/>
            </w:tcBorders>
            <w:shd w:val="clear" w:color="auto" w:fill="auto"/>
            <w:vAlign w:val="center"/>
            <w:hideMark/>
          </w:tcPr>
          <w:p w14:paraId="67D6F5DE"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w:t>
            </w:r>
          </w:p>
        </w:tc>
        <w:tc>
          <w:tcPr>
            <w:tcW w:w="1393" w:type="dxa"/>
            <w:tcBorders>
              <w:top w:val="nil"/>
              <w:left w:val="nil"/>
              <w:bottom w:val="single" w:sz="4" w:space="0" w:color="auto"/>
              <w:right w:val="single" w:sz="4" w:space="0" w:color="auto"/>
            </w:tcBorders>
            <w:shd w:val="clear" w:color="auto" w:fill="auto"/>
            <w:vAlign w:val="center"/>
            <w:hideMark/>
          </w:tcPr>
          <w:p w14:paraId="3CA325A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11</w:t>
            </w:r>
          </w:p>
        </w:tc>
        <w:tc>
          <w:tcPr>
            <w:tcW w:w="1176" w:type="dxa"/>
            <w:tcBorders>
              <w:top w:val="nil"/>
              <w:left w:val="nil"/>
              <w:bottom w:val="single" w:sz="4" w:space="0" w:color="auto"/>
              <w:right w:val="single" w:sz="4" w:space="0" w:color="auto"/>
            </w:tcBorders>
            <w:shd w:val="clear" w:color="auto" w:fill="auto"/>
            <w:vAlign w:val="center"/>
            <w:hideMark/>
          </w:tcPr>
          <w:p w14:paraId="59E7857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634</w:t>
            </w:r>
          </w:p>
        </w:tc>
        <w:tc>
          <w:tcPr>
            <w:tcW w:w="1319" w:type="dxa"/>
            <w:tcBorders>
              <w:top w:val="nil"/>
              <w:left w:val="nil"/>
              <w:bottom w:val="single" w:sz="4" w:space="0" w:color="auto"/>
              <w:right w:val="single" w:sz="4" w:space="0" w:color="auto"/>
            </w:tcBorders>
            <w:shd w:val="clear" w:color="auto" w:fill="auto"/>
            <w:vAlign w:val="center"/>
            <w:hideMark/>
          </w:tcPr>
          <w:p w14:paraId="21F87A0E"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w:t>
            </w:r>
          </w:p>
        </w:tc>
        <w:tc>
          <w:tcPr>
            <w:tcW w:w="1501" w:type="dxa"/>
            <w:tcBorders>
              <w:top w:val="nil"/>
              <w:left w:val="nil"/>
              <w:bottom w:val="single" w:sz="4" w:space="0" w:color="auto"/>
              <w:right w:val="single" w:sz="4" w:space="0" w:color="auto"/>
            </w:tcBorders>
            <w:shd w:val="clear" w:color="auto" w:fill="auto"/>
            <w:vAlign w:val="center"/>
            <w:hideMark/>
          </w:tcPr>
          <w:p w14:paraId="546F31A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Волхонское</w:t>
            </w:r>
            <w:proofErr w:type="spellEnd"/>
            <w:r w:rsidRPr="001829D3">
              <w:rPr>
                <w:rFonts w:eastAsia="Times New Roman" w:cs="Times New Roman"/>
                <w:color w:val="000000"/>
                <w:sz w:val="20"/>
                <w:szCs w:val="20"/>
                <w:lang w:val="ru-RU" w:eastAsia="ru-RU"/>
              </w:rPr>
              <w:t xml:space="preserve"> шоссе</w:t>
            </w:r>
          </w:p>
        </w:tc>
        <w:tc>
          <w:tcPr>
            <w:tcW w:w="966" w:type="dxa"/>
            <w:tcBorders>
              <w:top w:val="nil"/>
              <w:left w:val="nil"/>
              <w:bottom w:val="single" w:sz="4" w:space="0" w:color="auto"/>
              <w:right w:val="single" w:sz="4" w:space="0" w:color="auto"/>
            </w:tcBorders>
            <w:shd w:val="clear" w:color="auto" w:fill="auto"/>
            <w:vAlign w:val="center"/>
            <w:hideMark/>
          </w:tcPr>
          <w:p w14:paraId="48D14B0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0,9</w:t>
            </w:r>
          </w:p>
        </w:tc>
      </w:tr>
      <w:tr w:rsidR="007328E3" w:rsidRPr="001829D3" w14:paraId="208003D6" w14:textId="77777777" w:rsidTr="00825C07">
        <w:trPr>
          <w:trHeight w:val="10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5ED381F" w14:textId="731066BD" w:rsidR="007328E3" w:rsidRPr="001829D3" w:rsidRDefault="00B84952"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r w:rsidR="007328E3" w:rsidRPr="001829D3">
              <w:rPr>
                <w:rFonts w:eastAsia="Times New Roman" w:cs="Times New Roman"/>
                <w:color w:val="000000"/>
                <w:sz w:val="20"/>
                <w:szCs w:val="20"/>
                <w:lang w:val="ru-RU" w:eastAsia="ru-RU"/>
              </w:rPr>
              <w:t>Левобережный»</w:t>
            </w:r>
          </w:p>
        </w:tc>
        <w:tc>
          <w:tcPr>
            <w:tcW w:w="1134" w:type="dxa"/>
            <w:tcBorders>
              <w:top w:val="nil"/>
              <w:left w:val="nil"/>
              <w:bottom w:val="single" w:sz="4" w:space="0" w:color="auto"/>
              <w:right w:val="single" w:sz="4" w:space="0" w:color="auto"/>
            </w:tcBorders>
            <w:shd w:val="clear" w:color="auto" w:fill="auto"/>
            <w:vAlign w:val="center"/>
            <w:hideMark/>
          </w:tcPr>
          <w:p w14:paraId="788EB95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4</w:t>
            </w:r>
          </w:p>
        </w:tc>
        <w:tc>
          <w:tcPr>
            <w:tcW w:w="1393" w:type="dxa"/>
            <w:tcBorders>
              <w:top w:val="nil"/>
              <w:left w:val="nil"/>
              <w:bottom w:val="single" w:sz="4" w:space="0" w:color="auto"/>
              <w:right w:val="single" w:sz="4" w:space="0" w:color="auto"/>
            </w:tcBorders>
            <w:shd w:val="clear" w:color="auto" w:fill="auto"/>
            <w:vAlign w:val="center"/>
            <w:hideMark/>
          </w:tcPr>
          <w:p w14:paraId="1669A57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150</w:t>
            </w:r>
          </w:p>
        </w:tc>
        <w:tc>
          <w:tcPr>
            <w:tcW w:w="1176" w:type="dxa"/>
            <w:tcBorders>
              <w:top w:val="nil"/>
              <w:left w:val="nil"/>
              <w:bottom w:val="single" w:sz="4" w:space="0" w:color="auto"/>
              <w:right w:val="single" w:sz="4" w:space="0" w:color="auto"/>
            </w:tcBorders>
            <w:shd w:val="clear" w:color="auto" w:fill="auto"/>
            <w:vAlign w:val="center"/>
            <w:hideMark/>
          </w:tcPr>
          <w:p w14:paraId="6DFD6BC4"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650</w:t>
            </w:r>
          </w:p>
        </w:tc>
        <w:tc>
          <w:tcPr>
            <w:tcW w:w="1319" w:type="dxa"/>
            <w:tcBorders>
              <w:top w:val="nil"/>
              <w:left w:val="nil"/>
              <w:bottom w:val="single" w:sz="4" w:space="0" w:color="auto"/>
              <w:right w:val="single" w:sz="4" w:space="0" w:color="auto"/>
            </w:tcBorders>
            <w:shd w:val="clear" w:color="auto" w:fill="auto"/>
            <w:vAlign w:val="center"/>
            <w:hideMark/>
          </w:tcPr>
          <w:p w14:paraId="2E1C3E7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40</w:t>
            </w:r>
          </w:p>
        </w:tc>
        <w:tc>
          <w:tcPr>
            <w:tcW w:w="1501" w:type="dxa"/>
            <w:tcBorders>
              <w:top w:val="nil"/>
              <w:left w:val="nil"/>
              <w:bottom w:val="single" w:sz="4" w:space="0" w:color="auto"/>
              <w:right w:val="single" w:sz="4" w:space="0" w:color="auto"/>
            </w:tcBorders>
            <w:shd w:val="clear" w:color="auto" w:fill="auto"/>
            <w:vAlign w:val="center"/>
            <w:hideMark/>
          </w:tcPr>
          <w:p w14:paraId="0C95CD54"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Московское шоссе</w:t>
            </w:r>
          </w:p>
        </w:tc>
        <w:tc>
          <w:tcPr>
            <w:tcW w:w="966" w:type="dxa"/>
            <w:tcBorders>
              <w:top w:val="nil"/>
              <w:left w:val="nil"/>
              <w:bottom w:val="single" w:sz="4" w:space="0" w:color="auto"/>
              <w:right w:val="single" w:sz="4" w:space="0" w:color="auto"/>
            </w:tcBorders>
            <w:shd w:val="clear" w:color="auto" w:fill="auto"/>
            <w:vAlign w:val="center"/>
            <w:hideMark/>
          </w:tcPr>
          <w:p w14:paraId="69F2BE6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0</w:t>
            </w:r>
          </w:p>
        </w:tc>
      </w:tr>
    </w:tbl>
    <w:p w14:paraId="24FAA9A1" w14:textId="77777777" w:rsidR="007328E3" w:rsidRPr="001829D3" w:rsidRDefault="007328E3" w:rsidP="007328E3">
      <w:pPr>
        <w:rPr>
          <w:rFonts w:cs="Times New Roman"/>
          <w:szCs w:val="24"/>
          <w:lang w:val="ru-RU"/>
        </w:rPr>
      </w:pPr>
    </w:p>
    <w:p w14:paraId="3F4A59EF" w14:textId="77777777" w:rsidR="007328E3" w:rsidRPr="001829D3" w:rsidRDefault="007328E3" w:rsidP="007328E3">
      <w:pPr>
        <w:rPr>
          <w:rFonts w:cs="Times New Roman"/>
          <w:szCs w:val="24"/>
          <w:lang w:val="ru-RU"/>
        </w:rPr>
      </w:pPr>
    </w:p>
    <w:p w14:paraId="22690001" w14:textId="300AB311" w:rsidR="007328E3" w:rsidRPr="001829D3" w:rsidRDefault="0083728E" w:rsidP="007328E3">
      <w:pPr>
        <w:jc w:val="right"/>
        <w:rPr>
          <w:rFonts w:cs="Times New Roman"/>
          <w:sz w:val="22"/>
          <w:lang w:val="ru-RU"/>
        </w:rPr>
      </w:pPr>
      <w:r w:rsidRPr="001829D3">
        <w:rPr>
          <w:rFonts w:cs="Times New Roman"/>
          <w:sz w:val="22"/>
          <w:lang w:val="ru-RU"/>
        </w:rPr>
        <w:t>Таблица 7</w:t>
      </w:r>
      <w:r w:rsidR="007328E3" w:rsidRPr="001829D3">
        <w:rPr>
          <w:rFonts w:cs="Times New Roman"/>
          <w:sz w:val="22"/>
          <w:lang w:val="ru-RU"/>
        </w:rPr>
        <w:t xml:space="preserve"> Транспортная доступность (часть 2)</w:t>
      </w:r>
    </w:p>
    <w:tbl>
      <w:tblPr>
        <w:tblW w:w="9356" w:type="dxa"/>
        <w:tblInd w:w="250" w:type="dxa"/>
        <w:tblLook w:val="04A0" w:firstRow="1" w:lastRow="0" w:firstColumn="1" w:lastColumn="0" w:noHBand="0" w:noVBand="1"/>
      </w:tblPr>
      <w:tblGrid>
        <w:gridCol w:w="2040"/>
        <w:gridCol w:w="1584"/>
        <w:gridCol w:w="1250"/>
        <w:gridCol w:w="1351"/>
        <w:gridCol w:w="1337"/>
        <w:gridCol w:w="1794"/>
      </w:tblGrid>
      <w:tr w:rsidR="007328E3" w:rsidRPr="001829D3" w14:paraId="76AEC66D" w14:textId="77777777" w:rsidTr="00825C07">
        <w:trPr>
          <w:trHeight w:val="2080"/>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1DDD0" w14:textId="77777777" w:rsidR="007328E3" w:rsidRPr="001829D3" w:rsidRDefault="007328E3" w:rsidP="00825C07">
            <w:pPr>
              <w:widowControl/>
              <w:spacing w:line="240" w:lineRule="auto"/>
              <w:jc w:val="center"/>
              <w:rPr>
                <w:rFonts w:eastAsia="Times New Roman" w:cs="Times New Roman"/>
                <w:b/>
                <w:bCs/>
                <w:color w:val="000000"/>
                <w:sz w:val="21"/>
                <w:szCs w:val="21"/>
                <w:lang w:val="ru-RU" w:eastAsia="ru-RU"/>
              </w:rPr>
            </w:pPr>
            <w:r w:rsidRPr="001829D3">
              <w:rPr>
                <w:rFonts w:eastAsia="Times New Roman" w:cs="Times New Roman"/>
                <w:b/>
                <w:bCs/>
                <w:color w:val="000000"/>
                <w:sz w:val="21"/>
                <w:szCs w:val="21"/>
                <w:lang w:val="ru-RU" w:eastAsia="ru-RU"/>
              </w:rPr>
              <w:t>Название парка</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14:paraId="611737EC"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Наличие присоединения к ж/д путям</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2C93DE3"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Наличие ж/д путей на территории парка</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0D580F8D"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Название ближайшего терминала разгрузки</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06593EC9"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Расстояние до ближайшего терминала разгрузки ж/д транспорта, км</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28CA5F17"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Расстояние до ближайшего международного аэропорта, км</w:t>
            </w:r>
          </w:p>
        </w:tc>
      </w:tr>
      <w:tr w:rsidR="007328E3" w:rsidRPr="001829D3" w14:paraId="1D799528" w14:textId="77777777" w:rsidTr="00825C07">
        <w:trPr>
          <w:trHeight w:val="78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29FF31F8" w14:textId="045FC153" w:rsidR="007328E3" w:rsidRPr="001829D3" w:rsidRDefault="00B84952"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«Федоровское»</w:t>
            </w:r>
          </w:p>
        </w:tc>
        <w:tc>
          <w:tcPr>
            <w:tcW w:w="1584" w:type="dxa"/>
            <w:tcBorders>
              <w:top w:val="nil"/>
              <w:left w:val="nil"/>
              <w:bottom w:val="single" w:sz="4" w:space="0" w:color="auto"/>
              <w:right w:val="single" w:sz="4" w:space="0" w:color="auto"/>
            </w:tcBorders>
            <w:shd w:val="clear" w:color="auto" w:fill="auto"/>
            <w:vAlign w:val="center"/>
            <w:hideMark/>
          </w:tcPr>
          <w:p w14:paraId="3E2CC000"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250" w:type="dxa"/>
            <w:tcBorders>
              <w:top w:val="nil"/>
              <w:left w:val="nil"/>
              <w:bottom w:val="single" w:sz="4" w:space="0" w:color="auto"/>
              <w:right w:val="single" w:sz="4" w:space="0" w:color="auto"/>
            </w:tcBorders>
            <w:shd w:val="clear" w:color="auto" w:fill="auto"/>
            <w:vAlign w:val="center"/>
            <w:hideMark/>
          </w:tcPr>
          <w:p w14:paraId="55CE8FB9"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Нет</w:t>
            </w:r>
          </w:p>
        </w:tc>
        <w:tc>
          <w:tcPr>
            <w:tcW w:w="1351" w:type="dxa"/>
            <w:tcBorders>
              <w:top w:val="nil"/>
              <w:left w:val="nil"/>
              <w:bottom w:val="single" w:sz="4" w:space="0" w:color="auto"/>
              <w:right w:val="single" w:sz="4" w:space="0" w:color="auto"/>
            </w:tcBorders>
            <w:shd w:val="clear" w:color="auto" w:fill="auto"/>
            <w:vAlign w:val="center"/>
            <w:hideMark/>
          </w:tcPr>
          <w:p w14:paraId="706C903C"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 xml:space="preserve">Павловск </w:t>
            </w:r>
            <w:proofErr w:type="spellStart"/>
            <w:r w:rsidRPr="001829D3">
              <w:rPr>
                <w:rFonts w:eastAsia="Times New Roman" w:cs="Times New Roman"/>
                <w:color w:val="000000"/>
                <w:sz w:val="21"/>
                <w:szCs w:val="21"/>
                <w:lang w:val="ru-RU" w:eastAsia="ru-RU"/>
              </w:rPr>
              <w:t>ОКТ</w:t>
            </w:r>
            <w:proofErr w:type="spellEnd"/>
          </w:p>
        </w:tc>
        <w:tc>
          <w:tcPr>
            <w:tcW w:w="1337" w:type="dxa"/>
            <w:tcBorders>
              <w:top w:val="nil"/>
              <w:left w:val="nil"/>
              <w:bottom w:val="single" w:sz="4" w:space="0" w:color="auto"/>
              <w:right w:val="single" w:sz="4" w:space="0" w:color="auto"/>
            </w:tcBorders>
            <w:shd w:val="clear" w:color="auto" w:fill="auto"/>
            <w:vAlign w:val="center"/>
            <w:hideMark/>
          </w:tcPr>
          <w:p w14:paraId="0FE63A72"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7</w:t>
            </w:r>
          </w:p>
        </w:tc>
        <w:tc>
          <w:tcPr>
            <w:tcW w:w="1794" w:type="dxa"/>
            <w:tcBorders>
              <w:top w:val="nil"/>
              <w:left w:val="nil"/>
              <w:bottom w:val="single" w:sz="4" w:space="0" w:color="auto"/>
              <w:right w:val="single" w:sz="4" w:space="0" w:color="auto"/>
            </w:tcBorders>
            <w:shd w:val="clear" w:color="auto" w:fill="auto"/>
            <w:vAlign w:val="center"/>
            <w:hideMark/>
          </w:tcPr>
          <w:p w14:paraId="0E5CE994"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22</w:t>
            </w:r>
          </w:p>
        </w:tc>
      </w:tr>
      <w:tr w:rsidR="007328E3" w:rsidRPr="001829D3" w14:paraId="081471D8" w14:textId="77777777" w:rsidTr="00825C07">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5C5BD075" w14:textId="2CD75426" w:rsidR="007328E3" w:rsidRPr="001829D3" w:rsidRDefault="004B378B"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2"/>
                <w:lang w:val="ru-RU" w:eastAsia="ru-RU"/>
              </w:rPr>
              <w:t>«Гринстейт»</w:t>
            </w:r>
          </w:p>
        </w:tc>
        <w:tc>
          <w:tcPr>
            <w:tcW w:w="1584" w:type="dxa"/>
            <w:tcBorders>
              <w:top w:val="nil"/>
              <w:left w:val="nil"/>
              <w:bottom w:val="single" w:sz="4" w:space="0" w:color="auto"/>
              <w:right w:val="single" w:sz="4" w:space="0" w:color="auto"/>
            </w:tcBorders>
            <w:shd w:val="clear" w:color="auto" w:fill="auto"/>
            <w:vAlign w:val="center"/>
            <w:hideMark/>
          </w:tcPr>
          <w:p w14:paraId="495909CC"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250" w:type="dxa"/>
            <w:tcBorders>
              <w:top w:val="nil"/>
              <w:left w:val="nil"/>
              <w:bottom w:val="single" w:sz="4" w:space="0" w:color="auto"/>
              <w:right w:val="single" w:sz="4" w:space="0" w:color="auto"/>
            </w:tcBorders>
            <w:shd w:val="clear" w:color="auto" w:fill="auto"/>
            <w:vAlign w:val="center"/>
            <w:hideMark/>
          </w:tcPr>
          <w:p w14:paraId="77D9A329"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351" w:type="dxa"/>
            <w:tcBorders>
              <w:top w:val="nil"/>
              <w:left w:val="nil"/>
              <w:bottom w:val="single" w:sz="4" w:space="0" w:color="auto"/>
              <w:right w:val="single" w:sz="4" w:space="0" w:color="auto"/>
            </w:tcBorders>
            <w:shd w:val="clear" w:color="auto" w:fill="auto"/>
            <w:vAlign w:val="center"/>
            <w:hideMark/>
          </w:tcPr>
          <w:p w14:paraId="735543BE"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proofErr w:type="spellStart"/>
            <w:r w:rsidRPr="001829D3">
              <w:rPr>
                <w:rFonts w:eastAsia="Times New Roman" w:cs="Times New Roman"/>
                <w:color w:val="000000"/>
                <w:sz w:val="21"/>
                <w:szCs w:val="21"/>
                <w:lang w:val="ru-RU" w:eastAsia="ru-RU"/>
              </w:rPr>
              <w:t>Лигово</w:t>
            </w:r>
            <w:proofErr w:type="spellEnd"/>
          </w:p>
        </w:tc>
        <w:tc>
          <w:tcPr>
            <w:tcW w:w="1337" w:type="dxa"/>
            <w:tcBorders>
              <w:top w:val="nil"/>
              <w:left w:val="nil"/>
              <w:bottom w:val="single" w:sz="4" w:space="0" w:color="auto"/>
              <w:right w:val="single" w:sz="4" w:space="0" w:color="auto"/>
            </w:tcBorders>
            <w:shd w:val="clear" w:color="auto" w:fill="auto"/>
            <w:vAlign w:val="center"/>
            <w:hideMark/>
          </w:tcPr>
          <w:p w14:paraId="2914C6F0"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5</w:t>
            </w:r>
          </w:p>
        </w:tc>
        <w:tc>
          <w:tcPr>
            <w:tcW w:w="1794" w:type="dxa"/>
            <w:tcBorders>
              <w:top w:val="nil"/>
              <w:left w:val="nil"/>
              <w:bottom w:val="single" w:sz="4" w:space="0" w:color="auto"/>
              <w:right w:val="single" w:sz="4" w:space="0" w:color="auto"/>
            </w:tcBorders>
            <w:shd w:val="clear" w:color="auto" w:fill="auto"/>
            <w:vAlign w:val="center"/>
            <w:hideMark/>
          </w:tcPr>
          <w:p w14:paraId="1D20A2DB"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15</w:t>
            </w:r>
          </w:p>
        </w:tc>
      </w:tr>
      <w:tr w:rsidR="007328E3" w:rsidRPr="001829D3" w14:paraId="5E1A9C0B" w14:textId="77777777" w:rsidTr="00825C07">
        <w:trPr>
          <w:trHeight w:val="1040"/>
        </w:trPr>
        <w:tc>
          <w:tcPr>
            <w:tcW w:w="2040" w:type="dxa"/>
            <w:tcBorders>
              <w:top w:val="nil"/>
              <w:left w:val="single" w:sz="4" w:space="0" w:color="auto"/>
              <w:bottom w:val="single" w:sz="4" w:space="0" w:color="auto"/>
              <w:right w:val="single" w:sz="4" w:space="0" w:color="auto"/>
            </w:tcBorders>
            <w:shd w:val="clear" w:color="auto" w:fill="auto"/>
            <w:vAlign w:val="center"/>
            <w:hideMark/>
          </w:tcPr>
          <w:p w14:paraId="13602D7C" w14:textId="2045F74D" w:rsidR="007328E3" w:rsidRPr="001829D3" w:rsidRDefault="00B84952"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w:t>
            </w:r>
            <w:r w:rsidR="007328E3" w:rsidRPr="001829D3">
              <w:rPr>
                <w:rFonts w:eastAsia="Times New Roman" w:cs="Times New Roman"/>
                <w:color w:val="000000"/>
                <w:sz w:val="21"/>
                <w:szCs w:val="21"/>
                <w:lang w:val="ru-RU" w:eastAsia="ru-RU"/>
              </w:rPr>
              <w:t>Левобережный»</w:t>
            </w:r>
          </w:p>
        </w:tc>
        <w:tc>
          <w:tcPr>
            <w:tcW w:w="1584" w:type="dxa"/>
            <w:tcBorders>
              <w:top w:val="nil"/>
              <w:left w:val="nil"/>
              <w:bottom w:val="single" w:sz="4" w:space="0" w:color="auto"/>
              <w:right w:val="single" w:sz="4" w:space="0" w:color="auto"/>
            </w:tcBorders>
            <w:shd w:val="clear" w:color="auto" w:fill="auto"/>
            <w:vAlign w:val="center"/>
            <w:hideMark/>
          </w:tcPr>
          <w:p w14:paraId="6BBDA27F"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250" w:type="dxa"/>
            <w:tcBorders>
              <w:top w:val="nil"/>
              <w:left w:val="nil"/>
              <w:bottom w:val="single" w:sz="4" w:space="0" w:color="auto"/>
              <w:right w:val="single" w:sz="4" w:space="0" w:color="auto"/>
            </w:tcBorders>
            <w:shd w:val="clear" w:color="auto" w:fill="auto"/>
            <w:vAlign w:val="center"/>
            <w:hideMark/>
          </w:tcPr>
          <w:p w14:paraId="650FC1AB"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Да</w:t>
            </w:r>
          </w:p>
        </w:tc>
        <w:tc>
          <w:tcPr>
            <w:tcW w:w="1351" w:type="dxa"/>
            <w:tcBorders>
              <w:top w:val="nil"/>
              <w:left w:val="nil"/>
              <w:bottom w:val="single" w:sz="4" w:space="0" w:color="auto"/>
              <w:right w:val="single" w:sz="4" w:space="0" w:color="auto"/>
            </w:tcBorders>
            <w:shd w:val="clear" w:color="auto" w:fill="auto"/>
            <w:vAlign w:val="center"/>
            <w:hideMark/>
          </w:tcPr>
          <w:p w14:paraId="2885ADBD"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Андреево-Октябрьская железная дорога</w:t>
            </w:r>
          </w:p>
        </w:tc>
        <w:tc>
          <w:tcPr>
            <w:tcW w:w="1337" w:type="dxa"/>
            <w:tcBorders>
              <w:top w:val="nil"/>
              <w:left w:val="nil"/>
              <w:bottom w:val="single" w:sz="4" w:space="0" w:color="auto"/>
              <w:right w:val="single" w:sz="4" w:space="0" w:color="auto"/>
            </w:tcBorders>
            <w:shd w:val="clear" w:color="auto" w:fill="auto"/>
            <w:vAlign w:val="center"/>
            <w:hideMark/>
          </w:tcPr>
          <w:p w14:paraId="2B6705BA"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w:t>
            </w:r>
          </w:p>
        </w:tc>
        <w:tc>
          <w:tcPr>
            <w:tcW w:w="1794" w:type="dxa"/>
            <w:tcBorders>
              <w:top w:val="nil"/>
              <w:left w:val="nil"/>
              <w:bottom w:val="single" w:sz="4" w:space="0" w:color="auto"/>
              <w:right w:val="single" w:sz="4" w:space="0" w:color="auto"/>
            </w:tcBorders>
            <w:shd w:val="clear" w:color="auto" w:fill="auto"/>
            <w:vAlign w:val="center"/>
            <w:hideMark/>
          </w:tcPr>
          <w:p w14:paraId="2A5370C9" w14:textId="77777777" w:rsidR="007328E3" w:rsidRPr="001829D3" w:rsidRDefault="007328E3" w:rsidP="00825C07">
            <w:pPr>
              <w:widowControl/>
              <w:spacing w:line="240" w:lineRule="auto"/>
              <w:jc w:val="center"/>
              <w:rPr>
                <w:rFonts w:eastAsia="Times New Roman" w:cs="Times New Roman"/>
                <w:color w:val="000000"/>
                <w:sz w:val="21"/>
                <w:szCs w:val="21"/>
                <w:lang w:val="ru-RU" w:eastAsia="ru-RU"/>
              </w:rPr>
            </w:pPr>
            <w:r w:rsidRPr="001829D3">
              <w:rPr>
                <w:rFonts w:eastAsia="Times New Roman" w:cs="Times New Roman"/>
                <w:color w:val="000000"/>
                <w:sz w:val="21"/>
                <w:szCs w:val="21"/>
                <w:lang w:val="ru-RU" w:eastAsia="ru-RU"/>
              </w:rPr>
              <w:t>150</w:t>
            </w:r>
          </w:p>
        </w:tc>
      </w:tr>
    </w:tbl>
    <w:p w14:paraId="3DE147B5" w14:textId="77777777" w:rsidR="007328E3" w:rsidRPr="001829D3" w:rsidRDefault="007328E3" w:rsidP="007328E3">
      <w:pPr>
        <w:rPr>
          <w:rFonts w:cs="Times New Roman"/>
          <w:szCs w:val="24"/>
          <w:lang w:val="ru-RU"/>
        </w:rPr>
      </w:pPr>
    </w:p>
    <w:p w14:paraId="0EA7626F" w14:textId="53491B1D" w:rsidR="0034574F" w:rsidRPr="001829D3" w:rsidRDefault="007328E3" w:rsidP="00E21C22">
      <w:pPr>
        <w:pStyle w:val="a8"/>
        <w:numPr>
          <w:ilvl w:val="0"/>
          <w:numId w:val="21"/>
        </w:numPr>
        <w:ind w:left="0" w:firstLine="0"/>
        <w:rPr>
          <w:rFonts w:cs="Times New Roman"/>
          <w:szCs w:val="24"/>
          <w:lang w:val="ru-RU"/>
        </w:rPr>
      </w:pPr>
      <w:r w:rsidRPr="001829D3">
        <w:rPr>
          <w:rFonts w:cs="Times New Roman"/>
          <w:szCs w:val="24"/>
          <w:lang w:val="ru-RU"/>
        </w:rPr>
        <w:t xml:space="preserve">Самым большим участком является ИП «Левобережный» с размером территории в 160 га. В то же время данный парк является наименее заполненным (80% территории является свободной). Самым заполненным парком является «Федоровский» (только 25% свободной земли, при условии, что парк имеет вторую по величине площадь из </w:t>
      </w:r>
      <w:proofErr w:type="spellStart"/>
      <w:r w:rsidRPr="001829D3">
        <w:rPr>
          <w:rFonts w:cs="Times New Roman"/>
          <w:szCs w:val="24"/>
          <w:lang w:val="ru-RU"/>
        </w:rPr>
        <w:t>трех</w:t>
      </w:r>
      <w:proofErr w:type="spellEnd"/>
      <w:r w:rsidRPr="001829D3">
        <w:rPr>
          <w:rFonts w:cs="Times New Roman"/>
          <w:szCs w:val="24"/>
          <w:lang w:val="ru-RU"/>
        </w:rPr>
        <w:t xml:space="preserve"> рассматриваемых парков). Самая маленькая площадь у парка </w:t>
      </w:r>
      <w:r w:rsidR="00EA01F6" w:rsidRPr="001829D3">
        <w:rPr>
          <w:rFonts w:eastAsia="Times New Roman" w:cs="Times New Roman"/>
          <w:color w:val="000000"/>
          <w:szCs w:val="24"/>
          <w:lang w:val="ru-RU" w:eastAsia="ru-RU"/>
        </w:rPr>
        <w:t>«Гринстейт»</w:t>
      </w:r>
      <w:r w:rsidRPr="001829D3">
        <w:rPr>
          <w:rFonts w:cs="Times New Roman"/>
          <w:szCs w:val="24"/>
          <w:lang w:val="ru-RU"/>
        </w:rPr>
        <w:t>, с 39% свободной площади. Данные по земельному участку и инфраструктур</w:t>
      </w:r>
      <w:r w:rsidR="0084649B" w:rsidRPr="001829D3">
        <w:rPr>
          <w:rFonts w:cs="Times New Roman"/>
          <w:szCs w:val="24"/>
          <w:lang w:val="ru-RU"/>
        </w:rPr>
        <w:t>е можно изучить в таблицах 8, 9, 10</w:t>
      </w:r>
      <w:r w:rsidRPr="001829D3">
        <w:rPr>
          <w:rFonts w:cs="Times New Roman"/>
          <w:szCs w:val="24"/>
          <w:lang w:val="ru-RU"/>
        </w:rPr>
        <w:t>. Инфраструктурные условия у парков примерно одинаковые. Все три ИП имеют электроснабжение, водообеспечение и канализационные очистные сооружения. Однако самая большая э</w:t>
      </w:r>
      <w:r w:rsidR="003303EF" w:rsidRPr="001829D3">
        <w:rPr>
          <w:rFonts w:cs="Times New Roman"/>
          <w:szCs w:val="24"/>
          <w:lang w:val="ru-RU"/>
        </w:rPr>
        <w:t xml:space="preserve">лектрическая мощность и ИП «Федоровский», а самая большая </w:t>
      </w:r>
      <w:r w:rsidRPr="001829D3">
        <w:rPr>
          <w:rFonts w:cs="Times New Roman"/>
          <w:szCs w:val="24"/>
          <w:lang w:val="ru-RU"/>
        </w:rPr>
        <w:t>мощность водообеспечения у</w:t>
      </w:r>
      <w:r w:rsidR="003303EF" w:rsidRPr="001829D3">
        <w:rPr>
          <w:rFonts w:cs="Times New Roman"/>
          <w:szCs w:val="24"/>
          <w:lang w:val="ru-RU"/>
        </w:rPr>
        <w:t xml:space="preserve"> ИП</w:t>
      </w:r>
      <w:r w:rsidRPr="001829D3">
        <w:rPr>
          <w:rFonts w:cs="Times New Roman"/>
          <w:szCs w:val="24"/>
          <w:lang w:val="ru-RU"/>
        </w:rPr>
        <w:t xml:space="preserve"> «Левобережный». Кроме того, эти два парка имеют газообеспечение на территории парков, но не имеют теплоснабжения в отличие от «Гринстей</w:t>
      </w:r>
      <w:r w:rsidR="003303EF" w:rsidRPr="001829D3">
        <w:rPr>
          <w:rFonts w:cs="Times New Roman"/>
          <w:szCs w:val="24"/>
          <w:lang w:val="ru-RU"/>
        </w:rPr>
        <w:t>т», который также имеет ливневое</w:t>
      </w:r>
      <w:r w:rsidRPr="001829D3">
        <w:rPr>
          <w:rFonts w:cs="Times New Roman"/>
          <w:szCs w:val="24"/>
          <w:lang w:val="ru-RU"/>
        </w:rPr>
        <w:t xml:space="preserve"> очистное сооружение. На территории парков «Гринстейт» и «Федоровское» имеет оптоволоконный интернет. В ИП «Левобережный» может размещать все типы производств, от 1 до 5 класса опасности (от очень высокой до очень низкой). Парки «Гринстейт» и «Федеровский» могут  разместить производства  только 3,4, и 5 степеней опасности, то есть средней, низкой и очень низкой. Самая высокая средняя стоимость одного гектара земли п</w:t>
      </w:r>
      <w:r w:rsidR="00F550A0" w:rsidRPr="001829D3">
        <w:rPr>
          <w:rFonts w:cs="Times New Roman"/>
          <w:szCs w:val="24"/>
          <w:lang w:val="ru-RU"/>
        </w:rPr>
        <w:t>родаётся в парке «Гринстейт» (47</w:t>
      </w:r>
      <w:r w:rsidRPr="001829D3">
        <w:rPr>
          <w:rFonts w:cs="Times New Roman"/>
          <w:szCs w:val="24"/>
          <w:lang w:val="ru-RU"/>
        </w:rPr>
        <w:t xml:space="preserve"> млн. руб.), а самая </w:t>
      </w:r>
      <w:proofErr w:type="spellStart"/>
      <w:r w:rsidRPr="001829D3">
        <w:rPr>
          <w:rFonts w:cs="Times New Roman"/>
          <w:szCs w:val="24"/>
          <w:lang w:val="ru-RU"/>
        </w:rPr>
        <w:t>дешевая</w:t>
      </w:r>
      <w:proofErr w:type="spellEnd"/>
      <w:r w:rsidRPr="001829D3">
        <w:rPr>
          <w:rFonts w:cs="Times New Roman"/>
          <w:szCs w:val="24"/>
          <w:lang w:val="ru-RU"/>
        </w:rPr>
        <w:t xml:space="preserve"> в парке Левобережный (10 </w:t>
      </w:r>
      <w:proofErr w:type="spellStart"/>
      <w:r w:rsidRPr="001829D3">
        <w:rPr>
          <w:rFonts w:cs="Times New Roman"/>
          <w:szCs w:val="24"/>
          <w:lang w:val="ru-RU"/>
        </w:rPr>
        <w:t>млн.руб</w:t>
      </w:r>
      <w:proofErr w:type="spellEnd"/>
      <w:r w:rsidRPr="001829D3">
        <w:rPr>
          <w:rFonts w:cs="Times New Roman"/>
          <w:szCs w:val="24"/>
          <w:lang w:val="ru-RU"/>
        </w:rPr>
        <w:t xml:space="preserve">.). </w:t>
      </w:r>
    </w:p>
    <w:p w14:paraId="52C3699A" w14:textId="6062018B" w:rsidR="007328E3" w:rsidRPr="001829D3" w:rsidRDefault="0084649B" w:rsidP="007328E3">
      <w:pPr>
        <w:jc w:val="right"/>
        <w:rPr>
          <w:rFonts w:cs="Times New Roman"/>
          <w:sz w:val="22"/>
          <w:lang w:val="ru-RU"/>
        </w:rPr>
      </w:pPr>
      <w:r w:rsidRPr="001829D3">
        <w:rPr>
          <w:rFonts w:cs="Times New Roman"/>
          <w:sz w:val="22"/>
          <w:lang w:val="ru-RU"/>
        </w:rPr>
        <w:t>Таблица 8</w:t>
      </w:r>
      <w:r w:rsidR="007328E3" w:rsidRPr="001829D3">
        <w:rPr>
          <w:rFonts w:cs="Times New Roman"/>
          <w:sz w:val="22"/>
          <w:lang w:val="ru-RU"/>
        </w:rPr>
        <w:t xml:space="preserve"> Инфраструктура/земельный участок (часть 1)</w:t>
      </w:r>
    </w:p>
    <w:tbl>
      <w:tblPr>
        <w:tblW w:w="9356" w:type="dxa"/>
        <w:tblInd w:w="250" w:type="dxa"/>
        <w:tblLayout w:type="fixed"/>
        <w:tblLook w:val="04A0" w:firstRow="1" w:lastRow="0" w:firstColumn="1" w:lastColumn="0" w:noHBand="0" w:noVBand="1"/>
      </w:tblPr>
      <w:tblGrid>
        <w:gridCol w:w="1843"/>
        <w:gridCol w:w="1559"/>
        <w:gridCol w:w="1201"/>
        <w:gridCol w:w="1585"/>
        <w:gridCol w:w="1750"/>
        <w:gridCol w:w="1418"/>
      </w:tblGrid>
      <w:tr w:rsidR="007328E3" w:rsidRPr="001829D3" w14:paraId="2455F74C" w14:textId="77777777" w:rsidTr="00825C07">
        <w:trPr>
          <w:trHeight w:val="208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7175B" w14:textId="77777777" w:rsidR="007328E3" w:rsidRPr="001829D3" w:rsidRDefault="007328E3" w:rsidP="00825C07">
            <w:pPr>
              <w:widowControl/>
              <w:spacing w:line="240" w:lineRule="auto"/>
              <w:ind w:left="85" w:hanging="85"/>
              <w:jc w:val="center"/>
              <w:rPr>
                <w:rFonts w:eastAsia="Times New Roman" w:cs="Times New Roman"/>
                <w:b/>
                <w:bCs/>
                <w:color w:val="000000"/>
                <w:sz w:val="20"/>
                <w:szCs w:val="20"/>
                <w:lang w:val="ru-RU" w:eastAsia="ru-RU"/>
              </w:rPr>
            </w:pPr>
            <w:r w:rsidRPr="001829D3">
              <w:rPr>
                <w:rFonts w:eastAsia="Times New Roman" w:cs="Times New Roman"/>
                <w:b/>
                <w:bCs/>
                <w:color w:val="000000"/>
                <w:sz w:val="20"/>
                <w:szCs w:val="20"/>
                <w:lang w:val="ru-RU" w:eastAsia="ru-RU"/>
              </w:rPr>
              <w:t>Название парка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07D2CD"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Общий размер территории парка, га</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14:paraId="1B2EED06"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Размер свобод-ной </w:t>
            </w:r>
            <w:proofErr w:type="spellStart"/>
            <w:r w:rsidRPr="001829D3">
              <w:rPr>
                <w:rFonts w:eastAsia="Times New Roman" w:cs="Times New Roman"/>
                <w:color w:val="000000"/>
                <w:sz w:val="20"/>
                <w:szCs w:val="20"/>
                <w:lang w:val="ru-RU" w:eastAsia="ru-RU"/>
              </w:rPr>
              <w:t>террито-рии</w:t>
            </w:r>
            <w:proofErr w:type="spellEnd"/>
            <w:r w:rsidRPr="001829D3">
              <w:rPr>
                <w:rFonts w:eastAsia="Times New Roman" w:cs="Times New Roman"/>
                <w:color w:val="000000"/>
                <w:sz w:val="20"/>
                <w:szCs w:val="20"/>
                <w:lang w:val="ru-RU" w:eastAsia="ru-RU"/>
              </w:rPr>
              <w:t xml:space="preserve"> парка, га</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14:paraId="7247BDE4"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Допустимый класс опасности для размещаемых предприятий, сооружений и иных объектов</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454CD54E"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Средняя стоимость продажи земельного участка, на территории </w:t>
            </w:r>
            <w:proofErr w:type="spellStart"/>
            <w:r w:rsidRPr="001829D3">
              <w:rPr>
                <w:rFonts w:eastAsia="Times New Roman" w:cs="Times New Roman"/>
                <w:color w:val="000000"/>
                <w:sz w:val="20"/>
                <w:szCs w:val="20"/>
                <w:lang w:val="ru-RU" w:eastAsia="ru-RU"/>
              </w:rPr>
              <w:t>парка,млн</w:t>
            </w:r>
            <w:proofErr w:type="spellEnd"/>
            <w:r w:rsidRPr="001829D3">
              <w:rPr>
                <w:rFonts w:eastAsia="Times New Roman" w:cs="Times New Roman"/>
                <w:color w:val="000000"/>
                <w:sz w:val="20"/>
                <w:szCs w:val="20"/>
                <w:lang w:val="ru-RU" w:eastAsia="ru-RU"/>
              </w:rPr>
              <w:t xml:space="preserve">. </w:t>
            </w:r>
            <w:proofErr w:type="spellStart"/>
            <w:r w:rsidRPr="001829D3">
              <w:rPr>
                <w:rFonts w:eastAsia="Times New Roman" w:cs="Times New Roman"/>
                <w:color w:val="000000"/>
                <w:sz w:val="20"/>
                <w:szCs w:val="20"/>
                <w:lang w:val="ru-RU" w:eastAsia="ru-RU"/>
              </w:rPr>
              <w:t>руб.за</w:t>
            </w:r>
            <w:proofErr w:type="spellEnd"/>
            <w:r w:rsidRPr="001829D3">
              <w:rPr>
                <w:rFonts w:eastAsia="Times New Roman" w:cs="Times New Roman"/>
                <w:color w:val="000000"/>
                <w:sz w:val="20"/>
                <w:szCs w:val="20"/>
                <w:lang w:val="ru-RU" w:eastAsia="ru-RU"/>
              </w:rPr>
              <w:t xml:space="preserve"> га</w:t>
            </w:r>
          </w:p>
        </w:tc>
        <w:tc>
          <w:tcPr>
            <w:tcW w:w="1418" w:type="dxa"/>
            <w:tcBorders>
              <w:top w:val="single" w:sz="4" w:space="0" w:color="auto"/>
              <w:left w:val="nil"/>
              <w:bottom w:val="single" w:sz="4" w:space="0" w:color="auto"/>
              <w:right w:val="single" w:sz="4" w:space="0" w:color="auto"/>
            </w:tcBorders>
            <w:vAlign w:val="center"/>
          </w:tcPr>
          <w:p w14:paraId="2F9FE662"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Электричес</w:t>
            </w:r>
            <w:proofErr w:type="spellEnd"/>
            <w:r w:rsidRPr="001829D3">
              <w:rPr>
                <w:rFonts w:eastAsia="Times New Roman" w:cs="Times New Roman"/>
                <w:color w:val="000000"/>
                <w:sz w:val="20"/>
                <w:szCs w:val="20"/>
                <w:lang w:val="ru-RU" w:eastAsia="ru-RU"/>
              </w:rPr>
              <w:t>-кая мощность, МВт</w:t>
            </w:r>
          </w:p>
        </w:tc>
      </w:tr>
      <w:tr w:rsidR="007328E3" w:rsidRPr="001829D3" w14:paraId="6E7730A9" w14:textId="77777777" w:rsidTr="00825C07">
        <w:trPr>
          <w:trHeight w:val="10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0FCF335"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"Федоровское"</w:t>
            </w:r>
          </w:p>
        </w:tc>
        <w:tc>
          <w:tcPr>
            <w:tcW w:w="1559" w:type="dxa"/>
            <w:tcBorders>
              <w:top w:val="nil"/>
              <w:left w:val="nil"/>
              <w:bottom w:val="single" w:sz="4" w:space="0" w:color="auto"/>
              <w:right w:val="single" w:sz="4" w:space="0" w:color="auto"/>
            </w:tcBorders>
            <w:shd w:val="clear" w:color="auto" w:fill="auto"/>
            <w:vAlign w:val="center"/>
            <w:hideMark/>
          </w:tcPr>
          <w:p w14:paraId="530AEE80"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120</w:t>
            </w:r>
          </w:p>
        </w:tc>
        <w:tc>
          <w:tcPr>
            <w:tcW w:w="1201" w:type="dxa"/>
            <w:tcBorders>
              <w:top w:val="nil"/>
              <w:left w:val="nil"/>
              <w:bottom w:val="single" w:sz="4" w:space="0" w:color="auto"/>
              <w:right w:val="single" w:sz="4" w:space="0" w:color="auto"/>
            </w:tcBorders>
            <w:shd w:val="clear" w:color="auto" w:fill="auto"/>
            <w:vAlign w:val="center"/>
            <w:hideMark/>
          </w:tcPr>
          <w:p w14:paraId="656C91D2"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30</w:t>
            </w:r>
          </w:p>
        </w:tc>
        <w:tc>
          <w:tcPr>
            <w:tcW w:w="1585" w:type="dxa"/>
            <w:tcBorders>
              <w:top w:val="nil"/>
              <w:left w:val="nil"/>
              <w:bottom w:val="single" w:sz="4" w:space="0" w:color="auto"/>
              <w:right w:val="single" w:sz="4" w:space="0" w:color="auto"/>
            </w:tcBorders>
            <w:shd w:val="clear" w:color="auto" w:fill="auto"/>
            <w:vAlign w:val="center"/>
            <w:hideMark/>
          </w:tcPr>
          <w:p w14:paraId="1122FFA8"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III,IV,V</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06B685C2"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11,5</w:t>
            </w:r>
          </w:p>
        </w:tc>
        <w:tc>
          <w:tcPr>
            <w:tcW w:w="1418" w:type="dxa"/>
            <w:tcBorders>
              <w:top w:val="nil"/>
              <w:left w:val="nil"/>
              <w:bottom w:val="single" w:sz="4" w:space="0" w:color="auto"/>
              <w:right w:val="single" w:sz="4" w:space="0" w:color="auto"/>
            </w:tcBorders>
            <w:vAlign w:val="center"/>
          </w:tcPr>
          <w:p w14:paraId="23362005"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60</w:t>
            </w:r>
          </w:p>
        </w:tc>
      </w:tr>
      <w:tr w:rsidR="007328E3" w:rsidRPr="001829D3" w14:paraId="3523E261" w14:textId="77777777" w:rsidTr="00825C07">
        <w:trPr>
          <w:trHeight w:val="10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D92C338" w14:textId="0A7AFB7C" w:rsidR="007328E3" w:rsidRPr="001829D3" w:rsidRDefault="004B378B"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2"/>
                <w:lang w:val="ru-RU" w:eastAsia="ru-RU"/>
              </w:rPr>
              <w:t>«Гринстейт»</w:t>
            </w:r>
          </w:p>
        </w:tc>
        <w:tc>
          <w:tcPr>
            <w:tcW w:w="1559" w:type="dxa"/>
            <w:tcBorders>
              <w:top w:val="nil"/>
              <w:left w:val="nil"/>
              <w:bottom w:val="single" w:sz="4" w:space="0" w:color="auto"/>
              <w:right w:val="single" w:sz="4" w:space="0" w:color="auto"/>
            </w:tcBorders>
            <w:shd w:val="clear" w:color="auto" w:fill="auto"/>
            <w:vAlign w:val="center"/>
            <w:hideMark/>
          </w:tcPr>
          <w:p w14:paraId="3258370D"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112</w:t>
            </w:r>
          </w:p>
        </w:tc>
        <w:tc>
          <w:tcPr>
            <w:tcW w:w="1201" w:type="dxa"/>
            <w:tcBorders>
              <w:top w:val="nil"/>
              <w:left w:val="nil"/>
              <w:bottom w:val="single" w:sz="4" w:space="0" w:color="auto"/>
              <w:right w:val="single" w:sz="4" w:space="0" w:color="auto"/>
            </w:tcBorders>
            <w:shd w:val="clear" w:color="auto" w:fill="auto"/>
            <w:vAlign w:val="center"/>
            <w:hideMark/>
          </w:tcPr>
          <w:p w14:paraId="7D44C35D"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43</w:t>
            </w:r>
          </w:p>
        </w:tc>
        <w:tc>
          <w:tcPr>
            <w:tcW w:w="1585" w:type="dxa"/>
            <w:tcBorders>
              <w:top w:val="nil"/>
              <w:left w:val="nil"/>
              <w:bottom w:val="single" w:sz="4" w:space="0" w:color="auto"/>
              <w:right w:val="single" w:sz="4" w:space="0" w:color="auto"/>
            </w:tcBorders>
            <w:shd w:val="clear" w:color="auto" w:fill="auto"/>
            <w:vAlign w:val="center"/>
            <w:hideMark/>
          </w:tcPr>
          <w:p w14:paraId="5207B83A"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proofErr w:type="spellStart"/>
            <w:r w:rsidRPr="001829D3">
              <w:rPr>
                <w:rFonts w:eastAsia="Times New Roman" w:cs="Times New Roman"/>
                <w:color w:val="000000"/>
                <w:sz w:val="20"/>
                <w:szCs w:val="20"/>
                <w:lang w:val="ru-RU" w:eastAsia="ru-RU"/>
              </w:rPr>
              <w:t>III,IV,V</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0D336336"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50</w:t>
            </w:r>
          </w:p>
        </w:tc>
        <w:tc>
          <w:tcPr>
            <w:tcW w:w="1418" w:type="dxa"/>
            <w:tcBorders>
              <w:top w:val="nil"/>
              <w:left w:val="nil"/>
              <w:bottom w:val="single" w:sz="4" w:space="0" w:color="auto"/>
              <w:right w:val="single" w:sz="4" w:space="0" w:color="auto"/>
            </w:tcBorders>
            <w:vAlign w:val="center"/>
          </w:tcPr>
          <w:p w14:paraId="0771D5CE"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26,6</w:t>
            </w:r>
          </w:p>
        </w:tc>
      </w:tr>
      <w:tr w:rsidR="007328E3" w:rsidRPr="001829D3" w14:paraId="02222A5A" w14:textId="77777777" w:rsidTr="00825C07">
        <w:trPr>
          <w:trHeight w:val="78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CB072F6"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"Левобережный»</w:t>
            </w:r>
          </w:p>
        </w:tc>
        <w:tc>
          <w:tcPr>
            <w:tcW w:w="1559" w:type="dxa"/>
            <w:tcBorders>
              <w:top w:val="nil"/>
              <w:left w:val="nil"/>
              <w:bottom w:val="single" w:sz="4" w:space="0" w:color="auto"/>
              <w:right w:val="single" w:sz="4" w:space="0" w:color="auto"/>
            </w:tcBorders>
            <w:shd w:val="clear" w:color="auto" w:fill="auto"/>
            <w:vAlign w:val="center"/>
            <w:hideMark/>
          </w:tcPr>
          <w:p w14:paraId="58372B65"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160</w:t>
            </w:r>
          </w:p>
        </w:tc>
        <w:tc>
          <w:tcPr>
            <w:tcW w:w="1201" w:type="dxa"/>
            <w:tcBorders>
              <w:top w:val="nil"/>
              <w:left w:val="nil"/>
              <w:bottom w:val="single" w:sz="4" w:space="0" w:color="auto"/>
              <w:right w:val="single" w:sz="4" w:space="0" w:color="auto"/>
            </w:tcBorders>
            <w:shd w:val="clear" w:color="auto" w:fill="auto"/>
            <w:vAlign w:val="center"/>
            <w:hideMark/>
          </w:tcPr>
          <w:p w14:paraId="5788AE56"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127</w:t>
            </w:r>
          </w:p>
        </w:tc>
        <w:tc>
          <w:tcPr>
            <w:tcW w:w="1585" w:type="dxa"/>
            <w:tcBorders>
              <w:top w:val="nil"/>
              <w:left w:val="nil"/>
              <w:bottom w:val="single" w:sz="4" w:space="0" w:color="auto"/>
              <w:right w:val="single" w:sz="4" w:space="0" w:color="auto"/>
            </w:tcBorders>
            <w:shd w:val="clear" w:color="auto" w:fill="auto"/>
            <w:vAlign w:val="center"/>
            <w:hideMark/>
          </w:tcPr>
          <w:p w14:paraId="3195019E" w14:textId="77777777" w:rsidR="007328E3" w:rsidRPr="001829D3" w:rsidRDefault="007328E3" w:rsidP="00825C07">
            <w:pPr>
              <w:widowControl/>
              <w:spacing w:line="240" w:lineRule="auto"/>
              <w:ind w:left="85" w:hanging="85"/>
              <w:jc w:val="center"/>
              <w:rPr>
                <w:rFonts w:eastAsia="Times New Roman" w:cs="Times New Roman"/>
                <w:sz w:val="20"/>
                <w:szCs w:val="20"/>
                <w:lang w:val="ru-RU" w:eastAsia="ru-RU"/>
              </w:rPr>
            </w:pPr>
            <w:r w:rsidRPr="001829D3">
              <w:rPr>
                <w:rFonts w:eastAsia="Times New Roman" w:cs="Times New Roman"/>
                <w:sz w:val="20"/>
                <w:szCs w:val="20"/>
                <w:lang w:val="ru-RU" w:eastAsia="ru-RU"/>
              </w:rPr>
              <w:t xml:space="preserve">I, </w:t>
            </w:r>
            <w:proofErr w:type="spellStart"/>
            <w:r w:rsidRPr="001829D3">
              <w:rPr>
                <w:rFonts w:eastAsia="Times New Roman" w:cs="Times New Roman"/>
                <w:sz w:val="20"/>
                <w:szCs w:val="20"/>
                <w:lang w:val="ru-RU" w:eastAsia="ru-RU"/>
              </w:rPr>
              <w:t>II</w:t>
            </w:r>
            <w:proofErr w:type="spellEnd"/>
            <w:r w:rsidRPr="001829D3">
              <w:rPr>
                <w:rFonts w:eastAsia="Times New Roman" w:cs="Times New Roman"/>
                <w:sz w:val="20"/>
                <w:szCs w:val="20"/>
                <w:lang w:val="ru-RU" w:eastAsia="ru-RU"/>
              </w:rPr>
              <w:t xml:space="preserve">, </w:t>
            </w:r>
            <w:proofErr w:type="spellStart"/>
            <w:r w:rsidRPr="001829D3">
              <w:rPr>
                <w:rFonts w:eastAsia="Times New Roman" w:cs="Times New Roman"/>
                <w:sz w:val="20"/>
                <w:szCs w:val="20"/>
                <w:lang w:val="ru-RU" w:eastAsia="ru-RU"/>
              </w:rPr>
              <w:t>III</w:t>
            </w:r>
            <w:proofErr w:type="spellEnd"/>
            <w:r w:rsidRPr="001829D3">
              <w:rPr>
                <w:rFonts w:eastAsia="Times New Roman" w:cs="Times New Roman"/>
                <w:sz w:val="20"/>
                <w:szCs w:val="20"/>
                <w:lang w:val="ru-RU" w:eastAsia="ru-RU"/>
              </w:rPr>
              <w:t xml:space="preserve">, </w:t>
            </w:r>
            <w:proofErr w:type="spellStart"/>
            <w:r w:rsidRPr="001829D3">
              <w:rPr>
                <w:rFonts w:eastAsia="Times New Roman" w:cs="Times New Roman"/>
                <w:sz w:val="20"/>
                <w:szCs w:val="20"/>
                <w:lang w:val="ru-RU" w:eastAsia="ru-RU"/>
              </w:rPr>
              <w:t>IV</w:t>
            </w:r>
            <w:proofErr w:type="spellEnd"/>
            <w:r w:rsidRPr="001829D3">
              <w:rPr>
                <w:rFonts w:eastAsia="Times New Roman" w:cs="Times New Roman"/>
                <w:sz w:val="20"/>
                <w:szCs w:val="20"/>
                <w:lang w:val="ru-RU" w:eastAsia="ru-RU"/>
              </w:rPr>
              <w:t>, V</w:t>
            </w:r>
          </w:p>
        </w:tc>
        <w:tc>
          <w:tcPr>
            <w:tcW w:w="1750" w:type="dxa"/>
            <w:tcBorders>
              <w:top w:val="nil"/>
              <w:left w:val="nil"/>
              <w:bottom w:val="single" w:sz="4" w:space="0" w:color="auto"/>
              <w:right w:val="single" w:sz="4" w:space="0" w:color="auto"/>
            </w:tcBorders>
            <w:shd w:val="clear" w:color="auto" w:fill="auto"/>
            <w:vAlign w:val="center"/>
            <w:hideMark/>
          </w:tcPr>
          <w:p w14:paraId="3C6BE536" w14:textId="77777777" w:rsidR="007328E3" w:rsidRPr="001829D3" w:rsidRDefault="007328E3" w:rsidP="00825C07">
            <w:pPr>
              <w:widowControl/>
              <w:spacing w:line="240" w:lineRule="auto"/>
              <w:ind w:left="85" w:hanging="85"/>
              <w:jc w:val="center"/>
              <w:rPr>
                <w:rFonts w:eastAsia="Times New Roman" w:cs="Times New Roman"/>
                <w:sz w:val="20"/>
                <w:szCs w:val="20"/>
                <w:lang w:val="ru-RU" w:eastAsia="ru-RU"/>
              </w:rPr>
            </w:pPr>
            <w:r w:rsidRPr="001829D3">
              <w:rPr>
                <w:rFonts w:eastAsia="Times New Roman" w:cs="Times New Roman"/>
                <w:sz w:val="20"/>
                <w:szCs w:val="20"/>
                <w:lang w:val="ru-RU" w:eastAsia="ru-RU"/>
              </w:rPr>
              <w:t>10</w:t>
            </w:r>
          </w:p>
        </w:tc>
        <w:tc>
          <w:tcPr>
            <w:tcW w:w="1418" w:type="dxa"/>
            <w:tcBorders>
              <w:top w:val="nil"/>
              <w:left w:val="nil"/>
              <w:bottom w:val="single" w:sz="4" w:space="0" w:color="auto"/>
              <w:right w:val="single" w:sz="4" w:space="0" w:color="auto"/>
            </w:tcBorders>
            <w:vAlign w:val="center"/>
          </w:tcPr>
          <w:p w14:paraId="12452827" w14:textId="77777777" w:rsidR="007328E3" w:rsidRPr="001829D3" w:rsidRDefault="007328E3" w:rsidP="00825C07">
            <w:pPr>
              <w:widowControl/>
              <w:spacing w:line="240" w:lineRule="auto"/>
              <w:ind w:left="85" w:hanging="85"/>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47</w:t>
            </w:r>
          </w:p>
        </w:tc>
      </w:tr>
    </w:tbl>
    <w:p w14:paraId="137FD8F0" w14:textId="77777777" w:rsidR="00B84952" w:rsidRPr="001829D3" w:rsidRDefault="00B84952" w:rsidP="007328E3">
      <w:pPr>
        <w:jc w:val="right"/>
        <w:rPr>
          <w:rFonts w:cs="Times New Roman"/>
          <w:sz w:val="22"/>
          <w:lang w:val="ru-RU"/>
        </w:rPr>
      </w:pPr>
    </w:p>
    <w:p w14:paraId="11891F4D" w14:textId="3F521776" w:rsidR="007328E3" w:rsidRPr="001829D3" w:rsidRDefault="0084649B" w:rsidP="007328E3">
      <w:pPr>
        <w:jc w:val="right"/>
        <w:rPr>
          <w:rFonts w:cs="Times New Roman"/>
          <w:sz w:val="22"/>
          <w:lang w:val="ru-RU"/>
        </w:rPr>
      </w:pPr>
      <w:r w:rsidRPr="001829D3">
        <w:rPr>
          <w:rFonts w:cs="Times New Roman"/>
          <w:sz w:val="22"/>
          <w:lang w:val="ru-RU"/>
        </w:rPr>
        <w:t>Таблица 9</w:t>
      </w:r>
      <w:r w:rsidR="007328E3" w:rsidRPr="001829D3">
        <w:rPr>
          <w:rFonts w:cs="Times New Roman"/>
          <w:sz w:val="22"/>
          <w:lang w:val="ru-RU"/>
        </w:rPr>
        <w:t xml:space="preserve"> Инфраструктура/земельный участок (часть 2)</w:t>
      </w:r>
    </w:p>
    <w:tbl>
      <w:tblPr>
        <w:tblW w:w="9356" w:type="dxa"/>
        <w:tblInd w:w="250" w:type="dxa"/>
        <w:tblLayout w:type="fixed"/>
        <w:tblLook w:val="04A0" w:firstRow="1" w:lastRow="0" w:firstColumn="1" w:lastColumn="0" w:noHBand="0" w:noVBand="1"/>
      </w:tblPr>
      <w:tblGrid>
        <w:gridCol w:w="1967"/>
        <w:gridCol w:w="1637"/>
        <w:gridCol w:w="1637"/>
        <w:gridCol w:w="1138"/>
        <w:gridCol w:w="1750"/>
        <w:gridCol w:w="1227"/>
      </w:tblGrid>
      <w:tr w:rsidR="007328E3" w:rsidRPr="001829D3" w14:paraId="4B6117DD" w14:textId="77777777" w:rsidTr="00825C07">
        <w:trPr>
          <w:trHeight w:val="1300"/>
        </w:trPr>
        <w:tc>
          <w:tcPr>
            <w:tcW w:w="1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28A57" w14:textId="77777777" w:rsidR="007328E3" w:rsidRPr="001829D3" w:rsidRDefault="007328E3" w:rsidP="00825C07">
            <w:pPr>
              <w:widowControl/>
              <w:spacing w:line="240" w:lineRule="auto"/>
              <w:jc w:val="center"/>
              <w:rPr>
                <w:rFonts w:eastAsia="Times New Roman" w:cs="Times New Roman"/>
                <w:b/>
                <w:bCs/>
                <w:color w:val="000000"/>
                <w:sz w:val="20"/>
                <w:szCs w:val="20"/>
                <w:lang w:val="ru-RU" w:eastAsia="ru-RU"/>
              </w:rPr>
            </w:pPr>
            <w:r w:rsidRPr="001829D3">
              <w:rPr>
                <w:rFonts w:eastAsia="Times New Roman" w:cs="Times New Roman"/>
                <w:b/>
                <w:bCs/>
                <w:color w:val="000000"/>
                <w:sz w:val="20"/>
                <w:szCs w:val="20"/>
                <w:lang w:val="ru-RU" w:eastAsia="ru-RU"/>
              </w:rPr>
              <w:t>Название парка</w:t>
            </w:r>
          </w:p>
        </w:tc>
        <w:tc>
          <w:tcPr>
            <w:tcW w:w="1637" w:type="dxa"/>
            <w:tcBorders>
              <w:top w:val="single" w:sz="4" w:space="0" w:color="auto"/>
              <w:left w:val="nil"/>
              <w:bottom w:val="single" w:sz="4" w:space="0" w:color="auto"/>
              <w:right w:val="single" w:sz="4" w:space="0" w:color="auto"/>
            </w:tcBorders>
            <w:vAlign w:val="center"/>
          </w:tcPr>
          <w:p w14:paraId="2F01FC61"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Наличие электроснабжения</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BE7B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Наличие газообеспечения</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6735F09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Мощность по газу, </w:t>
            </w:r>
            <w:proofErr w:type="spellStart"/>
            <w:r w:rsidRPr="001829D3">
              <w:rPr>
                <w:rFonts w:eastAsia="Times New Roman" w:cs="Times New Roman"/>
                <w:color w:val="000000"/>
                <w:sz w:val="20"/>
                <w:szCs w:val="20"/>
                <w:lang w:val="ru-RU" w:eastAsia="ru-RU"/>
              </w:rPr>
              <w:t>м3</w:t>
            </w:r>
            <w:proofErr w:type="spellEnd"/>
            <w:r w:rsidRPr="001829D3">
              <w:rPr>
                <w:rFonts w:eastAsia="Times New Roman" w:cs="Times New Roman"/>
                <w:color w:val="000000"/>
                <w:sz w:val="20"/>
                <w:szCs w:val="20"/>
                <w:lang w:val="ru-RU" w:eastAsia="ru-RU"/>
              </w:rPr>
              <w:t>/ч</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1B5C7E4B"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Наличие теплоснабжения</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4665D31F"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Мощность тепловой энергии, Гкал/ч</w:t>
            </w:r>
          </w:p>
        </w:tc>
      </w:tr>
      <w:tr w:rsidR="007328E3" w:rsidRPr="001829D3" w14:paraId="0507FC27" w14:textId="77777777" w:rsidTr="00825C07">
        <w:trPr>
          <w:trHeight w:val="1040"/>
        </w:trPr>
        <w:tc>
          <w:tcPr>
            <w:tcW w:w="1967" w:type="dxa"/>
            <w:tcBorders>
              <w:top w:val="nil"/>
              <w:left w:val="single" w:sz="4" w:space="0" w:color="auto"/>
              <w:bottom w:val="single" w:sz="4" w:space="0" w:color="auto"/>
              <w:right w:val="single" w:sz="4" w:space="0" w:color="auto"/>
            </w:tcBorders>
            <w:shd w:val="clear" w:color="auto" w:fill="auto"/>
            <w:vAlign w:val="center"/>
            <w:hideMark/>
          </w:tcPr>
          <w:p w14:paraId="66DD5DB0"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"Федоровское"</w:t>
            </w:r>
          </w:p>
        </w:tc>
        <w:tc>
          <w:tcPr>
            <w:tcW w:w="1637" w:type="dxa"/>
            <w:tcBorders>
              <w:top w:val="nil"/>
              <w:left w:val="nil"/>
              <w:bottom w:val="single" w:sz="4" w:space="0" w:color="auto"/>
              <w:right w:val="single" w:sz="4" w:space="0" w:color="auto"/>
            </w:tcBorders>
            <w:vAlign w:val="center"/>
          </w:tcPr>
          <w:p w14:paraId="55601210"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637" w:type="dxa"/>
            <w:tcBorders>
              <w:top w:val="nil"/>
              <w:left w:val="single" w:sz="4" w:space="0" w:color="auto"/>
              <w:bottom w:val="single" w:sz="4" w:space="0" w:color="auto"/>
              <w:right w:val="single" w:sz="4" w:space="0" w:color="auto"/>
            </w:tcBorders>
            <w:shd w:val="clear" w:color="auto" w:fill="auto"/>
            <w:vAlign w:val="center"/>
            <w:hideMark/>
          </w:tcPr>
          <w:p w14:paraId="61A1C395"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138" w:type="dxa"/>
            <w:tcBorders>
              <w:top w:val="nil"/>
              <w:left w:val="nil"/>
              <w:bottom w:val="single" w:sz="4" w:space="0" w:color="auto"/>
              <w:right w:val="single" w:sz="4" w:space="0" w:color="auto"/>
            </w:tcBorders>
            <w:shd w:val="clear" w:color="auto" w:fill="auto"/>
            <w:vAlign w:val="center"/>
            <w:hideMark/>
          </w:tcPr>
          <w:p w14:paraId="15D907D1"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4500</w:t>
            </w:r>
          </w:p>
        </w:tc>
        <w:tc>
          <w:tcPr>
            <w:tcW w:w="1750" w:type="dxa"/>
            <w:tcBorders>
              <w:top w:val="nil"/>
              <w:left w:val="nil"/>
              <w:bottom w:val="single" w:sz="4" w:space="0" w:color="auto"/>
              <w:right w:val="single" w:sz="4" w:space="0" w:color="auto"/>
            </w:tcBorders>
            <w:shd w:val="clear" w:color="auto" w:fill="auto"/>
            <w:vAlign w:val="center"/>
            <w:hideMark/>
          </w:tcPr>
          <w:p w14:paraId="420DAAD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Нет</w:t>
            </w:r>
          </w:p>
        </w:tc>
        <w:tc>
          <w:tcPr>
            <w:tcW w:w="1227" w:type="dxa"/>
            <w:tcBorders>
              <w:top w:val="nil"/>
              <w:left w:val="nil"/>
              <w:bottom w:val="single" w:sz="4" w:space="0" w:color="auto"/>
              <w:right w:val="single" w:sz="4" w:space="0" w:color="auto"/>
            </w:tcBorders>
            <w:shd w:val="clear" w:color="auto" w:fill="auto"/>
            <w:vAlign w:val="center"/>
            <w:hideMark/>
          </w:tcPr>
          <w:p w14:paraId="21604371"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r>
      <w:tr w:rsidR="007328E3" w:rsidRPr="001829D3" w14:paraId="5F3FD2A8" w14:textId="77777777" w:rsidTr="00825C07">
        <w:trPr>
          <w:trHeight w:val="1040"/>
        </w:trPr>
        <w:tc>
          <w:tcPr>
            <w:tcW w:w="1967" w:type="dxa"/>
            <w:tcBorders>
              <w:top w:val="nil"/>
              <w:left w:val="single" w:sz="4" w:space="0" w:color="auto"/>
              <w:bottom w:val="single" w:sz="4" w:space="0" w:color="auto"/>
              <w:right w:val="single" w:sz="4" w:space="0" w:color="auto"/>
            </w:tcBorders>
            <w:shd w:val="clear" w:color="auto" w:fill="auto"/>
            <w:vAlign w:val="center"/>
            <w:hideMark/>
          </w:tcPr>
          <w:p w14:paraId="1E611D31" w14:textId="362B42B1" w:rsidR="007328E3" w:rsidRPr="001829D3" w:rsidRDefault="004B378B"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2"/>
                <w:lang w:val="ru-RU" w:eastAsia="ru-RU"/>
              </w:rPr>
              <w:t>«Гринстейт»</w:t>
            </w:r>
          </w:p>
        </w:tc>
        <w:tc>
          <w:tcPr>
            <w:tcW w:w="1637" w:type="dxa"/>
            <w:tcBorders>
              <w:top w:val="nil"/>
              <w:left w:val="nil"/>
              <w:bottom w:val="single" w:sz="4" w:space="0" w:color="auto"/>
              <w:right w:val="single" w:sz="4" w:space="0" w:color="auto"/>
            </w:tcBorders>
            <w:vAlign w:val="center"/>
          </w:tcPr>
          <w:p w14:paraId="0EA99D0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637" w:type="dxa"/>
            <w:tcBorders>
              <w:top w:val="nil"/>
              <w:left w:val="single" w:sz="4" w:space="0" w:color="auto"/>
              <w:bottom w:val="single" w:sz="4" w:space="0" w:color="auto"/>
              <w:right w:val="single" w:sz="4" w:space="0" w:color="auto"/>
            </w:tcBorders>
            <w:shd w:val="clear" w:color="auto" w:fill="auto"/>
            <w:vAlign w:val="center"/>
            <w:hideMark/>
          </w:tcPr>
          <w:p w14:paraId="1BFA8A5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Нет</w:t>
            </w:r>
          </w:p>
        </w:tc>
        <w:tc>
          <w:tcPr>
            <w:tcW w:w="1138" w:type="dxa"/>
            <w:tcBorders>
              <w:top w:val="nil"/>
              <w:left w:val="nil"/>
              <w:bottom w:val="single" w:sz="4" w:space="0" w:color="auto"/>
              <w:right w:val="single" w:sz="4" w:space="0" w:color="auto"/>
            </w:tcBorders>
            <w:shd w:val="clear" w:color="auto" w:fill="auto"/>
            <w:vAlign w:val="center"/>
            <w:hideMark/>
          </w:tcPr>
          <w:p w14:paraId="7599C8D3"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c>
          <w:tcPr>
            <w:tcW w:w="1750" w:type="dxa"/>
            <w:tcBorders>
              <w:top w:val="nil"/>
              <w:left w:val="nil"/>
              <w:bottom w:val="single" w:sz="4" w:space="0" w:color="auto"/>
              <w:right w:val="single" w:sz="4" w:space="0" w:color="auto"/>
            </w:tcBorders>
            <w:shd w:val="clear" w:color="auto" w:fill="auto"/>
            <w:vAlign w:val="center"/>
            <w:hideMark/>
          </w:tcPr>
          <w:p w14:paraId="27BA40B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227" w:type="dxa"/>
            <w:tcBorders>
              <w:top w:val="nil"/>
              <w:left w:val="nil"/>
              <w:bottom w:val="single" w:sz="4" w:space="0" w:color="auto"/>
              <w:right w:val="single" w:sz="4" w:space="0" w:color="auto"/>
            </w:tcBorders>
            <w:shd w:val="clear" w:color="auto" w:fill="auto"/>
            <w:vAlign w:val="center"/>
            <w:hideMark/>
          </w:tcPr>
          <w:p w14:paraId="2F515BE9"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30</w:t>
            </w:r>
          </w:p>
        </w:tc>
      </w:tr>
      <w:tr w:rsidR="007328E3" w:rsidRPr="001829D3" w14:paraId="3CC35C6D" w14:textId="77777777" w:rsidTr="00825C07">
        <w:trPr>
          <w:trHeight w:val="780"/>
        </w:trPr>
        <w:tc>
          <w:tcPr>
            <w:tcW w:w="1967" w:type="dxa"/>
            <w:tcBorders>
              <w:top w:val="nil"/>
              <w:left w:val="single" w:sz="4" w:space="0" w:color="auto"/>
              <w:bottom w:val="single" w:sz="4" w:space="0" w:color="auto"/>
              <w:right w:val="single" w:sz="4" w:space="0" w:color="auto"/>
            </w:tcBorders>
            <w:shd w:val="clear" w:color="auto" w:fill="auto"/>
            <w:vAlign w:val="center"/>
            <w:hideMark/>
          </w:tcPr>
          <w:p w14:paraId="2E816F25"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"Левобережный»</w:t>
            </w:r>
          </w:p>
        </w:tc>
        <w:tc>
          <w:tcPr>
            <w:tcW w:w="1637" w:type="dxa"/>
            <w:tcBorders>
              <w:top w:val="nil"/>
              <w:left w:val="nil"/>
              <w:bottom w:val="single" w:sz="4" w:space="0" w:color="auto"/>
              <w:right w:val="single" w:sz="4" w:space="0" w:color="auto"/>
            </w:tcBorders>
            <w:vAlign w:val="center"/>
          </w:tcPr>
          <w:p w14:paraId="36919870"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637" w:type="dxa"/>
            <w:tcBorders>
              <w:top w:val="nil"/>
              <w:left w:val="single" w:sz="4" w:space="0" w:color="auto"/>
              <w:bottom w:val="single" w:sz="4" w:space="0" w:color="auto"/>
              <w:right w:val="single" w:sz="4" w:space="0" w:color="auto"/>
            </w:tcBorders>
            <w:shd w:val="clear" w:color="auto" w:fill="auto"/>
            <w:vAlign w:val="center"/>
            <w:hideMark/>
          </w:tcPr>
          <w:p w14:paraId="0A91CAC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138" w:type="dxa"/>
            <w:tcBorders>
              <w:top w:val="nil"/>
              <w:left w:val="nil"/>
              <w:bottom w:val="single" w:sz="4" w:space="0" w:color="auto"/>
              <w:right w:val="single" w:sz="4" w:space="0" w:color="auto"/>
            </w:tcBorders>
            <w:shd w:val="clear" w:color="auto" w:fill="auto"/>
            <w:vAlign w:val="center"/>
            <w:hideMark/>
          </w:tcPr>
          <w:p w14:paraId="161D99E0"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c>
          <w:tcPr>
            <w:tcW w:w="1750" w:type="dxa"/>
            <w:tcBorders>
              <w:top w:val="nil"/>
              <w:left w:val="nil"/>
              <w:bottom w:val="single" w:sz="4" w:space="0" w:color="auto"/>
              <w:right w:val="single" w:sz="4" w:space="0" w:color="auto"/>
            </w:tcBorders>
            <w:shd w:val="clear" w:color="auto" w:fill="auto"/>
            <w:vAlign w:val="center"/>
            <w:hideMark/>
          </w:tcPr>
          <w:p w14:paraId="08A4EED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Нет</w:t>
            </w:r>
          </w:p>
        </w:tc>
        <w:tc>
          <w:tcPr>
            <w:tcW w:w="1227" w:type="dxa"/>
            <w:tcBorders>
              <w:top w:val="nil"/>
              <w:left w:val="nil"/>
              <w:bottom w:val="single" w:sz="4" w:space="0" w:color="auto"/>
              <w:right w:val="single" w:sz="4" w:space="0" w:color="auto"/>
            </w:tcBorders>
            <w:shd w:val="clear" w:color="auto" w:fill="auto"/>
            <w:vAlign w:val="center"/>
            <w:hideMark/>
          </w:tcPr>
          <w:p w14:paraId="3A6B2DA8"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r>
    </w:tbl>
    <w:p w14:paraId="2DBD85A2" w14:textId="77777777" w:rsidR="007328E3" w:rsidRPr="001829D3" w:rsidRDefault="007328E3" w:rsidP="007328E3">
      <w:pPr>
        <w:rPr>
          <w:rFonts w:cs="Times New Roman"/>
          <w:szCs w:val="24"/>
          <w:lang w:val="ru-RU"/>
        </w:rPr>
      </w:pPr>
    </w:p>
    <w:p w14:paraId="0138ACA3" w14:textId="77777777" w:rsidR="0034574F" w:rsidRPr="001829D3" w:rsidRDefault="0034574F" w:rsidP="007328E3">
      <w:pPr>
        <w:rPr>
          <w:rFonts w:cs="Times New Roman"/>
          <w:szCs w:val="24"/>
          <w:lang w:val="ru-RU"/>
        </w:rPr>
      </w:pPr>
    </w:p>
    <w:p w14:paraId="65152EFC" w14:textId="00BC8A4F" w:rsidR="007328E3" w:rsidRPr="001829D3" w:rsidRDefault="0084649B" w:rsidP="007328E3">
      <w:pPr>
        <w:jc w:val="right"/>
        <w:rPr>
          <w:rFonts w:cs="Times New Roman"/>
          <w:sz w:val="22"/>
          <w:lang w:val="ru-RU"/>
        </w:rPr>
      </w:pPr>
      <w:r w:rsidRPr="001829D3">
        <w:rPr>
          <w:rFonts w:cs="Times New Roman"/>
          <w:sz w:val="22"/>
          <w:lang w:val="ru-RU"/>
        </w:rPr>
        <w:t>Таблица 10</w:t>
      </w:r>
      <w:r w:rsidR="007328E3" w:rsidRPr="001829D3">
        <w:rPr>
          <w:rFonts w:cs="Times New Roman"/>
          <w:sz w:val="22"/>
          <w:lang w:val="ru-RU"/>
        </w:rPr>
        <w:t xml:space="preserve"> Инфраструктура/земельный участок (часть 3)</w:t>
      </w:r>
    </w:p>
    <w:tbl>
      <w:tblPr>
        <w:tblW w:w="9214" w:type="dxa"/>
        <w:tblInd w:w="392" w:type="dxa"/>
        <w:tblLayout w:type="fixed"/>
        <w:tblLook w:val="04A0" w:firstRow="1" w:lastRow="0" w:firstColumn="1" w:lastColumn="0" w:noHBand="0" w:noVBand="1"/>
      </w:tblPr>
      <w:tblGrid>
        <w:gridCol w:w="1843"/>
        <w:gridCol w:w="1477"/>
        <w:gridCol w:w="1499"/>
        <w:gridCol w:w="1842"/>
        <w:gridCol w:w="1171"/>
        <w:gridCol w:w="1382"/>
      </w:tblGrid>
      <w:tr w:rsidR="007328E3" w:rsidRPr="001829D3" w14:paraId="53C94E08" w14:textId="77777777" w:rsidTr="00B83D55">
        <w:trPr>
          <w:trHeight w:val="130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86B36" w14:textId="77777777" w:rsidR="007328E3" w:rsidRPr="001829D3" w:rsidRDefault="007328E3" w:rsidP="00825C07">
            <w:pPr>
              <w:widowControl/>
              <w:spacing w:line="240" w:lineRule="auto"/>
              <w:jc w:val="center"/>
              <w:rPr>
                <w:rFonts w:eastAsia="Times New Roman" w:cs="Times New Roman"/>
                <w:b/>
                <w:bCs/>
                <w:color w:val="000000"/>
                <w:sz w:val="20"/>
                <w:szCs w:val="20"/>
                <w:lang w:val="ru-RU" w:eastAsia="ru-RU"/>
              </w:rPr>
            </w:pPr>
            <w:r w:rsidRPr="001829D3">
              <w:rPr>
                <w:rFonts w:eastAsia="Times New Roman" w:cs="Times New Roman"/>
                <w:b/>
                <w:bCs/>
                <w:color w:val="000000"/>
                <w:sz w:val="20"/>
                <w:szCs w:val="20"/>
                <w:lang w:val="ru-RU" w:eastAsia="ru-RU"/>
              </w:rPr>
              <w:t>Название парка</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55F5E583"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Наличие </w:t>
            </w:r>
            <w:proofErr w:type="spellStart"/>
            <w:r w:rsidRPr="001829D3">
              <w:rPr>
                <w:rFonts w:eastAsia="Times New Roman" w:cs="Times New Roman"/>
                <w:color w:val="000000"/>
                <w:sz w:val="20"/>
                <w:szCs w:val="20"/>
                <w:lang w:val="ru-RU" w:eastAsia="ru-RU"/>
              </w:rPr>
              <w:t>водообеспе-чения</w:t>
            </w:r>
            <w:proofErr w:type="spellEnd"/>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5572A5D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Мощность </w:t>
            </w:r>
            <w:proofErr w:type="spellStart"/>
            <w:r w:rsidRPr="001829D3">
              <w:rPr>
                <w:rFonts w:eastAsia="Times New Roman" w:cs="Times New Roman"/>
                <w:color w:val="000000"/>
                <w:sz w:val="20"/>
                <w:szCs w:val="20"/>
                <w:lang w:val="ru-RU" w:eastAsia="ru-RU"/>
              </w:rPr>
              <w:t>водообеспече-ния</w:t>
            </w:r>
            <w:proofErr w:type="spellEnd"/>
            <w:r w:rsidRPr="001829D3">
              <w:rPr>
                <w:rFonts w:eastAsia="Times New Roman" w:cs="Times New Roman"/>
                <w:color w:val="000000"/>
                <w:sz w:val="20"/>
                <w:szCs w:val="20"/>
                <w:lang w:val="ru-RU" w:eastAsia="ru-RU"/>
              </w:rPr>
              <w:t xml:space="preserve">, </w:t>
            </w:r>
            <w:proofErr w:type="spellStart"/>
            <w:r w:rsidRPr="001829D3">
              <w:rPr>
                <w:rFonts w:eastAsia="Times New Roman" w:cs="Times New Roman"/>
                <w:color w:val="000000"/>
                <w:sz w:val="20"/>
                <w:szCs w:val="20"/>
                <w:lang w:val="ru-RU" w:eastAsia="ru-RU"/>
              </w:rPr>
              <w:t>кбм</w:t>
            </w:r>
            <w:proofErr w:type="spellEnd"/>
            <w:r w:rsidRPr="001829D3">
              <w:rPr>
                <w:rFonts w:eastAsia="Times New Roman" w:cs="Times New Roman"/>
                <w:color w:val="000000"/>
                <w:sz w:val="20"/>
                <w:szCs w:val="20"/>
                <w:lang w:val="ru-RU" w:eastAsia="ru-RU"/>
              </w:rPr>
              <w:t>/ч</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50D504" w14:textId="7941DB2B" w:rsidR="007328E3" w:rsidRPr="001829D3" w:rsidRDefault="00B83D55"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Наличие канализационны</w:t>
            </w:r>
            <w:r w:rsidR="007328E3" w:rsidRPr="001829D3">
              <w:rPr>
                <w:rFonts w:eastAsia="Times New Roman" w:cs="Times New Roman"/>
                <w:color w:val="000000"/>
                <w:sz w:val="20"/>
                <w:szCs w:val="20"/>
                <w:lang w:val="ru-RU" w:eastAsia="ru-RU"/>
              </w:rPr>
              <w:t>х очистных сооружений</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14:paraId="7A08BED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 xml:space="preserve">Наличие ливневых очистных </w:t>
            </w:r>
            <w:proofErr w:type="spellStart"/>
            <w:r w:rsidRPr="001829D3">
              <w:rPr>
                <w:rFonts w:eastAsia="Times New Roman" w:cs="Times New Roman"/>
                <w:color w:val="000000"/>
                <w:sz w:val="20"/>
                <w:szCs w:val="20"/>
                <w:lang w:val="ru-RU" w:eastAsia="ru-RU"/>
              </w:rPr>
              <w:t>сооруже-ний</w:t>
            </w:r>
            <w:proofErr w:type="spellEnd"/>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C8EF7E8"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Каналы связи</w:t>
            </w:r>
          </w:p>
        </w:tc>
      </w:tr>
      <w:tr w:rsidR="007328E3" w:rsidRPr="001829D3" w14:paraId="0405ECB4" w14:textId="77777777" w:rsidTr="00B83D55">
        <w:trPr>
          <w:trHeight w:val="10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CC35F1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"Федоровское"</w:t>
            </w:r>
          </w:p>
        </w:tc>
        <w:tc>
          <w:tcPr>
            <w:tcW w:w="1477" w:type="dxa"/>
            <w:tcBorders>
              <w:top w:val="nil"/>
              <w:left w:val="nil"/>
              <w:bottom w:val="single" w:sz="4" w:space="0" w:color="auto"/>
              <w:right w:val="single" w:sz="4" w:space="0" w:color="auto"/>
            </w:tcBorders>
            <w:shd w:val="clear" w:color="auto" w:fill="auto"/>
            <w:vAlign w:val="center"/>
            <w:hideMark/>
          </w:tcPr>
          <w:p w14:paraId="1E23316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499" w:type="dxa"/>
            <w:tcBorders>
              <w:top w:val="nil"/>
              <w:left w:val="nil"/>
              <w:bottom w:val="single" w:sz="4" w:space="0" w:color="auto"/>
              <w:right w:val="single" w:sz="4" w:space="0" w:color="auto"/>
            </w:tcBorders>
            <w:shd w:val="clear" w:color="auto" w:fill="auto"/>
            <w:vAlign w:val="center"/>
            <w:hideMark/>
          </w:tcPr>
          <w:p w14:paraId="472AD345"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18</w:t>
            </w:r>
          </w:p>
        </w:tc>
        <w:tc>
          <w:tcPr>
            <w:tcW w:w="1842" w:type="dxa"/>
            <w:tcBorders>
              <w:top w:val="nil"/>
              <w:left w:val="nil"/>
              <w:bottom w:val="single" w:sz="4" w:space="0" w:color="auto"/>
              <w:right w:val="single" w:sz="4" w:space="0" w:color="auto"/>
            </w:tcBorders>
            <w:shd w:val="clear" w:color="auto" w:fill="auto"/>
            <w:vAlign w:val="center"/>
            <w:hideMark/>
          </w:tcPr>
          <w:p w14:paraId="50F7E744"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171" w:type="dxa"/>
            <w:tcBorders>
              <w:top w:val="nil"/>
              <w:left w:val="nil"/>
              <w:bottom w:val="single" w:sz="4" w:space="0" w:color="auto"/>
              <w:right w:val="single" w:sz="4" w:space="0" w:color="auto"/>
            </w:tcBorders>
            <w:shd w:val="clear" w:color="auto" w:fill="auto"/>
            <w:vAlign w:val="center"/>
            <w:hideMark/>
          </w:tcPr>
          <w:p w14:paraId="516FF671"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c>
          <w:tcPr>
            <w:tcW w:w="1382" w:type="dxa"/>
            <w:tcBorders>
              <w:top w:val="nil"/>
              <w:left w:val="nil"/>
              <w:bottom w:val="single" w:sz="4" w:space="0" w:color="auto"/>
              <w:right w:val="single" w:sz="4" w:space="0" w:color="auto"/>
            </w:tcBorders>
            <w:shd w:val="clear" w:color="auto" w:fill="auto"/>
            <w:vAlign w:val="center"/>
            <w:hideMark/>
          </w:tcPr>
          <w:p w14:paraId="4F4E259E"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Телефон, оптоволоконный интернет</w:t>
            </w:r>
          </w:p>
        </w:tc>
      </w:tr>
      <w:tr w:rsidR="007328E3" w:rsidRPr="001829D3" w14:paraId="4C077ED3" w14:textId="77777777" w:rsidTr="00B83D55">
        <w:trPr>
          <w:trHeight w:val="104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25661BF" w14:textId="0F8575B5" w:rsidR="007328E3" w:rsidRPr="001829D3" w:rsidRDefault="004B378B"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2"/>
                <w:lang w:val="ru-RU" w:eastAsia="ru-RU"/>
              </w:rPr>
              <w:t>«Гринстейт»</w:t>
            </w:r>
          </w:p>
        </w:tc>
        <w:tc>
          <w:tcPr>
            <w:tcW w:w="1477" w:type="dxa"/>
            <w:tcBorders>
              <w:top w:val="nil"/>
              <w:left w:val="nil"/>
              <w:bottom w:val="single" w:sz="4" w:space="0" w:color="auto"/>
              <w:right w:val="single" w:sz="4" w:space="0" w:color="auto"/>
            </w:tcBorders>
            <w:shd w:val="clear" w:color="auto" w:fill="auto"/>
            <w:vAlign w:val="center"/>
            <w:hideMark/>
          </w:tcPr>
          <w:p w14:paraId="76F0CA9A"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499" w:type="dxa"/>
            <w:tcBorders>
              <w:top w:val="nil"/>
              <w:left w:val="nil"/>
              <w:bottom w:val="single" w:sz="4" w:space="0" w:color="auto"/>
              <w:right w:val="single" w:sz="4" w:space="0" w:color="auto"/>
            </w:tcBorders>
            <w:shd w:val="clear" w:color="auto" w:fill="auto"/>
            <w:vAlign w:val="center"/>
            <w:hideMark/>
          </w:tcPr>
          <w:p w14:paraId="0E997DA5"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125</w:t>
            </w:r>
          </w:p>
        </w:tc>
        <w:tc>
          <w:tcPr>
            <w:tcW w:w="1842" w:type="dxa"/>
            <w:tcBorders>
              <w:top w:val="nil"/>
              <w:left w:val="nil"/>
              <w:bottom w:val="single" w:sz="4" w:space="0" w:color="auto"/>
              <w:right w:val="single" w:sz="4" w:space="0" w:color="auto"/>
            </w:tcBorders>
            <w:shd w:val="clear" w:color="auto" w:fill="auto"/>
            <w:vAlign w:val="center"/>
            <w:hideMark/>
          </w:tcPr>
          <w:p w14:paraId="3175D49F"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171" w:type="dxa"/>
            <w:tcBorders>
              <w:top w:val="nil"/>
              <w:left w:val="nil"/>
              <w:bottom w:val="single" w:sz="4" w:space="0" w:color="auto"/>
              <w:right w:val="single" w:sz="4" w:space="0" w:color="auto"/>
            </w:tcBorders>
            <w:shd w:val="clear" w:color="auto" w:fill="auto"/>
            <w:vAlign w:val="center"/>
            <w:hideMark/>
          </w:tcPr>
          <w:p w14:paraId="106A9BA6"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382" w:type="dxa"/>
            <w:tcBorders>
              <w:top w:val="nil"/>
              <w:left w:val="nil"/>
              <w:bottom w:val="single" w:sz="4" w:space="0" w:color="auto"/>
              <w:right w:val="single" w:sz="4" w:space="0" w:color="auto"/>
            </w:tcBorders>
            <w:shd w:val="clear" w:color="auto" w:fill="auto"/>
            <w:vAlign w:val="center"/>
            <w:hideMark/>
          </w:tcPr>
          <w:p w14:paraId="64E1F88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Телефон, оптоволоконный интернет</w:t>
            </w:r>
          </w:p>
        </w:tc>
      </w:tr>
      <w:tr w:rsidR="007328E3" w:rsidRPr="001829D3" w14:paraId="20377594" w14:textId="77777777" w:rsidTr="00B83D55">
        <w:trPr>
          <w:trHeight w:val="78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699383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"Левобережный»</w:t>
            </w:r>
          </w:p>
        </w:tc>
        <w:tc>
          <w:tcPr>
            <w:tcW w:w="1477" w:type="dxa"/>
            <w:tcBorders>
              <w:top w:val="nil"/>
              <w:left w:val="nil"/>
              <w:bottom w:val="single" w:sz="4" w:space="0" w:color="auto"/>
              <w:right w:val="single" w:sz="4" w:space="0" w:color="auto"/>
            </w:tcBorders>
            <w:shd w:val="clear" w:color="auto" w:fill="auto"/>
            <w:vAlign w:val="center"/>
            <w:hideMark/>
          </w:tcPr>
          <w:p w14:paraId="4F0DC44F"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499" w:type="dxa"/>
            <w:tcBorders>
              <w:top w:val="nil"/>
              <w:left w:val="nil"/>
              <w:bottom w:val="single" w:sz="4" w:space="0" w:color="auto"/>
              <w:right w:val="single" w:sz="4" w:space="0" w:color="auto"/>
            </w:tcBorders>
            <w:shd w:val="clear" w:color="auto" w:fill="auto"/>
            <w:vAlign w:val="center"/>
            <w:hideMark/>
          </w:tcPr>
          <w:p w14:paraId="5E30E4FC"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650</w:t>
            </w:r>
          </w:p>
        </w:tc>
        <w:tc>
          <w:tcPr>
            <w:tcW w:w="1842" w:type="dxa"/>
            <w:tcBorders>
              <w:top w:val="nil"/>
              <w:left w:val="nil"/>
              <w:bottom w:val="single" w:sz="4" w:space="0" w:color="auto"/>
              <w:right w:val="single" w:sz="4" w:space="0" w:color="auto"/>
            </w:tcBorders>
            <w:shd w:val="clear" w:color="auto" w:fill="auto"/>
            <w:vAlign w:val="center"/>
            <w:hideMark/>
          </w:tcPr>
          <w:p w14:paraId="14CD9308"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Да</w:t>
            </w:r>
          </w:p>
        </w:tc>
        <w:tc>
          <w:tcPr>
            <w:tcW w:w="1171" w:type="dxa"/>
            <w:tcBorders>
              <w:top w:val="nil"/>
              <w:left w:val="nil"/>
              <w:bottom w:val="single" w:sz="4" w:space="0" w:color="auto"/>
              <w:right w:val="single" w:sz="4" w:space="0" w:color="auto"/>
            </w:tcBorders>
            <w:shd w:val="clear" w:color="auto" w:fill="auto"/>
            <w:vAlign w:val="center"/>
            <w:hideMark/>
          </w:tcPr>
          <w:p w14:paraId="2D8E5A92"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c>
          <w:tcPr>
            <w:tcW w:w="1382" w:type="dxa"/>
            <w:tcBorders>
              <w:top w:val="nil"/>
              <w:left w:val="nil"/>
              <w:bottom w:val="single" w:sz="4" w:space="0" w:color="auto"/>
              <w:right w:val="single" w:sz="4" w:space="0" w:color="auto"/>
            </w:tcBorders>
            <w:shd w:val="clear" w:color="auto" w:fill="auto"/>
            <w:vAlign w:val="center"/>
            <w:hideMark/>
          </w:tcPr>
          <w:p w14:paraId="49356383" w14:textId="77777777" w:rsidR="007328E3" w:rsidRPr="001829D3" w:rsidRDefault="007328E3" w:rsidP="00825C07">
            <w:pPr>
              <w:widowControl/>
              <w:spacing w:line="240" w:lineRule="auto"/>
              <w:jc w:val="center"/>
              <w:rPr>
                <w:rFonts w:eastAsia="Times New Roman" w:cs="Times New Roman"/>
                <w:color w:val="000000"/>
                <w:sz w:val="20"/>
                <w:szCs w:val="20"/>
                <w:lang w:val="ru-RU" w:eastAsia="ru-RU"/>
              </w:rPr>
            </w:pPr>
            <w:r w:rsidRPr="001829D3">
              <w:rPr>
                <w:rFonts w:eastAsia="Times New Roman" w:cs="Times New Roman"/>
                <w:color w:val="000000"/>
                <w:sz w:val="20"/>
                <w:szCs w:val="20"/>
                <w:lang w:val="ru-RU" w:eastAsia="ru-RU"/>
              </w:rPr>
              <w:t>-</w:t>
            </w:r>
          </w:p>
        </w:tc>
      </w:tr>
    </w:tbl>
    <w:p w14:paraId="0AA67234" w14:textId="77777777" w:rsidR="007328E3" w:rsidRPr="001829D3" w:rsidRDefault="007328E3" w:rsidP="007328E3">
      <w:pPr>
        <w:rPr>
          <w:rFonts w:cs="Times New Roman"/>
          <w:szCs w:val="24"/>
          <w:lang w:val="ru-RU"/>
        </w:rPr>
      </w:pPr>
    </w:p>
    <w:p w14:paraId="2E77FAA6" w14:textId="77777777" w:rsidR="007328E3" w:rsidRPr="001829D3" w:rsidRDefault="007328E3" w:rsidP="007328E3">
      <w:pPr>
        <w:rPr>
          <w:rFonts w:cs="Times New Roman"/>
          <w:szCs w:val="24"/>
          <w:lang w:val="ru-RU"/>
        </w:rPr>
      </w:pPr>
      <w:r w:rsidRPr="001829D3">
        <w:rPr>
          <w:rFonts w:cs="Times New Roman"/>
          <w:szCs w:val="24"/>
          <w:lang w:val="ru-RU"/>
        </w:rPr>
        <w:t>В качестве итога данного сравнения можно сделать следующие выводы:</w:t>
      </w:r>
    </w:p>
    <w:p w14:paraId="4BD79044" w14:textId="77777777" w:rsidR="007328E3" w:rsidRPr="001829D3" w:rsidRDefault="007328E3" w:rsidP="00E21C22">
      <w:pPr>
        <w:pStyle w:val="a8"/>
        <w:numPr>
          <w:ilvl w:val="0"/>
          <w:numId w:val="13"/>
        </w:numPr>
        <w:rPr>
          <w:rFonts w:cs="Times New Roman"/>
          <w:szCs w:val="24"/>
          <w:lang w:val="ru-RU"/>
        </w:rPr>
      </w:pPr>
      <w:r w:rsidRPr="001829D3">
        <w:rPr>
          <w:rFonts w:cs="Times New Roman"/>
          <w:szCs w:val="24"/>
          <w:lang w:val="ru-RU"/>
        </w:rPr>
        <w:t>Самое лучшее расположение принадлежит ИП «Гринстейт»</w:t>
      </w:r>
    </w:p>
    <w:p w14:paraId="27C65201" w14:textId="56DB4AC3" w:rsidR="007328E3" w:rsidRPr="001829D3" w:rsidRDefault="007328E3" w:rsidP="00E21C22">
      <w:pPr>
        <w:pStyle w:val="a8"/>
        <w:numPr>
          <w:ilvl w:val="0"/>
          <w:numId w:val="13"/>
        </w:numPr>
        <w:rPr>
          <w:rFonts w:cs="Times New Roman"/>
          <w:szCs w:val="24"/>
          <w:lang w:val="ru-RU"/>
        </w:rPr>
      </w:pPr>
      <w:r w:rsidRPr="001829D3">
        <w:rPr>
          <w:rFonts w:cs="Times New Roman"/>
          <w:szCs w:val="24"/>
          <w:lang w:val="ru-RU"/>
        </w:rPr>
        <w:t xml:space="preserve">Самое большое количество предлагаемых услуг у </w:t>
      </w:r>
      <w:r w:rsidR="002F4457" w:rsidRPr="001829D3">
        <w:rPr>
          <w:rFonts w:cs="Times New Roman"/>
          <w:szCs w:val="24"/>
          <w:lang w:val="ru-RU"/>
        </w:rPr>
        <w:t>управляющей компании парка «Федо</w:t>
      </w:r>
      <w:r w:rsidRPr="001829D3">
        <w:rPr>
          <w:rFonts w:cs="Times New Roman"/>
          <w:szCs w:val="24"/>
          <w:lang w:val="ru-RU"/>
        </w:rPr>
        <w:t>ровское»</w:t>
      </w:r>
    </w:p>
    <w:p w14:paraId="7E44A6E8" w14:textId="77777777" w:rsidR="007328E3" w:rsidRPr="001829D3" w:rsidRDefault="007328E3" w:rsidP="00E21C22">
      <w:pPr>
        <w:pStyle w:val="a8"/>
        <w:numPr>
          <w:ilvl w:val="0"/>
          <w:numId w:val="13"/>
        </w:numPr>
        <w:rPr>
          <w:rFonts w:cs="Times New Roman"/>
          <w:szCs w:val="24"/>
          <w:lang w:val="ru-RU"/>
        </w:rPr>
      </w:pPr>
      <w:r w:rsidRPr="001829D3">
        <w:rPr>
          <w:rFonts w:cs="Times New Roman"/>
          <w:szCs w:val="24"/>
          <w:lang w:val="ru-RU"/>
        </w:rPr>
        <w:t>Самая лучшая цена за один гектар земли у парка «Левобережный»</w:t>
      </w:r>
    </w:p>
    <w:p w14:paraId="5AF71F1A" w14:textId="4E479821" w:rsidR="00F56B72" w:rsidRPr="001829D3" w:rsidRDefault="007328E3" w:rsidP="00E21C22">
      <w:pPr>
        <w:pStyle w:val="a8"/>
        <w:numPr>
          <w:ilvl w:val="0"/>
          <w:numId w:val="13"/>
        </w:numPr>
        <w:rPr>
          <w:rFonts w:cs="Times New Roman"/>
          <w:szCs w:val="24"/>
          <w:lang w:val="ru-RU"/>
        </w:rPr>
      </w:pPr>
      <w:r w:rsidRPr="001829D3">
        <w:rPr>
          <w:rFonts w:cs="Times New Roman"/>
          <w:szCs w:val="24"/>
          <w:lang w:val="ru-RU"/>
        </w:rPr>
        <w:t>Больше всего свободной территории у парка «Левобережны</w:t>
      </w:r>
      <w:r w:rsidR="002F4457" w:rsidRPr="001829D3">
        <w:rPr>
          <w:rFonts w:cs="Times New Roman"/>
          <w:szCs w:val="24"/>
          <w:lang w:val="ru-RU"/>
        </w:rPr>
        <w:t>й», в то время как у парка «Федо</w:t>
      </w:r>
      <w:r w:rsidRPr="001829D3">
        <w:rPr>
          <w:rFonts w:cs="Times New Roman"/>
          <w:szCs w:val="24"/>
          <w:lang w:val="ru-RU"/>
        </w:rPr>
        <w:t>ровский» меньше всего</w:t>
      </w:r>
    </w:p>
    <w:p w14:paraId="2BA3F5F8" w14:textId="04450ECD" w:rsidR="00F56B72" w:rsidRPr="001829D3" w:rsidRDefault="00441DF1" w:rsidP="00F56B72">
      <w:pPr>
        <w:rPr>
          <w:rFonts w:cs="Times New Roman"/>
          <w:szCs w:val="24"/>
          <w:lang w:val="ru-RU"/>
        </w:rPr>
      </w:pPr>
      <w:r w:rsidRPr="001829D3">
        <w:rPr>
          <w:rFonts w:cs="Times New Roman"/>
          <w:szCs w:val="24"/>
          <w:lang w:val="ru-RU"/>
        </w:rPr>
        <w:t xml:space="preserve">После сравнительно анализа </w:t>
      </w:r>
      <w:proofErr w:type="spellStart"/>
      <w:r w:rsidRPr="001829D3">
        <w:rPr>
          <w:rFonts w:cs="Times New Roman"/>
          <w:szCs w:val="24"/>
          <w:lang w:val="ru-RU"/>
        </w:rPr>
        <w:t>трех</w:t>
      </w:r>
      <w:proofErr w:type="spellEnd"/>
      <w:r w:rsidRPr="001829D3">
        <w:rPr>
          <w:rFonts w:cs="Times New Roman"/>
          <w:szCs w:val="24"/>
          <w:lang w:val="ru-RU"/>
        </w:rPr>
        <w:t xml:space="preserve"> парков, можно также сделать вывод о том, что у </w:t>
      </w:r>
      <w:r w:rsidR="00F56B72" w:rsidRPr="001829D3">
        <w:rPr>
          <w:rFonts w:cs="Times New Roman"/>
          <w:szCs w:val="24"/>
          <w:lang w:val="ru-RU"/>
        </w:rPr>
        <w:t>индустриа</w:t>
      </w:r>
      <w:r w:rsidRPr="001829D3">
        <w:rPr>
          <w:rFonts w:cs="Times New Roman"/>
          <w:szCs w:val="24"/>
          <w:lang w:val="ru-RU"/>
        </w:rPr>
        <w:t xml:space="preserve">льного парка «Гринстейт» нет очевидных конкурентных преимуществ. Данный результат усиливает необходимость разработки стратегии позиционирования бренда «Гринстейт». </w:t>
      </w:r>
    </w:p>
    <w:p w14:paraId="405EE146" w14:textId="68557C7A" w:rsidR="007328E3" w:rsidRPr="001829D3" w:rsidRDefault="002F4457" w:rsidP="00E21C22">
      <w:pPr>
        <w:pStyle w:val="2"/>
        <w:numPr>
          <w:ilvl w:val="1"/>
          <w:numId w:val="27"/>
        </w:numPr>
        <w:rPr>
          <w:rFonts w:cs="Times New Roman"/>
          <w:lang w:val="ru-RU"/>
        </w:rPr>
      </w:pPr>
      <w:bookmarkStart w:id="10" w:name="_Toc325757991"/>
      <w:r w:rsidRPr="001829D3">
        <w:rPr>
          <w:rFonts w:cs="Times New Roman"/>
          <w:lang w:val="ru-RU"/>
        </w:rPr>
        <w:t>Выявление наиболее перспективных направления развитий</w:t>
      </w:r>
      <w:r w:rsidR="007328E3" w:rsidRPr="001829D3">
        <w:rPr>
          <w:rFonts w:cs="Times New Roman"/>
          <w:lang w:val="ru-RU"/>
        </w:rPr>
        <w:t xml:space="preserve"> промышленности Ленинградской области</w:t>
      </w:r>
      <w:bookmarkEnd w:id="10"/>
    </w:p>
    <w:p w14:paraId="66D3C8A7" w14:textId="11B029DB" w:rsidR="009D0856" w:rsidRPr="001829D3" w:rsidRDefault="007328E3" w:rsidP="00441DF1">
      <w:pPr>
        <w:rPr>
          <w:rFonts w:cs="Times New Roman"/>
          <w:szCs w:val="24"/>
          <w:lang w:val="ru-RU"/>
        </w:rPr>
      </w:pPr>
      <w:r w:rsidRPr="001829D3">
        <w:rPr>
          <w:rFonts w:cs="Times New Roman"/>
          <w:szCs w:val="24"/>
          <w:lang w:val="ru-RU"/>
        </w:rPr>
        <w:tab/>
        <w:t>Ленинградская область является субъектом Российской Федерации и входит в состав Северо-Западного региона, административным центром которого является Санкт-Петербург. Границы Финляндии и Эстонии проходят по территории Ленобласти. На конец 2015 года население Ленинградской области составило</w:t>
      </w:r>
      <w:r w:rsidR="0084649B" w:rsidRPr="001829D3">
        <w:rPr>
          <w:rFonts w:cs="Times New Roman"/>
          <w:szCs w:val="24"/>
          <w:lang w:val="ru-RU"/>
        </w:rPr>
        <w:t xml:space="preserve"> 1 775 540 человек. На рисунке 4</w:t>
      </w:r>
      <w:r w:rsidRPr="001829D3">
        <w:rPr>
          <w:rFonts w:cs="Times New Roman"/>
          <w:szCs w:val="24"/>
          <w:lang w:val="ru-RU"/>
        </w:rPr>
        <w:t xml:space="preserve"> можно увидеть, как изменялась численность населения за последние 5 лет. Данная тенденция говорит о том, что у тех компаний, которые захотят разместиться в индустриальных парках, расположенных в Ленинградской области, не будет проблем с недостатком рабочей силы.  Площадь , которую занимает Ленинградская область, составляет 83 908 кв. км. По данному показателя Ленобласть занимает 25 место среди остальных регионов РФ (не рассматривая Москву и Санкт-Петербург). Самыми крупными </w:t>
      </w:r>
      <w:r w:rsidR="004B378B" w:rsidRPr="001829D3">
        <w:rPr>
          <w:rFonts w:cs="Times New Roman"/>
          <w:szCs w:val="24"/>
          <w:lang w:val="ru-RU"/>
        </w:rPr>
        <w:t>населёнными</w:t>
      </w:r>
      <w:r w:rsidRPr="001829D3">
        <w:rPr>
          <w:rFonts w:cs="Times New Roman"/>
          <w:szCs w:val="24"/>
          <w:lang w:val="ru-RU"/>
        </w:rPr>
        <w:t xml:space="preserve"> пунктами Ленобласти являются Гатчина, Выборг, Сосновый Бор. Всеволожск и Тихвин. </w:t>
      </w:r>
      <w:r w:rsidR="0033705C" w:rsidRPr="001829D3">
        <w:rPr>
          <w:rStyle w:val="a7"/>
          <w:rFonts w:cs="Times New Roman"/>
          <w:szCs w:val="24"/>
          <w:lang w:val="ru-RU"/>
        </w:rPr>
        <w:footnoteReference w:id="34"/>
      </w:r>
      <w:r w:rsidRPr="001829D3">
        <w:rPr>
          <w:rFonts w:cs="Times New Roman"/>
          <w:szCs w:val="24"/>
          <w:lang w:val="ru-RU"/>
        </w:rPr>
        <w:t xml:space="preserve">Средние денежные доходы на душу населения в 2014 году составили 20 932 </w:t>
      </w:r>
      <w:proofErr w:type="spellStart"/>
      <w:r w:rsidRPr="001829D3">
        <w:rPr>
          <w:rFonts w:cs="Times New Roman"/>
          <w:szCs w:val="24"/>
          <w:lang w:val="ru-RU"/>
        </w:rPr>
        <w:t>руб</w:t>
      </w:r>
      <w:proofErr w:type="spellEnd"/>
      <w:r w:rsidRPr="001829D3">
        <w:rPr>
          <w:rFonts w:cs="Times New Roman"/>
          <w:szCs w:val="24"/>
          <w:lang w:val="ru-RU"/>
        </w:rPr>
        <w:t xml:space="preserve">, а в 2015 они выросли более чем на 16% и составили 24 347. Однако реальные доходы (доходы, скорректированные на уровень потребительских цен) в 2015 году по отношению к 2014 году выросли всего на 1% и составили  20 209 руб. Стоить отметить, что только 7 субъектов Российской Федерации смогли показать рост реальных доходов за 2015 год (Ленобласть в том числе). </w:t>
      </w:r>
      <w:r w:rsidRPr="001829D3">
        <w:rPr>
          <w:rStyle w:val="a7"/>
          <w:rFonts w:cs="Times New Roman"/>
          <w:szCs w:val="24"/>
          <w:lang w:val="ru-RU"/>
        </w:rPr>
        <w:footnoteReference w:id="35"/>
      </w:r>
    </w:p>
    <w:p w14:paraId="754C55F1" w14:textId="349D608C" w:rsidR="007328E3" w:rsidRPr="001829D3" w:rsidRDefault="00441DF1" w:rsidP="00FD63DD">
      <w:pPr>
        <w:jc w:val="right"/>
        <w:rPr>
          <w:rFonts w:cs="Times New Roman"/>
          <w:sz w:val="22"/>
          <w:lang w:val="ru-RU"/>
        </w:rPr>
      </w:pPr>
      <w:r w:rsidRPr="001829D3">
        <w:rPr>
          <w:noProof/>
          <w:lang w:eastAsia="ru-RU"/>
        </w:rPr>
        <w:drawing>
          <wp:anchor distT="0" distB="0" distL="114300" distR="114300" simplePos="0" relativeHeight="251676672" behindDoc="0" locked="0" layoutInCell="1" allowOverlap="1" wp14:anchorId="021140A7" wp14:editId="5B0325BF">
            <wp:simplePos x="0" y="0"/>
            <wp:positionH relativeFrom="margin">
              <wp:posOffset>1028700</wp:posOffset>
            </wp:positionH>
            <wp:positionV relativeFrom="margin">
              <wp:posOffset>2857500</wp:posOffset>
            </wp:positionV>
            <wp:extent cx="3654425" cy="2057400"/>
            <wp:effectExtent l="0" t="0" r="28575" b="2540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328E3" w:rsidRPr="001829D3">
        <w:rPr>
          <w:rFonts w:cs="Times New Roman"/>
          <w:sz w:val="22"/>
          <w:lang w:val="ru-RU"/>
        </w:rPr>
        <w:t xml:space="preserve"> </w:t>
      </w:r>
    </w:p>
    <w:p w14:paraId="35EA2133" w14:textId="77777777" w:rsidR="00FD63DD" w:rsidRPr="001829D3" w:rsidRDefault="00FD63DD" w:rsidP="00FD63DD">
      <w:pPr>
        <w:jc w:val="right"/>
        <w:rPr>
          <w:rFonts w:cs="Times New Roman"/>
          <w:sz w:val="22"/>
          <w:lang w:val="ru-RU"/>
        </w:rPr>
      </w:pPr>
    </w:p>
    <w:p w14:paraId="507F3502" w14:textId="77777777" w:rsidR="00F51F6C" w:rsidRPr="001829D3" w:rsidRDefault="00F51F6C" w:rsidP="00FD63DD">
      <w:pPr>
        <w:jc w:val="right"/>
        <w:rPr>
          <w:rFonts w:cs="Times New Roman"/>
          <w:sz w:val="22"/>
          <w:lang w:val="ru-RU"/>
        </w:rPr>
      </w:pPr>
    </w:p>
    <w:p w14:paraId="1AE14E22" w14:textId="533BCDD5" w:rsidR="00F51F6C" w:rsidRPr="001829D3" w:rsidRDefault="0084649B" w:rsidP="00F51F6C">
      <w:pPr>
        <w:jc w:val="right"/>
        <w:rPr>
          <w:rFonts w:cs="Times New Roman"/>
          <w:sz w:val="22"/>
          <w:lang w:val="ru-RU"/>
        </w:rPr>
      </w:pPr>
      <w:r w:rsidRPr="001829D3">
        <w:rPr>
          <w:rFonts w:cs="Times New Roman"/>
          <w:sz w:val="22"/>
          <w:lang w:val="ru-RU"/>
        </w:rPr>
        <w:t>Рис. 4</w:t>
      </w:r>
      <w:r w:rsidR="00F51F6C" w:rsidRPr="001829D3">
        <w:rPr>
          <w:rFonts w:cs="Times New Roman"/>
          <w:sz w:val="22"/>
          <w:lang w:val="ru-RU"/>
        </w:rPr>
        <w:t xml:space="preserve"> Динамика изменения численности населения Ленобласти </w:t>
      </w:r>
    </w:p>
    <w:p w14:paraId="46240450" w14:textId="77777777" w:rsidR="00441DF1" w:rsidRPr="001829D3" w:rsidRDefault="00441DF1" w:rsidP="00FD63DD">
      <w:pPr>
        <w:jc w:val="right"/>
        <w:rPr>
          <w:rFonts w:cs="Times New Roman"/>
          <w:sz w:val="22"/>
          <w:lang w:val="ru-RU"/>
        </w:rPr>
      </w:pPr>
    </w:p>
    <w:p w14:paraId="78921917" w14:textId="205CB7DD" w:rsidR="007328E3" w:rsidRPr="001829D3" w:rsidRDefault="007328E3" w:rsidP="007328E3">
      <w:pPr>
        <w:pStyle w:val="af8"/>
        <w:rPr>
          <w:rFonts w:cs="Times New Roman"/>
          <w:szCs w:val="24"/>
        </w:rPr>
      </w:pPr>
      <w:r w:rsidRPr="001829D3">
        <w:rPr>
          <w:rFonts w:cs="Times New Roman"/>
          <w:szCs w:val="24"/>
        </w:rPr>
        <w:tab/>
        <w:t>Основу экономики Ленобласти составляет промышленность (более 30% структуры валового регионального продукта). В Ленинградской области промышленная деятельность распределяе</w:t>
      </w:r>
      <w:r w:rsidR="0084649B" w:rsidRPr="001829D3">
        <w:rPr>
          <w:rFonts w:cs="Times New Roman"/>
          <w:szCs w:val="24"/>
        </w:rPr>
        <w:t>тся следующим образом (рисунок 5</w:t>
      </w:r>
      <w:r w:rsidRPr="001829D3">
        <w:rPr>
          <w:rFonts w:cs="Times New Roman"/>
          <w:szCs w:val="24"/>
        </w:rPr>
        <w:t xml:space="preserve">). С более подробным разделением отраслей промышленности можно ознакомиться в приложении 3. Наибольшая доля оборота промышленных организаций составляет обрабатывающее производства 76,7%, затем 22,4% на производство и распределение электроэнергии, газа и воды, и самая маленькая доля в 0,9% приходится на добычу полезных ископаемых. В рамках данной работы фокус будет сделан на обрабатывающую промышленность. Несмотря на то, что доля данного типа промышленности не самая большая, </w:t>
      </w:r>
      <w:proofErr w:type="spellStart"/>
      <w:r w:rsidRPr="001829D3">
        <w:rPr>
          <w:rFonts w:cs="Times New Roman"/>
          <w:szCs w:val="24"/>
        </w:rPr>
        <w:t>ее</w:t>
      </w:r>
      <w:proofErr w:type="spellEnd"/>
      <w:r w:rsidRPr="001829D3">
        <w:rPr>
          <w:rFonts w:cs="Times New Roman"/>
          <w:szCs w:val="24"/>
        </w:rPr>
        <w:t xml:space="preserve"> темпы развития наиболее быстрые. </w:t>
      </w:r>
    </w:p>
    <w:p w14:paraId="17D96ED6" w14:textId="35F7D351" w:rsidR="007328E3" w:rsidRPr="001829D3" w:rsidRDefault="007328E3" w:rsidP="007328E3">
      <w:pPr>
        <w:pStyle w:val="af8"/>
        <w:rPr>
          <w:rFonts w:cs="Times New Roman"/>
          <w:szCs w:val="24"/>
        </w:rPr>
      </w:pPr>
    </w:p>
    <w:p w14:paraId="0B7DB561" w14:textId="5922B8A6" w:rsidR="007328E3" w:rsidRPr="001829D3" w:rsidRDefault="007328E3" w:rsidP="007328E3">
      <w:pPr>
        <w:pStyle w:val="af8"/>
        <w:jc w:val="right"/>
        <w:rPr>
          <w:rFonts w:cs="Times New Roman"/>
          <w:sz w:val="22"/>
        </w:rPr>
      </w:pPr>
      <w:r w:rsidRPr="001829D3">
        <w:rPr>
          <w:rFonts w:cs="Times New Roman"/>
          <w:noProof/>
          <w:sz w:val="22"/>
          <w:lang w:val="en-US" w:eastAsia="ru-RU"/>
        </w:rPr>
        <w:drawing>
          <wp:anchor distT="0" distB="0" distL="114300" distR="114300" simplePos="0" relativeHeight="251671552" behindDoc="0" locked="0" layoutInCell="1" allowOverlap="1" wp14:anchorId="0CE3E0A4" wp14:editId="764403A2">
            <wp:simplePos x="0" y="0"/>
            <wp:positionH relativeFrom="column">
              <wp:posOffset>1028700</wp:posOffset>
            </wp:positionH>
            <wp:positionV relativeFrom="paragraph">
              <wp:posOffset>388620</wp:posOffset>
            </wp:positionV>
            <wp:extent cx="3635375" cy="2205990"/>
            <wp:effectExtent l="0" t="0" r="0" b="381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0A3EF1A" w14:textId="77777777" w:rsidR="007328E3" w:rsidRPr="001829D3" w:rsidRDefault="007328E3" w:rsidP="007328E3">
      <w:pPr>
        <w:pStyle w:val="af8"/>
        <w:jc w:val="right"/>
        <w:rPr>
          <w:rFonts w:cs="Times New Roman"/>
          <w:szCs w:val="24"/>
        </w:rPr>
      </w:pPr>
    </w:p>
    <w:p w14:paraId="2412973E" w14:textId="47B0ACFF" w:rsidR="00F51F6C" w:rsidRPr="001829D3" w:rsidRDefault="00F51F6C" w:rsidP="00F51F6C">
      <w:pPr>
        <w:pStyle w:val="af8"/>
        <w:jc w:val="right"/>
        <w:rPr>
          <w:rFonts w:cs="Times New Roman"/>
          <w:sz w:val="22"/>
        </w:rPr>
      </w:pPr>
      <w:r w:rsidRPr="001829D3">
        <w:rPr>
          <w:rFonts w:cs="Times New Roman"/>
          <w:sz w:val="22"/>
        </w:rPr>
        <w:t>Р</w:t>
      </w:r>
      <w:r w:rsidR="0084649B" w:rsidRPr="001829D3">
        <w:rPr>
          <w:rFonts w:cs="Times New Roman"/>
          <w:sz w:val="22"/>
        </w:rPr>
        <w:t>ис. 5</w:t>
      </w:r>
      <w:r w:rsidRPr="001829D3">
        <w:rPr>
          <w:rFonts w:cs="Times New Roman"/>
          <w:sz w:val="22"/>
        </w:rPr>
        <w:t xml:space="preserve"> Оборот организаций по видам промышленной деятельности в 2016 г.</w:t>
      </w:r>
    </w:p>
    <w:p w14:paraId="5C18A05F" w14:textId="77777777" w:rsidR="007328E3" w:rsidRPr="001829D3" w:rsidRDefault="007328E3" w:rsidP="007328E3">
      <w:pPr>
        <w:pStyle w:val="af8"/>
        <w:jc w:val="right"/>
        <w:rPr>
          <w:rFonts w:cs="Times New Roman"/>
          <w:szCs w:val="24"/>
        </w:rPr>
      </w:pPr>
    </w:p>
    <w:p w14:paraId="3E79ED08" w14:textId="05BB7F28" w:rsidR="009124F8" w:rsidRPr="001829D3" w:rsidRDefault="007328E3" w:rsidP="007328E3">
      <w:pPr>
        <w:pStyle w:val="af8"/>
        <w:rPr>
          <w:rFonts w:cs="Times New Roman"/>
          <w:szCs w:val="24"/>
        </w:rPr>
      </w:pPr>
      <w:r w:rsidRPr="001829D3">
        <w:rPr>
          <w:rFonts w:cs="Times New Roman"/>
          <w:szCs w:val="24"/>
        </w:rPr>
        <w:tab/>
        <w:t xml:space="preserve">Валовый региональный продукт (ВРП) является экономическим показателем деятельности региона, который характеризует процесс производства товаров и услуг конечного пользования. Другими словами ВРП представляет валовую добавленную стоимость товаров и услуг, которые были созданы резидентами региона. А индекс физического </w:t>
      </w:r>
      <w:proofErr w:type="spellStart"/>
      <w:r w:rsidRPr="001829D3">
        <w:rPr>
          <w:rFonts w:cs="Times New Roman"/>
          <w:szCs w:val="24"/>
        </w:rPr>
        <w:t>объема</w:t>
      </w:r>
      <w:proofErr w:type="spellEnd"/>
      <w:r w:rsidRPr="001829D3">
        <w:rPr>
          <w:rFonts w:cs="Times New Roman"/>
          <w:szCs w:val="24"/>
        </w:rPr>
        <w:t xml:space="preserve"> ВРП показывает изменения ВРП по отношению </w:t>
      </w:r>
      <w:r w:rsidR="0084649B" w:rsidRPr="001829D3">
        <w:rPr>
          <w:rFonts w:cs="Times New Roman"/>
          <w:szCs w:val="24"/>
        </w:rPr>
        <w:t>к прошлому периоду. На рисунке 6</w:t>
      </w:r>
      <w:r w:rsidRPr="001829D3">
        <w:rPr>
          <w:rFonts w:cs="Times New Roman"/>
          <w:szCs w:val="24"/>
        </w:rPr>
        <w:t xml:space="preserve"> можно увидеть, как изменялась динамика ВРП по таким видам деятельности, как обрабатывающие производства, производство и распр</w:t>
      </w:r>
      <w:r w:rsidR="002F4457" w:rsidRPr="001829D3">
        <w:rPr>
          <w:rFonts w:cs="Times New Roman"/>
          <w:szCs w:val="24"/>
        </w:rPr>
        <w:t xml:space="preserve">еделение электроэнергии, газа, </w:t>
      </w:r>
      <w:r w:rsidRPr="001829D3">
        <w:rPr>
          <w:rFonts w:cs="Times New Roman"/>
          <w:szCs w:val="24"/>
        </w:rPr>
        <w:t>воды и добыча полезных ископаемых. Положительную динамику показывают обрабатывающие производства и добыча полезных ископаем</w:t>
      </w:r>
      <w:r w:rsidR="00811217" w:rsidRPr="001829D3">
        <w:rPr>
          <w:rFonts w:cs="Times New Roman"/>
          <w:szCs w:val="24"/>
        </w:rPr>
        <w:t>ых, в то время как</w:t>
      </w:r>
      <w:r w:rsidRPr="001829D3">
        <w:rPr>
          <w:rFonts w:cs="Times New Roman"/>
          <w:szCs w:val="24"/>
        </w:rPr>
        <w:t xml:space="preserve"> производство и распределение электроэнергии, газа и воды</w:t>
      </w:r>
      <w:r w:rsidR="00811217" w:rsidRPr="001829D3">
        <w:rPr>
          <w:rFonts w:cs="Times New Roman"/>
          <w:szCs w:val="24"/>
        </w:rPr>
        <w:t xml:space="preserve"> имеют отрицательную динамику</w:t>
      </w:r>
      <w:r w:rsidRPr="001829D3">
        <w:rPr>
          <w:rFonts w:cs="Times New Roman"/>
          <w:szCs w:val="24"/>
        </w:rPr>
        <w:t xml:space="preserve">. </w:t>
      </w:r>
    </w:p>
    <w:p w14:paraId="0E2B4A0D" w14:textId="77777777" w:rsidR="00666D4A" w:rsidRPr="001829D3" w:rsidRDefault="00F51F6C" w:rsidP="00F51F6C">
      <w:pPr>
        <w:tabs>
          <w:tab w:val="left" w:pos="1157"/>
        </w:tabs>
        <w:jc w:val="right"/>
        <w:rPr>
          <w:rFonts w:cs="Times New Roman"/>
          <w:sz w:val="22"/>
          <w:lang w:val="ru-RU"/>
        </w:rPr>
      </w:pPr>
      <w:r w:rsidRPr="001829D3">
        <w:rPr>
          <w:rFonts w:cs="Times New Roman"/>
          <w:noProof/>
          <w:szCs w:val="24"/>
          <w:lang w:eastAsia="ru-RU"/>
        </w:rPr>
        <w:drawing>
          <wp:inline distT="0" distB="0" distL="0" distR="0" wp14:anchorId="77524876" wp14:editId="10AB1402">
            <wp:extent cx="5273275" cy="2202137"/>
            <wp:effectExtent l="0" t="0" r="10160" b="82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B02274" w14:textId="2C7F493B" w:rsidR="00F51F6C" w:rsidRPr="001829D3" w:rsidRDefault="0084649B" w:rsidP="00F51F6C">
      <w:pPr>
        <w:tabs>
          <w:tab w:val="left" w:pos="1157"/>
        </w:tabs>
        <w:jc w:val="right"/>
        <w:rPr>
          <w:rFonts w:cs="Times New Roman"/>
          <w:sz w:val="22"/>
          <w:lang w:val="ru-RU"/>
        </w:rPr>
      </w:pPr>
      <w:r w:rsidRPr="001829D3">
        <w:rPr>
          <w:rFonts w:cs="Times New Roman"/>
          <w:sz w:val="22"/>
          <w:lang w:val="ru-RU"/>
        </w:rPr>
        <w:t>Рис. 6</w:t>
      </w:r>
      <w:r w:rsidR="00F51F6C" w:rsidRPr="001829D3">
        <w:rPr>
          <w:rFonts w:cs="Times New Roman"/>
          <w:sz w:val="22"/>
          <w:lang w:val="ru-RU"/>
        </w:rPr>
        <w:t xml:space="preserve"> Динамика изменения индекса физического </w:t>
      </w:r>
      <w:proofErr w:type="spellStart"/>
      <w:r w:rsidR="00F51F6C" w:rsidRPr="001829D3">
        <w:rPr>
          <w:rFonts w:cs="Times New Roman"/>
          <w:sz w:val="22"/>
          <w:lang w:val="ru-RU"/>
        </w:rPr>
        <w:t>объема</w:t>
      </w:r>
      <w:proofErr w:type="spellEnd"/>
      <w:r w:rsidR="00F51F6C" w:rsidRPr="001829D3">
        <w:rPr>
          <w:rFonts w:cs="Times New Roman"/>
          <w:sz w:val="22"/>
          <w:lang w:val="ru-RU"/>
        </w:rPr>
        <w:t xml:space="preserve"> валового регионального продукта</w:t>
      </w:r>
    </w:p>
    <w:p w14:paraId="2D6D6F0A" w14:textId="35577EE0" w:rsidR="007328E3" w:rsidRPr="001829D3" w:rsidRDefault="007328E3" w:rsidP="007328E3">
      <w:pPr>
        <w:tabs>
          <w:tab w:val="left" w:pos="1157"/>
        </w:tabs>
        <w:jc w:val="right"/>
        <w:rPr>
          <w:rFonts w:cs="Times New Roman"/>
          <w:szCs w:val="24"/>
          <w:lang w:val="ru-RU"/>
        </w:rPr>
      </w:pPr>
    </w:p>
    <w:p w14:paraId="4A8D09B3" w14:textId="6859EB02" w:rsidR="00441DF1" w:rsidRPr="001829D3" w:rsidRDefault="00441DF1" w:rsidP="007328E3">
      <w:pPr>
        <w:tabs>
          <w:tab w:val="left" w:pos="1157"/>
        </w:tabs>
        <w:jc w:val="right"/>
        <w:rPr>
          <w:rFonts w:cs="Times New Roman"/>
          <w:szCs w:val="24"/>
          <w:lang w:val="ru-RU"/>
        </w:rPr>
      </w:pPr>
    </w:p>
    <w:p w14:paraId="14CD7D60" w14:textId="77777777" w:rsidR="00666D4A" w:rsidRPr="001829D3" w:rsidRDefault="00666D4A" w:rsidP="00441DF1">
      <w:pPr>
        <w:tabs>
          <w:tab w:val="left" w:pos="1157"/>
        </w:tabs>
        <w:jc w:val="right"/>
        <w:rPr>
          <w:rFonts w:cs="Times New Roman"/>
          <w:sz w:val="22"/>
          <w:lang w:val="ru-RU"/>
        </w:rPr>
      </w:pPr>
    </w:p>
    <w:p w14:paraId="1FBA0068" w14:textId="62B6BC7F" w:rsidR="00441DF1" w:rsidRPr="001829D3" w:rsidRDefault="00441DF1" w:rsidP="007328E3">
      <w:pPr>
        <w:tabs>
          <w:tab w:val="left" w:pos="1157"/>
        </w:tabs>
        <w:jc w:val="right"/>
        <w:rPr>
          <w:rFonts w:cs="Times New Roman"/>
          <w:sz w:val="22"/>
          <w:lang w:val="ru-RU"/>
        </w:rPr>
      </w:pPr>
      <w:r w:rsidRPr="001829D3">
        <w:rPr>
          <w:rFonts w:cs="Times New Roman"/>
          <w:noProof/>
          <w:szCs w:val="24"/>
          <w:lang w:eastAsia="ru-RU"/>
        </w:rPr>
        <w:drawing>
          <wp:anchor distT="0" distB="0" distL="114300" distR="114300" simplePos="0" relativeHeight="251674624" behindDoc="0" locked="0" layoutInCell="1" allowOverlap="1" wp14:anchorId="04A666B5" wp14:editId="6000ABD9">
            <wp:simplePos x="0" y="0"/>
            <wp:positionH relativeFrom="margin">
              <wp:posOffset>114300</wp:posOffset>
            </wp:positionH>
            <wp:positionV relativeFrom="margin">
              <wp:posOffset>457200</wp:posOffset>
            </wp:positionV>
            <wp:extent cx="5600700" cy="3086100"/>
            <wp:effectExtent l="0" t="0" r="12700" b="1270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84649B" w:rsidRPr="001829D3">
        <w:rPr>
          <w:rFonts w:cs="Times New Roman"/>
          <w:sz w:val="22"/>
          <w:lang w:val="ru-RU"/>
        </w:rPr>
        <w:t>Рис 7</w:t>
      </w:r>
      <w:r w:rsidRPr="001829D3">
        <w:rPr>
          <w:rFonts w:cs="Times New Roman"/>
          <w:sz w:val="22"/>
          <w:lang w:val="ru-RU"/>
        </w:rPr>
        <w:t xml:space="preserve"> </w:t>
      </w:r>
      <w:r w:rsidRPr="001829D3">
        <w:rPr>
          <w:rFonts w:cs="Times New Roman"/>
          <w:bCs/>
          <w:sz w:val="22"/>
          <w:lang w:val="ru-RU"/>
        </w:rPr>
        <w:t>Динамика изменений объёма отгруженной продукции</w:t>
      </w:r>
    </w:p>
    <w:p w14:paraId="5A4994DE" w14:textId="15AE438E" w:rsidR="007328E3" w:rsidRPr="001829D3" w:rsidRDefault="007328E3" w:rsidP="007328E3">
      <w:pPr>
        <w:tabs>
          <w:tab w:val="left" w:pos="1157"/>
        </w:tabs>
        <w:jc w:val="right"/>
        <w:rPr>
          <w:rFonts w:cs="Times New Roman"/>
          <w:szCs w:val="24"/>
          <w:lang w:val="ru-RU"/>
        </w:rPr>
      </w:pPr>
    </w:p>
    <w:p w14:paraId="078E013D" w14:textId="605B7704" w:rsidR="00441DF1" w:rsidRPr="001829D3" w:rsidRDefault="0084649B" w:rsidP="00441DF1">
      <w:pPr>
        <w:pStyle w:val="af8"/>
        <w:rPr>
          <w:rFonts w:cs="Times New Roman"/>
          <w:szCs w:val="24"/>
        </w:rPr>
      </w:pPr>
      <w:r w:rsidRPr="001829D3">
        <w:rPr>
          <w:rFonts w:cs="Times New Roman"/>
          <w:szCs w:val="24"/>
        </w:rPr>
        <w:tab/>
        <w:t>На рисунке 7</w:t>
      </w:r>
      <w:r w:rsidR="007328E3" w:rsidRPr="001829D3">
        <w:rPr>
          <w:rFonts w:cs="Times New Roman"/>
          <w:szCs w:val="24"/>
        </w:rPr>
        <w:t xml:space="preserve"> представлена динамика изменений объёма отгруженной продукции по видам промышленности, который представляет собой стоимость всех товаров и услуг произведённых юридическим лицом в фактических ценах. Из графика видно, что обрабатывающие производства пок</w:t>
      </w:r>
      <w:r w:rsidR="00441DF1" w:rsidRPr="001829D3">
        <w:rPr>
          <w:rFonts w:cs="Times New Roman"/>
          <w:szCs w:val="24"/>
        </w:rPr>
        <w:t>азывают рост за последние годы.</w:t>
      </w:r>
    </w:p>
    <w:p w14:paraId="0C74C6BC" w14:textId="675ED1E8" w:rsidR="007328E3" w:rsidRPr="001829D3" w:rsidRDefault="00441DF1" w:rsidP="007328E3">
      <w:pPr>
        <w:pStyle w:val="af8"/>
        <w:rPr>
          <w:rFonts w:cs="Times New Roman"/>
          <w:szCs w:val="24"/>
        </w:rPr>
      </w:pPr>
      <w:r w:rsidRPr="001829D3">
        <w:rPr>
          <w:rFonts w:cs="Times New Roman"/>
          <w:szCs w:val="24"/>
        </w:rPr>
        <w:tab/>
      </w:r>
      <w:r w:rsidR="007328E3" w:rsidRPr="001829D3">
        <w:rPr>
          <w:rFonts w:cs="Times New Roman"/>
          <w:szCs w:val="24"/>
        </w:rPr>
        <w:t>Стоит отметить, что динамика индекса промышленного производства (</w:t>
      </w:r>
      <w:proofErr w:type="spellStart"/>
      <w:r w:rsidR="007328E3" w:rsidRPr="001829D3">
        <w:rPr>
          <w:rFonts w:cs="Times New Roman"/>
          <w:szCs w:val="24"/>
        </w:rPr>
        <w:t>ИПП</w:t>
      </w:r>
      <w:proofErr w:type="spellEnd"/>
      <w:r w:rsidR="007328E3" w:rsidRPr="001829D3">
        <w:rPr>
          <w:rFonts w:cs="Times New Roman"/>
          <w:szCs w:val="24"/>
        </w:rPr>
        <w:t>), который показывает изменения масштабов промышленного производства в сравнение с предыдущим периодом, с</w:t>
      </w:r>
      <w:r w:rsidR="0084649B" w:rsidRPr="001829D3">
        <w:rPr>
          <w:rFonts w:cs="Times New Roman"/>
          <w:szCs w:val="24"/>
        </w:rPr>
        <w:t>нижается. Как видно из рисунка 8</w:t>
      </w:r>
      <w:r w:rsidR="007328E3" w:rsidRPr="001829D3">
        <w:rPr>
          <w:rFonts w:cs="Times New Roman"/>
          <w:szCs w:val="24"/>
        </w:rPr>
        <w:t>, снижение индекса характерны для тех периодов, когда в России было кризисное время, то есть 2008 и 2</w:t>
      </w:r>
      <w:r w:rsidR="009124F8" w:rsidRPr="001829D3">
        <w:rPr>
          <w:rFonts w:cs="Times New Roman"/>
          <w:szCs w:val="24"/>
        </w:rPr>
        <w:t>015 годы.</w:t>
      </w:r>
      <w:r w:rsidR="00FD63DD" w:rsidRPr="001829D3">
        <w:rPr>
          <w:rFonts w:cs="Times New Roman"/>
          <w:szCs w:val="24"/>
        </w:rPr>
        <w:t xml:space="preserve"> </w:t>
      </w:r>
    </w:p>
    <w:p w14:paraId="7612535B" w14:textId="77777777" w:rsidR="00441DF1" w:rsidRPr="001829D3" w:rsidRDefault="00441DF1" w:rsidP="007328E3">
      <w:pPr>
        <w:pStyle w:val="af8"/>
        <w:jc w:val="right"/>
        <w:rPr>
          <w:rFonts w:cs="Times New Roman"/>
          <w:sz w:val="22"/>
        </w:rPr>
      </w:pPr>
    </w:p>
    <w:p w14:paraId="3814CB9C" w14:textId="77777777" w:rsidR="00441DF1" w:rsidRPr="001829D3" w:rsidRDefault="00441DF1" w:rsidP="007328E3">
      <w:pPr>
        <w:pStyle w:val="af8"/>
        <w:jc w:val="right"/>
        <w:rPr>
          <w:rFonts w:cs="Times New Roman"/>
          <w:sz w:val="22"/>
        </w:rPr>
      </w:pPr>
    </w:p>
    <w:p w14:paraId="10D3FBC3" w14:textId="77777777" w:rsidR="00441DF1" w:rsidRPr="001829D3" w:rsidRDefault="00441DF1" w:rsidP="007328E3">
      <w:pPr>
        <w:pStyle w:val="af8"/>
        <w:jc w:val="right"/>
        <w:rPr>
          <w:rFonts w:cs="Times New Roman"/>
          <w:sz w:val="22"/>
        </w:rPr>
      </w:pPr>
    </w:p>
    <w:p w14:paraId="2F6E2462" w14:textId="77777777" w:rsidR="00441DF1" w:rsidRPr="001829D3" w:rsidRDefault="00441DF1" w:rsidP="007328E3">
      <w:pPr>
        <w:pStyle w:val="af8"/>
        <w:jc w:val="right"/>
        <w:rPr>
          <w:rFonts w:cs="Times New Roman"/>
          <w:sz w:val="22"/>
        </w:rPr>
      </w:pPr>
    </w:p>
    <w:p w14:paraId="2F769473" w14:textId="77777777" w:rsidR="00441DF1" w:rsidRPr="001829D3" w:rsidRDefault="00441DF1" w:rsidP="007328E3">
      <w:pPr>
        <w:pStyle w:val="af8"/>
        <w:jc w:val="right"/>
        <w:rPr>
          <w:rFonts w:cs="Times New Roman"/>
          <w:sz w:val="22"/>
        </w:rPr>
      </w:pPr>
    </w:p>
    <w:p w14:paraId="7329D93D" w14:textId="77777777" w:rsidR="00441DF1" w:rsidRPr="001829D3" w:rsidRDefault="00441DF1" w:rsidP="007328E3">
      <w:pPr>
        <w:pStyle w:val="af8"/>
        <w:jc w:val="right"/>
        <w:rPr>
          <w:rFonts w:cs="Times New Roman"/>
          <w:sz w:val="22"/>
        </w:rPr>
      </w:pPr>
    </w:p>
    <w:p w14:paraId="277FF4B8" w14:textId="77777777" w:rsidR="00441DF1" w:rsidRPr="001829D3" w:rsidRDefault="00441DF1" w:rsidP="007328E3">
      <w:pPr>
        <w:pStyle w:val="af8"/>
        <w:jc w:val="right"/>
        <w:rPr>
          <w:rFonts w:cs="Times New Roman"/>
          <w:sz w:val="22"/>
        </w:rPr>
      </w:pPr>
    </w:p>
    <w:p w14:paraId="72DBFE8C" w14:textId="77777777" w:rsidR="00441DF1" w:rsidRPr="001829D3" w:rsidRDefault="00441DF1" w:rsidP="007328E3">
      <w:pPr>
        <w:pStyle w:val="af8"/>
        <w:jc w:val="right"/>
        <w:rPr>
          <w:rFonts w:cs="Times New Roman"/>
          <w:sz w:val="22"/>
        </w:rPr>
      </w:pPr>
    </w:p>
    <w:p w14:paraId="7CC13A8A" w14:textId="77777777" w:rsidR="00441DF1" w:rsidRPr="001829D3" w:rsidRDefault="00441DF1" w:rsidP="007328E3">
      <w:pPr>
        <w:pStyle w:val="af8"/>
        <w:jc w:val="right"/>
        <w:rPr>
          <w:rFonts w:cs="Times New Roman"/>
          <w:sz w:val="22"/>
        </w:rPr>
      </w:pPr>
    </w:p>
    <w:p w14:paraId="1BEFBFBD" w14:textId="77777777" w:rsidR="00441DF1" w:rsidRPr="001829D3" w:rsidRDefault="00441DF1" w:rsidP="007328E3">
      <w:pPr>
        <w:pStyle w:val="af8"/>
        <w:jc w:val="right"/>
        <w:rPr>
          <w:rFonts w:cs="Times New Roman"/>
          <w:sz w:val="22"/>
        </w:rPr>
      </w:pPr>
    </w:p>
    <w:p w14:paraId="5AA4BEA4" w14:textId="77777777" w:rsidR="00666D4A" w:rsidRPr="001829D3" w:rsidRDefault="00666D4A" w:rsidP="007328E3">
      <w:pPr>
        <w:pStyle w:val="af8"/>
        <w:jc w:val="right"/>
        <w:rPr>
          <w:rFonts w:cs="Times New Roman"/>
          <w:sz w:val="22"/>
        </w:rPr>
      </w:pPr>
    </w:p>
    <w:p w14:paraId="3B9B53AA" w14:textId="579B7606" w:rsidR="00441DF1" w:rsidRPr="001829D3" w:rsidRDefault="00441DF1" w:rsidP="007328E3">
      <w:pPr>
        <w:pStyle w:val="af8"/>
        <w:jc w:val="right"/>
        <w:rPr>
          <w:rFonts w:cs="Times New Roman"/>
          <w:sz w:val="22"/>
        </w:rPr>
      </w:pPr>
      <w:r w:rsidRPr="001829D3">
        <w:rPr>
          <w:noProof/>
          <w:lang w:val="en-US" w:eastAsia="ru-RU"/>
        </w:rPr>
        <w:drawing>
          <wp:anchor distT="0" distB="0" distL="114300" distR="114300" simplePos="0" relativeHeight="251678720" behindDoc="0" locked="0" layoutInCell="1" allowOverlap="1" wp14:anchorId="0218C172" wp14:editId="4AE1CBA6">
            <wp:simplePos x="0" y="0"/>
            <wp:positionH relativeFrom="margin">
              <wp:posOffset>457200</wp:posOffset>
            </wp:positionH>
            <wp:positionV relativeFrom="margin">
              <wp:posOffset>342900</wp:posOffset>
            </wp:positionV>
            <wp:extent cx="4457700" cy="2781300"/>
            <wp:effectExtent l="0" t="0" r="12700" b="1270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FF1CF26" w14:textId="26B348E0" w:rsidR="00666D4A" w:rsidRPr="001829D3" w:rsidRDefault="0084649B" w:rsidP="00666D4A">
      <w:pPr>
        <w:pStyle w:val="af8"/>
        <w:jc w:val="right"/>
        <w:rPr>
          <w:rFonts w:cs="Times New Roman"/>
          <w:sz w:val="22"/>
        </w:rPr>
      </w:pPr>
      <w:r w:rsidRPr="001829D3">
        <w:rPr>
          <w:rFonts w:cs="Times New Roman"/>
          <w:sz w:val="22"/>
        </w:rPr>
        <w:t>Рис. 8</w:t>
      </w:r>
      <w:r w:rsidR="00666D4A" w:rsidRPr="001829D3">
        <w:rPr>
          <w:rFonts w:cs="Times New Roman"/>
          <w:sz w:val="22"/>
        </w:rPr>
        <w:t xml:space="preserve"> Динамика </w:t>
      </w:r>
      <w:proofErr w:type="spellStart"/>
      <w:r w:rsidR="00666D4A" w:rsidRPr="001829D3">
        <w:rPr>
          <w:rFonts w:cs="Times New Roman"/>
          <w:sz w:val="22"/>
        </w:rPr>
        <w:t>ИПП</w:t>
      </w:r>
      <w:proofErr w:type="spellEnd"/>
      <w:r w:rsidR="00666D4A" w:rsidRPr="001829D3">
        <w:rPr>
          <w:rFonts w:cs="Times New Roman"/>
          <w:sz w:val="22"/>
        </w:rPr>
        <w:t xml:space="preserve"> </w:t>
      </w:r>
    </w:p>
    <w:p w14:paraId="362AA039" w14:textId="70D33FDD" w:rsidR="00FD63DD" w:rsidRPr="001829D3" w:rsidRDefault="00FD63DD" w:rsidP="007328E3">
      <w:pPr>
        <w:rPr>
          <w:rFonts w:cs="Times New Roman"/>
          <w:szCs w:val="24"/>
          <w:lang w:val="ru-RU"/>
        </w:rPr>
      </w:pPr>
    </w:p>
    <w:p w14:paraId="76E9204E" w14:textId="6EF0DAB4" w:rsidR="007328E3" w:rsidRPr="001829D3" w:rsidRDefault="007328E3" w:rsidP="007328E3">
      <w:pPr>
        <w:rPr>
          <w:rFonts w:cs="Times New Roman"/>
          <w:szCs w:val="24"/>
          <w:lang w:val="ru-RU"/>
        </w:rPr>
      </w:pPr>
      <w:r w:rsidRPr="001829D3">
        <w:rPr>
          <w:rFonts w:cs="Times New Roman"/>
          <w:szCs w:val="24"/>
          <w:lang w:val="ru-RU"/>
        </w:rPr>
        <w:tab/>
        <w:t xml:space="preserve">Развитие промышленности региона в целом обеспечено за </w:t>
      </w:r>
      <w:proofErr w:type="spellStart"/>
      <w:r w:rsidRPr="001829D3">
        <w:rPr>
          <w:rFonts w:cs="Times New Roman"/>
          <w:szCs w:val="24"/>
          <w:lang w:val="ru-RU"/>
        </w:rPr>
        <w:t>счет</w:t>
      </w:r>
      <w:proofErr w:type="spellEnd"/>
      <w:r w:rsidRPr="001829D3">
        <w:rPr>
          <w:rFonts w:cs="Times New Roman"/>
          <w:szCs w:val="24"/>
          <w:lang w:val="ru-RU"/>
        </w:rPr>
        <w:t>:</w:t>
      </w:r>
    </w:p>
    <w:p w14:paraId="68894778"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Квалифицированной рабочей силы. Рынок труда Ленинградской области и Санкт-Петербурга объединены, что позволяет привлекать высококвалифицированных сотрудников</w:t>
      </w:r>
    </w:p>
    <w:p w14:paraId="7587BF9A"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Удачное расположение, обеспечивается границами с Финляндией, Эстонией, наличием морских портов, транспортных коридоров Северо-Запада</w:t>
      </w:r>
    </w:p>
    <w:p w14:paraId="73CE5E32"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Развитая транспортная система</w:t>
      </w:r>
    </w:p>
    <w:p w14:paraId="4F0089B1"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Благоприятные условия для ведения бизнесы обеспечены налоговыми льготами для девелоперов и инвесторов. Также в Ленобласти создан офис, работающий по принципу «единого окна». Он предназначен для того, чтобы оказывать информационно-консультационное содействие инвестору при подборе площадки и сопровождать при проведении процедур инженерно-транспортного обеспечения</w:t>
      </w:r>
    </w:p>
    <w:p w14:paraId="62AF29EF"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Наличие индустриальных парков</w:t>
      </w:r>
    </w:p>
    <w:p w14:paraId="74E89F78" w14:textId="77777777" w:rsidR="007328E3" w:rsidRPr="001829D3" w:rsidRDefault="007328E3" w:rsidP="00E21C22">
      <w:pPr>
        <w:pStyle w:val="a8"/>
        <w:numPr>
          <w:ilvl w:val="0"/>
          <w:numId w:val="15"/>
        </w:numPr>
        <w:rPr>
          <w:rFonts w:cs="Times New Roman"/>
          <w:szCs w:val="24"/>
          <w:lang w:val="ru-RU"/>
        </w:rPr>
      </w:pPr>
      <w:r w:rsidRPr="001829D3">
        <w:rPr>
          <w:rFonts w:cs="Times New Roman"/>
          <w:szCs w:val="24"/>
          <w:lang w:val="ru-RU"/>
        </w:rPr>
        <w:t xml:space="preserve">Развитие кластерной политики (Автомобильный кластер, судостроительный кластер, кластер строительных материалов, фармацевтический кластер, кластер пищевой промышленности) </w:t>
      </w:r>
    </w:p>
    <w:p w14:paraId="1B3AC325" w14:textId="77777777" w:rsidR="007328E3" w:rsidRPr="001829D3" w:rsidRDefault="007328E3" w:rsidP="007328E3">
      <w:pPr>
        <w:rPr>
          <w:rFonts w:cs="Times New Roman"/>
          <w:szCs w:val="24"/>
          <w:lang w:val="ru-RU"/>
        </w:rPr>
      </w:pPr>
      <w:r w:rsidRPr="001829D3">
        <w:rPr>
          <w:rFonts w:cs="Times New Roman"/>
          <w:szCs w:val="24"/>
          <w:lang w:val="ru-RU"/>
        </w:rPr>
        <w:t xml:space="preserve">Именно данные особенности развития мы видим у индустриального парка «Гринстейт». Из этого мы можем сделать вывод, что индустриальный парк «Гринстейт» развивает социально-эконмическое положение Ленинградской области. </w:t>
      </w:r>
    </w:p>
    <w:p w14:paraId="46FF722C" w14:textId="77777777" w:rsidR="0084649B" w:rsidRPr="001829D3" w:rsidRDefault="0084649B" w:rsidP="007328E3">
      <w:pPr>
        <w:rPr>
          <w:rFonts w:cs="Times New Roman"/>
          <w:szCs w:val="24"/>
          <w:lang w:val="ru-RU"/>
        </w:rPr>
      </w:pPr>
    </w:p>
    <w:p w14:paraId="385D225B" w14:textId="77777777" w:rsidR="007328E3" w:rsidRPr="001829D3" w:rsidRDefault="007328E3" w:rsidP="007328E3">
      <w:pPr>
        <w:rPr>
          <w:rFonts w:cs="Times New Roman"/>
          <w:szCs w:val="24"/>
          <w:lang w:val="ru-RU"/>
        </w:rPr>
      </w:pPr>
      <w:r w:rsidRPr="001829D3">
        <w:rPr>
          <w:rFonts w:cs="Times New Roman"/>
          <w:szCs w:val="24"/>
          <w:lang w:val="ru-RU"/>
        </w:rPr>
        <w:tab/>
        <w:t xml:space="preserve">Рейтинговое агентство «Эксперт»в 2015 году присвоило Ленинградской области рейтинг </w:t>
      </w:r>
      <w:proofErr w:type="spellStart"/>
      <w:r w:rsidRPr="001829D3">
        <w:rPr>
          <w:rFonts w:cs="Times New Roman"/>
          <w:szCs w:val="24"/>
          <w:lang w:val="ru-RU"/>
        </w:rPr>
        <w:t>3А1</w:t>
      </w:r>
      <w:proofErr w:type="spellEnd"/>
      <w:r w:rsidRPr="001829D3">
        <w:rPr>
          <w:rFonts w:cs="Times New Roman"/>
          <w:szCs w:val="24"/>
          <w:lang w:val="ru-RU"/>
        </w:rPr>
        <w:t>, что означает, что у региона пониженный потенциал, но минимальный риск для инвестиций.</w:t>
      </w:r>
      <w:r w:rsidRPr="001829D3">
        <w:rPr>
          <w:rStyle w:val="a7"/>
          <w:rFonts w:cs="Times New Roman"/>
          <w:szCs w:val="24"/>
          <w:lang w:val="ru-RU"/>
        </w:rPr>
        <w:footnoteReference w:id="36"/>
      </w:r>
      <w:r w:rsidRPr="001829D3">
        <w:rPr>
          <w:rFonts w:cs="Times New Roman"/>
          <w:szCs w:val="24"/>
          <w:lang w:val="ru-RU"/>
        </w:rPr>
        <w:t xml:space="preserve"> На основе данного факта можно сделать вывод о том, что Ленобласть является достаточно привлекательным регионом для инвесторов. Также Ленобласть вошла в десятку регионов Российской Федерации с самым высоким уровнем развития государственно-частного партнёрства.</w:t>
      </w:r>
      <w:r w:rsidRPr="001829D3">
        <w:rPr>
          <w:rStyle w:val="a7"/>
          <w:rFonts w:cs="Times New Roman"/>
          <w:szCs w:val="24"/>
          <w:lang w:val="ru-RU"/>
        </w:rPr>
        <w:footnoteReference w:id="37"/>
      </w:r>
    </w:p>
    <w:p w14:paraId="67FBD493" w14:textId="45B864D8" w:rsidR="007328E3" w:rsidRPr="001829D3" w:rsidRDefault="007328E3" w:rsidP="007328E3">
      <w:pPr>
        <w:pStyle w:val="af8"/>
        <w:rPr>
          <w:rFonts w:cs="Times New Roman"/>
          <w:szCs w:val="24"/>
        </w:rPr>
      </w:pPr>
      <w:r w:rsidRPr="001829D3">
        <w:rPr>
          <w:rFonts w:cs="Times New Roman"/>
          <w:szCs w:val="24"/>
        </w:rPr>
        <w:tab/>
        <w:t>Так как в промышленности Ленинградской области наибольшую долю оборота занимает обрабатывающая промышленность, то и наиболее перспективные отрасли мы будем рассматривать внутри данной групп</w:t>
      </w:r>
      <w:r w:rsidR="0084649B" w:rsidRPr="001829D3">
        <w:rPr>
          <w:rFonts w:cs="Times New Roman"/>
          <w:szCs w:val="24"/>
        </w:rPr>
        <w:t>ы. Из рисунков 9 и 10</w:t>
      </w:r>
      <w:r w:rsidRPr="001829D3">
        <w:rPr>
          <w:rFonts w:cs="Times New Roman"/>
          <w:szCs w:val="24"/>
        </w:rPr>
        <w:t>, на которых изображены индексы промышленного производства по отраслям обрабатывающей промышленности за январь-февраль 2015 к январю-февралю 2014 и за январь-февраль 2016 к январю-февралю 2015. Как видно из графиков, что 7 отраслей показывают положительную динамику индекса промышленного производства, а именно: производство пищевых продуктов, включая напитки, и табака, производство резиновых и пластмассовых изделий, химические производство, производство транспортных средств и оборудования, производство кокса и нефтепродуктов, металлургическое производство готовых металлических изделий, производство электрооборудования, электронного и оптического оборудования. Однако можно заметить, что темп роста индекса замедлился у 5 из 7 перечисленных отраслей. Высокий рост показывает только производство пищевых продуктов, включая напитки, и табака, производство резиновых и плас</w:t>
      </w:r>
      <w:r w:rsidR="0084649B" w:rsidRPr="001829D3">
        <w:rPr>
          <w:rFonts w:cs="Times New Roman"/>
          <w:szCs w:val="24"/>
        </w:rPr>
        <w:t>тмассовых изделий. На рисунке 11</w:t>
      </w:r>
      <w:r w:rsidRPr="001829D3">
        <w:rPr>
          <w:rFonts w:cs="Times New Roman"/>
          <w:szCs w:val="24"/>
        </w:rPr>
        <w:t xml:space="preserve"> можно увидеть наиболее развивающиеся отрасли обрабатывающей промышленности. Данный г</w:t>
      </w:r>
      <w:r w:rsidR="00631548" w:rsidRPr="001829D3">
        <w:rPr>
          <w:rFonts w:cs="Times New Roman"/>
          <w:szCs w:val="24"/>
        </w:rPr>
        <w:t>рафик был построен на основе трё</w:t>
      </w:r>
      <w:r w:rsidRPr="001829D3">
        <w:rPr>
          <w:rFonts w:cs="Times New Roman"/>
          <w:szCs w:val="24"/>
        </w:rPr>
        <w:t xml:space="preserve">х показателей: индекса промышленного производства, доле от </w:t>
      </w:r>
      <w:r w:rsidR="00631548" w:rsidRPr="001829D3">
        <w:rPr>
          <w:rFonts w:cs="Times New Roman"/>
          <w:szCs w:val="24"/>
        </w:rPr>
        <w:t>объёма</w:t>
      </w:r>
      <w:r w:rsidRPr="001829D3">
        <w:rPr>
          <w:rFonts w:cs="Times New Roman"/>
          <w:szCs w:val="24"/>
        </w:rPr>
        <w:t xml:space="preserve"> отгруженных товаров в денежном выражении, а также процент от </w:t>
      </w:r>
      <w:r w:rsidR="00631548" w:rsidRPr="001829D3">
        <w:rPr>
          <w:rFonts w:cs="Times New Roman"/>
          <w:szCs w:val="24"/>
        </w:rPr>
        <w:t>объёма</w:t>
      </w:r>
      <w:r w:rsidRPr="001829D3">
        <w:rPr>
          <w:rFonts w:cs="Times New Roman"/>
          <w:szCs w:val="24"/>
        </w:rPr>
        <w:t xml:space="preserve"> отгруженной продукции в натуральном выражении.  Из данного графика видно, что наибольшую долю в натуральном и денежном выражениях от отгруженных товаров, наивысший </w:t>
      </w:r>
      <w:proofErr w:type="spellStart"/>
      <w:r w:rsidRPr="001829D3">
        <w:rPr>
          <w:rFonts w:cs="Times New Roman"/>
          <w:szCs w:val="24"/>
        </w:rPr>
        <w:t>ИПП</w:t>
      </w:r>
      <w:proofErr w:type="spellEnd"/>
      <w:r w:rsidRPr="001829D3">
        <w:rPr>
          <w:rFonts w:cs="Times New Roman"/>
          <w:szCs w:val="24"/>
        </w:rPr>
        <w:t xml:space="preserve"> имеют следующие отрасли</w:t>
      </w:r>
      <w:r w:rsidR="00490A52" w:rsidRPr="001829D3">
        <w:rPr>
          <w:rFonts w:cs="Times New Roman"/>
          <w:szCs w:val="24"/>
        </w:rPr>
        <w:t>:</w:t>
      </w:r>
      <w:r w:rsidRPr="001829D3">
        <w:rPr>
          <w:rFonts w:cs="Times New Roman"/>
          <w:szCs w:val="24"/>
        </w:rPr>
        <w:t xml:space="preserve"> химическое производство, производство кокса и нефтепродуктов, производство резиновых и пластмассовых изделий, а также производство пищевых продуктов, включая напитки, и табака. </w:t>
      </w:r>
    </w:p>
    <w:p w14:paraId="614B42D9" w14:textId="2E54DCE6" w:rsidR="007328E3" w:rsidRPr="001829D3" w:rsidRDefault="00631548" w:rsidP="007328E3">
      <w:pPr>
        <w:jc w:val="right"/>
        <w:rPr>
          <w:rFonts w:cs="Times New Roman"/>
          <w:sz w:val="22"/>
          <w:lang w:val="ru-RU"/>
        </w:rPr>
      </w:pPr>
      <w:r w:rsidRPr="001829D3">
        <w:rPr>
          <w:rFonts w:cs="Times New Roman"/>
          <w:noProof/>
          <w:szCs w:val="24"/>
          <w:lang w:eastAsia="ru-RU"/>
        </w:rPr>
        <w:drawing>
          <wp:anchor distT="0" distB="0" distL="114300" distR="114300" simplePos="0" relativeHeight="251670528" behindDoc="0" locked="0" layoutInCell="1" allowOverlap="1" wp14:anchorId="5F9D22E8" wp14:editId="19789B04">
            <wp:simplePos x="0" y="0"/>
            <wp:positionH relativeFrom="margin">
              <wp:posOffset>342900</wp:posOffset>
            </wp:positionH>
            <wp:positionV relativeFrom="margin">
              <wp:posOffset>342900</wp:posOffset>
            </wp:positionV>
            <wp:extent cx="5374640" cy="5600700"/>
            <wp:effectExtent l="0" t="0" r="10160" b="12700"/>
            <wp:wrapTopAndBottom/>
            <wp:docPr id="18" name="Изображение 18" descr="Macintosh HD:Users:JF:Desktop:графики:ИПП января-февраля 2015 к январю-февралю 2014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F:Desktop:графики:ИПП января-февраля 2015 к январю-февралю 2014 .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464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B3647" w14:textId="35EB5447" w:rsidR="00666D4A" w:rsidRPr="001829D3" w:rsidRDefault="00666D4A" w:rsidP="00666D4A">
      <w:pPr>
        <w:jc w:val="right"/>
        <w:rPr>
          <w:rFonts w:cs="Times New Roman"/>
          <w:sz w:val="22"/>
          <w:lang w:val="ru-RU"/>
        </w:rPr>
      </w:pPr>
      <w:r w:rsidRPr="001829D3">
        <w:rPr>
          <w:rFonts w:cs="Times New Roman"/>
          <w:sz w:val="22"/>
          <w:lang w:val="ru-RU"/>
        </w:rPr>
        <w:t>Р</w:t>
      </w:r>
      <w:r w:rsidR="0084649B" w:rsidRPr="001829D3">
        <w:rPr>
          <w:rFonts w:cs="Times New Roman"/>
          <w:sz w:val="22"/>
          <w:lang w:val="ru-RU"/>
        </w:rPr>
        <w:t>ис. 9</w:t>
      </w:r>
      <w:r w:rsidRPr="001829D3">
        <w:rPr>
          <w:rFonts w:cs="Times New Roman"/>
          <w:sz w:val="22"/>
          <w:lang w:val="ru-RU"/>
        </w:rPr>
        <w:t xml:space="preserve"> </w:t>
      </w:r>
      <w:proofErr w:type="spellStart"/>
      <w:r w:rsidRPr="001829D3">
        <w:rPr>
          <w:rFonts w:cs="Times New Roman"/>
          <w:sz w:val="22"/>
          <w:lang w:val="ru-RU"/>
        </w:rPr>
        <w:t>ИПП</w:t>
      </w:r>
      <w:proofErr w:type="spellEnd"/>
      <w:r w:rsidRPr="001829D3">
        <w:rPr>
          <w:rFonts w:cs="Times New Roman"/>
          <w:sz w:val="22"/>
          <w:lang w:val="ru-RU"/>
        </w:rPr>
        <w:t xml:space="preserve"> по отраслям обрабатывающей промышленности в 2015 году</w:t>
      </w:r>
    </w:p>
    <w:p w14:paraId="78009FEA" w14:textId="082DE6C3" w:rsidR="007328E3" w:rsidRPr="001829D3" w:rsidRDefault="007328E3" w:rsidP="007328E3">
      <w:pPr>
        <w:jc w:val="right"/>
        <w:rPr>
          <w:rFonts w:cs="Times New Roman"/>
          <w:szCs w:val="24"/>
          <w:lang w:val="ru-RU"/>
        </w:rPr>
      </w:pPr>
    </w:p>
    <w:p w14:paraId="6D75276A" w14:textId="71DBDDAC" w:rsidR="007328E3" w:rsidRPr="001829D3" w:rsidRDefault="007328E3" w:rsidP="007328E3">
      <w:pPr>
        <w:jc w:val="right"/>
        <w:rPr>
          <w:rFonts w:cs="Times New Roman"/>
          <w:szCs w:val="24"/>
          <w:lang w:val="ru-RU"/>
        </w:rPr>
      </w:pPr>
    </w:p>
    <w:p w14:paraId="4275F01D" w14:textId="6EF87672" w:rsidR="007328E3" w:rsidRPr="001829D3" w:rsidRDefault="007328E3" w:rsidP="007328E3">
      <w:pPr>
        <w:jc w:val="right"/>
        <w:rPr>
          <w:rFonts w:cs="Times New Roman"/>
          <w:szCs w:val="24"/>
          <w:lang w:val="ru-RU"/>
        </w:rPr>
      </w:pPr>
    </w:p>
    <w:p w14:paraId="418963DF" w14:textId="77777777" w:rsidR="007328E3" w:rsidRPr="001829D3" w:rsidRDefault="007328E3" w:rsidP="007328E3">
      <w:pPr>
        <w:jc w:val="right"/>
        <w:rPr>
          <w:rFonts w:cs="Times New Roman"/>
          <w:szCs w:val="24"/>
          <w:lang w:val="ru-RU"/>
        </w:rPr>
      </w:pPr>
    </w:p>
    <w:p w14:paraId="4EC94BF6" w14:textId="77777777" w:rsidR="007328E3" w:rsidRPr="001829D3" w:rsidRDefault="007328E3" w:rsidP="007328E3">
      <w:pPr>
        <w:jc w:val="right"/>
        <w:rPr>
          <w:rFonts w:cs="Times New Roman"/>
          <w:szCs w:val="24"/>
          <w:lang w:val="ru-RU"/>
        </w:rPr>
      </w:pPr>
    </w:p>
    <w:p w14:paraId="1B73F011" w14:textId="77777777" w:rsidR="007328E3" w:rsidRPr="001829D3" w:rsidRDefault="007328E3" w:rsidP="007328E3">
      <w:pPr>
        <w:jc w:val="right"/>
        <w:rPr>
          <w:rFonts w:cs="Times New Roman"/>
          <w:szCs w:val="24"/>
          <w:lang w:val="ru-RU"/>
        </w:rPr>
      </w:pPr>
    </w:p>
    <w:p w14:paraId="49CD6B88" w14:textId="77777777" w:rsidR="007328E3" w:rsidRPr="001829D3" w:rsidRDefault="007328E3" w:rsidP="007328E3">
      <w:pPr>
        <w:jc w:val="right"/>
        <w:rPr>
          <w:rFonts w:cs="Times New Roman"/>
          <w:szCs w:val="24"/>
          <w:lang w:val="ru-RU"/>
        </w:rPr>
      </w:pPr>
    </w:p>
    <w:p w14:paraId="68A31273" w14:textId="77777777" w:rsidR="007328E3" w:rsidRPr="001829D3" w:rsidRDefault="007328E3" w:rsidP="007328E3">
      <w:pPr>
        <w:jc w:val="right"/>
        <w:rPr>
          <w:rFonts w:cs="Times New Roman"/>
          <w:szCs w:val="24"/>
          <w:lang w:val="ru-RU"/>
        </w:rPr>
      </w:pPr>
    </w:p>
    <w:p w14:paraId="5307C202" w14:textId="77777777" w:rsidR="007328E3" w:rsidRPr="001829D3" w:rsidRDefault="007328E3" w:rsidP="007328E3">
      <w:pPr>
        <w:jc w:val="right"/>
        <w:rPr>
          <w:rFonts w:cs="Times New Roman"/>
          <w:szCs w:val="24"/>
          <w:lang w:val="ru-RU"/>
        </w:rPr>
      </w:pPr>
    </w:p>
    <w:p w14:paraId="6BAAA6B5" w14:textId="77777777" w:rsidR="007328E3" w:rsidRPr="001829D3" w:rsidRDefault="007328E3" w:rsidP="007328E3">
      <w:pPr>
        <w:jc w:val="right"/>
        <w:rPr>
          <w:rFonts w:cs="Times New Roman"/>
          <w:szCs w:val="24"/>
          <w:lang w:val="ru-RU"/>
        </w:rPr>
      </w:pPr>
    </w:p>
    <w:p w14:paraId="0CCA61BF" w14:textId="77777777" w:rsidR="007328E3" w:rsidRPr="001829D3" w:rsidRDefault="007328E3" w:rsidP="007328E3">
      <w:pPr>
        <w:jc w:val="right"/>
        <w:rPr>
          <w:rFonts w:cs="Times New Roman"/>
          <w:szCs w:val="24"/>
          <w:lang w:val="ru-RU"/>
        </w:rPr>
      </w:pPr>
    </w:p>
    <w:p w14:paraId="7B45252C" w14:textId="497A3253" w:rsidR="00666D4A" w:rsidRPr="001829D3" w:rsidRDefault="007328E3" w:rsidP="00666D4A">
      <w:pPr>
        <w:jc w:val="right"/>
        <w:rPr>
          <w:rFonts w:cs="Times New Roman"/>
          <w:szCs w:val="24"/>
          <w:lang w:val="ru-RU"/>
        </w:rPr>
      </w:pPr>
      <w:r w:rsidRPr="001829D3">
        <w:rPr>
          <w:rFonts w:cs="Times New Roman"/>
          <w:noProof/>
          <w:szCs w:val="24"/>
          <w:lang w:eastAsia="ru-RU"/>
        </w:rPr>
        <w:drawing>
          <wp:inline distT="0" distB="0" distL="0" distR="0" wp14:anchorId="7F850C58" wp14:editId="2E378607">
            <wp:extent cx="6062308" cy="5828718"/>
            <wp:effectExtent l="0" t="0" r="8890" b="0"/>
            <wp:docPr id="19" name="Изображение 19" descr="Macintosh HD:Users:JF:Desktop:графики:ИПП января-февраля 2016 к январю-февралю 2015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F:Desktop:графики:ИПП января-февраля 2016 к январю-февралю 2015 .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2902" cy="5829289"/>
                    </a:xfrm>
                    <a:prstGeom prst="rect">
                      <a:avLst/>
                    </a:prstGeom>
                    <a:noFill/>
                    <a:ln>
                      <a:noFill/>
                    </a:ln>
                  </pic:spPr>
                </pic:pic>
              </a:graphicData>
            </a:graphic>
          </wp:inline>
        </w:drawing>
      </w:r>
    </w:p>
    <w:p w14:paraId="26B00345" w14:textId="2A839DE0" w:rsidR="00666D4A" w:rsidRPr="001829D3" w:rsidRDefault="0084649B" w:rsidP="00666D4A">
      <w:pPr>
        <w:jc w:val="right"/>
        <w:rPr>
          <w:rFonts w:cs="Times New Roman"/>
          <w:sz w:val="22"/>
          <w:lang w:val="ru-RU"/>
        </w:rPr>
      </w:pPr>
      <w:r w:rsidRPr="001829D3">
        <w:rPr>
          <w:rFonts w:cs="Times New Roman"/>
          <w:sz w:val="22"/>
          <w:lang w:val="ru-RU"/>
        </w:rPr>
        <w:t>Рис. 10</w:t>
      </w:r>
      <w:r w:rsidR="00666D4A" w:rsidRPr="001829D3">
        <w:rPr>
          <w:rFonts w:cs="Times New Roman"/>
          <w:sz w:val="22"/>
          <w:lang w:val="ru-RU"/>
        </w:rPr>
        <w:t xml:space="preserve"> </w:t>
      </w:r>
      <w:proofErr w:type="spellStart"/>
      <w:r w:rsidR="00666D4A" w:rsidRPr="001829D3">
        <w:rPr>
          <w:rFonts w:cs="Times New Roman"/>
          <w:sz w:val="22"/>
          <w:lang w:val="ru-RU"/>
        </w:rPr>
        <w:t>ИПП</w:t>
      </w:r>
      <w:proofErr w:type="spellEnd"/>
      <w:r w:rsidR="00666D4A" w:rsidRPr="001829D3">
        <w:rPr>
          <w:rFonts w:cs="Times New Roman"/>
          <w:sz w:val="22"/>
          <w:lang w:val="ru-RU"/>
        </w:rPr>
        <w:t xml:space="preserve"> по отраслям обрабатывающей промышленности в 2016 году</w:t>
      </w:r>
    </w:p>
    <w:p w14:paraId="35EFF2F1" w14:textId="77777777" w:rsidR="007328E3" w:rsidRPr="001829D3" w:rsidRDefault="007328E3" w:rsidP="007328E3">
      <w:pPr>
        <w:rPr>
          <w:rFonts w:cs="Times New Roman"/>
          <w:szCs w:val="24"/>
          <w:lang w:val="ru-RU"/>
        </w:rPr>
      </w:pPr>
    </w:p>
    <w:p w14:paraId="5147E5E3" w14:textId="77777777" w:rsidR="007328E3" w:rsidRPr="001829D3" w:rsidRDefault="007328E3" w:rsidP="007328E3">
      <w:pPr>
        <w:rPr>
          <w:rFonts w:cs="Times New Roman"/>
          <w:szCs w:val="24"/>
          <w:lang w:val="ru-RU"/>
        </w:rPr>
      </w:pPr>
    </w:p>
    <w:p w14:paraId="4E4B033D" w14:textId="77777777" w:rsidR="007328E3" w:rsidRPr="001829D3" w:rsidRDefault="007328E3" w:rsidP="007328E3">
      <w:pPr>
        <w:rPr>
          <w:rFonts w:cs="Times New Roman"/>
          <w:szCs w:val="24"/>
          <w:lang w:val="ru-RU"/>
        </w:rPr>
      </w:pPr>
    </w:p>
    <w:p w14:paraId="2EC829D5" w14:textId="77777777" w:rsidR="007328E3" w:rsidRPr="001829D3" w:rsidRDefault="007328E3" w:rsidP="007328E3">
      <w:pPr>
        <w:rPr>
          <w:rFonts w:cs="Times New Roman"/>
          <w:szCs w:val="24"/>
          <w:lang w:val="ru-RU"/>
        </w:rPr>
      </w:pPr>
    </w:p>
    <w:p w14:paraId="4FF98EB8" w14:textId="77777777" w:rsidR="007328E3" w:rsidRPr="001829D3" w:rsidRDefault="007328E3" w:rsidP="007328E3">
      <w:pPr>
        <w:rPr>
          <w:rFonts w:cs="Times New Roman"/>
          <w:szCs w:val="24"/>
          <w:lang w:val="ru-RU"/>
        </w:rPr>
      </w:pPr>
    </w:p>
    <w:p w14:paraId="33E5077B" w14:textId="77777777" w:rsidR="007328E3" w:rsidRPr="001829D3" w:rsidRDefault="007328E3" w:rsidP="007328E3">
      <w:pPr>
        <w:tabs>
          <w:tab w:val="left" w:pos="3477"/>
        </w:tabs>
        <w:rPr>
          <w:rFonts w:cs="Times New Roman"/>
          <w:szCs w:val="24"/>
          <w:lang w:val="ru-RU"/>
        </w:rPr>
      </w:pPr>
      <w:r w:rsidRPr="001829D3">
        <w:rPr>
          <w:rFonts w:cs="Times New Roman"/>
          <w:szCs w:val="24"/>
          <w:lang w:val="ru-RU"/>
        </w:rPr>
        <w:tab/>
      </w:r>
    </w:p>
    <w:p w14:paraId="745CBCF7" w14:textId="77777777" w:rsidR="007328E3" w:rsidRPr="001829D3" w:rsidRDefault="007328E3" w:rsidP="007328E3">
      <w:pPr>
        <w:tabs>
          <w:tab w:val="left" w:pos="3477"/>
        </w:tabs>
        <w:rPr>
          <w:rFonts w:cs="Times New Roman"/>
          <w:szCs w:val="24"/>
          <w:lang w:val="ru-RU"/>
        </w:rPr>
      </w:pPr>
    </w:p>
    <w:p w14:paraId="24CA5448" w14:textId="77777777" w:rsidR="007328E3" w:rsidRPr="001829D3" w:rsidRDefault="007328E3" w:rsidP="007328E3">
      <w:pPr>
        <w:tabs>
          <w:tab w:val="left" w:pos="3477"/>
        </w:tabs>
        <w:rPr>
          <w:rFonts w:cs="Times New Roman"/>
          <w:szCs w:val="24"/>
          <w:lang w:val="ru-RU"/>
        </w:rPr>
      </w:pPr>
    </w:p>
    <w:p w14:paraId="01100E13" w14:textId="77777777" w:rsidR="007328E3" w:rsidRPr="001829D3" w:rsidRDefault="007328E3" w:rsidP="007328E3">
      <w:pPr>
        <w:tabs>
          <w:tab w:val="left" w:pos="3477"/>
        </w:tabs>
        <w:rPr>
          <w:rFonts w:cs="Times New Roman"/>
          <w:szCs w:val="24"/>
          <w:lang w:val="ru-RU"/>
        </w:rPr>
      </w:pPr>
    </w:p>
    <w:p w14:paraId="5FF8A00E" w14:textId="77777777" w:rsidR="007328E3" w:rsidRPr="001829D3" w:rsidRDefault="007328E3" w:rsidP="007328E3">
      <w:pPr>
        <w:tabs>
          <w:tab w:val="left" w:pos="3477"/>
        </w:tabs>
        <w:rPr>
          <w:rFonts w:cs="Times New Roman"/>
          <w:szCs w:val="24"/>
          <w:lang w:val="ru-RU"/>
        </w:rPr>
      </w:pPr>
    </w:p>
    <w:p w14:paraId="602118EB" w14:textId="77777777" w:rsidR="007328E3" w:rsidRPr="001829D3" w:rsidRDefault="007328E3" w:rsidP="007328E3">
      <w:pPr>
        <w:tabs>
          <w:tab w:val="left" w:pos="3477"/>
        </w:tabs>
        <w:rPr>
          <w:rFonts w:cs="Times New Roman"/>
          <w:szCs w:val="24"/>
          <w:lang w:val="ru-RU"/>
        </w:rPr>
      </w:pPr>
    </w:p>
    <w:p w14:paraId="32E11BDF" w14:textId="77777777" w:rsidR="007328E3" w:rsidRPr="001829D3" w:rsidRDefault="007328E3" w:rsidP="007328E3">
      <w:pPr>
        <w:tabs>
          <w:tab w:val="left" w:pos="3477"/>
        </w:tabs>
        <w:rPr>
          <w:rFonts w:cs="Times New Roman"/>
          <w:sz w:val="22"/>
          <w:lang w:val="ru-RU"/>
        </w:rPr>
      </w:pPr>
    </w:p>
    <w:p w14:paraId="00F7198D" w14:textId="77777777" w:rsidR="007328E3" w:rsidRPr="001829D3" w:rsidRDefault="007328E3" w:rsidP="007328E3">
      <w:pPr>
        <w:jc w:val="right"/>
        <w:rPr>
          <w:rFonts w:cs="Times New Roman"/>
          <w:szCs w:val="24"/>
          <w:lang w:val="ru-RU"/>
        </w:rPr>
      </w:pPr>
      <w:r w:rsidRPr="001829D3">
        <w:rPr>
          <w:rFonts w:cs="Times New Roman"/>
          <w:noProof/>
          <w:szCs w:val="24"/>
          <w:lang w:eastAsia="ru-RU"/>
        </w:rPr>
        <w:drawing>
          <wp:inline distT="0" distB="0" distL="0" distR="0" wp14:anchorId="231D9057" wp14:editId="40370C42">
            <wp:extent cx="5930265" cy="4506595"/>
            <wp:effectExtent l="0" t="0" r="0" b="0"/>
            <wp:docPr id="20" name="Изображение 20" descr="Macintosh HD:Users:JF:Desktop:графики:Развивающиеся отрасли промышленности Ленобласт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F:Desktop:графики:Развивающиеся отрасли промышленности Ленобласти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265" cy="4506595"/>
                    </a:xfrm>
                    <a:prstGeom prst="rect">
                      <a:avLst/>
                    </a:prstGeom>
                    <a:noFill/>
                    <a:ln>
                      <a:noFill/>
                    </a:ln>
                  </pic:spPr>
                </pic:pic>
              </a:graphicData>
            </a:graphic>
          </wp:inline>
        </w:drawing>
      </w:r>
    </w:p>
    <w:p w14:paraId="6CCE2984" w14:textId="46678DB0" w:rsidR="00666D4A" w:rsidRPr="001829D3" w:rsidRDefault="0084649B" w:rsidP="00666D4A">
      <w:pPr>
        <w:jc w:val="right"/>
        <w:rPr>
          <w:rFonts w:cs="Times New Roman"/>
          <w:sz w:val="22"/>
          <w:lang w:val="ru-RU"/>
        </w:rPr>
      </w:pPr>
      <w:r w:rsidRPr="001829D3">
        <w:rPr>
          <w:rFonts w:cs="Times New Roman"/>
          <w:sz w:val="22"/>
          <w:lang w:val="ru-RU"/>
        </w:rPr>
        <w:t>Рис. 11</w:t>
      </w:r>
      <w:r w:rsidR="00666D4A" w:rsidRPr="001829D3">
        <w:rPr>
          <w:rFonts w:cs="Times New Roman"/>
          <w:sz w:val="22"/>
          <w:lang w:val="ru-RU"/>
        </w:rPr>
        <w:t xml:space="preserve"> Развивающиеся отрасли обрабатывающей промышленности</w:t>
      </w:r>
    </w:p>
    <w:p w14:paraId="229BDA0A" w14:textId="77777777" w:rsidR="007328E3" w:rsidRPr="001829D3" w:rsidRDefault="007328E3" w:rsidP="007328E3">
      <w:pPr>
        <w:rPr>
          <w:rFonts w:cs="Times New Roman"/>
          <w:szCs w:val="24"/>
          <w:lang w:val="ru-RU"/>
        </w:rPr>
      </w:pPr>
    </w:p>
    <w:p w14:paraId="500884BB" w14:textId="324C15B7" w:rsidR="007328E3" w:rsidRPr="001829D3" w:rsidRDefault="007328E3" w:rsidP="007328E3">
      <w:pPr>
        <w:rPr>
          <w:rFonts w:cs="Times New Roman"/>
          <w:szCs w:val="24"/>
          <w:lang w:val="ru-RU"/>
        </w:rPr>
      </w:pPr>
      <w:r w:rsidRPr="001829D3">
        <w:rPr>
          <w:rFonts w:cs="Times New Roman"/>
          <w:szCs w:val="24"/>
          <w:lang w:val="ru-RU"/>
        </w:rPr>
        <w:tab/>
        <w:t xml:space="preserve">Для того, чтобы выбрать правильные отрасли для позиционирования индустриального парка «Гринстейт», необходимо также рассмотреть различные федеральные и региональные программы развития Ленинградской области. В  региональной программе социально-экономического развития Ленинградской области [«Концепция социально-экономического развития Ленинградской области на период до 2025 года // </w:t>
      </w:r>
      <w:proofErr w:type="spellStart"/>
      <w:r w:rsidRPr="001829D3">
        <w:rPr>
          <w:rFonts w:cs="Times New Roman"/>
          <w:szCs w:val="24"/>
          <w:lang w:val="ru-RU"/>
        </w:rPr>
        <w:t>ГКУ</w:t>
      </w:r>
      <w:proofErr w:type="spellEnd"/>
      <w:r w:rsidRPr="001829D3">
        <w:rPr>
          <w:rFonts w:cs="Times New Roman"/>
          <w:szCs w:val="24"/>
          <w:lang w:val="ru-RU"/>
        </w:rPr>
        <w:t xml:space="preserve"> «Аген</w:t>
      </w:r>
      <w:r w:rsidR="005E092D" w:rsidRPr="001829D3">
        <w:rPr>
          <w:rFonts w:cs="Times New Roman"/>
          <w:szCs w:val="24"/>
          <w:lang w:val="ru-RU"/>
        </w:rPr>
        <w:t>т</w:t>
      </w:r>
      <w:r w:rsidRPr="001829D3">
        <w:rPr>
          <w:rFonts w:cs="Times New Roman"/>
          <w:szCs w:val="24"/>
          <w:lang w:val="ru-RU"/>
        </w:rPr>
        <w:t>ство экономического развития Ленинградской области». 2011.] выделено, что инновационное развитие является приоритетным направлением развития экономики региона. Кроме того, агентство выделяет, что одним из способов достижения высоких темпов экономического роста можно путём кластерного и  промы</w:t>
      </w:r>
      <w:r w:rsidR="0084649B" w:rsidRPr="001829D3">
        <w:rPr>
          <w:rFonts w:cs="Times New Roman"/>
          <w:szCs w:val="24"/>
          <w:lang w:val="ru-RU"/>
        </w:rPr>
        <w:t>шленного развития. На рисунке 12</w:t>
      </w:r>
      <w:r w:rsidRPr="001829D3">
        <w:rPr>
          <w:rFonts w:cs="Times New Roman"/>
          <w:szCs w:val="24"/>
          <w:lang w:val="ru-RU"/>
        </w:rPr>
        <w:t xml:space="preserve"> представлены территории Ленинградской области с высоким потенциалом промышленного и кластерного развития. </w:t>
      </w:r>
    </w:p>
    <w:p w14:paraId="71D8C9C4" w14:textId="77777777" w:rsidR="007328E3" w:rsidRPr="001829D3" w:rsidRDefault="007328E3" w:rsidP="007328E3">
      <w:pPr>
        <w:rPr>
          <w:rFonts w:cs="Times New Roman"/>
          <w:szCs w:val="24"/>
          <w:lang w:val="ru-RU"/>
        </w:rPr>
      </w:pPr>
    </w:p>
    <w:p w14:paraId="24C165D5" w14:textId="77777777" w:rsidR="007328E3" w:rsidRPr="001829D3" w:rsidRDefault="007328E3" w:rsidP="007328E3">
      <w:pPr>
        <w:rPr>
          <w:rFonts w:cs="Times New Roman"/>
          <w:szCs w:val="24"/>
          <w:lang w:val="ru-RU"/>
        </w:rPr>
      </w:pPr>
    </w:p>
    <w:p w14:paraId="2A6C5926" w14:textId="77777777" w:rsidR="007328E3" w:rsidRPr="001829D3" w:rsidRDefault="007328E3" w:rsidP="007328E3">
      <w:pPr>
        <w:rPr>
          <w:rFonts w:cs="Times New Roman"/>
          <w:szCs w:val="24"/>
          <w:lang w:val="ru-RU"/>
        </w:rPr>
      </w:pPr>
    </w:p>
    <w:p w14:paraId="7725BC04" w14:textId="48FBDAC7" w:rsidR="007328E3" w:rsidRPr="001829D3" w:rsidRDefault="00666D4A" w:rsidP="007328E3">
      <w:pPr>
        <w:jc w:val="right"/>
        <w:rPr>
          <w:rFonts w:cs="Times New Roman"/>
          <w:sz w:val="22"/>
          <w:lang w:val="ru-RU"/>
        </w:rPr>
      </w:pPr>
      <w:r w:rsidRPr="001829D3">
        <w:rPr>
          <w:rFonts w:cs="Times New Roman"/>
          <w:noProof/>
          <w:szCs w:val="24"/>
          <w:lang w:eastAsia="ru-RU"/>
        </w:rPr>
        <w:drawing>
          <wp:anchor distT="0" distB="0" distL="114300" distR="114300" simplePos="0" relativeHeight="251666432" behindDoc="0" locked="0" layoutInCell="1" allowOverlap="1" wp14:anchorId="1ADE11BA" wp14:editId="6C5A9EFD">
            <wp:simplePos x="0" y="0"/>
            <wp:positionH relativeFrom="column">
              <wp:posOffset>114300</wp:posOffset>
            </wp:positionH>
            <wp:positionV relativeFrom="paragraph">
              <wp:posOffset>228600</wp:posOffset>
            </wp:positionV>
            <wp:extent cx="5464810" cy="3314700"/>
            <wp:effectExtent l="0" t="0" r="0" b="12700"/>
            <wp:wrapTopAndBottom/>
            <wp:docPr id="17" name="Изображение 17" descr="Macintosh HD:Users:JF:Desktop:Снимок экрана 2016-04-19 в 17.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F:Desktop:Снимок экрана 2016-04-19 в 17.02.07.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493"/>
                    <a:stretch/>
                  </pic:blipFill>
                  <pic:spPr bwMode="auto">
                    <a:xfrm>
                      <a:off x="0" y="0"/>
                      <a:ext cx="546481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49B" w:rsidRPr="001829D3">
        <w:rPr>
          <w:rFonts w:cs="Times New Roman"/>
          <w:sz w:val="22"/>
          <w:lang w:val="ru-RU"/>
        </w:rPr>
        <w:t>Рис. 12</w:t>
      </w:r>
      <w:r w:rsidR="007328E3" w:rsidRPr="001829D3">
        <w:rPr>
          <w:rFonts w:cs="Times New Roman"/>
          <w:sz w:val="22"/>
          <w:lang w:val="ru-RU"/>
        </w:rPr>
        <w:t xml:space="preserve"> Территории Ленобласти с высоким потенциалом кластерного и </w:t>
      </w:r>
      <w:proofErr w:type="spellStart"/>
      <w:r w:rsidR="007328E3" w:rsidRPr="001829D3">
        <w:rPr>
          <w:rFonts w:cs="Times New Roman"/>
          <w:sz w:val="22"/>
          <w:lang w:val="ru-RU"/>
        </w:rPr>
        <w:t>пром</w:t>
      </w:r>
      <w:proofErr w:type="spellEnd"/>
      <w:r w:rsidR="007328E3" w:rsidRPr="001829D3">
        <w:rPr>
          <w:rFonts w:cs="Times New Roman"/>
          <w:sz w:val="22"/>
          <w:lang w:val="ru-RU"/>
        </w:rPr>
        <w:t>. развития</w:t>
      </w:r>
      <w:r w:rsidR="007328E3" w:rsidRPr="001829D3">
        <w:rPr>
          <w:rStyle w:val="a7"/>
          <w:rFonts w:cs="Times New Roman"/>
          <w:sz w:val="22"/>
          <w:lang w:val="ru-RU"/>
        </w:rPr>
        <w:footnoteReference w:id="38"/>
      </w:r>
    </w:p>
    <w:p w14:paraId="7DAAEF3E" w14:textId="77777777" w:rsidR="007328E3" w:rsidRPr="001829D3" w:rsidRDefault="007328E3" w:rsidP="007328E3">
      <w:pPr>
        <w:jc w:val="right"/>
        <w:rPr>
          <w:rFonts w:cs="Times New Roman"/>
          <w:szCs w:val="24"/>
          <w:lang w:val="ru-RU"/>
        </w:rPr>
      </w:pPr>
    </w:p>
    <w:p w14:paraId="21A91F3A" w14:textId="77777777" w:rsidR="007328E3" w:rsidRPr="001829D3" w:rsidRDefault="007328E3" w:rsidP="007328E3">
      <w:pPr>
        <w:pStyle w:val="af8"/>
        <w:rPr>
          <w:rFonts w:cs="Times New Roman"/>
          <w:szCs w:val="24"/>
        </w:rPr>
      </w:pPr>
      <w:r w:rsidRPr="001829D3">
        <w:rPr>
          <w:rFonts w:cs="Times New Roman"/>
          <w:szCs w:val="24"/>
        </w:rPr>
        <w:t>Ключевыми направлениями развития промышленности Ленобласти являются:</w:t>
      </w:r>
    </w:p>
    <w:p w14:paraId="701FB7BA" w14:textId="77777777" w:rsidR="007328E3" w:rsidRPr="001829D3" w:rsidRDefault="007328E3" w:rsidP="00E21C22">
      <w:pPr>
        <w:pStyle w:val="af8"/>
        <w:numPr>
          <w:ilvl w:val="0"/>
          <w:numId w:val="17"/>
        </w:numPr>
        <w:rPr>
          <w:rFonts w:cs="Times New Roman"/>
          <w:szCs w:val="24"/>
        </w:rPr>
      </w:pPr>
      <w:r w:rsidRPr="001829D3">
        <w:rPr>
          <w:rFonts w:cs="Times New Roman"/>
          <w:szCs w:val="24"/>
        </w:rPr>
        <w:t xml:space="preserve">Традиционные сектора промышленности, такие как машиностроительный комплекс, химический и нефтехимический комплекс, промышленность строительных материалов и добывающая промышленность. В рамках данного направления планируются мероприятия по поддержке предприятий, которые реализуют комплексные программы модернизации производств и технологического обновления оборудования; ускоренное развитие производства во Всеволожском, Тосненском, Ломоносовском, Гатчинском, Выборгском районах Ленобласти; программы по стимулированию предприятий в межрегиональных и международных выставках; программ, направленных на создание совместных производств с иностранными компаниями для того, чтобы повысить различные технологические компетенции </w:t>
      </w:r>
    </w:p>
    <w:p w14:paraId="0BD85B9A" w14:textId="6056CC9D" w:rsidR="007328E3" w:rsidRPr="001829D3" w:rsidRDefault="007328E3" w:rsidP="00E21C22">
      <w:pPr>
        <w:pStyle w:val="af8"/>
        <w:numPr>
          <w:ilvl w:val="0"/>
          <w:numId w:val="17"/>
        </w:numPr>
        <w:rPr>
          <w:rFonts w:cs="Times New Roman"/>
          <w:szCs w:val="24"/>
        </w:rPr>
      </w:pPr>
      <w:r w:rsidRPr="001829D3">
        <w:rPr>
          <w:rFonts w:cs="Times New Roman"/>
          <w:szCs w:val="24"/>
        </w:rPr>
        <w:t>Развитие транспортно-логистического комплекса, так как на данный момент в Ленинградской области развитие логистической и складской инфраструктуры не имеет никакой системы. Кроме того,  она перегружена и распределена неравномерно; также существует проблема неравномерного развития транспортной инфраструктуры региона. На данный момент развита та часть, которая наиболее близко расположена к административному центру –</w:t>
      </w:r>
      <w:r w:rsidR="00490A52" w:rsidRPr="001829D3">
        <w:rPr>
          <w:rFonts w:cs="Times New Roman"/>
          <w:szCs w:val="24"/>
        </w:rPr>
        <w:t xml:space="preserve"> Санкт-Петербургу, как следствие,</w:t>
      </w:r>
      <w:r w:rsidRPr="001829D3">
        <w:rPr>
          <w:rFonts w:cs="Times New Roman"/>
          <w:szCs w:val="24"/>
        </w:rPr>
        <w:t xml:space="preserve"> данная инфраструктура перегружена. В рамках данной проблемы выделены следующие направления действий (указаны не все): строительство участка 8-полосной дороги «Европа-Западный Китай, ре</w:t>
      </w:r>
      <w:r w:rsidR="00490A52" w:rsidRPr="001829D3">
        <w:rPr>
          <w:rFonts w:cs="Times New Roman"/>
          <w:szCs w:val="24"/>
        </w:rPr>
        <w:t>конструкции автомобильных дорог</w:t>
      </w:r>
      <w:r w:rsidRPr="001829D3">
        <w:rPr>
          <w:rFonts w:cs="Times New Roman"/>
          <w:szCs w:val="24"/>
        </w:rPr>
        <w:t xml:space="preserve"> (в том числе федеральных трасс от СПб до Финляндии и от СПб до Эстонии), реконструкция железной дороги (Мга-Гатчина-</w:t>
      </w:r>
      <w:proofErr w:type="spellStart"/>
      <w:r w:rsidRPr="001829D3">
        <w:rPr>
          <w:rFonts w:cs="Times New Roman"/>
          <w:szCs w:val="24"/>
        </w:rPr>
        <w:t>Веймарн</w:t>
      </w:r>
      <w:proofErr w:type="spellEnd"/>
      <w:r w:rsidRPr="001829D3">
        <w:rPr>
          <w:rFonts w:cs="Times New Roman"/>
          <w:szCs w:val="24"/>
        </w:rPr>
        <w:t>-Ивангород), привлечение крупных российских и международных транспортно-логистических компаний, 3- и 4-</w:t>
      </w:r>
      <w:proofErr w:type="spellStart"/>
      <w:r w:rsidRPr="001829D3">
        <w:rPr>
          <w:rFonts w:cs="Times New Roman"/>
          <w:szCs w:val="24"/>
        </w:rPr>
        <w:t>PL</w:t>
      </w:r>
      <w:proofErr w:type="spellEnd"/>
      <w:r w:rsidRPr="001829D3">
        <w:rPr>
          <w:rFonts w:cs="Times New Roman"/>
          <w:szCs w:val="24"/>
        </w:rPr>
        <w:t xml:space="preserve"> логистических операторов, увеличение количество железнодорожных переходов границы, комплексное развитие портовой инфраструктуры Ленобласти</w:t>
      </w:r>
    </w:p>
    <w:p w14:paraId="063ECE55" w14:textId="7DB1906F" w:rsidR="007328E3" w:rsidRPr="001829D3" w:rsidRDefault="007328E3" w:rsidP="00E21C22">
      <w:pPr>
        <w:pStyle w:val="af8"/>
        <w:numPr>
          <w:ilvl w:val="0"/>
          <w:numId w:val="17"/>
        </w:numPr>
        <w:rPr>
          <w:rFonts w:cs="Times New Roman"/>
          <w:szCs w:val="24"/>
        </w:rPr>
      </w:pPr>
      <w:r w:rsidRPr="001829D3">
        <w:rPr>
          <w:rFonts w:cs="Times New Roman"/>
          <w:szCs w:val="24"/>
        </w:rPr>
        <w:t>Развитие лесопромышленного комплекса, в рамках которого будет осуществлена диверсификация традиционного рынка лесопереработки, развитие лесохимии, технологий переработки бумажных и древесных отходов, экспорт бумажного и мебельного производства. Для осуществления намеченных планов будут проведены следующие мероприятия: привлечение крупных международных и российских компаний для того, чтоб</w:t>
      </w:r>
      <w:r w:rsidR="00490A52" w:rsidRPr="001829D3">
        <w:rPr>
          <w:rFonts w:cs="Times New Roman"/>
          <w:szCs w:val="24"/>
        </w:rPr>
        <w:t>ы организовать производства высоко</w:t>
      </w:r>
      <w:r w:rsidRPr="001829D3">
        <w:rPr>
          <w:rFonts w:cs="Times New Roman"/>
          <w:szCs w:val="24"/>
        </w:rPr>
        <w:t>маржинальной продукции по лесопереработке; повышение пошлин на импорт продукции, которую можно было бы произвести в рамках Ленобласти, повышение пошлин на экспорт сырья, строительство систем лесных дорог, проектирование и размещение складских и сервисных центров рядом с районами основных лесозаготовительных разработок</w:t>
      </w:r>
    </w:p>
    <w:p w14:paraId="327E4CE0" w14:textId="77777777" w:rsidR="007328E3" w:rsidRPr="001829D3" w:rsidRDefault="007328E3" w:rsidP="00E21C22">
      <w:pPr>
        <w:pStyle w:val="af8"/>
        <w:numPr>
          <w:ilvl w:val="0"/>
          <w:numId w:val="17"/>
        </w:numPr>
        <w:rPr>
          <w:rFonts w:cs="Times New Roman"/>
          <w:szCs w:val="24"/>
        </w:rPr>
      </w:pPr>
      <w:r w:rsidRPr="001829D3">
        <w:rPr>
          <w:rFonts w:cs="Times New Roman"/>
          <w:szCs w:val="24"/>
        </w:rPr>
        <w:t>Развитие инновационной экономики, в рамках которой будут проведены мероприятия в сфере инновационной деятельности, по развитию активности представителей инновационного бизнеса</w:t>
      </w:r>
    </w:p>
    <w:p w14:paraId="7F940BCA" w14:textId="662B39A2" w:rsidR="00E044BE" w:rsidRPr="001829D3" w:rsidRDefault="007328E3" w:rsidP="00E21C22">
      <w:pPr>
        <w:pStyle w:val="af8"/>
        <w:numPr>
          <w:ilvl w:val="0"/>
          <w:numId w:val="17"/>
        </w:numPr>
        <w:rPr>
          <w:rFonts w:cs="Times New Roman"/>
          <w:szCs w:val="24"/>
        </w:rPr>
      </w:pPr>
      <w:r w:rsidRPr="001829D3">
        <w:rPr>
          <w:rFonts w:cs="Times New Roman"/>
          <w:szCs w:val="24"/>
        </w:rPr>
        <w:t>Развитие индустриальных парков, промышленных и</w:t>
      </w:r>
      <w:r w:rsidR="00E044BE" w:rsidRPr="001829D3">
        <w:rPr>
          <w:rFonts w:cs="Times New Roman"/>
          <w:szCs w:val="24"/>
        </w:rPr>
        <w:t xml:space="preserve"> промышленно-логистических зон</w:t>
      </w:r>
    </w:p>
    <w:p w14:paraId="3257F77B" w14:textId="64A0A6F5" w:rsidR="007328E3" w:rsidRPr="001829D3" w:rsidRDefault="00E044BE" w:rsidP="00E044BE">
      <w:pPr>
        <w:pStyle w:val="af8"/>
        <w:ind w:left="360"/>
        <w:rPr>
          <w:rFonts w:cs="Times New Roman"/>
          <w:szCs w:val="24"/>
        </w:rPr>
      </w:pPr>
      <w:r w:rsidRPr="001829D3">
        <w:rPr>
          <w:rFonts w:cs="Times New Roman"/>
          <w:szCs w:val="24"/>
        </w:rPr>
        <w:tab/>
      </w:r>
      <w:r w:rsidR="007328E3" w:rsidRPr="001829D3">
        <w:rPr>
          <w:rFonts w:cs="Times New Roman"/>
          <w:szCs w:val="24"/>
        </w:rPr>
        <w:t xml:space="preserve">Ключевыми мероприятиями в рамках </w:t>
      </w:r>
      <w:r w:rsidRPr="001829D3">
        <w:rPr>
          <w:rFonts w:cs="Times New Roman"/>
          <w:szCs w:val="24"/>
        </w:rPr>
        <w:t>последнего</w:t>
      </w:r>
      <w:r w:rsidR="007328E3" w:rsidRPr="001829D3">
        <w:rPr>
          <w:rFonts w:cs="Times New Roman"/>
          <w:szCs w:val="24"/>
        </w:rPr>
        <w:t xml:space="preserve"> направления развития будут: создание и развитие индустриальных парков с привязкой к крупным транспортно-логистическим путям, расширение кооперации между предприятиями</w:t>
      </w:r>
      <w:r w:rsidRPr="001829D3">
        <w:rPr>
          <w:rFonts w:cs="Times New Roman"/>
          <w:szCs w:val="24"/>
        </w:rPr>
        <w:t>.</w:t>
      </w:r>
    </w:p>
    <w:p w14:paraId="76439EC9" w14:textId="77777777" w:rsidR="0034574F" w:rsidRPr="001829D3" w:rsidRDefault="0034574F" w:rsidP="00E044BE">
      <w:pPr>
        <w:pStyle w:val="af8"/>
        <w:ind w:left="360"/>
        <w:rPr>
          <w:rFonts w:cs="Times New Roman"/>
          <w:szCs w:val="24"/>
        </w:rPr>
      </w:pPr>
    </w:p>
    <w:p w14:paraId="65A56B0A" w14:textId="77777777" w:rsidR="00666D4A" w:rsidRPr="001829D3" w:rsidRDefault="00666D4A" w:rsidP="00E044BE">
      <w:pPr>
        <w:pStyle w:val="af8"/>
        <w:ind w:left="360"/>
        <w:rPr>
          <w:rFonts w:cs="Times New Roman"/>
          <w:szCs w:val="24"/>
        </w:rPr>
      </w:pPr>
    </w:p>
    <w:p w14:paraId="16084091" w14:textId="77777777" w:rsidR="00666D4A" w:rsidRPr="001829D3" w:rsidRDefault="00666D4A" w:rsidP="00E044BE">
      <w:pPr>
        <w:pStyle w:val="af8"/>
        <w:ind w:left="360"/>
        <w:rPr>
          <w:rFonts w:cs="Times New Roman"/>
          <w:szCs w:val="24"/>
        </w:rPr>
      </w:pPr>
    </w:p>
    <w:p w14:paraId="498DB76D" w14:textId="77777777" w:rsidR="00026B39" w:rsidRPr="001829D3" w:rsidRDefault="00026B39" w:rsidP="00E044BE">
      <w:pPr>
        <w:pStyle w:val="af8"/>
        <w:ind w:left="360"/>
        <w:rPr>
          <w:rFonts w:cs="Times New Roman"/>
          <w:szCs w:val="24"/>
        </w:rPr>
      </w:pPr>
    </w:p>
    <w:p w14:paraId="5CC29F7F" w14:textId="77777777" w:rsidR="00026B39" w:rsidRPr="001829D3" w:rsidRDefault="00026B39" w:rsidP="00E044BE">
      <w:pPr>
        <w:pStyle w:val="af8"/>
        <w:ind w:left="360"/>
        <w:rPr>
          <w:rFonts w:cs="Times New Roman"/>
          <w:szCs w:val="24"/>
        </w:rPr>
      </w:pPr>
    </w:p>
    <w:p w14:paraId="73BDF5CF" w14:textId="77777777" w:rsidR="007328E3" w:rsidRPr="001829D3" w:rsidRDefault="007328E3" w:rsidP="007328E3">
      <w:pPr>
        <w:pStyle w:val="af8"/>
        <w:rPr>
          <w:rFonts w:cs="Times New Roman"/>
          <w:szCs w:val="24"/>
        </w:rPr>
      </w:pPr>
      <w:r w:rsidRPr="001829D3">
        <w:rPr>
          <w:rFonts w:cs="Times New Roman"/>
          <w:szCs w:val="24"/>
        </w:rPr>
        <w:t>В «Программе социально-экономического развития Ленинградской области на период 2012-2016 годы»</w:t>
      </w:r>
      <w:r w:rsidRPr="001829D3">
        <w:rPr>
          <w:rStyle w:val="a7"/>
          <w:rFonts w:cs="Times New Roman"/>
          <w:szCs w:val="24"/>
        </w:rPr>
        <w:footnoteReference w:id="39"/>
      </w:r>
      <w:r w:rsidRPr="001829D3">
        <w:rPr>
          <w:rFonts w:cs="Times New Roman"/>
          <w:szCs w:val="24"/>
        </w:rPr>
        <w:t xml:space="preserve"> основными тенденциями развития промышленности Ленобласти являются: реализация проектов по выносу из Санкт-Петербурга крупных предприятий, организация новых рабочих мест в индустриальном секторе и  сфере услуг для промышленности, развитие приборостроения, машиностроения (в первую очередь транспортное), лесопереработка, добыча природных ресурсов.</w:t>
      </w:r>
    </w:p>
    <w:p w14:paraId="598BF504" w14:textId="65111BAF" w:rsidR="007328E3" w:rsidRPr="001829D3" w:rsidRDefault="007328E3" w:rsidP="007328E3">
      <w:pPr>
        <w:pStyle w:val="af8"/>
        <w:rPr>
          <w:rFonts w:cs="Times New Roman"/>
          <w:szCs w:val="24"/>
        </w:rPr>
      </w:pPr>
      <w:r w:rsidRPr="001829D3">
        <w:rPr>
          <w:rFonts w:cs="Times New Roman"/>
          <w:szCs w:val="24"/>
        </w:rPr>
        <w:tab/>
        <w:t>В стратегии социально-экономического развития северо-западного федерального округа на период до 2020 года</w:t>
      </w:r>
      <w:r w:rsidRPr="001829D3">
        <w:rPr>
          <w:rStyle w:val="a7"/>
          <w:rFonts w:cs="Times New Roman"/>
          <w:szCs w:val="24"/>
        </w:rPr>
        <w:footnoteReference w:id="40"/>
      </w:r>
      <w:r w:rsidRPr="001829D3">
        <w:rPr>
          <w:rFonts w:cs="Times New Roman"/>
          <w:szCs w:val="24"/>
        </w:rPr>
        <w:t xml:space="preserve"> делается акцент на машиностроительную отрасль промышленности, так как на неё существует высокий спрос среди нефтегазового, энергетического и лесного комплексов, металлургии, тран</w:t>
      </w:r>
      <w:r w:rsidR="001A17CB" w:rsidRPr="001829D3">
        <w:rPr>
          <w:rFonts w:cs="Times New Roman"/>
          <w:szCs w:val="24"/>
        </w:rPr>
        <w:t>спорта). Кроме того, увеличившее</w:t>
      </w:r>
      <w:r w:rsidRPr="001829D3">
        <w:rPr>
          <w:rFonts w:cs="Times New Roman"/>
          <w:szCs w:val="24"/>
        </w:rPr>
        <w:t xml:space="preserve">ся число автомобильных заводов в Санкт-Петербурге и Ленинградской области создаёт потенциал для привлечения компаний в сфере поставки, сервисного обслуживания импортной автомобильной и специальной техники. Более того, стратегически важным будет развитие химической промышленности, а также целлюлозно-бумажного производства. </w:t>
      </w:r>
    </w:p>
    <w:p w14:paraId="69438D2B" w14:textId="77777777" w:rsidR="007328E3" w:rsidRPr="001829D3" w:rsidRDefault="007328E3" w:rsidP="007328E3">
      <w:pPr>
        <w:pStyle w:val="af8"/>
        <w:rPr>
          <w:rFonts w:cs="Times New Roman"/>
          <w:szCs w:val="24"/>
        </w:rPr>
      </w:pPr>
      <w:r w:rsidRPr="001829D3">
        <w:rPr>
          <w:rFonts w:cs="Times New Roman"/>
          <w:szCs w:val="24"/>
        </w:rPr>
        <w:tab/>
        <w:t>В инвестиционной стратегии Ленинградской области на период до 2025 года</w:t>
      </w:r>
      <w:r w:rsidRPr="001829D3">
        <w:rPr>
          <w:rStyle w:val="a7"/>
          <w:rFonts w:cs="Times New Roman"/>
          <w:szCs w:val="24"/>
        </w:rPr>
        <w:footnoteReference w:id="41"/>
      </w:r>
      <w:r w:rsidRPr="001829D3">
        <w:rPr>
          <w:rFonts w:cs="Times New Roman"/>
          <w:szCs w:val="24"/>
        </w:rPr>
        <w:t xml:space="preserve"> среди перспектив дальнейшего развития указаны:</w:t>
      </w:r>
    </w:p>
    <w:p w14:paraId="5F8B87FB" w14:textId="77777777" w:rsidR="007328E3" w:rsidRPr="001829D3" w:rsidRDefault="007328E3" w:rsidP="00E21C22">
      <w:pPr>
        <w:pStyle w:val="af8"/>
        <w:numPr>
          <w:ilvl w:val="0"/>
          <w:numId w:val="22"/>
        </w:numPr>
        <w:rPr>
          <w:rFonts w:cs="Times New Roman"/>
          <w:szCs w:val="24"/>
        </w:rPr>
      </w:pPr>
      <w:r w:rsidRPr="001829D3">
        <w:rPr>
          <w:rFonts w:cs="Times New Roman"/>
          <w:szCs w:val="24"/>
        </w:rPr>
        <w:t>Развитие морской портовой инфраструктуры. К 2030 году Балтийский бассейн должен стать главными морскими воротами России по экспорту углеводородов, а также по обороту рефрижераторных и контейнерных грузов (Усть-Луга). Как следствие будет происходить усиление инфраструктуры Ленинградской области, а именно морских портов, простых складов и бондовых складов для нерастаможенных грузов, бонд коммуникаций</w:t>
      </w:r>
    </w:p>
    <w:p w14:paraId="06EC8E77" w14:textId="77777777" w:rsidR="007328E3" w:rsidRPr="001829D3" w:rsidRDefault="007328E3" w:rsidP="00E21C22">
      <w:pPr>
        <w:pStyle w:val="af8"/>
        <w:numPr>
          <w:ilvl w:val="0"/>
          <w:numId w:val="22"/>
        </w:numPr>
        <w:rPr>
          <w:rFonts w:cs="Times New Roman"/>
          <w:szCs w:val="24"/>
        </w:rPr>
      </w:pPr>
      <w:r w:rsidRPr="001829D3">
        <w:rPr>
          <w:rFonts w:cs="Times New Roman"/>
          <w:szCs w:val="24"/>
        </w:rPr>
        <w:t>Развитие малого бизнеса и кооперации крупного и среднего с малым</w:t>
      </w:r>
    </w:p>
    <w:p w14:paraId="3C221C62" w14:textId="77777777" w:rsidR="007328E3" w:rsidRPr="001829D3" w:rsidRDefault="007328E3" w:rsidP="00E21C22">
      <w:pPr>
        <w:pStyle w:val="af8"/>
        <w:numPr>
          <w:ilvl w:val="0"/>
          <w:numId w:val="22"/>
        </w:numPr>
        <w:rPr>
          <w:rFonts w:cs="Times New Roman"/>
          <w:szCs w:val="24"/>
        </w:rPr>
      </w:pPr>
      <w:r w:rsidRPr="001829D3">
        <w:rPr>
          <w:rFonts w:cs="Times New Roman"/>
          <w:szCs w:val="24"/>
        </w:rPr>
        <w:t>Развитие импортозамещения</w:t>
      </w:r>
    </w:p>
    <w:p w14:paraId="03A7BB70" w14:textId="77777777" w:rsidR="007328E3" w:rsidRPr="001829D3" w:rsidRDefault="007328E3" w:rsidP="007328E3">
      <w:pPr>
        <w:pStyle w:val="af8"/>
        <w:rPr>
          <w:rFonts w:cs="Times New Roman"/>
          <w:szCs w:val="24"/>
        </w:rPr>
      </w:pPr>
      <w:r w:rsidRPr="001829D3">
        <w:rPr>
          <w:rFonts w:cs="Times New Roman"/>
          <w:szCs w:val="24"/>
        </w:rPr>
        <w:t>В качестве основных рисков развития все программы выделяют:</w:t>
      </w:r>
    </w:p>
    <w:p w14:paraId="54CE7760" w14:textId="77777777" w:rsidR="007328E3" w:rsidRPr="001829D3" w:rsidRDefault="007328E3" w:rsidP="00E21C22">
      <w:pPr>
        <w:pStyle w:val="af8"/>
        <w:numPr>
          <w:ilvl w:val="0"/>
          <w:numId w:val="23"/>
        </w:numPr>
        <w:rPr>
          <w:rFonts w:cs="Times New Roman"/>
          <w:szCs w:val="24"/>
        </w:rPr>
      </w:pPr>
      <w:r w:rsidRPr="001829D3">
        <w:rPr>
          <w:rFonts w:cs="Times New Roman"/>
          <w:szCs w:val="24"/>
        </w:rPr>
        <w:t>Зависимость Российской экономики от ситуации на сырьевом рынке</w:t>
      </w:r>
    </w:p>
    <w:p w14:paraId="0FC686DA" w14:textId="77777777" w:rsidR="007328E3" w:rsidRPr="001829D3" w:rsidRDefault="007328E3" w:rsidP="00E21C22">
      <w:pPr>
        <w:pStyle w:val="af8"/>
        <w:numPr>
          <w:ilvl w:val="0"/>
          <w:numId w:val="23"/>
        </w:numPr>
        <w:rPr>
          <w:rFonts w:cs="Times New Roman"/>
          <w:szCs w:val="24"/>
        </w:rPr>
      </w:pPr>
      <w:r w:rsidRPr="001829D3">
        <w:rPr>
          <w:rFonts w:cs="Times New Roman"/>
          <w:szCs w:val="24"/>
        </w:rPr>
        <w:t>Высокая зависимость от внешних инвестиций</w:t>
      </w:r>
    </w:p>
    <w:p w14:paraId="4E301F07" w14:textId="77777777" w:rsidR="007328E3" w:rsidRPr="001829D3" w:rsidRDefault="007328E3" w:rsidP="00E21C22">
      <w:pPr>
        <w:pStyle w:val="af8"/>
        <w:numPr>
          <w:ilvl w:val="0"/>
          <w:numId w:val="23"/>
        </w:numPr>
        <w:rPr>
          <w:rFonts w:cs="Times New Roman"/>
          <w:szCs w:val="24"/>
        </w:rPr>
      </w:pPr>
      <w:r w:rsidRPr="001829D3">
        <w:rPr>
          <w:rFonts w:cs="Times New Roman"/>
          <w:szCs w:val="24"/>
        </w:rPr>
        <w:t>Неразвитость инновационных секторов промышленности</w:t>
      </w:r>
    </w:p>
    <w:p w14:paraId="3F60C362" w14:textId="2E338FBF" w:rsidR="00026B39" w:rsidRPr="001829D3" w:rsidRDefault="00026B39" w:rsidP="00E21C22">
      <w:pPr>
        <w:pStyle w:val="2"/>
        <w:numPr>
          <w:ilvl w:val="1"/>
          <w:numId w:val="27"/>
        </w:numPr>
        <w:rPr>
          <w:lang w:val="ru-RU"/>
        </w:rPr>
      </w:pPr>
      <w:bookmarkStart w:id="11" w:name="_Toc325757992"/>
      <w:r w:rsidRPr="001829D3">
        <w:rPr>
          <w:lang w:val="ru-RU"/>
        </w:rPr>
        <w:t>Выводы</w:t>
      </w:r>
      <w:bookmarkEnd w:id="11"/>
    </w:p>
    <w:p w14:paraId="0B1E572D" w14:textId="4C6ECC1C" w:rsidR="00026B39" w:rsidRPr="001829D3" w:rsidRDefault="00026B39" w:rsidP="00026B39">
      <w:pPr>
        <w:rPr>
          <w:lang w:val="ru-RU"/>
        </w:rPr>
      </w:pPr>
      <w:r w:rsidRPr="001829D3">
        <w:rPr>
          <w:lang w:val="ru-RU"/>
        </w:rPr>
        <w:tab/>
        <w:t xml:space="preserve">Проведённый сравнительный анализ индустриального парка «Гринстейт» с основными конкурентами, а именно индустриальными парками «Левобережный» и «Федоровское» помог выявить, что индустриальный парк «Гринстейт» не имеет на данный момент </w:t>
      </w:r>
      <w:r w:rsidR="004875BC" w:rsidRPr="001829D3">
        <w:rPr>
          <w:lang w:val="ru-RU"/>
        </w:rPr>
        <w:t>чётких</w:t>
      </w:r>
      <w:r w:rsidRPr="001829D3">
        <w:rPr>
          <w:lang w:val="ru-RU"/>
        </w:rPr>
        <w:t xml:space="preserve"> выраженных конкурентных преимуществ, относительно двух других парков. Это означает, что индустриальному парку «Гринстейт» необходимо разработать стратегия позиционирования бренда. </w:t>
      </w:r>
    </w:p>
    <w:p w14:paraId="4B4FF107" w14:textId="77777777" w:rsidR="00026B39" w:rsidRPr="001829D3" w:rsidRDefault="00026B39" w:rsidP="00026B39">
      <w:pPr>
        <w:pStyle w:val="af8"/>
        <w:rPr>
          <w:rFonts w:cs="Times New Roman"/>
          <w:szCs w:val="24"/>
        </w:rPr>
      </w:pPr>
      <w:r w:rsidRPr="001829D3">
        <w:rPr>
          <w:rFonts w:cs="Times New Roman"/>
          <w:szCs w:val="24"/>
        </w:rPr>
        <w:tab/>
        <w:t>Исходя из проанализированного текущего социально-эконмического состояния Ленинградской области, анализа развивающихся отраслей промышленности обрабатывающего сектора, а также различных федеральных и региональных программ развития Ленинградской области, можно выбрать следующие приоритетные отрасли для будущего размещения в индустриальном парке «Гринстейт»:</w:t>
      </w:r>
    </w:p>
    <w:p w14:paraId="54DE7ED8" w14:textId="77777777" w:rsidR="00026B39" w:rsidRPr="001829D3" w:rsidRDefault="00026B39" w:rsidP="00E21C22">
      <w:pPr>
        <w:pStyle w:val="af8"/>
        <w:numPr>
          <w:ilvl w:val="0"/>
          <w:numId w:val="18"/>
        </w:numPr>
        <w:rPr>
          <w:rFonts w:cs="Times New Roman"/>
          <w:szCs w:val="24"/>
        </w:rPr>
      </w:pPr>
      <w:r w:rsidRPr="001829D3">
        <w:rPr>
          <w:rFonts w:cs="Times New Roman"/>
          <w:szCs w:val="24"/>
        </w:rPr>
        <w:t xml:space="preserve">Производство машин, транспортных средств и оборудования </w:t>
      </w:r>
    </w:p>
    <w:p w14:paraId="76B5147C" w14:textId="77777777" w:rsidR="00026B39" w:rsidRPr="001829D3" w:rsidRDefault="00026B39" w:rsidP="00E21C22">
      <w:pPr>
        <w:pStyle w:val="af8"/>
        <w:numPr>
          <w:ilvl w:val="0"/>
          <w:numId w:val="18"/>
        </w:numPr>
        <w:rPr>
          <w:rFonts w:cs="Times New Roman"/>
          <w:szCs w:val="24"/>
        </w:rPr>
      </w:pPr>
      <w:r w:rsidRPr="001829D3">
        <w:rPr>
          <w:rFonts w:cs="Times New Roman"/>
          <w:szCs w:val="24"/>
        </w:rPr>
        <w:t>Производство пищевых продуктов, включая напитки, и табака</w:t>
      </w:r>
    </w:p>
    <w:p w14:paraId="1BDFC818" w14:textId="77777777" w:rsidR="00026B39" w:rsidRPr="001829D3" w:rsidRDefault="00026B39" w:rsidP="00E21C22">
      <w:pPr>
        <w:pStyle w:val="af8"/>
        <w:numPr>
          <w:ilvl w:val="0"/>
          <w:numId w:val="18"/>
        </w:numPr>
        <w:rPr>
          <w:rFonts w:cs="Times New Roman"/>
          <w:szCs w:val="24"/>
        </w:rPr>
      </w:pPr>
      <w:r w:rsidRPr="001829D3">
        <w:rPr>
          <w:rFonts w:cs="Times New Roman"/>
          <w:szCs w:val="24"/>
        </w:rPr>
        <w:t>Химическое  и нефтехимическое производство</w:t>
      </w:r>
    </w:p>
    <w:p w14:paraId="730BFBAF" w14:textId="77777777" w:rsidR="00026B39" w:rsidRPr="001829D3" w:rsidRDefault="00026B39" w:rsidP="00E21C22">
      <w:pPr>
        <w:pStyle w:val="af8"/>
        <w:numPr>
          <w:ilvl w:val="0"/>
          <w:numId w:val="18"/>
        </w:numPr>
        <w:rPr>
          <w:rFonts w:cs="Times New Roman"/>
          <w:szCs w:val="24"/>
        </w:rPr>
      </w:pPr>
      <w:r w:rsidRPr="001829D3">
        <w:rPr>
          <w:rFonts w:cs="Times New Roman"/>
          <w:szCs w:val="24"/>
        </w:rPr>
        <w:t>Производство кокса и нефтепродуктов</w:t>
      </w:r>
    </w:p>
    <w:p w14:paraId="2DC366E8" w14:textId="77777777" w:rsidR="00026B39" w:rsidRPr="001829D3" w:rsidRDefault="00026B39" w:rsidP="00E21C22">
      <w:pPr>
        <w:pStyle w:val="af8"/>
        <w:numPr>
          <w:ilvl w:val="0"/>
          <w:numId w:val="18"/>
        </w:numPr>
        <w:rPr>
          <w:rFonts w:cs="Times New Roman"/>
          <w:szCs w:val="24"/>
        </w:rPr>
      </w:pPr>
      <w:r w:rsidRPr="001829D3">
        <w:rPr>
          <w:rFonts w:cs="Times New Roman"/>
          <w:szCs w:val="24"/>
        </w:rPr>
        <w:t>Транспортно-логистический комплекс</w:t>
      </w:r>
    </w:p>
    <w:p w14:paraId="3C4F8F59" w14:textId="77777777" w:rsidR="00026B39" w:rsidRPr="001829D3" w:rsidRDefault="00026B39" w:rsidP="00E21C22">
      <w:pPr>
        <w:pStyle w:val="af8"/>
        <w:numPr>
          <w:ilvl w:val="0"/>
          <w:numId w:val="18"/>
        </w:numPr>
        <w:rPr>
          <w:rFonts w:cs="Times New Roman"/>
          <w:szCs w:val="24"/>
        </w:rPr>
      </w:pPr>
      <w:r w:rsidRPr="001829D3">
        <w:rPr>
          <w:rFonts w:cs="Times New Roman"/>
          <w:szCs w:val="24"/>
        </w:rPr>
        <w:t>Производство строительных материалов</w:t>
      </w:r>
    </w:p>
    <w:p w14:paraId="20EA4EE3" w14:textId="09563585" w:rsidR="00026B39" w:rsidRPr="001829D3" w:rsidRDefault="00026B39" w:rsidP="00026B39">
      <w:pPr>
        <w:rPr>
          <w:lang w:val="ru-RU"/>
        </w:rPr>
      </w:pPr>
    </w:p>
    <w:p w14:paraId="6A43A012" w14:textId="77777777" w:rsidR="00026B39" w:rsidRPr="001829D3" w:rsidRDefault="00026B39" w:rsidP="00026B39">
      <w:pPr>
        <w:pStyle w:val="af8"/>
        <w:rPr>
          <w:rFonts w:cs="Times New Roman"/>
          <w:szCs w:val="24"/>
        </w:rPr>
      </w:pPr>
    </w:p>
    <w:p w14:paraId="0CD95524" w14:textId="77777777" w:rsidR="007328E3" w:rsidRPr="001829D3" w:rsidRDefault="007328E3" w:rsidP="00E21C22">
      <w:pPr>
        <w:pStyle w:val="af8"/>
        <w:numPr>
          <w:ilvl w:val="0"/>
          <w:numId w:val="18"/>
        </w:numPr>
        <w:rPr>
          <w:rFonts w:cs="Times New Roman"/>
          <w:szCs w:val="24"/>
        </w:rPr>
      </w:pPr>
      <w:r w:rsidRPr="001829D3">
        <w:rPr>
          <w:rFonts w:cs="Times New Roman"/>
          <w:szCs w:val="24"/>
        </w:rPr>
        <w:br w:type="page"/>
      </w:r>
    </w:p>
    <w:p w14:paraId="08A3EFE4" w14:textId="6D4A86FC" w:rsidR="007328E3" w:rsidRPr="001829D3" w:rsidRDefault="007328E3" w:rsidP="007328E3">
      <w:pPr>
        <w:pStyle w:val="1"/>
        <w:rPr>
          <w:rFonts w:cs="Times New Roman"/>
          <w:lang w:val="ru-RU"/>
        </w:rPr>
      </w:pPr>
      <w:bookmarkStart w:id="12" w:name="_Toc325757993"/>
      <w:r w:rsidRPr="001829D3">
        <w:rPr>
          <w:rFonts w:cs="Times New Roman"/>
          <w:lang w:val="ru-RU"/>
        </w:rPr>
        <w:t xml:space="preserve">Глава 3. </w:t>
      </w:r>
      <w:r w:rsidR="005E026D" w:rsidRPr="001829D3">
        <w:rPr>
          <w:rFonts w:cs="Times New Roman"/>
          <w:lang w:val="ru-RU"/>
        </w:rPr>
        <w:t xml:space="preserve">Разработка </w:t>
      </w:r>
      <w:r w:rsidR="00A0276C" w:rsidRPr="001829D3">
        <w:rPr>
          <w:rFonts w:cs="Times New Roman"/>
          <w:lang w:val="ru-RU"/>
        </w:rPr>
        <w:t xml:space="preserve">стратегии позиционирования </w:t>
      </w:r>
      <w:r w:rsidR="005E026D" w:rsidRPr="001829D3">
        <w:rPr>
          <w:rFonts w:cs="Times New Roman"/>
          <w:lang w:val="ru-RU"/>
        </w:rPr>
        <w:t xml:space="preserve"> бренда индустриального парка «Гринстейт»</w:t>
      </w:r>
      <w:bookmarkEnd w:id="12"/>
      <w:r w:rsidRPr="001829D3">
        <w:rPr>
          <w:rFonts w:cs="Times New Roman"/>
          <w:lang w:val="ru-RU"/>
        </w:rPr>
        <w:t xml:space="preserve"> </w:t>
      </w:r>
    </w:p>
    <w:p w14:paraId="1436BEF2" w14:textId="60375B76" w:rsidR="007328E3" w:rsidRPr="001829D3" w:rsidRDefault="007C52F0"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Цель главы: разработать </w:t>
      </w:r>
      <w:r w:rsidR="004875BC" w:rsidRPr="001829D3">
        <w:rPr>
          <w:rFonts w:cs="Times New Roman"/>
          <w:szCs w:val="24"/>
          <w:lang w:val="ru-RU"/>
        </w:rPr>
        <w:t>стратегию позиционирования бренда «Гринстейт»</w:t>
      </w:r>
    </w:p>
    <w:p w14:paraId="1347F779" w14:textId="6F9BE064" w:rsidR="007328E3" w:rsidRPr="001829D3" w:rsidRDefault="007C52F0"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Задачи главы: </w:t>
      </w:r>
    </w:p>
    <w:p w14:paraId="4AEDA137" w14:textId="49FC3F4F" w:rsidR="007328E3" w:rsidRPr="001829D3" w:rsidRDefault="007C52F0"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1) провести качественный анализ результатов, полученных при проведении глубинных интервью с целью изучения потребностей текущих резидентов ИП «Гринстейт»</w:t>
      </w:r>
    </w:p>
    <w:p w14:paraId="194EA708" w14:textId="6D159196" w:rsidR="007328E3" w:rsidRPr="001829D3" w:rsidRDefault="007328E3" w:rsidP="007328E3">
      <w:pPr>
        <w:rPr>
          <w:rFonts w:cs="Times New Roman"/>
          <w:szCs w:val="24"/>
          <w:lang w:val="ru-RU"/>
        </w:rPr>
      </w:pPr>
      <w:r w:rsidRPr="001829D3">
        <w:rPr>
          <w:rFonts w:cs="Times New Roman"/>
          <w:szCs w:val="24"/>
          <w:lang w:val="ru-RU"/>
        </w:rPr>
        <w:t xml:space="preserve"> </w:t>
      </w:r>
      <w:r w:rsidR="007C52F0" w:rsidRPr="001829D3">
        <w:rPr>
          <w:rFonts w:cs="Times New Roman"/>
          <w:szCs w:val="24"/>
          <w:lang w:val="ru-RU"/>
        </w:rPr>
        <w:tab/>
      </w:r>
      <w:r w:rsidRPr="001829D3">
        <w:rPr>
          <w:rFonts w:cs="Times New Roman"/>
          <w:szCs w:val="24"/>
          <w:lang w:val="ru-RU"/>
        </w:rPr>
        <w:t>2) провести качественный анализ результатов экспертного интервью с целью изучения трендов усиление бренда индустриального парка «Гринстейт»</w:t>
      </w:r>
    </w:p>
    <w:p w14:paraId="796A8E88" w14:textId="6FD872FD" w:rsidR="007328E3" w:rsidRPr="001829D3" w:rsidRDefault="007C52F0"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3) </w:t>
      </w:r>
      <w:r w:rsidR="004875BC" w:rsidRPr="001829D3">
        <w:rPr>
          <w:rFonts w:cs="Times New Roman"/>
          <w:szCs w:val="24"/>
          <w:lang w:val="ru-RU"/>
        </w:rPr>
        <w:t xml:space="preserve">Осуществить </w:t>
      </w:r>
      <w:r w:rsidR="007328E3" w:rsidRPr="001829D3">
        <w:rPr>
          <w:rFonts w:cs="Times New Roman"/>
          <w:szCs w:val="24"/>
          <w:lang w:val="ru-RU"/>
        </w:rPr>
        <w:t>SWOT-анализ ИП «Гринстейт</w:t>
      </w:r>
      <w:r w:rsidR="004875BC" w:rsidRPr="001829D3">
        <w:rPr>
          <w:rFonts w:cs="Times New Roman"/>
          <w:szCs w:val="24"/>
          <w:lang w:val="ru-RU"/>
        </w:rPr>
        <w:t>», в качестве</w:t>
      </w:r>
      <w:r w:rsidR="007328E3" w:rsidRPr="001829D3">
        <w:rPr>
          <w:rFonts w:cs="Times New Roman"/>
          <w:szCs w:val="24"/>
          <w:lang w:val="ru-RU"/>
        </w:rPr>
        <w:t xml:space="preserve"> обобщения всех полученных результатов </w:t>
      </w:r>
    </w:p>
    <w:p w14:paraId="7E018260" w14:textId="1CF68C94" w:rsidR="009048ED" w:rsidRPr="001829D3" w:rsidRDefault="009048ED" w:rsidP="007328E3">
      <w:pPr>
        <w:rPr>
          <w:rFonts w:cs="Times New Roman"/>
          <w:szCs w:val="24"/>
          <w:lang w:val="ru-RU"/>
        </w:rPr>
      </w:pPr>
      <w:r w:rsidRPr="001829D3">
        <w:rPr>
          <w:rFonts w:cs="Times New Roman"/>
          <w:szCs w:val="24"/>
          <w:lang w:val="ru-RU"/>
        </w:rPr>
        <w:tab/>
        <w:t xml:space="preserve">4) </w:t>
      </w:r>
      <w:r w:rsidR="004875BC" w:rsidRPr="001829D3">
        <w:rPr>
          <w:rFonts w:cs="Times New Roman"/>
          <w:szCs w:val="24"/>
          <w:lang w:val="ru-RU"/>
        </w:rPr>
        <w:t>Предложить обоснованные варианты страт позиционирования бренда «Гринстейт»</w:t>
      </w:r>
    </w:p>
    <w:p w14:paraId="07EAF331" w14:textId="1357A5E7" w:rsidR="007328E3" w:rsidRPr="001829D3" w:rsidRDefault="007328E3" w:rsidP="00E21C22">
      <w:pPr>
        <w:pStyle w:val="2"/>
        <w:numPr>
          <w:ilvl w:val="1"/>
          <w:numId w:val="24"/>
        </w:numPr>
        <w:rPr>
          <w:rFonts w:cs="Times New Roman"/>
          <w:lang w:val="ru-RU"/>
        </w:rPr>
      </w:pPr>
      <w:r w:rsidRPr="001829D3">
        <w:rPr>
          <w:rFonts w:cs="Times New Roman"/>
          <w:lang w:val="ru-RU"/>
        </w:rPr>
        <w:t xml:space="preserve"> </w:t>
      </w:r>
      <w:bookmarkStart w:id="13" w:name="_Toc325757994"/>
      <w:r w:rsidR="009048ED" w:rsidRPr="001829D3">
        <w:rPr>
          <w:rFonts w:cs="Times New Roman"/>
          <w:lang w:val="ru-RU"/>
        </w:rPr>
        <w:t>А</w:t>
      </w:r>
      <w:r w:rsidRPr="001829D3">
        <w:rPr>
          <w:rFonts w:cs="Times New Roman"/>
          <w:lang w:val="ru-RU"/>
        </w:rPr>
        <w:t>нализ результатов качественного исследования</w:t>
      </w:r>
      <w:bookmarkEnd w:id="13"/>
      <w:r w:rsidRPr="001829D3">
        <w:rPr>
          <w:rFonts w:cs="Times New Roman"/>
          <w:lang w:val="ru-RU"/>
        </w:rPr>
        <w:t xml:space="preserve">  </w:t>
      </w:r>
    </w:p>
    <w:p w14:paraId="5B8054F9" w14:textId="5645D2FC" w:rsidR="007328E3" w:rsidRPr="001829D3" w:rsidRDefault="007328E3" w:rsidP="007328E3">
      <w:pPr>
        <w:rPr>
          <w:rFonts w:cs="Times New Roman"/>
          <w:szCs w:val="24"/>
          <w:lang w:val="ru-RU"/>
        </w:rPr>
      </w:pPr>
      <w:r w:rsidRPr="001829D3">
        <w:rPr>
          <w:rFonts w:cs="Times New Roman"/>
          <w:szCs w:val="24"/>
          <w:lang w:val="ru-RU"/>
        </w:rPr>
        <w:tab/>
        <w:t>Проведённый анализ развивающихся отраслей промышленности Ленинградской области, а также анализ федеральных и региональных программ, описанный во второй главе, позволил нам выделить наиболее перспективные отрасли для размещения в индустриальном парке «Гринстейт». Однако не стоит забывать о том, что на территории парка имеются текущие резиденты, у которых тоже есть потребности в размещении тех отраслей, котор</w:t>
      </w:r>
      <w:r w:rsidR="004B0CEF" w:rsidRPr="001829D3">
        <w:rPr>
          <w:rFonts w:cs="Times New Roman"/>
          <w:szCs w:val="24"/>
          <w:lang w:val="ru-RU"/>
        </w:rPr>
        <w:t>ые смогут обеспечить им экономию</w:t>
      </w:r>
      <w:r w:rsidRPr="001829D3">
        <w:rPr>
          <w:rFonts w:cs="Times New Roman"/>
          <w:szCs w:val="24"/>
          <w:lang w:val="ru-RU"/>
        </w:rPr>
        <w:t xml:space="preserve"> на временных, логистических и материальных издержках, а также </w:t>
      </w:r>
      <w:r w:rsidR="007543BF" w:rsidRPr="001829D3">
        <w:rPr>
          <w:rFonts w:cs="Times New Roman"/>
          <w:szCs w:val="24"/>
          <w:lang w:val="ru-RU"/>
        </w:rPr>
        <w:t>позволят достичь</w:t>
      </w:r>
      <w:r w:rsidRPr="001829D3">
        <w:rPr>
          <w:rFonts w:cs="Times New Roman"/>
          <w:szCs w:val="24"/>
          <w:lang w:val="ru-RU"/>
        </w:rPr>
        <w:t xml:space="preserve"> эффекта синергии в долгосрочной перспективе.  Для того, чтобы выявить, какие отрасли будут наиболее привлекательны</w:t>
      </w:r>
      <w:r w:rsidR="00003420" w:rsidRPr="001829D3">
        <w:rPr>
          <w:rFonts w:cs="Times New Roman"/>
          <w:szCs w:val="24"/>
          <w:lang w:val="ru-RU"/>
        </w:rPr>
        <w:t>ми</w:t>
      </w:r>
      <w:r w:rsidRPr="001829D3">
        <w:rPr>
          <w:rFonts w:cs="Times New Roman"/>
          <w:szCs w:val="24"/>
          <w:lang w:val="ru-RU"/>
        </w:rPr>
        <w:t xml:space="preserve"> для резидентов, было проведено 4 глубинных интервью с </w:t>
      </w:r>
      <w:r w:rsidR="00261A00" w:rsidRPr="001829D3">
        <w:rPr>
          <w:rFonts w:cs="Times New Roman"/>
          <w:szCs w:val="24"/>
          <w:lang w:val="ru-RU"/>
        </w:rPr>
        <w:t xml:space="preserve">текущими </w:t>
      </w:r>
      <w:r w:rsidRPr="001829D3">
        <w:rPr>
          <w:rFonts w:cs="Times New Roman"/>
          <w:szCs w:val="24"/>
          <w:lang w:val="ru-RU"/>
        </w:rPr>
        <w:t>резидентами парка.</w:t>
      </w:r>
      <w:r w:rsidR="00261A00" w:rsidRPr="001829D3">
        <w:rPr>
          <w:rFonts w:cs="Times New Roman"/>
          <w:szCs w:val="24"/>
          <w:lang w:val="ru-RU"/>
        </w:rPr>
        <w:t xml:space="preserve"> Основные </w:t>
      </w:r>
      <w:r w:rsidRPr="001829D3">
        <w:rPr>
          <w:rFonts w:cs="Times New Roman"/>
          <w:szCs w:val="24"/>
          <w:lang w:val="ru-RU"/>
        </w:rPr>
        <w:t xml:space="preserve"> </w:t>
      </w:r>
      <w:r w:rsidR="00261A00" w:rsidRPr="001829D3">
        <w:rPr>
          <w:rFonts w:cs="Times New Roman"/>
          <w:szCs w:val="24"/>
          <w:lang w:val="ru-RU"/>
        </w:rPr>
        <w:t xml:space="preserve">вопросы, которые были заданы в ходе глубинного интервью можно найти в приложении 3, однако протокол интервью не прикладывается автором по просьбе интервьюируемых. Наиболее важные, в контексте цели и работы, результаты приведены ниже. </w:t>
      </w:r>
    </w:p>
    <w:p w14:paraId="6548BACF" w14:textId="77777777" w:rsidR="007328E3" w:rsidRPr="001829D3" w:rsidRDefault="007328E3" w:rsidP="007328E3">
      <w:pPr>
        <w:pStyle w:val="af8"/>
        <w:rPr>
          <w:rFonts w:cs="Times New Roman"/>
          <w:szCs w:val="24"/>
        </w:rPr>
      </w:pPr>
      <w:r w:rsidRPr="001829D3">
        <w:rPr>
          <w:rFonts w:cs="Times New Roman"/>
          <w:szCs w:val="24"/>
        </w:rPr>
        <w:tab/>
        <w:t>1) Глубинное интервью с представителем компании «</w:t>
      </w:r>
      <w:proofErr w:type="spellStart"/>
      <w:r w:rsidRPr="001829D3">
        <w:rPr>
          <w:rFonts w:cs="Times New Roman"/>
          <w:szCs w:val="24"/>
        </w:rPr>
        <w:t>Мегатехника</w:t>
      </w:r>
      <w:proofErr w:type="spellEnd"/>
      <w:r w:rsidRPr="001829D3">
        <w:rPr>
          <w:rFonts w:cs="Times New Roman"/>
          <w:szCs w:val="24"/>
        </w:rPr>
        <w:t xml:space="preserve">» (занимается продажей вакуумных приборов). В результате </w:t>
      </w:r>
      <w:proofErr w:type="spellStart"/>
      <w:r w:rsidRPr="001829D3">
        <w:rPr>
          <w:rFonts w:cs="Times New Roman"/>
          <w:szCs w:val="24"/>
        </w:rPr>
        <w:t>проведенного</w:t>
      </w:r>
      <w:proofErr w:type="spellEnd"/>
      <w:r w:rsidRPr="001829D3">
        <w:rPr>
          <w:rFonts w:cs="Times New Roman"/>
          <w:szCs w:val="24"/>
        </w:rPr>
        <w:t xml:space="preserve"> глубинного интервью были выделены следующие результаты: основными положительными моментами от размещения в парке компания видит в локации парка, а также в наличие готовой инфраструктуры. Компания удовлетворена размещением в парке и будет рекомендовать его для своих коллег по бизнесу, что говорит о высокой лояльности к парку. «</w:t>
      </w:r>
      <w:proofErr w:type="spellStart"/>
      <w:r w:rsidRPr="001829D3">
        <w:rPr>
          <w:rFonts w:cs="Times New Roman"/>
          <w:szCs w:val="24"/>
        </w:rPr>
        <w:t>Мегатехника</w:t>
      </w:r>
      <w:proofErr w:type="spellEnd"/>
      <w:r w:rsidRPr="001829D3">
        <w:rPr>
          <w:rFonts w:cs="Times New Roman"/>
          <w:szCs w:val="24"/>
        </w:rPr>
        <w:t>» хотела бы видеть на территории парка литейную компанию, металлообрабатывающую компанию, а также склад электродвигателей.</w:t>
      </w:r>
    </w:p>
    <w:p w14:paraId="323375AF" w14:textId="38C520A9" w:rsidR="007328E3" w:rsidRPr="001829D3" w:rsidRDefault="007328E3" w:rsidP="007328E3">
      <w:pPr>
        <w:pStyle w:val="af8"/>
        <w:rPr>
          <w:rFonts w:cs="Times New Roman"/>
          <w:szCs w:val="24"/>
        </w:rPr>
      </w:pPr>
      <w:r w:rsidRPr="001829D3">
        <w:rPr>
          <w:rFonts w:cs="Times New Roman"/>
          <w:szCs w:val="24"/>
        </w:rPr>
        <w:tab/>
        <w:t>2) Глубинное интервью с представителем компании «</w:t>
      </w:r>
      <w:proofErr w:type="spellStart"/>
      <w:r w:rsidRPr="001829D3">
        <w:rPr>
          <w:rFonts w:cs="Times New Roman"/>
          <w:szCs w:val="24"/>
        </w:rPr>
        <w:t>Триэр</w:t>
      </w:r>
      <w:proofErr w:type="spellEnd"/>
      <w:r w:rsidRPr="001829D3">
        <w:rPr>
          <w:rFonts w:cs="Times New Roman"/>
          <w:szCs w:val="24"/>
        </w:rPr>
        <w:t xml:space="preserve">» (занимается производством </w:t>
      </w:r>
      <w:r w:rsidRPr="001829D3">
        <w:rPr>
          <w:rFonts w:cs="Times New Roman"/>
          <w:szCs w:val="24"/>
          <w:shd w:val="clear" w:color="auto" w:fill="FFFFFF"/>
          <w:lang w:eastAsia="ru-RU"/>
        </w:rPr>
        <w:t xml:space="preserve">ингредиентов и сухих смесей для хлебопекарной и кондитерской промышленности). </w:t>
      </w:r>
      <w:r w:rsidRPr="001829D3">
        <w:rPr>
          <w:rFonts w:cs="Times New Roman"/>
          <w:szCs w:val="24"/>
        </w:rPr>
        <w:t>Представитель данной компании в качестве положительных моментов от размещения в индустриальном парке «Гринстейт» отметил локацию и готовую инфраструктуру, а также услуги управляющей компании. Рядом с собой они хотели бы видеть оптового пост</w:t>
      </w:r>
      <w:r w:rsidR="00714864" w:rsidRPr="001829D3">
        <w:rPr>
          <w:rFonts w:cs="Times New Roman"/>
          <w:szCs w:val="24"/>
        </w:rPr>
        <w:t>авщика сахарного песка, компанию</w:t>
      </w:r>
      <w:r w:rsidRPr="001829D3">
        <w:rPr>
          <w:rFonts w:cs="Times New Roman"/>
          <w:szCs w:val="24"/>
        </w:rPr>
        <w:t xml:space="preserve"> ООО «Аверс» (поставка строительных материалов) и ООО «Планета Вкуса» (один из крупнейших поставщиков и производителей сухих ингредиентов). «</w:t>
      </w:r>
      <w:proofErr w:type="spellStart"/>
      <w:r w:rsidRPr="001829D3">
        <w:rPr>
          <w:rFonts w:cs="Times New Roman"/>
          <w:szCs w:val="24"/>
        </w:rPr>
        <w:t>Триэр</w:t>
      </w:r>
      <w:proofErr w:type="spellEnd"/>
      <w:r w:rsidRPr="001829D3">
        <w:rPr>
          <w:rFonts w:cs="Times New Roman"/>
          <w:szCs w:val="24"/>
        </w:rPr>
        <w:t>» также готова рекомендовать «Гринстейт» другим фирмам.</w:t>
      </w:r>
    </w:p>
    <w:p w14:paraId="7B369648" w14:textId="77777777" w:rsidR="007328E3" w:rsidRPr="001829D3" w:rsidRDefault="007328E3" w:rsidP="007328E3">
      <w:pPr>
        <w:pStyle w:val="af8"/>
        <w:rPr>
          <w:rFonts w:cs="Times New Roman"/>
          <w:szCs w:val="24"/>
        </w:rPr>
      </w:pPr>
      <w:r w:rsidRPr="001829D3">
        <w:rPr>
          <w:rFonts w:cs="Times New Roman"/>
          <w:szCs w:val="24"/>
        </w:rPr>
        <w:tab/>
        <w:t>3) Глубинное интервью с представителем компании «</w:t>
      </w:r>
      <w:proofErr w:type="spellStart"/>
      <w:r w:rsidRPr="001829D3">
        <w:rPr>
          <w:rFonts w:cs="Times New Roman"/>
          <w:szCs w:val="24"/>
        </w:rPr>
        <w:t>Гориго</w:t>
      </w:r>
      <w:proofErr w:type="spellEnd"/>
      <w:r w:rsidRPr="001829D3">
        <w:rPr>
          <w:rFonts w:cs="Times New Roman"/>
          <w:szCs w:val="24"/>
        </w:rPr>
        <w:t>» (логистической комплекс класса «А»). В качестве главного положительного момента компания выделила локацию парка. «</w:t>
      </w:r>
      <w:proofErr w:type="spellStart"/>
      <w:r w:rsidRPr="001829D3">
        <w:rPr>
          <w:rFonts w:cs="Times New Roman"/>
          <w:szCs w:val="24"/>
        </w:rPr>
        <w:t>Гориго</w:t>
      </w:r>
      <w:proofErr w:type="spellEnd"/>
      <w:r w:rsidRPr="001829D3">
        <w:rPr>
          <w:rFonts w:cs="Times New Roman"/>
          <w:szCs w:val="24"/>
        </w:rPr>
        <w:t>» готовы рекомендовать ИП «Гринстейт» другим представителям бизнеса. Они бы хотели, чтобы на территории парка разместились 1) компания по производству стеллажных конструкций, 2) компания представляющая услуги погрузочной техники, 3) контейнерные площадки</w:t>
      </w:r>
    </w:p>
    <w:p w14:paraId="2483C868" w14:textId="59F0AD7F" w:rsidR="009048ED" w:rsidRPr="001829D3" w:rsidRDefault="007328E3" w:rsidP="007328E3">
      <w:pPr>
        <w:pStyle w:val="af8"/>
        <w:rPr>
          <w:rFonts w:cs="Times New Roman"/>
          <w:szCs w:val="24"/>
        </w:rPr>
      </w:pPr>
      <w:r w:rsidRPr="001829D3">
        <w:rPr>
          <w:rFonts w:cs="Times New Roman"/>
          <w:szCs w:val="24"/>
        </w:rPr>
        <w:tab/>
        <w:t xml:space="preserve">4) Глубинное интервью с представителем компании «Сименс» (завод по производству газовых турбин). Наиболее привлекательными моментами для компании «Сименс» в ИП «Гринстейт» стали локация, услуги управляющей компании, известность бренда YIT на международном рынке. Они тоже готовы рекомендовать «Гринстейт» своим коллегам. На территории парка они хотели бы видеть компанию, занимающуюся металлообработкой, компанию, которая осуществляет производство осветительных приборов, компанию по производству упаковочных материалов, компанию по производству некоторых  частей для станков. </w:t>
      </w:r>
      <w:r w:rsidR="009048ED" w:rsidRPr="001829D3">
        <w:rPr>
          <w:rFonts w:cs="Times New Roman"/>
          <w:szCs w:val="24"/>
        </w:rPr>
        <w:tab/>
      </w:r>
    </w:p>
    <w:p w14:paraId="7137AD70" w14:textId="2B458FA0" w:rsidR="007328E3" w:rsidRPr="001829D3" w:rsidRDefault="00BB76B0" w:rsidP="007328E3">
      <w:pPr>
        <w:pStyle w:val="af8"/>
        <w:rPr>
          <w:rFonts w:cs="Times New Roman"/>
          <w:szCs w:val="24"/>
        </w:rPr>
      </w:pPr>
      <w:r w:rsidRPr="001829D3">
        <w:rPr>
          <w:rFonts w:cs="Times New Roman"/>
          <w:szCs w:val="24"/>
        </w:rPr>
        <w:tab/>
        <w:t>Кроме того, в ходе работы, автором было проведено</w:t>
      </w:r>
      <w:r w:rsidR="009048ED" w:rsidRPr="001829D3">
        <w:rPr>
          <w:rFonts w:cs="Times New Roman"/>
          <w:szCs w:val="24"/>
        </w:rPr>
        <w:t xml:space="preserve"> </w:t>
      </w:r>
      <w:r w:rsidRPr="001829D3">
        <w:rPr>
          <w:rFonts w:cs="Times New Roman"/>
          <w:szCs w:val="24"/>
        </w:rPr>
        <w:t>э</w:t>
      </w:r>
      <w:r w:rsidR="007328E3" w:rsidRPr="001829D3">
        <w:rPr>
          <w:rFonts w:cs="Times New Roman"/>
          <w:szCs w:val="24"/>
        </w:rPr>
        <w:t xml:space="preserve">кспертное интервью с представителем консалтинговой </w:t>
      </w:r>
      <w:r w:rsidRPr="001829D3">
        <w:rPr>
          <w:rFonts w:cs="Times New Roman"/>
          <w:szCs w:val="24"/>
        </w:rPr>
        <w:t>компании Colliers International (основные  вопросы, которые были заданы в ходе экспертного интервью можно найти в приложении 4;  протокол интервью не прикладывается по просьбе интервьюируемой).</w:t>
      </w:r>
      <w:r w:rsidR="007328E3" w:rsidRPr="001829D3">
        <w:rPr>
          <w:rFonts w:cs="Times New Roman"/>
          <w:szCs w:val="24"/>
        </w:rPr>
        <w:t xml:space="preserve"> Консалтинговая компания Colliers International  оказывает услуги в сфере коммерческой недвижимости, в том числе и в сфере индустриальных парков. В рамках данной работы было проведено экспертное интервью с целью выявления текущих тенденций развития индустриальных парков, а также способов усиления брендов индустриальных парков. В качестве результатов были получены следующие  данные:</w:t>
      </w:r>
    </w:p>
    <w:p w14:paraId="0005A6B0" w14:textId="1AA9EF45" w:rsidR="007328E3" w:rsidRPr="001829D3" w:rsidRDefault="007328E3" w:rsidP="00E21C22">
      <w:pPr>
        <w:pStyle w:val="a8"/>
        <w:numPr>
          <w:ilvl w:val="0"/>
          <w:numId w:val="25"/>
        </w:numPr>
        <w:rPr>
          <w:rFonts w:cs="Times New Roman"/>
          <w:szCs w:val="24"/>
          <w:lang w:val="ru-RU"/>
        </w:rPr>
      </w:pPr>
      <w:r w:rsidRPr="001829D3">
        <w:rPr>
          <w:rFonts w:cs="Times New Roman"/>
          <w:szCs w:val="24"/>
          <w:lang w:val="ru-RU"/>
        </w:rPr>
        <w:t>Потенциальными отраслями для индустриального парка «Гринстейт» могут быть те отрасли, которые подходят под возможные классификации уровней опасности производства. На рынке индустриальных парков Ленинградской области преобладают такие отрасли как обрабатывающая и пищевая промышленности. Тенденция по размещению автомобильног</w:t>
      </w:r>
      <w:r w:rsidR="00B36495" w:rsidRPr="001829D3">
        <w:rPr>
          <w:rFonts w:cs="Times New Roman"/>
          <w:szCs w:val="24"/>
          <w:lang w:val="ru-RU"/>
        </w:rPr>
        <w:t>о производства в парках снизилась</w:t>
      </w:r>
    </w:p>
    <w:p w14:paraId="73D8714C" w14:textId="77777777" w:rsidR="007328E3" w:rsidRPr="001829D3" w:rsidRDefault="007328E3" w:rsidP="00E21C22">
      <w:pPr>
        <w:pStyle w:val="a8"/>
        <w:numPr>
          <w:ilvl w:val="0"/>
          <w:numId w:val="25"/>
        </w:numPr>
        <w:rPr>
          <w:rFonts w:cs="Times New Roman"/>
          <w:szCs w:val="24"/>
          <w:lang w:val="ru-RU"/>
        </w:rPr>
      </w:pPr>
      <w:r w:rsidRPr="001829D3">
        <w:rPr>
          <w:rFonts w:cs="Times New Roman"/>
          <w:szCs w:val="24"/>
          <w:lang w:val="ru-RU"/>
        </w:rPr>
        <w:t>На рынке индустриальных парков не существует каких-то устоявшихся рейтингов индустриальных парков. На данный момент различные правительственные сайты, а также Ассоциация Индустриальных Парков публикую списки действующих и создающихся ИП</w:t>
      </w:r>
    </w:p>
    <w:p w14:paraId="517F55C3" w14:textId="576E6835" w:rsidR="007328E3" w:rsidRPr="001829D3" w:rsidRDefault="007328E3" w:rsidP="00E21C22">
      <w:pPr>
        <w:pStyle w:val="a8"/>
        <w:numPr>
          <w:ilvl w:val="0"/>
          <w:numId w:val="25"/>
        </w:numPr>
        <w:rPr>
          <w:rFonts w:cs="Times New Roman"/>
          <w:szCs w:val="24"/>
          <w:lang w:val="ru-RU"/>
        </w:rPr>
      </w:pPr>
      <w:r w:rsidRPr="001829D3">
        <w:rPr>
          <w:rFonts w:cs="Times New Roman"/>
          <w:szCs w:val="24"/>
          <w:lang w:val="ru-RU"/>
        </w:rPr>
        <w:t xml:space="preserve">Текущие и потенциальные резиденты ИП «Гринстейт» обращаются за консалтинговыми услугами в компанию Colliers, у которой </w:t>
      </w:r>
      <w:proofErr w:type="spellStart"/>
      <w:r w:rsidRPr="001829D3">
        <w:rPr>
          <w:rFonts w:cs="Times New Roman"/>
          <w:szCs w:val="24"/>
          <w:lang w:val="ru-RU"/>
        </w:rPr>
        <w:t>заключен</w:t>
      </w:r>
      <w:proofErr w:type="spellEnd"/>
      <w:r w:rsidRPr="001829D3">
        <w:rPr>
          <w:rFonts w:cs="Times New Roman"/>
          <w:szCs w:val="24"/>
          <w:lang w:val="ru-RU"/>
        </w:rPr>
        <w:t xml:space="preserve"> договор с ИП «Гринстейт». Данное</w:t>
      </w:r>
      <w:r w:rsidR="004107B6" w:rsidRPr="001829D3">
        <w:rPr>
          <w:rFonts w:cs="Times New Roman"/>
          <w:szCs w:val="24"/>
          <w:lang w:val="ru-RU"/>
        </w:rPr>
        <w:t xml:space="preserve"> сотрудничество усиливает бренд</w:t>
      </w:r>
      <w:r w:rsidRPr="001829D3">
        <w:rPr>
          <w:rFonts w:cs="Times New Roman"/>
          <w:szCs w:val="24"/>
          <w:lang w:val="ru-RU"/>
        </w:rPr>
        <w:t xml:space="preserve"> ИП «Гринстейт», так как два сильных иностранных бренда YIT и Colliers взаимодействуют вместе, чтобы оказать качественные и надёжные услуги резидентам</w:t>
      </w:r>
    </w:p>
    <w:p w14:paraId="1D0A09DC" w14:textId="34860221" w:rsidR="007328E3" w:rsidRPr="001829D3" w:rsidRDefault="007328E3" w:rsidP="00E21C22">
      <w:pPr>
        <w:pStyle w:val="af8"/>
        <w:numPr>
          <w:ilvl w:val="0"/>
          <w:numId w:val="25"/>
        </w:numPr>
        <w:rPr>
          <w:rFonts w:cs="Times New Roman"/>
          <w:szCs w:val="24"/>
        </w:rPr>
      </w:pPr>
      <w:r w:rsidRPr="001829D3">
        <w:rPr>
          <w:rFonts w:cs="Times New Roman"/>
          <w:szCs w:val="24"/>
        </w:rPr>
        <w:t xml:space="preserve">Говоря о том, как можно усилить бренд посредством привлечения новых резидентов, то респондент ответил, что существуют следующие тенденции в маркетинговых коммуникациях: </w:t>
      </w:r>
      <w:r w:rsidR="004107B6" w:rsidRPr="001829D3">
        <w:rPr>
          <w:rFonts w:cs="Times New Roman"/>
          <w:szCs w:val="24"/>
          <w:lang w:eastAsia="ru-RU"/>
        </w:rPr>
        <w:t>проведение различных мероприятий</w:t>
      </w:r>
      <w:r w:rsidRPr="001829D3">
        <w:rPr>
          <w:rFonts w:cs="Times New Roman"/>
          <w:szCs w:val="24"/>
          <w:lang w:eastAsia="ru-RU"/>
        </w:rPr>
        <w:t xml:space="preserve">, направленных на продвижение конкретного индустриального парка; участие в различных отраслевых и межотраслевых мероприятиях, помогающих дать потенциальным резидентам преимущества индустриального парка; инициативы местных властей по привлечению иностранных компаний в регион для размещения собственных производств (например, открытие Центра импортозамещения и локализации, основная цель которого – наладить коммуникации между производителями, поставщиками и заказчиками, а также привлечь новых игроков на локальный рынок). Также эффективным </w:t>
      </w:r>
      <w:r w:rsidR="009048ED" w:rsidRPr="001829D3">
        <w:rPr>
          <w:rFonts w:cs="Times New Roman"/>
          <w:szCs w:val="24"/>
          <w:lang w:eastAsia="ru-RU"/>
        </w:rPr>
        <w:t>остаётся</w:t>
      </w:r>
      <w:r w:rsidRPr="001829D3">
        <w:rPr>
          <w:rFonts w:cs="Times New Roman"/>
          <w:szCs w:val="24"/>
          <w:lang w:eastAsia="ru-RU"/>
        </w:rPr>
        <w:t xml:space="preserve"> участие представителей индустриальных парков в различных промышленных и коммерческих ассоциациях (</w:t>
      </w:r>
      <w:proofErr w:type="spellStart"/>
      <w:r w:rsidRPr="001829D3">
        <w:rPr>
          <w:rFonts w:cs="Times New Roman"/>
          <w:szCs w:val="24"/>
          <w:lang w:eastAsia="ru-RU"/>
        </w:rPr>
        <w:t>СПИБА</w:t>
      </w:r>
      <w:proofErr w:type="spellEnd"/>
      <w:r w:rsidRPr="001829D3">
        <w:rPr>
          <w:rFonts w:cs="Times New Roman"/>
          <w:szCs w:val="24"/>
          <w:lang w:eastAsia="ru-RU"/>
        </w:rPr>
        <w:t>, торговые палаты разных стран), где можно презентовать свои проекты потенциальным клиентам</w:t>
      </w:r>
    </w:p>
    <w:p w14:paraId="2529059B" w14:textId="3CC583AA" w:rsidR="007328E3" w:rsidRPr="001829D3" w:rsidRDefault="007328E3" w:rsidP="007328E3">
      <w:pPr>
        <w:rPr>
          <w:rFonts w:cs="Times New Roman"/>
          <w:szCs w:val="24"/>
          <w:lang w:val="ru-RU"/>
        </w:rPr>
      </w:pPr>
      <w:r w:rsidRPr="001829D3">
        <w:rPr>
          <w:rFonts w:cs="Times New Roman"/>
          <w:szCs w:val="24"/>
          <w:lang w:val="ru-RU"/>
        </w:rPr>
        <w:tab/>
        <w:t>После проведения глубинных интервью с представителями компанией-резидентов индустриального парка следует сделать сравнительную таблицу</w:t>
      </w:r>
      <w:r w:rsidR="0084649B" w:rsidRPr="001829D3">
        <w:rPr>
          <w:rFonts w:cs="Times New Roman"/>
          <w:szCs w:val="24"/>
          <w:lang w:val="ru-RU"/>
        </w:rPr>
        <w:t xml:space="preserve"> (таблица 11</w:t>
      </w:r>
      <w:r w:rsidR="009048ED" w:rsidRPr="001829D3">
        <w:rPr>
          <w:rFonts w:cs="Times New Roman"/>
          <w:szCs w:val="24"/>
          <w:lang w:val="ru-RU"/>
        </w:rPr>
        <w:t>)</w:t>
      </w:r>
      <w:r w:rsidRPr="001829D3">
        <w:rPr>
          <w:rFonts w:cs="Times New Roman"/>
          <w:szCs w:val="24"/>
          <w:lang w:val="ru-RU"/>
        </w:rPr>
        <w:t>, из которой будет понятно, существуют ли какие-то общие потребности резидентов в определённых компаниях на территории индустриального парка «Гринстейт».</w:t>
      </w:r>
    </w:p>
    <w:p w14:paraId="140C8D5C" w14:textId="77777777" w:rsidR="009048ED" w:rsidRPr="001829D3" w:rsidRDefault="009048ED" w:rsidP="007328E3">
      <w:pPr>
        <w:rPr>
          <w:rFonts w:cs="Times New Roman"/>
          <w:szCs w:val="24"/>
          <w:lang w:val="ru-RU"/>
        </w:rPr>
      </w:pPr>
    </w:p>
    <w:p w14:paraId="4097CAB1" w14:textId="77777777" w:rsidR="009048ED" w:rsidRPr="001829D3" w:rsidRDefault="009048ED" w:rsidP="007328E3">
      <w:pPr>
        <w:rPr>
          <w:rFonts w:cs="Times New Roman"/>
          <w:szCs w:val="24"/>
          <w:lang w:val="ru-RU"/>
        </w:rPr>
      </w:pPr>
    </w:p>
    <w:p w14:paraId="1A47B657" w14:textId="77777777" w:rsidR="009048ED" w:rsidRPr="001829D3" w:rsidRDefault="009048ED" w:rsidP="007328E3">
      <w:pPr>
        <w:rPr>
          <w:rFonts w:cs="Times New Roman"/>
          <w:szCs w:val="24"/>
          <w:lang w:val="ru-RU"/>
        </w:rPr>
      </w:pPr>
    </w:p>
    <w:p w14:paraId="6E9A8AE2" w14:textId="77777777" w:rsidR="009048ED" w:rsidRPr="001829D3" w:rsidRDefault="009048ED" w:rsidP="007328E3">
      <w:pPr>
        <w:rPr>
          <w:rFonts w:cs="Times New Roman"/>
          <w:szCs w:val="24"/>
          <w:lang w:val="ru-RU"/>
        </w:rPr>
      </w:pPr>
    </w:p>
    <w:p w14:paraId="510CF2F8" w14:textId="77777777" w:rsidR="009048ED" w:rsidRPr="001829D3" w:rsidRDefault="009048ED" w:rsidP="007328E3">
      <w:pPr>
        <w:rPr>
          <w:rFonts w:cs="Times New Roman"/>
          <w:szCs w:val="24"/>
          <w:lang w:val="ru-RU"/>
        </w:rPr>
      </w:pPr>
    </w:p>
    <w:p w14:paraId="31C8C621" w14:textId="2CBF90DB" w:rsidR="007328E3" w:rsidRPr="001829D3" w:rsidRDefault="0084649B" w:rsidP="007328E3">
      <w:pPr>
        <w:jc w:val="right"/>
        <w:rPr>
          <w:rFonts w:cs="Times New Roman"/>
          <w:sz w:val="22"/>
          <w:lang w:val="ru-RU"/>
        </w:rPr>
      </w:pPr>
      <w:r w:rsidRPr="001829D3">
        <w:rPr>
          <w:rFonts w:cs="Times New Roman"/>
          <w:sz w:val="22"/>
          <w:lang w:val="ru-RU"/>
        </w:rPr>
        <w:t xml:space="preserve">Таблица 11 </w:t>
      </w:r>
      <w:r w:rsidR="007328E3" w:rsidRPr="001829D3">
        <w:rPr>
          <w:rFonts w:cs="Times New Roman"/>
          <w:sz w:val="22"/>
          <w:lang w:val="ru-RU"/>
        </w:rPr>
        <w:t xml:space="preserve">Сравнение ответов респондентов </w:t>
      </w:r>
    </w:p>
    <w:tbl>
      <w:tblPr>
        <w:tblW w:w="6080" w:type="dxa"/>
        <w:jc w:val="center"/>
        <w:tblInd w:w="93" w:type="dxa"/>
        <w:tblLook w:val="04A0" w:firstRow="1" w:lastRow="0" w:firstColumn="1" w:lastColumn="0" w:noHBand="0" w:noVBand="1"/>
      </w:tblPr>
      <w:tblGrid>
        <w:gridCol w:w="1880"/>
        <w:gridCol w:w="4200"/>
      </w:tblGrid>
      <w:tr w:rsidR="007328E3" w:rsidRPr="001829D3" w14:paraId="1307B17A" w14:textId="77777777" w:rsidTr="00825C07">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5AA04"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Компания</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14:paraId="1D3846FA"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Потенциальные компании резиденты</w:t>
            </w:r>
          </w:p>
        </w:tc>
      </w:tr>
      <w:tr w:rsidR="007328E3" w:rsidRPr="001829D3" w14:paraId="0F1BD938" w14:textId="77777777" w:rsidTr="00825C07">
        <w:trPr>
          <w:trHeight w:val="7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293041D4"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w:t>
            </w:r>
            <w:proofErr w:type="spellStart"/>
            <w:r w:rsidRPr="001829D3">
              <w:rPr>
                <w:rFonts w:eastAsia="Times New Roman" w:cs="Times New Roman"/>
                <w:sz w:val="22"/>
                <w:lang w:val="ru-RU" w:eastAsia="ru-RU"/>
              </w:rPr>
              <w:t>Мегатехника</w:t>
            </w:r>
            <w:proofErr w:type="spellEnd"/>
            <w:r w:rsidRPr="001829D3">
              <w:rPr>
                <w:rFonts w:eastAsia="Times New Roman" w:cs="Times New Roman"/>
                <w:sz w:val="22"/>
                <w:lang w:val="ru-RU" w:eastAsia="ru-RU"/>
              </w:rPr>
              <w:t>»</w:t>
            </w:r>
          </w:p>
        </w:tc>
        <w:tc>
          <w:tcPr>
            <w:tcW w:w="4200" w:type="dxa"/>
            <w:tcBorders>
              <w:top w:val="nil"/>
              <w:left w:val="nil"/>
              <w:bottom w:val="single" w:sz="4" w:space="0" w:color="auto"/>
              <w:right w:val="single" w:sz="4" w:space="0" w:color="auto"/>
            </w:tcBorders>
            <w:shd w:val="clear" w:color="auto" w:fill="auto"/>
            <w:vAlign w:val="center"/>
            <w:hideMark/>
          </w:tcPr>
          <w:p w14:paraId="3B5A37CF"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а) Литейная компания, б) Металлообрабатывающая, в) Склад электродвигателей</w:t>
            </w:r>
          </w:p>
        </w:tc>
      </w:tr>
      <w:tr w:rsidR="007328E3" w:rsidRPr="001829D3" w14:paraId="6E06DB90" w14:textId="77777777" w:rsidTr="00825C07">
        <w:trPr>
          <w:trHeight w:val="7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3A68E4BA"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w:t>
            </w:r>
            <w:proofErr w:type="spellStart"/>
            <w:r w:rsidRPr="001829D3">
              <w:rPr>
                <w:rFonts w:eastAsia="Times New Roman" w:cs="Times New Roman"/>
                <w:sz w:val="22"/>
                <w:lang w:val="ru-RU" w:eastAsia="ru-RU"/>
              </w:rPr>
              <w:t>Триэр</w:t>
            </w:r>
            <w:proofErr w:type="spellEnd"/>
            <w:r w:rsidRPr="001829D3">
              <w:rPr>
                <w:rFonts w:eastAsia="Times New Roman" w:cs="Times New Roman"/>
                <w:sz w:val="22"/>
                <w:lang w:val="ru-RU" w:eastAsia="ru-RU"/>
              </w:rPr>
              <w:t>»</w:t>
            </w:r>
          </w:p>
        </w:tc>
        <w:tc>
          <w:tcPr>
            <w:tcW w:w="4200" w:type="dxa"/>
            <w:tcBorders>
              <w:top w:val="nil"/>
              <w:left w:val="nil"/>
              <w:bottom w:val="single" w:sz="4" w:space="0" w:color="auto"/>
              <w:right w:val="single" w:sz="4" w:space="0" w:color="auto"/>
            </w:tcBorders>
            <w:shd w:val="clear" w:color="auto" w:fill="auto"/>
            <w:vAlign w:val="center"/>
            <w:hideMark/>
          </w:tcPr>
          <w:p w14:paraId="5CD3BDFB" w14:textId="77777777" w:rsidR="004107B6"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 xml:space="preserve">а) оптовый поставщик сахара песка, </w:t>
            </w:r>
          </w:p>
          <w:p w14:paraId="651B93ED" w14:textId="422C1F33"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 xml:space="preserve">б) ООО АВЕРС, в) ООО Планета  Вкуса </w:t>
            </w:r>
          </w:p>
        </w:tc>
      </w:tr>
      <w:tr w:rsidR="007328E3" w:rsidRPr="001829D3" w14:paraId="3C013186" w14:textId="77777777" w:rsidTr="00825C07">
        <w:trPr>
          <w:trHeight w:val="7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82215CE"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w:t>
            </w:r>
            <w:proofErr w:type="spellStart"/>
            <w:r w:rsidRPr="001829D3">
              <w:rPr>
                <w:rFonts w:eastAsia="Times New Roman" w:cs="Times New Roman"/>
                <w:sz w:val="22"/>
                <w:lang w:val="ru-RU" w:eastAsia="ru-RU"/>
              </w:rPr>
              <w:t>Гориго</w:t>
            </w:r>
            <w:proofErr w:type="spellEnd"/>
            <w:r w:rsidRPr="001829D3">
              <w:rPr>
                <w:rFonts w:eastAsia="Times New Roman" w:cs="Times New Roman"/>
                <w:sz w:val="22"/>
                <w:lang w:val="ru-RU" w:eastAsia="ru-RU"/>
              </w:rPr>
              <w:t>»</w:t>
            </w:r>
          </w:p>
        </w:tc>
        <w:tc>
          <w:tcPr>
            <w:tcW w:w="4200" w:type="dxa"/>
            <w:tcBorders>
              <w:top w:val="nil"/>
              <w:left w:val="nil"/>
              <w:bottom w:val="single" w:sz="4" w:space="0" w:color="auto"/>
              <w:right w:val="single" w:sz="4" w:space="0" w:color="auto"/>
            </w:tcBorders>
            <w:shd w:val="clear" w:color="auto" w:fill="auto"/>
            <w:vAlign w:val="center"/>
            <w:hideMark/>
          </w:tcPr>
          <w:p w14:paraId="31B5B946" w14:textId="77777777" w:rsidR="004107B6"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 xml:space="preserve">а) стеллажные конструкции, </w:t>
            </w:r>
          </w:p>
          <w:p w14:paraId="6EAB484A" w14:textId="239192CA"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б) погрузочная техника, в) контейнерные площадки</w:t>
            </w:r>
          </w:p>
        </w:tc>
      </w:tr>
      <w:tr w:rsidR="007328E3" w:rsidRPr="001829D3" w14:paraId="0A36C61D" w14:textId="77777777" w:rsidTr="00825C07">
        <w:trPr>
          <w:trHeight w:val="104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4D5B83A"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«Сименс»</w:t>
            </w:r>
          </w:p>
        </w:tc>
        <w:tc>
          <w:tcPr>
            <w:tcW w:w="4200" w:type="dxa"/>
            <w:tcBorders>
              <w:top w:val="nil"/>
              <w:left w:val="nil"/>
              <w:bottom w:val="single" w:sz="4" w:space="0" w:color="auto"/>
              <w:right w:val="single" w:sz="4" w:space="0" w:color="auto"/>
            </w:tcBorders>
            <w:shd w:val="clear" w:color="auto" w:fill="auto"/>
            <w:vAlign w:val="center"/>
            <w:hideMark/>
          </w:tcPr>
          <w:p w14:paraId="660934AD" w14:textId="77777777" w:rsidR="007328E3" w:rsidRPr="001829D3" w:rsidRDefault="007328E3" w:rsidP="00825C07">
            <w:pPr>
              <w:widowControl/>
              <w:spacing w:line="240" w:lineRule="auto"/>
              <w:jc w:val="center"/>
              <w:rPr>
                <w:rFonts w:eastAsia="Times New Roman" w:cs="Times New Roman"/>
                <w:sz w:val="22"/>
                <w:lang w:val="ru-RU" w:eastAsia="ru-RU"/>
              </w:rPr>
            </w:pPr>
            <w:r w:rsidRPr="001829D3">
              <w:rPr>
                <w:rFonts w:eastAsia="Times New Roman" w:cs="Times New Roman"/>
                <w:sz w:val="22"/>
                <w:lang w:val="ru-RU" w:eastAsia="ru-RU"/>
              </w:rPr>
              <w:t>а) металлообработка, б) производство осветительных приборов, в) производство упаковочных материалов, г) производство некоторых  частей для станков</w:t>
            </w:r>
          </w:p>
        </w:tc>
      </w:tr>
    </w:tbl>
    <w:p w14:paraId="64C2BB53" w14:textId="77777777" w:rsidR="007328E3" w:rsidRPr="001829D3" w:rsidRDefault="007328E3" w:rsidP="007328E3">
      <w:pPr>
        <w:rPr>
          <w:rFonts w:cs="Times New Roman"/>
          <w:szCs w:val="24"/>
          <w:lang w:val="ru-RU"/>
        </w:rPr>
      </w:pPr>
    </w:p>
    <w:p w14:paraId="021D88E3" w14:textId="4BBD12CB" w:rsidR="000008E1" w:rsidRPr="001829D3" w:rsidRDefault="004107B6" w:rsidP="007328E3">
      <w:pPr>
        <w:rPr>
          <w:rFonts w:cs="Times New Roman"/>
          <w:szCs w:val="24"/>
          <w:lang w:val="ru-RU"/>
        </w:rPr>
      </w:pPr>
      <w:r w:rsidRPr="001829D3">
        <w:rPr>
          <w:rFonts w:cs="Times New Roman"/>
          <w:szCs w:val="24"/>
          <w:lang w:val="ru-RU"/>
        </w:rPr>
        <w:tab/>
      </w:r>
    </w:p>
    <w:p w14:paraId="3F3A6842" w14:textId="6ED379C0" w:rsidR="000008E1" w:rsidRPr="001829D3" w:rsidRDefault="0084649B" w:rsidP="007328E3">
      <w:pPr>
        <w:rPr>
          <w:rFonts w:cs="Times New Roman"/>
          <w:szCs w:val="24"/>
          <w:highlight w:val="yellow"/>
          <w:lang w:val="ru-RU"/>
        </w:rPr>
      </w:pPr>
      <w:r w:rsidRPr="001829D3">
        <w:rPr>
          <w:rFonts w:cs="Times New Roman"/>
          <w:szCs w:val="24"/>
          <w:lang w:val="ru-RU"/>
        </w:rPr>
        <w:t>Данные таблицы 11</w:t>
      </w:r>
      <w:r w:rsidR="000008E1" w:rsidRPr="001829D3">
        <w:rPr>
          <w:rFonts w:cs="Times New Roman"/>
          <w:szCs w:val="24"/>
          <w:lang w:val="ru-RU"/>
        </w:rPr>
        <w:t xml:space="preserve"> позволяют сделать следующие основные краткие выводы:</w:t>
      </w:r>
    </w:p>
    <w:p w14:paraId="0E59ED24" w14:textId="77777777" w:rsidR="000008E1" w:rsidRPr="001829D3" w:rsidRDefault="000008E1" w:rsidP="00E21C22">
      <w:pPr>
        <w:pStyle w:val="a8"/>
        <w:numPr>
          <w:ilvl w:val="0"/>
          <w:numId w:val="46"/>
        </w:numPr>
        <w:rPr>
          <w:rFonts w:cs="Times New Roman"/>
          <w:szCs w:val="24"/>
          <w:lang w:val="ru-RU"/>
        </w:rPr>
      </w:pPr>
      <w:r w:rsidRPr="001829D3">
        <w:rPr>
          <w:rFonts w:cs="Times New Roman"/>
          <w:szCs w:val="24"/>
          <w:lang w:val="ru-RU"/>
        </w:rPr>
        <w:t>Д</w:t>
      </w:r>
      <w:r w:rsidR="007328E3" w:rsidRPr="001829D3">
        <w:rPr>
          <w:rFonts w:cs="Times New Roman"/>
          <w:szCs w:val="24"/>
          <w:lang w:val="ru-RU"/>
        </w:rPr>
        <w:t xml:space="preserve">ве компании хотели бы разместить у себя металлообрабатывающую </w:t>
      </w:r>
      <w:r w:rsidRPr="001829D3">
        <w:rPr>
          <w:rFonts w:cs="Times New Roman"/>
          <w:szCs w:val="24"/>
          <w:lang w:val="ru-RU"/>
        </w:rPr>
        <w:t>фирму.</w:t>
      </w:r>
    </w:p>
    <w:p w14:paraId="557952DC" w14:textId="77777777" w:rsidR="000008E1" w:rsidRPr="001829D3" w:rsidRDefault="007328E3" w:rsidP="00E21C22">
      <w:pPr>
        <w:pStyle w:val="a8"/>
        <w:numPr>
          <w:ilvl w:val="0"/>
          <w:numId w:val="46"/>
        </w:numPr>
        <w:rPr>
          <w:rFonts w:cs="Times New Roman"/>
          <w:szCs w:val="24"/>
          <w:lang w:val="ru-RU"/>
        </w:rPr>
      </w:pPr>
      <w:r w:rsidRPr="001829D3">
        <w:rPr>
          <w:rFonts w:cs="Times New Roman"/>
          <w:szCs w:val="24"/>
          <w:lang w:val="ru-RU"/>
        </w:rPr>
        <w:t>Кроме того, так как н</w:t>
      </w:r>
      <w:r w:rsidR="000008E1" w:rsidRPr="001829D3">
        <w:rPr>
          <w:rFonts w:cs="Times New Roman"/>
          <w:szCs w:val="24"/>
          <w:lang w:val="ru-RU"/>
        </w:rPr>
        <w:t xml:space="preserve">а территории парка существует </w:t>
      </w:r>
      <w:proofErr w:type="spellStart"/>
      <w:r w:rsidR="000008E1" w:rsidRPr="001829D3">
        <w:rPr>
          <w:rFonts w:cs="Times New Roman"/>
          <w:szCs w:val="24"/>
          <w:lang w:val="ru-RU"/>
        </w:rPr>
        <w:t>ещ</w:t>
      </w:r>
      <w:r w:rsidRPr="001829D3">
        <w:rPr>
          <w:rFonts w:cs="Times New Roman"/>
          <w:szCs w:val="24"/>
          <w:lang w:val="ru-RU"/>
        </w:rPr>
        <w:t>е</w:t>
      </w:r>
      <w:proofErr w:type="spellEnd"/>
      <w:r w:rsidRPr="001829D3">
        <w:rPr>
          <w:rFonts w:cs="Times New Roman"/>
          <w:szCs w:val="24"/>
          <w:lang w:val="ru-RU"/>
        </w:rPr>
        <w:t xml:space="preserve"> одно предприятия пищевой промышленности, а именно мясоперерабатывающий завод «Пит-Продукт», размещение компании ООО «Планета Вкуса» могла бы быть интересной для обоих компаний, как</w:t>
      </w:r>
      <w:r w:rsidR="000008E1" w:rsidRPr="001829D3">
        <w:rPr>
          <w:rFonts w:cs="Times New Roman"/>
          <w:szCs w:val="24"/>
          <w:lang w:val="ru-RU"/>
        </w:rPr>
        <w:t xml:space="preserve"> «</w:t>
      </w:r>
      <w:proofErr w:type="spellStart"/>
      <w:r w:rsidR="000008E1" w:rsidRPr="001829D3">
        <w:rPr>
          <w:rFonts w:cs="Times New Roman"/>
          <w:szCs w:val="24"/>
          <w:lang w:val="ru-RU"/>
        </w:rPr>
        <w:t>Триэр</w:t>
      </w:r>
      <w:proofErr w:type="spellEnd"/>
      <w:r w:rsidR="000008E1" w:rsidRPr="001829D3">
        <w:rPr>
          <w:rFonts w:cs="Times New Roman"/>
          <w:szCs w:val="24"/>
          <w:lang w:val="ru-RU"/>
        </w:rPr>
        <w:t>», так и «Пит-Продукт»</w:t>
      </w:r>
    </w:p>
    <w:p w14:paraId="1D994150" w14:textId="23F695A2" w:rsidR="007328E3" w:rsidRPr="001829D3" w:rsidRDefault="000008E1" w:rsidP="00E21C22">
      <w:pPr>
        <w:pStyle w:val="a8"/>
        <w:numPr>
          <w:ilvl w:val="0"/>
          <w:numId w:val="46"/>
        </w:numPr>
        <w:rPr>
          <w:rFonts w:cs="Times New Roman"/>
          <w:szCs w:val="24"/>
          <w:lang w:val="ru-RU"/>
        </w:rPr>
      </w:pPr>
      <w:r w:rsidRPr="001829D3">
        <w:rPr>
          <w:rFonts w:cs="Times New Roman"/>
          <w:szCs w:val="24"/>
          <w:lang w:val="ru-RU"/>
        </w:rPr>
        <w:t>Т</w:t>
      </w:r>
      <w:r w:rsidR="007328E3" w:rsidRPr="001829D3">
        <w:rPr>
          <w:rFonts w:cs="Times New Roman"/>
          <w:szCs w:val="24"/>
          <w:lang w:val="ru-RU"/>
        </w:rPr>
        <w:t xml:space="preserve">ак как на территории парка есть компания </w:t>
      </w:r>
      <w:proofErr w:type="spellStart"/>
      <w:r w:rsidR="007328E3" w:rsidRPr="001829D3">
        <w:rPr>
          <w:rFonts w:cs="Times New Roman"/>
          <w:szCs w:val="24"/>
          <w:lang w:val="ru-RU"/>
        </w:rPr>
        <w:t>Dermosil</w:t>
      </w:r>
      <w:proofErr w:type="spellEnd"/>
      <w:r w:rsidR="007328E3" w:rsidRPr="001829D3">
        <w:rPr>
          <w:rFonts w:cs="Times New Roman"/>
          <w:szCs w:val="24"/>
          <w:lang w:val="ru-RU"/>
        </w:rPr>
        <w:t xml:space="preserve">, которая занимается упаковкой и складирование косметических средств, было бы также интересно предложение «Сименс» разместить на территории ИП «Гринстейт» компанию, которая осуществляет производство упаковочных материалов. </w:t>
      </w:r>
    </w:p>
    <w:p w14:paraId="1B6B4B98" w14:textId="77777777" w:rsidR="007328E3" w:rsidRPr="001829D3" w:rsidRDefault="007328E3" w:rsidP="00E21C22">
      <w:pPr>
        <w:pStyle w:val="2"/>
        <w:numPr>
          <w:ilvl w:val="1"/>
          <w:numId w:val="24"/>
        </w:numPr>
        <w:rPr>
          <w:rFonts w:cs="Times New Roman"/>
          <w:lang w:val="ru-RU"/>
        </w:rPr>
      </w:pPr>
      <w:r w:rsidRPr="001829D3">
        <w:rPr>
          <w:rFonts w:cs="Times New Roman"/>
          <w:lang w:val="ru-RU"/>
        </w:rPr>
        <w:t xml:space="preserve"> </w:t>
      </w:r>
      <w:bookmarkStart w:id="14" w:name="_Toc325757995"/>
      <w:r w:rsidRPr="001829D3">
        <w:rPr>
          <w:rFonts w:cs="Times New Roman"/>
          <w:lang w:val="ru-RU"/>
        </w:rPr>
        <w:t>SWOT-анализ индустриального парка «Гринстейт»</w:t>
      </w:r>
      <w:bookmarkEnd w:id="14"/>
    </w:p>
    <w:p w14:paraId="7E3FBC2A" w14:textId="53347E1F" w:rsidR="007328E3" w:rsidRPr="001829D3" w:rsidRDefault="007328E3" w:rsidP="007328E3">
      <w:pPr>
        <w:rPr>
          <w:rFonts w:cs="Times New Roman"/>
          <w:szCs w:val="24"/>
          <w:lang w:val="ru-RU"/>
        </w:rPr>
      </w:pPr>
      <w:r w:rsidRPr="001829D3">
        <w:rPr>
          <w:rFonts w:cs="Times New Roman"/>
          <w:szCs w:val="24"/>
          <w:lang w:val="ru-RU"/>
        </w:rPr>
        <w:tab/>
      </w:r>
      <w:r w:rsidR="00A51C3B" w:rsidRPr="001829D3">
        <w:rPr>
          <w:rFonts w:cs="Times New Roman"/>
          <w:szCs w:val="24"/>
          <w:lang w:val="ru-RU"/>
        </w:rPr>
        <w:t>Анализ</w:t>
      </w:r>
      <w:r w:rsidRPr="001829D3">
        <w:rPr>
          <w:rFonts w:cs="Times New Roman"/>
          <w:szCs w:val="24"/>
          <w:lang w:val="ru-RU"/>
        </w:rPr>
        <w:t xml:space="preserve"> развивающихся отраслей промышл</w:t>
      </w:r>
      <w:r w:rsidR="00BB76B0" w:rsidRPr="001829D3">
        <w:rPr>
          <w:rFonts w:cs="Times New Roman"/>
          <w:szCs w:val="24"/>
          <w:lang w:val="ru-RU"/>
        </w:rPr>
        <w:t xml:space="preserve">енности Ленинградской области, </w:t>
      </w:r>
      <w:r w:rsidRPr="001829D3">
        <w:rPr>
          <w:rFonts w:cs="Times New Roman"/>
          <w:szCs w:val="24"/>
          <w:lang w:val="ru-RU"/>
        </w:rPr>
        <w:t xml:space="preserve">федеральных </w:t>
      </w:r>
      <w:r w:rsidR="00133568" w:rsidRPr="001829D3">
        <w:rPr>
          <w:rFonts w:cs="Times New Roman"/>
          <w:szCs w:val="24"/>
          <w:lang w:val="ru-RU"/>
        </w:rPr>
        <w:t xml:space="preserve">и региональных </w:t>
      </w:r>
      <w:r w:rsidRPr="001829D3">
        <w:rPr>
          <w:rFonts w:cs="Times New Roman"/>
          <w:szCs w:val="24"/>
          <w:lang w:val="ru-RU"/>
        </w:rPr>
        <w:t>программ</w:t>
      </w:r>
      <w:r w:rsidR="00133568" w:rsidRPr="001829D3">
        <w:rPr>
          <w:rFonts w:cs="Times New Roman"/>
          <w:szCs w:val="24"/>
          <w:lang w:val="ru-RU"/>
        </w:rPr>
        <w:t xml:space="preserve"> развития промышленности Ленинградской области</w:t>
      </w:r>
      <w:r w:rsidRPr="001829D3">
        <w:rPr>
          <w:rFonts w:cs="Times New Roman"/>
          <w:szCs w:val="24"/>
          <w:lang w:val="ru-RU"/>
        </w:rPr>
        <w:t xml:space="preserve">, а также из </w:t>
      </w:r>
      <w:r w:rsidR="00A51C3B" w:rsidRPr="001829D3">
        <w:rPr>
          <w:rFonts w:cs="Times New Roman"/>
          <w:szCs w:val="24"/>
          <w:lang w:val="ru-RU"/>
        </w:rPr>
        <w:t>глубинных и экспертного</w:t>
      </w:r>
      <w:r w:rsidRPr="001829D3">
        <w:rPr>
          <w:rFonts w:cs="Times New Roman"/>
          <w:szCs w:val="24"/>
          <w:lang w:val="ru-RU"/>
        </w:rPr>
        <w:t xml:space="preserve"> интервью, можно </w:t>
      </w:r>
      <w:r w:rsidR="00BB76B0" w:rsidRPr="001829D3">
        <w:rPr>
          <w:rFonts w:cs="Times New Roman"/>
          <w:szCs w:val="24"/>
          <w:lang w:val="ru-RU"/>
        </w:rPr>
        <w:t>предложить приведённые</w:t>
      </w:r>
      <w:r w:rsidR="00A51C3B" w:rsidRPr="001829D3">
        <w:rPr>
          <w:rFonts w:cs="Times New Roman"/>
          <w:szCs w:val="24"/>
          <w:lang w:val="ru-RU"/>
        </w:rPr>
        <w:t xml:space="preserve"> </w:t>
      </w:r>
      <w:r w:rsidR="00BB76B0" w:rsidRPr="001829D3">
        <w:rPr>
          <w:rFonts w:cs="Times New Roman"/>
          <w:szCs w:val="24"/>
          <w:lang w:val="ru-RU"/>
        </w:rPr>
        <w:t>ниже таблицы</w:t>
      </w:r>
      <w:r w:rsidR="00A51C3B" w:rsidRPr="001829D3">
        <w:rPr>
          <w:rFonts w:cs="Times New Roman"/>
          <w:szCs w:val="24"/>
          <w:lang w:val="ru-RU"/>
        </w:rPr>
        <w:t xml:space="preserve"> </w:t>
      </w:r>
      <w:r w:rsidR="0084649B" w:rsidRPr="001829D3">
        <w:rPr>
          <w:rFonts w:cs="Times New Roman"/>
          <w:szCs w:val="24"/>
          <w:lang w:val="ru-RU"/>
        </w:rPr>
        <w:t xml:space="preserve"> (см. таблицы 12 и 13</w:t>
      </w:r>
      <w:r w:rsidR="00BB76B0" w:rsidRPr="001829D3">
        <w:rPr>
          <w:rFonts w:cs="Times New Roman"/>
          <w:szCs w:val="24"/>
          <w:lang w:val="ru-RU"/>
        </w:rPr>
        <w:t>).</w:t>
      </w:r>
      <w:r w:rsidRPr="001829D3">
        <w:rPr>
          <w:rFonts w:cs="Times New Roman"/>
          <w:szCs w:val="24"/>
          <w:lang w:val="ru-RU"/>
        </w:rPr>
        <w:t xml:space="preserve"> </w:t>
      </w:r>
    </w:p>
    <w:p w14:paraId="09E2B206" w14:textId="77777777" w:rsidR="00BB76B0" w:rsidRPr="001829D3" w:rsidRDefault="00BB76B0" w:rsidP="007328E3">
      <w:pPr>
        <w:rPr>
          <w:rFonts w:cs="Times New Roman"/>
          <w:szCs w:val="24"/>
          <w:lang w:val="ru-RU"/>
        </w:rPr>
      </w:pPr>
    </w:p>
    <w:p w14:paraId="58D444DA" w14:textId="77777777" w:rsidR="00BB76B0" w:rsidRPr="001829D3" w:rsidRDefault="00BB76B0" w:rsidP="007328E3">
      <w:pPr>
        <w:rPr>
          <w:rFonts w:cs="Times New Roman"/>
          <w:szCs w:val="24"/>
          <w:lang w:val="ru-RU"/>
        </w:rPr>
      </w:pPr>
    </w:p>
    <w:p w14:paraId="626253A2" w14:textId="77777777" w:rsidR="00BB76B0" w:rsidRPr="001829D3" w:rsidRDefault="00BB76B0" w:rsidP="007328E3">
      <w:pPr>
        <w:rPr>
          <w:rFonts w:cs="Times New Roman"/>
          <w:szCs w:val="24"/>
          <w:lang w:val="ru-RU"/>
        </w:rPr>
      </w:pPr>
    </w:p>
    <w:p w14:paraId="712F5207" w14:textId="77777777" w:rsidR="00BB76B0" w:rsidRPr="001829D3" w:rsidRDefault="00BB76B0" w:rsidP="007328E3">
      <w:pPr>
        <w:rPr>
          <w:rFonts w:cs="Times New Roman"/>
          <w:szCs w:val="24"/>
          <w:lang w:val="ru-RU"/>
        </w:rPr>
      </w:pPr>
    </w:p>
    <w:p w14:paraId="3F6AD120" w14:textId="77777777" w:rsidR="00BB76B0" w:rsidRPr="001829D3" w:rsidRDefault="00BB76B0" w:rsidP="007328E3">
      <w:pPr>
        <w:rPr>
          <w:rFonts w:cs="Times New Roman"/>
          <w:szCs w:val="24"/>
          <w:lang w:val="ru-RU"/>
        </w:rPr>
      </w:pPr>
    </w:p>
    <w:p w14:paraId="7FE598C1" w14:textId="77777777" w:rsidR="00BB76B0" w:rsidRPr="001829D3" w:rsidRDefault="00BB76B0" w:rsidP="007328E3">
      <w:pPr>
        <w:rPr>
          <w:rFonts w:cs="Times New Roman"/>
          <w:szCs w:val="24"/>
          <w:lang w:val="ru-RU"/>
        </w:rPr>
      </w:pPr>
    </w:p>
    <w:p w14:paraId="2622260A" w14:textId="77777777" w:rsidR="00BB76B0" w:rsidRPr="001829D3" w:rsidRDefault="00BB76B0" w:rsidP="007328E3">
      <w:pPr>
        <w:rPr>
          <w:rFonts w:cs="Times New Roman"/>
          <w:szCs w:val="24"/>
          <w:lang w:val="ru-RU"/>
        </w:rPr>
      </w:pPr>
    </w:p>
    <w:p w14:paraId="6E228F11" w14:textId="1FF02EB7" w:rsidR="007328E3" w:rsidRPr="001829D3" w:rsidRDefault="0084649B" w:rsidP="007328E3">
      <w:pPr>
        <w:jc w:val="right"/>
        <w:rPr>
          <w:rFonts w:cs="Times New Roman"/>
          <w:sz w:val="22"/>
          <w:lang w:val="ru-RU"/>
        </w:rPr>
      </w:pPr>
      <w:r w:rsidRPr="001829D3">
        <w:rPr>
          <w:rFonts w:cs="Times New Roman"/>
          <w:sz w:val="22"/>
          <w:lang w:val="ru-RU"/>
        </w:rPr>
        <w:t>Таблица 12</w:t>
      </w:r>
      <w:r w:rsidR="007328E3" w:rsidRPr="001829D3">
        <w:rPr>
          <w:rFonts w:cs="Times New Roman"/>
          <w:sz w:val="22"/>
          <w:lang w:val="ru-RU"/>
        </w:rPr>
        <w:t xml:space="preserve"> SWOT-анализ ИП «Гринстейт» (часть 1)</w:t>
      </w:r>
    </w:p>
    <w:tbl>
      <w:tblPr>
        <w:tblStyle w:val="af1"/>
        <w:tblW w:w="0" w:type="auto"/>
        <w:tblLook w:val="04A0" w:firstRow="1" w:lastRow="0" w:firstColumn="1" w:lastColumn="0" w:noHBand="0" w:noVBand="1"/>
      </w:tblPr>
      <w:tblGrid>
        <w:gridCol w:w="4782"/>
        <w:gridCol w:w="4782"/>
      </w:tblGrid>
      <w:tr w:rsidR="007328E3" w:rsidRPr="001829D3" w14:paraId="5E5693F4" w14:textId="77777777" w:rsidTr="00825C07">
        <w:tc>
          <w:tcPr>
            <w:tcW w:w="4782" w:type="dxa"/>
          </w:tcPr>
          <w:p w14:paraId="3ED76A19" w14:textId="77777777" w:rsidR="007328E3" w:rsidRPr="001829D3" w:rsidRDefault="007328E3" w:rsidP="00825C07">
            <w:pPr>
              <w:jc w:val="center"/>
              <w:rPr>
                <w:rFonts w:cs="Times New Roman"/>
                <w:sz w:val="22"/>
                <w:lang w:val="ru-RU"/>
              </w:rPr>
            </w:pPr>
            <w:r w:rsidRPr="001829D3">
              <w:rPr>
                <w:rFonts w:cs="Times New Roman"/>
                <w:sz w:val="22"/>
                <w:lang w:val="ru-RU"/>
              </w:rPr>
              <w:t>Преимущества</w:t>
            </w:r>
          </w:p>
        </w:tc>
        <w:tc>
          <w:tcPr>
            <w:tcW w:w="4782" w:type="dxa"/>
          </w:tcPr>
          <w:p w14:paraId="690E22B6" w14:textId="77777777" w:rsidR="007328E3" w:rsidRPr="001829D3" w:rsidRDefault="007328E3" w:rsidP="00825C07">
            <w:pPr>
              <w:jc w:val="center"/>
              <w:rPr>
                <w:rFonts w:cs="Times New Roman"/>
                <w:sz w:val="22"/>
                <w:lang w:val="ru-RU"/>
              </w:rPr>
            </w:pPr>
            <w:r w:rsidRPr="001829D3">
              <w:rPr>
                <w:rFonts w:cs="Times New Roman"/>
                <w:sz w:val="22"/>
                <w:lang w:val="ru-RU"/>
              </w:rPr>
              <w:t>Недостатки</w:t>
            </w:r>
          </w:p>
        </w:tc>
      </w:tr>
      <w:tr w:rsidR="007328E3" w:rsidRPr="001829D3" w14:paraId="4DA54C38" w14:textId="77777777" w:rsidTr="00825C07">
        <w:tc>
          <w:tcPr>
            <w:tcW w:w="4782" w:type="dxa"/>
          </w:tcPr>
          <w:p w14:paraId="3A76F0CD"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Сильный бренд</w:t>
            </w:r>
          </w:p>
          <w:p w14:paraId="0000B74D"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Удачное расположение (близость к административному центру,  автомагистралям , портам и аэропортам)</w:t>
            </w:r>
          </w:p>
          <w:p w14:paraId="3684BBBF"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Расположение в одном из самых привлекательных для развития  районах Ленобласти -Ломоносовском</w:t>
            </w:r>
          </w:p>
          <w:p w14:paraId="1D235FC3"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Развитая инфраструктура парка</w:t>
            </w:r>
          </w:p>
          <w:p w14:paraId="711D8724"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Сильная управляющая компания</w:t>
            </w:r>
          </w:p>
          <w:p w14:paraId="14D65EFA"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Дифференциация оказываемых услуг</w:t>
            </w:r>
          </w:p>
          <w:p w14:paraId="7F0649B3"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Высокая лояльность текущих резидентов</w:t>
            </w:r>
          </w:p>
          <w:p w14:paraId="2F4650AA"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Доступность квалифицированной рабочей силы</w:t>
            </w:r>
          </w:p>
          <w:p w14:paraId="37914E51"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Связанность некоторых резидентов одной промышленной отраслью</w:t>
            </w:r>
          </w:p>
        </w:tc>
        <w:tc>
          <w:tcPr>
            <w:tcW w:w="4782" w:type="dxa"/>
          </w:tcPr>
          <w:p w14:paraId="5C765AFB"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Дороговизна территории относительно других действующих индустриальных парков</w:t>
            </w:r>
          </w:p>
          <w:p w14:paraId="438D3C0E"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 xml:space="preserve">Отсутствие газообеспечения </w:t>
            </w:r>
          </w:p>
          <w:p w14:paraId="1C45BC01" w14:textId="77777777"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 xml:space="preserve">Ограниченное размещение предприятий (только </w:t>
            </w:r>
            <w:proofErr w:type="spellStart"/>
            <w:r w:rsidRPr="001829D3">
              <w:rPr>
                <w:rFonts w:cs="Times New Roman"/>
                <w:sz w:val="22"/>
                <w:lang w:val="ru-RU"/>
              </w:rPr>
              <w:t>III</w:t>
            </w:r>
            <w:proofErr w:type="spellEnd"/>
            <w:r w:rsidRPr="001829D3">
              <w:rPr>
                <w:rFonts w:cs="Times New Roman"/>
                <w:sz w:val="22"/>
                <w:lang w:val="ru-RU"/>
              </w:rPr>
              <w:t xml:space="preserve">, </w:t>
            </w:r>
            <w:proofErr w:type="spellStart"/>
            <w:r w:rsidRPr="001829D3">
              <w:rPr>
                <w:rFonts w:cs="Times New Roman"/>
                <w:sz w:val="22"/>
                <w:lang w:val="ru-RU"/>
              </w:rPr>
              <w:t>IV</w:t>
            </w:r>
            <w:proofErr w:type="spellEnd"/>
            <w:r w:rsidRPr="001829D3">
              <w:rPr>
                <w:rFonts w:cs="Times New Roman"/>
                <w:sz w:val="22"/>
                <w:lang w:val="ru-RU"/>
              </w:rPr>
              <w:t>, V)</w:t>
            </w:r>
          </w:p>
          <w:p w14:paraId="3A4A40D0" w14:textId="593F10D2" w:rsidR="007328E3" w:rsidRPr="001829D3" w:rsidRDefault="007328E3" w:rsidP="00E21C22">
            <w:pPr>
              <w:pStyle w:val="a8"/>
              <w:numPr>
                <w:ilvl w:val="0"/>
                <w:numId w:val="19"/>
              </w:numPr>
              <w:rPr>
                <w:rFonts w:cs="Times New Roman"/>
                <w:sz w:val="22"/>
                <w:lang w:val="ru-RU"/>
              </w:rPr>
            </w:pPr>
            <w:r w:rsidRPr="001829D3">
              <w:rPr>
                <w:rFonts w:cs="Times New Roman"/>
                <w:sz w:val="22"/>
                <w:lang w:val="ru-RU"/>
              </w:rPr>
              <w:t xml:space="preserve">Низкая осведомлённость бизнес сообщества о существовании </w:t>
            </w:r>
            <w:r w:rsidR="00C220BF" w:rsidRPr="001829D3">
              <w:rPr>
                <w:rFonts w:cs="Times New Roman"/>
                <w:sz w:val="22"/>
                <w:lang w:val="ru-RU"/>
              </w:rPr>
              <w:t xml:space="preserve">индустриального парка «Гринстейт» </w:t>
            </w:r>
            <w:r w:rsidRPr="001829D3">
              <w:rPr>
                <w:rFonts w:cs="Times New Roman"/>
                <w:sz w:val="22"/>
                <w:lang w:val="ru-RU"/>
              </w:rPr>
              <w:t xml:space="preserve"> </w:t>
            </w:r>
          </w:p>
        </w:tc>
      </w:tr>
    </w:tbl>
    <w:p w14:paraId="4F3A202A" w14:textId="77777777" w:rsidR="00BB76B0" w:rsidRPr="001829D3" w:rsidRDefault="00BB76B0" w:rsidP="00BB76B0">
      <w:pPr>
        <w:jc w:val="right"/>
        <w:rPr>
          <w:rFonts w:cs="Times New Roman"/>
          <w:sz w:val="22"/>
          <w:lang w:val="ru-RU"/>
        </w:rPr>
      </w:pPr>
    </w:p>
    <w:tbl>
      <w:tblPr>
        <w:tblStyle w:val="af1"/>
        <w:tblpPr w:leftFromText="180" w:rightFromText="180" w:vertAnchor="text" w:horzAnchor="page" w:tblpX="1810" w:tblpY="360"/>
        <w:tblW w:w="9538" w:type="dxa"/>
        <w:tblLook w:val="04A0" w:firstRow="1" w:lastRow="0" w:firstColumn="1" w:lastColumn="0" w:noHBand="0" w:noVBand="1"/>
      </w:tblPr>
      <w:tblGrid>
        <w:gridCol w:w="4803"/>
        <w:gridCol w:w="4735"/>
      </w:tblGrid>
      <w:tr w:rsidR="00BB76B0" w:rsidRPr="001829D3" w14:paraId="2A152D7C" w14:textId="77777777" w:rsidTr="00BB76B0">
        <w:trPr>
          <w:trHeight w:val="370"/>
        </w:trPr>
        <w:tc>
          <w:tcPr>
            <w:tcW w:w="4803" w:type="dxa"/>
          </w:tcPr>
          <w:p w14:paraId="2501FD45" w14:textId="77777777" w:rsidR="00BB76B0" w:rsidRPr="001829D3" w:rsidRDefault="00BB76B0" w:rsidP="00BB76B0">
            <w:pPr>
              <w:jc w:val="center"/>
              <w:rPr>
                <w:rFonts w:cs="Times New Roman"/>
                <w:sz w:val="22"/>
                <w:lang w:val="ru-RU"/>
              </w:rPr>
            </w:pPr>
            <w:r w:rsidRPr="001829D3">
              <w:rPr>
                <w:rFonts w:cs="Times New Roman"/>
                <w:sz w:val="22"/>
                <w:lang w:val="ru-RU"/>
              </w:rPr>
              <w:t>Возможности</w:t>
            </w:r>
          </w:p>
        </w:tc>
        <w:tc>
          <w:tcPr>
            <w:tcW w:w="4735" w:type="dxa"/>
          </w:tcPr>
          <w:p w14:paraId="585E05E6" w14:textId="77777777" w:rsidR="00BB76B0" w:rsidRPr="001829D3" w:rsidRDefault="00BB76B0" w:rsidP="00BB76B0">
            <w:pPr>
              <w:jc w:val="center"/>
              <w:rPr>
                <w:rFonts w:cs="Times New Roman"/>
                <w:sz w:val="22"/>
                <w:lang w:val="ru-RU"/>
              </w:rPr>
            </w:pPr>
            <w:r w:rsidRPr="001829D3">
              <w:rPr>
                <w:rFonts w:cs="Times New Roman"/>
                <w:sz w:val="22"/>
                <w:lang w:val="ru-RU"/>
              </w:rPr>
              <w:t>Угрозы</w:t>
            </w:r>
          </w:p>
        </w:tc>
      </w:tr>
      <w:tr w:rsidR="00BB76B0" w:rsidRPr="001829D3" w14:paraId="460C8DC9" w14:textId="77777777" w:rsidTr="00BB76B0">
        <w:trPr>
          <w:trHeight w:val="5774"/>
        </w:trPr>
        <w:tc>
          <w:tcPr>
            <w:tcW w:w="4803" w:type="dxa"/>
          </w:tcPr>
          <w:p w14:paraId="097EBB3A"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Развитие автомагистралей («Нарва», «Скандинавия»)</w:t>
            </w:r>
          </w:p>
          <w:p w14:paraId="5DE156FE"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 xml:space="preserve">Увеличение ж/д сообщения с Финляндией </w:t>
            </w:r>
          </w:p>
          <w:p w14:paraId="28D32D95"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Развитие Балтийского бассейна</w:t>
            </w:r>
          </w:p>
          <w:p w14:paraId="488888C4"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Строительство газоперерабатывающего завода в городе Череповце</w:t>
            </w:r>
          </w:p>
          <w:p w14:paraId="38F3A6AA"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Строительство нефтехимического комплекса в Усть-Луге</w:t>
            </w:r>
          </w:p>
          <w:p w14:paraId="764D8AF7"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Повышение спроса на логистические услуги</w:t>
            </w:r>
          </w:p>
          <w:p w14:paraId="17D92350"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Развитие Российской промышленности в рамках импортозамещения</w:t>
            </w:r>
          </w:p>
          <w:p w14:paraId="002C7807"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Развитие пищевой промышленности</w:t>
            </w:r>
          </w:p>
          <w:p w14:paraId="45054E5A"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Развитие производства строительных материалов</w:t>
            </w:r>
          </w:p>
        </w:tc>
        <w:tc>
          <w:tcPr>
            <w:tcW w:w="4735" w:type="dxa"/>
          </w:tcPr>
          <w:p w14:paraId="779BBA2B"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 xml:space="preserve">Снижение инвестиционной привлекательности области </w:t>
            </w:r>
          </w:p>
          <w:p w14:paraId="2C420C4B"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 xml:space="preserve">Большая зависимость темпов развития промышленности от внешних факторов </w:t>
            </w:r>
          </w:p>
          <w:p w14:paraId="7CDE58B5"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Рост конкуренции с Санкт-Петербургом за рынок труда</w:t>
            </w:r>
          </w:p>
          <w:p w14:paraId="78FE122F" w14:textId="77777777" w:rsidR="00BB76B0" w:rsidRPr="001829D3" w:rsidRDefault="00BB76B0" w:rsidP="00E21C22">
            <w:pPr>
              <w:pStyle w:val="a8"/>
              <w:numPr>
                <w:ilvl w:val="0"/>
                <w:numId w:val="20"/>
              </w:numPr>
              <w:rPr>
                <w:rFonts w:cs="Times New Roman"/>
                <w:sz w:val="22"/>
                <w:lang w:val="ru-RU"/>
              </w:rPr>
            </w:pPr>
            <w:r w:rsidRPr="001829D3">
              <w:rPr>
                <w:rFonts w:cs="Times New Roman"/>
                <w:sz w:val="22"/>
                <w:lang w:val="ru-RU"/>
              </w:rPr>
              <w:t>Снижение темпов развития промышленности</w:t>
            </w:r>
          </w:p>
        </w:tc>
      </w:tr>
    </w:tbl>
    <w:p w14:paraId="157AA63E" w14:textId="2797EAC5" w:rsidR="00BB76B0" w:rsidRPr="001829D3" w:rsidRDefault="0084649B" w:rsidP="00BB76B0">
      <w:pPr>
        <w:spacing w:line="240" w:lineRule="auto"/>
        <w:jc w:val="right"/>
        <w:rPr>
          <w:rFonts w:cs="Times New Roman"/>
          <w:sz w:val="22"/>
          <w:lang w:val="ru-RU"/>
        </w:rPr>
      </w:pPr>
      <w:r w:rsidRPr="001829D3">
        <w:rPr>
          <w:rFonts w:cs="Times New Roman"/>
          <w:sz w:val="22"/>
          <w:lang w:val="ru-RU"/>
        </w:rPr>
        <w:t>Таблица 13</w:t>
      </w:r>
      <w:r w:rsidR="00BB76B0" w:rsidRPr="001829D3">
        <w:rPr>
          <w:rFonts w:cs="Times New Roman"/>
          <w:sz w:val="22"/>
          <w:lang w:val="ru-RU"/>
        </w:rPr>
        <w:t xml:space="preserve"> SWOT-анализ ИП «Гринстейт» (часть 2)</w:t>
      </w:r>
    </w:p>
    <w:p w14:paraId="44DDD346" w14:textId="77777777" w:rsidR="00A51C3B" w:rsidRPr="001829D3" w:rsidRDefault="00A51C3B" w:rsidP="007328E3">
      <w:pPr>
        <w:jc w:val="right"/>
        <w:rPr>
          <w:rFonts w:cs="Times New Roman"/>
          <w:sz w:val="22"/>
          <w:lang w:val="ru-RU"/>
        </w:rPr>
      </w:pPr>
    </w:p>
    <w:p w14:paraId="0CFF0C49" w14:textId="44EE8D64" w:rsidR="00A51C3B" w:rsidRPr="001829D3" w:rsidRDefault="00A51C3B" w:rsidP="00A51C3B">
      <w:pPr>
        <w:tabs>
          <w:tab w:val="left" w:pos="480"/>
        </w:tabs>
        <w:jc w:val="left"/>
        <w:rPr>
          <w:rFonts w:cs="Times New Roman"/>
          <w:szCs w:val="24"/>
          <w:lang w:val="ru-RU"/>
        </w:rPr>
      </w:pPr>
      <w:r w:rsidRPr="001829D3">
        <w:rPr>
          <w:rFonts w:cs="Times New Roman"/>
          <w:szCs w:val="24"/>
          <w:lang w:val="ru-RU"/>
        </w:rPr>
        <w:tab/>
      </w:r>
      <w:r w:rsidR="003055E0" w:rsidRPr="001829D3">
        <w:rPr>
          <w:rFonts w:cs="Times New Roman"/>
          <w:szCs w:val="24"/>
          <w:lang w:val="ru-RU"/>
        </w:rPr>
        <w:t>Т</w:t>
      </w:r>
      <w:r w:rsidR="0030662C" w:rsidRPr="001829D3">
        <w:rPr>
          <w:rFonts w:cs="Times New Roman"/>
          <w:szCs w:val="24"/>
          <w:lang w:val="ru-RU"/>
        </w:rPr>
        <w:t>аким образом</w:t>
      </w:r>
      <w:r w:rsidR="003055E0" w:rsidRPr="001829D3">
        <w:rPr>
          <w:rFonts w:cs="Times New Roman"/>
          <w:szCs w:val="24"/>
          <w:lang w:val="ru-RU"/>
        </w:rPr>
        <w:t>, анализ, проведённый</w:t>
      </w:r>
      <w:r w:rsidR="0030662C" w:rsidRPr="001829D3">
        <w:rPr>
          <w:rFonts w:cs="Times New Roman"/>
          <w:szCs w:val="24"/>
          <w:lang w:val="ru-RU"/>
        </w:rPr>
        <w:t xml:space="preserve"> в п</w:t>
      </w:r>
      <w:r w:rsidR="003055E0" w:rsidRPr="001829D3">
        <w:rPr>
          <w:rFonts w:cs="Times New Roman"/>
          <w:szCs w:val="24"/>
          <w:lang w:val="ru-RU"/>
        </w:rPr>
        <w:t xml:space="preserve">редшествующих параграфах </w:t>
      </w:r>
      <w:r w:rsidR="0030662C" w:rsidRPr="001829D3">
        <w:rPr>
          <w:rFonts w:cs="Times New Roman"/>
          <w:szCs w:val="24"/>
          <w:lang w:val="ru-RU"/>
        </w:rPr>
        <w:t xml:space="preserve">позволяет сформировать следующее «поле» возможного </w:t>
      </w:r>
      <w:r w:rsidR="003055E0" w:rsidRPr="001829D3">
        <w:rPr>
          <w:rFonts w:cs="Times New Roman"/>
          <w:szCs w:val="24"/>
          <w:lang w:val="ru-RU"/>
        </w:rPr>
        <w:t>позиционирования бренда индустриального парка «Г</w:t>
      </w:r>
      <w:r w:rsidR="0030662C" w:rsidRPr="001829D3">
        <w:rPr>
          <w:rFonts w:cs="Times New Roman"/>
          <w:szCs w:val="24"/>
          <w:lang w:val="ru-RU"/>
        </w:rPr>
        <w:t>ринстейт</w:t>
      </w:r>
      <w:r w:rsidR="003055E0" w:rsidRPr="001829D3">
        <w:rPr>
          <w:rFonts w:cs="Times New Roman"/>
          <w:szCs w:val="24"/>
          <w:lang w:val="ru-RU"/>
        </w:rPr>
        <w:t>».</w:t>
      </w:r>
    </w:p>
    <w:p w14:paraId="0635E06A" w14:textId="5AA8705D" w:rsidR="007328E3" w:rsidRPr="001829D3" w:rsidRDefault="00CB39DD" w:rsidP="00E21C22">
      <w:pPr>
        <w:pStyle w:val="2"/>
        <w:numPr>
          <w:ilvl w:val="1"/>
          <w:numId w:val="24"/>
        </w:numPr>
        <w:rPr>
          <w:rFonts w:cs="Times New Roman"/>
          <w:lang w:val="ru-RU"/>
        </w:rPr>
      </w:pPr>
      <w:r w:rsidRPr="001829D3">
        <w:rPr>
          <w:rFonts w:cs="Times New Roman"/>
          <w:lang w:val="ru-RU"/>
        </w:rPr>
        <w:t xml:space="preserve"> </w:t>
      </w:r>
      <w:bookmarkStart w:id="15" w:name="_Toc325757996"/>
      <w:r w:rsidR="00B20412" w:rsidRPr="001829D3">
        <w:rPr>
          <w:rFonts w:cs="Times New Roman"/>
          <w:lang w:val="ru-RU"/>
        </w:rPr>
        <w:t>Разработка стратегии позиционирования</w:t>
      </w:r>
      <w:r w:rsidR="007328E3" w:rsidRPr="001829D3">
        <w:rPr>
          <w:rFonts w:cs="Times New Roman"/>
          <w:lang w:val="ru-RU"/>
        </w:rPr>
        <w:t xml:space="preserve"> бренда </w:t>
      </w:r>
      <w:r w:rsidR="004B378B" w:rsidRPr="001829D3">
        <w:rPr>
          <w:rFonts w:cs="Times New Roman"/>
          <w:lang w:val="ru-RU"/>
        </w:rPr>
        <w:t>«Гринстейт»</w:t>
      </w:r>
      <w:bookmarkEnd w:id="15"/>
    </w:p>
    <w:p w14:paraId="0347D5D4" w14:textId="27CC6B76" w:rsidR="00A51C3B" w:rsidRPr="001829D3" w:rsidRDefault="007328E3" w:rsidP="007328E3">
      <w:pPr>
        <w:rPr>
          <w:rFonts w:cs="Times New Roman"/>
          <w:szCs w:val="24"/>
          <w:lang w:val="ru-RU"/>
        </w:rPr>
      </w:pPr>
      <w:r w:rsidRPr="001829D3">
        <w:rPr>
          <w:rFonts w:cs="Times New Roman"/>
          <w:szCs w:val="24"/>
          <w:lang w:val="ru-RU"/>
        </w:rPr>
        <w:tab/>
      </w:r>
      <w:r w:rsidR="00B20412" w:rsidRPr="001829D3">
        <w:rPr>
          <w:rFonts w:cs="Times New Roman"/>
          <w:szCs w:val="24"/>
          <w:lang w:val="ru-RU"/>
        </w:rPr>
        <w:t>Проведённый во второй и третей главах анализ позволяет</w:t>
      </w:r>
      <w:r w:rsidRPr="001829D3">
        <w:rPr>
          <w:rFonts w:cs="Times New Roman"/>
          <w:szCs w:val="24"/>
          <w:lang w:val="ru-RU"/>
        </w:rPr>
        <w:t xml:space="preserve"> </w:t>
      </w:r>
      <w:r w:rsidR="00A51C3B" w:rsidRPr="001829D3">
        <w:rPr>
          <w:rFonts w:cs="Times New Roman"/>
          <w:szCs w:val="24"/>
          <w:lang w:val="ru-RU"/>
        </w:rPr>
        <w:t>предложить</w:t>
      </w:r>
      <w:r w:rsidRPr="001829D3">
        <w:rPr>
          <w:rFonts w:cs="Times New Roman"/>
          <w:szCs w:val="24"/>
          <w:lang w:val="ru-RU"/>
        </w:rPr>
        <w:t xml:space="preserve"> </w:t>
      </w:r>
      <w:r w:rsidR="00B20412" w:rsidRPr="001829D3">
        <w:rPr>
          <w:rFonts w:cs="Times New Roman"/>
          <w:szCs w:val="24"/>
          <w:lang w:val="ru-RU"/>
        </w:rPr>
        <w:t xml:space="preserve">стратегию позиционирования бренда «Гринстейт», которая представлена четырьмя </w:t>
      </w:r>
      <w:r w:rsidRPr="001829D3">
        <w:rPr>
          <w:rFonts w:cs="Times New Roman"/>
          <w:szCs w:val="24"/>
          <w:lang w:val="ru-RU"/>
        </w:rPr>
        <w:t>варианта</w:t>
      </w:r>
      <w:r w:rsidR="00B20412" w:rsidRPr="001829D3">
        <w:rPr>
          <w:rFonts w:cs="Times New Roman"/>
          <w:szCs w:val="24"/>
          <w:lang w:val="ru-RU"/>
        </w:rPr>
        <w:t xml:space="preserve">ми, представленными </w:t>
      </w:r>
      <w:r w:rsidR="0084649B" w:rsidRPr="001829D3">
        <w:rPr>
          <w:rFonts w:cs="Times New Roman"/>
          <w:szCs w:val="24"/>
          <w:lang w:val="ru-RU"/>
        </w:rPr>
        <w:t>в таблицах 14 и 15</w:t>
      </w:r>
      <w:r w:rsidRPr="001829D3">
        <w:rPr>
          <w:rFonts w:cs="Times New Roman"/>
          <w:szCs w:val="24"/>
          <w:lang w:val="ru-RU"/>
        </w:rPr>
        <w:t xml:space="preserve">. </w:t>
      </w:r>
    </w:p>
    <w:p w14:paraId="165A4E5C" w14:textId="14E19266" w:rsidR="00A51C3B" w:rsidRPr="001829D3" w:rsidRDefault="00A51C3B"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В  качестве первого варианта позиционирования </w:t>
      </w:r>
      <w:r w:rsidR="00912946" w:rsidRPr="001829D3">
        <w:rPr>
          <w:rFonts w:cs="Times New Roman"/>
          <w:szCs w:val="24"/>
          <w:lang w:val="ru-RU"/>
        </w:rPr>
        <w:t xml:space="preserve">бренда </w:t>
      </w:r>
      <w:r w:rsidR="007328E3" w:rsidRPr="001829D3">
        <w:rPr>
          <w:rFonts w:cs="Times New Roman"/>
          <w:szCs w:val="24"/>
          <w:lang w:val="ru-RU"/>
        </w:rPr>
        <w:t>была выбрана такая отрасль, как транспортно-логистические компании (пример, «</w:t>
      </w:r>
      <w:proofErr w:type="spellStart"/>
      <w:r w:rsidR="007328E3" w:rsidRPr="001829D3">
        <w:rPr>
          <w:rFonts w:cs="Times New Roman"/>
          <w:szCs w:val="24"/>
          <w:lang w:val="ru-RU"/>
        </w:rPr>
        <w:t>Трансойл</w:t>
      </w:r>
      <w:proofErr w:type="spellEnd"/>
      <w:r w:rsidR="007328E3" w:rsidRPr="001829D3">
        <w:rPr>
          <w:rFonts w:cs="Times New Roman"/>
          <w:szCs w:val="24"/>
          <w:lang w:val="ru-RU"/>
        </w:rPr>
        <w:t>», «</w:t>
      </w:r>
      <w:proofErr w:type="spellStart"/>
      <w:r w:rsidR="007328E3" w:rsidRPr="001829D3">
        <w:rPr>
          <w:rFonts w:cs="Times New Roman"/>
          <w:szCs w:val="24"/>
          <w:lang w:val="ru-RU"/>
        </w:rPr>
        <w:t>Евросиб</w:t>
      </w:r>
      <w:proofErr w:type="spellEnd"/>
      <w:r w:rsidR="007328E3" w:rsidRPr="001829D3">
        <w:rPr>
          <w:rFonts w:cs="Times New Roman"/>
          <w:szCs w:val="24"/>
          <w:lang w:val="ru-RU"/>
        </w:rPr>
        <w:t xml:space="preserve">», </w:t>
      </w:r>
      <w:proofErr w:type="spellStart"/>
      <w:r w:rsidR="007328E3" w:rsidRPr="001829D3">
        <w:rPr>
          <w:rFonts w:cs="Times New Roman"/>
          <w:szCs w:val="24"/>
          <w:lang w:val="ru-RU"/>
        </w:rPr>
        <w:t>FM</w:t>
      </w:r>
      <w:proofErr w:type="spellEnd"/>
      <w:r w:rsidR="007328E3" w:rsidRPr="001829D3">
        <w:rPr>
          <w:rFonts w:cs="Times New Roman"/>
          <w:szCs w:val="24"/>
          <w:lang w:val="ru-RU"/>
        </w:rPr>
        <w:t xml:space="preserve"> </w:t>
      </w:r>
      <w:proofErr w:type="spellStart"/>
      <w:r w:rsidR="007328E3" w:rsidRPr="001829D3">
        <w:rPr>
          <w:rFonts w:cs="Times New Roman"/>
          <w:szCs w:val="24"/>
          <w:lang w:val="ru-RU"/>
        </w:rPr>
        <w:t>Logistic</w:t>
      </w:r>
      <w:proofErr w:type="spellEnd"/>
      <w:r w:rsidR="007328E3" w:rsidRPr="001829D3">
        <w:rPr>
          <w:rFonts w:cs="Times New Roman"/>
          <w:szCs w:val="24"/>
          <w:lang w:val="ru-RU"/>
        </w:rPr>
        <w:t>). Данная отрасль является привлекательной для индустриального парка «Гринстейт» в силу его расположения (близость к портам Санк</w:t>
      </w:r>
      <w:r w:rsidR="00133568" w:rsidRPr="001829D3">
        <w:rPr>
          <w:rFonts w:cs="Times New Roman"/>
          <w:szCs w:val="24"/>
          <w:lang w:val="ru-RU"/>
        </w:rPr>
        <w:t>т-Петербурга), наличием железно</w:t>
      </w:r>
      <w:r w:rsidR="007328E3" w:rsidRPr="001829D3">
        <w:rPr>
          <w:rFonts w:cs="Times New Roman"/>
          <w:szCs w:val="24"/>
          <w:lang w:val="ru-RU"/>
        </w:rPr>
        <w:t>дорожных путей на территории парка, а также в связи с активным развитием Балтийского бассейна, развитием порта «Усть-Луга» и порта «Бронка» и развитием авто- и железнодорожных сообщений.</w:t>
      </w:r>
    </w:p>
    <w:p w14:paraId="299144FD" w14:textId="2CBA0B1A" w:rsidR="00A51C3B" w:rsidRPr="001829D3" w:rsidRDefault="00A51C3B" w:rsidP="007328E3">
      <w:pPr>
        <w:rPr>
          <w:rFonts w:cs="Times New Roman"/>
          <w:szCs w:val="24"/>
          <w:lang w:val="ru-RU"/>
        </w:rPr>
      </w:pPr>
      <w:r w:rsidRPr="001829D3">
        <w:rPr>
          <w:rFonts w:cs="Times New Roman"/>
          <w:szCs w:val="24"/>
          <w:lang w:val="ru-RU"/>
        </w:rPr>
        <w:tab/>
      </w:r>
      <w:r w:rsidR="00912946" w:rsidRPr="001829D3">
        <w:rPr>
          <w:rFonts w:cs="Times New Roman"/>
          <w:szCs w:val="24"/>
          <w:lang w:val="ru-RU"/>
        </w:rPr>
        <w:t xml:space="preserve">Второй вариант позиционирования бренда представляет собой выбор </w:t>
      </w:r>
      <w:r w:rsidR="007328E3" w:rsidRPr="001829D3">
        <w:rPr>
          <w:rFonts w:cs="Times New Roman"/>
          <w:szCs w:val="24"/>
          <w:lang w:val="ru-RU"/>
        </w:rPr>
        <w:t>пищ</w:t>
      </w:r>
      <w:r w:rsidR="00912946" w:rsidRPr="001829D3">
        <w:rPr>
          <w:rFonts w:cs="Times New Roman"/>
          <w:szCs w:val="24"/>
          <w:lang w:val="ru-RU"/>
        </w:rPr>
        <w:t>евой промышленности</w:t>
      </w:r>
      <w:r w:rsidR="007328E3" w:rsidRPr="001829D3">
        <w:rPr>
          <w:rFonts w:cs="Times New Roman"/>
          <w:szCs w:val="24"/>
          <w:lang w:val="ru-RU"/>
        </w:rPr>
        <w:t xml:space="preserve">. На территории ИП «Гринстейт» на данный момент располагается два предприятия, связанных п пищевой промышленностью. Одному из них хотелось бы, чтобы рядом разместилась компания ООО «Планета Вкуса». От этого партнёрства может получить выгоду «Пит-Продукт». Кроме того, другой функционирующий на территории Санкт-Петербурга мясоперерабатывающий завод «Невский трест» искал производственные площади за пределами Санкт-Петербурга. Сотрудничество «Невский трест» и «Пит-Продукт»  также было бы выгодно для обоих предприятий. </w:t>
      </w:r>
    </w:p>
    <w:p w14:paraId="56D4388F" w14:textId="31618012" w:rsidR="00A51C3B" w:rsidRPr="001829D3" w:rsidRDefault="00A51C3B"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Третий вариант относится к запросу крупного резидента ИП «Гринстейт» «Сименс». Компания хотела бы разместить рядом компанию, занимающуюся производством упаковочных материалов. Совсем недавно компания «</w:t>
      </w:r>
      <w:proofErr w:type="spellStart"/>
      <w:r w:rsidR="007328E3" w:rsidRPr="001829D3">
        <w:rPr>
          <w:rFonts w:cs="Times New Roman"/>
          <w:szCs w:val="24"/>
          <w:lang w:val="ru-RU"/>
        </w:rPr>
        <w:t>Таурас</w:t>
      </w:r>
      <w:proofErr w:type="spellEnd"/>
      <w:r w:rsidR="007328E3" w:rsidRPr="001829D3">
        <w:rPr>
          <w:rFonts w:cs="Times New Roman"/>
          <w:szCs w:val="24"/>
          <w:lang w:val="ru-RU"/>
        </w:rPr>
        <w:t>-Феникс» приняла решение о расширении мощностей и начала поиски подходящей территории.</w:t>
      </w:r>
      <w:r w:rsidR="007328E3" w:rsidRPr="001829D3">
        <w:rPr>
          <w:rStyle w:val="a7"/>
          <w:rFonts w:cs="Times New Roman"/>
          <w:szCs w:val="24"/>
          <w:lang w:val="ru-RU"/>
        </w:rPr>
        <w:footnoteReference w:id="42"/>
      </w:r>
    </w:p>
    <w:p w14:paraId="5BEEE9C5" w14:textId="325CB4CF" w:rsidR="007328E3" w:rsidRPr="001829D3" w:rsidRDefault="00A51C3B" w:rsidP="007328E3">
      <w:pPr>
        <w:rPr>
          <w:rFonts w:cs="Times New Roman"/>
          <w:szCs w:val="24"/>
          <w:lang w:val="ru-RU"/>
        </w:rPr>
      </w:pPr>
      <w:r w:rsidRPr="001829D3">
        <w:rPr>
          <w:rFonts w:cs="Times New Roman"/>
          <w:szCs w:val="24"/>
          <w:lang w:val="ru-RU"/>
        </w:rPr>
        <w:tab/>
      </w:r>
      <w:r w:rsidR="007328E3" w:rsidRPr="001829D3">
        <w:rPr>
          <w:rFonts w:cs="Times New Roman"/>
          <w:szCs w:val="24"/>
          <w:lang w:val="ru-RU"/>
        </w:rPr>
        <w:t xml:space="preserve">Последняя альтернатива касается химической и нефтеперерабатывающей отрасли промышленности. Как было выявлено в главе 2, данные отрасли промышленности являются наиболее важными и перспективными для развития в Ленинградской области. Кроме того, нельзя не отметить то, что такая крупная компания, как «Газпром», осуществляющая свою деятельность в рамках данных отраслей промышленности, переехала в Санкт-Петербург . Эта компания станет «якорным» резидентом города и будет притягивать остальные компании, которые оказывают сопутствующие производства в сфере химического и нефтеперерабатывающего производства. </w:t>
      </w:r>
    </w:p>
    <w:p w14:paraId="692C73A3" w14:textId="77BAA5FB" w:rsidR="000A546E" w:rsidRPr="001829D3" w:rsidRDefault="00703291" w:rsidP="007328E3">
      <w:pPr>
        <w:rPr>
          <w:rFonts w:cs="Times New Roman"/>
          <w:szCs w:val="24"/>
          <w:lang w:val="ru-RU"/>
        </w:rPr>
      </w:pPr>
      <w:r w:rsidRPr="001829D3">
        <w:rPr>
          <w:rFonts w:cs="Times New Roman"/>
          <w:szCs w:val="24"/>
          <w:lang w:val="ru-RU"/>
        </w:rPr>
        <w:tab/>
        <w:t xml:space="preserve">Данные варианты позиционирования являются «отраслевыми». В свою очередь, индустриальному парку следует </w:t>
      </w:r>
      <w:r w:rsidR="00AB25A7" w:rsidRPr="001829D3">
        <w:rPr>
          <w:rFonts w:cs="Times New Roman"/>
          <w:szCs w:val="24"/>
          <w:lang w:val="ru-RU"/>
        </w:rPr>
        <w:t>предложить и «</w:t>
      </w:r>
      <w:proofErr w:type="spellStart"/>
      <w:r w:rsidR="00AB25A7" w:rsidRPr="001829D3">
        <w:rPr>
          <w:rFonts w:cs="Times New Roman"/>
          <w:szCs w:val="24"/>
          <w:lang w:val="ru-RU"/>
        </w:rPr>
        <w:t>мультиотраслевую</w:t>
      </w:r>
      <w:proofErr w:type="spellEnd"/>
      <w:r w:rsidR="00AB25A7" w:rsidRPr="001829D3">
        <w:rPr>
          <w:rFonts w:cs="Times New Roman"/>
          <w:szCs w:val="24"/>
          <w:lang w:val="ru-RU"/>
        </w:rPr>
        <w:t>» модель позиционирования</w:t>
      </w:r>
      <w:r w:rsidR="00A51C3B" w:rsidRPr="001829D3">
        <w:rPr>
          <w:rFonts w:cs="Times New Roman"/>
          <w:szCs w:val="24"/>
          <w:lang w:val="ru-RU"/>
        </w:rPr>
        <w:t xml:space="preserve"> бренда</w:t>
      </w:r>
      <w:r w:rsidR="00AB25A7" w:rsidRPr="001829D3">
        <w:rPr>
          <w:rFonts w:cs="Times New Roman"/>
          <w:szCs w:val="24"/>
          <w:lang w:val="ru-RU"/>
        </w:rPr>
        <w:t xml:space="preserve">, когда позиционирование будет направлено на две разных отрасли, но эффект от их взаимодействия также будет </w:t>
      </w:r>
      <w:r w:rsidR="000B66DD" w:rsidRPr="001829D3">
        <w:rPr>
          <w:rFonts w:cs="Times New Roman"/>
          <w:szCs w:val="24"/>
          <w:lang w:val="ru-RU"/>
        </w:rPr>
        <w:t>очень высоким</w:t>
      </w:r>
      <w:r w:rsidR="000A546E" w:rsidRPr="001829D3">
        <w:rPr>
          <w:rFonts w:cs="Times New Roman"/>
          <w:szCs w:val="24"/>
          <w:lang w:val="ru-RU"/>
        </w:rPr>
        <w:t xml:space="preserve">. Например, </w:t>
      </w:r>
      <w:r w:rsidR="005E1CAE" w:rsidRPr="001829D3">
        <w:rPr>
          <w:rFonts w:cs="Times New Roman"/>
          <w:szCs w:val="24"/>
          <w:lang w:val="ru-RU"/>
        </w:rPr>
        <w:t>такое сочетание вариантов «отраслевого» позиционирования</w:t>
      </w:r>
      <w:r w:rsidR="00A51C3B" w:rsidRPr="001829D3">
        <w:rPr>
          <w:rFonts w:cs="Times New Roman"/>
          <w:szCs w:val="24"/>
          <w:lang w:val="ru-RU"/>
        </w:rPr>
        <w:t xml:space="preserve"> бренда</w:t>
      </w:r>
      <w:r w:rsidR="005E1CAE" w:rsidRPr="001829D3">
        <w:rPr>
          <w:rFonts w:cs="Times New Roman"/>
          <w:szCs w:val="24"/>
          <w:lang w:val="ru-RU"/>
        </w:rPr>
        <w:t xml:space="preserve">, как транспортно-логистические компании и пищевая промышленность, может сократить издержки большему количеству резидентов и повысить эффект синергии. </w:t>
      </w:r>
    </w:p>
    <w:p w14:paraId="5B4063FD" w14:textId="77777777" w:rsidR="000A546E" w:rsidRPr="001829D3" w:rsidRDefault="000A546E" w:rsidP="007328E3">
      <w:pPr>
        <w:rPr>
          <w:rFonts w:cs="Times New Roman"/>
          <w:szCs w:val="24"/>
          <w:lang w:val="ru-RU"/>
        </w:rPr>
      </w:pPr>
    </w:p>
    <w:p w14:paraId="28AC17A7" w14:textId="7C16C61F" w:rsidR="007328E3" w:rsidRPr="001829D3" w:rsidRDefault="0084649B" w:rsidP="007328E3">
      <w:pPr>
        <w:jc w:val="right"/>
        <w:rPr>
          <w:rFonts w:cs="Times New Roman"/>
          <w:sz w:val="22"/>
          <w:lang w:val="ru-RU"/>
        </w:rPr>
      </w:pPr>
      <w:r w:rsidRPr="001829D3">
        <w:rPr>
          <w:rFonts w:cs="Times New Roman"/>
          <w:sz w:val="22"/>
          <w:lang w:val="ru-RU"/>
        </w:rPr>
        <w:t>Таблица 14</w:t>
      </w:r>
      <w:r w:rsidR="007328E3" w:rsidRPr="001829D3">
        <w:rPr>
          <w:rFonts w:cs="Times New Roman"/>
          <w:sz w:val="22"/>
          <w:lang w:val="ru-RU"/>
        </w:rPr>
        <w:t xml:space="preserve"> Выделение отраслей для позиционирования ИП «Гринстейт» (часть 1) </w:t>
      </w:r>
    </w:p>
    <w:tbl>
      <w:tblPr>
        <w:tblStyle w:val="af1"/>
        <w:tblW w:w="0" w:type="auto"/>
        <w:tblLayout w:type="fixed"/>
        <w:tblLook w:val="04A0" w:firstRow="1" w:lastRow="0" w:firstColumn="1" w:lastColumn="0" w:noHBand="0" w:noVBand="1"/>
      </w:tblPr>
      <w:tblGrid>
        <w:gridCol w:w="1668"/>
        <w:gridCol w:w="3402"/>
        <w:gridCol w:w="4110"/>
      </w:tblGrid>
      <w:tr w:rsidR="007328E3" w:rsidRPr="001829D3" w14:paraId="18935063" w14:textId="77777777" w:rsidTr="00825C07">
        <w:tc>
          <w:tcPr>
            <w:tcW w:w="1668" w:type="dxa"/>
          </w:tcPr>
          <w:p w14:paraId="6D142E04" w14:textId="77777777" w:rsidR="007328E3" w:rsidRPr="001829D3" w:rsidRDefault="007328E3" w:rsidP="00825C07">
            <w:pPr>
              <w:jc w:val="center"/>
              <w:rPr>
                <w:rFonts w:cs="Times New Roman"/>
                <w:sz w:val="20"/>
                <w:szCs w:val="20"/>
                <w:lang w:val="ru-RU"/>
              </w:rPr>
            </w:pPr>
          </w:p>
        </w:tc>
        <w:tc>
          <w:tcPr>
            <w:tcW w:w="3402" w:type="dxa"/>
          </w:tcPr>
          <w:p w14:paraId="3A36532E"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Вариант 1</w:t>
            </w:r>
          </w:p>
        </w:tc>
        <w:tc>
          <w:tcPr>
            <w:tcW w:w="4110" w:type="dxa"/>
          </w:tcPr>
          <w:p w14:paraId="5121CBC6"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Вариант 2</w:t>
            </w:r>
          </w:p>
        </w:tc>
      </w:tr>
      <w:tr w:rsidR="007328E3" w:rsidRPr="001829D3" w14:paraId="67BD1CB9" w14:textId="77777777" w:rsidTr="00825C07">
        <w:tc>
          <w:tcPr>
            <w:tcW w:w="1668" w:type="dxa"/>
          </w:tcPr>
          <w:p w14:paraId="667F9731"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Название отрасли</w:t>
            </w:r>
          </w:p>
        </w:tc>
        <w:tc>
          <w:tcPr>
            <w:tcW w:w="3402" w:type="dxa"/>
          </w:tcPr>
          <w:p w14:paraId="47D8199A" w14:textId="11FA1182" w:rsidR="007328E3" w:rsidRPr="001829D3" w:rsidRDefault="007328E3" w:rsidP="00825C07">
            <w:pPr>
              <w:jc w:val="center"/>
              <w:rPr>
                <w:rFonts w:cs="Times New Roman"/>
                <w:sz w:val="20"/>
                <w:szCs w:val="20"/>
                <w:lang w:val="ru-RU"/>
              </w:rPr>
            </w:pPr>
            <w:r w:rsidRPr="001829D3">
              <w:rPr>
                <w:rFonts w:cs="Times New Roman"/>
                <w:sz w:val="20"/>
                <w:szCs w:val="20"/>
                <w:lang w:val="ru-RU"/>
              </w:rPr>
              <w:t>Тр</w:t>
            </w:r>
            <w:r w:rsidR="00E33FBB" w:rsidRPr="001829D3">
              <w:rPr>
                <w:rFonts w:cs="Times New Roman"/>
                <w:sz w:val="20"/>
                <w:szCs w:val="20"/>
                <w:lang w:val="ru-RU"/>
              </w:rPr>
              <w:t>анспортно-логистические компании</w:t>
            </w:r>
          </w:p>
        </w:tc>
        <w:tc>
          <w:tcPr>
            <w:tcW w:w="4110" w:type="dxa"/>
          </w:tcPr>
          <w:p w14:paraId="485B0AE0"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Пищевая промышленность</w:t>
            </w:r>
          </w:p>
        </w:tc>
      </w:tr>
      <w:tr w:rsidR="007328E3" w:rsidRPr="001829D3" w14:paraId="160409DA" w14:textId="77777777" w:rsidTr="00825C07">
        <w:tc>
          <w:tcPr>
            <w:tcW w:w="1668" w:type="dxa"/>
          </w:tcPr>
          <w:p w14:paraId="5D03CDE1"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Основные компании  в качестве потенциальных резидентов </w:t>
            </w:r>
          </w:p>
        </w:tc>
        <w:tc>
          <w:tcPr>
            <w:tcW w:w="3402" w:type="dxa"/>
          </w:tcPr>
          <w:p w14:paraId="75FE276C"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ИнфотекБалтикаМ</w:t>
            </w:r>
            <w:proofErr w:type="spellEnd"/>
            <w:r w:rsidRPr="001829D3">
              <w:rPr>
                <w:rFonts w:cs="Times New Roman"/>
                <w:sz w:val="20"/>
                <w:szCs w:val="20"/>
                <w:lang w:val="ru-RU"/>
              </w:rPr>
              <w:t>»</w:t>
            </w:r>
          </w:p>
          <w:p w14:paraId="323B4FA6"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Трансойл</w:t>
            </w:r>
            <w:proofErr w:type="spellEnd"/>
            <w:r w:rsidRPr="001829D3">
              <w:rPr>
                <w:rFonts w:cs="Times New Roman"/>
                <w:sz w:val="20"/>
                <w:szCs w:val="20"/>
                <w:lang w:val="ru-RU"/>
              </w:rPr>
              <w:t>»,</w:t>
            </w:r>
          </w:p>
          <w:p w14:paraId="286B5F0F" w14:textId="77777777" w:rsidR="007328E3" w:rsidRPr="001829D3" w:rsidRDefault="007328E3" w:rsidP="00825C07">
            <w:pPr>
              <w:jc w:val="center"/>
              <w:rPr>
                <w:rFonts w:cs="Times New Roman"/>
                <w:sz w:val="20"/>
                <w:szCs w:val="20"/>
                <w:lang w:val="ru-RU"/>
              </w:rPr>
            </w:pPr>
            <w:proofErr w:type="spellStart"/>
            <w:r w:rsidRPr="001829D3">
              <w:rPr>
                <w:rFonts w:cs="Times New Roman"/>
                <w:sz w:val="20"/>
                <w:szCs w:val="20"/>
                <w:lang w:val="ru-RU"/>
              </w:rPr>
              <w:t>FM</w:t>
            </w:r>
            <w:proofErr w:type="spellEnd"/>
            <w:r w:rsidRPr="001829D3">
              <w:rPr>
                <w:rFonts w:cs="Times New Roman"/>
                <w:sz w:val="20"/>
                <w:szCs w:val="20"/>
                <w:lang w:val="ru-RU"/>
              </w:rPr>
              <w:t xml:space="preserve"> </w:t>
            </w:r>
            <w:proofErr w:type="spellStart"/>
            <w:r w:rsidRPr="001829D3">
              <w:rPr>
                <w:rFonts w:cs="Times New Roman"/>
                <w:sz w:val="20"/>
                <w:szCs w:val="20"/>
                <w:lang w:val="ru-RU"/>
              </w:rPr>
              <w:t>Logistic</w:t>
            </w:r>
            <w:proofErr w:type="spellEnd"/>
            <w:r w:rsidRPr="001829D3">
              <w:rPr>
                <w:rFonts w:cs="Times New Roman"/>
                <w:sz w:val="20"/>
                <w:szCs w:val="20"/>
                <w:lang w:val="ru-RU"/>
              </w:rPr>
              <w:t>,</w:t>
            </w:r>
          </w:p>
          <w:p w14:paraId="3A2A8E6D"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Евросиб</w:t>
            </w:r>
            <w:proofErr w:type="spellEnd"/>
            <w:r w:rsidRPr="001829D3">
              <w:rPr>
                <w:rFonts w:cs="Times New Roman"/>
                <w:sz w:val="20"/>
                <w:szCs w:val="20"/>
                <w:lang w:val="ru-RU"/>
              </w:rPr>
              <w:t>»</w:t>
            </w:r>
          </w:p>
          <w:p w14:paraId="0DA6CC7C" w14:textId="77777777" w:rsidR="007328E3" w:rsidRPr="001829D3" w:rsidRDefault="007328E3" w:rsidP="00825C07">
            <w:pPr>
              <w:jc w:val="center"/>
              <w:rPr>
                <w:rFonts w:cs="Times New Roman"/>
                <w:sz w:val="20"/>
                <w:szCs w:val="20"/>
                <w:lang w:val="ru-RU"/>
              </w:rPr>
            </w:pPr>
          </w:p>
        </w:tc>
        <w:tc>
          <w:tcPr>
            <w:tcW w:w="4110" w:type="dxa"/>
          </w:tcPr>
          <w:p w14:paraId="52FF5F34"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«Невский трест»,</w:t>
            </w:r>
          </w:p>
          <w:p w14:paraId="29F42389"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ООО «Планета Вкуса»</w:t>
            </w:r>
          </w:p>
        </w:tc>
      </w:tr>
      <w:tr w:rsidR="007328E3" w:rsidRPr="001829D3" w14:paraId="274D6E5E" w14:textId="77777777" w:rsidTr="00825C07">
        <w:tc>
          <w:tcPr>
            <w:tcW w:w="1668" w:type="dxa"/>
          </w:tcPr>
          <w:p w14:paraId="33FAA3D2"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Стратегия </w:t>
            </w:r>
            <w:proofErr w:type="spellStart"/>
            <w:r w:rsidRPr="001829D3">
              <w:rPr>
                <w:rFonts w:cs="Times New Roman"/>
                <w:sz w:val="20"/>
                <w:szCs w:val="20"/>
                <w:lang w:val="ru-RU"/>
              </w:rPr>
              <w:t>позиционирова-ния</w:t>
            </w:r>
            <w:proofErr w:type="spellEnd"/>
            <w:r w:rsidRPr="001829D3">
              <w:rPr>
                <w:rFonts w:cs="Times New Roman"/>
                <w:sz w:val="20"/>
                <w:szCs w:val="20"/>
                <w:lang w:val="ru-RU"/>
              </w:rPr>
              <w:t xml:space="preserve"> </w:t>
            </w:r>
          </w:p>
        </w:tc>
        <w:tc>
          <w:tcPr>
            <w:tcW w:w="3402" w:type="dxa"/>
          </w:tcPr>
          <w:p w14:paraId="316B8EE6"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Парк с уникальной локацией вблизи трасс федерального значения, аэропорта, а также морских портов, которые являются самыми перспективными точками развития Ленинградской области. Имеется возможность проведения железнодорожных путей на территорию вашего участка</w:t>
            </w:r>
          </w:p>
        </w:tc>
        <w:tc>
          <w:tcPr>
            <w:tcW w:w="4110" w:type="dxa"/>
          </w:tcPr>
          <w:p w14:paraId="0655DEB5"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Парк, в котором расположен один из крупнейших мясоперерабатывающих заводов Ленинградской области и Санкт-Петербурга, а также завод «</w:t>
            </w:r>
            <w:proofErr w:type="spellStart"/>
            <w:r w:rsidRPr="001829D3">
              <w:rPr>
                <w:rFonts w:cs="Times New Roman"/>
                <w:sz w:val="20"/>
                <w:szCs w:val="20"/>
                <w:lang w:val="ru-RU"/>
              </w:rPr>
              <w:t>Триэр</w:t>
            </w:r>
            <w:proofErr w:type="spellEnd"/>
            <w:r w:rsidRPr="001829D3">
              <w:rPr>
                <w:rFonts w:cs="Times New Roman"/>
                <w:sz w:val="20"/>
                <w:szCs w:val="20"/>
                <w:lang w:val="ru-RU"/>
              </w:rPr>
              <w:t xml:space="preserve">» по производству сухих смесей для хлеба и кондитерских изделий. При размещении другой компании, работающей в сфере пищевой продукции, будет обеспечена экономия на транспортных, материальных, а также временных издержках. </w:t>
            </w:r>
          </w:p>
        </w:tc>
      </w:tr>
    </w:tbl>
    <w:p w14:paraId="11E8535B" w14:textId="77777777" w:rsidR="007328E3" w:rsidRPr="001829D3" w:rsidRDefault="007328E3" w:rsidP="007328E3">
      <w:pPr>
        <w:rPr>
          <w:rFonts w:cs="Times New Roman"/>
          <w:szCs w:val="24"/>
          <w:lang w:val="ru-RU"/>
        </w:rPr>
      </w:pPr>
    </w:p>
    <w:p w14:paraId="4E7E955B" w14:textId="77777777" w:rsidR="0030662C" w:rsidRPr="001829D3" w:rsidRDefault="0030662C" w:rsidP="007328E3">
      <w:pPr>
        <w:rPr>
          <w:rFonts w:cs="Times New Roman"/>
          <w:szCs w:val="24"/>
          <w:lang w:val="ru-RU"/>
        </w:rPr>
      </w:pPr>
    </w:p>
    <w:p w14:paraId="6934919B" w14:textId="77777777" w:rsidR="0030662C" w:rsidRPr="001829D3" w:rsidRDefault="0030662C" w:rsidP="007328E3">
      <w:pPr>
        <w:rPr>
          <w:rFonts w:cs="Times New Roman"/>
          <w:szCs w:val="24"/>
          <w:lang w:val="ru-RU"/>
        </w:rPr>
      </w:pPr>
    </w:p>
    <w:p w14:paraId="20C2E770" w14:textId="77777777" w:rsidR="0030662C" w:rsidRPr="001829D3" w:rsidRDefault="0030662C" w:rsidP="007328E3">
      <w:pPr>
        <w:rPr>
          <w:rFonts w:cs="Times New Roman"/>
          <w:szCs w:val="24"/>
          <w:lang w:val="ru-RU"/>
        </w:rPr>
      </w:pPr>
    </w:p>
    <w:p w14:paraId="70357E63" w14:textId="77777777" w:rsidR="0030662C" w:rsidRPr="001829D3" w:rsidRDefault="0030662C" w:rsidP="007328E3">
      <w:pPr>
        <w:rPr>
          <w:rFonts w:cs="Times New Roman"/>
          <w:szCs w:val="24"/>
          <w:lang w:val="ru-RU"/>
        </w:rPr>
      </w:pPr>
    </w:p>
    <w:p w14:paraId="4F3E9FD7" w14:textId="77777777" w:rsidR="0030662C" w:rsidRPr="001829D3" w:rsidRDefault="0030662C" w:rsidP="007328E3">
      <w:pPr>
        <w:rPr>
          <w:rFonts w:cs="Times New Roman"/>
          <w:szCs w:val="24"/>
          <w:lang w:val="ru-RU"/>
        </w:rPr>
      </w:pPr>
    </w:p>
    <w:p w14:paraId="1735071A" w14:textId="77777777" w:rsidR="002A3EF9" w:rsidRPr="001829D3" w:rsidRDefault="002A3EF9" w:rsidP="007328E3">
      <w:pPr>
        <w:rPr>
          <w:rFonts w:cs="Times New Roman"/>
          <w:szCs w:val="24"/>
          <w:lang w:val="ru-RU"/>
        </w:rPr>
      </w:pPr>
    </w:p>
    <w:p w14:paraId="20CEEB3B" w14:textId="77777777" w:rsidR="0030662C" w:rsidRPr="001829D3" w:rsidRDefault="0030662C" w:rsidP="007328E3">
      <w:pPr>
        <w:rPr>
          <w:rFonts w:cs="Times New Roman"/>
          <w:szCs w:val="24"/>
          <w:lang w:val="ru-RU"/>
        </w:rPr>
      </w:pPr>
    </w:p>
    <w:p w14:paraId="18D283FB" w14:textId="07572B15" w:rsidR="007328E3" w:rsidRPr="001829D3" w:rsidRDefault="0084649B" w:rsidP="007328E3">
      <w:pPr>
        <w:jc w:val="right"/>
        <w:rPr>
          <w:rFonts w:cs="Times New Roman"/>
          <w:sz w:val="22"/>
          <w:lang w:val="ru-RU"/>
        </w:rPr>
      </w:pPr>
      <w:r w:rsidRPr="001829D3">
        <w:rPr>
          <w:rFonts w:cs="Times New Roman"/>
          <w:sz w:val="22"/>
          <w:lang w:val="ru-RU"/>
        </w:rPr>
        <w:t>Таблица 15</w:t>
      </w:r>
      <w:r w:rsidR="007328E3" w:rsidRPr="001829D3">
        <w:rPr>
          <w:rFonts w:cs="Times New Roman"/>
          <w:sz w:val="22"/>
          <w:lang w:val="ru-RU"/>
        </w:rPr>
        <w:t xml:space="preserve"> Выделение отраслей для позиционирования ИП «Гринстейт» (часть 2)</w:t>
      </w:r>
    </w:p>
    <w:tbl>
      <w:tblPr>
        <w:tblStyle w:val="af1"/>
        <w:tblW w:w="0" w:type="auto"/>
        <w:tblLayout w:type="fixed"/>
        <w:tblLook w:val="04A0" w:firstRow="1" w:lastRow="0" w:firstColumn="1" w:lastColumn="0" w:noHBand="0" w:noVBand="1"/>
      </w:tblPr>
      <w:tblGrid>
        <w:gridCol w:w="1630"/>
        <w:gridCol w:w="3723"/>
        <w:gridCol w:w="3686"/>
      </w:tblGrid>
      <w:tr w:rsidR="007328E3" w:rsidRPr="001829D3" w14:paraId="1C574448" w14:textId="77777777" w:rsidTr="00825C07">
        <w:tc>
          <w:tcPr>
            <w:tcW w:w="1630" w:type="dxa"/>
          </w:tcPr>
          <w:p w14:paraId="5F1DF751" w14:textId="77777777" w:rsidR="007328E3" w:rsidRPr="001829D3" w:rsidRDefault="007328E3" w:rsidP="00825C07">
            <w:pPr>
              <w:jc w:val="center"/>
              <w:rPr>
                <w:rFonts w:cs="Times New Roman"/>
                <w:sz w:val="20"/>
                <w:szCs w:val="20"/>
                <w:lang w:val="ru-RU"/>
              </w:rPr>
            </w:pPr>
          </w:p>
        </w:tc>
        <w:tc>
          <w:tcPr>
            <w:tcW w:w="3723" w:type="dxa"/>
          </w:tcPr>
          <w:p w14:paraId="1BA5D50A"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Вариант 3</w:t>
            </w:r>
          </w:p>
        </w:tc>
        <w:tc>
          <w:tcPr>
            <w:tcW w:w="3686" w:type="dxa"/>
          </w:tcPr>
          <w:p w14:paraId="43EAA8B7"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Вариант 4</w:t>
            </w:r>
          </w:p>
        </w:tc>
      </w:tr>
      <w:tr w:rsidR="007328E3" w:rsidRPr="001829D3" w14:paraId="0F2D8233" w14:textId="77777777" w:rsidTr="00825C07">
        <w:tc>
          <w:tcPr>
            <w:tcW w:w="1630" w:type="dxa"/>
          </w:tcPr>
          <w:p w14:paraId="5AE342CA"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Название отрасли</w:t>
            </w:r>
          </w:p>
        </w:tc>
        <w:tc>
          <w:tcPr>
            <w:tcW w:w="3723" w:type="dxa"/>
          </w:tcPr>
          <w:p w14:paraId="5B8627E8"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Предприятия по производству упаковочных материалов</w:t>
            </w:r>
          </w:p>
        </w:tc>
        <w:tc>
          <w:tcPr>
            <w:tcW w:w="3686" w:type="dxa"/>
          </w:tcPr>
          <w:p w14:paraId="44B5D808"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Предприятия по химическому и нефтехимическому производству </w:t>
            </w:r>
          </w:p>
        </w:tc>
      </w:tr>
      <w:tr w:rsidR="007328E3" w:rsidRPr="001829D3" w14:paraId="52E9ED3C" w14:textId="77777777" w:rsidTr="00825C07">
        <w:trPr>
          <w:trHeight w:val="1575"/>
        </w:trPr>
        <w:tc>
          <w:tcPr>
            <w:tcW w:w="1630" w:type="dxa"/>
          </w:tcPr>
          <w:p w14:paraId="5FE8A974"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Основные компании  в качестве потенциальных резидентов </w:t>
            </w:r>
          </w:p>
        </w:tc>
        <w:tc>
          <w:tcPr>
            <w:tcW w:w="3723" w:type="dxa"/>
          </w:tcPr>
          <w:p w14:paraId="7BB9B98E"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Таурас</w:t>
            </w:r>
            <w:proofErr w:type="spellEnd"/>
            <w:r w:rsidRPr="001829D3">
              <w:rPr>
                <w:rFonts w:cs="Times New Roman"/>
                <w:sz w:val="20"/>
                <w:szCs w:val="20"/>
                <w:lang w:val="ru-RU"/>
              </w:rPr>
              <w:t>-Феникс»</w:t>
            </w:r>
          </w:p>
        </w:tc>
        <w:tc>
          <w:tcPr>
            <w:tcW w:w="3686" w:type="dxa"/>
          </w:tcPr>
          <w:p w14:paraId="1F106470"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«Газпром», «</w:t>
            </w:r>
            <w:proofErr w:type="spellStart"/>
            <w:r w:rsidRPr="001829D3">
              <w:rPr>
                <w:rFonts w:cs="Times New Roman"/>
                <w:sz w:val="20"/>
                <w:szCs w:val="20"/>
                <w:lang w:val="ru-RU"/>
              </w:rPr>
              <w:t>Новатек</w:t>
            </w:r>
            <w:proofErr w:type="spellEnd"/>
            <w:r w:rsidRPr="001829D3">
              <w:rPr>
                <w:rFonts w:cs="Times New Roman"/>
                <w:sz w:val="20"/>
                <w:szCs w:val="20"/>
                <w:lang w:val="ru-RU"/>
              </w:rPr>
              <w:t>», «</w:t>
            </w:r>
            <w:proofErr w:type="spellStart"/>
            <w:r w:rsidRPr="001829D3">
              <w:rPr>
                <w:rFonts w:cs="Times New Roman"/>
                <w:sz w:val="20"/>
                <w:szCs w:val="20"/>
                <w:lang w:val="ru-RU"/>
              </w:rPr>
              <w:t>Сибур</w:t>
            </w:r>
            <w:proofErr w:type="spellEnd"/>
            <w:r w:rsidRPr="001829D3">
              <w:rPr>
                <w:rFonts w:cs="Times New Roman"/>
                <w:sz w:val="20"/>
                <w:szCs w:val="20"/>
                <w:lang w:val="ru-RU"/>
              </w:rPr>
              <w:t>», «Роснефть»</w:t>
            </w:r>
          </w:p>
        </w:tc>
      </w:tr>
      <w:tr w:rsidR="007328E3" w:rsidRPr="001829D3" w14:paraId="7A017206" w14:textId="77777777" w:rsidTr="00825C07">
        <w:tc>
          <w:tcPr>
            <w:tcW w:w="1630" w:type="dxa"/>
          </w:tcPr>
          <w:p w14:paraId="733EFAC0"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Стратегия </w:t>
            </w:r>
            <w:proofErr w:type="spellStart"/>
            <w:r w:rsidRPr="001829D3">
              <w:rPr>
                <w:rFonts w:cs="Times New Roman"/>
                <w:sz w:val="20"/>
                <w:szCs w:val="20"/>
                <w:lang w:val="ru-RU"/>
              </w:rPr>
              <w:t>позиционирова-ния</w:t>
            </w:r>
            <w:proofErr w:type="spellEnd"/>
            <w:r w:rsidRPr="001829D3">
              <w:rPr>
                <w:rFonts w:cs="Times New Roman"/>
                <w:sz w:val="20"/>
                <w:szCs w:val="20"/>
                <w:lang w:val="ru-RU"/>
              </w:rPr>
              <w:t xml:space="preserve"> </w:t>
            </w:r>
          </w:p>
        </w:tc>
        <w:tc>
          <w:tcPr>
            <w:tcW w:w="3723" w:type="dxa"/>
          </w:tcPr>
          <w:p w14:paraId="52267D6D"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Парк, в котором расположена известнейшая немецкая компания «Сименс», которая занимается производством газовых турбин и нуждается в дополнительных упаковочных мощностях. При размещении компании по производству упаковочных материалов, будет обеспечена экономия на транспортных, материальных, а также временных издержках.</w:t>
            </w:r>
          </w:p>
        </w:tc>
        <w:tc>
          <w:tcPr>
            <w:tcW w:w="3686" w:type="dxa"/>
          </w:tcPr>
          <w:p w14:paraId="29A6AB2C" w14:textId="77777777" w:rsidR="007328E3" w:rsidRPr="001829D3" w:rsidRDefault="007328E3" w:rsidP="00825C07">
            <w:pPr>
              <w:jc w:val="center"/>
              <w:rPr>
                <w:rFonts w:cs="Times New Roman"/>
                <w:sz w:val="20"/>
                <w:szCs w:val="20"/>
                <w:lang w:val="ru-RU"/>
              </w:rPr>
            </w:pPr>
            <w:r w:rsidRPr="001829D3">
              <w:rPr>
                <w:rFonts w:cs="Times New Roman"/>
                <w:sz w:val="20"/>
                <w:szCs w:val="20"/>
                <w:lang w:val="ru-RU"/>
              </w:rPr>
              <w:t xml:space="preserve">Парк, который расположен вблизи Балтийского бассейна, морских ворот Российской федерации, который может обеспечить размещение производств </w:t>
            </w:r>
            <w:proofErr w:type="spellStart"/>
            <w:r w:rsidRPr="001829D3">
              <w:rPr>
                <w:rFonts w:cs="Times New Roman"/>
                <w:sz w:val="20"/>
                <w:szCs w:val="20"/>
                <w:lang w:val="ru-RU"/>
              </w:rPr>
              <w:t>IV</w:t>
            </w:r>
            <w:proofErr w:type="spellEnd"/>
            <w:r w:rsidRPr="001829D3">
              <w:rPr>
                <w:rFonts w:cs="Times New Roman"/>
                <w:sz w:val="20"/>
                <w:szCs w:val="20"/>
                <w:lang w:val="ru-RU"/>
              </w:rPr>
              <w:t xml:space="preserve"> и  V степеней опасности, складскую инфраструктуру, а </w:t>
            </w:r>
            <w:proofErr w:type="spellStart"/>
            <w:r w:rsidRPr="001829D3">
              <w:rPr>
                <w:rFonts w:cs="Times New Roman"/>
                <w:sz w:val="20"/>
                <w:szCs w:val="20"/>
                <w:lang w:val="ru-RU"/>
              </w:rPr>
              <w:t>а</w:t>
            </w:r>
            <w:proofErr w:type="spellEnd"/>
            <w:r w:rsidRPr="001829D3">
              <w:rPr>
                <w:rFonts w:cs="Times New Roman"/>
                <w:sz w:val="20"/>
                <w:szCs w:val="20"/>
                <w:lang w:val="ru-RU"/>
              </w:rPr>
              <w:t xml:space="preserve"> также близость ко всем путям сообщения (морским, автомобильным, воздушным и железно-дорожным)</w:t>
            </w:r>
          </w:p>
        </w:tc>
      </w:tr>
    </w:tbl>
    <w:p w14:paraId="1E952C43" w14:textId="77777777" w:rsidR="003835E8" w:rsidRPr="001829D3" w:rsidRDefault="003835E8" w:rsidP="00CB39DD">
      <w:pPr>
        <w:pStyle w:val="af8"/>
        <w:ind w:left="360"/>
        <w:rPr>
          <w:rFonts w:eastAsia="Times New Roman" w:cs="Times New Roman"/>
          <w:spacing w:val="2"/>
          <w:szCs w:val="24"/>
        </w:rPr>
      </w:pPr>
    </w:p>
    <w:p w14:paraId="3E4DA24D" w14:textId="3907C51E" w:rsidR="00E22F60" w:rsidRPr="001829D3" w:rsidRDefault="008D5158" w:rsidP="00CB39DD">
      <w:pPr>
        <w:pStyle w:val="af8"/>
        <w:ind w:left="360"/>
        <w:rPr>
          <w:rFonts w:eastAsia="Times New Roman" w:cs="Times New Roman"/>
          <w:spacing w:val="2"/>
          <w:szCs w:val="24"/>
        </w:rPr>
      </w:pPr>
      <w:r w:rsidRPr="001829D3">
        <w:rPr>
          <w:rFonts w:eastAsia="Times New Roman" w:cs="Times New Roman"/>
          <w:spacing w:val="2"/>
          <w:szCs w:val="24"/>
        </w:rPr>
        <w:t>Предложенный варианты</w:t>
      </w:r>
      <w:r w:rsidR="004B69F8" w:rsidRPr="001829D3">
        <w:rPr>
          <w:rFonts w:eastAsia="Times New Roman" w:cs="Times New Roman"/>
          <w:spacing w:val="2"/>
          <w:szCs w:val="24"/>
        </w:rPr>
        <w:t xml:space="preserve"> </w:t>
      </w:r>
      <w:r w:rsidRPr="001829D3">
        <w:rPr>
          <w:rFonts w:eastAsia="Times New Roman" w:cs="Times New Roman"/>
          <w:spacing w:val="2"/>
          <w:szCs w:val="24"/>
        </w:rPr>
        <w:t>стратегического позиционирования бренда</w:t>
      </w:r>
      <w:r w:rsidR="004B69F8" w:rsidRPr="001829D3">
        <w:rPr>
          <w:rFonts w:eastAsia="Times New Roman" w:cs="Times New Roman"/>
          <w:spacing w:val="2"/>
          <w:szCs w:val="24"/>
        </w:rPr>
        <w:t xml:space="preserve">, на взгляд автора, </w:t>
      </w:r>
      <w:r w:rsidRPr="001829D3">
        <w:rPr>
          <w:rFonts w:eastAsia="Times New Roman" w:cs="Times New Roman"/>
          <w:spacing w:val="2"/>
          <w:szCs w:val="24"/>
        </w:rPr>
        <w:t xml:space="preserve"> являются основными на </w:t>
      </w:r>
      <w:r w:rsidR="004B69F8" w:rsidRPr="001829D3">
        <w:rPr>
          <w:rFonts w:eastAsia="Times New Roman" w:cs="Times New Roman"/>
          <w:spacing w:val="2"/>
          <w:szCs w:val="24"/>
        </w:rPr>
        <w:t>текущий момент</w:t>
      </w:r>
      <w:r w:rsidRPr="001829D3">
        <w:rPr>
          <w:rFonts w:eastAsia="Times New Roman" w:cs="Times New Roman"/>
          <w:spacing w:val="2"/>
          <w:szCs w:val="24"/>
        </w:rPr>
        <w:t xml:space="preserve"> и</w:t>
      </w:r>
      <w:r w:rsidR="004B69F8" w:rsidRPr="001829D3">
        <w:rPr>
          <w:rFonts w:eastAsia="Times New Roman" w:cs="Times New Roman"/>
          <w:spacing w:val="2"/>
          <w:szCs w:val="24"/>
        </w:rPr>
        <w:t xml:space="preserve"> на обозримую перспективу.</w:t>
      </w:r>
    </w:p>
    <w:p w14:paraId="6347A4BE" w14:textId="40558AA5" w:rsidR="00CB39DD" w:rsidRPr="001829D3" w:rsidRDefault="00AC13CB" w:rsidP="00E21C22">
      <w:pPr>
        <w:pStyle w:val="2"/>
        <w:numPr>
          <w:ilvl w:val="1"/>
          <w:numId w:val="24"/>
        </w:numPr>
        <w:rPr>
          <w:lang w:val="ru-RU"/>
        </w:rPr>
      </w:pPr>
      <w:r w:rsidRPr="001829D3">
        <w:rPr>
          <w:lang w:val="ru-RU"/>
        </w:rPr>
        <w:t xml:space="preserve"> </w:t>
      </w:r>
      <w:bookmarkStart w:id="16" w:name="_Toc325757997"/>
      <w:r w:rsidR="00CB39DD" w:rsidRPr="001829D3">
        <w:rPr>
          <w:lang w:val="ru-RU"/>
        </w:rPr>
        <w:t xml:space="preserve">Выбор наиболее эффективных каналов маркетинговых коммуникаций для </w:t>
      </w:r>
      <w:r w:rsidR="00987128" w:rsidRPr="001829D3">
        <w:rPr>
          <w:lang w:val="ru-RU"/>
        </w:rPr>
        <w:t>доведения</w:t>
      </w:r>
      <w:r w:rsidR="00CB39DD" w:rsidRPr="001829D3">
        <w:rPr>
          <w:lang w:val="ru-RU"/>
        </w:rPr>
        <w:t xml:space="preserve"> позиционирования </w:t>
      </w:r>
      <w:r w:rsidR="00987128" w:rsidRPr="001829D3">
        <w:rPr>
          <w:lang w:val="ru-RU"/>
        </w:rPr>
        <w:t xml:space="preserve">бреда </w:t>
      </w:r>
      <w:r w:rsidR="00CB39DD" w:rsidRPr="001829D3">
        <w:rPr>
          <w:lang w:val="ru-RU"/>
        </w:rPr>
        <w:t>индустриального парка «Гринстейт»</w:t>
      </w:r>
      <w:r w:rsidR="00987128" w:rsidRPr="001829D3">
        <w:rPr>
          <w:lang w:val="ru-RU"/>
        </w:rPr>
        <w:t xml:space="preserve"> до потенциальных потребителей</w:t>
      </w:r>
      <w:bookmarkEnd w:id="16"/>
    </w:p>
    <w:p w14:paraId="4B4AE86E" w14:textId="4216C36B" w:rsidR="00C0544E" w:rsidRPr="001829D3" w:rsidRDefault="006812C3" w:rsidP="006812C3">
      <w:pPr>
        <w:rPr>
          <w:lang w:val="ru-RU"/>
        </w:rPr>
      </w:pPr>
      <w:r w:rsidRPr="001829D3">
        <w:rPr>
          <w:lang w:val="ru-RU"/>
        </w:rPr>
        <w:tab/>
        <w:t xml:space="preserve">В качестве наиболее эффективных каналов маркетинговых коммуникаций в работе будут совмещены традиционные для B2B </w:t>
      </w:r>
      <w:r w:rsidR="002876D6" w:rsidRPr="001829D3">
        <w:rPr>
          <w:lang w:val="ru-RU"/>
        </w:rPr>
        <w:t xml:space="preserve">и </w:t>
      </w:r>
      <w:r w:rsidRPr="001829D3">
        <w:rPr>
          <w:lang w:val="ru-RU"/>
        </w:rPr>
        <w:t xml:space="preserve">B2C </w:t>
      </w:r>
      <w:r w:rsidR="00281F65" w:rsidRPr="001829D3">
        <w:rPr>
          <w:lang w:val="ru-RU"/>
        </w:rPr>
        <w:t>каналы коммуникаций.</w:t>
      </w:r>
      <w:r w:rsidR="00D70795" w:rsidRPr="001829D3">
        <w:rPr>
          <w:lang w:val="ru-RU"/>
        </w:rPr>
        <w:t xml:space="preserve"> </w:t>
      </w:r>
    </w:p>
    <w:p w14:paraId="1A84C3FC" w14:textId="57F927FB" w:rsidR="00281F65" w:rsidRPr="001829D3" w:rsidRDefault="00C0544E" w:rsidP="006812C3">
      <w:pPr>
        <w:rPr>
          <w:lang w:val="ru-RU"/>
        </w:rPr>
      </w:pPr>
      <w:r w:rsidRPr="001829D3">
        <w:rPr>
          <w:lang w:val="ru-RU"/>
        </w:rPr>
        <w:tab/>
      </w:r>
      <w:r w:rsidR="00D70795" w:rsidRPr="001829D3">
        <w:rPr>
          <w:lang w:val="ru-RU"/>
        </w:rPr>
        <w:t>Для наиболее успешного позиционирования индустриального парка «Гринстейт» следует остановить внимание на профессиональных выставках</w:t>
      </w:r>
      <w:r w:rsidRPr="001829D3">
        <w:rPr>
          <w:lang w:val="ru-RU"/>
        </w:rPr>
        <w:t>,  то есть сделать наибольший акцент в сторону диалоговых коммуникаций (личные коммуникац</w:t>
      </w:r>
      <w:r w:rsidR="00173A22" w:rsidRPr="001829D3">
        <w:rPr>
          <w:lang w:val="ru-RU"/>
        </w:rPr>
        <w:t xml:space="preserve">ии, специализированные выставки и журналы). Для позиционирования в транспортно-логистической отрасли </w:t>
      </w:r>
      <w:r w:rsidR="00256CD9" w:rsidRPr="001829D3">
        <w:rPr>
          <w:lang w:val="ru-RU"/>
        </w:rPr>
        <w:t>представителям индустриального парка «Гринстейт»</w:t>
      </w:r>
      <w:r w:rsidR="00173A22" w:rsidRPr="001829D3">
        <w:rPr>
          <w:lang w:val="ru-RU"/>
        </w:rPr>
        <w:t xml:space="preserve"> </w:t>
      </w:r>
      <w:r w:rsidR="00256CD9" w:rsidRPr="001829D3">
        <w:rPr>
          <w:lang w:val="ru-RU"/>
        </w:rPr>
        <w:t>следует посетить следующие выставки, а также разместить рекламные объявления в таких журналах:</w:t>
      </w:r>
    </w:p>
    <w:p w14:paraId="022AB477" w14:textId="400407D5" w:rsidR="00D70795" w:rsidRPr="001829D3" w:rsidRDefault="00D70795" w:rsidP="00E21C22">
      <w:pPr>
        <w:pStyle w:val="a8"/>
        <w:numPr>
          <w:ilvl w:val="0"/>
          <w:numId w:val="37"/>
        </w:numPr>
        <w:rPr>
          <w:lang w:val="ru-RU"/>
        </w:rPr>
      </w:pPr>
      <w:r w:rsidRPr="001829D3">
        <w:rPr>
          <w:lang w:val="ru-RU"/>
        </w:rPr>
        <w:t>Федеральная отраслевая конференция «Логистика будущего», а также размещение рекламы в федеральном отраслевом путеводителе «Склады России»</w:t>
      </w:r>
    </w:p>
    <w:p w14:paraId="75AD486C" w14:textId="54DBDC55" w:rsidR="00D70795" w:rsidRPr="001829D3" w:rsidRDefault="00C0544E" w:rsidP="00E21C22">
      <w:pPr>
        <w:pStyle w:val="a8"/>
        <w:numPr>
          <w:ilvl w:val="0"/>
          <w:numId w:val="37"/>
        </w:numPr>
        <w:rPr>
          <w:lang w:val="ru-RU"/>
        </w:rPr>
      </w:pPr>
      <w:r w:rsidRPr="001829D3">
        <w:rPr>
          <w:lang w:val="ru-RU"/>
        </w:rPr>
        <w:t xml:space="preserve">Ежегодный международный форум </w:t>
      </w:r>
      <w:proofErr w:type="spellStart"/>
      <w:r w:rsidRPr="001829D3">
        <w:rPr>
          <w:lang w:val="ru-RU"/>
        </w:rPr>
        <w:t>Supply</w:t>
      </w:r>
      <w:proofErr w:type="spellEnd"/>
      <w:r w:rsidRPr="001829D3">
        <w:rPr>
          <w:lang w:val="ru-RU"/>
        </w:rPr>
        <w:t xml:space="preserve"> </w:t>
      </w:r>
      <w:proofErr w:type="spellStart"/>
      <w:r w:rsidRPr="001829D3">
        <w:rPr>
          <w:lang w:val="ru-RU"/>
        </w:rPr>
        <w:t>chain</w:t>
      </w:r>
      <w:proofErr w:type="spellEnd"/>
      <w:r w:rsidRPr="001829D3">
        <w:rPr>
          <w:lang w:val="ru-RU"/>
        </w:rPr>
        <w:t xml:space="preserve"> &amp;</w:t>
      </w:r>
      <w:proofErr w:type="spellStart"/>
      <w:r w:rsidRPr="001829D3">
        <w:rPr>
          <w:lang w:val="ru-RU"/>
        </w:rPr>
        <w:t>logistics</w:t>
      </w:r>
      <w:proofErr w:type="spellEnd"/>
      <w:r w:rsidRPr="001829D3">
        <w:rPr>
          <w:lang w:val="ru-RU"/>
        </w:rPr>
        <w:t xml:space="preserve"> </w:t>
      </w:r>
      <w:proofErr w:type="spellStart"/>
      <w:r w:rsidRPr="001829D3">
        <w:rPr>
          <w:lang w:val="ru-RU"/>
        </w:rPr>
        <w:t>forum</w:t>
      </w:r>
      <w:proofErr w:type="spellEnd"/>
      <w:r w:rsidRPr="001829D3">
        <w:rPr>
          <w:lang w:val="ru-RU"/>
        </w:rPr>
        <w:t xml:space="preserve"> </w:t>
      </w:r>
    </w:p>
    <w:p w14:paraId="11A099A6" w14:textId="771AFB7A" w:rsidR="00C0544E" w:rsidRPr="001829D3" w:rsidRDefault="00C0544E" w:rsidP="00E21C22">
      <w:pPr>
        <w:pStyle w:val="a8"/>
        <w:numPr>
          <w:ilvl w:val="0"/>
          <w:numId w:val="37"/>
        </w:numPr>
        <w:rPr>
          <w:lang w:val="ru-RU"/>
        </w:rPr>
      </w:pPr>
      <w:r w:rsidRPr="001829D3">
        <w:rPr>
          <w:lang w:val="ru-RU"/>
        </w:rPr>
        <w:t>Международная выставка «Таможня Северо-Запад»</w:t>
      </w:r>
    </w:p>
    <w:p w14:paraId="612E60F8" w14:textId="587C8CF1" w:rsidR="00C0544E" w:rsidRPr="001829D3" w:rsidRDefault="00173A22" w:rsidP="00E21C22">
      <w:pPr>
        <w:pStyle w:val="a8"/>
        <w:numPr>
          <w:ilvl w:val="0"/>
          <w:numId w:val="37"/>
        </w:numPr>
        <w:rPr>
          <w:lang w:val="ru-RU"/>
        </w:rPr>
      </w:pPr>
      <w:r w:rsidRPr="001829D3">
        <w:rPr>
          <w:lang w:val="ru-RU"/>
        </w:rPr>
        <w:t xml:space="preserve">Конференция </w:t>
      </w:r>
      <w:proofErr w:type="spellStart"/>
      <w:r w:rsidRPr="001829D3">
        <w:rPr>
          <w:lang w:val="ru-RU"/>
        </w:rPr>
        <w:t>Warehousing</w:t>
      </w:r>
      <w:proofErr w:type="spellEnd"/>
      <w:r w:rsidRPr="001829D3">
        <w:rPr>
          <w:lang w:val="ru-RU"/>
        </w:rPr>
        <w:t xml:space="preserve"> </w:t>
      </w:r>
      <w:proofErr w:type="spellStart"/>
      <w:r w:rsidRPr="001829D3">
        <w:rPr>
          <w:lang w:val="ru-RU"/>
        </w:rPr>
        <w:t>and</w:t>
      </w:r>
      <w:proofErr w:type="spellEnd"/>
      <w:r w:rsidRPr="001829D3">
        <w:rPr>
          <w:lang w:val="ru-RU"/>
        </w:rPr>
        <w:t xml:space="preserve"> </w:t>
      </w:r>
      <w:proofErr w:type="spellStart"/>
      <w:r w:rsidRPr="001829D3">
        <w:rPr>
          <w:lang w:val="ru-RU"/>
        </w:rPr>
        <w:t>logistics</w:t>
      </w:r>
      <w:proofErr w:type="spellEnd"/>
    </w:p>
    <w:p w14:paraId="3D37E4A0" w14:textId="429F1BC7" w:rsidR="00173A22" w:rsidRPr="001829D3" w:rsidRDefault="00A03FD5" w:rsidP="00E21C22">
      <w:pPr>
        <w:pStyle w:val="a8"/>
        <w:numPr>
          <w:ilvl w:val="0"/>
          <w:numId w:val="37"/>
        </w:numPr>
        <w:rPr>
          <w:lang w:val="ru-RU"/>
        </w:rPr>
      </w:pPr>
      <w:r w:rsidRPr="001829D3">
        <w:rPr>
          <w:lang w:val="ru-RU"/>
        </w:rPr>
        <w:t xml:space="preserve">Международная выставка </w:t>
      </w:r>
      <w:proofErr w:type="spellStart"/>
      <w:r w:rsidRPr="001829D3">
        <w:rPr>
          <w:lang w:val="ru-RU"/>
        </w:rPr>
        <w:t>CeMat</w:t>
      </w:r>
      <w:proofErr w:type="spellEnd"/>
      <w:r w:rsidRPr="001829D3">
        <w:rPr>
          <w:lang w:val="ru-RU"/>
        </w:rPr>
        <w:t xml:space="preserve"> </w:t>
      </w:r>
      <w:proofErr w:type="spellStart"/>
      <w:r w:rsidRPr="001829D3">
        <w:rPr>
          <w:lang w:val="ru-RU"/>
        </w:rPr>
        <w:t>Russia</w:t>
      </w:r>
      <w:proofErr w:type="spellEnd"/>
    </w:p>
    <w:p w14:paraId="5C997D3E" w14:textId="27203511" w:rsidR="00173A22" w:rsidRPr="001829D3" w:rsidRDefault="00173A22" w:rsidP="00E21C22">
      <w:pPr>
        <w:pStyle w:val="a8"/>
        <w:numPr>
          <w:ilvl w:val="0"/>
          <w:numId w:val="37"/>
        </w:numPr>
        <w:rPr>
          <w:lang w:val="ru-RU"/>
        </w:rPr>
      </w:pPr>
      <w:r w:rsidRPr="001829D3">
        <w:rPr>
          <w:lang w:val="ru-RU"/>
        </w:rPr>
        <w:t xml:space="preserve">Конференция </w:t>
      </w:r>
      <w:proofErr w:type="spellStart"/>
      <w:r w:rsidRPr="001829D3">
        <w:rPr>
          <w:lang w:val="ru-RU"/>
        </w:rPr>
        <w:t>Fresh</w:t>
      </w:r>
      <w:proofErr w:type="spellEnd"/>
      <w:r w:rsidRPr="001829D3">
        <w:rPr>
          <w:lang w:val="ru-RU"/>
        </w:rPr>
        <w:t xml:space="preserve">-логистика </w:t>
      </w:r>
    </w:p>
    <w:p w14:paraId="374977CE" w14:textId="2486CA02" w:rsidR="00A03FD5" w:rsidRPr="001829D3" w:rsidRDefault="00A03FD5" w:rsidP="00E21C22">
      <w:pPr>
        <w:pStyle w:val="a8"/>
        <w:numPr>
          <w:ilvl w:val="0"/>
          <w:numId w:val="37"/>
        </w:numPr>
        <w:rPr>
          <w:lang w:val="ru-RU"/>
        </w:rPr>
      </w:pPr>
      <w:r w:rsidRPr="001829D3">
        <w:rPr>
          <w:lang w:val="ru-RU"/>
        </w:rPr>
        <w:t xml:space="preserve">Международная конференция </w:t>
      </w:r>
      <w:proofErr w:type="spellStart"/>
      <w:r w:rsidRPr="001829D3">
        <w:rPr>
          <w:lang w:val="ru-RU"/>
        </w:rPr>
        <w:t>Heavy</w:t>
      </w:r>
      <w:proofErr w:type="spellEnd"/>
      <w:r w:rsidRPr="001829D3">
        <w:rPr>
          <w:lang w:val="ru-RU"/>
        </w:rPr>
        <w:t xml:space="preserve"> </w:t>
      </w:r>
      <w:proofErr w:type="spellStart"/>
      <w:r w:rsidRPr="001829D3">
        <w:rPr>
          <w:lang w:val="ru-RU"/>
        </w:rPr>
        <w:t>Russia</w:t>
      </w:r>
      <w:proofErr w:type="spellEnd"/>
    </w:p>
    <w:p w14:paraId="01E7B05A" w14:textId="682FFB0A" w:rsidR="00256CD9" w:rsidRPr="001829D3" w:rsidRDefault="00256CD9" w:rsidP="00E21C22">
      <w:pPr>
        <w:pStyle w:val="a8"/>
        <w:numPr>
          <w:ilvl w:val="0"/>
          <w:numId w:val="37"/>
        </w:numPr>
        <w:rPr>
          <w:lang w:val="ru-RU"/>
        </w:rPr>
      </w:pPr>
      <w:r w:rsidRPr="001829D3">
        <w:rPr>
          <w:lang w:val="ru-RU"/>
        </w:rPr>
        <w:t>Специализированный журнал «Логистика и управление»</w:t>
      </w:r>
    </w:p>
    <w:p w14:paraId="0C7FAD57" w14:textId="4B13F0D2" w:rsidR="00256CD9" w:rsidRPr="001829D3" w:rsidRDefault="00256CD9" w:rsidP="00E21C22">
      <w:pPr>
        <w:pStyle w:val="a8"/>
        <w:numPr>
          <w:ilvl w:val="0"/>
          <w:numId w:val="37"/>
        </w:numPr>
        <w:rPr>
          <w:lang w:val="ru-RU"/>
        </w:rPr>
      </w:pPr>
      <w:r w:rsidRPr="001829D3">
        <w:rPr>
          <w:lang w:val="ru-RU"/>
        </w:rPr>
        <w:t>Специализированный журнал «Логистика сегодня»</w:t>
      </w:r>
    </w:p>
    <w:p w14:paraId="05F9613C" w14:textId="1D809235" w:rsidR="00256CD9" w:rsidRPr="001829D3" w:rsidRDefault="00256CD9" w:rsidP="00E21C22">
      <w:pPr>
        <w:pStyle w:val="a8"/>
        <w:numPr>
          <w:ilvl w:val="0"/>
          <w:numId w:val="37"/>
        </w:numPr>
        <w:rPr>
          <w:lang w:val="ru-RU"/>
        </w:rPr>
      </w:pPr>
      <w:r w:rsidRPr="001829D3">
        <w:rPr>
          <w:lang w:val="ru-RU"/>
        </w:rPr>
        <w:t>Специализированный журнал «Складские технологии»</w:t>
      </w:r>
    </w:p>
    <w:p w14:paraId="6875B46C" w14:textId="1C22EF61" w:rsidR="00256CD9" w:rsidRPr="001829D3" w:rsidRDefault="00256CD9" w:rsidP="00256CD9">
      <w:pPr>
        <w:rPr>
          <w:lang w:val="ru-RU"/>
        </w:rPr>
      </w:pPr>
      <w:r w:rsidRPr="001829D3">
        <w:rPr>
          <w:lang w:val="ru-RU"/>
        </w:rPr>
        <w:t>Для позиционирования в пищевой промышленности стоит уделить внимание таким выставкам и журналам:</w:t>
      </w:r>
    </w:p>
    <w:p w14:paraId="064B91BF" w14:textId="018816A0" w:rsidR="00256CD9" w:rsidRPr="001829D3" w:rsidRDefault="00256CD9" w:rsidP="00E21C22">
      <w:pPr>
        <w:pStyle w:val="a8"/>
        <w:numPr>
          <w:ilvl w:val="0"/>
          <w:numId w:val="38"/>
        </w:numPr>
        <w:rPr>
          <w:lang w:val="ru-RU"/>
        </w:rPr>
      </w:pPr>
      <w:r w:rsidRPr="001829D3">
        <w:rPr>
          <w:lang w:val="ru-RU"/>
        </w:rPr>
        <w:t xml:space="preserve">Международная выставка </w:t>
      </w:r>
      <w:proofErr w:type="spellStart"/>
      <w:r w:rsidRPr="001829D3">
        <w:rPr>
          <w:lang w:val="ru-RU"/>
        </w:rPr>
        <w:t>ProdExpo</w:t>
      </w:r>
      <w:proofErr w:type="spellEnd"/>
    </w:p>
    <w:p w14:paraId="2496E2E3" w14:textId="385EE6CE" w:rsidR="00256CD9" w:rsidRPr="001829D3" w:rsidRDefault="00256CD9" w:rsidP="00E21C22">
      <w:pPr>
        <w:pStyle w:val="a8"/>
        <w:numPr>
          <w:ilvl w:val="0"/>
          <w:numId w:val="38"/>
        </w:numPr>
        <w:rPr>
          <w:lang w:val="ru-RU"/>
        </w:rPr>
      </w:pPr>
      <w:r w:rsidRPr="001829D3">
        <w:rPr>
          <w:lang w:val="ru-RU"/>
        </w:rPr>
        <w:t xml:space="preserve">Ежегодная международная выставка </w:t>
      </w:r>
      <w:proofErr w:type="spellStart"/>
      <w:r w:rsidRPr="001829D3">
        <w:rPr>
          <w:lang w:val="ru-RU"/>
        </w:rPr>
        <w:t>Ingredients</w:t>
      </w:r>
      <w:proofErr w:type="spellEnd"/>
      <w:r w:rsidRPr="001829D3">
        <w:rPr>
          <w:lang w:val="ru-RU"/>
        </w:rPr>
        <w:t xml:space="preserve"> </w:t>
      </w:r>
      <w:proofErr w:type="spellStart"/>
      <w:r w:rsidRPr="001829D3">
        <w:rPr>
          <w:lang w:val="ru-RU"/>
        </w:rPr>
        <w:t>Russia</w:t>
      </w:r>
      <w:proofErr w:type="spellEnd"/>
    </w:p>
    <w:p w14:paraId="009D94B7" w14:textId="17E25BC6" w:rsidR="00256CD9" w:rsidRPr="001829D3" w:rsidRDefault="00256CD9" w:rsidP="00E21C22">
      <w:pPr>
        <w:pStyle w:val="a8"/>
        <w:numPr>
          <w:ilvl w:val="0"/>
          <w:numId w:val="38"/>
        </w:numPr>
        <w:rPr>
          <w:lang w:val="ru-RU"/>
        </w:rPr>
      </w:pPr>
      <w:r w:rsidRPr="001829D3">
        <w:rPr>
          <w:lang w:val="ru-RU"/>
        </w:rPr>
        <w:t>Форумы «Молочная индустрия» и «Мясная индустрия»</w:t>
      </w:r>
    </w:p>
    <w:p w14:paraId="61E77047" w14:textId="401F78B3" w:rsidR="00256CD9" w:rsidRPr="001829D3" w:rsidRDefault="00256CD9" w:rsidP="00E21C22">
      <w:pPr>
        <w:pStyle w:val="a8"/>
        <w:numPr>
          <w:ilvl w:val="0"/>
          <w:numId w:val="38"/>
        </w:numPr>
        <w:rPr>
          <w:lang w:val="ru-RU"/>
        </w:rPr>
      </w:pPr>
      <w:r w:rsidRPr="001829D3">
        <w:rPr>
          <w:lang w:val="ru-RU"/>
        </w:rPr>
        <w:t xml:space="preserve">Выставка </w:t>
      </w:r>
      <w:proofErr w:type="spellStart"/>
      <w:r w:rsidRPr="001829D3">
        <w:rPr>
          <w:lang w:val="ru-RU"/>
        </w:rPr>
        <w:t>InterFood</w:t>
      </w:r>
      <w:proofErr w:type="spellEnd"/>
      <w:r w:rsidRPr="001829D3">
        <w:rPr>
          <w:lang w:val="ru-RU"/>
        </w:rPr>
        <w:t xml:space="preserve"> </w:t>
      </w:r>
      <w:proofErr w:type="spellStart"/>
      <w:r w:rsidRPr="001829D3">
        <w:rPr>
          <w:lang w:val="ru-RU"/>
        </w:rPr>
        <w:t>St.Petersburg</w:t>
      </w:r>
      <w:proofErr w:type="spellEnd"/>
    </w:p>
    <w:p w14:paraId="3D855BCC" w14:textId="06301444" w:rsidR="00256CD9" w:rsidRPr="001829D3" w:rsidRDefault="00256CD9" w:rsidP="00E21C22">
      <w:pPr>
        <w:pStyle w:val="a8"/>
        <w:numPr>
          <w:ilvl w:val="0"/>
          <w:numId w:val="38"/>
        </w:numPr>
        <w:rPr>
          <w:lang w:val="ru-RU"/>
        </w:rPr>
      </w:pPr>
      <w:r w:rsidRPr="001829D3">
        <w:rPr>
          <w:lang w:val="ru-RU"/>
        </w:rPr>
        <w:t xml:space="preserve">Международная выставка </w:t>
      </w:r>
      <w:proofErr w:type="spellStart"/>
      <w:r w:rsidRPr="001829D3">
        <w:rPr>
          <w:lang w:val="ru-RU"/>
        </w:rPr>
        <w:t>WorldFood</w:t>
      </w:r>
      <w:proofErr w:type="spellEnd"/>
      <w:r w:rsidRPr="001829D3">
        <w:rPr>
          <w:lang w:val="ru-RU"/>
        </w:rPr>
        <w:t xml:space="preserve"> </w:t>
      </w:r>
      <w:proofErr w:type="spellStart"/>
      <w:r w:rsidRPr="001829D3">
        <w:rPr>
          <w:lang w:val="ru-RU"/>
        </w:rPr>
        <w:t>Moscow</w:t>
      </w:r>
      <w:proofErr w:type="spellEnd"/>
    </w:p>
    <w:p w14:paraId="32464F1F" w14:textId="029D2D1B" w:rsidR="008520FE" w:rsidRPr="001829D3" w:rsidRDefault="008520FE" w:rsidP="00E21C22">
      <w:pPr>
        <w:pStyle w:val="a8"/>
        <w:numPr>
          <w:ilvl w:val="0"/>
          <w:numId w:val="38"/>
        </w:numPr>
        <w:rPr>
          <w:lang w:val="ru-RU"/>
        </w:rPr>
      </w:pPr>
      <w:r w:rsidRPr="001829D3">
        <w:rPr>
          <w:lang w:val="ru-RU"/>
        </w:rPr>
        <w:t>Специализированный журнал «Отраслевая промышленность»</w:t>
      </w:r>
    </w:p>
    <w:p w14:paraId="62D81642" w14:textId="10FA519D" w:rsidR="008520FE" w:rsidRPr="001829D3" w:rsidRDefault="00A23CE9" w:rsidP="008520FE">
      <w:pPr>
        <w:rPr>
          <w:lang w:val="ru-RU"/>
        </w:rPr>
      </w:pPr>
      <w:r w:rsidRPr="001829D3">
        <w:rPr>
          <w:lang w:val="ru-RU"/>
        </w:rPr>
        <w:t>В свою очередь, для позиционирования индустриального парка «Гринстейт» в отрасли по производству упаковочного материала следует выбрать такие конференции и журналы:</w:t>
      </w:r>
    </w:p>
    <w:p w14:paraId="6EA026B8" w14:textId="15DB5608" w:rsidR="00A23CE9" w:rsidRPr="001829D3" w:rsidRDefault="00315D1D" w:rsidP="00E21C22">
      <w:pPr>
        <w:pStyle w:val="a8"/>
        <w:numPr>
          <w:ilvl w:val="0"/>
          <w:numId w:val="39"/>
        </w:numPr>
        <w:rPr>
          <w:lang w:val="ru-RU"/>
        </w:rPr>
      </w:pPr>
      <w:r w:rsidRPr="001829D3">
        <w:rPr>
          <w:lang w:val="ru-RU"/>
        </w:rPr>
        <w:t>Отраслевой портал Unipack.ru</w:t>
      </w:r>
    </w:p>
    <w:p w14:paraId="5B6391C0" w14:textId="2F24A666" w:rsidR="00315D1D" w:rsidRPr="001829D3" w:rsidRDefault="00315D1D" w:rsidP="00E21C22">
      <w:pPr>
        <w:pStyle w:val="a8"/>
        <w:numPr>
          <w:ilvl w:val="0"/>
          <w:numId w:val="39"/>
        </w:numPr>
        <w:rPr>
          <w:lang w:val="ru-RU"/>
        </w:rPr>
      </w:pPr>
      <w:r w:rsidRPr="001829D3">
        <w:rPr>
          <w:lang w:val="ru-RU"/>
        </w:rPr>
        <w:t>Отраслевой журнал «Тара и упаковка»</w:t>
      </w:r>
    </w:p>
    <w:p w14:paraId="0E602C03" w14:textId="03520AA9" w:rsidR="00315D1D" w:rsidRPr="001829D3" w:rsidRDefault="00315D1D" w:rsidP="00E21C22">
      <w:pPr>
        <w:pStyle w:val="a8"/>
        <w:numPr>
          <w:ilvl w:val="0"/>
          <w:numId w:val="39"/>
        </w:numPr>
        <w:rPr>
          <w:lang w:val="ru-RU"/>
        </w:rPr>
      </w:pPr>
      <w:r w:rsidRPr="001829D3">
        <w:rPr>
          <w:lang w:val="ru-RU"/>
        </w:rPr>
        <w:t xml:space="preserve">Международная выставка </w:t>
      </w:r>
      <w:proofErr w:type="spellStart"/>
      <w:r w:rsidRPr="001829D3">
        <w:rPr>
          <w:lang w:val="ru-RU"/>
        </w:rPr>
        <w:t>УпакИталия</w:t>
      </w:r>
      <w:proofErr w:type="spellEnd"/>
    </w:p>
    <w:p w14:paraId="58E9258A" w14:textId="3DB17B94" w:rsidR="00315D1D" w:rsidRPr="001829D3" w:rsidRDefault="00315D1D" w:rsidP="00E21C22">
      <w:pPr>
        <w:pStyle w:val="a8"/>
        <w:numPr>
          <w:ilvl w:val="0"/>
          <w:numId w:val="39"/>
        </w:numPr>
        <w:rPr>
          <w:lang w:val="ru-RU"/>
        </w:rPr>
      </w:pPr>
      <w:r w:rsidRPr="001829D3">
        <w:rPr>
          <w:lang w:val="ru-RU"/>
        </w:rPr>
        <w:t xml:space="preserve">Международная выставка </w:t>
      </w:r>
      <w:proofErr w:type="spellStart"/>
      <w:r w:rsidRPr="001829D3">
        <w:rPr>
          <w:lang w:val="ru-RU"/>
        </w:rPr>
        <w:t>Rosupack</w:t>
      </w:r>
      <w:proofErr w:type="spellEnd"/>
    </w:p>
    <w:p w14:paraId="5CDEA751" w14:textId="4A20FB43" w:rsidR="00315D1D" w:rsidRPr="001829D3" w:rsidRDefault="00315D1D" w:rsidP="00E21C22">
      <w:pPr>
        <w:pStyle w:val="a8"/>
        <w:numPr>
          <w:ilvl w:val="0"/>
          <w:numId w:val="39"/>
        </w:numPr>
        <w:rPr>
          <w:lang w:val="ru-RU"/>
        </w:rPr>
      </w:pPr>
      <w:r w:rsidRPr="001829D3">
        <w:rPr>
          <w:lang w:val="ru-RU"/>
        </w:rPr>
        <w:t xml:space="preserve">Международная специализированная выставка </w:t>
      </w:r>
      <w:proofErr w:type="spellStart"/>
      <w:r w:rsidRPr="001829D3">
        <w:rPr>
          <w:lang w:val="ru-RU"/>
        </w:rPr>
        <w:t>Interpack</w:t>
      </w:r>
      <w:proofErr w:type="spellEnd"/>
    </w:p>
    <w:p w14:paraId="6E5420F7" w14:textId="5BDFBA6A" w:rsidR="00315D1D" w:rsidRPr="001829D3" w:rsidRDefault="00315D1D" w:rsidP="00315D1D">
      <w:pPr>
        <w:rPr>
          <w:lang w:val="ru-RU"/>
        </w:rPr>
      </w:pPr>
      <w:r w:rsidRPr="001829D3">
        <w:rPr>
          <w:lang w:val="ru-RU"/>
        </w:rPr>
        <w:t>И, наконец, для позиционирования в отрасли по производству химического и нефтехимического производства следующие мероприятия и журналы:</w:t>
      </w:r>
    </w:p>
    <w:p w14:paraId="413CFDC1" w14:textId="26BDE7A0" w:rsidR="00315D1D" w:rsidRPr="001829D3" w:rsidRDefault="00315D1D" w:rsidP="00E21C22">
      <w:pPr>
        <w:pStyle w:val="a8"/>
        <w:numPr>
          <w:ilvl w:val="0"/>
          <w:numId w:val="40"/>
        </w:numPr>
        <w:rPr>
          <w:lang w:val="ru-RU"/>
        </w:rPr>
      </w:pPr>
      <w:r w:rsidRPr="001829D3">
        <w:rPr>
          <w:lang w:val="ru-RU"/>
        </w:rPr>
        <w:t>Отраслевой журнал «</w:t>
      </w:r>
      <w:proofErr w:type="spellStart"/>
      <w:r w:rsidRPr="001829D3">
        <w:rPr>
          <w:lang w:val="ru-RU"/>
        </w:rPr>
        <w:t>Химагрегат</w:t>
      </w:r>
      <w:proofErr w:type="spellEnd"/>
      <w:r w:rsidRPr="001829D3">
        <w:rPr>
          <w:lang w:val="ru-RU"/>
        </w:rPr>
        <w:t>»</w:t>
      </w:r>
    </w:p>
    <w:p w14:paraId="5E6BA077" w14:textId="3A1D4965" w:rsidR="00315D1D" w:rsidRPr="001829D3" w:rsidRDefault="00315D1D" w:rsidP="00E21C22">
      <w:pPr>
        <w:pStyle w:val="a8"/>
        <w:numPr>
          <w:ilvl w:val="0"/>
          <w:numId w:val="40"/>
        </w:numPr>
        <w:rPr>
          <w:lang w:val="ru-RU"/>
        </w:rPr>
      </w:pPr>
      <w:r w:rsidRPr="001829D3">
        <w:rPr>
          <w:lang w:val="ru-RU"/>
        </w:rPr>
        <w:t>Отраслевой журнал «Химическое и нефтегазовое машиностроение»</w:t>
      </w:r>
    </w:p>
    <w:p w14:paraId="1095752C" w14:textId="093C9ECE" w:rsidR="00315D1D" w:rsidRPr="001829D3" w:rsidRDefault="00315D1D" w:rsidP="00E21C22">
      <w:pPr>
        <w:pStyle w:val="a8"/>
        <w:numPr>
          <w:ilvl w:val="0"/>
          <w:numId w:val="40"/>
        </w:numPr>
        <w:rPr>
          <w:lang w:val="ru-RU"/>
        </w:rPr>
      </w:pPr>
      <w:r w:rsidRPr="001829D3">
        <w:rPr>
          <w:lang w:val="ru-RU"/>
        </w:rPr>
        <w:t>Отраслевой журнал «Химическая техника»</w:t>
      </w:r>
    </w:p>
    <w:p w14:paraId="75A50B7E" w14:textId="16421E57" w:rsidR="00315D1D" w:rsidRPr="001829D3" w:rsidRDefault="00315D1D" w:rsidP="00E21C22">
      <w:pPr>
        <w:pStyle w:val="a8"/>
        <w:numPr>
          <w:ilvl w:val="0"/>
          <w:numId w:val="40"/>
        </w:numPr>
        <w:rPr>
          <w:lang w:val="ru-RU"/>
        </w:rPr>
      </w:pPr>
      <w:r w:rsidRPr="001829D3">
        <w:rPr>
          <w:lang w:val="ru-RU"/>
        </w:rPr>
        <w:t>Международная выставка «Химия-2016»</w:t>
      </w:r>
    </w:p>
    <w:p w14:paraId="0192AE2D" w14:textId="42D5FC3B" w:rsidR="00315D1D" w:rsidRPr="001829D3" w:rsidRDefault="00315D1D" w:rsidP="00E21C22">
      <w:pPr>
        <w:pStyle w:val="a8"/>
        <w:numPr>
          <w:ilvl w:val="0"/>
          <w:numId w:val="40"/>
        </w:numPr>
        <w:rPr>
          <w:lang w:val="ru-RU"/>
        </w:rPr>
      </w:pPr>
      <w:r w:rsidRPr="001829D3">
        <w:rPr>
          <w:lang w:val="ru-RU"/>
        </w:rPr>
        <w:t>Международная выставка «Зелёная химия»</w:t>
      </w:r>
    </w:p>
    <w:p w14:paraId="0B3D67F2" w14:textId="61542FE0" w:rsidR="00315D1D" w:rsidRPr="001829D3" w:rsidRDefault="00FF455E" w:rsidP="00E21C22">
      <w:pPr>
        <w:pStyle w:val="a8"/>
        <w:numPr>
          <w:ilvl w:val="0"/>
          <w:numId w:val="40"/>
        </w:numPr>
        <w:rPr>
          <w:lang w:val="ru-RU"/>
        </w:rPr>
      </w:pPr>
      <w:r w:rsidRPr="001829D3">
        <w:rPr>
          <w:lang w:val="ru-RU"/>
        </w:rPr>
        <w:t>Специализированная выставка «Нефтепереработка и нефтехимия»</w:t>
      </w:r>
    </w:p>
    <w:p w14:paraId="75BD9B95" w14:textId="0D7BF6E8" w:rsidR="00FF455E" w:rsidRPr="001829D3" w:rsidRDefault="00FF455E" w:rsidP="00E21C22">
      <w:pPr>
        <w:pStyle w:val="a8"/>
        <w:numPr>
          <w:ilvl w:val="0"/>
          <w:numId w:val="40"/>
        </w:numPr>
        <w:rPr>
          <w:lang w:val="ru-RU"/>
        </w:rPr>
      </w:pPr>
      <w:r w:rsidRPr="001829D3">
        <w:rPr>
          <w:lang w:val="ru-RU"/>
        </w:rPr>
        <w:t>Международная специализированная выставка «</w:t>
      </w:r>
      <w:proofErr w:type="spellStart"/>
      <w:r w:rsidRPr="001829D3">
        <w:rPr>
          <w:lang w:val="ru-RU"/>
        </w:rPr>
        <w:t>Роспласт</w:t>
      </w:r>
      <w:proofErr w:type="spellEnd"/>
      <w:r w:rsidRPr="001829D3">
        <w:rPr>
          <w:lang w:val="ru-RU"/>
        </w:rPr>
        <w:t>»</w:t>
      </w:r>
    </w:p>
    <w:p w14:paraId="67BBD096" w14:textId="6394D39F" w:rsidR="00FF455E" w:rsidRPr="001829D3" w:rsidRDefault="00FF455E" w:rsidP="00E21C22">
      <w:pPr>
        <w:pStyle w:val="a8"/>
        <w:numPr>
          <w:ilvl w:val="0"/>
          <w:numId w:val="40"/>
        </w:numPr>
        <w:rPr>
          <w:lang w:val="ru-RU"/>
        </w:rPr>
      </w:pPr>
      <w:r w:rsidRPr="001829D3">
        <w:rPr>
          <w:lang w:val="ru-RU"/>
        </w:rPr>
        <w:t xml:space="preserve">Специализированная выставка </w:t>
      </w:r>
      <w:proofErr w:type="spellStart"/>
      <w:r w:rsidRPr="001829D3">
        <w:rPr>
          <w:lang w:val="ru-RU"/>
        </w:rPr>
        <w:t>ExpoCoating</w:t>
      </w:r>
      <w:proofErr w:type="spellEnd"/>
      <w:r w:rsidRPr="001829D3">
        <w:rPr>
          <w:lang w:val="ru-RU"/>
        </w:rPr>
        <w:t xml:space="preserve"> </w:t>
      </w:r>
      <w:proofErr w:type="spellStart"/>
      <w:r w:rsidRPr="001829D3">
        <w:rPr>
          <w:lang w:val="ru-RU"/>
        </w:rPr>
        <w:t>St.Petersburg</w:t>
      </w:r>
      <w:proofErr w:type="spellEnd"/>
    </w:p>
    <w:p w14:paraId="5DDBE540" w14:textId="1BA28FC3" w:rsidR="00CC5CBF" w:rsidRPr="001829D3" w:rsidRDefault="00CC5CBF" w:rsidP="00CC5CBF">
      <w:pPr>
        <w:rPr>
          <w:lang w:val="ru-RU"/>
        </w:rPr>
      </w:pPr>
      <w:r w:rsidRPr="001829D3">
        <w:rPr>
          <w:lang w:val="ru-RU"/>
        </w:rPr>
        <w:tab/>
        <w:t xml:space="preserve">В дополнение к диалоговым коммуникациям, традиционным  B2B маркетингу, следует добавить нестандартные каналы коммуникаций, взятые из B2C маркетинга. Конкретные </w:t>
      </w:r>
      <w:r w:rsidR="0084649B" w:rsidRPr="001829D3">
        <w:rPr>
          <w:lang w:val="ru-RU"/>
        </w:rPr>
        <w:t>каналы представлены в таблице 16</w:t>
      </w:r>
      <w:r w:rsidRPr="001829D3">
        <w:rPr>
          <w:lang w:val="ru-RU"/>
        </w:rPr>
        <w:t xml:space="preserve">. </w:t>
      </w:r>
    </w:p>
    <w:p w14:paraId="023C6AF2" w14:textId="77777777" w:rsidR="00281F65" w:rsidRPr="001829D3" w:rsidRDefault="00281F65" w:rsidP="006812C3">
      <w:pPr>
        <w:rPr>
          <w:lang w:val="ru-RU"/>
        </w:rPr>
      </w:pPr>
    </w:p>
    <w:p w14:paraId="38C4A5DB" w14:textId="7C891D5E" w:rsidR="003835E8" w:rsidRPr="001829D3" w:rsidRDefault="0084649B" w:rsidP="003835E8">
      <w:pPr>
        <w:jc w:val="right"/>
        <w:rPr>
          <w:sz w:val="22"/>
          <w:lang w:val="ru-RU"/>
        </w:rPr>
      </w:pPr>
      <w:r w:rsidRPr="001829D3">
        <w:rPr>
          <w:sz w:val="22"/>
          <w:lang w:val="ru-RU"/>
        </w:rPr>
        <w:t>Таблица 16</w:t>
      </w:r>
      <w:r w:rsidR="003835E8" w:rsidRPr="001829D3">
        <w:rPr>
          <w:sz w:val="22"/>
          <w:lang w:val="ru-RU"/>
        </w:rPr>
        <w:t xml:space="preserve"> Каналы маркетинговых коммуникаций </w:t>
      </w:r>
    </w:p>
    <w:tbl>
      <w:tblPr>
        <w:tblStyle w:val="af1"/>
        <w:tblW w:w="0" w:type="auto"/>
        <w:jc w:val="center"/>
        <w:tblInd w:w="-3626" w:type="dxa"/>
        <w:tblLook w:val="04A0" w:firstRow="1" w:lastRow="0" w:firstColumn="1" w:lastColumn="0" w:noHBand="0" w:noVBand="1"/>
      </w:tblPr>
      <w:tblGrid>
        <w:gridCol w:w="2316"/>
        <w:gridCol w:w="6146"/>
      </w:tblGrid>
      <w:tr w:rsidR="00E2711F" w:rsidRPr="001829D3" w14:paraId="2455E0F4" w14:textId="77777777" w:rsidTr="00B93A0B">
        <w:trPr>
          <w:jc w:val="center"/>
        </w:trPr>
        <w:tc>
          <w:tcPr>
            <w:tcW w:w="2316" w:type="dxa"/>
          </w:tcPr>
          <w:p w14:paraId="16129E1A" w14:textId="458C0B49" w:rsidR="00AC13CB" w:rsidRPr="001829D3" w:rsidRDefault="00AC13CB" w:rsidP="003835E8">
            <w:pPr>
              <w:jc w:val="center"/>
              <w:rPr>
                <w:sz w:val="22"/>
                <w:lang w:val="ru-RU"/>
              </w:rPr>
            </w:pPr>
            <w:r w:rsidRPr="001829D3">
              <w:rPr>
                <w:sz w:val="22"/>
                <w:lang w:val="ru-RU"/>
              </w:rPr>
              <w:t>Название канала</w:t>
            </w:r>
          </w:p>
        </w:tc>
        <w:tc>
          <w:tcPr>
            <w:tcW w:w="6146" w:type="dxa"/>
          </w:tcPr>
          <w:p w14:paraId="63481B2B" w14:textId="357DC341" w:rsidR="00AC13CB" w:rsidRPr="001829D3" w:rsidRDefault="00AC13CB" w:rsidP="003835E8">
            <w:pPr>
              <w:jc w:val="center"/>
              <w:rPr>
                <w:sz w:val="22"/>
                <w:lang w:val="ru-RU"/>
              </w:rPr>
            </w:pPr>
            <w:r w:rsidRPr="001829D3">
              <w:rPr>
                <w:sz w:val="22"/>
                <w:lang w:val="ru-RU"/>
              </w:rPr>
              <w:t>Способ осуществления</w:t>
            </w:r>
          </w:p>
        </w:tc>
      </w:tr>
      <w:tr w:rsidR="00E2711F" w:rsidRPr="001829D3" w14:paraId="1F25A786" w14:textId="77777777" w:rsidTr="00B93A0B">
        <w:trPr>
          <w:jc w:val="center"/>
        </w:trPr>
        <w:tc>
          <w:tcPr>
            <w:tcW w:w="2316" w:type="dxa"/>
          </w:tcPr>
          <w:p w14:paraId="0DA3B2A8" w14:textId="34B86CBB" w:rsidR="00AC13CB" w:rsidRPr="001829D3" w:rsidRDefault="00AC13CB" w:rsidP="003835E8">
            <w:pPr>
              <w:jc w:val="center"/>
              <w:rPr>
                <w:sz w:val="22"/>
                <w:lang w:val="ru-RU"/>
              </w:rPr>
            </w:pPr>
            <w:r w:rsidRPr="001829D3">
              <w:rPr>
                <w:sz w:val="22"/>
                <w:lang w:val="ru-RU"/>
              </w:rPr>
              <w:t>Печатные издание</w:t>
            </w:r>
          </w:p>
        </w:tc>
        <w:tc>
          <w:tcPr>
            <w:tcW w:w="6146" w:type="dxa"/>
          </w:tcPr>
          <w:p w14:paraId="5C098B7B" w14:textId="6EFACE05" w:rsidR="00AC13CB" w:rsidRPr="001829D3" w:rsidRDefault="00AC13CB" w:rsidP="003835E8">
            <w:pPr>
              <w:jc w:val="center"/>
              <w:rPr>
                <w:sz w:val="22"/>
                <w:lang w:val="ru-RU"/>
              </w:rPr>
            </w:pPr>
            <w:r w:rsidRPr="001829D3">
              <w:rPr>
                <w:sz w:val="22"/>
                <w:lang w:val="ru-RU"/>
              </w:rPr>
              <w:t xml:space="preserve">Распространение буклетов по отделениям </w:t>
            </w:r>
            <w:proofErr w:type="spellStart"/>
            <w:r w:rsidRPr="001829D3">
              <w:rPr>
                <w:sz w:val="22"/>
                <w:lang w:val="ru-RU"/>
              </w:rPr>
              <w:t>Private</w:t>
            </w:r>
            <w:proofErr w:type="spellEnd"/>
            <w:r w:rsidRPr="001829D3">
              <w:rPr>
                <w:sz w:val="22"/>
                <w:lang w:val="ru-RU"/>
              </w:rPr>
              <w:t xml:space="preserve"> </w:t>
            </w:r>
            <w:proofErr w:type="spellStart"/>
            <w:r w:rsidRPr="001829D3">
              <w:rPr>
                <w:sz w:val="22"/>
                <w:lang w:val="ru-RU"/>
              </w:rPr>
              <w:t>Banking</w:t>
            </w:r>
            <w:proofErr w:type="spellEnd"/>
            <w:r w:rsidRPr="001829D3">
              <w:rPr>
                <w:sz w:val="22"/>
                <w:lang w:val="ru-RU"/>
              </w:rPr>
              <w:t>, в которые ходят лица, принимающие решения о покупке территории в индустриальном парке</w:t>
            </w:r>
          </w:p>
        </w:tc>
      </w:tr>
      <w:tr w:rsidR="00E2711F" w:rsidRPr="001829D3" w14:paraId="3D7BA85C" w14:textId="77777777" w:rsidTr="00B93A0B">
        <w:trPr>
          <w:jc w:val="center"/>
        </w:trPr>
        <w:tc>
          <w:tcPr>
            <w:tcW w:w="2316" w:type="dxa"/>
          </w:tcPr>
          <w:p w14:paraId="029892EE" w14:textId="5BCFB8FD" w:rsidR="00AC13CB" w:rsidRPr="001829D3" w:rsidRDefault="00AC13CB" w:rsidP="003835E8">
            <w:pPr>
              <w:jc w:val="center"/>
              <w:rPr>
                <w:sz w:val="22"/>
                <w:lang w:val="ru-RU"/>
              </w:rPr>
            </w:pPr>
            <w:r w:rsidRPr="001829D3">
              <w:rPr>
                <w:sz w:val="22"/>
                <w:lang w:val="ru-RU"/>
              </w:rPr>
              <w:t xml:space="preserve">Печатные </w:t>
            </w:r>
            <w:proofErr w:type="spellStart"/>
            <w:r w:rsidRPr="001829D3">
              <w:rPr>
                <w:sz w:val="22"/>
                <w:lang w:val="ru-RU"/>
              </w:rPr>
              <w:t>издание+ролик</w:t>
            </w:r>
            <w:proofErr w:type="spellEnd"/>
            <w:r w:rsidRPr="001829D3">
              <w:rPr>
                <w:sz w:val="22"/>
                <w:lang w:val="ru-RU"/>
              </w:rPr>
              <w:t xml:space="preserve"> на экран</w:t>
            </w:r>
          </w:p>
        </w:tc>
        <w:tc>
          <w:tcPr>
            <w:tcW w:w="6146" w:type="dxa"/>
          </w:tcPr>
          <w:p w14:paraId="3249605F" w14:textId="43F62AD6" w:rsidR="00AC13CB" w:rsidRPr="001829D3" w:rsidRDefault="00AC13CB" w:rsidP="003835E8">
            <w:pPr>
              <w:jc w:val="center"/>
              <w:rPr>
                <w:sz w:val="22"/>
                <w:lang w:val="ru-RU"/>
              </w:rPr>
            </w:pPr>
            <w:r w:rsidRPr="001829D3">
              <w:rPr>
                <w:sz w:val="22"/>
                <w:lang w:val="ru-RU"/>
              </w:rPr>
              <w:t>Печать в журналах, которые располагаются в бизнес-вагонах поездов «Сапсан» и «Аллегро». Показ рекламного ролика на экранах в бизнес-вагонах</w:t>
            </w:r>
          </w:p>
        </w:tc>
      </w:tr>
      <w:tr w:rsidR="00E2711F" w:rsidRPr="001829D3" w14:paraId="5CD3A55D" w14:textId="77777777" w:rsidTr="00B93A0B">
        <w:trPr>
          <w:jc w:val="center"/>
        </w:trPr>
        <w:tc>
          <w:tcPr>
            <w:tcW w:w="2316" w:type="dxa"/>
          </w:tcPr>
          <w:p w14:paraId="4BF6971B" w14:textId="582747BB" w:rsidR="00AC13CB" w:rsidRPr="001829D3" w:rsidRDefault="00AC13CB" w:rsidP="003835E8">
            <w:pPr>
              <w:jc w:val="center"/>
              <w:rPr>
                <w:sz w:val="22"/>
                <w:lang w:val="ru-RU"/>
              </w:rPr>
            </w:pPr>
            <w:proofErr w:type="spellStart"/>
            <w:r w:rsidRPr="001829D3">
              <w:rPr>
                <w:sz w:val="22"/>
                <w:lang w:val="ru-RU"/>
              </w:rPr>
              <w:t>Имиджевые</w:t>
            </w:r>
            <w:proofErr w:type="spellEnd"/>
            <w:r w:rsidRPr="001829D3">
              <w:rPr>
                <w:sz w:val="22"/>
                <w:lang w:val="ru-RU"/>
              </w:rPr>
              <w:t xml:space="preserve"> конструкции</w:t>
            </w:r>
          </w:p>
        </w:tc>
        <w:tc>
          <w:tcPr>
            <w:tcW w:w="6146" w:type="dxa"/>
          </w:tcPr>
          <w:p w14:paraId="4E0FBDCD" w14:textId="610AD13B" w:rsidR="00AC13CB" w:rsidRPr="001829D3" w:rsidRDefault="00AC13CB" w:rsidP="003835E8">
            <w:pPr>
              <w:jc w:val="center"/>
              <w:rPr>
                <w:sz w:val="22"/>
                <w:lang w:val="ru-RU"/>
              </w:rPr>
            </w:pPr>
            <w:r w:rsidRPr="001829D3">
              <w:rPr>
                <w:sz w:val="22"/>
                <w:lang w:val="ru-RU"/>
              </w:rPr>
              <w:t xml:space="preserve">Расположение имиджевых </w:t>
            </w:r>
            <w:proofErr w:type="spellStart"/>
            <w:r w:rsidRPr="001829D3">
              <w:rPr>
                <w:sz w:val="22"/>
                <w:lang w:val="ru-RU"/>
              </w:rPr>
              <w:t>констуркций</w:t>
            </w:r>
            <w:proofErr w:type="spellEnd"/>
            <w:r w:rsidRPr="001829D3">
              <w:rPr>
                <w:sz w:val="22"/>
                <w:lang w:val="ru-RU"/>
              </w:rPr>
              <w:t xml:space="preserve"> в бизнес-зонах аэропорта «Пулково» и «Московском» вокзале</w:t>
            </w:r>
          </w:p>
        </w:tc>
      </w:tr>
      <w:tr w:rsidR="00E2711F" w:rsidRPr="001829D3" w14:paraId="310D3297" w14:textId="77777777" w:rsidTr="00B93A0B">
        <w:trPr>
          <w:jc w:val="center"/>
        </w:trPr>
        <w:tc>
          <w:tcPr>
            <w:tcW w:w="2316" w:type="dxa"/>
          </w:tcPr>
          <w:p w14:paraId="3E7BC723" w14:textId="77099BCC" w:rsidR="00AC13CB" w:rsidRPr="001829D3" w:rsidRDefault="00AC13CB" w:rsidP="003835E8">
            <w:pPr>
              <w:jc w:val="center"/>
              <w:rPr>
                <w:sz w:val="22"/>
                <w:lang w:val="ru-RU"/>
              </w:rPr>
            </w:pPr>
            <w:r w:rsidRPr="001829D3">
              <w:rPr>
                <w:sz w:val="22"/>
                <w:lang w:val="ru-RU"/>
              </w:rPr>
              <w:t>Радио</w:t>
            </w:r>
          </w:p>
        </w:tc>
        <w:tc>
          <w:tcPr>
            <w:tcW w:w="6146" w:type="dxa"/>
          </w:tcPr>
          <w:p w14:paraId="2D936833" w14:textId="1046F397" w:rsidR="00AC13CB" w:rsidRPr="001829D3" w:rsidRDefault="00AC13CB" w:rsidP="003835E8">
            <w:pPr>
              <w:jc w:val="center"/>
              <w:rPr>
                <w:sz w:val="22"/>
                <w:lang w:val="ru-RU"/>
              </w:rPr>
            </w:pPr>
            <w:r w:rsidRPr="001829D3">
              <w:rPr>
                <w:sz w:val="22"/>
                <w:lang w:val="ru-RU"/>
              </w:rPr>
              <w:t xml:space="preserve">Запуск рубрики «Индустриальные парки» на радио-станции «Бизнес </w:t>
            </w:r>
            <w:proofErr w:type="spellStart"/>
            <w:r w:rsidRPr="001829D3">
              <w:rPr>
                <w:sz w:val="22"/>
                <w:lang w:val="ru-RU"/>
              </w:rPr>
              <w:t>FM</w:t>
            </w:r>
            <w:proofErr w:type="spellEnd"/>
            <w:r w:rsidRPr="001829D3">
              <w:rPr>
                <w:sz w:val="22"/>
                <w:lang w:val="ru-RU"/>
              </w:rPr>
              <w:t>»</w:t>
            </w:r>
          </w:p>
        </w:tc>
      </w:tr>
    </w:tbl>
    <w:p w14:paraId="46DB1CA5" w14:textId="77777777" w:rsidR="00AC13CB" w:rsidRPr="001829D3" w:rsidRDefault="00AC13CB" w:rsidP="00AC13CB">
      <w:pPr>
        <w:rPr>
          <w:lang w:val="ru-RU"/>
        </w:rPr>
      </w:pPr>
    </w:p>
    <w:p w14:paraId="0F109779" w14:textId="6BAA899E" w:rsidR="007328E3" w:rsidRPr="001829D3" w:rsidRDefault="00150805" w:rsidP="007328E3">
      <w:pPr>
        <w:pStyle w:val="2"/>
        <w:rPr>
          <w:lang w:val="ru-RU"/>
        </w:rPr>
      </w:pPr>
      <w:r w:rsidRPr="001829D3">
        <w:rPr>
          <w:lang w:val="ru-RU"/>
        </w:rPr>
        <w:br w:type="page"/>
      </w:r>
    </w:p>
    <w:p w14:paraId="40B2E200" w14:textId="77777777" w:rsidR="007328E3" w:rsidRPr="001829D3" w:rsidRDefault="007328E3" w:rsidP="007328E3">
      <w:pPr>
        <w:pStyle w:val="2"/>
        <w:rPr>
          <w:lang w:val="ru-RU"/>
        </w:rPr>
      </w:pPr>
      <w:bookmarkStart w:id="17" w:name="_Toc325757998"/>
      <w:r w:rsidRPr="001829D3">
        <w:rPr>
          <w:lang w:val="ru-RU"/>
        </w:rPr>
        <w:t>Заключение</w:t>
      </w:r>
      <w:bookmarkEnd w:id="17"/>
    </w:p>
    <w:p w14:paraId="7825B3B1" w14:textId="23D4BC01" w:rsidR="005B47DF" w:rsidRPr="001829D3" w:rsidRDefault="005B47DF" w:rsidP="005B47DF">
      <w:pPr>
        <w:rPr>
          <w:lang w:val="ru-RU"/>
        </w:rPr>
      </w:pPr>
      <w:r w:rsidRPr="001829D3">
        <w:rPr>
          <w:lang w:val="ru-RU"/>
        </w:rPr>
        <w:tab/>
      </w:r>
      <w:r w:rsidR="001F7012" w:rsidRPr="001829D3">
        <w:rPr>
          <w:lang w:val="ru-RU"/>
        </w:rPr>
        <w:t>Таким образом, в ходе выполнения настоящей работы были обоснованы и сформированы следующие основные результаты:</w:t>
      </w:r>
    </w:p>
    <w:p w14:paraId="27C60394" w14:textId="2D9354E5" w:rsidR="004E01E6" w:rsidRPr="001829D3" w:rsidRDefault="001F7012" w:rsidP="00E21C22">
      <w:pPr>
        <w:pStyle w:val="a8"/>
        <w:numPr>
          <w:ilvl w:val="0"/>
          <w:numId w:val="47"/>
        </w:numPr>
        <w:rPr>
          <w:lang w:val="ru-RU"/>
        </w:rPr>
      </w:pPr>
      <w:r w:rsidRPr="001829D3">
        <w:rPr>
          <w:lang w:val="ru-RU"/>
        </w:rPr>
        <w:t>Разработана  методология исследования, состоящая из 10 этапов:</w:t>
      </w:r>
    </w:p>
    <w:p w14:paraId="03FD51AF"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Качественный анализ развивающихся отраслей промышленности Ленинградской области</w:t>
      </w:r>
    </w:p>
    <w:p w14:paraId="2833479F"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Анализ существующих федеральных и региональных программ развития промышленности Ленинградской области</w:t>
      </w:r>
    </w:p>
    <w:p w14:paraId="524F5635"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Проведение глубинных интервью с текущими резидентами парка «Гринстейт» с целью выявления потенциально привлекательных отраслей для них и создание сравнительной таблицы</w:t>
      </w:r>
    </w:p>
    <w:p w14:paraId="48AB18FA"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Проведение экспертного интервью с целью выявления текущих трендов продвижения индустриальных парков, а также перспективных отраслей развития промышленности</w:t>
      </w:r>
    </w:p>
    <w:p w14:paraId="66EA13F9"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Анализ существующих индустриальных парков Ленобласти и сравнение парков, схожих по критериям: наличие сертификата, статусу «действующий», а также частному типу владения парком</w:t>
      </w:r>
    </w:p>
    <w:p w14:paraId="3D0D198A"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Выявление преимуществ и недостатков парка «Гринстейт»</w:t>
      </w:r>
    </w:p>
    <w:p w14:paraId="3A99940E"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Проведение экспертного интервью с целью выявления текущих трендов продвижения индустриальных парков, а также перспективных отраслей развития промышленности</w:t>
      </w:r>
    </w:p>
    <w:p w14:paraId="30D1BD85"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Составление SWOT-анализа индустриального парка «Гринстейт»</w:t>
      </w:r>
    </w:p>
    <w:p w14:paraId="79606863"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Выявление наиболее привлекательных отраслей промышленности для ИП «Гринстейт», с точки зрения наличие отрасли в федеральной и региональной программах развития, положительной динамики развития отрасли, а также возможности обеспечения положительной синергии от размещения в парке текущим резидентам</w:t>
      </w:r>
    </w:p>
    <w:p w14:paraId="02918C57"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 xml:space="preserve">Разработка «отраслевого» и «мультиотраслевого» позиционирования ИП «Гринстейт» </w:t>
      </w:r>
    </w:p>
    <w:p w14:paraId="24C18826" w14:textId="77777777" w:rsidR="0071140C" w:rsidRPr="001829D3" w:rsidRDefault="0071140C" w:rsidP="00E21C22">
      <w:pPr>
        <w:pStyle w:val="a8"/>
        <w:numPr>
          <w:ilvl w:val="0"/>
          <w:numId w:val="48"/>
        </w:numPr>
        <w:rPr>
          <w:rFonts w:cs="Times New Roman"/>
          <w:szCs w:val="24"/>
          <w:lang w:val="ru-RU"/>
        </w:rPr>
      </w:pPr>
      <w:r w:rsidRPr="001829D3">
        <w:rPr>
          <w:rFonts w:cs="Times New Roman"/>
          <w:szCs w:val="24"/>
          <w:lang w:val="ru-RU"/>
        </w:rPr>
        <w:t>Выбор наиболее эффективных каналов маркетинговых коммуникаций</w:t>
      </w:r>
    </w:p>
    <w:p w14:paraId="480D1C8E" w14:textId="77777777" w:rsidR="0071140C" w:rsidRPr="001829D3" w:rsidRDefault="0071140C" w:rsidP="0071140C">
      <w:pPr>
        <w:rPr>
          <w:lang w:val="ru-RU"/>
        </w:rPr>
      </w:pPr>
    </w:p>
    <w:p w14:paraId="11AA2BF3" w14:textId="77777777" w:rsidR="0071140C" w:rsidRPr="001829D3" w:rsidRDefault="0071140C" w:rsidP="0071140C">
      <w:pPr>
        <w:rPr>
          <w:lang w:val="ru-RU"/>
        </w:rPr>
      </w:pPr>
    </w:p>
    <w:p w14:paraId="4864C12C" w14:textId="77777777" w:rsidR="0071140C" w:rsidRPr="001829D3" w:rsidRDefault="0071140C" w:rsidP="0071140C">
      <w:pPr>
        <w:rPr>
          <w:lang w:val="ru-RU"/>
        </w:rPr>
      </w:pPr>
    </w:p>
    <w:p w14:paraId="082CB27B" w14:textId="77777777" w:rsidR="001F7012" w:rsidRPr="001829D3" w:rsidRDefault="001F7012" w:rsidP="0071140C">
      <w:pPr>
        <w:rPr>
          <w:lang w:val="ru-RU"/>
        </w:rPr>
      </w:pPr>
    </w:p>
    <w:p w14:paraId="69BDDA1A" w14:textId="7CEAD12F" w:rsidR="00445A34" w:rsidRPr="001829D3" w:rsidRDefault="00445A34" w:rsidP="00E21C22">
      <w:pPr>
        <w:pStyle w:val="a8"/>
        <w:numPr>
          <w:ilvl w:val="0"/>
          <w:numId w:val="49"/>
        </w:numPr>
        <w:rPr>
          <w:rFonts w:cs="Times New Roman"/>
          <w:lang w:val="ru-RU"/>
        </w:rPr>
      </w:pPr>
      <w:r w:rsidRPr="001829D3">
        <w:rPr>
          <w:rFonts w:cs="Times New Roman"/>
          <w:lang w:val="ru-RU"/>
        </w:rPr>
        <w:t>Проведён статический и фактографический анализ состояния и развития индустриальных парков в Российской Федерации и – более подробно в Ленинградской области</w:t>
      </w:r>
      <w:r w:rsidR="00B74928" w:rsidRPr="001829D3">
        <w:rPr>
          <w:rFonts w:cs="Times New Roman"/>
          <w:lang w:val="ru-RU"/>
        </w:rPr>
        <w:t xml:space="preserve">, </w:t>
      </w:r>
    </w:p>
    <w:p w14:paraId="3364F99A" w14:textId="43A98E58" w:rsidR="00445A34" w:rsidRPr="001829D3" w:rsidRDefault="00445A34" w:rsidP="00E21C22">
      <w:pPr>
        <w:pStyle w:val="a8"/>
        <w:numPr>
          <w:ilvl w:val="0"/>
          <w:numId w:val="49"/>
        </w:numPr>
        <w:rPr>
          <w:rFonts w:cs="Times New Roman"/>
          <w:lang w:val="ru-RU"/>
        </w:rPr>
      </w:pPr>
      <w:r w:rsidRPr="001829D3">
        <w:rPr>
          <w:rFonts w:cs="Times New Roman"/>
          <w:lang w:val="ru-RU"/>
        </w:rPr>
        <w:t>Проведён статистический и фактографический анализ развивающихся отраслей промышленности в Ленинградской области</w:t>
      </w:r>
      <w:r w:rsidR="001F7012" w:rsidRPr="001829D3">
        <w:rPr>
          <w:rFonts w:cs="Times New Roman"/>
          <w:lang w:val="ru-RU"/>
        </w:rPr>
        <w:t>, среди которых наиболее перспективными являются:</w:t>
      </w:r>
    </w:p>
    <w:p w14:paraId="5AC6AC52" w14:textId="77777777" w:rsidR="001F7012" w:rsidRPr="001829D3" w:rsidRDefault="001F7012" w:rsidP="00E21C22">
      <w:pPr>
        <w:pStyle w:val="af8"/>
        <w:numPr>
          <w:ilvl w:val="0"/>
          <w:numId w:val="50"/>
        </w:numPr>
        <w:rPr>
          <w:rFonts w:cs="Times New Roman"/>
          <w:szCs w:val="24"/>
        </w:rPr>
      </w:pPr>
      <w:r w:rsidRPr="001829D3">
        <w:rPr>
          <w:rFonts w:cs="Times New Roman"/>
          <w:szCs w:val="24"/>
        </w:rPr>
        <w:t>Производство пищевых продуктов, включая напитки, и табака</w:t>
      </w:r>
    </w:p>
    <w:p w14:paraId="12CDA447" w14:textId="77777777" w:rsidR="001F7012" w:rsidRPr="001829D3" w:rsidRDefault="001F7012" w:rsidP="00E21C22">
      <w:pPr>
        <w:pStyle w:val="af8"/>
        <w:numPr>
          <w:ilvl w:val="0"/>
          <w:numId w:val="50"/>
        </w:numPr>
        <w:rPr>
          <w:rFonts w:cs="Times New Roman"/>
          <w:szCs w:val="24"/>
        </w:rPr>
      </w:pPr>
      <w:r w:rsidRPr="001829D3">
        <w:rPr>
          <w:rFonts w:cs="Times New Roman"/>
          <w:szCs w:val="24"/>
        </w:rPr>
        <w:t>Химическое  и нефтехимическое производство</w:t>
      </w:r>
    </w:p>
    <w:p w14:paraId="7623ED24" w14:textId="77777777" w:rsidR="001F7012" w:rsidRPr="001829D3" w:rsidRDefault="001F7012" w:rsidP="00E21C22">
      <w:pPr>
        <w:pStyle w:val="af8"/>
        <w:numPr>
          <w:ilvl w:val="0"/>
          <w:numId w:val="50"/>
        </w:numPr>
        <w:rPr>
          <w:rFonts w:cs="Times New Roman"/>
          <w:szCs w:val="24"/>
        </w:rPr>
      </w:pPr>
      <w:r w:rsidRPr="001829D3">
        <w:rPr>
          <w:rFonts w:cs="Times New Roman"/>
          <w:szCs w:val="24"/>
        </w:rPr>
        <w:t>Производство кокса и нефтепродуктов</w:t>
      </w:r>
    </w:p>
    <w:p w14:paraId="5B4D6481" w14:textId="77777777" w:rsidR="001F7012" w:rsidRPr="001829D3" w:rsidRDefault="001F7012" w:rsidP="00E21C22">
      <w:pPr>
        <w:pStyle w:val="af8"/>
        <w:numPr>
          <w:ilvl w:val="0"/>
          <w:numId w:val="50"/>
        </w:numPr>
        <w:rPr>
          <w:rFonts w:cs="Times New Roman"/>
          <w:szCs w:val="24"/>
        </w:rPr>
      </w:pPr>
      <w:r w:rsidRPr="001829D3">
        <w:rPr>
          <w:rFonts w:cs="Times New Roman"/>
          <w:szCs w:val="24"/>
        </w:rPr>
        <w:t>Транспортно-логистический комплекс</w:t>
      </w:r>
    </w:p>
    <w:p w14:paraId="43158E64" w14:textId="77777777" w:rsidR="001F7012" w:rsidRPr="001829D3" w:rsidRDefault="001F7012" w:rsidP="00E21C22">
      <w:pPr>
        <w:pStyle w:val="af8"/>
        <w:numPr>
          <w:ilvl w:val="0"/>
          <w:numId w:val="50"/>
        </w:numPr>
        <w:rPr>
          <w:rFonts w:cs="Times New Roman"/>
          <w:szCs w:val="24"/>
        </w:rPr>
      </w:pPr>
      <w:r w:rsidRPr="001829D3">
        <w:rPr>
          <w:rFonts w:cs="Times New Roman"/>
          <w:szCs w:val="24"/>
        </w:rPr>
        <w:t xml:space="preserve">Производство машин, транспортных средств и оборудования </w:t>
      </w:r>
    </w:p>
    <w:p w14:paraId="0764DE1C" w14:textId="28EC383B" w:rsidR="001F7012" w:rsidRPr="001829D3" w:rsidRDefault="001F7012" w:rsidP="00E21C22">
      <w:pPr>
        <w:pStyle w:val="af8"/>
        <w:numPr>
          <w:ilvl w:val="0"/>
          <w:numId w:val="50"/>
        </w:numPr>
        <w:rPr>
          <w:rFonts w:cs="Times New Roman"/>
          <w:szCs w:val="24"/>
        </w:rPr>
      </w:pPr>
      <w:r w:rsidRPr="001829D3">
        <w:rPr>
          <w:rFonts w:cs="Times New Roman"/>
          <w:szCs w:val="24"/>
        </w:rPr>
        <w:t>Производство строительных материалов</w:t>
      </w:r>
    </w:p>
    <w:p w14:paraId="43C860D6" w14:textId="77777777" w:rsidR="00445A34" w:rsidRPr="001829D3" w:rsidRDefault="00445A34" w:rsidP="00E21C22">
      <w:pPr>
        <w:pStyle w:val="a8"/>
        <w:numPr>
          <w:ilvl w:val="0"/>
          <w:numId w:val="49"/>
        </w:numPr>
        <w:rPr>
          <w:rFonts w:cs="Times New Roman"/>
          <w:lang w:val="ru-RU"/>
        </w:rPr>
      </w:pPr>
      <w:r w:rsidRPr="001829D3">
        <w:rPr>
          <w:rFonts w:cs="Times New Roman"/>
          <w:lang w:val="ru-RU"/>
        </w:rPr>
        <w:t>Проведён сравнительный анализ преимуществ и недостатков индустриального парка  «Гринстейт» и основных конкурентов</w:t>
      </w:r>
    </w:p>
    <w:p w14:paraId="749F8D52" w14:textId="5E4C6A67" w:rsidR="00920567" w:rsidRPr="001829D3" w:rsidRDefault="00445A34" w:rsidP="00E21C22">
      <w:pPr>
        <w:pStyle w:val="a8"/>
        <w:numPr>
          <w:ilvl w:val="0"/>
          <w:numId w:val="49"/>
        </w:numPr>
        <w:rPr>
          <w:rFonts w:cs="Times New Roman"/>
          <w:lang w:val="ru-RU"/>
        </w:rPr>
      </w:pPr>
      <w:r w:rsidRPr="001829D3">
        <w:rPr>
          <w:rFonts w:cs="Times New Roman"/>
          <w:lang w:val="ru-RU"/>
        </w:rPr>
        <w:t>Проведены углублённые интервью представителей текущих резидентов индустриального парка «Гринстейт» и экспертное интервью с представителем Colliers International, результаты которых были учтены при разработке стратегии позиционирования бренда</w:t>
      </w:r>
      <w:r w:rsidR="00920567" w:rsidRPr="001829D3">
        <w:rPr>
          <w:rFonts w:cs="Times New Roman"/>
          <w:lang w:val="ru-RU"/>
        </w:rPr>
        <w:t>. Наиболее желаемыми отраслями промышленности для размещения в индустриальном парке «Гринстейт» текущие резиденты выделили:</w:t>
      </w:r>
    </w:p>
    <w:p w14:paraId="327CF11D" w14:textId="77777777" w:rsidR="00920567" w:rsidRPr="001829D3" w:rsidRDefault="00920567" w:rsidP="00E21C22">
      <w:pPr>
        <w:pStyle w:val="af8"/>
        <w:numPr>
          <w:ilvl w:val="0"/>
          <w:numId w:val="51"/>
        </w:numPr>
        <w:rPr>
          <w:rFonts w:cs="Times New Roman"/>
          <w:szCs w:val="24"/>
        </w:rPr>
      </w:pPr>
      <w:r w:rsidRPr="001829D3">
        <w:rPr>
          <w:rFonts w:cs="Times New Roman"/>
          <w:szCs w:val="24"/>
        </w:rPr>
        <w:t>Транспортно-логистические компании</w:t>
      </w:r>
    </w:p>
    <w:p w14:paraId="7E3AB82D" w14:textId="77777777" w:rsidR="00920567" w:rsidRPr="001829D3" w:rsidRDefault="00920567" w:rsidP="00E21C22">
      <w:pPr>
        <w:pStyle w:val="af8"/>
        <w:numPr>
          <w:ilvl w:val="0"/>
          <w:numId w:val="51"/>
        </w:numPr>
        <w:rPr>
          <w:rFonts w:cs="Times New Roman"/>
          <w:szCs w:val="24"/>
        </w:rPr>
      </w:pPr>
      <w:r w:rsidRPr="001829D3">
        <w:rPr>
          <w:rFonts w:cs="Times New Roman"/>
          <w:szCs w:val="24"/>
        </w:rPr>
        <w:t>Пищевая промышленность</w:t>
      </w:r>
    </w:p>
    <w:p w14:paraId="2DB8A3F7" w14:textId="77777777" w:rsidR="00920567" w:rsidRPr="001829D3" w:rsidRDefault="00920567" w:rsidP="00E21C22">
      <w:pPr>
        <w:pStyle w:val="af8"/>
        <w:numPr>
          <w:ilvl w:val="0"/>
          <w:numId w:val="51"/>
        </w:numPr>
        <w:rPr>
          <w:rFonts w:cs="Times New Roman"/>
          <w:szCs w:val="24"/>
        </w:rPr>
      </w:pPr>
      <w:r w:rsidRPr="001829D3">
        <w:rPr>
          <w:rFonts w:cs="Times New Roman"/>
          <w:szCs w:val="24"/>
        </w:rPr>
        <w:t>Предприятия по производству упаковочных материалов</w:t>
      </w:r>
    </w:p>
    <w:p w14:paraId="14DF4AB7" w14:textId="2E3CBA2D" w:rsidR="00920567" w:rsidRPr="001829D3" w:rsidRDefault="00920567" w:rsidP="00E21C22">
      <w:pPr>
        <w:pStyle w:val="af8"/>
        <w:numPr>
          <w:ilvl w:val="0"/>
          <w:numId w:val="51"/>
        </w:numPr>
        <w:rPr>
          <w:rFonts w:cs="Times New Roman"/>
          <w:szCs w:val="24"/>
        </w:rPr>
      </w:pPr>
      <w:r w:rsidRPr="001829D3">
        <w:rPr>
          <w:rFonts w:cs="Times New Roman"/>
          <w:szCs w:val="24"/>
        </w:rPr>
        <w:t>Предприятия по химическому и нефтехимическому производству</w:t>
      </w:r>
    </w:p>
    <w:p w14:paraId="6CE8C088" w14:textId="111A2851" w:rsidR="00445A34" w:rsidRPr="001829D3" w:rsidRDefault="00445A34" w:rsidP="00E21C22">
      <w:pPr>
        <w:pStyle w:val="a8"/>
        <w:numPr>
          <w:ilvl w:val="0"/>
          <w:numId w:val="49"/>
        </w:numPr>
        <w:rPr>
          <w:rFonts w:cs="Times New Roman"/>
          <w:lang w:val="ru-RU"/>
        </w:rPr>
      </w:pPr>
      <w:r w:rsidRPr="001829D3">
        <w:rPr>
          <w:rFonts w:cs="Times New Roman"/>
          <w:lang w:val="ru-RU"/>
        </w:rPr>
        <w:t xml:space="preserve">Осуществлён SWOT-анализ  с выделением возможностей и угроз развития Ленинградской области, а также преимуществ и недостатков индустриального парка «Гринстейт» </w:t>
      </w:r>
      <w:r w:rsidR="0084649B" w:rsidRPr="001829D3">
        <w:rPr>
          <w:rFonts w:cs="Times New Roman"/>
          <w:lang w:val="ru-RU"/>
        </w:rPr>
        <w:t>(таблицы 17 и 18</w:t>
      </w:r>
      <w:r w:rsidR="00920567" w:rsidRPr="001829D3">
        <w:rPr>
          <w:rFonts w:cs="Times New Roman"/>
          <w:lang w:val="ru-RU"/>
        </w:rPr>
        <w:t>)</w:t>
      </w:r>
    </w:p>
    <w:p w14:paraId="382F0C54" w14:textId="4AFADFE6" w:rsidR="00445A34" w:rsidRPr="001829D3" w:rsidRDefault="00445A34" w:rsidP="00E21C22">
      <w:pPr>
        <w:pStyle w:val="a8"/>
        <w:numPr>
          <w:ilvl w:val="0"/>
          <w:numId w:val="49"/>
        </w:numPr>
        <w:rPr>
          <w:rFonts w:cs="Times New Roman"/>
          <w:lang w:val="ru-RU"/>
        </w:rPr>
      </w:pPr>
      <w:r w:rsidRPr="001829D3">
        <w:rPr>
          <w:rFonts w:cs="Times New Roman"/>
          <w:lang w:val="ru-RU"/>
        </w:rPr>
        <w:t>Предложены наиболее эффективные, по мнению автора варианты стратегического  позиционирования бренда «Гринстейт»</w:t>
      </w:r>
      <w:r w:rsidR="00920567" w:rsidRPr="001829D3">
        <w:rPr>
          <w:rFonts w:cs="Times New Roman"/>
          <w:lang w:val="ru-RU"/>
        </w:rPr>
        <w:t xml:space="preserve"> (табли</w:t>
      </w:r>
      <w:r w:rsidR="0084649B" w:rsidRPr="001829D3">
        <w:rPr>
          <w:rFonts w:cs="Times New Roman"/>
          <w:lang w:val="ru-RU"/>
        </w:rPr>
        <w:t>ца 19 и 20</w:t>
      </w:r>
      <w:r w:rsidR="00920567" w:rsidRPr="001829D3">
        <w:rPr>
          <w:rFonts w:cs="Times New Roman"/>
          <w:lang w:val="ru-RU"/>
        </w:rPr>
        <w:t>)</w:t>
      </w:r>
    </w:p>
    <w:p w14:paraId="0F4CE481" w14:textId="551A250E" w:rsidR="007632B7" w:rsidRPr="001829D3" w:rsidRDefault="00445A34" w:rsidP="00E21C22">
      <w:pPr>
        <w:pStyle w:val="a8"/>
        <w:numPr>
          <w:ilvl w:val="0"/>
          <w:numId w:val="42"/>
        </w:numPr>
        <w:rPr>
          <w:rFonts w:cs="Times New Roman"/>
          <w:szCs w:val="24"/>
          <w:lang w:val="ru-RU"/>
        </w:rPr>
      </w:pPr>
      <w:r w:rsidRPr="001829D3">
        <w:rPr>
          <w:rFonts w:cs="Times New Roman"/>
          <w:lang w:val="ru-RU"/>
        </w:rPr>
        <w:t>Предложены наиболее эффективные каналы маркетинговых коммуникаций с целью доведения позиционирования бренда «Гринстейт» до потенциальных резидентов</w:t>
      </w:r>
      <w:r w:rsidR="00907541" w:rsidRPr="001829D3">
        <w:rPr>
          <w:rFonts w:cs="Times New Roman"/>
          <w:lang w:val="ru-RU"/>
        </w:rPr>
        <w:t xml:space="preserve">. </w:t>
      </w:r>
      <w:r w:rsidR="00907541" w:rsidRPr="001829D3">
        <w:rPr>
          <w:rFonts w:cs="Times New Roman"/>
          <w:szCs w:val="24"/>
          <w:lang w:val="ru-RU"/>
        </w:rPr>
        <w:t xml:space="preserve">Сочетание традиционных для B2B маркетинговых каналов, таких как диалоговые коммуникации на конкретных отраслевых выставках, а также традиционных для сферы B2C каналов маркетинга, таких как размещение имиджевых конструкций в бизнес-зонах аэропорта «Пулково», размещение рекламы в специализированных отраслевых журналах и в проспектах, которые находятся в бизнес-вагонах поездов «Сапсан», а также запуск рекламного ролика на экранах, располагающихся в бизнес-вагонах поездов «Сапсан». В дополнение к перечисленному, распространение буклетов с рекламой индустриального парка «Гринстейт» по различным отделениям </w:t>
      </w:r>
      <w:proofErr w:type="spellStart"/>
      <w:r w:rsidR="00907541" w:rsidRPr="001829D3">
        <w:rPr>
          <w:rFonts w:cs="Times New Roman"/>
          <w:szCs w:val="24"/>
          <w:lang w:val="ru-RU"/>
        </w:rPr>
        <w:t>Private</w:t>
      </w:r>
      <w:proofErr w:type="spellEnd"/>
      <w:r w:rsidR="00907541" w:rsidRPr="001829D3">
        <w:rPr>
          <w:rFonts w:cs="Times New Roman"/>
          <w:szCs w:val="24"/>
          <w:lang w:val="ru-RU"/>
        </w:rPr>
        <w:t xml:space="preserve"> </w:t>
      </w:r>
      <w:proofErr w:type="spellStart"/>
      <w:r w:rsidR="00907541" w:rsidRPr="001829D3">
        <w:rPr>
          <w:rFonts w:cs="Times New Roman"/>
          <w:szCs w:val="24"/>
          <w:lang w:val="ru-RU"/>
        </w:rPr>
        <w:t>Banking</w:t>
      </w:r>
      <w:proofErr w:type="spellEnd"/>
      <w:r w:rsidR="00907541" w:rsidRPr="001829D3">
        <w:rPr>
          <w:rFonts w:cs="Times New Roman"/>
          <w:szCs w:val="24"/>
          <w:lang w:val="ru-RU"/>
        </w:rPr>
        <w:t>. Использование всех перечисленных каналов коммуникаций направлено на повышение осведомлённости лиц, принимающих решения о размещение производства на территории индустриального парка, о существовании парка «Гринстейт» и его преимуществах</w:t>
      </w:r>
    </w:p>
    <w:p w14:paraId="5B5573E4" w14:textId="183FF337" w:rsidR="00907541" w:rsidRPr="001829D3" w:rsidRDefault="00907541" w:rsidP="00907541">
      <w:pPr>
        <w:ind w:left="425"/>
        <w:rPr>
          <w:rFonts w:cs="Times New Roman"/>
          <w:szCs w:val="24"/>
          <w:lang w:val="ru-RU"/>
        </w:rPr>
      </w:pPr>
      <w:r w:rsidRPr="001829D3">
        <w:rPr>
          <w:rFonts w:cs="Times New Roman"/>
          <w:szCs w:val="24"/>
          <w:lang w:val="ru-RU"/>
        </w:rPr>
        <w:tab/>
        <w:t xml:space="preserve">Таким образом, следует отметить, что </w:t>
      </w:r>
      <w:r w:rsidRPr="001829D3">
        <w:rPr>
          <w:lang w:val="ru-RU"/>
        </w:rPr>
        <w:t xml:space="preserve">в ходе данной работы поставленная цель, а именно </w:t>
      </w:r>
      <w:r w:rsidR="007A7AED" w:rsidRPr="001829D3">
        <w:rPr>
          <w:lang w:val="ru-RU"/>
        </w:rPr>
        <w:t>разработка стратегии</w:t>
      </w:r>
      <w:r w:rsidRPr="001829D3">
        <w:rPr>
          <w:lang w:val="ru-RU"/>
        </w:rPr>
        <w:t xml:space="preserve"> позиционирования бренда «Гринстейт», и указанные задачи были выполнены.</w:t>
      </w:r>
    </w:p>
    <w:p w14:paraId="61344ED6" w14:textId="77777777" w:rsidR="00907541" w:rsidRPr="001829D3" w:rsidRDefault="00907541" w:rsidP="00907541">
      <w:pPr>
        <w:rPr>
          <w:rFonts w:cs="Times New Roman"/>
          <w:szCs w:val="24"/>
          <w:lang w:val="ru-RU"/>
        </w:rPr>
      </w:pPr>
    </w:p>
    <w:p w14:paraId="4D900244" w14:textId="77777777" w:rsidR="00B2555E" w:rsidRPr="001829D3" w:rsidRDefault="00B2555E" w:rsidP="00B2555E">
      <w:pPr>
        <w:rPr>
          <w:lang w:val="ru-RU"/>
        </w:rPr>
      </w:pPr>
    </w:p>
    <w:p w14:paraId="67BF55C1" w14:textId="79B783CC" w:rsidR="00A73306" w:rsidRPr="001829D3" w:rsidRDefault="0084649B" w:rsidP="00A73306">
      <w:pPr>
        <w:jc w:val="right"/>
        <w:rPr>
          <w:rFonts w:cs="Times New Roman"/>
          <w:sz w:val="22"/>
          <w:lang w:val="ru-RU"/>
        </w:rPr>
      </w:pPr>
      <w:r w:rsidRPr="001829D3">
        <w:rPr>
          <w:rFonts w:cs="Times New Roman"/>
          <w:sz w:val="22"/>
          <w:lang w:val="ru-RU"/>
        </w:rPr>
        <w:t>Таблица 17</w:t>
      </w:r>
      <w:r w:rsidR="00A73306" w:rsidRPr="001829D3">
        <w:rPr>
          <w:rFonts w:cs="Times New Roman"/>
          <w:sz w:val="22"/>
          <w:lang w:val="ru-RU"/>
        </w:rPr>
        <w:t xml:space="preserve"> SWOT-анализ ИП «Гринстейт» (часть 1)</w:t>
      </w:r>
    </w:p>
    <w:tbl>
      <w:tblPr>
        <w:tblStyle w:val="af1"/>
        <w:tblW w:w="0" w:type="auto"/>
        <w:tblLook w:val="04A0" w:firstRow="1" w:lastRow="0" w:firstColumn="1" w:lastColumn="0" w:noHBand="0" w:noVBand="1"/>
      </w:tblPr>
      <w:tblGrid>
        <w:gridCol w:w="4782"/>
        <w:gridCol w:w="4782"/>
      </w:tblGrid>
      <w:tr w:rsidR="00A73306" w:rsidRPr="001829D3" w14:paraId="2AD4624F" w14:textId="77777777" w:rsidTr="00972F1A">
        <w:tc>
          <w:tcPr>
            <w:tcW w:w="4782" w:type="dxa"/>
          </w:tcPr>
          <w:p w14:paraId="3249BCFB" w14:textId="77777777" w:rsidR="00A73306" w:rsidRPr="001829D3" w:rsidRDefault="00A73306" w:rsidP="00972F1A">
            <w:pPr>
              <w:jc w:val="center"/>
              <w:rPr>
                <w:rFonts w:cs="Times New Roman"/>
                <w:sz w:val="22"/>
                <w:lang w:val="ru-RU"/>
              </w:rPr>
            </w:pPr>
            <w:r w:rsidRPr="001829D3">
              <w:rPr>
                <w:rFonts w:cs="Times New Roman"/>
                <w:sz w:val="22"/>
                <w:lang w:val="ru-RU"/>
              </w:rPr>
              <w:t>Преимущества</w:t>
            </w:r>
          </w:p>
        </w:tc>
        <w:tc>
          <w:tcPr>
            <w:tcW w:w="4782" w:type="dxa"/>
          </w:tcPr>
          <w:p w14:paraId="51E3CA4A" w14:textId="77777777" w:rsidR="00A73306" w:rsidRPr="001829D3" w:rsidRDefault="00A73306" w:rsidP="00972F1A">
            <w:pPr>
              <w:jc w:val="center"/>
              <w:rPr>
                <w:rFonts w:cs="Times New Roman"/>
                <w:sz w:val="22"/>
                <w:lang w:val="ru-RU"/>
              </w:rPr>
            </w:pPr>
            <w:r w:rsidRPr="001829D3">
              <w:rPr>
                <w:rFonts w:cs="Times New Roman"/>
                <w:sz w:val="22"/>
                <w:lang w:val="ru-RU"/>
              </w:rPr>
              <w:t>Недостатки</w:t>
            </w:r>
          </w:p>
        </w:tc>
      </w:tr>
      <w:tr w:rsidR="00A73306" w:rsidRPr="001829D3" w14:paraId="341A3549" w14:textId="77777777" w:rsidTr="00972F1A">
        <w:tc>
          <w:tcPr>
            <w:tcW w:w="4782" w:type="dxa"/>
          </w:tcPr>
          <w:p w14:paraId="30CC39FB"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Сильный бренд</w:t>
            </w:r>
          </w:p>
          <w:p w14:paraId="25D91E63"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Удачное расположение (близость к административному центру,  автомагистралям , портам и аэропортам)</w:t>
            </w:r>
          </w:p>
          <w:p w14:paraId="156F8B64"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Расположение в одном из самых привлекательных для развития  районах Ленобласти -Ломоносовском</w:t>
            </w:r>
          </w:p>
          <w:p w14:paraId="7343437B"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Развитая инфраструктура парка</w:t>
            </w:r>
          </w:p>
          <w:p w14:paraId="7680C2D0"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Сильная управляющая компания</w:t>
            </w:r>
          </w:p>
          <w:p w14:paraId="44BE8C97"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Дифференциация оказываемых услуг</w:t>
            </w:r>
          </w:p>
          <w:p w14:paraId="5D244D67"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Высокая лояльность текущих резидентов</w:t>
            </w:r>
          </w:p>
          <w:p w14:paraId="54BA4C5F"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Доступность квалифицированной рабочей силы</w:t>
            </w:r>
          </w:p>
          <w:p w14:paraId="0A10BE31"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Связанность некоторых резидентов одной промышленной отраслью</w:t>
            </w:r>
          </w:p>
        </w:tc>
        <w:tc>
          <w:tcPr>
            <w:tcW w:w="4782" w:type="dxa"/>
          </w:tcPr>
          <w:p w14:paraId="3F5D23EF"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Дороговизна территории относительно других действующих индустриальных парков</w:t>
            </w:r>
          </w:p>
          <w:p w14:paraId="73386243"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 xml:space="preserve">Отсутствие газообеспечения </w:t>
            </w:r>
          </w:p>
          <w:p w14:paraId="551E8765"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 xml:space="preserve">Ограниченное размещение предприятий (только </w:t>
            </w:r>
            <w:proofErr w:type="spellStart"/>
            <w:r w:rsidRPr="001829D3">
              <w:rPr>
                <w:rFonts w:cs="Times New Roman"/>
                <w:sz w:val="22"/>
                <w:lang w:val="ru-RU"/>
              </w:rPr>
              <w:t>III</w:t>
            </w:r>
            <w:proofErr w:type="spellEnd"/>
            <w:r w:rsidRPr="001829D3">
              <w:rPr>
                <w:rFonts w:cs="Times New Roman"/>
                <w:sz w:val="22"/>
                <w:lang w:val="ru-RU"/>
              </w:rPr>
              <w:t xml:space="preserve">, </w:t>
            </w:r>
            <w:proofErr w:type="spellStart"/>
            <w:r w:rsidRPr="001829D3">
              <w:rPr>
                <w:rFonts w:cs="Times New Roman"/>
                <w:sz w:val="22"/>
                <w:lang w:val="ru-RU"/>
              </w:rPr>
              <w:t>IV</w:t>
            </w:r>
            <w:proofErr w:type="spellEnd"/>
            <w:r w:rsidRPr="001829D3">
              <w:rPr>
                <w:rFonts w:cs="Times New Roman"/>
                <w:sz w:val="22"/>
                <w:lang w:val="ru-RU"/>
              </w:rPr>
              <w:t>, V)</w:t>
            </w:r>
          </w:p>
          <w:p w14:paraId="0F3D0CA1" w14:textId="77777777" w:rsidR="00A73306" w:rsidRPr="001829D3" w:rsidRDefault="00A73306" w:rsidP="00E21C22">
            <w:pPr>
              <w:pStyle w:val="a8"/>
              <w:numPr>
                <w:ilvl w:val="0"/>
                <w:numId w:val="19"/>
              </w:numPr>
              <w:rPr>
                <w:rFonts w:cs="Times New Roman"/>
                <w:sz w:val="22"/>
                <w:lang w:val="ru-RU"/>
              </w:rPr>
            </w:pPr>
            <w:r w:rsidRPr="001829D3">
              <w:rPr>
                <w:rFonts w:cs="Times New Roman"/>
                <w:sz w:val="22"/>
                <w:lang w:val="ru-RU"/>
              </w:rPr>
              <w:t xml:space="preserve">Низкая осведомлённость бизнес сообщества о существовании индустриального парка «Гринстейт»  </w:t>
            </w:r>
          </w:p>
        </w:tc>
      </w:tr>
    </w:tbl>
    <w:p w14:paraId="6C7AFF38" w14:textId="77777777" w:rsidR="00A73306" w:rsidRPr="001829D3" w:rsidRDefault="00A73306" w:rsidP="00A73306">
      <w:pPr>
        <w:rPr>
          <w:lang w:val="ru-RU"/>
        </w:rPr>
      </w:pPr>
    </w:p>
    <w:p w14:paraId="48206741" w14:textId="77777777" w:rsidR="00920567" w:rsidRPr="001829D3" w:rsidRDefault="00920567" w:rsidP="00A73306">
      <w:pPr>
        <w:rPr>
          <w:lang w:val="ru-RU"/>
        </w:rPr>
      </w:pPr>
    </w:p>
    <w:p w14:paraId="6AA82378" w14:textId="77777777" w:rsidR="00BB76B0" w:rsidRPr="001829D3" w:rsidRDefault="00BB76B0" w:rsidP="00A73306">
      <w:pPr>
        <w:rPr>
          <w:lang w:val="ru-RU"/>
        </w:rPr>
      </w:pPr>
    </w:p>
    <w:p w14:paraId="4F65AF6C" w14:textId="77777777" w:rsidR="00BB76B0" w:rsidRPr="001829D3" w:rsidRDefault="00BB76B0" w:rsidP="00A73306">
      <w:pPr>
        <w:rPr>
          <w:lang w:val="ru-RU"/>
        </w:rPr>
      </w:pPr>
    </w:p>
    <w:tbl>
      <w:tblPr>
        <w:tblStyle w:val="af1"/>
        <w:tblpPr w:leftFromText="180" w:rightFromText="180" w:vertAnchor="text" w:horzAnchor="page" w:tblpX="1810" w:tblpY="542"/>
        <w:tblW w:w="0" w:type="auto"/>
        <w:tblLook w:val="04A0" w:firstRow="1" w:lastRow="0" w:firstColumn="1" w:lastColumn="0" w:noHBand="0" w:noVBand="1"/>
      </w:tblPr>
      <w:tblGrid>
        <w:gridCol w:w="4735"/>
        <w:gridCol w:w="4735"/>
      </w:tblGrid>
      <w:tr w:rsidR="00A73306" w:rsidRPr="001829D3" w14:paraId="3A124F08" w14:textId="77777777" w:rsidTr="00972F1A">
        <w:trPr>
          <w:trHeight w:val="370"/>
        </w:trPr>
        <w:tc>
          <w:tcPr>
            <w:tcW w:w="4735" w:type="dxa"/>
          </w:tcPr>
          <w:p w14:paraId="56E861D2" w14:textId="77777777" w:rsidR="00A73306" w:rsidRPr="001829D3" w:rsidRDefault="00A73306" w:rsidP="00972F1A">
            <w:pPr>
              <w:jc w:val="center"/>
              <w:rPr>
                <w:rFonts w:cs="Times New Roman"/>
                <w:sz w:val="22"/>
                <w:lang w:val="ru-RU"/>
              </w:rPr>
            </w:pPr>
            <w:r w:rsidRPr="001829D3">
              <w:rPr>
                <w:rFonts w:cs="Times New Roman"/>
                <w:sz w:val="22"/>
                <w:lang w:val="ru-RU"/>
              </w:rPr>
              <w:t>Возможности</w:t>
            </w:r>
          </w:p>
        </w:tc>
        <w:tc>
          <w:tcPr>
            <w:tcW w:w="4735" w:type="dxa"/>
          </w:tcPr>
          <w:p w14:paraId="2BFD938D" w14:textId="77777777" w:rsidR="00A73306" w:rsidRPr="001829D3" w:rsidRDefault="00A73306" w:rsidP="00972F1A">
            <w:pPr>
              <w:jc w:val="center"/>
              <w:rPr>
                <w:rFonts w:cs="Times New Roman"/>
                <w:sz w:val="22"/>
                <w:lang w:val="ru-RU"/>
              </w:rPr>
            </w:pPr>
            <w:r w:rsidRPr="001829D3">
              <w:rPr>
                <w:rFonts w:cs="Times New Roman"/>
                <w:sz w:val="22"/>
                <w:lang w:val="ru-RU"/>
              </w:rPr>
              <w:t>Угрозы</w:t>
            </w:r>
          </w:p>
        </w:tc>
      </w:tr>
      <w:tr w:rsidR="00A73306" w:rsidRPr="001829D3" w14:paraId="20DCAA3E" w14:textId="77777777" w:rsidTr="00972F1A">
        <w:trPr>
          <w:trHeight w:val="5774"/>
        </w:trPr>
        <w:tc>
          <w:tcPr>
            <w:tcW w:w="4735" w:type="dxa"/>
          </w:tcPr>
          <w:p w14:paraId="6B6EB255"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Развитие автомагистралей («Нарва», «Скандинавия»)</w:t>
            </w:r>
          </w:p>
          <w:p w14:paraId="10BC4B36"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 xml:space="preserve">Увеличение ж/д сообщения с Финляндией </w:t>
            </w:r>
          </w:p>
          <w:p w14:paraId="229E127D"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Развитие Балтийского бассейна</w:t>
            </w:r>
          </w:p>
          <w:p w14:paraId="2537FDE8"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Строительство газоперерабатывающего завода в городе Череповце</w:t>
            </w:r>
          </w:p>
          <w:p w14:paraId="70148578"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Строительство нефтехимического комплекса в Усть-Луге</w:t>
            </w:r>
          </w:p>
          <w:p w14:paraId="5E5144C7"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Повышение спроса на логистические услуги</w:t>
            </w:r>
          </w:p>
          <w:p w14:paraId="6EC86D9E"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Развитие Российской промышленности в рамках импортозамещения</w:t>
            </w:r>
          </w:p>
          <w:p w14:paraId="1A2232BF"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Развитие пищевой промышленности</w:t>
            </w:r>
          </w:p>
          <w:p w14:paraId="2D01960A"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Развитие производства строительных материалов</w:t>
            </w:r>
          </w:p>
        </w:tc>
        <w:tc>
          <w:tcPr>
            <w:tcW w:w="4735" w:type="dxa"/>
          </w:tcPr>
          <w:p w14:paraId="30E5D081"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 xml:space="preserve">Снижение инвестиционной привлекательности области </w:t>
            </w:r>
          </w:p>
          <w:p w14:paraId="7B7CBAA7"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 xml:space="preserve">Большая зависимость темпов развития промышленности от внешних факторов </w:t>
            </w:r>
          </w:p>
          <w:p w14:paraId="7B11980B"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Рост конкуренции с Санкт-Петербургом за рынок труда</w:t>
            </w:r>
          </w:p>
          <w:p w14:paraId="6D02D61B" w14:textId="77777777" w:rsidR="00A73306" w:rsidRPr="001829D3" w:rsidRDefault="00A73306" w:rsidP="00E21C22">
            <w:pPr>
              <w:pStyle w:val="a8"/>
              <w:numPr>
                <w:ilvl w:val="0"/>
                <w:numId w:val="20"/>
              </w:numPr>
              <w:rPr>
                <w:rFonts w:cs="Times New Roman"/>
                <w:sz w:val="22"/>
                <w:lang w:val="ru-RU"/>
              </w:rPr>
            </w:pPr>
            <w:r w:rsidRPr="001829D3">
              <w:rPr>
                <w:rFonts w:cs="Times New Roman"/>
                <w:sz w:val="22"/>
                <w:lang w:val="ru-RU"/>
              </w:rPr>
              <w:t>Снижение темпов развития промышленности</w:t>
            </w:r>
          </w:p>
        </w:tc>
      </w:tr>
    </w:tbl>
    <w:p w14:paraId="56159923" w14:textId="3ADE99D0" w:rsidR="00A73306" w:rsidRPr="001829D3" w:rsidRDefault="0084649B" w:rsidP="00A73306">
      <w:pPr>
        <w:jc w:val="right"/>
        <w:rPr>
          <w:rFonts w:cs="Times New Roman"/>
          <w:sz w:val="22"/>
          <w:lang w:val="ru-RU"/>
        </w:rPr>
      </w:pPr>
      <w:r w:rsidRPr="001829D3">
        <w:rPr>
          <w:rFonts w:cs="Times New Roman"/>
          <w:sz w:val="22"/>
          <w:lang w:val="ru-RU"/>
        </w:rPr>
        <w:t>Таблица 18</w:t>
      </w:r>
      <w:r w:rsidR="00A73306" w:rsidRPr="001829D3">
        <w:rPr>
          <w:rFonts w:cs="Times New Roman"/>
          <w:sz w:val="22"/>
          <w:lang w:val="ru-RU"/>
        </w:rPr>
        <w:t xml:space="preserve"> SWOT-анализ ИП «Гринстейт» (часть 2)</w:t>
      </w:r>
    </w:p>
    <w:p w14:paraId="066E5285" w14:textId="77777777" w:rsidR="00B2555E" w:rsidRPr="001829D3" w:rsidRDefault="00B2555E" w:rsidP="00A73306">
      <w:pPr>
        <w:rPr>
          <w:lang w:val="ru-RU"/>
        </w:rPr>
      </w:pPr>
    </w:p>
    <w:p w14:paraId="0E850609" w14:textId="77777777" w:rsidR="00B2555E" w:rsidRPr="001829D3" w:rsidRDefault="00B2555E" w:rsidP="00A73306">
      <w:pPr>
        <w:rPr>
          <w:lang w:val="ru-RU"/>
        </w:rPr>
      </w:pPr>
    </w:p>
    <w:p w14:paraId="204530C8" w14:textId="77777777" w:rsidR="00B2555E" w:rsidRPr="001829D3" w:rsidRDefault="00B2555E" w:rsidP="00A73306">
      <w:pPr>
        <w:rPr>
          <w:lang w:val="ru-RU"/>
        </w:rPr>
      </w:pPr>
    </w:p>
    <w:p w14:paraId="196D3443" w14:textId="77777777" w:rsidR="00B2555E" w:rsidRPr="001829D3" w:rsidRDefault="00B2555E" w:rsidP="00A73306">
      <w:pPr>
        <w:rPr>
          <w:lang w:val="ru-RU"/>
        </w:rPr>
      </w:pPr>
    </w:p>
    <w:p w14:paraId="0D7AAC62" w14:textId="77777777" w:rsidR="00B2555E" w:rsidRPr="001829D3" w:rsidRDefault="00B2555E" w:rsidP="00A73306">
      <w:pPr>
        <w:rPr>
          <w:lang w:val="ru-RU"/>
        </w:rPr>
      </w:pPr>
    </w:p>
    <w:p w14:paraId="3633EE5D" w14:textId="77777777" w:rsidR="00B2555E" w:rsidRPr="001829D3" w:rsidRDefault="00B2555E" w:rsidP="00A73306">
      <w:pPr>
        <w:rPr>
          <w:lang w:val="ru-RU"/>
        </w:rPr>
      </w:pPr>
    </w:p>
    <w:p w14:paraId="014C398F" w14:textId="77777777" w:rsidR="00B2555E" w:rsidRPr="001829D3" w:rsidRDefault="00B2555E" w:rsidP="00A73306">
      <w:pPr>
        <w:rPr>
          <w:lang w:val="ru-RU"/>
        </w:rPr>
      </w:pPr>
    </w:p>
    <w:p w14:paraId="6448D945" w14:textId="77777777" w:rsidR="00B2555E" w:rsidRPr="001829D3" w:rsidRDefault="00B2555E" w:rsidP="00A73306">
      <w:pPr>
        <w:rPr>
          <w:lang w:val="ru-RU"/>
        </w:rPr>
      </w:pPr>
    </w:p>
    <w:p w14:paraId="59C4205B" w14:textId="77777777" w:rsidR="00B2555E" w:rsidRPr="001829D3" w:rsidRDefault="00B2555E" w:rsidP="00A73306">
      <w:pPr>
        <w:rPr>
          <w:lang w:val="ru-RU"/>
        </w:rPr>
      </w:pPr>
    </w:p>
    <w:p w14:paraId="541A24C4" w14:textId="77777777" w:rsidR="00B2555E" w:rsidRPr="001829D3" w:rsidRDefault="00B2555E" w:rsidP="00A73306">
      <w:pPr>
        <w:rPr>
          <w:lang w:val="ru-RU"/>
        </w:rPr>
      </w:pPr>
    </w:p>
    <w:p w14:paraId="0A0147A7" w14:textId="77777777" w:rsidR="00B2555E" w:rsidRPr="001829D3" w:rsidRDefault="00B2555E" w:rsidP="00A73306">
      <w:pPr>
        <w:rPr>
          <w:lang w:val="ru-RU"/>
        </w:rPr>
      </w:pPr>
    </w:p>
    <w:p w14:paraId="6E2679FA" w14:textId="77777777" w:rsidR="00B2555E" w:rsidRPr="001829D3" w:rsidRDefault="00B2555E" w:rsidP="00A73306">
      <w:pPr>
        <w:rPr>
          <w:lang w:val="ru-RU"/>
        </w:rPr>
      </w:pPr>
    </w:p>
    <w:p w14:paraId="55226162" w14:textId="77777777" w:rsidR="00B2555E" w:rsidRPr="001829D3" w:rsidRDefault="00B2555E" w:rsidP="00A73306">
      <w:pPr>
        <w:rPr>
          <w:lang w:val="ru-RU"/>
        </w:rPr>
      </w:pPr>
    </w:p>
    <w:p w14:paraId="22FEC64B" w14:textId="77777777" w:rsidR="00B2555E" w:rsidRPr="001829D3" w:rsidRDefault="00B2555E" w:rsidP="00A73306">
      <w:pPr>
        <w:rPr>
          <w:lang w:val="ru-RU"/>
        </w:rPr>
      </w:pPr>
    </w:p>
    <w:p w14:paraId="2309EEFC" w14:textId="77777777" w:rsidR="00B2555E" w:rsidRPr="001829D3" w:rsidRDefault="00B2555E" w:rsidP="00A73306">
      <w:pPr>
        <w:rPr>
          <w:lang w:val="ru-RU"/>
        </w:rPr>
      </w:pPr>
    </w:p>
    <w:p w14:paraId="4F21F4D1" w14:textId="77777777" w:rsidR="00B2555E" w:rsidRPr="001829D3" w:rsidRDefault="00B2555E" w:rsidP="00A73306">
      <w:pPr>
        <w:rPr>
          <w:lang w:val="ru-RU"/>
        </w:rPr>
      </w:pPr>
    </w:p>
    <w:p w14:paraId="086E560F" w14:textId="77777777" w:rsidR="00A007AD" w:rsidRPr="001829D3" w:rsidRDefault="00A007AD" w:rsidP="00A73306">
      <w:pPr>
        <w:rPr>
          <w:lang w:val="ru-RU"/>
        </w:rPr>
      </w:pPr>
    </w:p>
    <w:p w14:paraId="3A749B9D" w14:textId="77777777" w:rsidR="00A007AD" w:rsidRPr="001829D3" w:rsidRDefault="00A007AD" w:rsidP="00A007AD">
      <w:pPr>
        <w:rPr>
          <w:lang w:val="ru-RU"/>
        </w:rPr>
      </w:pPr>
    </w:p>
    <w:p w14:paraId="1941C3DA" w14:textId="39C9D0A2" w:rsidR="00B2555E" w:rsidRPr="001829D3" w:rsidRDefault="0084649B" w:rsidP="00B2555E">
      <w:pPr>
        <w:ind w:left="425"/>
        <w:jc w:val="right"/>
        <w:rPr>
          <w:rFonts w:cs="Times New Roman"/>
          <w:sz w:val="22"/>
          <w:lang w:val="ru-RU"/>
        </w:rPr>
      </w:pPr>
      <w:r w:rsidRPr="001829D3">
        <w:rPr>
          <w:rFonts w:cs="Times New Roman"/>
          <w:sz w:val="22"/>
          <w:lang w:val="ru-RU"/>
        </w:rPr>
        <w:t>Таблица 19</w:t>
      </w:r>
      <w:r w:rsidR="00B2555E" w:rsidRPr="001829D3">
        <w:rPr>
          <w:rFonts w:cs="Times New Roman"/>
          <w:sz w:val="22"/>
          <w:lang w:val="ru-RU"/>
        </w:rPr>
        <w:t xml:space="preserve"> Выделение отраслей для позиционирования ИП «Гринстейт» (часть 1) </w:t>
      </w:r>
    </w:p>
    <w:tbl>
      <w:tblPr>
        <w:tblStyle w:val="af1"/>
        <w:tblW w:w="0" w:type="auto"/>
        <w:tblLayout w:type="fixed"/>
        <w:tblLook w:val="04A0" w:firstRow="1" w:lastRow="0" w:firstColumn="1" w:lastColumn="0" w:noHBand="0" w:noVBand="1"/>
      </w:tblPr>
      <w:tblGrid>
        <w:gridCol w:w="1668"/>
        <w:gridCol w:w="3402"/>
        <w:gridCol w:w="4110"/>
      </w:tblGrid>
      <w:tr w:rsidR="00B2555E" w:rsidRPr="001829D3" w14:paraId="7B53E8D7" w14:textId="77777777" w:rsidTr="00972F1A">
        <w:tc>
          <w:tcPr>
            <w:tcW w:w="1668" w:type="dxa"/>
          </w:tcPr>
          <w:p w14:paraId="0B034DA7" w14:textId="77777777" w:rsidR="00B2555E" w:rsidRPr="001829D3" w:rsidRDefault="00B2555E" w:rsidP="00972F1A">
            <w:pPr>
              <w:jc w:val="center"/>
              <w:rPr>
                <w:rFonts w:cs="Times New Roman"/>
                <w:sz w:val="20"/>
                <w:szCs w:val="20"/>
                <w:lang w:val="ru-RU"/>
              </w:rPr>
            </w:pPr>
          </w:p>
        </w:tc>
        <w:tc>
          <w:tcPr>
            <w:tcW w:w="3402" w:type="dxa"/>
          </w:tcPr>
          <w:p w14:paraId="18C6AFC6"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Вариант 1</w:t>
            </w:r>
          </w:p>
        </w:tc>
        <w:tc>
          <w:tcPr>
            <w:tcW w:w="4110" w:type="dxa"/>
          </w:tcPr>
          <w:p w14:paraId="195209F0"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Вариант 2</w:t>
            </w:r>
          </w:p>
        </w:tc>
      </w:tr>
      <w:tr w:rsidR="00B2555E" w:rsidRPr="001829D3" w14:paraId="62A239CC" w14:textId="77777777" w:rsidTr="00972F1A">
        <w:tc>
          <w:tcPr>
            <w:tcW w:w="1668" w:type="dxa"/>
          </w:tcPr>
          <w:p w14:paraId="5D188A32"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Название отрасли</w:t>
            </w:r>
          </w:p>
        </w:tc>
        <w:tc>
          <w:tcPr>
            <w:tcW w:w="3402" w:type="dxa"/>
          </w:tcPr>
          <w:p w14:paraId="117A9761"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Транспортно-логистические компании</w:t>
            </w:r>
          </w:p>
        </w:tc>
        <w:tc>
          <w:tcPr>
            <w:tcW w:w="4110" w:type="dxa"/>
          </w:tcPr>
          <w:p w14:paraId="270E1757"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Пищевая промышленность</w:t>
            </w:r>
          </w:p>
        </w:tc>
      </w:tr>
      <w:tr w:rsidR="00B2555E" w:rsidRPr="001829D3" w14:paraId="6394FCDD" w14:textId="77777777" w:rsidTr="00972F1A">
        <w:tc>
          <w:tcPr>
            <w:tcW w:w="1668" w:type="dxa"/>
          </w:tcPr>
          <w:p w14:paraId="0490351C"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Основные компании  в качестве потенциальных резидентов </w:t>
            </w:r>
          </w:p>
        </w:tc>
        <w:tc>
          <w:tcPr>
            <w:tcW w:w="3402" w:type="dxa"/>
          </w:tcPr>
          <w:p w14:paraId="2B52192A"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ИнфотекБалтикаМ</w:t>
            </w:r>
            <w:proofErr w:type="spellEnd"/>
            <w:r w:rsidRPr="001829D3">
              <w:rPr>
                <w:rFonts w:cs="Times New Roman"/>
                <w:sz w:val="20"/>
                <w:szCs w:val="20"/>
                <w:lang w:val="ru-RU"/>
              </w:rPr>
              <w:t>»</w:t>
            </w:r>
          </w:p>
          <w:p w14:paraId="079C1742"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Трансойл</w:t>
            </w:r>
            <w:proofErr w:type="spellEnd"/>
            <w:r w:rsidRPr="001829D3">
              <w:rPr>
                <w:rFonts w:cs="Times New Roman"/>
                <w:sz w:val="20"/>
                <w:szCs w:val="20"/>
                <w:lang w:val="ru-RU"/>
              </w:rPr>
              <w:t>»,</w:t>
            </w:r>
          </w:p>
          <w:p w14:paraId="0A34FEE5" w14:textId="77777777" w:rsidR="00B2555E" w:rsidRPr="001829D3" w:rsidRDefault="00B2555E" w:rsidP="00972F1A">
            <w:pPr>
              <w:jc w:val="center"/>
              <w:rPr>
                <w:rFonts w:cs="Times New Roman"/>
                <w:sz w:val="20"/>
                <w:szCs w:val="20"/>
                <w:lang w:val="ru-RU"/>
              </w:rPr>
            </w:pPr>
            <w:proofErr w:type="spellStart"/>
            <w:r w:rsidRPr="001829D3">
              <w:rPr>
                <w:rFonts w:cs="Times New Roman"/>
                <w:sz w:val="20"/>
                <w:szCs w:val="20"/>
                <w:lang w:val="ru-RU"/>
              </w:rPr>
              <w:t>FM</w:t>
            </w:r>
            <w:proofErr w:type="spellEnd"/>
            <w:r w:rsidRPr="001829D3">
              <w:rPr>
                <w:rFonts w:cs="Times New Roman"/>
                <w:sz w:val="20"/>
                <w:szCs w:val="20"/>
                <w:lang w:val="ru-RU"/>
              </w:rPr>
              <w:t xml:space="preserve"> </w:t>
            </w:r>
            <w:proofErr w:type="spellStart"/>
            <w:r w:rsidRPr="001829D3">
              <w:rPr>
                <w:rFonts w:cs="Times New Roman"/>
                <w:sz w:val="20"/>
                <w:szCs w:val="20"/>
                <w:lang w:val="ru-RU"/>
              </w:rPr>
              <w:t>Logistic</w:t>
            </w:r>
            <w:proofErr w:type="spellEnd"/>
            <w:r w:rsidRPr="001829D3">
              <w:rPr>
                <w:rFonts w:cs="Times New Roman"/>
                <w:sz w:val="20"/>
                <w:szCs w:val="20"/>
                <w:lang w:val="ru-RU"/>
              </w:rPr>
              <w:t>,</w:t>
            </w:r>
          </w:p>
          <w:p w14:paraId="2E234859"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Евросиб</w:t>
            </w:r>
            <w:proofErr w:type="spellEnd"/>
            <w:r w:rsidRPr="001829D3">
              <w:rPr>
                <w:rFonts w:cs="Times New Roman"/>
                <w:sz w:val="20"/>
                <w:szCs w:val="20"/>
                <w:lang w:val="ru-RU"/>
              </w:rPr>
              <w:t>»</w:t>
            </w:r>
          </w:p>
          <w:p w14:paraId="1A9B37CE" w14:textId="77777777" w:rsidR="00B2555E" w:rsidRPr="001829D3" w:rsidRDefault="00B2555E" w:rsidP="00972F1A">
            <w:pPr>
              <w:jc w:val="center"/>
              <w:rPr>
                <w:rFonts w:cs="Times New Roman"/>
                <w:sz w:val="20"/>
                <w:szCs w:val="20"/>
                <w:lang w:val="ru-RU"/>
              </w:rPr>
            </w:pPr>
          </w:p>
        </w:tc>
        <w:tc>
          <w:tcPr>
            <w:tcW w:w="4110" w:type="dxa"/>
          </w:tcPr>
          <w:p w14:paraId="4FB89986"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«Невский трест»,</w:t>
            </w:r>
          </w:p>
          <w:p w14:paraId="77E692A7"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ООО «Планета Вкуса»</w:t>
            </w:r>
          </w:p>
        </w:tc>
      </w:tr>
      <w:tr w:rsidR="00B2555E" w:rsidRPr="001829D3" w14:paraId="70702E3C" w14:textId="77777777" w:rsidTr="00972F1A">
        <w:tc>
          <w:tcPr>
            <w:tcW w:w="1668" w:type="dxa"/>
          </w:tcPr>
          <w:p w14:paraId="65B58F36"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Стратегия </w:t>
            </w:r>
            <w:proofErr w:type="spellStart"/>
            <w:r w:rsidRPr="001829D3">
              <w:rPr>
                <w:rFonts w:cs="Times New Roman"/>
                <w:sz w:val="20"/>
                <w:szCs w:val="20"/>
                <w:lang w:val="ru-RU"/>
              </w:rPr>
              <w:t>позиционирова-ния</w:t>
            </w:r>
            <w:proofErr w:type="spellEnd"/>
            <w:r w:rsidRPr="001829D3">
              <w:rPr>
                <w:rFonts w:cs="Times New Roman"/>
                <w:sz w:val="20"/>
                <w:szCs w:val="20"/>
                <w:lang w:val="ru-RU"/>
              </w:rPr>
              <w:t xml:space="preserve"> </w:t>
            </w:r>
          </w:p>
        </w:tc>
        <w:tc>
          <w:tcPr>
            <w:tcW w:w="3402" w:type="dxa"/>
          </w:tcPr>
          <w:p w14:paraId="0143FE29"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Парк с уникальной локацией вблизи трасс федерального значения, аэропорта, а также морских портов, которые являются самыми перспективными точками развития Ленинградской области. Имеется возможность проведения железнодорожных путей на территорию вашего участка</w:t>
            </w:r>
          </w:p>
        </w:tc>
        <w:tc>
          <w:tcPr>
            <w:tcW w:w="4110" w:type="dxa"/>
          </w:tcPr>
          <w:p w14:paraId="287A21D2"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Парк, в котором расположен один из крупнейших мясоперерабатывающих заводов Ленинградской области и Санкт-Петербурга, а также завод «</w:t>
            </w:r>
            <w:proofErr w:type="spellStart"/>
            <w:r w:rsidRPr="001829D3">
              <w:rPr>
                <w:rFonts w:cs="Times New Roman"/>
                <w:sz w:val="20"/>
                <w:szCs w:val="20"/>
                <w:lang w:val="ru-RU"/>
              </w:rPr>
              <w:t>Триэр</w:t>
            </w:r>
            <w:proofErr w:type="spellEnd"/>
            <w:r w:rsidRPr="001829D3">
              <w:rPr>
                <w:rFonts w:cs="Times New Roman"/>
                <w:sz w:val="20"/>
                <w:szCs w:val="20"/>
                <w:lang w:val="ru-RU"/>
              </w:rPr>
              <w:t xml:space="preserve">» по производству сухих смесей для хлеба и кондитерских изделий. При размещении другой компании, работающей в сфере пищевой продукции, будет обеспечена экономия на транспортных, материальных, а также временных издержках. </w:t>
            </w:r>
          </w:p>
        </w:tc>
      </w:tr>
    </w:tbl>
    <w:p w14:paraId="1AAA9AF0" w14:textId="77777777" w:rsidR="00B2555E" w:rsidRPr="001829D3" w:rsidRDefault="00B2555E" w:rsidP="00B2555E">
      <w:pPr>
        <w:ind w:left="425"/>
        <w:rPr>
          <w:rFonts w:cs="Times New Roman"/>
          <w:szCs w:val="24"/>
          <w:lang w:val="ru-RU"/>
        </w:rPr>
      </w:pPr>
    </w:p>
    <w:p w14:paraId="467BB8F9" w14:textId="77777777" w:rsidR="00B2555E" w:rsidRPr="001829D3" w:rsidRDefault="00B2555E" w:rsidP="00B2555E">
      <w:pPr>
        <w:ind w:left="425"/>
        <w:rPr>
          <w:rFonts w:cs="Times New Roman"/>
          <w:szCs w:val="24"/>
          <w:lang w:val="ru-RU"/>
        </w:rPr>
      </w:pPr>
    </w:p>
    <w:p w14:paraId="6AC53F22" w14:textId="77777777" w:rsidR="00A007AD" w:rsidRPr="001829D3" w:rsidRDefault="00A007AD" w:rsidP="00B2555E">
      <w:pPr>
        <w:ind w:left="425"/>
        <w:rPr>
          <w:rFonts w:cs="Times New Roman"/>
          <w:szCs w:val="24"/>
          <w:lang w:val="ru-RU"/>
        </w:rPr>
      </w:pPr>
    </w:p>
    <w:p w14:paraId="2C13ED3E" w14:textId="77777777" w:rsidR="00A007AD" w:rsidRPr="001829D3" w:rsidRDefault="00A007AD" w:rsidP="00B2555E">
      <w:pPr>
        <w:ind w:left="425"/>
        <w:rPr>
          <w:rFonts w:cs="Times New Roman"/>
          <w:szCs w:val="24"/>
          <w:lang w:val="ru-RU"/>
        </w:rPr>
      </w:pPr>
    </w:p>
    <w:p w14:paraId="138140F6" w14:textId="77777777" w:rsidR="00A007AD" w:rsidRPr="001829D3" w:rsidRDefault="00A007AD" w:rsidP="00B2555E">
      <w:pPr>
        <w:ind w:left="425"/>
        <w:rPr>
          <w:rFonts w:cs="Times New Roman"/>
          <w:szCs w:val="24"/>
          <w:lang w:val="ru-RU"/>
        </w:rPr>
      </w:pPr>
    </w:p>
    <w:p w14:paraId="60A5E43F" w14:textId="77777777" w:rsidR="00A007AD" w:rsidRPr="001829D3" w:rsidRDefault="00A007AD" w:rsidP="00B2555E">
      <w:pPr>
        <w:ind w:left="425"/>
        <w:rPr>
          <w:rFonts w:cs="Times New Roman"/>
          <w:szCs w:val="24"/>
          <w:lang w:val="ru-RU"/>
        </w:rPr>
      </w:pPr>
    </w:p>
    <w:p w14:paraId="57323EA5" w14:textId="77777777" w:rsidR="00A007AD" w:rsidRPr="001829D3" w:rsidRDefault="00A007AD" w:rsidP="00B2555E">
      <w:pPr>
        <w:ind w:left="425"/>
        <w:rPr>
          <w:rFonts w:cs="Times New Roman"/>
          <w:szCs w:val="24"/>
          <w:lang w:val="ru-RU"/>
        </w:rPr>
      </w:pPr>
    </w:p>
    <w:p w14:paraId="3D9A2026" w14:textId="77777777" w:rsidR="00A007AD" w:rsidRPr="001829D3" w:rsidRDefault="00A007AD" w:rsidP="00B2555E">
      <w:pPr>
        <w:ind w:left="425"/>
        <w:rPr>
          <w:rFonts w:cs="Times New Roman"/>
          <w:szCs w:val="24"/>
          <w:lang w:val="ru-RU"/>
        </w:rPr>
      </w:pPr>
    </w:p>
    <w:p w14:paraId="5CD03455" w14:textId="77777777" w:rsidR="00A007AD" w:rsidRPr="001829D3" w:rsidRDefault="00A007AD" w:rsidP="00B2555E">
      <w:pPr>
        <w:ind w:left="425"/>
        <w:rPr>
          <w:rFonts w:cs="Times New Roman"/>
          <w:szCs w:val="24"/>
          <w:lang w:val="ru-RU"/>
        </w:rPr>
      </w:pPr>
    </w:p>
    <w:p w14:paraId="1373F9D5" w14:textId="77777777" w:rsidR="00B2555E" w:rsidRPr="001829D3" w:rsidRDefault="00B2555E" w:rsidP="00B2555E">
      <w:pPr>
        <w:ind w:left="425"/>
        <w:rPr>
          <w:rFonts w:cs="Times New Roman"/>
          <w:szCs w:val="24"/>
          <w:lang w:val="ru-RU"/>
        </w:rPr>
      </w:pPr>
    </w:p>
    <w:p w14:paraId="63441DE5" w14:textId="77777777" w:rsidR="00B2555E" w:rsidRPr="001829D3" w:rsidRDefault="00B2555E" w:rsidP="00B2555E">
      <w:pPr>
        <w:ind w:left="425"/>
        <w:rPr>
          <w:rFonts w:cs="Times New Roman"/>
          <w:szCs w:val="24"/>
          <w:lang w:val="ru-RU"/>
        </w:rPr>
      </w:pPr>
    </w:p>
    <w:p w14:paraId="473BB8E7" w14:textId="77777777" w:rsidR="00B2555E" w:rsidRPr="001829D3" w:rsidRDefault="00B2555E" w:rsidP="00B2555E">
      <w:pPr>
        <w:ind w:left="425"/>
        <w:rPr>
          <w:rFonts w:cs="Times New Roman"/>
          <w:szCs w:val="24"/>
          <w:lang w:val="ru-RU"/>
        </w:rPr>
      </w:pPr>
    </w:p>
    <w:p w14:paraId="7E553E71" w14:textId="77777777" w:rsidR="00D15D24" w:rsidRPr="001829D3" w:rsidRDefault="00D15D24" w:rsidP="00B2555E">
      <w:pPr>
        <w:ind w:left="425"/>
        <w:rPr>
          <w:rFonts w:cs="Times New Roman"/>
          <w:szCs w:val="24"/>
          <w:lang w:val="ru-RU"/>
        </w:rPr>
      </w:pPr>
    </w:p>
    <w:p w14:paraId="52A6DC79" w14:textId="77777777" w:rsidR="00920567" w:rsidRPr="001829D3" w:rsidRDefault="00920567" w:rsidP="00B2555E">
      <w:pPr>
        <w:ind w:left="425"/>
        <w:rPr>
          <w:rFonts w:cs="Times New Roman"/>
          <w:szCs w:val="24"/>
          <w:lang w:val="ru-RU"/>
        </w:rPr>
      </w:pPr>
    </w:p>
    <w:p w14:paraId="6664F295" w14:textId="77777777" w:rsidR="00920567" w:rsidRPr="001829D3" w:rsidRDefault="00920567" w:rsidP="00B2555E">
      <w:pPr>
        <w:ind w:left="425"/>
        <w:rPr>
          <w:rFonts w:cs="Times New Roman"/>
          <w:szCs w:val="24"/>
          <w:lang w:val="ru-RU"/>
        </w:rPr>
      </w:pPr>
    </w:p>
    <w:p w14:paraId="49BB3C28" w14:textId="77777777" w:rsidR="00920567" w:rsidRPr="001829D3" w:rsidRDefault="00920567" w:rsidP="00B2555E">
      <w:pPr>
        <w:ind w:left="425"/>
        <w:rPr>
          <w:rFonts w:cs="Times New Roman"/>
          <w:szCs w:val="24"/>
          <w:lang w:val="ru-RU"/>
        </w:rPr>
      </w:pPr>
    </w:p>
    <w:p w14:paraId="2EFFB84D" w14:textId="77777777" w:rsidR="00920567" w:rsidRPr="001829D3" w:rsidRDefault="00920567" w:rsidP="00B2555E">
      <w:pPr>
        <w:ind w:left="425"/>
        <w:rPr>
          <w:rFonts w:cs="Times New Roman"/>
          <w:szCs w:val="24"/>
          <w:lang w:val="ru-RU"/>
        </w:rPr>
      </w:pPr>
    </w:p>
    <w:p w14:paraId="767B131B" w14:textId="77777777" w:rsidR="006B7B92" w:rsidRPr="001829D3" w:rsidRDefault="006B7B92" w:rsidP="00B2555E">
      <w:pPr>
        <w:ind w:left="425"/>
        <w:jc w:val="right"/>
        <w:rPr>
          <w:rFonts w:cs="Times New Roman"/>
          <w:szCs w:val="24"/>
          <w:lang w:val="ru-RU"/>
        </w:rPr>
      </w:pPr>
    </w:p>
    <w:p w14:paraId="1E06B10C" w14:textId="081AAB78" w:rsidR="00B2555E" w:rsidRPr="001829D3" w:rsidRDefault="0084649B" w:rsidP="00B2555E">
      <w:pPr>
        <w:ind w:left="425"/>
        <w:jc w:val="right"/>
        <w:rPr>
          <w:rFonts w:cs="Times New Roman"/>
          <w:sz w:val="22"/>
          <w:lang w:val="ru-RU"/>
        </w:rPr>
      </w:pPr>
      <w:r w:rsidRPr="001829D3">
        <w:rPr>
          <w:rFonts w:cs="Times New Roman"/>
          <w:sz w:val="22"/>
          <w:lang w:val="ru-RU"/>
        </w:rPr>
        <w:t>Таблица 20</w:t>
      </w:r>
      <w:r w:rsidR="00B2555E" w:rsidRPr="001829D3">
        <w:rPr>
          <w:rFonts w:cs="Times New Roman"/>
          <w:sz w:val="22"/>
          <w:lang w:val="ru-RU"/>
        </w:rPr>
        <w:t xml:space="preserve"> Выделение отраслей для позиционирования ИП «Гринстейт» (часть 2)</w:t>
      </w:r>
    </w:p>
    <w:tbl>
      <w:tblPr>
        <w:tblStyle w:val="af1"/>
        <w:tblW w:w="0" w:type="auto"/>
        <w:tblLayout w:type="fixed"/>
        <w:tblLook w:val="04A0" w:firstRow="1" w:lastRow="0" w:firstColumn="1" w:lastColumn="0" w:noHBand="0" w:noVBand="1"/>
      </w:tblPr>
      <w:tblGrid>
        <w:gridCol w:w="1630"/>
        <w:gridCol w:w="3723"/>
        <w:gridCol w:w="3686"/>
      </w:tblGrid>
      <w:tr w:rsidR="00B2555E" w:rsidRPr="001829D3" w14:paraId="31E786DC" w14:textId="77777777" w:rsidTr="00972F1A">
        <w:tc>
          <w:tcPr>
            <w:tcW w:w="1630" w:type="dxa"/>
          </w:tcPr>
          <w:p w14:paraId="01C2D442" w14:textId="77777777" w:rsidR="00B2555E" w:rsidRPr="001829D3" w:rsidRDefault="00B2555E" w:rsidP="00972F1A">
            <w:pPr>
              <w:jc w:val="center"/>
              <w:rPr>
                <w:rFonts w:cs="Times New Roman"/>
                <w:sz w:val="20"/>
                <w:szCs w:val="20"/>
                <w:lang w:val="ru-RU"/>
              </w:rPr>
            </w:pPr>
          </w:p>
        </w:tc>
        <w:tc>
          <w:tcPr>
            <w:tcW w:w="3723" w:type="dxa"/>
          </w:tcPr>
          <w:p w14:paraId="2A55929D"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Вариант 3</w:t>
            </w:r>
          </w:p>
        </w:tc>
        <w:tc>
          <w:tcPr>
            <w:tcW w:w="3686" w:type="dxa"/>
          </w:tcPr>
          <w:p w14:paraId="2FE65214"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Вариант 4</w:t>
            </w:r>
          </w:p>
        </w:tc>
      </w:tr>
      <w:tr w:rsidR="00B2555E" w:rsidRPr="001829D3" w14:paraId="47132AA1" w14:textId="77777777" w:rsidTr="00972F1A">
        <w:tc>
          <w:tcPr>
            <w:tcW w:w="1630" w:type="dxa"/>
          </w:tcPr>
          <w:p w14:paraId="1A2D653D"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Название отрасли</w:t>
            </w:r>
          </w:p>
        </w:tc>
        <w:tc>
          <w:tcPr>
            <w:tcW w:w="3723" w:type="dxa"/>
          </w:tcPr>
          <w:p w14:paraId="5A919B4B"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Предприятия по производству упаковочных материалов</w:t>
            </w:r>
          </w:p>
        </w:tc>
        <w:tc>
          <w:tcPr>
            <w:tcW w:w="3686" w:type="dxa"/>
          </w:tcPr>
          <w:p w14:paraId="1EFF66B0"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Предприятия по химическому и нефтехимическому производству </w:t>
            </w:r>
          </w:p>
        </w:tc>
      </w:tr>
      <w:tr w:rsidR="00B2555E" w:rsidRPr="001829D3" w14:paraId="5AEBB69F" w14:textId="77777777" w:rsidTr="00972F1A">
        <w:trPr>
          <w:trHeight w:val="1575"/>
        </w:trPr>
        <w:tc>
          <w:tcPr>
            <w:tcW w:w="1630" w:type="dxa"/>
          </w:tcPr>
          <w:p w14:paraId="45574146"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Основные компании  в качестве потенциальных резидентов </w:t>
            </w:r>
          </w:p>
        </w:tc>
        <w:tc>
          <w:tcPr>
            <w:tcW w:w="3723" w:type="dxa"/>
          </w:tcPr>
          <w:p w14:paraId="3F6FEBA7"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w:t>
            </w:r>
            <w:proofErr w:type="spellStart"/>
            <w:r w:rsidRPr="001829D3">
              <w:rPr>
                <w:rFonts w:cs="Times New Roman"/>
                <w:sz w:val="20"/>
                <w:szCs w:val="20"/>
                <w:lang w:val="ru-RU"/>
              </w:rPr>
              <w:t>Таурас</w:t>
            </w:r>
            <w:proofErr w:type="spellEnd"/>
            <w:r w:rsidRPr="001829D3">
              <w:rPr>
                <w:rFonts w:cs="Times New Roman"/>
                <w:sz w:val="20"/>
                <w:szCs w:val="20"/>
                <w:lang w:val="ru-RU"/>
              </w:rPr>
              <w:t>-Феникс»</w:t>
            </w:r>
          </w:p>
        </w:tc>
        <w:tc>
          <w:tcPr>
            <w:tcW w:w="3686" w:type="dxa"/>
          </w:tcPr>
          <w:p w14:paraId="43B03B9C"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«Газпром», «</w:t>
            </w:r>
            <w:proofErr w:type="spellStart"/>
            <w:r w:rsidRPr="001829D3">
              <w:rPr>
                <w:rFonts w:cs="Times New Roman"/>
                <w:sz w:val="20"/>
                <w:szCs w:val="20"/>
                <w:lang w:val="ru-RU"/>
              </w:rPr>
              <w:t>Новатек</w:t>
            </w:r>
            <w:proofErr w:type="spellEnd"/>
            <w:r w:rsidRPr="001829D3">
              <w:rPr>
                <w:rFonts w:cs="Times New Roman"/>
                <w:sz w:val="20"/>
                <w:szCs w:val="20"/>
                <w:lang w:val="ru-RU"/>
              </w:rPr>
              <w:t>», «</w:t>
            </w:r>
            <w:proofErr w:type="spellStart"/>
            <w:r w:rsidRPr="001829D3">
              <w:rPr>
                <w:rFonts w:cs="Times New Roman"/>
                <w:sz w:val="20"/>
                <w:szCs w:val="20"/>
                <w:lang w:val="ru-RU"/>
              </w:rPr>
              <w:t>Сибур</w:t>
            </w:r>
            <w:proofErr w:type="spellEnd"/>
            <w:r w:rsidRPr="001829D3">
              <w:rPr>
                <w:rFonts w:cs="Times New Roman"/>
                <w:sz w:val="20"/>
                <w:szCs w:val="20"/>
                <w:lang w:val="ru-RU"/>
              </w:rPr>
              <w:t>», «Роснефть»</w:t>
            </w:r>
          </w:p>
        </w:tc>
      </w:tr>
      <w:tr w:rsidR="00B2555E" w:rsidRPr="001829D3" w14:paraId="6DC0A138" w14:textId="77777777" w:rsidTr="00972F1A">
        <w:tc>
          <w:tcPr>
            <w:tcW w:w="1630" w:type="dxa"/>
          </w:tcPr>
          <w:p w14:paraId="1FC9E1A2"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Стратегия </w:t>
            </w:r>
            <w:proofErr w:type="spellStart"/>
            <w:r w:rsidRPr="001829D3">
              <w:rPr>
                <w:rFonts w:cs="Times New Roman"/>
                <w:sz w:val="20"/>
                <w:szCs w:val="20"/>
                <w:lang w:val="ru-RU"/>
              </w:rPr>
              <w:t>позиционирова-ния</w:t>
            </w:r>
            <w:proofErr w:type="spellEnd"/>
            <w:r w:rsidRPr="001829D3">
              <w:rPr>
                <w:rFonts w:cs="Times New Roman"/>
                <w:sz w:val="20"/>
                <w:szCs w:val="20"/>
                <w:lang w:val="ru-RU"/>
              </w:rPr>
              <w:t xml:space="preserve"> </w:t>
            </w:r>
          </w:p>
        </w:tc>
        <w:tc>
          <w:tcPr>
            <w:tcW w:w="3723" w:type="dxa"/>
          </w:tcPr>
          <w:p w14:paraId="1EE1BE99"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Парк, в котором расположена известнейшая немецкая компания «Сименс», которая занимается производством газовых турбин и нуждается в дополнительных упаковочных мощностях. При размещении компании по производству упаковочных материалов, будет обеспечена экономия на транспортных, материальных, а также временных издержках.</w:t>
            </w:r>
          </w:p>
        </w:tc>
        <w:tc>
          <w:tcPr>
            <w:tcW w:w="3686" w:type="dxa"/>
          </w:tcPr>
          <w:p w14:paraId="5559B6A4" w14:textId="77777777" w:rsidR="00B2555E" w:rsidRPr="001829D3" w:rsidRDefault="00B2555E" w:rsidP="00972F1A">
            <w:pPr>
              <w:jc w:val="center"/>
              <w:rPr>
                <w:rFonts w:cs="Times New Roman"/>
                <w:sz w:val="20"/>
                <w:szCs w:val="20"/>
                <w:lang w:val="ru-RU"/>
              </w:rPr>
            </w:pPr>
            <w:r w:rsidRPr="001829D3">
              <w:rPr>
                <w:rFonts w:cs="Times New Roman"/>
                <w:sz w:val="20"/>
                <w:szCs w:val="20"/>
                <w:lang w:val="ru-RU"/>
              </w:rPr>
              <w:t xml:space="preserve">Парк, который расположен вблизи Балтийского бассейна, морских ворот Российской федерации, который может обеспечить размещение производств </w:t>
            </w:r>
            <w:proofErr w:type="spellStart"/>
            <w:r w:rsidRPr="001829D3">
              <w:rPr>
                <w:rFonts w:cs="Times New Roman"/>
                <w:sz w:val="20"/>
                <w:szCs w:val="20"/>
                <w:lang w:val="ru-RU"/>
              </w:rPr>
              <w:t>IV</w:t>
            </w:r>
            <w:proofErr w:type="spellEnd"/>
            <w:r w:rsidRPr="001829D3">
              <w:rPr>
                <w:rFonts w:cs="Times New Roman"/>
                <w:sz w:val="20"/>
                <w:szCs w:val="20"/>
                <w:lang w:val="ru-RU"/>
              </w:rPr>
              <w:t xml:space="preserve"> и  V степеней опасности, складскую инфраструктуру, а </w:t>
            </w:r>
            <w:proofErr w:type="spellStart"/>
            <w:r w:rsidRPr="001829D3">
              <w:rPr>
                <w:rFonts w:cs="Times New Roman"/>
                <w:sz w:val="20"/>
                <w:szCs w:val="20"/>
                <w:lang w:val="ru-RU"/>
              </w:rPr>
              <w:t>а</w:t>
            </w:r>
            <w:proofErr w:type="spellEnd"/>
            <w:r w:rsidRPr="001829D3">
              <w:rPr>
                <w:rFonts w:cs="Times New Roman"/>
                <w:sz w:val="20"/>
                <w:szCs w:val="20"/>
                <w:lang w:val="ru-RU"/>
              </w:rPr>
              <w:t xml:space="preserve"> также близость ко всем путям сообщения (морским, автомобильным, воздушным и железно-дорожным)</w:t>
            </w:r>
          </w:p>
        </w:tc>
      </w:tr>
    </w:tbl>
    <w:p w14:paraId="2D7EA678" w14:textId="77777777" w:rsidR="00907541" w:rsidRPr="001829D3" w:rsidRDefault="00907541" w:rsidP="00907541">
      <w:pPr>
        <w:ind w:left="425"/>
        <w:rPr>
          <w:rFonts w:cs="Times New Roman"/>
          <w:szCs w:val="24"/>
          <w:lang w:val="ru-RU"/>
        </w:rPr>
      </w:pPr>
    </w:p>
    <w:p w14:paraId="126A283F" w14:textId="7725EA15" w:rsidR="001F7012" w:rsidRPr="001829D3" w:rsidRDefault="001F7012" w:rsidP="00907541">
      <w:pPr>
        <w:rPr>
          <w:rFonts w:cs="Times New Roman"/>
          <w:szCs w:val="24"/>
          <w:lang w:val="ru-RU"/>
        </w:rPr>
      </w:pPr>
      <w:r w:rsidRPr="001829D3">
        <w:rPr>
          <w:rFonts w:cs="Times New Roman"/>
          <w:szCs w:val="24"/>
          <w:lang w:val="ru-RU"/>
        </w:rPr>
        <w:br w:type="page"/>
      </w:r>
    </w:p>
    <w:p w14:paraId="0492316D" w14:textId="77777777" w:rsidR="00F34609" w:rsidRPr="001829D3" w:rsidRDefault="00F34609" w:rsidP="00F34609">
      <w:pPr>
        <w:rPr>
          <w:rFonts w:cs="Times New Roman"/>
          <w:szCs w:val="24"/>
          <w:lang w:val="ru-RU"/>
        </w:rPr>
      </w:pPr>
    </w:p>
    <w:p w14:paraId="723CA75C" w14:textId="7BA65DA6" w:rsidR="00623D83" w:rsidRPr="00623D83" w:rsidRDefault="007328E3" w:rsidP="00623D83">
      <w:pPr>
        <w:pStyle w:val="2"/>
        <w:rPr>
          <w:lang w:val="ru-RU"/>
        </w:rPr>
      </w:pPr>
      <w:bookmarkStart w:id="18" w:name="_Toc325757999"/>
      <w:r w:rsidRPr="001829D3">
        <w:rPr>
          <w:lang w:val="ru-RU"/>
        </w:rPr>
        <w:t>Список литературы</w:t>
      </w:r>
      <w:sdt>
        <w:sdtPr>
          <w:rPr>
            <w:lang w:val="ru-RU"/>
          </w:rPr>
          <w:id w:val="111145805"/>
          <w:bibliography/>
        </w:sdtPr>
        <w:sdtEndPr>
          <w:rPr>
            <w:rFonts w:eastAsiaTheme="minorHAnsi" w:cstheme="minorBidi"/>
            <w:b w:val="0"/>
            <w:bCs w:val="0"/>
            <w:szCs w:val="22"/>
          </w:rPr>
        </w:sdtEndPr>
        <w:sdtContent/>
      </w:sdt>
      <w:bookmarkEnd w:id="18"/>
    </w:p>
    <w:p w14:paraId="3863B113" w14:textId="464FF4F3" w:rsidR="00623D83" w:rsidRPr="00623D83" w:rsidRDefault="00623D83" w:rsidP="00E21C22">
      <w:pPr>
        <w:pStyle w:val="af8"/>
        <w:numPr>
          <w:ilvl w:val="0"/>
          <w:numId w:val="33"/>
        </w:numPr>
      </w:pPr>
      <w:proofErr w:type="spellStart"/>
      <w:r w:rsidRPr="00623D83">
        <w:rPr>
          <w:szCs w:val="24"/>
        </w:rPr>
        <w:t>Аакер</w:t>
      </w:r>
      <w:proofErr w:type="spellEnd"/>
      <w:r w:rsidRPr="00623D83">
        <w:rPr>
          <w:szCs w:val="24"/>
        </w:rPr>
        <w:t xml:space="preserve"> Д. Создание сильных брендов. / Д. </w:t>
      </w:r>
      <w:proofErr w:type="spellStart"/>
      <w:r w:rsidRPr="00623D83">
        <w:rPr>
          <w:szCs w:val="24"/>
        </w:rPr>
        <w:t>Аакер</w:t>
      </w:r>
      <w:proofErr w:type="spellEnd"/>
      <w:r w:rsidRPr="00623D83">
        <w:rPr>
          <w:szCs w:val="24"/>
        </w:rPr>
        <w:t xml:space="preserve">. – </w:t>
      </w:r>
      <w:proofErr w:type="spellStart"/>
      <w:r w:rsidRPr="00623D83">
        <w:rPr>
          <w:szCs w:val="24"/>
        </w:rPr>
        <w:t>М.:</w:t>
      </w:r>
      <w:r w:rsidR="00CF5F01" w:rsidRPr="00623D83">
        <w:rPr>
          <w:szCs w:val="24"/>
        </w:rPr>
        <w:t>Издательский</w:t>
      </w:r>
      <w:proofErr w:type="spellEnd"/>
      <w:r w:rsidRPr="00623D83">
        <w:rPr>
          <w:szCs w:val="24"/>
        </w:rPr>
        <w:t xml:space="preserve"> дом Гребенников</w:t>
      </w:r>
      <w:r>
        <w:rPr>
          <w:szCs w:val="24"/>
        </w:rPr>
        <w:t>а</w:t>
      </w:r>
      <w:r w:rsidRPr="00623D83">
        <w:rPr>
          <w:szCs w:val="24"/>
        </w:rPr>
        <w:t>, 2003. – 440 с.</w:t>
      </w:r>
      <w:r w:rsidRPr="00623D83">
        <w:rPr>
          <w:sz w:val="20"/>
          <w:szCs w:val="20"/>
        </w:rPr>
        <w:t xml:space="preserve"> </w:t>
      </w:r>
    </w:p>
    <w:p w14:paraId="12906004" w14:textId="638D04D6" w:rsidR="00977E8B" w:rsidRPr="00EA0494" w:rsidRDefault="00977E8B" w:rsidP="00E21C22">
      <w:pPr>
        <w:pStyle w:val="af8"/>
        <w:numPr>
          <w:ilvl w:val="0"/>
          <w:numId w:val="33"/>
        </w:numPr>
      </w:pPr>
      <w:r w:rsidRPr="001829D3">
        <w:rPr>
          <w:szCs w:val="24"/>
        </w:rPr>
        <w:t>База данных российской статистики «</w:t>
      </w:r>
      <w:proofErr w:type="spellStart"/>
      <w:r w:rsidRPr="001829D3">
        <w:rPr>
          <w:szCs w:val="24"/>
        </w:rPr>
        <w:t>Градотека</w:t>
      </w:r>
      <w:proofErr w:type="spellEnd"/>
      <w:r w:rsidRPr="001829D3">
        <w:rPr>
          <w:szCs w:val="24"/>
        </w:rPr>
        <w:t xml:space="preserve">» [Электронный ресурс] // </w:t>
      </w:r>
      <w:proofErr w:type="spellStart"/>
      <w:r w:rsidRPr="001829D3">
        <w:rPr>
          <w:szCs w:val="24"/>
        </w:rPr>
        <w:t>Градотека</w:t>
      </w:r>
      <w:proofErr w:type="spellEnd"/>
      <w:r w:rsidRPr="001829D3">
        <w:rPr>
          <w:szCs w:val="24"/>
        </w:rPr>
        <w:t xml:space="preserve">. – Режим доступа: http://gradoteka.ru/region/ru-spe/info (дата </w:t>
      </w:r>
      <w:proofErr w:type="spellStart"/>
      <w:r w:rsidRPr="001829D3">
        <w:rPr>
          <w:szCs w:val="24"/>
        </w:rPr>
        <w:t>обращения:14.03.2016</w:t>
      </w:r>
      <w:proofErr w:type="spellEnd"/>
      <w:r w:rsidRPr="001829D3">
        <w:rPr>
          <w:szCs w:val="24"/>
        </w:rPr>
        <w:t>).</w:t>
      </w:r>
    </w:p>
    <w:p w14:paraId="59443EBE" w14:textId="0E274F8A" w:rsidR="00EA0494" w:rsidRPr="00EA0494" w:rsidRDefault="00EA0494" w:rsidP="00E21C22">
      <w:pPr>
        <w:pStyle w:val="af8"/>
        <w:numPr>
          <w:ilvl w:val="0"/>
          <w:numId w:val="33"/>
        </w:numPr>
        <w:rPr>
          <w:rFonts w:cs="Times New Roman"/>
        </w:rPr>
      </w:pPr>
      <w:r>
        <w:rPr>
          <w:szCs w:val="24"/>
        </w:rPr>
        <w:t xml:space="preserve">База данных </w:t>
      </w:r>
      <w:r>
        <w:rPr>
          <w:rFonts w:eastAsiaTheme="minorEastAsia" w:cs="Times New Roman"/>
          <w:szCs w:val="24"/>
          <w:lang w:eastAsia="ru-RU"/>
        </w:rPr>
        <w:t>территориального</w:t>
      </w:r>
      <w:r w:rsidRPr="00EA0494">
        <w:rPr>
          <w:rFonts w:eastAsiaTheme="minorEastAsia" w:cs="Times New Roman"/>
          <w:szCs w:val="24"/>
          <w:lang w:eastAsia="ru-RU"/>
        </w:rPr>
        <w:t xml:space="preserve"> орган</w:t>
      </w:r>
      <w:r>
        <w:rPr>
          <w:rFonts w:eastAsiaTheme="minorEastAsia" w:cs="Times New Roman"/>
          <w:szCs w:val="24"/>
          <w:lang w:eastAsia="ru-RU"/>
        </w:rPr>
        <w:t>а</w:t>
      </w:r>
      <w:r w:rsidRPr="00EA0494">
        <w:rPr>
          <w:rFonts w:eastAsiaTheme="minorEastAsia" w:cs="Times New Roman"/>
          <w:szCs w:val="24"/>
          <w:lang w:eastAsia="ru-RU"/>
        </w:rPr>
        <w:t xml:space="preserve"> Федеральной службы государственной статистики по г. Санкт-Петербургу и Ленин</w:t>
      </w:r>
      <w:r>
        <w:rPr>
          <w:rFonts w:eastAsiaTheme="minorEastAsia" w:cs="Times New Roman"/>
          <w:szCs w:val="24"/>
          <w:lang w:eastAsia="ru-RU"/>
        </w:rPr>
        <w:t xml:space="preserve">градской области [Электронный ресурс] // </w:t>
      </w:r>
      <w:proofErr w:type="spellStart"/>
      <w:r>
        <w:rPr>
          <w:rFonts w:eastAsiaTheme="minorEastAsia" w:cs="Times New Roman"/>
          <w:szCs w:val="24"/>
          <w:lang w:eastAsia="ru-RU"/>
        </w:rPr>
        <w:t>Петростат</w:t>
      </w:r>
      <w:proofErr w:type="spellEnd"/>
      <w:r>
        <w:rPr>
          <w:rFonts w:eastAsiaTheme="minorEastAsia" w:cs="Times New Roman"/>
          <w:szCs w:val="24"/>
          <w:lang w:eastAsia="ru-RU"/>
        </w:rPr>
        <w:t xml:space="preserve">. – Режим доступа: </w:t>
      </w:r>
      <w:r w:rsidRPr="007D0AD7">
        <w:rPr>
          <w:rFonts w:eastAsiaTheme="minorEastAsia" w:cs="Times New Roman"/>
          <w:szCs w:val="24"/>
          <w:lang w:eastAsia="ru-RU"/>
        </w:rPr>
        <w:t>http://petrostat.gks.ru/</w:t>
      </w:r>
      <w:r>
        <w:rPr>
          <w:rFonts w:eastAsiaTheme="minorEastAsia" w:cs="Times New Roman"/>
          <w:szCs w:val="24"/>
          <w:lang w:eastAsia="ru-RU"/>
        </w:rPr>
        <w:t xml:space="preserve"> (дата обращения: 03.04.2016). </w:t>
      </w:r>
    </w:p>
    <w:p w14:paraId="47C02908" w14:textId="77777777" w:rsidR="00977E8B" w:rsidRPr="001829D3" w:rsidRDefault="00977E8B" w:rsidP="00E21C22">
      <w:pPr>
        <w:pStyle w:val="af8"/>
        <w:numPr>
          <w:ilvl w:val="0"/>
          <w:numId w:val="33"/>
        </w:numPr>
      </w:pPr>
      <w:r w:rsidRPr="001829D3">
        <w:t xml:space="preserve">Батурина </w:t>
      </w:r>
      <w:proofErr w:type="spellStart"/>
      <w:r w:rsidRPr="001829D3">
        <w:t>И.С</w:t>
      </w:r>
      <w:proofErr w:type="spellEnd"/>
      <w:r w:rsidRPr="001829D3">
        <w:t xml:space="preserve">. Особенности и проблемы сегментирования рынков B2B / </w:t>
      </w:r>
      <w:proofErr w:type="spellStart"/>
      <w:r w:rsidRPr="001829D3">
        <w:t>И.С</w:t>
      </w:r>
      <w:proofErr w:type="spellEnd"/>
      <w:r w:rsidRPr="001829D3">
        <w:t>. Батурина  // Промышленный и B2B маркетинг. – 2014. – Т. 26, №2. – С. 117-125.</w:t>
      </w:r>
    </w:p>
    <w:p w14:paraId="31F2FEDC" w14:textId="77777777" w:rsidR="00977E8B" w:rsidRPr="001829D3" w:rsidRDefault="00977E8B" w:rsidP="00E21C22">
      <w:pPr>
        <w:pStyle w:val="af8"/>
        <w:numPr>
          <w:ilvl w:val="0"/>
          <w:numId w:val="33"/>
        </w:numPr>
      </w:pPr>
      <w:proofErr w:type="spellStart"/>
      <w:r w:rsidRPr="001829D3">
        <w:t>Бежин</w:t>
      </w:r>
      <w:proofErr w:type="spellEnd"/>
      <w:r w:rsidRPr="001829D3">
        <w:t xml:space="preserve"> </w:t>
      </w:r>
      <w:proofErr w:type="spellStart"/>
      <w:r w:rsidRPr="001829D3">
        <w:t>Е.В</w:t>
      </w:r>
      <w:proofErr w:type="spellEnd"/>
      <w:r w:rsidRPr="001829D3">
        <w:t xml:space="preserve">. Концепция создания и развития индустриального парка в городе Иркутске [Электронный ресурс] / </w:t>
      </w:r>
      <w:proofErr w:type="spellStart"/>
      <w:r w:rsidRPr="001829D3">
        <w:t>Е.В</w:t>
      </w:r>
      <w:proofErr w:type="spellEnd"/>
      <w:r w:rsidRPr="001829D3">
        <w:t xml:space="preserve">. </w:t>
      </w:r>
      <w:proofErr w:type="spellStart"/>
      <w:r w:rsidRPr="001829D3">
        <w:t>Бежин</w:t>
      </w:r>
      <w:proofErr w:type="spellEnd"/>
      <w:r w:rsidRPr="001829D3">
        <w:t xml:space="preserve"> и др. //</w:t>
      </w:r>
      <w:proofErr w:type="spellStart"/>
      <w:r w:rsidRPr="001829D3">
        <w:t>АЦ</w:t>
      </w:r>
      <w:proofErr w:type="spellEnd"/>
      <w:r w:rsidRPr="001829D3">
        <w:t xml:space="preserve"> «Эксперт-Урал». – 2013. – Режим доступа: http://www.acexpert.ru/public/ (дата обращения: 10.05.2016). </w:t>
      </w:r>
    </w:p>
    <w:p w14:paraId="5228076D" w14:textId="77777777" w:rsidR="00977E8B" w:rsidRPr="001829D3" w:rsidRDefault="00977E8B" w:rsidP="00E21C22">
      <w:pPr>
        <w:pStyle w:val="af8"/>
        <w:numPr>
          <w:ilvl w:val="0"/>
          <w:numId w:val="33"/>
        </w:numPr>
      </w:pPr>
      <w:proofErr w:type="spellStart"/>
      <w:r w:rsidRPr="001829D3">
        <w:t>Блейхман</w:t>
      </w:r>
      <w:proofErr w:type="spellEnd"/>
      <w:r w:rsidRPr="001829D3">
        <w:t xml:space="preserve"> </w:t>
      </w:r>
      <w:proofErr w:type="spellStart"/>
      <w:r w:rsidRPr="001829D3">
        <w:t>О.И</w:t>
      </w:r>
      <w:proofErr w:type="spellEnd"/>
      <w:r w:rsidRPr="001829D3">
        <w:t xml:space="preserve">. B2B бренды: тенденции эпохи инноваций. / </w:t>
      </w:r>
      <w:proofErr w:type="spellStart"/>
      <w:r w:rsidRPr="001829D3">
        <w:t>О.И.Блейхман</w:t>
      </w:r>
      <w:proofErr w:type="spellEnd"/>
      <w:r w:rsidRPr="001829D3">
        <w:t xml:space="preserve"> // Промышленный и B2B маркетинг. – 2014. – Т. 28, №4. – С. 258-268.</w:t>
      </w:r>
    </w:p>
    <w:p w14:paraId="64B1C1B4" w14:textId="77777777" w:rsidR="00977E8B" w:rsidRPr="001829D3" w:rsidRDefault="00977E8B" w:rsidP="00E21C22">
      <w:pPr>
        <w:pStyle w:val="af8"/>
        <w:numPr>
          <w:ilvl w:val="0"/>
          <w:numId w:val="33"/>
        </w:numPr>
      </w:pPr>
      <w:r w:rsidRPr="001829D3">
        <w:t xml:space="preserve">Бобриков </w:t>
      </w:r>
      <w:proofErr w:type="spellStart"/>
      <w:r w:rsidRPr="001829D3">
        <w:t>О.В</w:t>
      </w:r>
      <w:proofErr w:type="spellEnd"/>
      <w:r w:rsidRPr="001829D3">
        <w:t xml:space="preserve">. Функции маркетинга в новых экономических реалиях. / </w:t>
      </w:r>
      <w:proofErr w:type="spellStart"/>
      <w:r w:rsidRPr="001829D3">
        <w:t>О.В</w:t>
      </w:r>
      <w:proofErr w:type="spellEnd"/>
      <w:r w:rsidRPr="001829D3">
        <w:t xml:space="preserve">. Бобриков. // Маркетинговые коммуникации. – 2015. – Т. 85, №1. – С. 58-64. </w:t>
      </w:r>
    </w:p>
    <w:p w14:paraId="1260FFD1" w14:textId="77777777" w:rsidR="00977E8B" w:rsidRPr="001829D3" w:rsidRDefault="00977E8B" w:rsidP="00E21C22">
      <w:pPr>
        <w:pStyle w:val="af8"/>
        <w:numPr>
          <w:ilvl w:val="0"/>
          <w:numId w:val="33"/>
        </w:numPr>
      </w:pPr>
      <w:r w:rsidRPr="001829D3">
        <w:t xml:space="preserve">Браерти Э. Бизнес-маркетинг / Э. Браерти, Р. </w:t>
      </w:r>
      <w:proofErr w:type="spellStart"/>
      <w:r w:rsidRPr="001829D3">
        <w:t>Эклс</w:t>
      </w:r>
      <w:proofErr w:type="spellEnd"/>
      <w:r w:rsidRPr="001829D3">
        <w:t xml:space="preserve">, Р. </w:t>
      </w:r>
      <w:proofErr w:type="spellStart"/>
      <w:r w:rsidRPr="001829D3">
        <w:t>Ридер</w:t>
      </w:r>
      <w:proofErr w:type="spellEnd"/>
      <w:r w:rsidRPr="001829D3">
        <w:t>. – М.: Издательский Дом Гребенникова, 2007. – 736 с.</w:t>
      </w:r>
    </w:p>
    <w:p w14:paraId="2E42BE35" w14:textId="77777777" w:rsidR="00977E8B" w:rsidRPr="001829D3" w:rsidRDefault="00977E8B" w:rsidP="00E21C22">
      <w:pPr>
        <w:pStyle w:val="af8"/>
        <w:numPr>
          <w:ilvl w:val="0"/>
          <w:numId w:val="33"/>
        </w:numPr>
      </w:pPr>
      <w:r w:rsidRPr="001829D3">
        <w:t xml:space="preserve">Васильев </w:t>
      </w:r>
      <w:proofErr w:type="spellStart"/>
      <w:r w:rsidRPr="001829D3">
        <w:t>А.В</w:t>
      </w:r>
      <w:proofErr w:type="spellEnd"/>
      <w:r w:rsidRPr="001829D3">
        <w:t xml:space="preserve">. Экономические, экологические и другие преимущества создания и функционирования индустриальных парков. / </w:t>
      </w:r>
      <w:proofErr w:type="spellStart"/>
      <w:r w:rsidRPr="001829D3">
        <w:t>А.В</w:t>
      </w:r>
      <w:proofErr w:type="spellEnd"/>
      <w:r w:rsidRPr="001829D3">
        <w:t>. Васильев. // Экономика, организация и управление организациями, отраслями, комплексами. – 2014. – Т. 115. №5. – С. 28-32.</w:t>
      </w:r>
    </w:p>
    <w:p w14:paraId="5187C375" w14:textId="77777777" w:rsidR="00977E8B" w:rsidRPr="001829D3" w:rsidRDefault="00977E8B" w:rsidP="00E21C22">
      <w:pPr>
        <w:pStyle w:val="af8"/>
        <w:numPr>
          <w:ilvl w:val="0"/>
          <w:numId w:val="33"/>
        </w:numPr>
        <w:rPr>
          <w:szCs w:val="24"/>
        </w:rPr>
      </w:pPr>
      <w:r w:rsidRPr="001829D3">
        <w:rPr>
          <w:szCs w:val="24"/>
        </w:rPr>
        <w:t xml:space="preserve">Выставки и мероприятия по логистике в России и мире [Электронный ресурс] // </w:t>
      </w:r>
      <w:proofErr w:type="spellStart"/>
      <w:r w:rsidRPr="001829D3">
        <w:rPr>
          <w:szCs w:val="24"/>
        </w:rPr>
        <w:t>Logirus</w:t>
      </w:r>
      <w:proofErr w:type="spellEnd"/>
      <w:r w:rsidRPr="001829D3">
        <w:rPr>
          <w:szCs w:val="24"/>
        </w:rPr>
        <w:t>. – Режим доступа: http://logirus.ru/events/ (дата обращения 20.04.2016).</w:t>
      </w:r>
    </w:p>
    <w:p w14:paraId="60622EED" w14:textId="77777777" w:rsidR="00977E8B" w:rsidRPr="001829D3" w:rsidRDefault="00977E8B" w:rsidP="00E21C22">
      <w:pPr>
        <w:pStyle w:val="af8"/>
        <w:numPr>
          <w:ilvl w:val="0"/>
          <w:numId w:val="33"/>
        </w:numPr>
      </w:pPr>
      <w:r w:rsidRPr="001829D3">
        <w:t xml:space="preserve">Горелов </w:t>
      </w:r>
      <w:proofErr w:type="spellStart"/>
      <w:r w:rsidRPr="001829D3">
        <w:t>Н.А</w:t>
      </w:r>
      <w:proofErr w:type="spellEnd"/>
      <w:r w:rsidRPr="001829D3">
        <w:t xml:space="preserve">. Стратегия Петербурга. / </w:t>
      </w:r>
      <w:proofErr w:type="spellStart"/>
      <w:r w:rsidRPr="001829D3">
        <w:t>Н.А</w:t>
      </w:r>
      <w:proofErr w:type="spellEnd"/>
      <w:r w:rsidRPr="001829D3">
        <w:t>. Горелов. // Креативная экономика. – 2014. – Т. 94, №10. – С. 66-70.</w:t>
      </w:r>
    </w:p>
    <w:p w14:paraId="31AF289E" w14:textId="77777777" w:rsidR="00977E8B" w:rsidRPr="001829D3" w:rsidRDefault="00977E8B" w:rsidP="00E21C22">
      <w:pPr>
        <w:pStyle w:val="af8"/>
        <w:numPr>
          <w:ilvl w:val="0"/>
          <w:numId w:val="33"/>
        </w:numPr>
      </w:pPr>
      <w:proofErr w:type="spellStart"/>
      <w:r w:rsidRPr="001829D3">
        <w:t>Дворникова</w:t>
      </w:r>
      <w:proofErr w:type="spellEnd"/>
      <w:r w:rsidRPr="001829D3">
        <w:t xml:space="preserve"> </w:t>
      </w:r>
      <w:proofErr w:type="spellStart"/>
      <w:r w:rsidRPr="001829D3">
        <w:t>Е.В</w:t>
      </w:r>
      <w:proofErr w:type="spellEnd"/>
      <w:r w:rsidRPr="001829D3">
        <w:t xml:space="preserve">. Использование эффективных нестандартных маркетинговых коммуникаций на рынке B-2-B. / </w:t>
      </w:r>
      <w:proofErr w:type="spellStart"/>
      <w:r w:rsidRPr="001829D3">
        <w:t>Е.В</w:t>
      </w:r>
      <w:proofErr w:type="spellEnd"/>
      <w:r w:rsidRPr="001829D3">
        <w:t xml:space="preserve">. </w:t>
      </w:r>
      <w:proofErr w:type="spellStart"/>
      <w:r w:rsidRPr="001829D3">
        <w:t>Дворникова</w:t>
      </w:r>
      <w:proofErr w:type="spellEnd"/>
      <w:r w:rsidRPr="001829D3">
        <w:t>. // Реклама. Теория и практика. – 2007. – Т. 20, № 2. – С. 130-134.</w:t>
      </w:r>
    </w:p>
    <w:p w14:paraId="27B60C2B" w14:textId="77777777" w:rsidR="00977E8B" w:rsidRPr="001829D3" w:rsidRDefault="00977E8B" w:rsidP="00E21C22">
      <w:pPr>
        <w:pStyle w:val="af8"/>
        <w:numPr>
          <w:ilvl w:val="0"/>
          <w:numId w:val="33"/>
        </w:numPr>
      </w:pPr>
      <w:proofErr w:type="spellStart"/>
      <w:r w:rsidRPr="001829D3">
        <w:t>Джелсема</w:t>
      </w:r>
      <w:proofErr w:type="spellEnd"/>
      <w:r w:rsidRPr="001829D3">
        <w:t xml:space="preserve"> М. Проведение аудита бренда. / М. </w:t>
      </w:r>
      <w:proofErr w:type="spellStart"/>
      <w:r w:rsidRPr="001829D3">
        <w:t>Джелсема</w:t>
      </w:r>
      <w:proofErr w:type="spellEnd"/>
      <w:r w:rsidRPr="001829D3">
        <w:t>. // Маркетинг дайджест. – 2004. – Т. 3, № 3. – С. 71-81.</w:t>
      </w:r>
    </w:p>
    <w:p w14:paraId="0DFD8E23" w14:textId="77777777" w:rsidR="00977E8B" w:rsidRPr="001829D3" w:rsidRDefault="00977E8B" w:rsidP="00E21C22">
      <w:pPr>
        <w:pStyle w:val="af8"/>
        <w:numPr>
          <w:ilvl w:val="0"/>
          <w:numId w:val="33"/>
        </w:numPr>
      </w:pPr>
      <w:r w:rsidRPr="001829D3">
        <w:t xml:space="preserve">Домнин </w:t>
      </w:r>
      <w:proofErr w:type="spellStart"/>
      <w:r w:rsidRPr="001829D3">
        <w:t>В.Н</w:t>
      </w:r>
      <w:proofErr w:type="spellEnd"/>
      <w:r w:rsidRPr="001829D3">
        <w:t xml:space="preserve">. Предпочтения бренда-ключевой фактор влияния на потребительский спрос и рыночные показатели фирмы. / </w:t>
      </w:r>
      <w:proofErr w:type="spellStart"/>
      <w:r w:rsidRPr="001829D3">
        <w:t>В.Н</w:t>
      </w:r>
      <w:proofErr w:type="spellEnd"/>
      <w:r w:rsidRPr="001829D3">
        <w:t>. Домнин. // Бренд-менеджмент. – 2009. – Т. 46,№ 3. – С. 130-144.</w:t>
      </w:r>
    </w:p>
    <w:p w14:paraId="53429740" w14:textId="77777777" w:rsidR="00977E8B" w:rsidRPr="001829D3" w:rsidRDefault="00977E8B" w:rsidP="00E21C22">
      <w:pPr>
        <w:pStyle w:val="af8"/>
        <w:numPr>
          <w:ilvl w:val="0"/>
          <w:numId w:val="33"/>
        </w:numPr>
      </w:pPr>
      <w:r w:rsidRPr="001829D3">
        <w:t xml:space="preserve">Зуб </w:t>
      </w:r>
      <w:proofErr w:type="spellStart"/>
      <w:r w:rsidRPr="001829D3">
        <w:t>А.Н</w:t>
      </w:r>
      <w:proofErr w:type="spellEnd"/>
      <w:r w:rsidRPr="001829D3">
        <w:t xml:space="preserve">. 10 шагов стратегического планирования. / </w:t>
      </w:r>
      <w:proofErr w:type="spellStart"/>
      <w:r w:rsidRPr="001829D3">
        <w:t>А.Н</w:t>
      </w:r>
      <w:proofErr w:type="spellEnd"/>
      <w:r w:rsidRPr="001829D3">
        <w:t xml:space="preserve">. Зуб. // Маркетинг и маркетинговые коммуникации. – 2007. Т. 72, №6. – </w:t>
      </w:r>
      <w:proofErr w:type="spellStart"/>
      <w:r w:rsidRPr="001829D3">
        <w:t>С.446</w:t>
      </w:r>
      <w:proofErr w:type="spellEnd"/>
      <w:r w:rsidRPr="001829D3">
        <w:t>-460.</w:t>
      </w:r>
    </w:p>
    <w:p w14:paraId="3CB1577B" w14:textId="77777777" w:rsidR="00977E8B" w:rsidRPr="001829D3" w:rsidRDefault="00977E8B" w:rsidP="00E21C22">
      <w:pPr>
        <w:pStyle w:val="af8"/>
        <w:numPr>
          <w:ilvl w:val="0"/>
          <w:numId w:val="33"/>
        </w:numPr>
      </w:pPr>
      <w:r w:rsidRPr="001829D3">
        <w:t xml:space="preserve">Ивановский </w:t>
      </w:r>
      <w:proofErr w:type="spellStart"/>
      <w:r w:rsidRPr="001829D3">
        <w:t>Л.В</w:t>
      </w:r>
      <w:proofErr w:type="spellEnd"/>
      <w:r w:rsidRPr="001829D3">
        <w:t xml:space="preserve">. Программа социально-экономического развития Ленинградской области на 2012-2016 годы. / </w:t>
      </w:r>
      <w:proofErr w:type="spellStart"/>
      <w:r w:rsidRPr="001829D3">
        <w:t>Л.В</w:t>
      </w:r>
      <w:proofErr w:type="spellEnd"/>
      <w:r w:rsidRPr="001829D3">
        <w:t>. Ивановский и др. // ООО «</w:t>
      </w:r>
      <w:proofErr w:type="spellStart"/>
      <w:r w:rsidRPr="001829D3">
        <w:t>Балтаудитэксперт</w:t>
      </w:r>
      <w:proofErr w:type="spellEnd"/>
      <w:r w:rsidRPr="001829D3">
        <w:t xml:space="preserve">/Консалтинг». – 2011. – 376 с. </w:t>
      </w:r>
    </w:p>
    <w:p w14:paraId="7A75CC5E" w14:textId="77777777" w:rsidR="00977E8B" w:rsidRPr="001829D3" w:rsidRDefault="00977E8B" w:rsidP="00E21C22">
      <w:pPr>
        <w:pStyle w:val="af8"/>
        <w:numPr>
          <w:ilvl w:val="0"/>
          <w:numId w:val="33"/>
        </w:numPr>
      </w:pPr>
      <w:r w:rsidRPr="001829D3">
        <w:t>Инвестиционная стратегия Ленинградской области на период до 2025 года: принят Правительством Ленинградской области 19 февраля 2014 года [Электронный ресурс]. – Режим доступа: http://docs.cntd.ru/document/537949733. (дата обращения: 17.05.2016).</w:t>
      </w:r>
    </w:p>
    <w:p w14:paraId="142E2551" w14:textId="77777777" w:rsidR="00977E8B" w:rsidRPr="001829D3" w:rsidRDefault="00977E8B" w:rsidP="00E21C22">
      <w:pPr>
        <w:pStyle w:val="af8"/>
        <w:numPr>
          <w:ilvl w:val="0"/>
          <w:numId w:val="33"/>
        </w:numPr>
      </w:pPr>
      <w:r w:rsidRPr="001829D3">
        <w:t xml:space="preserve">Котлер Ф. Бренд-менеджмент в B2B-сфере / Ф. Котлер, В. </w:t>
      </w:r>
      <w:proofErr w:type="spellStart"/>
      <w:r w:rsidRPr="001829D3">
        <w:t>Пферч</w:t>
      </w:r>
      <w:proofErr w:type="spellEnd"/>
      <w:r w:rsidRPr="001829D3">
        <w:t xml:space="preserve">. – М.: Вершина, 2007. – 432 с. </w:t>
      </w:r>
    </w:p>
    <w:p w14:paraId="495A4EF2" w14:textId="77777777" w:rsidR="00977E8B" w:rsidRPr="001829D3" w:rsidRDefault="00977E8B" w:rsidP="00E21C22">
      <w:pPr>
        <w:pStyle w:val="af8"/>
        <w:numPr>
          <w:ilvl w:val="0"/>
          <w:numId w:val="33"/>
        </w:numPr>
      </w:pPr>
      <w:r w:rsidRPr="001829D3">
        <w:t xml:space="preserve">Котлер Ф. Маркетинг менеджмент / Ф. Котлер, К. Л. </w:t>
      </w:r>
      <w:proofErr w:type="spellStart"/>
      <w:r w:rsidRPr="001829D3">
        <w:t>Лейн</w:t>
      </w:r>
      <w:proofErr w:type="spellEnd"/>
      <w:r w:rsidRPr="001829D3">
        <w:t xml:space="preserve">. 12-е изд. – </w:t>
      </w:r>
      <w:proofErr w:type="spellStart"/>
      <w:r w:rsidRPr="001829D3">
        <w:t>Спб</w:t>
      </w:r>
      <w:proofErr w:type="spellEnd"/>
      <w:r w:rsidRPr="001829D3">
        <w:t>.: Питер, 2009. – 816 с.</w:t>
      </w:r>
    </w:p>
    <w:p w14:paraId="28936E6F" w14:textId="77777777" w:rsidR="00977E8B" w:rsidRPr="001829D3" w:rsidRDefault="00977E8B" w:rsidP="00E21C22">
      <w:pPr>
        <w:pStyle w:val="af8"/>
        <w:numPr>
          <w:ilvl w:val="0"/>
          <w:numId w:val="33"/>
        </w:numPr>
      </w:pPr>
      <w:r w:rsidRPr="001829D3">
        <w:t xml:space="preserve">Крылов </w:t>
      </w:r>
      <w:proofErr w:type="spellStart"/>
      <w:r w:rsidRPr="001829D3">
        <w:t>А.Н</w:t>
      </w:r>
      <w:proofErr w:type="spellEnd"/>
      <w:r w:rsidRPr="001829D3">
        <w:t xml:space="preserve">. /Анализ элементов инновационной инфраструктуры. / </w:t>
      </w:r>
      <w:proofErr w:type="spellStart"/>
      <w:r w:rsidRPr="001829D3">
        <w:t>А.Н</w:t>
      </w:r>
      <w:proofErr w:type="spellEnd"/>
      <w:r w:rsidRPr="001829D3">
        <w:t xml:space="preserve">. Крылова, </w:t>
      </w:r>
      <w:proofErr w:type="spellStart"/>
      <w:r w:rsidRPr="001829D3">
        <w:t>Е.В</w:t>
      </w:r>
      <w:proofErr w:type="spellEnd"/>
      <w:r w:rsidRPr="001829D3">
        <w:t xml:space="preserve">. </w:t>
      </w:r>
      <w:proofErr w:type="spellStart"/>
      <w:r w:rsidRPr="001829D3">
        <w:t>Козляева</w:t>
      </w:r>
      <w:proofErr w:type="spellEnd"/>
      <w:r w:rsidRPr="001829D3">
        <w:t xml:space="preserve">, </w:t>
      </w:r>
      <w:proofErr w:type="spellStart"/>
      <w:r w:rsidRPr="001829D3">
        <w:t>И.Ю</w:t>
      </w:r>
      <w:proofErr w:type="spellEnd"/>
      <w:r w:rsidRPr="001829D3">
        <w:t>. Крылова. // Экономический вектор. – 2015. – Т. 3, №4. – С. 17-23.</w:t>
      </w:r>
    </w:p>
    <w:p w14:paraId="3B006DF8" w14:textId="77777777" w:rsidR="00977E8B" w:rsidRPr="001829D3" w:rsidRDefault="00977E8B" w:rsidP="00E21C22">
      <w:pPr>
        <w:pStyle w:val="af8"/>
        <w:numPr>
          <w:ilvl w:val="0"/>
          <w:numId w:val="33"/>
        </w:numPr>
        <w:rPr>
          <w:szCs w:val="24"/>
        </w:rPr>
      </w:pPr>
      <w:r w:rsidRPr="001829D3">
        <w:rPr>
          <w:szCs w:val="24"/>
        </w:rPr>
        <w:t xml:space="preserve">Ленобласть в лидерах </w:t>
      </w:r>
      <w:proofErr w:type="spellStart"/>
      <w:r w:rsidRPr="001829D3">
        <w:rPr>
          <w:szCs w:val="24"/>
        </w:rPr>
        <w:t>ГЧП</w:t>
      </w:r>
      <w:proofErr w:type="spellEnd"/>
      <w:r w:rsidRPr="001829D3">
        <w:rPr>
          <w:szCs w:val="24"/>
        </w:rPr>
        <w:t xml:space="preserve"> [Электронный ресурс] // Администрация Ленинградской области. – Режим доступа: http://lenoblinvest.ru/region/sobytiya/novosti/item/1916-lenoblast-v-liderakh-rejtinga-gchp (дата обращения 10.03.2016).</w:t>
      </w:r>
    </w:p>
    <w:p w14:paraId="3526CF00" w14:textId="6806EB5E" w:rsidR="002F6796" w:rsidRPr="001829D3" w:rsidRDefault="002F6796" w:rsidP="00E21C22">
      <w:pPr>
        <w:pStyle w:val="af8"/>
        <w:numPr>
          <w:ilvl w:val="0"/>
          <w:numId w:val="33"/>
        </w:numPr>
        <w:rPr>
          <w:szCs w:val="24"/>
        </w:rPr>
      </w:pPr>
      <w:proofErr w:type="spellStart"/>
      <w:r w:rsidRPr="001829D3">
        <w:rPr>
          <w:rFonts w:eastAsiaTheme="minorEastAsia" w:cs="Times New Roman"/>
          <w:szCs w:val="24"/>
          <w:lang w:eastAsia="ru-RU"/>
        </w:rPr>
        <w:t>Лавлок</w:t>
      </w:r>
      <w:proofErr w:type="spellEnd"/>
      <w:r w:rsidRPr="001829D3">
        <w:rPr>
          <w:rFonts w:eastAsiaTheme="minorEastAsia" w:cs="Times New Roman"/>
          <w:szCs w:val="24"/>
          <w:lang w:eastAsia="ru-RU"/>
        </w:rPr>
        <w:t xml:space="preserve"> К. </w:t>
      </w:r>
      <w:r w:rsidRPr="001829D3">
        <w:rPr>
          <w:rFonts w:eastAsiaTheme="minorEastAsia" w:cs="Times New Roman"/>
          <w:iCs/>
          <w:szCs w:val="24"/>
          <w:lang w:eastAsia="ru-RU"/>
        </w:rPr>
        <w:t>Маркетинг услуг: персонал, технологии, стратегии</w:t>
      </w:r>
      <w:r w:rsidRPr="001829D3">
        <w:rPr>
          <w:rFonts w:eastAsiaTheme="minorEastAsia" w:cs="Times New Roman"/>
          <w:szCs w:val="24"/>
          <w:lang w:eastAsia="ru-RU"/>
        </w:rPr>
        <w:t xml:space="preserve"> / </w:t>
      </w:r>
      <w:proofErr w:type="spellStart"/>
      <w:r w:rsidRPr="001829D3">
        <w:rPr>
          <w:rFonts w:eastAsiaTheme="minorEastAsia" w:cs="Times New Roman"/>
          <w:szCs w:val="24"/>
          <w:lang w:eastAsia="ru-RU"/>
        </w:rPr>
        <w:t>К.Лавлок</w:t>
      </w:r>
      <w:proofErr w:type="spellEnd"/>
      <w:r w:rsidRPr="001829D3">
        <w:rPr>
          <w:rFonts w:eastAsiaTheme="minorEastAsia" w:cs="Times New Roman"/>
          <w:szCs w:val="24"/>
          <w:lang w:eastAsia="ru-RU"/>
        </w:rPr>
        <w:t xml:space="preserve">. // М.: </w:t>
      </w:r>
      <w:proofErr w:type="spellStart"/>
      <w:r w:rsidRPr="001829D3">
        <w:rPr>
          <w:rFonts w:eastAsiaTheme="minorEastAsia" w:cs="Times New Roman"/>
          <w:szCs w:val="24"/>
          <w:lang w:eastAsia="ru-RU"/>
        </w:rPr>
        <w:t>Издат</w:t>
      </w:r>
      <w:proofErr w:type="spellEnd"/>
      <w:r w:rsidRPr="001829D3">
        <w:rPr>
          <w:rFonts w:eastAsiaTheme="minorEastAsia" w:cs="Times New Roman"/>
          <w:szCs w:val="24"/>
          <w:lang w:eastAsia="ru-RU"/>
        </w:rPr>
        <w:t>. дом «Вильямс» ,2009. – 1008 с.</w:t>
      </w:r>
    </w:p>
    <w:p w14:paraId="1A878E2D" w14:textId="77777777" w:rsidR="00977E8B" w:rsidRPr="001829D3" w:rsidRDefault="00977E8B" w:rsidP="00E21C22">
      <w:pPr>
        <w:pStyle w:val="af8"/>
        <w:numPr>
          <w:ilvl w:val="0"/>
          <w:numId w:val="33"/>
        </w:numPr>
        <w:rPr>
          <w:szCs w:val="24"/>
        </w:rPr>
      </w:pPr>
      <w:r w:rsidRPr="001829D3">
        <w:rPr>
          <w:szCs w:val="24"/>
        </w:rPr>
        <w:t xml:space="preserve">Ленобласть вошла в числа регионов с минимальными </w:t>
      </w:r>
      <w:proofErr w:type="spellStart"/>
      <w:r w:rsidRPr="001829D3">
        <w:rPr>
          <w:szCs w:val="24"/>
        </w:rPr>
        <w:t>инвестрисками</w:t>
      </w:r>
      <w:proofErr w:type="spellEnd"/>
      <w:r w:rsidRPr="001829D3">
        <w:rPr>
          <w:szCs w:val="24"/>
        </w:rPr>
        <w:t xml:space="preserve"> [Электронный ресурс] // РА «Эксперт». Режим доступа: http://www.raexpert.ru/researches/publications/regcongress_2015_2/ (дата обращения 10.03.2016).</w:t>
      </w:r>
    </w:p>
    <w:p w14:paraId="5D6607F9" w14:textId="77777777" w:rsidR="00977E8B" w:rsidRPr="001829D3" w:rsidRDefault="00977E8B" w:rsidP="00E21C22">
      <w:pPr>
        <w:pStyle w:val="af8"/>
        <w:numPr>
          <w:ilvl w:val="0"/>
          <w:numId w:val="33"/>
        </w:numPr>
      </w:pPr>
      <w:r w:rsidRPr="001829D3">
        <w:t xml:space="preserve">Лилеева </w:t>
      </w:r>
      <w:proofErr w:type="spellStart"/>
      <w:r w:rsidRPr="001829D3">
        <w:t>О.А</w:t>
      </w:r>
      <w:proofErr w:type="spellEnd"/>
      <w:r w:rsidRPr="001829D3">
        <w:t xml:space="preserve">. Как заинтересовать и привлечь инвестора с помощью коммуникационной стратегии. / </w:t>
      </w:r>
      <w:proofErr w:type="spellStart"/>
      <w:r w:rsidRPr="001829D3">
        <w:t>О.А</w:t>
      </w:r>
      <w:proofErr w:type="spellEnd"/>
      <w:r w:rsidRPr="001829D3">
        <w:t xml:space="preserve">. Лилеева, </w:t>
      </w:r>
      <w:proofErr w:type="spellStart"/>
      <w:r w:rsidRPr="001829D3">
        <w:t>С.Ю</w:t>
      </w:r>
      <w:proofErr w:type="spellEnd"/>
      <w:r w:rsidRPr="001829D3">
        <w:t xml:space="preserve">. </w:t>
      </w:r>
      <w:proofErr w:type="spellStart"/>
      <w:r w:rsidRPr="001829D3">
        <w:t>Федоров</w:t>
      </w:r>
      <w:proofErr w:type="spellEnd"/>
      <w:r w:rsidRPr="001829D3">
        <w:t xml:space="preserve">. // Маркетинговые коммуникации. – 2015. – Т. 87, №3. – </w:t>
      </w:r>
      <w:proofErr w:type="spellStart"/>
      <w:r w:rsidRPr="001829D3">
        <w:t>С.162</w:t>
      </w:r>
      <w:proofErr w:type="spellEnd"/>
      <w:r w:rsidRPr="001829D3">
        <w:t>-174.</w:t>
      </w:r>
    </w:p>
    <w:p w14:paraId="2E4CBB11" w14:textId="77777777" w:rsidR="00977E8B" w:rsidRPr="001829D3" w:rsidRDefault="00977E8B" w:rsidP="00E21C22">
      <w:pPr>
        <w:pStyle w:val="af8"/>
        <w:numPr>
          <w:ilvl w:val="0"/>
          <w:numId w:val="33"/>
        </w:numPr>
      </w:pPr>
      <w:r w:rsidRPr="001829D3">
        <w:t xml:space="preserve">Лунева </w:t>
      </w:r>
      <w:proofErr w:type="spellStart"/>
      <w:r w:rsidRPr="001829D3">
        <w:t>Е.А</w:t>
      </w:r>
      <w:proofErr w:type="spellEnd"/>
      <w:r w:rsidRPr="001829D3">
        <w:t xml:space="preserve">. Атрибутивная концепция и процесс разработки стратегии позиционирования имиджа компании. / </w:t>
      </w:r>
      <w:proofErr w:type="spellStart"/>
      <w:r w:rsidRPr="001829D3">
        <w:t>Е.А</w:t>
      </w:r>
      <w:proofErr w:type="spellEnd"/>
      <w:r w:rsidRPr="001829D3">
        <w:t xml:space="preserve">. Лунева, </w:t>
      </w:r>
      <w:proofErr w:type="spellStart"/>
      <w:r w:rsidRPr="001829D3">
        <w:t>А.А</w:t>
      </w:r>
      <w:proofErr w:type="spellEnd"/>
      <w:r w:rsidRPr="001829D3">
        <w:t>. Малыгина. // Маркетинг и маркетинговые исследования. – 2010. Т. 85, №1. – С. 20-33.</w:t>
      </w:r>
    </w:p>
    <w:p w14:paraId="50B14C53" w14:textId="77777777" w:rsidR="00977E8B" w:rsidRPr="001829D3" w:rsidRDefault="00977E8B" w:rsidP="00E21C22">
      <w:pPr>
        <w:pStyle w:val="af8"/>
        <w:numPr>
          <w:ilvl w:val="0"/>
          <w:numId w:val="33"/>
        </w:numPr>
      </w:pPr>
      <w:proofErr w:type="spellStart"/>
      <w:r w:rsidRPr="001829D3">
        <w:t>МакНейл</w:t>
      </w:r>
      <w:proofErr w:type="spellEnd"/>
      <w:r w:rsidRPr="001829D3">
        <w:t xml:space="preserve"> Р. Маркетинговые исследования в сфере B2B / Р. </w:t>
      </w:r>
      <w:proofErr w:type="spellStart"/>
      <w:r w:rsidRPr="001829D3">
        <w:t>МакНейл</w:t>
      </w:r>
      <w:proofErr w:type="spellEnd"/>
      <w:r w:rsidRPr="001829D3">
        <w:t>. – Днепропетровск: Баланс Бизнес Букс, 2007. – 432 с.</w:t>
      </w:r>
    </w:p>
    <w:p w14:paraId="3CC9DB21" w14:textId="77777777" w:rsidR="00977E8B" w:rsidRPr="001829D3" w:rsidRDefault="00977E8B" w:rsidP="00E21C22">
      <w:pPr>
        <w:pStyle w:val="af8"/>
        <w:numPr>
          <w:ilvl w:val="0"/>
          <w:numId w:val="33"/>
        </w:numPr>
      </w:pPr>
      <w:proofErr w:type="spellStart"/>
      <w:r w:rsidRPr="001829D3">
        <w:t>Минетт</w:t>
      </w:r>
      <w:proofErr w:type="spellEnd"/>
      <w:r w:rsidRPr="001829D3">
        <w:t xml:space="preserve"> С. B2B-маркетинг: разные подходы к разным типам клиентов. Полное руководство / </w:t>
      </w:r>
      <w:proofErr w:type="spellStart"/>
      <w:r w:rsidRPr="001829D3">
        <w:t>С.Минетт</w:t>
      </w:r>
      <w:proofErr w:type="spellEnd"/>
      <w:r w:rsidRPr="001829D3">
        <w:t>. – М.: Издательский дом «Вильямс», 2004. – 208 с.</w:t>
      </w:r>
    </w:p>
    <w:p w14:paraId="26E845B3" w14:textId="77777777" w:rsidR="00977E8B" w:rsidRPr="001829D3" w:rsidRDefault="00977E8B" w:rsidP="00E21C22">
      <w:pPr>
        <w:pStyle w:val="af8"/>
        <w:numPr>
          <w:ilvl w:val="0"/>
          <w:numId w:val="33"/>
        </w:numPr>
      </w:pPr>
      <w:r w:rsidRPr="001829D3">
        <w:t xml:space="preserve">Назаров </w:t>
      </w:r>
      <w:proofErr w:type="spellStart"/>
      <w:r w:rsidRPr="001829D3">
        <w:t>А.С</w:t>
      </w:r>
      <w:proofErr w:type="spellEnd"/>
      <w:r w:rsidRPr="001829D3">
        <w:t xml:space="preserve">. Применение концепции индустриального парка для создания инновационной среды промышленной площадки / </w:t>
      </w:r>
      <w:proofErr w:type="spellStart"/>
      <w:r w:rsidRPr="001829D3">
        <w:t>А.С</w:t>
      </w:r>
      <w:proofErr w:type="spellEnd"/>
      <w:r w:rsidRPr="001829D3">
        <w:t xml:space="preserve">. Назаров. // Промышленный и </w:t>
      </w:r>
      <w:proofErr w:type="spellStart"/>
      <w:r w:rsidRPr="001829D3">
        <w:t>В2В</w:t>
      </w:r>
      <w:proofErr w:type="spellEnd"/>
      <w:r w:rsidRPr="001829D3">
        <w:t xml:space="preserve"> маркетинг. – 2013. – Т. 21, №1. – С. 44-54.</w:t>
      </w:r>
    </w:p>
    <w:p w14:paraId="37C6AD28" w14:textId="77777777" w:rsidR="00977E8B" w:rsidRPr="001829D3" w:rsidRDefault="00977E8B" w:rsidP="00E21C22">
      <w:pPr>
        <w:pStyle w:val="af8"/>
        <w:numPr>
          <w:ilvl w:val="0"/>
          <w:numId w:val="33"/>
        </w:numPr>
      </w:pPr>
      <w:r w:rsidRPr="001829D3">
        <w:t>Национальный стандарт «Индустриальные парки. Требования»: ГОСТ Р 56301-2014 № 1982-</w:t>
      </w:r>
      <w:proofErr w:type="spellStart"/>
      <w:r w:rsidRPr="001829D3">
        <w:t>ст</w:t>
      </w:r>
      <w:proofErr w:type="spellEnd"/>
      <w:r w:rsidRPr="001829D3">
        <w:t>: принят Приказом Федерального агентства по техническому регулированию и метрологии от 12 декабря 2015 года [Электронный ресурс]. – Режим доступа: http://www.indparks.ru/certification/NationalStandard/  (дата обращения: 20.05.2016).</w:t>
      </w:r>
    </w:p>
    <w:p w14:paraId="5BEDBC29" w14:textId="77777777" w:rsidR="00977E8B" w:rsidRPr="001829D3" w:rsidRDefault="00977E8B" w:rsidP="00E21C22">
      <w:pPr>
        <w:pStyle w:val="af8"/>
        <w:numPr>
          <w:ilvl w:val="0"/>
          <w:numId w:val="33"/>
        </w:numPr>
      </w:pPr>
      <w:r w:rsidRPr="001829D3">
        <w:t>Областной закон о концепция социально-экономического развития Ленинградской области на период до 2015 года: принят Законодательным собранием Ленинградской области 6 июня 2013 года [Электронный ресурс]. – Режим доступа: http://lenobl.kodeks.ru/lenobl?d&amp;nd=537937293&amp;prevDoc=537947835 (дата обращения: 12.05.2016).</w:t>
      </w:r>
    </w:p>
    <w:p w14:paraId="4A58488F" w14:textId="77777777" w:rsidR="00977E8B" w:rsidRPr="001829D3" w:rsidRDefault="00977E8B" w:rsidP="00E21C22">
      <w:pPr>
        <w:pStyle w:val="af8"/>
        <w:numPr>
          <w:ilvl w:val="0"/>
          <w:numId w:val="33"/>
        </w:numPr>
      </w:pPr>
      <w:r w:rsidRPr="001829D3">
        <w:t xml:space="preserve">Огнева </w:t>
      </w:r>
      <w:proofErr w:type="spellStart"/>
      <w:r w:rsidRPr="001829D3">
        <w:t>Л.В</w:t>
      </w:r>
      <w:proofErr w:type="spellEnd"/>
      <w:r w:rsidRPr="001829D3">
        <w:t xml:space="preserve">. Брендинг объектов недвижимости. / </w:t>
      </w:r>
      <w:proofErr w:type="spellStart"/>
      <w:r w:rsidRPr="001829D3">
        <w:t>Л.В</w:t>
      </w:r>
      <w:proofErr w:type="spellEnd"/>
      <w:r w:rsidRPr="001829D3">
        <w:t xml:space="preserve">. Огнева. // Бренд-менеджмент. – 2013. </w:t>
      </w:r>
      <w:proofErr w:type="spellStart"/>
      <w:r w:rsidRPr="001829D3">
        <w:t>Т.70</w:t>
      </w:r>
      <w:proofErr w:type="spellEnd"/>
      <w:r w:rsidRPr="001829D3">
        <w:t>, №3. – С. 170-177.</w:t>
      </w:r>
    </w:p>
    <w:p w14:paraId="37E483B8" w14:textId="77777777" w:rsidR="00977E8B" w:rsidRPr="001829D3" w:rsidRDefault="00977E8B" w:rsidP="00E21C22">
      <w:pPr>
        <w:pStyle w:val="af8"/>
        <w:numPr>
          <w:ilvl w:val="0"/>
          <w:numId w:val="33"/>
        </w:numPr>
      </w:pPr>
      <w:r w:rsidRPr="001829D3">
        <w:t xml:space="preserve">Орлов </w:t>
      </w:r>
      <w:proofErr w:type="spellStart"/>
      <w:r w:rsidRPr="001829D3">
        <w:t>А.А</w:t>
      </w:r>
      <w:proofErr w:type="spellEnd"/>
      <w:r w:rsidRPr="001829D3">
        <w:t xml:space="preserve">. Не-потребительские исследования: изучение рынков B2B. / </w:t>
      </w:r>
      <w:proofErr w:type="spellStart"/>
      <w:r w:rsidRPr="001829D3">
        <w:t>А.А</w:t>
      </w:r>
      <w:proofErr w:type="spellEnd"/>
      <w:r w:rsidRPr="001829D3">
        <w:t xml:space="preserve">. Орлов // Маркетинговые исследования. – 2004. – Т. 52, №4. – С. 25-30. </w:t>
      </w:r>
    </w:p>
    <w:p w14:paraId="549E07A7" w14:textId="77777777" w:rsidR="00977E8B" w:rsidRPr="001829D3" w:rsidRDefault="00977E8B" w:rsidP="00E21C22">
      <w:pPr>
        <w:pStyle w:val="af8"/>
        <w:numPr>
          <w:ilvl w:val="0"/>
          <w:numId w:val="33"/>
        </w:numPr>
      </w:pPr>
      <w:r w:rsidRPr="001829D3">
        <w:t xml:space="preserve">Островская </w:t>
      </w:r>
      <w:proofErr w:type="spellStart"/>
      <w:r w:rsidRPr="001829D3">
        <w:t>Е.Н</w:t>
      </w:r>
      <w:proofErr w:type="spellEnd"/>
      <w:r w:rsidRPr="001829D3">
        <w:t xml:space="preserve">. Тенденции развития промышленного комплекса Санкт-Петербурга и Ленинградской области для принятия управленческих решений в сфере региональной промышленной политики. / </w:t>
      </w:r>
      <w:proofErr w:type="spellStart"/>
      <w:r w:rsidRPr="001829D3">
        <w:t>Е.Н</w:t>
      </w:r>
      <w:proofErr w:type="spellEnd"/>
      <w:r w:rsidRPr="001829D3">
        <w:t>. Островская. // Журнал правовых и экономических исследований. – 2013. – №4. – С. 173-177.</w:t>
      </w:r>
    </w:p>
    <w:p w14:paraId="4D987B64" w14:textId="77777777" w:rsidR="00977E8B" w:rsidRPr="001829D3" w:rsidRDefault="00977E8B" w:rsidP="00E21C22">
      <w:pPr>
        <w:pStyle w:val="af8"/>
        <w:numPr>
          <w:ilvl w:val="0"/>
          <w:numId w:val="33"/>
        </w:numPr>
      </w:pPr>
      <w:r w:rsidRPr="001829D3">
        <w:t xml:space="preserve">Отраслевой обзор «Индустриальные парки России» третий выпуск за 2015 г. [Электронный ресурс] // Ассоциация индустриальных парков. Режим доступа: http://www.indparks.ru/upload/medialibrary/f97/reviewAIP2015siteV.pdf (дата обращения 08.03.2016). </w:t>
      </w:r>
    </w:p>
    <w:p w14:paraId="60348A6F" w14:textId="4D6BC64D" w:rsidR="00A46614" w:rsidRPr="001829D3" w:rsidRDefault="00A46614" w:rsidP="00E21C22">
      <w:pPr>
        <w:pStyle w:val="af8"/>
        <w:numPr>
          <w:ilvl w:val="0"/>
          <w:numId w:val="33"/>
        </w:numPr>
      </w:pPr>
      <w:r w:rsidRPr="001829D3">
        <w:t>Официальный сайт индустриального парка «Гринстейт» [Электронный ресурс]</w:t>
      </w:r>
      <w:r w:rsidR="00A20188" w:rsidRPr="001829D3">
        <w:t>. – Режим доступа: http://www.yit-greenstate.com (дата обращения 18.05.2016).</w:t>
      </w:r>
    </w:p>
    <w:p w14:paraId="6DC2907B" w14:textId="77777777" w:rsidR="00977E8B" w:rsidRPr="001829D3" w:rsidRDefault="00977E8B" w:rsidP="00E21C22">
      <w:pPr>
        <w:pStyle w:val="af8"/>
        <w:numPr>
          <w:ilvl w:val="0"/>
          <w:numId w:val="33"/>
        </w:numPr>
      </w:pPr>
      <w:r w:rsidRPr="001829D3">
        <w:t xml:space="preserve">Паспорт индустриального парка «Гринстейт» [Электронный ресурс] // Интегрированная региональная информационная система. – Режим доступа: http://map.lenoblinvest.ru/investment-sites/7087/ (дата обращения 10.03.2016). </w:t>
      </w:r>
    </w:p>
    <w:p w14:paraId="5C2DA0C3" w14:textId="77777777" w:rsidR="00977E8B" w:rsidRPr="001829D3" w:rsidRDefault="00977E8B" w:rsidP="00E21C22">
      <w:pPr>
        <w:pStyle w:val="af8"/>
        <w:numPr>
          <w:ilvl w:val="0"/>
          <w:numId w:val="33"/>
        </w:numPr>
      </w:pPr>
      <w:r w:rsidRPr="001829D3">
        <w:t xml:space="preserve">Паспорт индустриального парка «Левобережный» [Электронный ресурс] // Интегрированная региональная информационная система. – Режим доступа: http://map.lenoblinvest.ru/investment-sites/7088/ (дата обращения 10.03.2016). </w:t>
      </w:r>
    </w:p>
    <w:p w14:paraId="5D7D5033" w14:textId="77777777" w:rsidR="00977E8B" w:rsidRPr="001829D3" w:rsidRDefault="00977E8B" w:rsidP="00E21C22">
      <w:pPr>
        <w:pStyle w:val="af8"/>
        <w:numPr>
          <w:ilvl w:val="0"/>
          <w:numId w:val="33"/>
        </w:numPr>
      </w:pPr>
      <w:r w:rsidRPr="001829D3">
        <w:t xml:space="preserve">Паспорт индустриального парка «Федоровское» [Электронный ресурс] // Интегрированная региональная информационная система. – Режим доступа: http://map.lenoblinvest.ru/investment-sites/7090/ (дата обращения 10.03.2016). </w:t>
      </w:r>
    </w:p>
    <w:p w14:paraId="2B7A9BEE" w14:textId="77777777" w:rsidR="00977E8B" w:rsidRPr="001829D3" w:rsidRDefault="00977E8B" w:rsidP="00E21C22">
      <w:pPr>
        <w:pStyle w:val="af8"/>
        <w:numPr>
          <w:ilvl w:val="0"/>
          <w:numId w:val="33"/>
        </w:numPr>
        <w:rPr>
          <w:szCs w:val="24"/>
        </w:rPr>
      </w:pPr>
      <w:r w:rsidRPr="001829D3">
        <w:rPr>
          <w:rFonts w:eastAsiaTheme="minorEastAsia" w:cs="Times New Roman"/>
          <w:bCs/>
          <w:color w:val="151515"/>
          <w:szCs w:val="24"/>
          <w:lang w:eastAsia="ru-RU"/>
        </w:rPr>
        <w:t>Петербургский производитель упаковочного оборудования планирует расширить мощности</w:t>
      </w:r>
      <w:r w:rsidRPr="001829D3">
        <w:rPr>
          <w:szCs w:val="24"/>
        </w:rPr>
        <w:t xml:space="preserve"> [Электронный ресурс] // Интерфакс Россия. – Режим доступа: http://www.interfax-russia.ru/NorthWest/special.asp?id=713743&amp;sec=1733 (дата обращения: 19.04.2016).</w:t>
      </w:r>
    </w:p>
    <w:p w14:paraId="19BCC66A" w14:textId="77777777" w:rsidR="00977E8B" w:rsidRPr="001829D3" w:rsidRDefault="00977E8B" w:rsidP="00E21C22">
      <w:pPr>
        <w:pStyle w:val="af8"/>
        <w:numPr>
          <w:ilvl w:val="0"/>
          <w:numId w:val="33"/>
        </w:numPr>
        <w:rPr>
          <w:szCs w:val="24"/>
        </w:rPr>
      </w:pPr>
      <w:r w:rsidRPr="001829D3">
        <w:rPr>
          <w:rFonts w:eastAsiaTheme="minorEastAsia" w:cs="Times New Roman"/>
          <w:bCs/>
          <w:color w:val="151515"/>
          <w:szCs w:val="24"/>
          <w:lang w:eastAsia="ru-RU"/>
        </w:rPr>
        <w:t>Петербургский производитель упаковочного оборудования планирует расширить мощности</w:t>
      </w:r>
      <w:r w:rsidRPr="001829D3">
        <w:rPr>
          <w:szCs w:val="24"/>
        </w:rPr>
        <w:t xml:space="preserve"> [Электронный ресурс] // Интерфакс Россия. – Режим доступа: http://www.interfax-russia.ru/NorthWest/special.asp?id=713743&amp;sec=1733 (дата обращения: 19.04.2016).</w:t>
      </w:r>
    </w:p>
    <w:p w14:paraId="7A1498E3" w14:textId="77777777" w:rsidR="00977E8B" w:rsidRPr="001829D3" w:rsidRDefault="00977E8B" w:rsidP="00E21C22">
      <w:pPr>
        <w:pStyle w:val="af8"/>
        <w:numPr>
          <w:ilvl w:val="0"/>
          <w:numId w:val="33"/>
        </w:numPr>
      </w:pPr>
      <w:r w:rsidRPr="001829D3">
        <w:t>План мероприятий по реализации Стратегии социально-экономического развития Северо-Западного федерального округа на период до 2020 года: принят Правительством Российской Федерации 16 октября 2012 года [Электронный ресурс]. – Режим доступа: http://www.n-west.ru/strategicheskoe-planirovanie/strategiya-szfo-2020/  (дата обращения: 12.05.2016).</w:t>
      </w:r>
    </w:p>
    <w:p w14:paraId="033A2824" w14:textId="77777777" w:rsidR="00977E8B" w:rsidRPr="001829D3" w:rsidRDefault="00977E8B" w:rsidP="00E21C22">
      <w:pPr>
        <w:pStyle w:val="af8"/>
        <w:numPr>
          <w:ilvl w:val="0"/>
          <w:numId w:val="33"/>
        </w:numPr>
      </w:pPr>
      <w:proofErr w:type="spellStart"/>
      <w:r w:rsidRPr="001829D3">
        <w:t>Пометун</w:t>
      </w:r>
      <w:proofErr w:type="spellEnd"/>
      <w:r w:rsidRPr="001829D3">
        <w:t xml:space="preserve"> </w:t>
      </w:r>
      <w:proofErr w:type="spellStart"/>
      <w:r w:rsidRPr="001829D3">
        <w:t>А.Н</w:t>
      </w:r>
      <w:proofErr w:type="spellEnd"/>
      <w:r w:rsidRPr="001829D3">
        <w:t xml:space="preserve">. Формула позиционирования компании на рынке. / </w:t>
      </w:r>
      <w:proofErr w:type="spellStart"/>
      <w:r w:rsidRPr="001829D3">
        <w:t>А.Н</w:t>
      </w:r>
      <w:proofErr w:type="spellEnd"/>
      <w:r w:rsidRPr="001829D3">
        <w:t xml:space="preserve">. </w:t>
      </w:r>
      <w:proofErr w:type="spellStart"/>
      <w:r w:rsidRPr="001829D3">
        <w:t>Пометун</w:t>
      </w:r>
      <w:proofErr w:type="spellEnd"/>
      <w:r w:rsidRPr="001829D3">
        <w:t>. // Промышленный и B2B маркетинг. – 2014. – Т. 27, №3. – С. 162-174.</w:t>
      </w:r>
    </w:p>
    <w:p w14:paraId="6922A14D" w14:textId="77777777" w:rsidR="00977E8B" w:rsidRPr="001829D3" w:rsidRDefault="00977E8B" w:rsidP="00E21C22">
      <w:pPr>
        <w:pStyle w:val="af8"/>
        <w:numPr>
          <w:ilvl w:val="0"/>
          <w:numId w:val="33"/>
        </w:numPr>
        <w:rPr>
          <w:szCs w:val="24"/>
        </w:rPr>
      </w:pPr>
      <w:r w:rsidRPr="001829D3">
        <w:rPr>
          <w:szCs w:val="24"/>
        </w:rPr>
        <w:t xml:space="preserve">Правительство Ленобласти уверено: доходы населения растут [Электронный ресурс] // </w:t>
      </w:r>
      <w:proofErr w:type="spellStart"/>
      <w:r w:rsidRPr="001829D3">
        <w:rPr>
          <w:szCs w:val="24"/>
        </w:rPr>
        <w:t>47news</w:t>
      </w:r>
      <w:proofErr w:type="spellEnd"/>
      <w:r w:rsidRPr="001829D3">
        <w:rPr>
          <w:szCs w:val="24"/>
        </w:rPr>
        <w:t>. – Режим доступа: http://47news.ru/articles/101004/ (дата обращения: 30.03.2016).</w:t>
      </w:r>
    </w:p>
    <w:p w14:paraId="7092F7F7" w14:textId="77777777" w:rsidR="00977E8B" w:rsidRPr="001829D3" w:rsidRDefault="00977E8B" w:rsidP="00E21C22">
      <w:pPr>
        <w:pStyle w:val="af8"/>
        <w:numPr>
          <w:ilvl w:val="0"/>
          <w:numId w:val="33"/>
        </w:numPr>
      </w:pPr>
      <w:r w:rsidRPr="001829D3">
        <w:rPr>
          <w:szCs w:val="24"/>
        </w:rPr>
        <w:t>Программа социально-экономического развития Ленинградской области на период 2012-2016 годы [Электронный ресурс] // «</w:t>
      </w:r>
      <w:proofErr w:type="spellStart"/>
      <w:r w:rsidRPr="001829D3">
        <w:rPr>
          <w:szCs w:val="24"/>
        </w:rPr>
        <w:t>Балтаудитэксперт</w:t>
      </w:r>
      <w:proofErr w:type="spellEnd"/>
      <w:r w:rsidRPr="001829D3">
        <w:rPr>
          <w:szCs w:val="24"/>
        </w:rPr>
        <w:t>/</w:t>
      </w:r>
      <w:r w:rsidRPr="001829D3">
        <w:rPr>
          <w:rFonts w:cs="Times New Roman"/>
          <w:szCs w:val="24"/>
        </w:rPr>
        <w:t>Консалтинг». Государственный контракт № 2-Стратег/11 от 28.11.2011.</w:t>
      </w:r>
      <w:r w:rsidRPr="001829D3">
        <w:rPr>
          <w:szCs w:val="24"/>
        </w:rPr>
        <w:t xml:space="preserve"> – Режим доступа: econ.lenobl.ru/</w:t>
      </w:r>
      <w:proofErr w:type="spellStart"/>
      <w:r w:rsidRPr="001829D3">
        <w:rPr>
          <w:szCs w:val="24"/>
        </w:rPr>
        <w:t>Files</w:t>
      </w:r>
      <w:proofErr w:type="spellEnd"/>
      <w:r w:rsidRPr="001829D3">
        <w:rPr>
          <w:szCs w:val="24"/>
        </w:rPr>
        <w:t>/</w:t>
      </w:r>
      <w:proofErr w:type="spellStart"/>
      <w:r w:rsidRPr="001829D3">
        <w:rPr>
          <w:szCs w:val="24"/>
        </w:rPr>
        <w:t>file</w:t>
      </w:r>
      <w:proofErr w:type="spellEnd"/>
      <w:r w:rsidRPr="001829D3">
        <w:rPr>
          <w:szCs w:val="24"/>
        </w:rPr>
        <w:t xml:space="preserve">/proekt_programmu_1.doc </w:t>
      </w:r>
      <w:r w:rsidRPr="001829D3">
        <w:rPr>
          <w:rFonts w:eastAsiaTheme="minorEastAsia" w:cs="Times New Roman"/>
          <w:color w:val="000000" w:themeColor="text1"/>
          <w:szCs w:val="24"/>
          <w:lang w:eastAsia="ru-RU"/>
        </w:rPr>
        <w:t>(дата обращения: 12.03.2016).</w:t>
      </w:r>
    </w:p>
    <w:p w14:paraId="513FAC46" w14:textId="77777777" w:rsidR="00977E8B" w:rsidRPr="001829D3" w:rsidRDefault="00977E8B" w:rsidP="00E21C22">
      <w:pPr>
        <w:pStyle w:val="af8"/>
        <w:numPr>
          <w:ilvl w:val="0"/>
          <w:numId w:val="33"/>
        </w:numPr>
      </w:pPr>
      <w:proofErr w:type="spellStart"/>
      <w:r w:rsidRPr="001829D3">
        <w:t>Пузей</w:t>
      </w:r>
      <w:proofErr w:type="spellEnd"/>
      <w:r w:rsidRPr="001829D3">
        <w:t xml:space="preserve"> </w:t>
      </w:r>
      <w:proofErr w:type="spellStart"/>
      <w:r w:rsidRPr="001829D3">
        <w:t>А.Н</w:t>
      </w:r>
      <w:proofErr w:type="spellEnd"/>
      <w:r w:rsidRPr="001829D3">
        <w:t xml:space="preserve">. Как создать узнаваемый бренд, используя минимальный бюджет. / </w:t>
      </w:r>
      <w:proofErr w:type="spellStart"/>
      <w:r w:rsidRPr="001829D3">
        <w:t>А.Н</w:t>
      </w:r>
      <w:proofErr w:type="spellEnd"/>
      <w:r w:rsidRPr="001829D3">
        <w:t xml:space="preserve">. </w:t>
      </w:r>
      <w:proofErr w:type="spellStart"/>
      <w:r w:rsidRPr="001829D3">
        <w:t>Пузей</w:t>
      </w:r>
      <w:proofErr w:type="spellEnd"/>
      <w:r w:rsidRPr="001829D3">
        <w:t>. // Бренд-менеджмент. – 2009. – Т. 47,№4. – С. 220-226.</w:t>
      </w:r>
    </w:p>
    <w:p w14:paraId="12C0E8DA" w14:textId="77777777" w:rsidR="00977E8B" w:rsidRPr="001829D3" w:rsidRDefault="00977E8B" w:rsidP="00E21C22">
      <w:pPr>
        <w:pStyle w:val="af8"/>
        <w:numPr>
          <w:ilvl w:val="0"/>
          <w:numId w:val="33"/>
        </w:numPr>
      </w:pPr>
      <w:r w:rsidRPr="001829D3">
        <w:t xml:space="preserve">Развитие промышленности и повышение </w:t>
      </w:r>
      <w:proofErr w:type="spellStart"/>
      <w:r w:rsidRPr="001829D3">
        <w:t>ее</w:t>
      </w:r>
      <w:proofErr w:type="spellEnd"/>
      <w:r w:rsidRPr="001829D3">
        <w:t xml:space="preserve"> конкурентоспособности: государственная программа Российской Федерации от 15.04.2014 №328:  принят Правительством Российской Федерации 15 апреля 2014 года [Электронный ресурс]. – Режим доступа: http://pravo.gov.ru/proxy/ips/?docbody=&amp;nd=102352828&amp;rdk=&amp;backlink=1 (дата обращения: 15.03.2016). </w:t>
      </w:r>
    </w:p>
    <w:p w14:paraId="0DB1AA7F" w14:textId="77777777" w:rsidR="00977E8B" w:rsidRPr="001829D3" w:rsidRDefault="00977E8B" w:rsidP="00E21C22">
      <w:pPr>
        <w:pStyle w:val="af8"/>
        <w:numPr>
          <w:ilvl w:val="0"/>
          <w:numId w:val="33"/>
        </w:numPr>
      </w:pPr>
      <w:r w:rsidRPr="001829D3">
        <w:t xml:space="preserve">Райт Р. B2B-маркетинг / Р. Райт. – Днепропетровск: Баланс Бизнес Букс, 2007. – 624 с. </w:t>
      </w:r>
    </w:p>
    <w:p w14:paraId="73E67F8F" w14:textId="77777777" w:rsidR="00977E8B" w:rsidRPr="001829D3" w:rsidRDefault="00977E8B" w:rsidP="00E21C22">
      <w:pPr>
        <w:pStyle w:val="af8"/>
        <w:numPr>
          <w:ilvl w:val="0"/>
          <w:numId w:val="33"/>
        </w:numPr>
      </w:pPr>
      <w:proofErr w:type="spellStart"/>
      <w:r w:rsidRPr="001829D3">
        <w:t>Сагинов</w:t>
      </w:r>
      <w:proofErr w:type="spellEnd"/>
      <w:r w:rsidRPr="001829D3">
        <w:t xml:space="preserve"> </w:t>
      </w:r>
      <w:proofErr w:type="spellStart"/>
      <w:r w:rsidRPr="001829D3">
        <w:t>Ю.Л</w:t>
      </w:r>
      <w:proofErr w:type="spellEnd"/>
      <w:r w:rsidRPr="001829D3">
        <w:t xml:space="preserve">. Брендинг на промышленном рынке. / </w:t>
      </w:r>
      <w:proofErr w:type="spellStart"/>
      <w:r w:rsidRPr="001829D3">
        <w:t>Ю.Л</w:t>
      </w:r>
      <w:proofErr w:type="spellEnd"/>
      <w:r w:rsidRPr="001829D3">
        <w:t xml:space="preserve">. </w:t>
      </w:r>
      <w:proofErr w:type="spellStart"/>
      <w:r w:rsidRPr="001829D3">
        <w:t>Сагинов</w:t>
      </w:r>
      <w:proofErr w:type="spellEnd"/>
      <w:r w:rsidRPr="001829D3">
        <w:t xml:space="preserve"> // Маркетинговые исследования. – 2005. – Т. 56. №2. – С. 75-79. </w:t>
      </w:r>
    </w:p>
    <w:p w14:paraId="351B9884" w14:textId="36452578" w:rsidR="00526751" w:rsidRPr="001829D3" w:rsidRDefault="00526751" w:rsidP="00E21C22">
      <w:pPr>
        <w:pStyle w:val="af8"/>
        <w:numPr>
          <w:ilvl w:val="0"/>
          <w:numId w:val="33"/>
        </w:numPr>
        <w:rPr>
          <w:szCs w:val="24"/>
        </w:rPr>
      </w:pPr>
      <w:proofErr w:type="spellStart"/>
      <w:r w:rsidRPr="001829D3">
        <w:rPr>
          <w:rFonts w:cs="Times New Roman"/>
          <w:szCs w:val="24"/>
        </w:rPr>
        <w:t>Скорниченко</w:t>
      </w:r>
      <w:proofErr w:type="spellEnd"/>
      <w:r w:rsidRPr="001829D3">
        <w:rPr>
          <w:rFonts w:cs="Times New Roman"/>
          <w:szCs w:val="24"/>
        </w:rPr>
        <w:t xml:space="preserve"> Н. Н. </w:t>
      </w:r>
      <w:r w:rsidRPr="001829D3">
        <w:rPr>
          <w:rFonts w:eastAsiaTheme="minorEastAsia" w:cs="Times New Roman"/>
          <w:bCs/>
          <w:szCs w:val="24"/>
          <w:lang w:eastAsia="ru-RU"/>
        </w:rPr>
        <w:t xml:space="preserve">Маркетинговый инструментарий на рынке товаров производственного назначения. / Н. Н. </w:t>
      </w:r>
      <w:proofErr w:type="spellStart"/>
      <w:r w:rsidRPr="001829D3">
        <w:rPr>
          <w:rFonts w:eastAsiaTheme="minorEastAsia" w:cs="Times New Roman"/>
          <w:bCs/>
          <w:szCs w:val="24"/>
          <w:lang w:eastAsia="ru-RU"/>
        </w:rPr>
        <w:t>Скорниченко</w:t>
      </w:r>
      <w:proofErr w:type="spellEnd"/>
      <w:r w:rsidRPr="001829D3">
        <w:rPr>
          <w:rFonts w:eastAsiaTheme="minorEastAsia" w:cs="Times New Roman"/>
          <w:bCs/>
          <w:szCs w:val="24"/>
          <w:lang w:eastAsia="ru-RU"/>
        </w:rPr>
        <w:t xml:space="preserve">, Н. М. Ковтуненко. // Индустриальный и B2B маркетинг. </w:t>
      </w:r>
      <w:r w:rsidRPr="001829D3">
        <w:rPr>
          <w:szCs w:val="24"/>
        </w:rPr>
        <w:t>– 2009. – Т. 8, № 4. – С. 268 – 277.</w:t>
      </w:r>
    </w:p>
    <w:p w14:paraId="6CB87E58" w14:textId="77777777" w:rsidR="00977E8B" w:rsidRPr="001829D3" w:rsidRDefault="00977E8B" w:rsidP="00E21C22">
      <w:pPr>
        <w:pStyle w:val="af8"/>
        <w:numPr>
          <w:ilvl w:val="0"/>
          <w:numId w:val="33"/>
        </w:numPr>
      </w:pPr>
      <w:r w:rsidRPr="001829D3">
        <w:t xml:space="preserve">Солнцев </w:t>
      </w:r>
      <w:proofErr w:type="spellStart"/>
      <w:r w:rsidRPr="001829D3">
        <w:t>М.А</w:t>
      </w:r>
      <w:proofErr w:type="spellEnd"/>
      <w:r w:rsidRPr="001829D3">
        <w:t xml:space="preserve">. Особенности стратегического анализа на B2B рынке в условиях кризиса. / </w:t>
      </w:r>
      <w:proofErr w:type="spellStart"/>
      <w:r w:rsidRPr="001829D3">
        <w:t>М.А</w:t>
      </w:r>
      <w:proofErr w:type="spellEnd"/>
      <w:r w:rsidRPr="001829D3">
        <w:t>. Солнцев. – Индустриальный и B2B маркетинг. – 2009. – Т. 5,№1. – С. 2-11.</w:t>
      </w:r>
    </w:p>
    <w:p w14:paraId="7CD3D74C" w14:textId="77777777" w:rsidR="00977E8B" w:rsidRPr="001829D3" w:rsidRDefault="00977E8B" w:rsidP="00E21C22">
      <w:pPr>
        <w:pStyle w:val="af8"/>
        <w:numPr>
          <w:ilvl w:val="0"/>
          <w:numId w:val="33"/>
        </w:numPr>
      </w:pPr>
      <w:r w:rsidRPr="001829D3">
        <w:t xml:space="preserve">Старов </w:t>
      </w:r>
      <w:proofErr w:type="spellStart"/>
      <w:r w:rsidRPr="001829D3">
        <w:t>С.А</w:t>
      </w:r>
      <w:proofErr w:type="spellEnd"/>
      <w:r w:rsidRPr="001829D3">
        <w:t xml:space="preserve">. Позиционирование как ключевой этап строительства бренда. / </w:t>
      </w:r>
      <w:proofErr w:type="spellStart"/>
      <w:r w:rsidRPr="001829D3">
        <w:t>С.А</w:t>
      </w:r>
      <w:proofErr w:type="spellEnd"/>
      <w:r w:rsidRPr="001829D3">
        <w:t>. Старов. // Бренд-менеджмент. – 2009. – Т. 47,№4. – С. 198-211.</w:t>
      </w:r>
    </w:p>
    <w:p w14:paraId="65F77D03" w14:textId="77777777" w:rsidR="00977E8B" w:rsidRPr="001829D3" w:rsidRDefault="00977E8B" w:rsidP="00E21C22">
      <w:pPr>
        <w:pStyle w:val="af8"/>
        <w:numPr>
          <w:ilvl w:val="0"/>
          <w:numId w:val="33"/>
        </w:numPr>
      </w:pPr>
      <w:r w:rsidRPr="001829D3">
        <w:t xml:space="preserve">Старов </w:t>
      </w:r>
      <w:proofErr w:type="spellStart"/>
      <w:r w:rsidRPr="001829D3">
        <w:t>С.А</w:t>
      </w:r>
      <w:proofErr w:type="spellEnd"/>
      <w:r w:rsidRPr="001829D3">
        <w:t xml:space="preserve">. Управление брендами: учебник / </w:t>
      </w:r>
      <w:proofErr w:type="spellStart"/>
      <w:r w:rsidRPr="001829D3">
        <w:t>С.А</w:t>
      </w:r>
      <w:proofErr w:type="spellEnd"/>
      <w:r w:rsidRPr="001829D3">
        <w:t xml:space="preserve">. Старов; Высшая Школа Менеджмента СПбГУ. – СПб.: Изд-во «Высшая Школа Менеджмента», 2008. – 500 с. </w:t>
      </w:r>
    </w:p>
    <w:p w14:paraId="6283C669" w14:textId="77777777" w:rsidR="00977E8B" w:rsidRPr="001829D3" w:rsidRDefault="00977E8B" w:rsidP="00E21C22">
      <w:pPr>
        <w:pStyle w:val="af8"/>
        <w:numPr>
          <w:ilvl w:val="0"/>
          <w:numId w:val="33"/>
        </w:numPr>
        <w:rPr>
          <w:szCs w:val="24"/>
        </w:rPr>
      </w:pPr>
      <w:r w:rsidRPr="001829D3">
        <w:rPr>
          <w:szCs w:val="24"/>
        </w:rPr>
        <w:t>Стратегия социально-экономического развития Северо-Западного федерального округа на период до 2020 года [Электронная версия] // Правительство Российской Федерации. 2011. – Режим доступа: http://www.n-west.ru/strategicheskoe-planirovanie/strategiya-szfo-2020/ (дата обращения: 18.04.2016).</w:t>
      </w:r>
    </w:p>
    <w:p w14:paraId="745FA0AE" w14:textId="77777777" w:rsidR="00977E8B" w:rsidRPr="001829D3" w:rsidRDefault="00977E8B" w:rsidP="00E21C22">
      <w:pPr>
        <w:pStyle w:val="af8"/>
        <w:numPr>
          <w:ilvl w:val="0"/>
          <w:numId w:val="33"/>
        </w:numPr>
      </w:pPr>
      <w:proofErr w:type="spellStart"/>
      <w:r w:rsidRPr="001829D3">
        <w:t>Сычев</w:t>
      </w:r>
      <w:proofErr w:type="spellEnd"/>
      <w:r w:rsidRPr="001829D3">
        <w:t xml:space="preserve"> Б. Основные итоги исследования международных и российских практик в области создания и развития индустриальных парков [Электронный ресурс] / Б. </w:t>
      </w:r>
      <w:proofErr w:type="spellStart"/>
      <w:r w:rsidRPr="001829D3">
        <w:t>Сычев</w:t>
      </w:r>
      <w:proofErr w:type="spellEnd"/>
      <w:r w:rsidRPr="001829D3">
        <w:t>. // Ассоциация индустриальных парков. – 2015. – Режим доступа: http://www.indparks.ru (дата обращения: 14.05.2016).</w:t>
      </w:r>
    </w:p>
    <w:p w14:paraId="13A41AB1" w14:textId="77777777" w:rsidR="00977E8B" w:rsidRPr="001829D3" w:rsidRDefault="00977E8B" w:rsidP="00E21C22">
      <w:pPr>
        <w:pStyle w:val="af8"/>
        <w:numPr>
          <w:ilvl w:val="0"/>
          <w:numId w:val="33"/>
        </w:numPr>
      </w:pPr>
      <w:proofErr w:type="spellStart"/>
      <w:r w:rsidRPr="001829D3">
        <w:t>Тамберг</w:t>
      </w:r>
      <w:proofErr w:type="spellEnd"/>
      <w:r w:rsidRPr="001829D3">
        <w:t xml:space="preserve"> </w:t>
      </w:r>
      <w:proofErr w:type="spellStart"/>
      <w:r w:rsidRPr="001829D3">
        <w:t>В.В</w:t>
      </w:r>
      <w:proofErr w:type="spellEnd"/>
      <w:r w:rsidRPr="001829D3">
        <w:t xml:space="preserve">. Как правильно провести аудит бренда?. / </w:t>
      </w:r>
      <w:proofErr w:type="spellStart"/>
      <w:r w:rsidRPr="001829D3">
        <w:t>В.В</w:t>
      </w:r>
      <w:proofErr w:type="spellEnd"/>
      <w:r w:rsidRPr="001829D3">
        <w:t xml:space="preserve">. </w:t>
      </w:r>
      <w:proofErr w:type="spellStart"/>
      <w:r w:rsidRPr="001829D3">
        <w:t>Тамберг</w:t>
      </w:r>
      <w:proofErr w:type="spellEnd"/>
      <w:r w:rsidRPr="001829D3">
        <w:t xml:space="preserve">, </w:t>
      </w:r>
      <w:proofErr w:type="spellStart"/>
      <w:r w:rsidRPr="001829D3">
        <w:t>А.В</w:t>
      </w:r>
      <w:proofErr w:type="spellEnd"/>
      <w:r w:rsidRPr="001829D3">
        <w:t>. Бадьин // Бренд-менеджмент. – 2006. – Т. 30, №5. – С. 312-318.</w:t>
      </w:r>
    </w:p>
    <w:p w14:paraId="19A0A5EF" w14:textId="77777777" w:rsidR="00977E8B" w:rsidRPr="001829D3" w:rsidRDefault="00977E8B" w:rsidP="00E21C22">
      <w:pPr>
        <w:pStyle w:val="af8"/>
        <w:numPr>
          <w:ilvl w:val="0"/>
          <w:numId w:val="33"/>
        </w:numPr>
      </w:pPr>
      <w:proofErr w:type="spellStart"/>
      <w:r w:rsidRPr="001829D3">
        <w:t>Траут</w:t>
      </w:r>
      <w:proofErr w:type="spellEnd"/>
      <w:r w:rsidRPr="001829D3">
        <w:t xml:space="preserve"> Дж. Новое позиционирование. / Дж. </w:t>
      </w:r>
      <w:proofErr w:type="spellStart"/>
      <w:r w:rsidRPr="001829D3">
        <w:t>Траут</w:t>
      </w:r>
      <w:proofErr w:type="spellEnd"/>
      <w:r w:rsidRPr="001829D3">
        <w:t xml:space="preserve">, С. Ривкин. – СПб.: Питер, 2001. – 122 с. </w:t>
      </w:r>
    </w:p>
    <w:p w14:paraId="430A8D0D" w14:textId="77777777" w:rsidR="00977E8B" w:rsidRPr="001829D3" w:rsidRDefault="00977E8B" w:rsidP="00E21C22">
      <w:pPr>
        <w:pStyle w:val="af8"/>
        <w:numPr>
          <w:ilvl w:val="0"/>
          <w:numId w:val="33"/>
        </w:numPr>
      </w:pPr>
      <w:proofErr w:type="spellStart"/>
      <w:r w:rsidRPr="001829D3">
        <w:t>Траут</w:t>
      </w:r>
      <w:proofErr w:type="spellEnd"/>
      <w:r w:rsidRPr="001829D3">
        <w:t xml:space="preserve"> Дж. Позиционирование. Битва за узнаваемость. / </w:t>
      </w:r>
      <w:proofErr w:type="spellStart"/>
      <w:r w:rsidRPr="001829D3">
        <w:t>Дж.Траут</w:t>
      </w:r>
      <w:proofErr w:type="spellEnd"/>
      <w:r w:rsidRPr="001829D3">
        <w:t xml:space="preserve">, Э. Райс. -  СПб.: Питер, 2004. – 256 с. </w:t>
      </w:r>
    </w:p>
    <w:p w14:paraId="06D213A7" w14:textId="77777777" w:rsidR="00977E8B" w:rsidRPr="001829D3" w:rsidRDefault="00977E8B" w:rsidP="00E21C22">
      <w:pPr>
        <w:pStyle w:val="af8"/>
        <w:numPr>
          <w:ilvl w:val="0"/>
          <w:numId w:val="33"/>
        </w:numPr>
      </w:pPr>
      <w:r w:rsidRPr="001829D3">
        <w:t xml:space="preserve">Уэбстер-мл. Ф. Сегментирование, таргетирование, позиционирование. / Ф. Уэбстер мл. // Маркетинговые исследования. – 2005. – Т. 59, №5. – С. 20-34. </w:t>
      </w:r>
    </w:p>
    <w:p w14:paraId="44489EAC" w14:textId="77777777" w:rsidR="00977E8B" w:rsidRPr="001829D3" w:rsidRDefault="00977E8B" w:rsidP="00E21C22">
      <w:pPr>
        <w:pStyle w:val="af8"/>
        <w:numPr>
          <w:ilvl w:val="0"/>
          <w:numId w:val="33"/>
        </w:numPr>
      </w:pPr>
      <w:proofErr w:type="spellStart"/>
      <w:r w:rsidRPr="001829D3">
        <w:t>Хомбург</w:t>
      </w:r>
      <w:proofErr w:type="spellEnd"/>
      <w:r w:rsidRPr="001829D3">
        <w:t xml:space="preserve"> К. Эмпирическое исследование эффективности брендинга в сфере B2B / </w:t>
      </w:r>
      <w:proofErr w:type="spellStart"/>
      <w:r w:rsidRPr="001829D3">
        <w:t>К.Хомбург</w:t>
      </w:r>
      <w:proofErr w:type="spellEnd"/>
      <w:r w:rsidRPr="001829D3">
        <w:t xml:space="preserve">, </w:t>
      </w:r>
      <w:proofErr w:type="spellStart"/>
      <w:r w:rsidRPr="001829D3">
        <w:t>М.Кларманн</w:t>
      </w:r>
      <w:proofErr w:type="spellEnd"/>
      <w:r w:rsidRPr="001829D3">
        <w:t xml:space="preserve">, </w:t>
      </w:r>
      <w:proofErr w:type="spellStart"/>
      <w:r w:rsidRPr="001829D3">
        <w:t>Й.Шмитт</w:t>
      </w:r>
      <w:proofErr w:type="spellEnd"/>
      <w:r w:rsidRPr="001829D3">
        <w:t xml:space="preserve">  // Бренд-менеджмент. – 2010. – Т. 55, №6. – С. 335-351. </w:t>
      </w:r>
    </w:p>
    <w:p w14:paraId="58C66FA3" w14:textId="77777777" w:rsidR="00BC3E92" w:rsidRPr="001829D3" w:rsidRDefault="00BC3E92" w:rsidP="00E21C22">
      <w:pPr>
        <w:pStyle w:val="af8"/>
        <w:numPr>
          <w:ilvl w:val="0"/>
          <w:numId w:val="33"/>
        </w:numPr>
      </w:pPr>
      <w:bookmarkStart w:id="19" w:name="_Toc322814181"/>
      <w:r w:rsidRPr="001829D3">
        <w:t xml:space="preserve">B2B </w:t>
      </w:r>
      <w:proofErr w:type="spellStart"/>
      <w:r w:rsidRPr="001829D3">
        <w:t>customers</w:t>
      </w:r>
      <w:proofErr w:type="spellEnd"/>
      <w:r w:rsidRPr="001829D3">
        <w:t xml:space="preserve"> </w:t>
      </w:r>
      <w:proofErr w:type="spellStart"/>
      <w:r w:rsidRPr="001829D3">
        <w:t>want</w:t>
      </w:r>
      <w:proofErr w:type="spellEnd"/>
      <w:r w:rsidRPr="001829D3">
        <w:t xml:space="preserve"> a </w:t>
      </w:r>
      <w:proofErr w:type="spellStart"/>
      <w:r w:rsidRPr="001829D3">
        <w:t>good</w:t>
      </w:r>
      <w:proofErr w:type="spellEnd"/>
      <w:r w:rsidRPr="001829D3">
        <w:t xml:space="preserve"> </w:t>
      </w:r>
      <w:proofErr w:type="spellStart"/>
      <w:r w:rsidRPr="001829D3">
        <w:t>experience</w:t>
      </w:r>
      <w:proofErr w:type="spellEnd"/>
      <w:r w:rsidRPr="001829D3">
        <w:t xml:space="preserve">, </w:t>
      </w:r>
      <w:proofErr w:type="spellStart"/>
      <w:r w:rsidRPr="001829D3">
        <w:t>too</w:t>
      </w:r>
      <w:proofErr w:type="spellEnd"/>
      <w:r w:rsidRPr="001829D3">
        <w:t xml:space="preserve"> / R. </w:t>
      </w:r>
      <w:proofErr w:type="spellStart"/>
      <w:r w:rsidRPr="001829D3">
        <w:t>Wollan</w:t>
      </w:r>
      <w:proofErr w:type="spellEnd"/>
      <w:r w:rsidRPr="001829D3">
        <w:t xml:space="preserve">. // </w:t>
      </w:r>
      <w:proofErr w:type="spellStart"/>
      <w:r w:rsidRPr="001829D3">
        <w:t>Customer</w:t>
      </w:r>
      <w:proofErr w:type="spellEnd"/>
      <w:r w:rsidRPr="001829D3">
        <w:t xml:space="preserve"> </w:t>
      </w:r>
      <w:proofErr w:type="spellStart"/>
      <w:r w:rsidRPr="001829D3">
        <w:t>relationship</w:t>
      </w:r>
      <w:proofErr w:type="spellEnd"/>
      <w:r w:rsidRPr="001829D3">
        <w:t xml:space="preserve"> </w:t>
      </w:r>
      <w:proofErr w:type="spellStart"/>
      <w:r w:rsidRPr="001829D3">
        <w:t>management</w:t>
      </w:r>
      <w:proofErr w:type="spellEnd"/>
      <w:r w:rsidRPr="001829D3">
        <w:t xml:space="preserve">. – 2016. – Режим доступа: http://web.b.ebscohost.com.ezproxy.gsom.spbu.ru:2048/ehost/pdfviewer/pdfviewer?vid=6&amp;sid=3e85c94d-b474-4ba1-b95c-4187f7ff78cc%40sessionmgr103&amp;hid=115 (дата обращения: 14.04.2016). </w:t>
      </w:r>
    </w:p>
    <w:bookmarkEnd w:id="19"/>
    <w:p w14:paraId="6DEBD74B" w14:textId="73E5E333" w:rsidR="008C288C" w:rsidRPr="001829D3" w:rsidRDefault="00E93580" w:rsidP="008C288C">
      <w:pPr>
        <w:pStyle w:val="af8"/>
        <w:numPr>
          <w:ilvl w:val="0"/>
          <w:numId w:val="33"/>
        </w:numPr>
      </w:pPr>
      <w:proofErr w:type="spellStart"/>
      <w:r w:rsidRPr="001829D3">
        <w:t>Brennan</w:t>
      </w:r>
      <w:proofErr w:type="spellEnd"/>
      <w:r w:rsidRPr="001829D3">
        <w:t xml:space="preserve">, R. </w:t>
      </w:r>
      <w:proofErr w:type="spellStart"/>
      <w:r w:rsidRPr="001829D3">
        <w:t>Business-to-business</w:t>
      </w:r>
      <w:proofErr w:type="spellEnd"/>
      <w:r w:rsidRPr="001829D3">
        <w:t xml:space="preserve"> </w:t>
      </w:r>
      <w:proofErr w:type="spellStart"/>
      <w:r w:rsidRPr="001829D3">
        <w:t>marketing</w:t>
      </w:r>
      <w:proofErr w:type="spellEnd"/>
      <w:r w:rsidRPr="001829D3">
        <w:t xml:space="preserve"> / R. </w:t>
      </w:r>
      <w:proofErr w:type="spellStart"/>
      <w:r w:rsidRPr="001829D3">
        <w:t>Brennan</w:t>
      </w:r>
      <w:proofErr w:type="spellEnd"/>
      <w:r w:rsidRPr="001829D3">
        <w:t xml:space="preserve">, L. </w:t>
      </w:r>
      <w:proofErr w:type="spellStart"/>
      <w:r w:rsidRPr="001829D3">
        <w:t>Canning</w:t>
      </w:r>
      <w:proofErr w:type="spellEnd"/>
      <w:r w:rsidRPr="001829D3">
        <w:t xml:space="preserve">, R. </w:t>
      </w:r>
      <w:proofErr w:type="spellStart"/>
      <w:r w:rsidRPr="001829D3">
        <w:t>McDowell</w:t>
      </w:r>
      <w:proofErr w:type="spellEnd"/>
      <w:r w:rsidRPr="001829D3">
        <w:t xml:space="preserve">. – </w:t>
      </w:r>
      <w:proofErr w:type="spellStart"/>
      <w:r w:rsidRPr="001829D3">
        <w:t>2nd</w:t>
      </w:r>
      <w:proofErr w:type="spellEnd"/>
      <w:r w:rsidRPr="001829D3">
        <w:t xml:space="preserve"> </w:t>
      </w:r>
      <w:proofErr w:type="spellStart"/>
      <w:r w:rsidRPr="001829D3">
        <w:t>ed</w:t>
      </w:r>
      <w:proofErr w:type="spellEnd"/>
      <w:r w:rsidRPr="001829D3">
        <w:t xml:space="preserve">. – </w:t>
      </w:r>
      <w:proofErr w:type="spellStart"/>
      <w:r w:rsidRPr="001829D3">
        <w:t>London</w:t>
      </w:r>
      <w:proofErr w:type="spellEnd"/>
      <w:r w:rsidRPr="001829D3">
        <w:t xml:space="preserve">: </w:t>
      </w:r>
      <w:proofErr w:type="spellStart"/>
      <w:r w:rsidRPr="001829D3">
        <w:t>SAGE</w:t>
      </w:r>
      <w:proofErr w:type="spellEnd"/>
      <w:r w:rsidRPr="001829D3">
        <w:t xml:space="preserve"> </w:t>
      </w:r>
      <w:proofErr w:type="spellStart"/>
      <w:r w:rsidRPr="001829D3">
        <w:t>Publications</w:t>
      </w:r>
      <w:proofErr w:type="spellEnd"/>
      <w:r w:rsidRPr="001829D3">
        <w:t xml:space="preserve"> </w:t>
      </w:r>
      <w:proofErr w:type="spellStart"/>
      <w:r w:rsidRPr="001829D3">
        <w:t>Ltd</w:t>
      </w:r>
      <w:proofErr w:type="spellEnd"/>
      <w:r w:rsidRPr="001829D3">
        <w:t>, 2011. – 386 p.</w:t>
      </w:r>
    </w:p>
    <w:p w14:paraId="3EE247BA" w14:textId="2C1E4C63" w:rsidR="00133568" w:rsidRPr="001829D3" w:rsidRDefault="00E93580" w:rsidP="00E21C22">
      <w:pPr>
        <w:pStyle w:val="af8"/>
        <w:numPr>
          <w:ilvl w:val="0"/>
          <w:numId w:val="33"/>
        </w:numPr>
      </w:pPr>
      <w:proofErr w:type="spellStart"/>
      <w:r w:rsidRPr="001829D3">
        <w:t>Campbell</w:t>
      </w:r>
      <w:proofErr w:type="spellEnd"/>
      <w:r w:rsidRPr="001829D3">
        <w:t xml:space="preserve">, C. </w:t>
      </w:r>
      <w:proofErr w:type="spellStart"/>
      <w:r w:rsidRPr="001829D3">
        <w:t>An</w:t>
      </w:r>
      <w:proofErr w:type="spellEnd"/>
      <w:r w:rsidRPr="001829D3">
        <w:t xml:space="preserve"> </w:t>
      </w:r>
      <w:proofErr w:type="spellStart"/>
      <w:r w:rsidRPr="001829D3">
        <w:t>exploratory</w:t>
      </w:r>
      <w:proofErr w:type="spellEnd"/>
      <w:r w:rsidRPr="001829D3">
        <w:t xml:space="preserve"> </w:t>
      </w:r>
      <w:proofErr w:type="spellStart"/>
      <w:r w:rsidRPr="001829D3">
        <w:t>study</w:t>
      </w:r>
      <w:proofErr w:type="spellEnd"/>
      <w:r w:rsidRPr="001829D3">
        <w:t xml:space="preserve"> </w:t>
      </w:r>
      <w:proofErr w:type="spellStart"/>
      <w:r w:rsidRPr="001829D3">
        <w:t>into</w:t>
      </w:r>
      <w:proofErr w:type="spellEnd"/>
      <w:r w:rsidRPr="001829D3">
        <w:t xml:space="preserve"> </w:t>
      </w:r>
      <w:proofErr w:type="spellStart"/>
      <w:r w:rsidRPr="001829D3">
        <w:t>brand</w:t>
      </w:r>
      <w:proofErr w:type="spellEnd"/>
      <w:r w:rsidRPr="001829D3">
        <w:t xml:space="preserve"> </w:t>
      </w:r>
      <w:proofErr w:type="spellStart"/>
      <w:r w:rsidRPr="001829D3">
        <w:t>alignment</w:t>
      </w:r>
      <w:proofErr w:type="spellEnd"/>
      <w:r w:rsidRPr="001829D3">
        <w:t xml:space="preserve"> </w:t>
      </w:r>
      <w:proofErr w:type="spellStart"/>
      <w:r w:rsidRPr="001829D3">
        <w:t>in</w:t>
      </w:r>
      <w:proofErr w:type="spellEnd"/>
      <w:r w:rsidRPr="001829D3">
        <w:t xml:space="preserve"> B2B </w:t>
      </w:r>
      <w:proofErr w:type="spellStart"/>
      <w:r w:rsidRPr="001829D3">
        <w:t>relationships</w:t>
      </w:r>
      <w:proofErr w:type="spellEnd"/>
      <w:r w:rsidRPr="001829D3">
        <w:t xml:space="preserve"> [Электронный ресурс] / </w:t>
      </w:r>
      <w:proofErr w:type="spellStart"/>
      <w:r w:rsidRPr="001829D3">
        <w:t>Colin</w:t>
      </w:r>
      <w:proofErr w:type="spellEnd"/>
      <w:r w:rsidRPr="001829D3">
        <w:t xml:space="preserve"> </w:t>
      </w:r>
      <w:proofErr w:type="spellStart"/>
      <w:r w:rsidRPr="001829D3">
        <w:t>Campbell</w:t>
      </w:r>
      <w:proofErr w:type="spellEnd"/>
      <w:r w:rsidRPr="001829D3">
        <w:t xml:space="preserve"> // </w:t>
      </w:r>
      <w:proofErr w:type="spellStart"/>
      <w:r w:rsidRPr="001829D3">
        <w:t>Industrial</w:t>
      </w:r>
      <w:proofErr w:type="spellEnd"/>
      <w:r w:rsidRPr="001829D3">
        <w:t xml:space="preserve"> </w:t>
      </w:r>
      <w:proofErr w:type="spellStart"/>
      <w:r w:rsidRPr="001829D3">
        <w:t>marketing</w:t>
      </w:r>
      <w:proofErr w:type="spellEnd"/>
      <w:r w:rsidRPr="001829D3">
        <w:t xml:space="preserve"> </w:t>
      </w:r>
      <w:proofErr w:type="spellStart"/>
      <w:r w:rsidRPr="001829D3">
        <w:t>management</w:t>
      </w:r>
      <w:proofErr w:type="spellEnd"/>
      <w:r w:rsidRPr="001829D3">
        <w:t xml:space="preserve">. – 2010. – </w:t>
      </w:r>
      <w:proofErr w:type="spellStart"/>
      <w:r w:rsidRPr="001829D3">
        <w:t>Vol</w:t>
      </w:r>
      <w:proofErr w:type="spellEnd"/>
      <w:r w:rsidRPr="001829D3">
        <w:t xml:space="preserve">. 39, </w:t>
      </w:r>
      <w:proofErr w:type="spellStart"/>
      <w:r w:rsidRPr="001829D3">
        <w:t>Issue</w:t>
      </w:r>
      <w:proofErr w:type="spellEnd"/>
      <w:r w:rsidRPr="001829D3">
        <w:t xml:space="preserve"> 5. – Режим доступа: http://www.sciencedirect.com.ezproxy.gsom.spbu.ru:2048/science/article/pii/S0019850110000209 (дата обращения: 12.04.2016). </w:t>
      </w:r>
    </w:p>
    <w:p w14:paraId="02DF681A" w14:textId="77777777" w:rsidR="00E93580" w:rsidRPr="001829D3" w:rsidRDefault="00E93580" w:rsidP="00E21C22">
      <w:pPr>
        <w:pStyle w:val="af8"/>
        <w:numPr>
          <w:ilvl w:val="0"/>
          <w:numId w:val="33"/>
        </w:numPr>
      </w:pPr>
      <w:proofErr w:type="spellStart"/>
      <w:r w:rsidRPr="001829D3">
        <w:t>Eight</w:t>
      </w:r>
      <w:proofErr w:type="spellEnd"/>
      <w:r w:rsidRPr="001829D3">
        <w:t xml:space="preserve"> </w:t>
      </w:r>
      <w:proofErr w:type="spellStart"/>
      <w:r w:rsidRPr="001829D3">
        <w:t>tips</w:t>
      </w:r>
      <w:proofErr w:type="spellEnd"/>
      <w:r w:rsidRPr="001829D3">
        <w:t xml:space="preserve"> </w:t>
      </w:r>
      <w:proofErr w:type="spellStart"/>
      <w:r w:rsidRPr="001829D3">
        <w:t>to</w:t>
      </w:r>
      <w:proofErr w:type="spellEnd"/>
      <w:r w:rsidRPr="001829D3">
        <w:t xml:space="preserve"> </w:t>
      </w:r>
      <w:proofErr w:type="spellStart"/>
      <w:r w:rsidRPr="001829D3">
        <w:t>update</w:t>
      </w:r>
      <w:proofErr w:type="spellEnd"/>
      <w:r w:rsidRPr="001829D3">
        <w:t xml:space="preserve"> </w:t>
      </w:r>
      <w:proofErr w:type="spellStart"/>
      <w:r w:rsidRPr="001829D3">
        <w:t>your</w:t>
      </w:r>
      <w:proofErr w:type="spellEnd"/>
      <w:r w:rsidRPr="001829D3">
        <w:t xml:space="preserve"> B2B </w:t>
      </w:r>
      <w:proofErr w:type="spellStart"/>
      <w:r w:rsidRPr="001829D3">
        <w:t>marketing</w:t>
      </w:r>
      <w:proofErr w:type="spellEnd"/>
      <w:r w:rsidRPr="001829D3">
        <w:t xml:space="preserve"> </w:t>
      </w:r>
      <w:proofErr w:type="spellStart"/>
      <w:r w:rsidRPr="001829D3">
        <w:t>communications</w:t>
      </w:r>
      <w:proofErr w:type="spellEnd"/>
      <w:r w:rsidRPr="001829D3">
        <w:t xml:space="preserve"> </w:t>
      </w:r>
      <w:proofErr w:type="spellStart"/>
      <w:r w:rsidRPr="001829D3">
        <w:t>strategy</w:t>
      </w:r>
      <w:proofErr w:type="spellEnd"/>
      <w:r w:rsidRPr="001829D3">
        <w:t xml:space="preserve"> </w:t>
      </w:r>
      <w:proofErr w:type="spellStart"/>
      <w:r w:rsidRPr="001829D3">
        <w:t>tactics</w:t>
      </w:r>
      <w:proofErr w:type="spellEnd"/>
      <w:r w:rsidRPr="001829D3">
        <w:t xml:space="preserve"> [Электронный ресурс]. – Режим доступа: </w:t>
      </w:r>
      <w:proofErr w:type="spellStart"/>
      <w:r w:rsidRPr="001829D3">
        <w:t>tactics</w:t>
      </w:r>
      <w:proofErr w:type="spellEnd"/>
      <w:r w:rsidRPr="001829D3">
        <w:t xml:space="preserve"> [Электронный ресурс]. – Режим доступа: http://www.marketingprofs.com/charts/2015/26985/top-b2b-marketing-channels-and-tactics (дата обращения: 12.04.2016). </w:t>
      </w:r>
    </w:p>
    <w:p w14:paraId="487628FF" w14:textId="558047D3" w:rsidR="007533F0" w:rsidRPr="001829D3" w:rsidRDefault="007533F0" w:rsidP="00E21C22">
      <w:pPr>
        <w:pStyle w:val="af8"/>
        <w:numPr>
          <w:ilvl w:val="0"/>
          <w:numId w:val="33"/>
        </w:numPr>
      </w:pPr>
      <w:proofErr w:type="spellStart"/>
      <w:r w:rsidRPr="001829D3">
        <w:t>Feldwick</w:t>
      </w:r>
      <w:proofErr w:type="spellEnd"/>
      <w:r w:rsidRPr="001829D3">
        <w:t xml:space="preserve"> P. </w:t>
      </w:r>
      <w:proofErr w:type="spellStart"/>
      <w:r w:rsidRPr="001829D3">
        <w:t>What</w:t>
      </w:r>
      <w:proofErr w:type="spellEnd"/>
      <w:r w:rsidRPr="001829D3">
        <w:t xml:space="preserve"> </w:t>
      </w:r>
      <w:proofErr w:type="spellStart"/>
      <w:r w:rsidRPr="001829D3">
        <w:t>is</w:t>
      </w:r>
      <w:proofErr w:type="spellEnd"/>
      <w:r w:rsidRPr="001829D3">
        <w:t xml:space="preserve"> </w:t>
      </w:r>
      <w:proofErr w:type="spellStart"/>
      <w:r w:rsidRPr="001829D3">
        <w:t>brand</w:t>
      </w:r>
      <w:proofErr w:type="spellEnd"/>
      <w:r w:rsidRPr="001829D3">
        <w:t xml:space="preserve"> </w:t>
      </w:r>
      <w:proofErr w:type="spellStart"/>
      <w:r w:rsidRPr="001829D3">
        <w:t>equity</w:t>
      </w:r>
      <w:proofErr w:type="spellEnd"/>
      <w:r w:rsidRPr="001829D3">
        <w:t xml:space="preserve"> </w:t>
      </w:r>
      <w:proofErr w:type="spellStart"/>
      <w:r w:rsidRPr="001829D3">
        <w:t>anyway</w:t>
      </w:r>
      <w:proofErr w:type="spellEnd"/>
      <w:r w:rsidRPr="001829D3">
        <w:t xml:space="preserve">? / P. </w:t>
      </w:r>
      <w:proofErr w:type="spellStart"/>
      <w:r w:rsidRPr="001829D3">
        <w:t>Feldwick</w:t>
      </w:r>
      <w:proofErr w:type="spellEnd"/>
      <w:r w:rsidRPr="001829D3">
        <w:t xml:space="preserve">. – </w:t>
      </w:r>
      <w:proofErr w:type="spellStart"/>
      <w:r w:rsidRPr="001829D3">
        <w:t>1st</w:t>
      </w:r>
      <w:proofErr w:type="spellEnd"/>
      <w:r w:rsidRPr="001829D3">
        <w:t xml:space="preserve"> </w:t>
      </w:r>
      <w:proofErr w:type="spellStart"/>
      <w:r w:rsidRPr="001829D3">
        <w:t>ed</w:t>
      </w:r>
      <w:proofErr w:type="spellEnd"/>
      <w:r w:rsidRPr="001829D3">
        <w:t xml:space="preserve">. – </w:t>
      </w:r>
      <w:proofErr w:type="spellStart"/>
      <w:r w:rsidRPr="001829D3">
        <w:t>Henley-on-Thames</w:t>
      </w:r>
      <w:proofErr w:type="spellEnd"/>
      <w:r w:rsidRPr="001829D3">
        <w:t xml:space="preserve">: </w:t>
      </w:r>
      <w:proofErr w:type="spellStart"/>
      <w:r w:rsidRPr="001829D3">
        <w:t>World</w:t>
      </w:r>
      <w:proofErr w:type="spellEnd"/>
      <w:r w:rsidRPr="001829D3">
        <w:t xml:space="preserve"> </w:t>
      </w:r>
      <w:proofErr w:type="spellStart"/>
      <w:r w:rsidRPr="001829D3">
        <w:t>Advertising</w:t>
      </w:r>
      <w:proofErr w:type="spellEnd"/>
      <w:r w:rsidRPr="001829D3">
        <w:t xml:space="preserve"> </w:t>
      </w:r>
      <w:proofErr w:type="spellStart"/>
      <w:r w:rsidRPr="001829D3">
        <w:t>Research</w:t>
      </w:r>
      <w:proofErr w:type="spellEnd"/>
      <w:r w:rsidRPr="001829D3">
        <w:t xml:space="preserve"> </w:t>
      </w:r>
      <w:proofErr w:type="spellStart"/>
      <w:r w:rsidRPr="001829D3">
        <w:t>Centre</w:t>
      </w:r>
      <w:proofErr w:type="spellEnd"/>
      <w:r w:rsidRPr="001829D3">
        <w:t>, 2002. – 160 p.</w:t>
      </w:r>
    </w:p>
    <w:p w14:paraId="4FA96A5D" w14:textId="77777777" w:rsidR="00E93580" w:rsidRPr="001829D3" w:rsidRDefault="00E93580" w:rsidP="00E21C22">
      <w:pPr>
        <w:pStyle w:val="af8"/>
        <w:numPr>
          <w:ilvl w:val="0"/>
          <w:numId w:val="33"/>
        </w:numPr>
      </w:pPr>
      <w:proofErr w:type="spellStart"/>
      <w:r w:rsidRPr="001829D3">
        <w:t>Hellman</w:t>
      </w:r>
      <w:proofErr w:type="spellEnd"/>
      <w:r w:rsidRPr="001829D3">
        <w:t xml:space="preserve">, K. </w:t>
      </w:r>
      <w:proofErr w:type="spellStart"/>
      <w:r w:rsidRPr="001829D3">
        <w:t>Strategy-driven</w:t>
      </w:r>
      <w:proofErr w:type="spellEnd"/>
      <w:r w:rsidRPr="001829D3">
        <w:t xml:space="preserve"> B2B </w:t>
      </w:r>
      <w:proofErr w:type="spellStart"/>
      <w:r w:rsidRPr="001829D3">
        <w:t>promotions</w:t>
      </w:r>
      <w:proofErr w:type="spellEnd"/>
      <w:r w:rsidRPr="001829D3">
        <w:t xml:space="preserve"> [Электронный ресурс] / </w:t>
      </w:r>
      <w:proofErr w:type="spellStart"/>
      <w:r w:rsidRPr="001829D3">
        <w:t>Karl</w:t>
      </w:r>
      <w:proofErr w:type="spellEnd"/>
      <w:r w:rsidRPr="001829D3">
        <w:t xml:space="preserve"> </w:t>
      </w:r>
      <w:proofErr w:type="spellStart"/>
      <w:r w:rsidRPr="001829D3">
        <w:t>Hellman</w:t>
      </w:r>
      <w:proofErr w:type="spellEnd"/>
      <w:r w:rsidRPr="001829D3">
        <w:t xml:space="preserve"> // </w:t>
      </w:r>
      <w:proofErr w:type="spellStart"/>
      <w:r w:rsidRPr="001829D3">
        <w:t>Journal</w:t>
      </w:r>
      <w:proofErr w:type="spellEnd"/>
      <w:r w:rsidRPr="001829D3">
        <w:t xml:space="preserve"> </w:t>
      </w:r>
      <w:proofErr w:type="spellStart"/>
      <w:r w:rsidRPr="001829D3">
        <w:t>of</w:t>
      </w:r>
      <w:proofErr w:type="spellEnd"/>
      <w:r w:rsidRPr="001829D3">
        <w:t xml:space="preserve"> </w:t>
      </w:r>
      <w:proofErr w:type="spellStart"/>
      <w:r w:rsidRPr="001829D3">
        <w:t>business</w:t>
      </w:r>
      <w:proofErr w:type="spellEnd"/>
      <w:r w:rsidRPr="001829D3">
        <w:t xml:space="preserve"> &amp; </w:t>
      </w:r>
      <w:proofErr w:type="spellStart"/>
      <w:r w:rsidRPr="001829D3">
        <w:t>Industrial</w:t>
      </w:r>
      <w:proofErr w:type="spellEnd"/>
      <w:r w:rsidRPr="001829D3">
        <w:t xml:space="preserve"> </w:t>
      </w:r>
      <w:proofErr w:type="spellStart"/>
      <w:r w:rsidRPr="001829D3">
        <w:t>marketing</w:t>
      </w:r>
      <w:proofErr w:type="spellEnd"/>
      <w:r w:rsidRPr="001829D3">
        <w:t xml:space="preserve">. – </w:t>
      </w:r>
      <w:proofErr w:type="spellStart"/>
      <w:r w:rsidRPr="001829D3">
        <w:t>Vol</w:t>
      </w:r>
      <w:proofErr w:type="spellEnd"/>
      <w:r w:rsidRPr="001829D3">
        <w:t xml:space="preserve">. 20, </w:t>
      </w:r>
      <w:proofErr w:type="spellStart"/>
      <w:r w:rsidRPr="001829D3">
        <w:t>Issue</w:t>
      </w:r>
      <w:proofErr w:type="spellEnd"/>
      <w:r w:rsidRPr="001829D3">
        <w:t xml:space="preserve"> 1. – Режим доступа: </w:t>
      </w:r>
      <w:r w:rsidRPr="001829D3">
        <w:rPr>
          <w:rFonts w:eastAsiaTheme="minorEastAsia" w:cs="Times New Roman"/>
          <w:color w:val="000000" w:themeColor="text1"/>
          <w:szCs w:val="24"/>
          <w:lang w:eastAsia="ru-RU"/>
        </w:rPr>
        <w:t>http://dx.doi.org/10.1108/08858620510576748 (дата обращения: 14.04.2015).</w:t>
      </w:r>
    </w:p>
    <w:p w14:paraId="31623F1D" w14:textId="77777777" w:rsidR="00E93580" w:rsidRPr="001829D3" w:rsidRDefault="00E93580" w:rsidP="00E21C22">
      <w:pPr>
        <w:pStyle w:val="a8"/>
        <w:widowControl/>
        <w:numPr>
          <w:ilvl w:val="0"/>
          <w:numId w:val="33"/>
        </w:numPr>
        <w:spacing w:before="100" w:beforeAutospacing="1" w:after="100" w:afterAutospacing="1"/>
        <w:jc w:val="left"/>
        <w:rPr>
          <w:rFonts w:eastAsiaTheme="minorEastAsia" w:cs="Times New Roman"/>
          <w:szCs w:val="24"/>
          <w:lang w:val="ru-RU" w:eastAsia="ru-RU"/>
        </w:rPr>
      </w:pPr>
      <w:proofErr w:type="spellStart"/>
      <w:r w:rsidRPr="001829D3">
        <w:rPr>
          <w:rFonts w:eastAsiaTheme="minorEastAsia" w:cs="Times New Roman"/>
          <w:szCs w:val="24"/>
          <w:lang w:val="ru-RU" w:eastAsia="ru-RU"/>
        </w:rPr>
        <w:t>Lilien</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G.L</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The</w:t>
      </w:r>
      <w:proofErr w:type="spellEnd"/>
      <w:r w:rsidRPr="001829D3">
        <w:rPr>
          <w:rFonts w:eastAsiaTheme="minorEastAsia" w:cs="Times New Roman"/>
          <w:szCs w:val="24"/>
          <w:lang w:val="ru-RU" w:eastAsia="ru-RU"/>
        </w:rPr>
        <w:t xml:space="preserve"> B2B </w:t>
      </w:r>
      <w:proofErr w:type="spellStart"/>
      <w:r w:rsidRPr="001829D3">
        <w:rPr>
          <w:rFonts w:eastAsiaTheme="minorEastAsia" w:cs="Times New Roman"/>
          <w:szCs w:val="24"/>
          <w:lang w:val="ru-RU" w:eastAsia="ru-RU"/>
        </w:rPr>
        <w:t>Knowledge</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Gap</w:t>
      </w:r>
      <w:proofErr w:type="spellEnd"/>
      <w:r w:rsidRPr="001829D3">
        <w:rPr>
          <w:rFonts w:eastAsiaTheme="minorEastAsia" w:cs="Times New Roman"/>
          <w:szCs w:val="24"/>
          <w:lang w:val="ru-RU" w:eastAsia="ru-RU"/>
        </w:rPr>
        <w:t xml:space="preserve">. [Электронный ресурс] / </w:t>
      </w:r>
      <w:proofErr w:type="spellStart"/>
      <w:r w:rsidRPr="001829D3">
        <w:rPr>
          <w:rFonts w:eastAsiaTheme="minorEastAsia" w:cs="Times New Roman"/>
          <w:szCs w:val="24"/>
          <w:lang w:val="ru-RU" w:eastAsia="ru-RU"/>
        </w:rPr>
        <w:t>Gary</w:t>
      </w:r>
      <w:proofErr w:type="spellEnd"/>
      <w:r w:rsidRPr="001829D3">
        <w:rPr>
          <w:rFonts w:eastAsiaTheme="minorEastAsia" w:cs="Times New Roman"/>
          <w:szCs w:val="24"/>
          <w:lang w:val="ru-RU" w:eastAsia="ru-RU"/>
        </w:rPr>
        <w:t xml:space="preserve"> L. </w:t>
      </w:r>
      <w:proofErr w:type="spellStart"/>
      <w:r w:rsidRPr="001829D3">
        <w:rPr>
          <w:rFonts w:eastAsiaTheme="minorEastAsia" w:cs="Times New Roman"/>
          <w:szCs w:val="24"/>
          <w:lang w:val="ru-RU" w:eastAsia="ru-RU"/>
        </w:rPr>
        <w:t>Lilien</w:t>
      </w:r>
      <w:proofErr w:type="spellEnd"/>
      <w:r w:rsidRPr="001829D3">
        <w:rPr>
          <w:rFonts w:eastAsiaTheme="minorEastAsia" w:cs="Times New Roman"/>
          <w:szCs w:val="24"/>
          <w:lang w:val="ru-RU" w:eastAsia="ru-RU"/>
        </w:rPr>
        <w:t xml:space="preserve"> // International </w:t>
      </w:r>
      <w:proofErr w:type="spellStart"/>
      <w:r w:rsidRPr="001829D3">
        <w:rPr>
          <w:rFonts w:eastAsiaTheme="minorEastAsia" w:cs="Times New Roman"/>
          <w:szCs w:val="24"/>
          <w:lang w:val="ru-RU" w:eastAsia="ru-RU"/>
        </w:rPr>
        <w:t>Journal</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of</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Research</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in</w:t>
      </w:r>
      <w:proofErr w:type="spellEnd"/>
      <w:r w:rsidRPr="001829D3">
        <w:rPr>
          <w:rFonts w:eastAsiaTheme="minorEastAsia" w:cs="Times New Roman"/>
          <w:szCs w:val="24"/>
          <w:lang w:val="ru-RU" w:eastAsia="ru-RU"/>
        </w:rPr>
        <w:t xml:space="preserve"> </w:t>
      </w:r>
      <w:proofErr w:type="spellStart"/>
      <w:r w:rsidRPr="001829D3">
        <w:rPr>
          <w:rFonts w:eastAsiaTheme="minorEastAsia" w:cs="Times New Roman"/>
          <w:szCs w:val="24"/>
          <w:lang w:val="ru-RU" w:eastAsia="ru-RU"/>
        </w:rPr>
        <w:t>Marketing</w:t>
      </w:r>
      <w:proofErr w:type="spellEnd"/>
      <w:r w:rsidRPr="001829D3">
        <w:rPr>
          <w:rFonts w:eastAsiaTheme="minorEastAsia" w:cs="Times New Roman"/>
          <w:szCs w:val="24"/>
          <w:lang w:val="ru-RU" w:eastAsia="ru-RU"/>
        </w:rPr>
        <w:t>. – 2016. – Режим доступа</w:t>
      </w:r>
      <w:r w:rsidRPr="001829D3">
        <w:rPr>
          <w:rFonts w:eastAsiaTheme="minorEastAsia" w:cs="Times New Roman"/>
          <w:color w:val="000000" w:themeColor="text1"/>
          <w:szCs w:val="24"/>
          <w:lang w:val="ru-RU" w:eastAsia="ru-RU"/>
        </w:rPr>
        <w:t>: http:// dx.doi.org/10.1016/</w:t>
      </w:r>
      <w:proofErr w:type="spellStart"/>
      <w:r w:rsidRPr="001829D3">
        <w:rPr>
          <w:rFonts w:eastAsiaTheme="minorEastAsia" w:cs="Times New Roman"/>
          <w:color w:val="000000" w:themeColor="text1"/>
          <w:szCs w:val="24"/>
          <w:lang w:val="ru-RU" w:eastAsia="ru-RU"/>
        </w:rPr>
        <w:t>j.ijresmar.2016.01.003</w:t>
      </w:r>
      <w:proofErr w:type="spellEnd"/>
      <w:r w:rsidRPr="001829D3">
        <w:rPr>
          <w:rFonts w:eastAsiaTheme="minorEastAsia" w:cs="Times New Roman"/>
          <w:color w:val="000000" w:themeColor="text1"/>
          <w:szCs w:val="24"/>
          <w:lang w:val="ru-RU" w:eastAsia="ru-RU"/>
        </w:rPr>
        <w:t xml:space="preserve"> (дата обращения: 14.04.2016).</w:t>
      </w:r>
    </w:p>
    <w:p w14:paraId="211C1766" w14:textId="77777777" w:rsidR="00E93580" w:rsidRPr="001829D3" w:rsidRDefault="00E93580" w:rsidP="00E21C22">
      <w:pPr>
        <w:pStyle w:val="af8"/>
        <w:numPr>
          <w:ilvl w:val="0"/>
          <w:numId w:val="33"/>
        </w:numPr>
        <w:rPr>
          <w:szCs w:val="24"/>
        </w:rPr>
      </w:pPr>
      <w:proofErr w:type="spellStart"/>
      <w:r w:rsidRPr="001829D3">
        <w:rPr>
          <w:szCs w:val="24"/>
        </w:rPr>
        <w:t>McDonald</w:t>
      </w:r>
      <w:proofErr w:type="spellEnd"/>
      <w:r w:rsidRPr="001829D3">
        <w:rPr>
          <w:szCs w:val="24"/>
        </w:rPr>
        <w:t xml:space="preserve">, M. </w:t>
      </w:r>
      <w:proofErr w:type="spellStart"/>
      <w:r w:rsidRPr="001829D3">
        <w:rPr>
          <w:szCs w:val="24"/>
        </w:rPr>
        <w:t>Marketing</w:t>
      </w:r>
      <w:proofErr w:type="spellEnd"/>
      <w:r w:rsidRPr="001829D3">
        <w:rPr>
          <w:szCs w:val="24"/>
        </w:rPr>
        <w:t xml:space="preserve"> </w:t>
      </w:r>
      <w:proofErr w:type="spellStart"/>
      <w:r w:rsidRPr="001829D3">
        <w:rPr>
          <w:szCs w:val="24"/>
        </w:rPr>
        <w:t>plans</w:t>
      </w:r>
      <w:proofErr w:type="spellEnd"/>
      <w:r w:rsidRPr="001829D3">
        <w:rPr>
          <w:szCs w:val="24"/>
        </w:rPr>
        <w:t xml:space="preserve">: </w:t>
      </w:r>
      <w:proofErr w:type="spellStart"/>
      <w:r w:rsidRPr="001829D3">
        <w:rPr>
          <w:szCs w:val="24"/>
        </w:rPr>
        <w:t>How</w:t>
      </w:r>
      <w:proofErr w:type="spellEnd"/>
      <w:r w:rsidRPr="001829D3">
        <w:rPr>
          <w:szCs w:val="24"/>
        </w:rPr>
        <w:t xml:space="preserve"> </w:t>
      </w:r>
      <w:proofErr w:type="spellStart"/>
      <w:r w:rsidRPr="001829D3">
        <w:rPr>
          <w:szCs w:val="24"/>
        </w:rPr>
        <w:t>to</w:t>
      </w:r>
      <w:proofErr w:type="spellEnd"/>
      <w:r w:rsidRPr="001829D3">
        <w:rPr>
          <w:szCs w:val="24"/>
        </w:rPr>
        <w:t xml:space="preserve"> </w:t>
      </w:r>
      <w:proofErr w:type="spellStart"/>
      <w:r w:rsidRPr="001829D3">
        <w:rPr>
          <w:szCs w:val="24"/>
        </w:rPr>
        <w:t>prepare</w:t>
      </w:r>
      <w:proofErr w:type="spellEnd"/>
      <w:r w:rsidRPr="001829D3">
        <w:rPr>
          <w:szCs w:val="24"/>
        </w:rPr>
        <w:t xml:space="preserve"> </w:t>
      </w:r>
      <w:proofErr w:type="spellStart"/>
      <w:r w:rsidRPr="001829D3">
        <w:rPr>
          <w:szCs w:val="24"/>
        </w:rPr>
        <w:t>them</w:t>
      </w:r>
      <w:proofErr w:type="spellEnd"/>
      <w:r w:rsidRPr="001829D3">
        <w:rPr>
          <w:szCs w:val="24"/>
        </w:rPr>
        <w:t xml:space="preserve">, </w:t>
      </w:r>
      <w:proofErr w:type="spellStart"/>
      <w:r w:rsidRPr="001829D3">
        <w:rPr>
          <w:szCs w:val="24"/>
        </w:rPr>
        <w:t>how</w:t>
      </w:r>
      <w:proofErr w:type="spellEnd"/>
      <w:r w:rsidRPr="001829D3">
        <w:rPr>
          <w:szCs w:val="24"/>
        </w:rPr>
        <w:t xml:space="preserve"> </w:t>
      </w:r>
      <w:proofErr w:type="spellStart"/>
      <w:r w:rsidRPr="001829D3">
        <w:rPr>
          <w:szCs w:val="24"/>
        </w:rPr>
        <w:t>to</w:t>
      </w:r>
      <w:proofErr w:type="spellEnd"/>
      <w:r w:rsidRPr="001829D3">
        <w:rPr>
          <w:szCs w:val="24"/>
        </w:rPr>
        <w:t xml:space="preserve"> </w:t>
      </w:r>
      <w:proofErr w:type="spellStart"/>
      <w:r w:rsidRPr="001829D3">
        <w:rPr>
          <w:szCs w:val="24"/>
        </w:rPr>
        <w:t>use</w:t>
      </w:r>
      <w:proofErr w:type="spellEnd"/>
      <w:r w:rsidRPr="001829D3">
        <w:rPr>
          <w:szCs w:val="24"/>
        </w:rPr>
        <w:t xml:space="preserve"> </w:t>
      </w:r>
      <w:proofErr w:type="spellStart"/>
      <w:r w:rsidRPr="001829D3">
        <w:rPr>
          <w:szCs w:val="24"/>
        </w:rPr>
        <w:t>them</w:t>
      </w:r>
      <w:proofErr w:type="spellEnd"/>
      <w:r w:rsidRPr="001829D3">
        <w:rPr>
          <w:szCs w:val="24"/>
        </w:rPr>
        <w:t xml:space="preserve">. / M. </w:t>
      </w:r>
      <w:proofErr w:type="spellStart"/>
      <w:r w:rsidRPr="001829D3">
        <w:rPr>
          <w:szCs w:val="24"/>
        </w:rPr>
        <w:t>McDonald</w:t>
      </w:r>
      <w:proofErr w:type="spellEnd"/>
      <w:r w:rsidRPr="001829D3">
        <w:rPr>
          <w:szCs w:val="24"/>
        </w:rPr>
        <w:t xml:space="preserve">. – </w:t>
      </w:r>
      <w:proofErr w:type="spellStart"/>
      <w:r w:rsidRPr="001829D3">
        <w:rPr>
          <w:szCs w:val="24"/>
        </w:rPr>
        <w:t>7th</w:t>
      </w:r>
      <w:proofErr w:type="spellEnd"/>
      <w:r w:rsidRPr="001829D3">
        <w:rPr>
          <w:szCs w:val="24"/>
        </w:rPr>
        <w:t xml:space="preserve"> </w:t>
      </w:r>
      <w:proofErr w:type="spellStart"/>
      <w:r w:rsidRPr="001829D3">
        <w:rPr>
          <w:szCs w:val="24"/>
        </w:rPr>
        <w:t>ed</w:t>
      </w:r>
      <w:proofErr w:type="spellEnd"/>
      <w:r w:rsidRPr="001829D3">
        <w:rPr>
          <w:szCs w:val="24"/>
        </w:rPr>
        <w:t xml:space="preserve">. – </w:t>
      </w:r>
      <w:proofErr w:type="spellStart"/>
      <w:r w:rsidRPr="001829D3">
        <w:rPr>
          <w:szCs w:val="24"/>
        </w:rPr>
        <w:t>Oxford</w:t>
      </w:r>
      <w:proofErr w:type="spellEnd"/>
      <w:r w:rsidRPr="001829D3">
        <w:rPr>
          <w:szCs w:val="24"/>
        </w:rPr>
        <w:t xml:space="preserve">: </w:t>
      </w:r>
      <w:proofErr w:type="spellStart"/>
      <w:r w:rsidRPr="001829D3">
        <w:rPr>
          <w:szCs w:val="24"/>
        </w:rPr>
        <w:t>Butterworth</w:t>
      </w:r>
      <w:proofErr w:type="spellEnd"/>
      <w:r w:rsidRPr="001829D3">
        <w:rPr>
          <w:szCs w:val="24"/>
        </w:rPr>
        <w:t xml:space="preserve"> </w:t>
      </w:r>
      <w:proofErr w:type="spellStart"/>
      <w:r w:rsidRPr="001829D3">
        <w:rPr>
          <w:szCs w:val="24"/>
        </w:rPr>
        <w:t>Heinemann</w:t>
      </w:r>
      <w:proofErr w:type="spellEnd"/>
      <w:r w:rsidRPr="001829D3">
        <w:rPr>
          <w:szCs w:val="24"/>
        </w:rPr>
        <w:t>, 2011. – 529 p.</w:t>
      </w:r>
    </w:p>
    <w:p w14:paraId="4DBA720E" w14:textId="77777777" w:rsidR="00E93580" w:rsidRPr="001829D3" w:rsidRDefault="00E93580" w:rsidP="00E21C22">
      <w:pPr>
        <w:pStyle w:val="af8"/>
        <w:numPr>
          <w:ilvl w:val="0"/>
          <w:numId w:val="33"/>
        </w:numPr>
      </w:pPr>
      <w:proofErr w:type="spellStart"/>
      <w:r w:rsidRPr="001829D3">
        <w:t>Ten</w:t>
      </w:r>
      <w:proofErr w:type="spellEnd"/>
      <w:r w:rsidRPr="001829D3">
        <w:t xml:space="preserve"> </w:t>
      </w:r>
      <w:proofErr w:type="spellStart"/>
      <w:r w:rsidRPr="001829D3">
        <w:t>proven</w:t>
      </w:r>
      <w:proofErr w:type="spellEnd"/>
      <w:r w:rsidRPr="001829D3">
        <w:t xml:space="preserve"> B2B </w:t>
      </w:r>
      <w:proofErr w:type="spellStart"/>
      <w:r w:rsidRPr="001829D3">
        <w:t>marketing</w:t>
      </w:r>
      <w:proofErr w:type="spellEnd"/>
      <w:r w:rsidRPr="001829D3">
        <w:t xml:space="preserve"> </w:t>
      </w:r>
      <w:proofErr w:type="spellStart"/>
      <w:r w:rsidRPr="001829D3">
        <w:t>communication</w:t>
      </w:r>
      <w:proofErr w:type="spellEnd"/>
      <w:r w:rsidRPr="001829D3">
        <w:t xml:space="preserve"> </w:t>
      </w:r>
      <w:proofErr w:type="spellStart"/>
      <w:r w:rsidRPr="001829D3">
        <w:t>strategies</w:t>
      </w:r>
      <w:proofErr w:type="spellEnd"/>
      <w:r w:rsidRPr="001829D3">
        <w:t xml:space="preserve"> </w:t>
      </w:r>
      <w:proofErr w:type="spellStart"/>
      <w:r w:rsidRPr="001829D3">
        <w:t>to</w:t>
      </w:r>
      <w:proofErr w:type="spellEnd"/>
      <w:r w:rsidRPr="001829D3">
        <w:t xml:space="preserve"> </w:t>
      </w:r>
      <w:proofErr w:type="spellStart"/>
      <w:r w:rsidRPr="001829D3">
        <w:t>drive</w:t>
      </w:r>
      <w:proofErr w:type="spellEnd"/>
      <w:r w:rsidRPr="001829D3">
        <w:t xml:space="preserve"> </w:t>
      </w:r>
      <w:proofErr w:type="spellStart"/>
      <w:r w:rsidRPr="001829D3">
        <w:t>revenue</w:t>
      </w:r>
      <w:proofErr w:type="spellEnd"/>
      <w:r w:rsidRPr="001829D3">
        <w:t xml:space="preserve"> </w:t>
      </w:r>
      <w:proofErr w:type="spellStart"/>
      <w:r w:rsidRPr="001829D3">
        <w:t>growth</w:t>
      </w:r>
      <w:proofErr w:type="spellEnd"/>
      <w:r w:rsidRPr="001829D3">
        <w:t xml:space="preserve"> [Электронный ресурс]. – Режим доступа: https://andrewbarden.wordpress.com/2009/05/13/10-proven-b2b-marketing-communication-strategies-to-drive-revenue-growth/ (дата обращения: 15.04.2016). </w:t>
      </w:r>
    </w:p>
    <w:p w14:paraId="0C4085FE" w14:textId="6C7B09FF" w:rsidR="00742367" w:rsidRPr="001829D3" w:rsidRDefault="00E93580" w:rsidP="00E21C22">
      <w:pPr>
        <w:pStyle w:val="af8"/>
        <w:numPr>
          <w:ilvl w:val="0"/>
          <w:numId w:val="33"/>
        </w:numPr>
      </w:pPr>
      <w:proofErr w:type="spellStart"/>
      <w:r w:rsidRPr="001829D3">
        <w:t>Top</w:t>
      </w:r>
      <w:proofErr w:type="spellEnd"/>
      <w:r w:rsidRPr="001829D3">
        <w:t xml:space="preserve"> B2B </w:t>
      </w:r>
      <w:proofErr w:type="spellStart"/>
      <w:r w:rsidRPr="001829D3">
        <w:t>marketing</w:t>
      </w:r>
      <w:proofErr w:type="spellEnd"/>
      <w:r w:rsidRPr="001829D3">
        <w:t xml:space="preserve"> </w:t>
      </w:r>
      <w:proofErr w:type="spellStart"/>
      <w:r w:rsidRPr="001829D3">
        <w:t>channels</w:t>
      </w:r>
      <w:proofErr w:type="spellEnd"/>
      <w:r w:rsidRPr="001829D3">
        <w:t xml:space="preserve"> </w:t>
      </w:r>
      <w:proofErr w:type="spellStart"/>
      <w:r w:rsidRPr="001829D3">
        <w:t>and</w:t>
      </w:r>
      <w:proofErr w:type="spellEnd"/>
      <w:r w:rsidRPr="001829D3">
        <w:t xml:space="preserve"> </w:t>
      </w:r>
      <w:proofErr w:type="spellStart"/>
      <w:r w:rsidRPr="001829D3">
        <w:t>tactics</w:t>
      </w:r>
      <w:proofErr w:type="spellEnd"/>
      <w:r w:rsidRPr="001829D3">
        <w:t xml:space="preserve"> [Электронный ресурс]. – Режим доступа: http://www.marketingprofs.com/charts/2015/26985/top-b2b-marketing-channels-and-tactics (дата обращения: 10.04.2016). </w:t>
      </w:r>
    </w:p>
    <w:p w14:paraId="223F2D10" w14:textId="645738EA" w:rsidR="007328E3" w:rsidRPr="001829D3" w:rsidRDefault="007328E3" w:rsidP="007328E3">
      <w:pPr>
        <w:rPr>
          <w:rFonts w:cs="Times New Roman"/>
          <w:szCs w:val="24"/>
          <w:lang w:val="ru-RU"/>
        </w:rPr>
      </w:pPr>
      <w:r w:rsidRPr="001829D3">
        <w:rPr>
          <w:rFonts w:cs="Times New Roman"/>
          <w:szCs w:val="24"/>
          <w:lang w:val="ru-RU"/>
        </w:rPr>
        <w:br w:type="page"/>
      </w:r>
    </w:p>
    <w:p w14:paraId="26AEBBFD" w14:textId="1391846F" w:rsidR="007328E3" w:rsidRPr="001829D3" w:rsidRDefault="007328E3" w:rsidP="008C288C">
      <w:pPr>
        <w:pStyle w:val="1"/>
        <w:rPr>
          <w:rFonts w:cs="Times New Roman"/>
          <w:lang w:val="ru-RU"/>
        </w:rPr>
      </w:pPr>
      <w:bookmarkStart w:id="20" w:name="_Toc325758000"/>
      <w:r w:rsidRPr="001829D3">
        <w:rPr>
          <w:rFonts w:cs="Times New Roman"/>
          <w:lang w:val="ru-RU"/>
        </w:rPr>
        <w:t>Приложение</w:t>
      </w:r>
      <w:bookmarkEnd w:id="20"/>
    </w:p>
    <w:p w14:paraId="186E9ED2" w14:textId="2434AB04" w:rsidR="007328E3" w:rsidRPr="001829D3" w:rsidRDefault="008C288C" w:rsidP="007328E3">
      <w:pPr>
        <w:pStyle w:val="2"/>
        <w:rPr>
          <w:rFonts w:cs="Times New Roman"/>
          <w:lang w:val="ru-RU"/>
        </w:rPr>
      </w:pPr>
      <w:bookmarkStart w:id="21" w:name="_Toc325758001"/>
      <w:r w:rsidRPr="001829D3">
        <w:rPr>
          <w:rFonts w:cs="Times New Roman"/>
          <w:lang w:val="ru-RU"/>
        </w:rPr>
        <w:t>Приложение 1</w:t>
      </w:r>
      <w:r w:rsidR="007328E3" w:rsidRPr="001829D3">
        <w:rPr>
          <w:rFonts w:cs="Times New Roman"/>
          <w:lang w:val="ru-RU"/>
        </w:rPr>
        <w:t>. Основные принципы сертификации ИП</w:t>
      </w:r>
      <w:bookmarkEnd w:id="21"/>
    </w:p>
    <w:p w14:paraId="66CFA3D2" w14:textId="77777777" w:rsidR="007328E3" w:rsidRPr="001829D3" w:rsidRDefault="007328E3" w:rsidP="007328E3">
      <w:pPr>
        <w:pStyle w:val="af8"/>
        <w:rPr>
          <w:rFonts w:cs="Times New Roman"/>
          <w:szCs w:val="24"/>
          <w:highlight w:val="yellow"/>
        </w:rPr>
      </w:pPr>
      <w:r w:rsidRPr="001829D3">
        <w:rPr>
          <w:rFonts w:cs="Times New Roman"/>
          <w:szCs w:val="24"/>
        </w:rPr>
        <w:t>Основными принципами сертификации являются:</w:t>
      </w:r>
    </w:p>
    <w:p w14:paraId="46CC9EB5" w14:textId="77777777" w:rsidR="007328E3" w:rsidRPr="001829D3" w:rsidRDefault="007328E3" w:rsidP="00E21C22">
      <w:pPr>
        <w:pStyle w:val="af8"/>
        <w:numPr>
          <w:ilvl w:val="0"/>
          <w:numId w:val="11"/>
        </w:numPr>
        <w:rPr>
          <w:rFonts w:cs="Times New Roman"/>
          <w:szCs w:val="24"/>
        </w:rPr>
      </w:pPr>
      <w:r w:rsidRPr="001829D3">
        <w:rPr>
          <w:rFonts w:cs="Times New Roman"/>
          <w:szCs w:val="24"/>
        </w:rPr>
        <w:t>Добровольность (Сертификация проводится АИП добровольно, по желанию руководства индустриального парка)</w:t>
      </w:r>
    </w:p>
    <w:p w14:paraId="32F1636A" w14:textId="77777777" w:rsidR="007328E3" w:rsidRPr="001829D3" w:rsidRDefault="007328E3" w:rsidP="00E21C22">
      <w:pPr>
        <w:pStyle w:val="af8"/>
        <w:numPr>
          <w:ilvl w:val="0"/>
          <w:numId w:val="11"/>
        </w:numPr>
        <w:rPr>
          <w:rFonts w:cs="Times New Roman"/>
          <w:szCs w:val="24"/>
        </w:rPr>
      </w:pPr>
      <w:r w:rsidRPr="001829D3">
        <w:rPr>
          <w:rFonts w:cs="Times New Roman"/>
          <w:szCs w:val="24"/>
        </w:rPr>
        <w:t xml:space="preserve">Коллегиальность (Решение о сертификации проводится коллегиально </w:t>
      </w:r>
      <w:proofErr w:type="spellStart"/>
      <w:r w:rsidRPr="001829D3">
        <w:rPr>
          <w:rFonts w:cs="Times New Roman"/>
          <w:szCs w:val="24"/>
        </w:rPr>
        <w:t>путем</w:t>
      </w:r>
      <w:proofErr w:type="spellEnd"/>
      <w:r w:rsidRPr="001829D3">
        <w:rPr>
          <w:rFonts w:cs="Times New Roman"/>
          <w:szCs w:val="24"/>
        </w:rPr>
        <w:t xml:space="preserve"> голосования , избранной на общем собрании АИП, сертификационной комиссией)</w:t>
      </w:r>
    </w:p>
    <w:p w14:paraId="717FB54B" w14:textId="77777777" w:rsidR="007328E3" w:rsidRPr="001829D3" w:rsidRDefault="007328E3" w:rsidP="00E21C22">
      <w:pPr>
        <w:pStyle w:val="af8"/>
        <w:numPr>
          <w:ilvl w:val="0"/>
          <w:numId w:val="11"/>
        </w:numPr>
        <w:rPr>
          <w:rFonts w:cs="Times New Roman"/>
          <w:szCs w:val="24"/>
        </w:rPr>
      </w:pPr>
      <w:r w:rsidRPr="001829D3">
        <w:rPr>
          <w:rFonts w:cs="Times New Roman"/>
          <w:szCs w:val="24"/>
        </w:rPr>
        <w:t>Публичность (Информация о сертификации размещается на официальном сайте Ассоциации Индустриальных парков и может предоставляться средствам массовой информации)</w:t>
      </w:r>
    </w:p>
    <w:p w14:paraId="4B5AEBA4" w14:textId="77777777" w:rsidR="007328E3" w:rsidRPr="001829D3" w:rsidRDefault="007328E3" w:rsidP="00E21C22">
      <w:pPr>
        <w:pStyle w:val="af8"/>
        <w:numPr>
          <w:ilvl w:val="0"/>
          <w:numId w:val="11"/>
        </w:numPr>
        <w:rPr>
          <w:rFonts w:cs="Times New Roman"/>
          <w:szCs w:val="24"/>
        </w:rPr>
      </w:pPr>
      <w:r w:rsidRPr="001829D3">
        <w:rPr>
          <w:rFonts w:cs="Times New Roman"/>
          <w:szCs w:val="24"/>
        </w:rPr>
        <w:t xml:space="preserve">Срочность (Сертификат имеет срок действия 3 года, по истечению которых сертификация может быть пройдена повторно) </w:t>
      </w:r>
    </w:p>
    <w:p w14:paraId="7A0ED3E8" w14:textId="77777777" w:rsidR="007328E3" w:rsidRPr="001829D3" w:rsidRDefault="007328E3" w:rsidP="007328E3">
      <w:pPr>
        <w:pStyle w:val="af8"/>
        <w:rPr>
          <w:rFonts w:cs="Times New Roman"/>
          <w:szCs w:val="24"/>
        </w:rPr>
      </w:pPr>
      <w:r w:rsidRPr="001829D3">
        <w:rPr>
          <w:rFonts w:cs="Times New Roman"/>
          <w:szCs w:val="24"/>
        </w:rPr>
        <w:t xml:space="preserve">К стандартам индустриальных парков относятся: </w:t>
      </w:r>
    </w:p>
    <w:p w14:paraId="25E4699D" w14:textId="77777777" w:rsidR="007328E3" w:rsidRPr="001829D3" w:rsidRDefault="007328E3" w:rsidP="00E21C22">
      <w:pPr>
        <w:pStyle w:val="af8"/>
        <w:numPr>
          <w:ilvl w:val="0"/>
          <w:numId w:val="8"/>
        </w:numPr>
        <w:rPr>
          <w:rFonts w:cs="Times New Roman"/>
          <w:szCs w:val="24"/>
        </w:rPr>
      </w:pPr>
      <w:r w:rsidRPr="001829D3">
        <w:rPr>
          <w:rFonts w:cs="Times New Roman"/>
          <w:szCs w:val="24"/>
        </w:rPr>
        <w:t>Наличие границ земельного участка</w:t>
      </w:r>
    </w:p>
    <w:p w14:paraId="46B4691A" w14:textId="77777777" w:rsidR="007328E3" w:rsidRPr="001829D3" w:rsidRDefault="007328E3" w:rsidP="00E21C22">
      <w:pPr>
        <w:pStyle w:val="af8"/>
        <w:numPr>
          <w:ilvl w:val="0"/>
          <w:numId w:val="8"/>
        </w:numPr>
        <w:rPr>
          <w:rFonts w:cs="Times New Roman"/>
          <w:szCs w:val="24"/>
        </w:rPr>
      </w:pPr>
      <w:r w:rsidRPr="001829D3">
        <w:rPr>
          <w:rFonts w:cs="Times New Roman"/>
          <w:szCs w:val="24"/>
        </w:rPr>
        <w:t>Размер территории не менее 8 га</w:t>
      </w:r>
    </w:p>
    <w:p w14:paraId="1230E5B6" w14:textId="77777777" w:rsidR="007328E3" w:rsidRPr="001829D3" w:rsidRDefault="007328E3" w:rsidP="00E21C22">
      <w:pPr>
        <w:pStyle w:val="af8"/>
        <w:numPr>
          <w:ilvl w:val="0"/>
          <w:numId w:val="8"/>
        </w:numPr>
        <w:rPr>
          <w:rFonts w:cs="Times New Roman"/>
          <w:szCs w:val="24"/>
        </w:rPr>
      </w:pPr>
      <w:r w:rsidRPr="001829D3">
        <w:rPr>
          <w:rFonts w:cs="Times New Roman"/>
          <w:szCs w:val="24"/>
        </w:rPr>
        <w:t>Отсутствие на территории перепада высот</w:t>
      </w:r>
    </w:p>
    <w:p w14:paraId="78E933BB" w14:textId="77777777" w:rsidR="007328E3" w:rsidRPr="001829D3" w:rsidRDefault="007328E3" w:rsidP="00E21C22">
      <w:pPr>
        <w:pStyle w:val="af8"/>
        <w:numPr>
          <w:ilvl w:val="0"/>
          <w:numId w:val="8"/>
        </w:numPr>
        <w:rPr>
          <w:rFonts w:cs="Times New Roman"/>
          <w:szCs w:val="24"/>
        </w:rPr>
      </w:pPr>
      <w:r w:rsidRPr="001829D3">
        <w:rPr>
          <w:rFonts w:cs="Times New Roman"/>
          <w:szCs w:val="24"/>
        </w:rPr>
        <w:t>Отсутствие геологических и геодезических помех к размещению производств и созданию инфраструктуры</w:t>
      </w:r>
    </w:p>
    <w:p w14:paraId="25728B1D" w14:textId="77777777" w:rsidR="007328E3" w:rsidRPr="001829D3" w:rsidRDefault="007328E3" w:rsidP="00E21C22">
      <w:pPr>
        <w:pStyle w:val="af8"/>
        <w:numPr>
          <w:ilvl w:val="0"/>
          <w:numId w:val="8"/>
        </w:numPr>
        <w:rPr>
          <w:rFonts w:cs="Times New Roman"/>
          <w:szCs w:val="24"/>
        </w:rPr>
      </w:pPr>
      <w:r w:rsidRPr="001829D3">
        <w:rPr>
          <w:rFonts w:cs="Times New Roman"/>
          <w:szCs w:val="24"/>
        </w:rPr>
        <w:t>Не менее 50% от всех полезной площади ИП должны быть переданы резидентам в аренду или собственность</w:t>
      </w:r>
    </w:p>
    <w:p w14:paraId="364FACE1" w14:textId="77777777" w:rsidR="007328E3" w:rsidRPr="001829D3" w:rsidRDefault="007328E3" w:rsidP="00E21C22">
      <w:pPr>
        <w:pStyle w:val="af8"/>
        <w:numPr>
          <w:ilvl w:val="0"/>
          <w:numId w:val="8"/>
        </w:numPr>
        <w:rPr>
          <w:rFonts w:cs="Times New Roman"/>
          <w:szCs w:val="24"/>
        </w:rPr>
      </w:pPr>
      <w:r w:rsidRPr="001829D3">
        <w:rPr>
          <w:rFonts w:cs="Times New Roman"/>
          <w:szCs w:val="24"/>
        </w:rPr>
        <w:t>Обеспечение транспортной доступности индустриального парка с ближайшими населёнными пунктами</w:t>
      </w:r>
    </w:p>
    <w:p w14:paraId="29A8094F" w14:textId="77777777" w:rsidR="007328E3" w:rsidRPr="001829D3" w:rsidRDefault="007328E3" w:rsidP="00E21C22">
      <w:pPr>
        <w:pStyle w:val="af8"/>
        <w:numPr>
          <w:ilvl w:val="0"/>
          <w:numId w:val="8"/>
        </w:numPr>
        <w:rPr>
          <w:rFonts w:cs="Times New Roman"/>
          <w:szCs w:val="24"/>
        </w:rPr>
      </w:pPr>
      <w:r w:rsidRPr="001829D3">
        <w:rPr>
          <w:rFonts w:cs="Times New Roman"/>
          <w:szCs w:val="24"/>
        </w:rPr>
        <w:t>Наличие инженерной инфраструктуры парка (электричество, газоснабжение, водоснабжение)</w:t>
      </w:r>
    </w:p>
    <w:p w14:paraId="2E79DFCF" w14:textId="77777777" w:rsidR="007328E3" w:rsidRPr="001829D3" w:rsidRDefault="007328E3" w:rsidP="00E21C22">
      <w:pPr>
        <w:pStyle w:val="af8"/>
        <w:numPr>
          <w:ilvl w:val="0"/>
          <w:numId w:val="8"/>
        </w:numPr>
        <w:rPr>
          <w:rFonts w:cs="Times New Roman"/>
          <w:szCs w:val="24"/>
        </w:rPr>
      </w:pPr>
      <w:r w:rsidRPr="001829D3">
        <w:rPr>
          <w:rFonts w:cs="Times New Roman"/>
          <w:szCs w:val="24"/>
        </w:rPr>
        <w:t>Наличие официального сайта с детальным описанием инфраструктуры парка, его резидентов, услуг, предоставляемых управляющей компанией и условий для размещения новых резидентов</w:t>
      </w:r>
    </w:p>
    <w:p w14:paraId="509250D8" w14:textId="77777777" w:rsidR="008C288C" w:rsidRPr="001829D3" w:rsidRDefault="008C288C" w:rsidP="008C288C">
      <w:pPr>
        <w:pStyle w:val="af8"/>
        <w:rPr>
          <w:rFonts w:cs="Times New Roman"/>
          <w:szCs w:val="24"/>
        </w:rPr>
      </w:pPr>
    </w:p>
    <w:p w14:paraId="73774115" w14:textId="77777777" w:rsidR="00912457" w:rsidRPr="001829D3" w:rsidRDefault="00912457" w:rsidP="003A4E13">
      <w:pPr>
        <w:pStyle w:val="2"/>
        <w:rPr>
          <w:rFonts w:eastAsiaTheme="minorHAnsi" w:cs="Times New Roman"/>
          <w:b w:val="0"/>
          <w:bCs w:val="0"/>
          <w:lang w:val="ru-RU"/>
        </w:rPr>
      </w:pPr>
    </w:p>
    <w:p w14:paraId="012F635F" w14:textId="77777777" w:rsidR="006C26E9" w:rsidRPr="001829D3" w:rsidRDefault="006C26E9" w:rsidP="006C26E9">
      <w:pPr>
        <w:rPr>
          <w:lang w:val="ru-RU"/>
        </w:rPr>
      </w:pPr>
    </w:p>
    <w:p w14:paraId="1203D861" w14:textId="77777777" w:rsidR="006C26E9" w:rsidRPr="001829D3" w:rsidRDefault="006C26E9" w:rsidP="006C26E9">
      <w:pPr>
        <w:rPr>
          <w:lang w:val="ru-RU"/>
        </w:rPr>
      </w:pPr>
    </w:p>
    <w:p w14:paraId="26955233" w14:textId="0BCAFCEF" w:rsidR="003A4E13" w:rsidRPr="001829D3" w:rsidRDefault="00912457" w:rsidP="003A4E13">
      <w:pPr>
        <w:pStyle w:val="2"/>
        <w:rPr>
          <w:rFonts w:cs="Times New Roman"/>
          <w:lang w:val="ru-RU"/>
        </w:rPr>
      </w:pPr>
      <w:bookmarkStart w:id="22" w:name="_Toc325758002"/>
      <w:r w:rsidRPr="001829D3">
        <w:rPr>
          <w:rFonts w:cs="Times New Roman"/>
          <w:lang w:val="ru-RU"/>
        </w:rPr>
        <w:t>Приложение 2</w:t>
      </w:r>
      <w:r w:rsidR="003A4E13" w:rsidRPr="001829D3">
        <w:rPr>
          <w:rFonts w:cs="Times New Roman"/>
          <w:lang w:val="ru-RU"/>
        </w:rPr>
        <w:t>. Ключевые вопросы глубинных интервью представителей текущих компаний-резидентов</w:t>
      </w:r>
      <w:bookmarkEnd w:id="22"/>
    </w:p>
    <w:p w14:paraId="4FC47DAA" w14:textId="65B927A3"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 xml:space="preserve">Какие основные коммерческие задачи (цели) преследуете, став резидентом? </w:t>
      </w:r>
    </w:p>
    <w:p w14:paraId="4015C5BD" w14:textId="0B328ED4"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Какими критериями Вы руководствовались при выборе индустриального парка? (репутация компании, локация, цена, площадь, предоставленный коммуникации, другое)</w:t>
      </w:r>
    </w:p>
    <w:p w14:paraId="1E4FBB7A"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Какие практические задачи, вы решили, являясь резидентом индустриального парка? (ответила)</w:t>
      </w:r>
    </w:p>
    <w:p w14:paraId="73D80CA9"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 xml:space="preserve">Рекомендовали ли бы Вы индустриальный парк YIT Greenstate другим компаниям? </w:t>
      </w:r>
    </w:p>
    <w:p w14:paraId="426AAB53"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 xml:space="preserve">Какие основные положительные/отрицательные моменты вы видите в индустриальном парке? </w:t>
      </w:r>
    </w:p>
    <w:p w14:paraId="113B79C7"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 xml:space="preserve">Если бы Вы могли расположить компанию на территории  индустриального парка, которая смогла бы обеспечить синергетических эффект с вашей фирмой, какую бы компанию Вы выбрали? </w:t>
      </w:r>
    </w:p>
    <w:p w14:paraId="31BB8CFA"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Какие преимущества может обеспечить компания-</w:t>
      </w:r>
      <w:proofErr w:type="spellStart"/>
      <w:r w:rsidRPr="001829D3">
        <w:rPr>
          <w:rFonts w:cs="Times New Roman"/>
          <w:color w:val="000000" w:themeColor="text1"/>
          <w:lang w:val="ru-RU"/>
        </w:rPr>
        <w:t>партнер</w:t>
      </w:r>
      <w:proofErr w:type="spellEnd"/>
      <w:r w:rsidRPr="001829D3">
        <w:rPr>
          <w:rFonts w:cs="Times New Roman"/>
          <w:color w:val="000000" w:themeColor="text1"/>
          <w:lang w:val="ru-RU"/>
        </w:rPr>
        <w:t xml:space="preserve">? </w:t>
      </w:r>
    </w:p>
    <w:p w14:paraId="031C29D1" w14:textId="77777777" w:rsidR="003A4E1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Находитесь ли Вы на данный момент в сотрудничестве с другой/другими компаниями –текущими резидентами индустриального парка? Если да, то с какой?</w:t>
      </w:r>
    </w:p>
    <w:p w14:paraId="148BE650" w14:textId="036390B1" w:rsidR="007328E3" w:rsidRPr="001829D3" w:rsidRDefault="003A4E13" w:rsidP="00E21C22">
      <w:pPr>
        <w:pStyle w:val="a8"/>
        <w:widowControl/>
        <w:numPr>
          <w:ilvl w:val="0"/>
          <w:numId w:val="43"/>
        </w:numPr>
        <w:jc w:val="left"/>
        <w:rPr>
          <w:rFonts w:cs="Times New Roman"/>
          <w:color w:val="000000" w:themeColor="text1"/>
          <w:lang w:val="ru-RU"/>
        </w:rPr>
      </w:pPr>
      <w:r w:rsidRPr="001829D3">
        <w:rPr>
          <w:rFonts w:cs="Times New Roman"/>
          <w:color w:val="000000" w:themeColor="text1"/>
          <w:lang w:val="ru-RU"/>
        </w:rPr>
        <w:t xml:space="preserve">Какие положительные моменты вы отмечаете в данном сотрудничестве? </w:t>
      </w:r>
    </w:p>
    <w:p w14:paraId="2C006060" w14:textId="77777777" w:rsidR="001F7012" w:rsidRPr="001829D3" w:rsidRDefault="001F7012" w:rsidP="003A4E13">
      <w:pPr>
        <w:pStyle w:val="2"/>
        <w:rPr>
          <w:rFonts w:cs="Times New Roman"/>
          <w:lang w:val="ru-RU"/>
        </w:rPr>
      </w:pPr>
      <w:r w:rsidRPr="001829D3">
        <w:rPr>
          <w:rFonts w:cs="Times New Roman"/>
          <w:lang w:val="ru-RU"/>
        </w:rPr>
        <w:br w:type="page"/>
      </w:r>
    </w:p>
    <w:p w14:paraId="6D39E177" w14:textId="5A8B45C4" w:rsidR="003A4E13" w:rsidRPr="001829D3" w:rsidRDefault="00912457" w:rsidP="003A4E13">
      <w:pPr>
        <w:pStyle w:val="2"/>
        <w:rPr>
          <w:rFonts w:cs="Times New Roman"/>
          <w:lang w:val="ru-RU"/>
        </w:rPr>
      </w:pPr>
      <w:bookmarkStart w:id="23" w:name="_Toc325758003"/>
      <w:r w:rsidRPr="001829D3">
        <w:rPr>
          <w:rFonts w:cs="Times New Roman"/>
          <w:lang w:val="ru-RU"/>
        </w:rPr>
        <w:t>Приложение 3</w:t>
      </w:r>
      <w:r w:rsidR="003A4E13" w:rsidRPr="001829D3">
        <w:rPr>
          <w:rFonts w:cs="Times New Roman"/>
          <w:lang w:val="ru-RU"/>
        </w:rPr>
        <w:t>. Ключевые вопросы экспертного интервью</w:t>
      </w:r>
      <w:bookmarkEnd w:id="23"/>
    </w:p>
    <w:p w14:paraId="2AA84DB3" w14:textId="77777777" w:rsidR="001F7012" w:rsidRPr="001829D3" w:rsidRDefault="003A4E13" w:rsidP="00E21C22">
      <w:pPr>
        <w:pStyle w:val="af8"/>
        <w:numPr>
          <w:ilvl w:val="0"/>
          <w:numId w:val="44"/>
        </w:numPr>
      </w:pPr>
      <w:r w:rsidRPr="001829D3">
        <w:rPr>
          <w:lang w:eastAsia="ru-RU"/>
        </w:rPr>
        <w:t>Какие отрасли наиболее перспективны для развития в ленинградской области? (какие компании могли бы стать рез</w:t>
      </w:r>
      <w:r w:rsidR="001F7012" w:rsidRPr="001829D3">
        <w:rPr>
          <w:lang w:eastAsia="ru-RU"/>
        </w:rPr>
        <w:t>идентами индустриальных парков?</w:t>
      </w:r>
    </w:p>
    <w:p w14:paraId="30BB688F" w14:textId="15B9A3B2" w:rsidR="003A4E13" w:rsidRPr="001829D3" w:rsidRDefault="003A4E13" w:rsidP="00E21C22">
      <w:pPr>
        <w:pStyle w:val="af8"/>
        <w:numPr>
          <w:ilvl w:val="0"/>
          <w:numId w:val="44"/>
        </w:numPr>
      </w:pPr>
      <w:r w:rsidRPr="001829D3">
        <w:rPr>
          <w:lang w:eastAsia="ru-RU"/>
        </w:rPr>
        <w:t xml:space="preserve">Есть ли какой-то рейтинг индустриальных парков Ленобласти? </w:t>
      </w:r>
    </w:p>
    <w:p w14:paraId="56B7A337" w14:textId="20A70D65" w:rsidR="003A4E13" w:rsidRPr="001829D3" w:rsidRDefault="003A4E13" w:rsidP="00E21C22">
      <w:pPr>
        <w:pStyle w:val="af8"/>
        <w:numPr>
          <w:ilvl w:val="0"/>
          <w:numId w:val="44"/>
        </w:numPr>
      </w:pPr>
      <w:r w:rsidRPr="001829D3">
        <w:rPr>
          <w:lang w:eastAsia="ru-RU"/>
        </w:rPr>
        <w:t>Помогает ли Colliers какому-то индустриальному парку в поисках резидентов? Если да, то каким образом?</w:t>
      </w:r>
    </w:p>
    <w:p w14:paraId="4090D7F9" w14:textId="0FBA540F" w:rsidR="003A4E13" w:rsidRPr="001829D3" w:rsidRDefault="003A4E13" w:rsidP="00E21C22">
      <w:pPr>
        <w:pStyle w:val="af8"/>
        <w:numPr>
          <w:ilvl w:val="0"/>
          <w:numId w:val="44"/>
        </w:numPr>
      </w:pPr>
      <w:r w:rsidRPr="001829D3">
        <w:rPr>
          <w:lang w:eastAsia="ru-RU"/>
        </w:rPr>
        <w:t>Какими маркетинговыми способами можно привлечь потенциальных резидентов? Как это происходит сейчас? Есть ли какие тренды? </w:t>
      </w:r>
    </w:p>
    <w:p w14:paraId="560F43EF" w14:textId="77777777" w:rsidR="007328E3" w:rsidRPr="001829D3" w:rsidRDefault="007328E3" w:rsidP="007328E3">
      <w:pPr>
        <w:rPr>
          <w:rFonts w:cs="Times New Roman"/>
          <w:szCs w:val="24"/>
          <w:lang w:val="ru-RU"/>
        </w:rPr>
      </w:pPr>
    </w:p>
    <w:p w14:paraId="22ADFC7F" w14:textId="77777777" w:rsidR="007328E3" w:rsidRPr="001829D3" w:rsidRDefault="007328E3" w:rsidP="007328E3">
      <w:pPr>
        <w:rPr>
          <w:rFonts w:cs="Times New Roman"/>
          <w:szCs w:val="24"/>
          <w:lang w:val="ru-RU"/>
        </w:rPr>
      </w:pPr>
    </w:p>
    <w:p w14:paraId="07BC515B" w14:textId="77777777" w:rsidR="007328E3" w:rsidRPr="001829D3" w:rsidRDefault="007328E3" w:rsidP="007328E3">
      <w:pPr>
        <w:rPr>
          <w:rFonts w:cs="Times New Roman"/>
          <w:szCs w:val="24"/>
          <w:lang w:val="ru-RU"/>
        </w:rPr>
      </w:pPr>
    </w:p>
    <w:p w14:paraId="5E89D2E5" w14:textId="77777777" w:rsidR="007328E3" w:rsidRPr="001829D3" w:rsidRDefault="007328E3" w:rsidP="007328E3">
      <w:pPr>
        <w:rPr>
          <w:rFonts w:cs="Times New Roman"/>
          <w:szCs w:val="24"/>
          <w:lang w:val="ru-RU"/>
        </w:rPr>
      </w:pPr>
    </w:p>
    <w:p w14:paraId="686C75ED" w14:textId="77777777" w:rsidR="007328E3" w:rsidRPr="001829D3" w:rsidRDefault="007328E3" w:rsidP="007328E3">
      <w:pPr>
        <w:rPr>
          <w:rFonts w:cs="Times New Roman"/>
          <w:szCs w:val="24"/>
          <w:lang w:val="ru-RU"/>
        </w:rPr>
      </w:pPr>
    </w:p>
    <w:p w14:paraId="23F50407" w14:textId="77777777" w:rsidR="007328E3" w:rsidRPr="001829D3" w:rsidRDefault="007328E3" w:rsidP="007328E3">
      <w:pPr>
        <w:rPr>
          <w:rFonts w:cs="Times New Roman"/>
          <w:szCs w:val="24"/>
          <w:lang w:val="ru-RU"/>
        </w:rPr>
      </w:pPr>
    </w:p>
    <w:p w14:paraId="09A84ED9" w14:textId="77777777" w:rsidR="007328E3" w:rsidRPr="001829D3" w:rsidRDefault="007328E3" w:rsidP="007328E3">
      <w:pPr>
        <w:rPr>
          <w:rFonts w:cs="Times New Roman"/>
          <w:szCs w:val="24"/>
          <w:lang w:val="ru-RU"/>
        </w:rPr>
      </w:pPr>
    </w:p>
    <w:p w14:paraId="18E58731" w14:textId="77777777" w:rsidR="007328E3" w:rsidRPr="001829D3" w:rsidRDefault="007328E3" w:rsidP="007328E3">
      <w:pPr>
        <w:rPr>
          <w:rFonts w:cs="Times New Roman"/>
          <w:szCs w:val="24"/>
          <w:lang w:val="ru-RU"/>
        </w:rPr>
      </w:pPr>
    </w:p>
    <w:p w14:paraId="38802AA8" w14:textId="77777777" w:rsidR="007328E3" w:rsidRPr="001829D3" w:rsidRDefault="007328E3" w:rsidP="007328E3">
      <w:pPr>
        <w:rPr>
          <w:rFonts w:cs="Times New Roman"/>
          <w:szCs w:val="24"/>
          <w:lang w:val="ru-RU"/>
        </w:rPr>
      </w:pPr>
    </w:p>
    <w:p w14:paraId="27F1504A" w14:textId="77777777" w:rsidR="007328E3" w:rsidRPr="001829D3" w:rsidRDefault="007328E3" w:rsidP="007328E3">
      <w:pPr>
        <w:rPr>
          <w:rFonts w:cs="Times New Roman"/>
          <w:szCs w:val="24"/>
          <w:lang w:val="ru-RU"/>
        </w:rPr>
      </w:pPr>
    </w:p>
    <w:p w14:paraId="6FA1F7E1" w14:textId="77777777" w:rsidR="007328E3" w:rsidRPr="001829D3" w:rsidRDefault="007328E3" w:rsidP="007328E3">
      <w:pPr>
        <w:rPr>
          <w:rFonts w:cs="Times New Roman"/>
          <w:szCs w:val="24"/>
          <w:lang w:val="ru-RU"/>
        </w:rPr>
      </w:pPr>
    </w:p>
    <w:p w14:paraId="33AF5A24" w14:textId="77777777" w:rsidR="007328E3" w:rsidRPr="001829D3" w:rsidRDefault="007328E3" w:rsidP="007328E3">
      <w:pPr>
        <w:rPr>
          <w:rFonts w:cs="Times New Roman"/>
          <w:szCs w:val="24"/>
          <w:lang w:val="ru-RU"/>
        </w:rPr>
      </w:pPr>
    </w:p>
    <w:p w14:paraId="6921E407" w14:textId="77777777" w:rsidR="007328E3" w:rsidRPr="001829D3" w:rsidRDefault="007328E3" w:rsidP="007328E3">
      <w:pPr>
        <w:rPr>
          <w:rFonts w:cs="Times New Roman"/>
          <w:szCs w:val="24"/>
          <w:lang w:val="ru-RU"/>
        </w:rPr>
      </w:pPr>
    </w:p>
    <w:p w14:paraId="5435CF49" w14:textId="77777777" w:rsidR="007328E3" w:rsidRPr="001829D3" w:rsidRDefault="007328E3" w:rsidP="007328E3">
      <w:pPr>
        <w:rPr>
          <w:rFonts w:cs="Times New Roman"/>
          <w:szCs w:val="24"/>
          <w:lang w:val="ru-RU"/>
        </w:rPr>
      </w:pPr>
    </w:p>
    <w:p w14:paraId="2F5E0F31" w14:textId="77777777" w:rsidR="007328E3" w:rsidRPr="001829D3" w:rsidRDefault="007328E3" w:rsidP="007328E3">
      <w:pPr>
        <w:rPr>
          <w:rFonts w:cs="Times New Roman"/>
          <w:szCs w:val="24"/>
          <w:lang w:val="ru-RU"/>
        </w:rPr>
      </w:pPr>
    </w:p>
    <w:p w14:paraId="4679A550" w14:textId="77777777" w:rsidR="007328E3" w:rsidRPr="001829D3" w:rsidRDefault="007328E3" w:rsidP="007328E3">
      <w:pPr>
        <w:rPr>
          <w:rFonts w:cs="Times New Roman"/>
          <w:szCs w:val="24"/>
          <w:lang w:val="ru-RU"/>
        </w:rPr>
      </w:pPr>
    </w:p>
    <w:p w14:paraId="43C7D816" w14:textId="77777777" w:rsidR="00964B02" w:rsidRPr="001829D3" w:rsidRDefault="00964B02">
      <w:pPr>
        <w:rPr>
          <w:lang w:val="ru-RU"/>
        </w:rPr>
      </w:pPr>
    </w:p>
    <w:sectPr w:rsidR="00964B02" w:rsidRPr="001829D3" w:rsidSect="00825C07">
      <w:headerReference w:type="default" r:id="rId24"/>
      <w:footerReference w:type="even" r:id="rId25"/>
      <w:footerReference w:type="default" r:id="rId26"/>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BB7E5" w14:textId="77777777" w:rsidR="00515EF6" w:rsidRDefault="00515EF6" w:rsidP="007328E3">
      <w:pPr>
        <w:spacing w:line="240" w:lineRule="auto"/>
      </w:pPr>
      <w:r>
        <w:separator/>
      </w:r>
    </w:p>
  </w:endnote>
  <w:endnote w:type="continuationSeparator" w:id="0">
    <w:p w14:paraId="207D1BB1" w14:textId="77777777" w:rsidR="00515EF6" w:rsidRDefault="00515EF6" w:rsidP="00732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ACBA" w14:textId="77777777" w:rsidR="00515EF6" w:rsidRDefault="00515EF6" w:rsidP="00825C0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DBB0442" w14:textId="77777777" w:rsidR="00515EF6" w:rsidRDefault="00515EF6" w:rsidP="00825C07">
    <w:pPr>
      <w:pStyle w:val="a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7A90A" w14:textId="77777777" w:rsidR="00515EF6" w:rsidRDefault="00515EF6" w:rsidP="00825C07">
    <w:pPr>
      <w:pStyle w:val="a9"/>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12A2D" w14:textId="77777777" w:rsidR="00515EF6" w:rsidRDefault="00515EF6" w:rsidP="00C570D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5D1BD889" w14:textId="77777777" w:rsidR="00515EF6" w:rsidRDefault="00515EF6" w:rsidP="00825C07">
    <w:pPr>
      <w:pStyle w:val="a9"/>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6D99" w14:textId="77777777" w:rsidR="00515EF6" w:rsidRDefault="00515EF6" w:rsidP="00C570D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B80D30">
      <w:rPr>
        <w:rStyle w:val="ab"/>
        <w:noProof/>
      </w:rPr>
      <w:t>17</w:t>
    </w:r>
    <w:r>
      <w:rPr>
        <w:rStyle w:val="ab"/>
      </w:rPr>
      <w:fldChar w:fldCharType="end"/>
    </w:r>
  </w:p>
  <w:p w14:paraId="372F1A14" w14:textId="77777777" w:rsidR="00515EF6" w:rsidRDefault="00515EF6" w:rsidP="00825C07">
    <w:pPr>
      <w:pStyle w:val="a9"/>
      <w:ind w:right="360"/>
      <w:rPr>
        <w:rStyle w:val="ab"/>
      </w:rPr>
    </w:pPr>
  </w:p>
  <w:p w14:paraId="7FD12828" w14:textId="77777777" w:rsidR="00515EF6" w:rsidRDefault="00515EF6" w:rsidP="00825C07">
    <w:pPr>
      <w:pStyle w:val="a9"/>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14CF9" w14:textId="77777777" w:rsidR="00515EF6" w:rsidRDefault="00515EF6" w:rsidP="007328E3">
      <w:pPr>
        <w:spacing w:line="240" w:lineRule="auto"/>
      </w:pPr>
      <w:r>
        <w:separator/>
      </w:r>
    </w:p>
  </w:footnote>
  <w:footnote w:type="continuationSeparator" w:id="0">
    <w:p w14:paraId="3AF966B3" w14:textId="77777777" w:rsidR="00515EF6" w:rsidRDefault="00515EF6" w:rsidP="007328E3">
      <w:pPr>
        <w:spacing w:line="240" w:lineRule="auto"/>
      </w:pPr>
      <w:r>
        <w:continuationSeparator/>
      </w:r>
    </w:p>
  </w:footnote>
  <w:footnote w:id="1">
    <w:p w14:paraId="3D05EA96" w14:textId="77777777" w:rsidR="00515EF6" w:rsidRPr="00E36BB4" w:rsidRDefault="00515EF6" w:rsidP="00E21C22">
      <w:pPr>
        <w:pStyle w:val="af8"/>
        <w:spacing w:line="240" w:lineRule="auto"/>
        <w:rPr>
          <w:sz w:val="20"/>
          <w:szCs w:val="20"/>
        </w:rPr>
      </w:pPr>
      <w:r>
        <w:rPr>
          <w:rStyle w:val="a7"/>
        </w:rPr>
        <w:footnoteRef/>
      </w:r>
      <w:r>
        <w:t xml:space="preserve"> </w:t>
      </w:r>
      <w:r w:rsidRPr="00526751">
        <w:rPr>
          <w:sz w:val="20"/>
          <w:szCs w:val="20"/>
        </w:rPr>
        <w:t xml:space="preserve">[Котлер Ф. Бренд-менеджмент в B2B-сфере / Ф. Котлер, В. </w:t>
      </w:r>
      <w:proofErr w:type="spellStart"/>
      <w:r w:rsidRPr="00526751">
        <w:rPr>
          <w:sz w:val="20"/>
          <w:szCs w:val="20"/>
        </w:rPr>
        <w:t>Пфе</w:t>
      </w:r>
      <w:r>
        <w:rPr>
          <w:sz w:val="20"/>
          <w:szCs w:val="20"/>
        </w:rPr>
        <w:t>рч</w:t>
      </w:r>
      <w:proofErr w:type="spellEnd"/>
      <w:r>
        <w:rPr>
          <w:sz w:val="20"/>
          <w:szCs w:val="20"/>
        </w:rPr>
        <w:t>. – М.: Вершина, 2007. – С. 22</w:t>
      </w:r>
      <w:r w:rsidRPr="00526751">
        <w:rPr>
          <w:sz w:val="20"/>
          <w:szCs w:val="20"/>
        </w:rPr>
        <w:t>.]</w:t>
      </w:r>
    </w:p>
  </w:footnote>
  <w:footnote w:id="2">
    <w:p w14:paraId="2705421A" w14:textId="77777777" w:rsidR="00515EF6" w:rsidRPr="00E36BB4" w:rsidRDefault="00515EF6" w:rsidP="00E21C22">
      <w:pPr>
        <w:pStyle w:val="a5"/>
        <w:rPr>
          <w:lang w:val="ru-RU"/>
        </w:rPr>
      </w:pPr>
      <w:r>
        <w:rPr>
          <w:rStyle w:val="a7"/>
        </w:rPr>
        <w:footnoteRef/>
      </w:r>
      <w:r>
        <w:t xml:space="preserve"> </w:t>
      </w:r>
      <w:r w:rsidRPr="00526751">
        <w:rPr>
          <w:sz w:val="20"/>
          <w:szCs w:val="20"/>
        </w:rPr>
        <w:t xml:space="preserve">[Котлер Ф. </w:t>
      </w:r>
      <w:proofErr w:type="spellStart"/>
      <w:r w:rsidRPr="00526751">
        <w:rPr>
          <w:sz w:val="20"/>
          <w:szCs w:val="20"/>
        </w:rPr>
        <w:t>Маркетинг</w:t>
      </w:r>
      <w:proofErr w:type="spellEnd"/>
      <w:r w:rsidRPr="00526751">
        <w:rPr>
          <w:sz w:val="20"/>
          <w:szCs w:val="20"/>
        </w:rPr>
        <w:t xml:space="preserve"> </w:t>
      </w:r>
      <w:proofErr w:type="spellStart"/>
      <w:r w:rsidRPr="00526751">
        <w:rPr>
          <w:sz w:val="20"/>
          <w:szCs w:val="20"/>
        </w:rPr>
        <w:t>менеджмент</w:t>
      </w:r>
      <w:proofErr w:type="spellEnd"/>
      <w:r w:rsidRPr="00526751">
        <w:rPr>
          <w:sz w:val="20"/>
          <w:szCs w:val="20"/>
        </w:rPr>
        <w:t xml:space="preserve"> / Ф. Котлер, К. Л. </w:t>
      </w:r>
      <w:proofErr w:type="spellStart"/>
      <w:r w:rsidRPr="00526751">
        <w:rPr>
          <w:sz w:val="20"/>
          <w:szCs w:val="20"/>
        </w:rPr>
        <w:t>Лейн</w:t>
      </w:r>
      <w:proofErr w:type="spellEnd"/>
      <w:r w:rsidRPr="00526751">
        <w:rPr>
          <w:sz w:val="20"/>
          <w:szCs w:val="20"/>
        </w:rPr>
        <w:t xml:space="preserve">. 12-е </w:t>
      </w:r>
      <w:proofErr w:type="spellStart"/>
      <w:r w:rsidRPr="00526751">
        <w:rPr>
          <w:sz w:val="20"/>
          <w:szCs w:val="20"/>
        </w:rPr>
        <w:t>из</w:t>
      </w:r>
      <w:r>
        <w:rPr>
          <w:sz w:val="20"/>
          <w:szCs w:val="20"/>
        </w:rPr>
        <w:t>д</w:t>
      </w:r>
      <w:proofErr w:type="spellEnd"/>
      <w:r>
        <w:rPr>
          <w:sz w:val="20"/>
          <w:szCs w:val="20"/>
        </w:rPr>
        <w:t xml:space="preserve">. – </w:t>
      </w:r>
      <w:proofErr w:type="spellStart"/>
      <w:r>
        <w:rPr>
          <w:sz w:val="20"/>
          <w:szCs w:val="20"/>
        </w:rPr>
        <w:t>Спб</w:t>
      </w:r>
      <w:proofErr w:type="spellEnd"/>
      <w:r>
        <w:rPr>
          <w:sz w:val="20"/>
          <w:szCs w:val="20"/>
        </w:rPr>
        <w:t xml:space="preserve">.: </w:t>
      </w:r>
      <w:proofErr w:type="spellStart"/>
      <w:r>
        <w:rPr>
          <w:sz w:val="20"/>
          <w:szCs w:val="20"/>
        </w:rPr>
        <w:t>Питер</w:t>
      </w:r>
      <w:proofErr w:type="spellEnd"/>
      <w:r>
        <w:rPr>
          <w:sz w:val="20"/>
          <w:szCs w:val="20"/>
        </w:rPr>
        <w:t>, 2009. – С. 336</w:t>
      </w:r>
      <w:r w:rsidRPr="00526751">
        <w:rPr>
          <w:sz w:val="20"/>
          <w:szCs w:val="20"/>
        </w:rPr>
        <w:t>.]</w:t>
      </w:r>
    </w:p>
  </w:footnote>
  <w:footnote w:id="3">
    <w:p w14:paraId="0FC5AF79" w14:textId="77777777" w:rsidR="00515EF6" w:rsidRPr="00526751" w:rsidRDefault="00515EF6" w:rsidP="00E21C22">
      <w:pPr>
        <w:pStyle w:val="a5"/>
        <w:rPr>
          <w:lang w:val="ru-RU"/>
        </w:rPr>
      </w:pPr>
      <w:r w:rsidRPr="00526751">
        <w:rPr>
          <w:rStyle w:val="a7"/>
          <w:lang w:val="ru-RU"/>
        </w:rPr>
        <w:footnoteRef/>
      </w:r>
      <w:r w:rsidRPr="00526751">
        <w:rPr>
          <w:lang w:val="ru-RU"/>
        </w:rPr>
        <w:t xml:space="preserve"> </w:t>
      </w:r>
      <w:r w:rsidRPr="00526751">
        <w:rPr>
          <w:sz w:val="20"/>
          <w:szCs w:val="20"/>
          <w:lang w:val="ru-RU"/>
        </w:rPr>
        <w:t>[Райт Р. B2B-маркетинг / Р. Райт. – Днепропетровск: Баланс Бизнес Букс, 2007. – С. 4.]</w:t>
      </w:r>
    </w:p>
  </w:footnote>
  <w:footnote w:id="4">
    <w:p w14:paraId="2DE96822" w14:textId="77777777" w:rsidR="00515EF6" w:rsidRPr="00CD73BF" w:rsidRDefault="00515EF6" w:rsidP="00E21C22">
      <w:pPr>
        <w:pStyle w:val="a5"/>
        <w:rPr>
          <w:rFonts w:cs="Times New Roman"/>
          <w:sz w:val="20"/>
          <w:szCs w:val="20"/>
          <w:lang w:val="ru-RU"/>
        </w:rPr>
      </w:pPr>
      <w:r w:rsidRPr="00CD73BF">
        <w:rPr>
          <w:rStyle w:val="a7"/>
          <w:rFonts w:cs="Times New Roman"/>
          <w:sz w:val="20"/>
          <w:szCs w:val="20"/>
          <w:lang w:val="ru-RU"/>
        </w:rPr>
        <w:footnoteRef/>
      </w:r>
      <w:r w:rsidRPr="00CD73BF">
        <w:rPr>
          <w:rFonts w:cs="Times New Roman"/>
          <w:sz w:val="20"/>
          <w:szCs w:val="20"/>
          <w:lang w:val="ru-RU"/>
        </w:rPr>
        <w:t xml:space="preserve"> [Браерти Э., </w:t>
      </w:r>
      <w:proofErr w:type="spellStart"/>
      <w:r w:rsidRPr="00CD73BF">
        <w:rPr>
          <w:rFonts w:cs="Times New Roman"/>
          <w:sz w:val="20"/>
          <w:szCs w:val="20"/>
          <w:lang w:val="ru-RU"/>
        </w:rPr>
        <w:t>Эклс</w:t>
      </w:r>
      <w:proofErr w:type="spellEnd"/>
      <w:r w:rsidRPr="00CD73BF">
        <w:rPr>
          <w:rFonts w:cs="Times New Roman"/>
          <w:sz w:val="20"/>
          <w:szCs w:val="20"/>
          <w:lang w:val="ru-RU"/>
        </w:rPr>
        <w:t xml:space="preserve"> Р., </w:t>
      </w:r>
      <w:proofErr w:type="spellStart"/>
      <w:r w:rsidRPr="00CD73BF">
        <w:rPr>
          <w:rFonts w:cs="Times New Roman"/>
          <w:sz w:val="20"/>
          <w:szCs w:val="20"/>
          <w:lang w:val="ru-RU"/>
        </w:rPr>
        <w:t>Ридер</w:t>
      </w:r>
      <w:proofErr w:type="spellEnd"/>
      <w:r w:rsidRPr="00CD73BF">
        <w:rPr>
          <w:rFonts w:cs="Times New Roman"/>
          <w:sz w:val="20"/>
          <w:szCs w:val="20"/>
          <w:lang w:val="ru-RU"/>
        </w:rPr>
        <w:t xml:space="preserve"> Р. Бизнес-маркетинг. М.: Издательский Дом Гребенникова, 2007. – С. 37-47.]</w:t>
      </w:r>
    </w:p>
  </w:footnote>
  <w:footnote w:id="5">
    <w:p w14:paraId="6E4CBC83" w14:textId="77777777" w:rsidR="00515EF6" w:rsidRPr="00CD73BF" w:rsidRDefault="00515EF6" w:rsidP="00E21C22">
      <w:pPr>
        <w:autoSpaceDE w:val="0"/>
        <w:autoSpaceDN w:val="0"/>
        <w:adjustRightInd w:val="0"/>
        <w:spacing w:after="240" w:line="240" w:lineRule="auto"/>
        <w:jc w:val="left"/>
        <w:rPr>
          <w:rFonts w:cs="Times New Roman"/>
          <w:sz w:val="20"/>
          <w:szCs w:val="20"/>
          <w:lang w:val="ru-RU"/>
        </w:rPr>
      </w:pPr>
      <w:r w:rsidRPr="00CD73BF">
        <w:rPr>
          <w:rStyle w:val="a7"/>
          <w:rFonts w:cs="Times New Roman"/>
          <w:sz w:val="20"/>
          <w:szCs w:val="20"/>
        </w:rPr>
        <w:footnoteRef/>
      </w:r>
      <w:r w:rsidRPr="00CD73BF">
        <w:rPr>
          <w:rFonts w:cs="Times New Roman"/>
          <w:sz w:val="20"/>
          <w:szCs w:val="20"/>
        </w:rPr>
        <w:t xml:space="preserve"> </w:t>
      </w:r>
      <w:r w:rsidRPr="00CD73BF">
        <w:rPr>
          <w:rFonts w:cs="Times New Roman"/>
          <w:sz w:val="20"/>
          <w:szCs w:val="20"/>
          <w:lang w:val="ru-RU"/>
        </w:rPr>
        <w:t>[</w:t>
      </w:r>
      <w:r w:rsidRPr="00CD73BF">
        <w:rPr>
          <w:rFonts w:eastAsiaTheme="minorEastAsia" w:cs="Times New Roman"/>
          <w:color w:val="1A1718"/>
          <w:sz w:val="20"/>
          <w:szCs w:val="20"/>
          <w:lang w:eastAsia="ru-RU"/>
        </w:rPr>
        <w:t xml:space="preserve">Anderson J. C. and </w:t>
      </w:r>
      <w:proofErr w:type="spellStart"/>
      <w:r w:rsidRPr="00CD73BF">
        <w:rPr>
          <w:rFonts w:eastAsiaTheme="minorEastAsia" w:cs="Times New Roman"/>
          <w:color w:val="1A1718"/>
          <w:sz w:val="20"/>
          <w:szCs w:val="20"/>
          <w:lang w:eastAsia="ru-RU"/>
        </w:rPr>
        <w:t>Narus</w:t>
      </w:r>
      <w:proofErr w:type="spellEnd"/>
      <w:r w:rsidRPr="00CD73BF">
        <w:rPr>
          <w:rFonts w:eastAsiaTheme="minorEastAsia" w:cs="Times New Roman"/>
          <w:color w:val="1A1718"/>
          <w:sz w:val="20"/>
          <w:szCs w:val="20"/>
          <w:lang w:eastAsia="ru-RU"/>
        </w:rPr>
        <w:t xml:space="preserve"> J. C. Business Market Management: Under􏰀standing, Creating and Delivering Value. – Prentice Hall, 1999.</w:t>
      </w:r>
      <w:r w:rsidRPr="00CD73BF">
        <w:rPr>
          <w:rFonts w:cs="Times New Roman"/>
          <w:sz w:val="20"/>
          <w:szCs w:val="20"/>
          <w:lang w:val="ru-RU"/>
        </w:rPr>
        <w:t>]</w:t>
      </w:r>
    </w:p>
  </w:footnote>
  <w:footnote w:id="6">
    <w:p w14:paraId="10E8D777" w14:textId="77777777" w:rsidR="00515EF6" w:rsidRPr="00CD73BF" w:rsidRDefault="00515EF6" w:rsidP="00E21C22">
      <w:pPr>
        <w:pStyle w:val="af8"/>
        <w:spacing w:line="240" w:lineRule="auto"/>
        <w:rPr>
          <w:rFonts w:cs="Times New Roman"/>
          <w:sz w:val="20"/>
          <w:szCs w:val="20"/>
        </w:rPr>
      </w:pPr>
      <w:r w:rsidRPr="00CD73BF">
        <w:rPr>
          <w:rStyle w:val="a7"/>
          <w:rFonts w:cs="Times New Roman"/>
          <w:sz w:val="20"/>
          <w:szCs w:val="20"/>
        </w:rPr>
        <w:footnoteRef/>
      </w:r>
      <w:r w:rsidRPr="00CD73BF">
        <w:rPr>
          <w:rFonts w:cs="Times New Roman"/>
          <w:sz w:val="20"/>
          <w:szCs w:val="20"/>
        </w:rPr>
        <w:t xml:space="preserve"> </w:t>
      </w:r>
      <w:proofErr w:type="spellStart"/>
      <w:r w:rsidRPr="00CD73BF">
        <w:rPr>
          <w:rFonts w:cs="Times New Roman"/>
          <w:sz w:val="20"/>
          <w:szCs w:val="20"/>
        </w:rPr>
        <w:t>Сагинов</w:t>
      </w:r>
      <w:proofErr w:type="spellEnd"/>
      <w:r w:rsidRPr="00CD73BF">
        <w:rPr>
          <w:rFonts w:cs="Times New Roman"/>
          <w:sz w:val="20"/>
          <w:szCs w:val="20"/>
        </w:rPr>
        <w:t xml:space="preserve"> </w:t>
      </w:r>
      <w:proofErr w:type="spellStart"/>
      <w:r w:rsidRPr="00CD73BF">
        <w:rPr>
          <w:rFonts w:cs="Times New Roman"/>
          <w:sz w:val="20"/>
          <w:szCs w:val="20"/>
        </w:rPr>
        <w:t>Ю.Л</w:t>
      </w:r>
      <w:proofErr w:type="spellEnd"/>
      <w:r w:rsidRPr="00CD73BF">
        <w:rPr>
          <w:rFonts w:cs="Times New Roman"/>
          <w:sz w:val="20"/>
          <w:szCs w:val="20"/>
        </w:rPr>
        <w:t xml:space="preserve">. Брендинг на промышленном рынке. / </w:t>
      </w:r>
      <w:proofErr w:type="spellStart"/>
      <w:r w:rsidRPr="00CD73BF">
        <w:rPr>
          <w:rFonts w:cs="Times New Roman"/>
          <w:sz w:val="20"/>
          <w:szCs w:val="20"/>
        </w:rPr>
        <w:t>Ю.Л</w:t>
      </w:r>
      <w:proofErr w:type="spellEnd"/>
      <w:r w:rsidRPr="00CD73BF">
        <w:rPr>
          <w:rFonts w:cs="Times New Roman"/>
          <w:sz w:val="20"/>
          <w:szCs w:val="20"/>
        </w:rPr>
        <w:t xml:space="preserve">. </w:t>
      </w:r>
      <w:proofErr w:type="spellStart"/>
      <w:r w:rsidRPr="00CD73BF">
        <w:rPr>
          <w:rFonts w:cs="Times New Roman"/>
          <w:sz w:val="20"/>
          <w:szCs w:val="20"/>
        </w:rPr>
        <w:t>Сагинов</w:t>
      </w:r>
      <w:proofErr w:type="spellEnd"/>
      <w:r w:rsidRPr="00CD73BF">
        <w:rPr>
          <w:rFonts w:cs="Times New Roman"/>
          <w:sz w:val="20"/>
          <w:szCs w:val="20"/>
        </w:rPr>
        <w:t xml:space="preserve"> // Маркетинговые исследования. – 2005. – Т. 56. №2. – С. 75-79. </w:t>
      </w:r>
    </w:p>
    <w:p w14:paraId="4F9EBD08" w14:textId="77777777" w:rsidR="00515EF6" w:rsidRPr="00CD73BF" w:rsidRDefault="00515EF6" w:rsidP="00E21C22">
      <w:pPr>
        <w:pStyle w:val="a5"/>
        <w:rPr>
          <w:lang w:val="ru-RU"/>
        </w:rPr>
      </w:pPr>
    </w:p>
  </w:footnote>
  <w:footnote w:id="7">
    <w:p w14:paraId="17C6BCB7" w14:textId="77777777" w:rsidR="00515EF6" w:rsidRPr="00E36BB4" w:rsidRDefault="00515EF6" w:rsidP="00E21C22">
      <w:pPr>
        <w:autoSpaceDE w:val="0"/>
        <w:autoSpaceDN w:val="0"/>
        <w:adjustRightInd w:val="0"/>
        <w:spacing w:after="240" w:line="240" w:lineRule="auto"/>
        <w:jc w:val="left"/>
        <w:rPr>
          <w:rFonts w:cs="Times New Roman"/>
          <w:sz w:val="20"/>
          <w:szCs w:val="20"/>
          <w:lang w:val="ru-RU"/>
        </w:rPr>
      </w:pPr>
      <w:r w:rsidRPr="00E36BB4">
        <w:rPr>
          <w:rStyle w:val="a7"/>
          <w:rFonts w:cs="Times New Roman"/>
          <w:sz w:val="20"/>
          <w:szCs w:val="20"/>
          <w:lang w:val="ru-RU"/>
        </w:rPr>
        <w:footnoteRef/>
      </w:r>
      <w:r w:rsidRPr="00E36BB4">
        <w:rPr>
          <w:rFonts w:cs="Times New Roman"/>
          <w:sz w:val="20"/>
          <w:szCs w:val="20"/>
          <w:lang w:val="ru-RU"/>
        </w:rPr>
        <w:t xml:space="preserve"> [</w:t>
      </w:r>
      <w:proofErr w:type="spellStart"/>
      <w:r w:rsidRPr="00E36BB4">
        <w:rPr>
          <w:rFonts w:cs="Times New Roman"/>
          <w:sz w:val="20"/>
          <w:szCs w:val="20"/>
          <w:lang w:val="ru-RU"/>
        </w:rPr>
        <w:t>Скорниченко</w:t>
      </w:r>
      <w:proofErr w:type="spellEnd"/>
      <w:r w:rsidRPr="00E36BB4">
        <w:rPr>
          <w:rFonts w:cs="Times New Roman"/>
          <w:sz w:val="20"/>
          <w:szCs w:val="20"/>
          <w:lang w:val="ru-RU"/>
        </w:rPr>
        <w:t xml:space="preserve"> Н. Н. </w:t>
      </w:r>
      <w:r w:rsidRPr="00E36BB4">
        <w:rPr>
          <w:rFonts w:eastAsiaTheme="minorEastAsia" w:cs="Times New Roman"/>
          <w:bCs/>
          <w:sz w:val="20"/>
          <w:szCs w:val="20"/>
          <w:lang w:val="ru-RU" w:eastAsia="ru-RU"/>
        </w:rPr>
        <w:t xml:space="preserve">Маркетинговый инструментарий на рынке товаров производственного назначения. / Н. Н. </w:t>
      </w:r>
      <w:proofErr w:type="spellStart"/>
      <w:r w:rsidRPr="00E36BB4">
        <w:rPr>
          <w:rFonts w:eastAsiaTheme="minorEastAsia" w:cs="Times New Roman"/>
          <w:bCs/>
          <w:sz w:val="20"/>
          <w:szCs w:val="20"/>
          <w:lang w:val="ru-RU" w:eastAsia="ru-RU"/>
        </w:rPr>
        <w:t>Скорниченко</w:t>
      </w:r>
      <w:proofErr w:type="spellEnd"/>
      <w:r w:rsidRPr="00E36BB4">
        <w:rPr>
          <w:rFonts w:eastAsiaTheme="minorEastAsia" w:cs="Times New Roman"/>
          <w:bCs/>
          <w:sz w:val="20"/>
          <w:szCs w:val="20"/>
          <w:lang w:val="ru-RU" w:eastAsia="ru-RU"/>
        </w:rPr>
        <w:t xml:space="preserve">, Н. М. Ковтуненко. // Индустриальный и </w:t>
      </w:r>
      <w:r w:rsidRPr="00E36BB4">
        <w:rPr>
          <w:rFonts w:eastAsiaTheme="minorEastAsia" w:cs="Times New Roman"/>
          <w:bCs/>
          <w:sz w:val="20"/>
          <w:szCs w:val="20"/>
          <w:lang w:eastAsia="ru-RU"/>
        </w:rPr>
        <w:t xml:space="preserve">B2B </w:t>
      </w:r>
      <w:r w:rsidRPr="00E36BB4">
        <w:rPr>
          <w:rFonts w:eastAsiaTheme="minorEastAsia" w:cs="Times New Roman"/>
          <w:bCs/>
          <w:sz w:val="20"/>
          <w:szCs w:val="20"/>
          <w:lang w:val="ru-RU" w:eastAsia="ru-RU"/>
        </w:rPr>
        <w:t xml:space="preserve">маркетинг. </w:t>
      </w:r>
      <w:r w:rsidRPr="00E36BB4">
        <w:rPr>
          <w:sz w:val="20"/>
          <w:szCs w:val="20"/>
          <w:lang w:val="ru-RU"/>
        </w:rPr>
        <w:t>– 2009. – Т. 8, № 4. – 271 с.</w:t>
      </w:r>
      <w:r w:rsidRPr="00E36BB4">
        <w:rPr>
          <w:rFonts w:cs="Times New Roman"/>
          <w:sz w:val="20"/>
          <w:szCs w:val="20"/>
          <w:lang w:val="ru-RU"/>
        </w:rPr>
        <w:t>]</w:t>
      </w:r>
    </w:p>
  </w:footnote>
  <w:footnote w:id="8">
    <w:p w14:paraId="3E428608" w14:textId="77777777" w:rsidR="00515EF6" w:rsidRPr="008770AD" w:rsidRDefault="00515EF6" w:rsidP="00E21C22">
      <w:pPr>
        <w:pStyle w:val="af8"/>
        <w:spacing w:line="240" w:lineRule="auto"/>
        <w:rPr>
          <w:sz w:val="20"/>
          <w:szCs w:val="20"/>
        </w:rPr>
      </w:pPr>
      <w:r w:rsidRPr="008770AD">
        <w:rPr>
          <w:rStyle w:val="a7"/>
          <w:sz w:val="20"/>
          <w:szCs w:val="20"/>
        </w:rPr>
        <w:footnoteRef/>
      </w:r>
      <w:r w:rsidRPr="008770AD">
        <w:rPr>
          <w:sz w:val="20"/>
          <w:szCs w:val="20"/>
        </w:rPr>
        <w:t xml:space="preserve">[Котлер Ф. Бренд-менеджмент в B2B-сфере / Ф. Котлер, В. </w:t>
      </w:r>
      <w:proofErr w:type="spellStart"/>
      <w:r w:rsidRPr="008770AD">
        <w:rPr>
          <w:sz w:val="20"/>
          <w:szCs w:val="20"/>
        </w:rPr>
        <w:t>Пферч</w:t>
      </w:r>
      <w:proofErr w:type="spellEnd"/>
      <w:r w:rsidRPr="008770AD">
        <w:rPr>
          <w:sz w:val="20"/>
          <w:szCs w:val="20"/>
        </w:rPr>
        <w:t>. – М.: Вершина, 2007. – С. 45.]</w:t>
      </w:r>
    </w:p>
  </w:footnote>
  <w:footnote w:id="9">
    <w:p w14:paraId="191CBAAC" w14:textId="77777777" w:rsidR="00515EF6" w:rsidRPr="00526751" w:rsidRDefault="00515EF6" w:rsidP="00E21C22">
      <w:pPr>
        <w:pStyle w:val="a5"/>
        <w:rPr>
          <w:lang w:val="ru-RU"/>
        </w:rPr>
      </w:pPr>
      <w:r w:rsidRPr="00526751">
        <w:rPr>
          <w:rStyle w:val="a7"/>
          <w:sz w:val="20"/>
          <w:szCs w:val="20"/>
          <w:lang w:val="ru-RU"/>
        </w:rPr>
        <w:footnoteRef/>
      </w:r>
      <w:r w:rsidRPr="00526751">
        <w:rPr>
          <w:sz w:val="20"/>
          <w:szCs w:val="20"/>
          <w:lang w:val="ru-RU"/>
        </w:rPr>
        <w:t xml:space="preserve"> [Браерти Э., </w:t>
      </w:r>
      <w:proofErr w:type="spellStart"/>
      <w:r w:rsidRPr="00526751">
        <w:rPr>
          <w:sz w:val="20"/>
          <w:szCs w:val="20"/>
          <w:lang w:val="ru-RU"/>
        </w:rPr>
        <w:t>Эклс</w:t>
      </w:r>
      <w:proofErr w:type="spellEnd"/>
      <w:r w:rsidRPr="00526751">
        <w:rPr>
          <w:sz w:val="20"/>
          <w:szCs w:val="20"/>
          <w:lang w:val="ru-RU"/>
        </w:rPr>
        <w:t xml:space="preserve"> Р., </w:t>
      </w:r>
      <w:proofErr w:type="spellStart"/>
      <w:r w:rsidRPr="00526751">
        <w:rPr>
          <w:sz w:val="20"/>
          <w:szCs w:val="20"/>
          <w:lang w:val="ru-RU"/>
        </w:rPr>
        <w:t>Ридер</w:t>
      </w:r>
      <w:proofErr w:type="spellEnd"/>
      <w:r w:rsidRPr="00526751">
        <w:rPr>
          <w:sz w:val="20"/>
          <w:szCs w:val="20"/>
          <w:lang w:val="ru-RU"/>
        </w:rPr>
        <w:t xml:space="preserve"> Р. Бизнес-маркетинг. М.: Издательский Дом Гребенникова, 2007. С. 86-88</w:t>
      </w:r>
      <w:r>
        <w:rPr>
          <w:sz w:val="20"/>
          <w:szCs w:val="20"/>
          <w:lang w:val="ru-RU"/>
        </w:rPr>
        <w:t>.</w:t>
      </w:r>
      <w:r w:rsidRPr="00526751">
        <w:rPr>
          <w:sz w:val="20"/>
          <w:szCs w:val="20"/>
          <w:lang w:val="ru-RU"/>
        </w:rPr>
        <w:t>]</w:t>
      </w:r>
    </w:p>
  </w:footnote>
  <w:footnote w:id="10">
    <w:p w14:paraId="7E32232F" w14:textId="77777777" w:rsidR="00515EF6" w:rsidRPr="00526751" w:rsidRDefault="00515EF6" w:rsidP="00E21C22">
      <w:pPr>
        <w:pStyle w:val="a5"/>
        <w:rPr>
          <w:lang w:val="ru-RU"/>
        </w:rPr>
      </w:pPr>
      <w:r w:rsidRPr="00526751">
        <w:rPr>
          <w:rStyle w:val="a7"/>
          <w:lang w:val="ru-RU"/>
        </w:rPr>
        <w:footnoteRef/>
      </w:r>
      <w:r w:rsidRPr="00526751">
        <w:rPr>
          <w:lang w:val="ru-RU"/>
        </w:rPr>
        <w:t xml:space="preserve"> </w:t>
      </w:r>
      <w:r w:rsidRPr="00526751">
        <w:rPr>
          <w:sz w:val="20"/>
          <w:szCs w:val="20"/>
          <w:lang w:val="ru-RU"/>
        </w:rPr>
        <w:t>[</w:t>
      </w:r>
      <w:proofErr w:type="spellStart"/>
      <w:r w:rsidRPr="00526751">
        <w:rPr>
          <w:sz w:val="20"/>
          <w:szCs w:val="20"/>
          <w:lang w:val="ru-RU"/>
        </w:rPr>
        <w:t>McDonald</w:t>
      </w:r>
      <w:proofErr w:type="spellEnd"/>
      <w:r w:rsidRPr="00526751">
        <w:rPr>
          <w:sz w:val="20"/>
          <w:szCs w:val="20"/>
          <w:lang w:val="ru-RU"/>
        </w:rPr>
        <w:t xml:space="preserve">, M. </w:t>
      </w:r>
      <w:proofErr w:type="spellStart"/>
      <w:r w:rsidRPr="00526751">
        <w:rPr>
          <w:sz w:val="20"/>
          <w:szCs w:val="20"/>
          <w:lang w:val="ru-RU"/>
        </w:rPr>
        <w:t>Marketing</w:t>
      </w:r>
      <w:proofErr w:type="spellEnd"/>
      <w:r w:rsidRPr="00526751">
        <w:rPr>
          <w:sz w:val="20"/>
          <w:szCs w:val="20"/>
          <w:lang w:val="ru-RU"/>
        </w:rPr>
        <w:t xml:space="preserve"> </w:t>
      </w:r>
      <w:proofErr w:type="spellStart"/>
      <w:r w:rsidRPr="00526751">
        <w:rPr>
          <w:sz w:val="20"/>
          <w:szCs w:val="20"/>
          <w:lang w:val="ru-RU"/>
        </w:rPr>
        <w:t>plans</w:t>
      </w:r>
      <w:proofErr w:type="spellEnd"/>
      <w:r w:rsidRPr="00526751">
        <w:rPr>
          <w:sz w:val="20"/>
          <w:szCs w:val="20"/>
          <w:lang w:val="ru-RU"/>
        </w:rPr>
        <w:t xml:space="preserve">: </w:t>
      </w:r>
      <w:proofErr w:type="spellStart"/>
      <w:r w:rsidRPr="00526751">
        <w:rPr>
          <w:sz w:val="20"/>
          <w:szCs w:val="20"/>
          <w:lang w:val="ru-RU"/>
        </w:rPr>
        <w:t>How</w:t>
      </w:r>
      <w:proofErr w:type="spellEnd"/>
      <w:r w:rsidRPr="00526751">
        <w:rPr>
          <w:sz w:val="20"/>
          <w:szCs w:val="20"/>
          <w:lang w:val="ru-RU"/>
        </w:rPr>
        <w:t xml:space="preserve"> </w:t>
      </w:r>
      <w:proofErr w:type="spellStart"/>
      <w:r w:rsidRPr="00526751">
        <w:rPr>
          <w:sz w:val="20"/>
          <w:szCs w:val="20"/>
          <w:lang w:val="ru-RU"/>
        </w:rPr>
        <w:t>to</w:t>
      </w:r>
      <w:proofErr w:type="spellEnd"/>
      <w:r w:rsidRPr="00526751">
        <w:rPr>
          <w:sz w:val="20"/>
          <w:szCs w:val="20"/>
          <w:lang w:val="ru-RU"/>
        </w:rPr>
        <w:t xml:space="preserve"> </w:t>
      </w:r>
      <w:proofErr w:type="spellStart"/>
      <w:r w:rsidRPr="00526751">
        <w:rPr>
          <w:sz w:val="20"/>
          <w:szCs w:val="20"/>
          <w:lang w:val="ru-RU"/>
        </w:rPr>
        <w:t>prepare</w:t>
      </w:r>
      <w:proofErr w:type="spellEnd"/>
      <w:r w:rsidRPr="00526751">
        <w:rPr>
          <w:sz w:val="20"/>
          <w:szCs w:val="20"/>
          <w:lang w:val="ru-RU"/>
        </w:rPr>
        <w:t xml:space="preserve"> </w:t>
      </w:r>
      <w:proofErr w:type="spellStart"/>
      <w:r w:rsidRPr="00526751">
        <w:rPr>
          <w:sz w:val="20"/>
          <w:szCs w:val="20"/>
          <w:lang w:val="ru-RU"/>
        </w:rPr>
        <w:t>them</w:t>
      </w:r>
      <w:proofErr w:type="spellEnd"/>
      <w:r w:rsidRPr="00526751">
        <w:rPr>
          <w:sz w:val="20"/>
          <w:szCs w:val="20"/>
          <w:lang w:val="ru-RU"/>
        </w:rPr>
        <w:t xml:space="preserve">, </w:t>
      </w:r>
      <w:proofErr w:type="spellStart"/>
      <w:r w:rsidRPr="00526751">
        <w:rPr>
          <w:sz w:val="20"/>
          <w:szCs w:val="20"/>
          <w:lang w:val="ru-RU"/>
        </w:rPr>
        <w:t>how</w:t>
      </w:r>
      <w:proofErr w:type="spellEnd"/>
      <w:r w:rsidRPr="00526751">
        <w:rPr>
          <w:sz w:val="20"/>
          <w:szCs w:val="20"/>
          <w:lang w:val="ru-RU"/>
        </w:rPr>
        <w:t xml:space="preserve"> </w:t>
      </w:r>
      <w:proofErr w:type="spellStart"/>
      <w:r w:rsidRPr="00526751">
        <w:rPr>
          <w:sz w:val="20"/>
          <w:szCs w:val="20"/>
          <w:lang w:val="ru-RU"/>
        </w:rPr>
        <w:t>to</w:t>
      </w:r>
      <w:proofErr w:type="spellEnd"/>
      <w:r w:rsidRPr="00526751">
        <w:rPr>
          <w:sz w:val="20"/>
          <w:szCs w:val="20"/>
          <w:lang w:val="ru-RU"/>
        </w:rPr>
        <w:t xml:space="preserve"> </w:t>
      </w:r>
      <w:proofErr w:type="spellStart"/>
      <w:r w:rsidRPr="00526751">
        <w:rPr>
          <w:sz w:val="20"/>
          <w:szCs w:val="20"/>
          <w:lang w:val="ru-RU"/>
        </w:rPr>
        <w:t>use</w:t>
      </w:r>
      <w:proofErr w:type="spellEnd"/>
      <w:r w:rsidRPr="00526751">
        <w:rPr>
          <w:sz w:val="20"/>
          <w:szCs w:val="20"/>
          <w:lang w:val="ru-RU"/>
        </w:rPr>
        <w:t xml:space="preserve"> </w:t>
      </w:r>
      <w:proofErr w:type="spellStart"/>
      <w:r w:rsidRPr="00526751">
        <w:rPr>
          <w:sz w:val="20"/>
          <w:szCs w:val="20"/>
          <w:lang w:val="ru-RU"/>
        </w:rPr>
        <w:t>them</w:t>
      </w:r>
      <w:proofErr w:type="spellEnd"/>
      <w:r w:rsidRPr="00526751">
        <w:rPr>
          <w:sz w:val="20"/>
          <w:szCs w:val="20"/>
          <w:lang w:val="ru-RU"/>
        </w:rPr>
        <w:t xml:space="preserve">. / M. </w:t>
      </w:r>
      <w:proofErr w:type="spellStart"/>
      <w:r w:rsidRPr="00526751">
        <w:rPr>
          <w:sz w:val="20"/>
          <w:szCs w:val="20"/>
          <w:lang w:val="ru-RU"/>
        </w:rPr>
        <w:t>McDonald</w:t>
      </w:r>
      <w:proofErr w:type="spellEnd"/>
      <w:r w:rsidRPr="00526751">
        <w:rPr>
          <w:sz w:val="20"/>
          <w:szCs w:val="20"/>
          <w:lang w:val="ru-RU"/>
        </w:rPr>
        <w:t xml:space="preserve">. – </w:t>
      </w:r>
      <w:proofErr w:type="spellStart"/>
      <w:r w:rsidRPr="00526751">
        <w:rPr>
          <w:sz w:val="20"/>
          <w:szCs w:val="20"/>
          <w:lang w:val="ru-RU"/>
        </w:rPr>
        <w:t>7th</w:t>
      </w:r>
      <w:proofErr w:type="spellEnd"/>
      <w:r w:rsidRPr="00526751">
        <w:rPr>
          <w:sz w:val="20"/>
          <w:szCs w:val="20"/>
          <w:lang w:val="ru-RU"/>
        </w:rPr>
        <w:t xml:space="preserve"> </w:t>
      </w:r>
      <w:proofErr w:type="spellStart"/>
      <w:r w:rsidRPr="00526751">
        <w:rPr>
          <w:sz w:val="20"/>
          <w:szCs w:val="20"/>
          <w:lang w:val="ru-RU"/>
        </w:rPr>
        <w:t>ed</w:t>
      </w:r>
      <w:proofErr w:type="spellEnd"/>
      <w:r w:rsidRPr="00526751">
        <w:rPr>
          <w:sz w:val="20"/>
          <w:szCs w:val="20"/>
          <w:lang w:val="ru-RU"/>
        </w:rPr>
        <w:t xml:space="preserve">. – </w:t>
      </w:r>
      <w:proofErr w:type="spellStart"/>
      <w:r w:rsidRPr="00526751">
        <w:rPr>
          <w:sz w:val="20"/>
          <w:szCs w:val="20"/>
          <w:lang w:val="ru-RU"/>
        </w:rPr>
        <w:t>Oxford</w:t>
      </w:r>
      <w:proofErr w:type="spellEnd"/>
      <w:r w:rsidRPr="00526751">
        <w:rPr>
          <w:sz w:val="20"/>
          <w:szCs w:val="20"/>
          <w:lang w:val="ru-RU"/>
        </w:rPr>
        <w:t xml:space="preserve">: </w:t>
      </w:r>
      <w:proofErr w:type="spellStart"/>
      <w:r w:rsidRPr="00526751">
        <w:rPr>
          <w:sz w:val="20"/>
          <w:szCs w:val="20"/>
          <w:lang w:val="ru-RU"/>
        </w:rPr>
        <w:t>Butterworth</w:t>
      </w:r>
      <w:proofErr w:type="spellEnd"/>
      <w:r w:rsidRPr="00526751">
        <w:rPr>
          <w:sz w:val="20"/>
          <w:szCs w:val="20"/>
          <w:lang w:val="ru-RU"/>
        </w:rPr>
        <w:t xml:space="preserve"> </w:t>
      </w:r>
      <w:proofErr w:type="spellStart"/>
      <w:r w:rsidRPr="00526751">
        <w:rPr>
          <w:sz w:val="20"/>
          <w:szCs w:val="20"/>
          <w:lang w:val="ru-RU"/>
        </w:rPr>
        <w:t>Heinemann</w:t>
      </w:r>
      <w:proofErr w:type="spellEnd"/>
      <w:r w:rsidRPr="00526751">
        <w:rPr>
          <w:sz w:val="20"/>
          <w:szCs w:val="20"/>
          <w:lang w:val="ru-RU"/>
        </w:rPr>
        <w:t>, 2011. – 125 p.]</w:t>
      </w:r>
    </w:p>
  </w:footnote>
  <w:footnote w:id="11">
    <w:p w14:paraId="647CC5F2" w14:textId="77777777" w:rsidR="00515EF6" w:rsidRPr="00526751" w:rsidRDefault="00515EF6" w:rsidP="00E21C22">
      <w:pPr>
        <w:pStyle w:val="a5"/>
        <w:rPr>
          <w:lang w:val="ru-RU"/>
        </w:rPr>
      </w:pPr>
      <w:r w:rsidRPr="00526751">
        <w:rPr>
          <w:rStyle w:val="a7"/>
          <w:lang w:val="ru-RU"/>
        </w:rPr>
        <w:footnoteRef/>
      </w:r>
      <w:r w:rsidRPr="00526751">
        <w:rPr>
          <w:lang w:val="ru-RU"/>
        </w:rPr>
        <w:t xml:space="preserve"> </w:t>
      </w:r>
      <w:r w:rsidRPr="00526751">
        <w:rPr>
          <w:sz w:val="20"/>
          <w:szCs w:val="20"/>
          <w:lang w:val="ru-RU"/>
        </w:rPr>
        <w:t>[</w:t>
      </w:r>
      <w:proofErr w:type="spellStart"/>
      <w:r w:rsidRPr="00526751">
        <w:rPr>
          <w:sz w:val="20"/>
          <w:szCs w:val="20"/>
          <w:lang w:val="ru-RU"/>
        </w:rPr>
        <w:t>Feldwick</w:t>
      </w:r>
      <w:proofErr w:type="spellEnd"/>
      <w:r w:rsidRPr="00526751">
        <w:rPr>
          <w:sz w:val="20"/>
          <w:szCs w:val="20"/>
          <w:lang w:val="ru-RU"/>
        </w:rPr>
        <w:t xml:space="preserve"> P. </w:t>
      </w:r>
      <w:proofErr w:type="spellStart"/>
      <w:r w:rsidRPr="00526751">
        <w:rPr>
          <w:sz w:val="20"/>
          <w:szCs w:val="20"/>
          <w:lang w:val="ru-RU"/>
        </w:rPr>
        <w:t>What</w:t>
      </w:r>
      <w:proofErr w:type="spellEnd"/>
      <w:r w:rsidRPr="00526751">
        <w:rPr>
          <w:sz w:val="20"/>
          <w:szCs w:val="20"/>
          <w:lang w:val="ru-RU"/>
        </w:rPr>
        <w:t xml:space="preserve"> </w:t>
      </w:r>
      <w:proofErr w:type="spellStart"/>
      <w:r w:rsidRPr="00526751">
        <w:rPr>
          <w:sz w:val="20"/>
          <w:szCs w:val="20"/>
          <w:lang w:val="ru-RU"/>
        </w:rPr>
        <w:t>is</w:t>
      </w:r>
      <w:proofErr w:type="spellEnd"/>
      <w:r w:rsidRPr="00526751">
        <w:rPr>
          <w:sz w:val="20"/>
          <w:szCs w:val="20"/>
          <w:lang w:val="ru-RU"/>
        </w:rPr>
        <w:t xml:space="preserve"> </w:t>
      </w:r>
      <w:proofErr w:type="spellStart"/>
      <w:r w:rsidRPr="00526751">
        <w:rPr>
          <w:sz w:val="20"/>
          <w:szCs w:val="20"/>
          <w:lang w:val="ru-RU"/>
        </w:rPr>
        <w:t>brand</w:t>
      </w:r>
      <w:proofErr w:type="spellEnd"/>
      <w:r w:rsidRPr="00526751">
        <w:rPr>
          <w:sz w:val="20"/>
          <w:szCs w:val="20"/>
          <w:lang w:val="ru-RU"/>
        </w:rPr>
        <w:t xml:space="preserve"> </w:t>
      </w:r>
      <w:proofErr w:type="spellStart"/>
      <w:r w:rsidRPr="00526751">
        <w:rPr>
          <w:sz w:val="20"/>
          <w:szCs w:val="20"/>
          <w:lang w:val="ru-RU"/>
        </w:rPr>
        <w:t>equity</w:t>
      </w:r>
      <w:proofErr w:type="spellEnd"/>
      <w:r w:rsidRPr="00526751">
        <w:rPr>
          <w:sz w:val="20"/>
          <w:szCs w:val="20"/>
          <w:lang w:val="ru-RU"/>
        </w:rPr>
        <w:t xml:space="preserve"> </w:t>
      </w:r>
      <w:proofErr w:type="spellStart"/>
      <w:r w:rsidRPr="00526751">
        <w:rPr>
          <w:sz w:val="20"/>
          <w:szCs w:val="20"/>
          <w:lang w:val="ru-RU"/>
        </w:rPr>
        <w:t>anyway</w:t>
      </w:r>
      <w:proofErr w:type="spellEnd"/>
      <w:r w:rsidRPr="00526751">
        <w:rPr>
          <w:sz w:val="20"/>
          <w:szCs w:val="20"/>
          <w:lang w:val="ru-RU"/>
        </w:rPr>
        <w:t xml:space="preserve">? / P. </w:t>
      </w:r>
      <w:proofErr w:type="spellStart"/>
      <w:r w:rsidRPr="00526751">
        <w:rPr>
          <w:sz w:val="20"/>
          <w:szCs w:val="20"/>
          <w:lang w:val="ru-RU"/>
        </w:rPr>
        <w:t>Feldwick</w:t>
      </w:r>
      <w:proofErr w:type="spellEnd"/>
      <w:r w:rsidRPr="00526751">
        <w:rPr>
          <w:sz w:val="20"/>
          <w:szCs w:val="20"/>
          <w:lang w:val="ru-RU"/>
        </w:rPr>
        <w:t xml:space="preserve">. – </w:t>
      </w:r>
      <w:proofErr w:type="spellStart"/>
      <w:r w:rsidRPr="00526751">
        <w:rPr>
          <w:sz w:val="20"/>
          <w:szCs w:val="20"/>
          <w:lang w:val="ru-RU"/>
        </w:rPr>
        <w:t>1st</w:t>
      </w:r>
      <w:proofErr w:type="spellEnd"/>
      <w:r w:rsidRPr="00526751">
        <w:rPr>
          <w:sz w:val="20"/>
          <w:szCs w:val="20"/>
          <w:lang w:val="ru-RU"/>
        </w:rPr>
        <w:t xml:space="preserve"> </w:t>
      </w:r>
      <w:proofErr w:type="spellStart"/>
      <w:r w:rsidRPr="00526751">
        <w:rPr>
          <w:sz w:val="20"/>
          <w:szCs w:val="20"/>
          <w:lang w:val="ru-RU"/>
        </w:rPr>
        <w:t>ed</w:t>
      </w:r>
      <w:proofErr w:type="spellEnd"/>
      <w:r w:rsidRPr="00526751">
        <w:rPr>
          <w:sz w:val="20"/>
          <w:szCs w:val="20"/>
          <w:lang w:val="ru-RU"/>
        </w:rPr>
        <w:t xml:space="preserve">. – </w:t>
      </w:r>
      <w:proofErr w:type="spellStart"/>
      <w:r w:rsidRPr="00526751">
        <w:rPr>
          <w:sz w:val="20"/>
          <w:szCs w:val="20"/>
          <w:lang w:val="ru-RU"/>
        </w:rPr>
        <w:t>Henley-on-Thames</w:t>
      </w:r>
      <w:proofErr w:type="spellEnd"/>
      <w:r w:rsidRPr="00526751">
        <w:rPr>
          <w:sz w:val="20"/>
          <w:szCs w:val="20"/>
          <w:lang w:val="ru-RU"/>
        </w:rPr>
        <w:t xml:space="preserve">: </w:t>
      </w:r>
      <w:proofErr w:type="spellStart"/>
      <w:r w:rsidRPr="00526751">
        <w:rPr>
          <w:sz w:val="20"/>
          <w:szCs w:val="20"/>
          <w:lang w:val="ru-RU"/>
        </w:rPr>
        <w:t>World</w:t>
      </w:r>
      <w:proofErr w:type="spellEnd"/>
      <w:r w:rsidRPr="00526751">
        <w:rPr>
          <w:sz w:val="20"/>
          <w:szCs w:val="20"/>
          <w:lang w:val="ru-RU"/>
        </w:rPr>
        <w:t xml:space="preserve"> </w:t>
      </w:r>
      <w:proofErr w:type="spellStart"/>
      <w:r w:rsidRPr="00526751">
        <w:rPr>
          <w:sz w:val="20"/>
          <w:szCs w:val="20"/>
          <w:lang w:val="ru-RU"/>
        </w:rPr>
        <w:t>Advertising</w:t>
      </w:r>
      <w:proofErr w:type="spellEnd"/>
      <w:r w:rsidRPr="00526751">
        <w:rPr>
          <w:sz w:val="20"/>
          <w:szCs w:val="20"/>
          <w:lang w:val="ru-RU"/>
        </w:rPr>
        <w:t xml:space="preserve"> </w:t>
      </w:r>
      <w:proofErr w:type="spellStart"/>
      <w:r w:rsidRPr="00526751">
        <w:rPr>
          <w:sz w:val="20"/>
          <w:szCs w:val="20"/>
          <w:lang w:val="ru-RU"/>
        </w:rPr>
        <w:t>Research</w:t>
      </w:r>
      <w:proofErr w:type="spellEnd"/>
      <w:r w:rsidRPr="00526751">
        <w:rPr>
          <w:sz w:val="20"/>
          <w:szCs w:val="20"/>
          <w:lang w:val="ru-RU"/>
        </w:rPr>
        <w:t xml:space="preserve"> </w:t>
      </w:r>
      <w:proofErr w:type="spellStart"/>
      <w:r w:rsidRPr="00526751">
        <w:rPr>
          <w:sz w:val="20"/>
          <w:szCs w:val="20"/>
          <w:lang w:val="ru-RU"/>
        </w:rPr>
        <w:t>Centre</w:t>
      </w:r>
      <w:proofErr w:type="spellEnd"/>
      <w:r w:rsidRPr="00526751">
        <w:rPr>
          <w:sz w:val="20"/>
          <w:szCs w:val="20"/>
          <w:lang w:val="ru-RU"/>
        </w:rPr>
        <w:t>, 2002. – 85 p,]</w:t>
      </w:r>
    </w:p>
  </w:footnote>
  <w:footnote w:id="12">
    <w:p w14:paraId="21C2C921" w14:textId="77777777" w:rsidR="00515EF6" w:rsidRPr="00526751" w:rsidRDefault="00515EF6" w:rsidP="00E21C22">
      <w:pPr>
        <w:pStyle w:val="af8"/>
        <w:spacing w:line="240" w:lineRule="auto"/>
        <w:rPr>
          <w:rFonts w:cs="Times New Roman"/>
          <w:sz w:val="20"/>
          <w:szCs w:val="20"/>
        </w:rPr>
      </w:pPr>
      <w:r w:rsidRPr="00526751">
        <w:rPr>
          <w:rStyle w:val="a7"/>
          <w:sz w:val="20"/>
          <w:szCs w:val="20"/>
        </w:rPr>
        <w:footnoteRef/>
      </w:r>
      <w:r w:rsidRPr="00526751">
        <w:rPr>
          <w:sz w:val="20"/>
          <w:szCs w:val="20"/>
        </w:rPr>
        <w:t xml:space="preserve"> </w:t>
      </w:r>
      <w:r w:rsidRPr="00526751">
        <w:rPr>
          <w:rFonts w:cs="Times New Roman"/>
          <w:sz w:val="20"/>
          <w:szCs w:val="20"/>
        </w:rPr>
        <w:t>[</w:t>
      </w:r>
      <w:proofErr w:type="spellStart"/>
      <w:r w:rsidRPr="00526751">
        <w:rPr>
          <w:rFonts w:cs="Times New Roman"/>
          <w:sz w:val="20"/>
          <w:szCs w:val="20"/>
        </w:rPr>
        <w:t>Ф.Котлер</w:t>
      </w:r>
      <w:proofErr w:type="spellEnd"/>
      <w:r w:rsidRPr="00526751">
        <w:rPr>
          <w:rFonts w:cs="Times New Roman"/>
          <w:sz w:val="20"/>
          <w:szCs w:val="20"/>
        </w:rPr>
        <w:t xml:space="preserve">, </w:t>
      </w:r>
      <w:proofErr w:type="spellStart"/>
      <w:r w:rsidRPr="00526751">
        <w:rPr>
          <w:rFonts w:cs="Times New Roman"/>
          <w:sz w:val="20"/>
          <w:szCs w:val="20"/>
        </w:rPr>
        <w:t>В.Пферч</w:t>
      </w:r>
      <w:proofErr w:type="spellEnd"/>
      <w:r w:rsidRPr="00526751">
        <w:rPr>
          <w:rFonts w:cs="Times New Roman"/>
          <w:sz w:val="20"/>
          <w:szCs w:val="20"/>
        </w:rPr>
        <w:t>,  Бренд менеджмент в B2B. – 34 с.]</w:t>
      </w:r>
    </w:p>
  </w:footnote>
  <w:footnote w:id="13">
    <w:p w14:paraId="48AAC643" w14:textId="77777777" w:rsidR="00515EF6" w:rsidRPr="00526751" w:rsidRDefault="00515EF6" w:rsidP="00E21C22">
      <w:pPr>
        <w:pStyle w:val="af8"/>
        <w:spacing w:line="240" w:lineRule="auto"/>
        <w:rPr>
          <w:sz w:val="20"/>
          <w:szCs w:val="20"/>
        </w:rPr>
      </w:pPr>
      <w:r w:rsidRPr="00526751">
        <w:rPr>
          <w:rStyle w:val="a7"/>
          <w:sz w:val="20"/>
          <w:szCs w:val="20"/>
        </w:rPr>
        <w:footnoteRef/>
      </w:r>
      <w:r w:rsidRPr="00526751">
        <w:rPr>
          <w:sz w:val="20"/>
          <w:szCs w:val="20"/>
        </w:rPr>
        <w:t xml:space="preserve"> [Домнин </w:t>
      </w:r>
      <w:proofErr w:type="spellStart"/>
      <w:r w:rsidRPr="00526751">
        <w:rPr>
          <w:sz w:val="20"/>
          <w:szCs w:val="20"/>
        </w:rPr>
        <w:t>В.Н</w:t>
      </w:r>
      <w:proofErr w:type="spellEnd"/>
      <w:r w:rsidRPr="00526751">
        <w:rPr>
          <w:sz w:val="20"/>
          <w:szCs w:val="20"/>
        </w:rPr>
        <w:t xml:space="preserve">. Предпочтения бренда-ключевой фактор влияния на потребительский спрос и рыночные показатели фирмы. / </w:t>
      </w:r>
      <w:proofErr w:type="spellStart"/>
      <w:r w:rsidRPr="00526751">
        <w:rPr>
          <w:sz w:val="20"/>
          <w:szCs w:val="20"/>
        </w:rPr>
        <w:t>В.Н</w:t>
      </w:r>
      <w:proofErr w:type="spellEnd"/>
      <w:r w:rsidRPr="00526751">
        <w:rPr>
          <w:sz w:val="20"/>
          <w:szCs w:val="20"/>
        </w:rPr>
        <w:t>. Домнин. // Бренд-менеджмент. – 2009. – Т. 46,№ 3. – С. 133.]</w:t>
      </w:r>
    </w:p>
  </w:footnote>
  <w:footnote w:id="14">
    <w:p w14:paraId="200A3EB2" w14:textId="1FA3CE68" w:rsidR="00515EF6" w:rsidRPr="0023356F" w:rsidRDefault="00515EF6">
      <w:pPr>
        <w:pStyle w:val="a5"/>
        <w:rPr>
          <w:lang w:val="ru-RU"/>
        </w:rPr>
      </w:pPr>
      <w:r>
        <w:rPr>
          <w:rStyle w:val="a7"/>
        </w:rPr>
        <w:footnoteRef/>
      </w:r>
      <w:r>
        <w:t xml:space="preserve"> </w:t>
      </w:r>
      <w:r w:rsidRPr="00526751">
        <w:rPr>
          <w:sz w:val="20"/>
          <w:szCs w:val="20"/>
        </w:rPr>
        <w:t xml:space="preserve">Котлер Ф. </w:t>
      </w:r>
      <w:proofErr w:type="spellStart"/>
      <w:r w:rsidRPr="00526751">
        <w:rPr>
          <w:sz w:val="20"/>
          <w:szCs w:val="20"/>
        </w:rPr>
        <w:t>Маркетинг</w:t>
      </w:r>
      <w:proofErr w:type="spellEnd"/>
      <w:r w:rsidRPr="00526751">
        <w:rPr>
          <w:sz w:val="20"/>
          <w:szCs w:val="20"/>
        </w:rPr>
        <w:t xml:space="preserve"> </w:t>
      </w:r>
      <w:proofErr w:type="spellStart"/>
      <w:r w:rsidRPr="00526751">
        <w:rPr>
          <w:sz w:val="20"/>
          <w:szCs w:val="20"/>
        </w:rPr>
        <w:t>менеджмент</w:t>
      </w:r>
      <w:proofErr w:type="spellEnd"/>
      <w:r w:rsidRPr="00526751">
        <w:rPr>
          <w:sz w:val="20"/>
          <w:szCs w:val="20"/>
        </w:rPr>
        <w:t xml:space="preserve"> / Ф. Котлер, К. Л. </w:t>
      </w:r>
      <w:proofErr w:type="spellStart"/>
      <w:r w:rsidRPr="00526751">
        <w:rPr>
          <w:sz w:val="20"/>
          <w:szCs w:val="20"/>
        </w:rPr>
        <w:t>Лейн</w:t>
      </w:r>
      <w:proofErr w:type="spellEnd"/>
      <w:r w:rsidRPr="00526751">
        <w:rPr>
          <w:sz w:val="20"/>
          <w:szCs w:val="20"/>
        </w:rPr>
        <w:t xml:space="preserve">. 12-е </w:t>
      </w:r>
      <w:proofErr w:type="spellStart"/>
      <w:r w:rsidRPr="00526751">
        <w:rPr>
          <w:sz w:val="20"/>
          <w:szCs w:val="20"/>
        </w:rPr>
        <w:t>изд</w:t>
      </w:r>
      <w:proofErr w:type="spellEnd"/>
      <w:r w:rsidRPr="00526751">
        <w:rPr>
          <w:sz w:val="20"/>
          <w:szCs w:val="20"/>
        </w:rPr>
        <w:t xml:space="preserve">. – </w:t>
      </w:r>
      <w:proofErr w:type="spellStart"/>
      <w:r w:rsidRPr="00526751">
        <w:rPr>
          <w:sz w:val="20"/>
          <w:szCs w:val="20"/>
        </w:rPr>
        <w:t>Спб</w:t>
      </w:r>
      <w:proofErr w:type="spellEnd"/>
      <w:r w:rsidRPr="00526751">
        <w:rPr>
          <w:sz w:val="20"/>
          <w:szCs w:val="20"/>
        </w:rPr>
        <w:t xml:space="preserve">.: </w:t>
      </w:r>
      <w:proofErr w:type="spellStart"/>
      <w:r w:rsidRPr="00526751">
        <w:rPr>
          <w:sz w:val="20"/>
          <w:szCs w:val="20"/>
        </w:rPr>
        <w:t>Питер</w:t>
      </w:r>
      <w:proofErr w:type="spellEnd"/>
      <w:r w:rsidRPr="00526751">
        <w:rPr>
          <w:sz w:val="20"/>
          <w:szCs w:val="20"/>
        </w:rPr>
        <w:t>, 2009. – С. 304.]</w:t>
      </w:r>
    </w:p>
  </w:footnote>
  <w:footnote w:id="15">
    <w:p w14:paraId="3582B4BF" w14:textId="77777777" w:rsidR="00515EF6" w:rsidRPr="00526751" w:rsidRDefault="00515EF6" w:rsidP="00E21C22">
      <w:pPr>
        <w:pStyle w:val="a5"/>
        <w:rPr>
          <w:lang w:val="ru-RU"/>
        </w:rPr>
      </w:pPr>
      <w:r w:rsidRPr="00526751">
        <w:rPr>
          <w:rStyle w:val="a7"/>
          <w:sz w:val="20"/>
          <w:szCs w:val="20"/>
          <w:lang w:val="ru-RU"/>
        </w:rPr>
        <w:footnoteRef/>
      </w:r>
      <w:r w:rsidRPr="00526751">
        <w:rPr>
          <w:sz w:val="20"/>
          <w:szCs w:val="20"/>
          <w:lang w:val="ru-RU"/>
        </w:rPr>
        <w:t xml:space="preserve"> [Райт Р. B2B-маркетинг / Р. Райт. – Днепропетровск: Баланс Бизнес Букс, 2007. – С. 4-279.]</w:t>
      </w:r>
    </w:p>
  </w:footnote>
  <w:footnote w:id="16">
    <w:p w14:paraId="6B6BA5BA" w14:textId="77777777" w:rsidR="00515EF6" w:rsidRPr="009C1690" w:rsidRDefault="00515EF6" w:rsidP="00421B42">
      <w:pPr>
        <w:autoSpaceDE w:val="0"/>
        <w:autoSpaceDN w:val="0"/>
        <w:adjustRightInd w:val="0"/>
        <w:spacing w:after="240" w:line="240" w:lineRule="auto"/>
        <w:jc w:val="left"/>
        <w:rPr>
          <w:rFonts w:eastAsiaTheme="minorEastAsia" w:cs="Times New Roman"/>
          <w:sz w:val="20"/>
          <w:szCs w:val="20"/>
          <w:lang w:eastAsia="ru-RU"/>
        </w:rPr>
      </w:pPr>
      <w:r w:rsidRPr="009C1690">
        <w:rPr>
          <w:rStyle w:val="a7"/>
          <w:rFonts w:cs="Times New Roman"/>
          <w:sz w:val="20"/>
          <w:szCs w:val="20"/>
        </w:rPr>
        <w:footnoteRef/>
      </w:r>
      <w:r w:rsidRPr="009C1690">
        <w:rPr>
          <w:rFonts w:cs="Times New Roman"/>
          <w:sz w:val="20"/>
          <w:szCs w:val="20"/>
        </w:rPr>
        <w:t xml:space="preserve"> </w:t>
      </w:r>
      <w:r w:rsidRPr="009C1690">
        <w:rPr>
          <w:rFonts w:cs="Times New Roman"/>
          <w:sz w:val="20"/>
          <w:szCs w:val="20"/>
          <w:lang w:val="ru-RU"/>
        </w:rPr>
        <w:t>[</w:t>
      </w:r>
      <w:proofErr w:type="spellStart"/>
      <w:r>
        <w:rPr>
          <w:rFonts w:eastAsiaTheme="minorEastAsia" w:cs="Times New Roman"/>
          <w:sz w:val="20"/>
          <w:szCs w:val="20"/>
          <w:lang w:eastAsia="ru-RU"/>
        </w:rPr>
        <w:t>Лавлок</w:t>
      </w:r>
      <w:proofErr w:type="spellEnd"/>
      <w:r>
        <w:rPr>
          <w:rFonts w:eastAsiaTheme="minorEastAsia" w:cs="Times New Roman"/>
          <w:sz w:val="20"/>
          <w:szCs w:val="20"/>
          <w:lang w:eastAsia="ru-RU"/>
        </w:rPr>
        <w:t xml:space="preserve"> К.</w:t>
      </w:r>
      <w:r w:rsidRPr="009C1690">
        <w:rPr>
          <w:rFonts w:eastAsiaTheme="minorEastAsia" w:cs="Times New Roman"/>
          <w:sz w:val="20"/>
          <w:szCs w:val="20"/>
          <w:lang w:eastAsia="ru-RU"/>
        </w:rPr>
        <w:t xml:space="preserve"> </w:t>
      </w:r>
      <w:proofErr w:type="spellStart"/>
      <w:r w:rsidRPr="009C1690">
        <w:rPr>
          <w:rFonts w:eastAsiaTheme="minorEastAsia" w:cs="Times New Roman"/>
          <w:iCs/>
          <w:sz w:val="20"/>
          <w:szCs w:val="20"/>
          <w:lang w:eastAsia="ru-RU"/>
        </w:rPr>
        <w:t>Маркетинг</w:t>
      </w:r>
      <w:proofErr w:type="spellEnd"/>
      <w:r w:rsidRPr="009C1690">
        <w:rPr>
          <w:rFonts w:eastAsiaTheme="minorEastAsia" w:cs="Times New Roman"/>
          <w:iCs/>
          <w:sz w:val="20"/>
          <w:szCs w:val="20"/>
          <w:lang w:eastAsia="ru-RU"/>
        </w:rPr>
        <w:t xml:space="preserve"> </w:t>
      </w:r>
      <w:proofErr w:type="spellStart"/>
      <w:r w:rsidRPr="009C1690">
        <w:rPr>
          <w:rFonts w:eastAsiaTheme="minorEastAsia" w:cs="Times New Roman"/>
          <w:iCs/>
          <w:sz w:val="20"/>
          <w:szCs w:val="20"/>
          <w:lang w:eastAsia="ru-RU"/>
        </w:rPr>
        <w:t>услуг</w:t>
      </w:r>
      <w:proofErr w:type="spellEnd"/>
      <w:r w:rsidRPr="009C1690">
        <w:rPr>
          <w:rFonts w:eastAsiaTheme="minorEastAsia" w:cs="Times New Roman"/>
          <w:iCs/>
          <w:sz w:val="20"/>
          <w:szCs w:val="20"/>
          <w:lang w:eastAsia="ru-RU"/>
        </w:rPr>
        <w:t xml:space="preserve">: </w:t>
      </w:r>
      <w:proofErr w:type="spellStart"/>
      <w:r w:rsidRPr="009C1690">
        <w:rPr>
          <w:rFonts w:eastAsiaTheme="minorEastAsia" w:cs="Times New Roman"/>
          <w:iCs/>
          <w:sz w:val="20"/>
          <w:szCs w:val="20"/>
          <w:lang w:eastAsia="ru-RU"/>
        </w:rPr>
        <w:t>персонал</w:t>
      </w:r>
      <w:proofErr w:type="spellEnd"/>
      <w:r w:rsidRPr="009C1690">
        <w:rPr>
          <w:rFonts w:eastAsiaTheme="minorEastAsia" w:cs="Times New Roman"/>
          <w:iCs/>
          <w:sz w:val="20"/>
          <w:szCs w:val="20"/>
          <w:lang w:eastAsia="ru-RU"/>
        </w:rPr>
        <w:t xml:space="preserve">, </w:t>
      </w:r>
      <w:proofErr w:type="spellStart"/>
      <w:r w:rsidRPr="009C1690">
        <w:rPr>
          <w:rFonts w:eastAsiaTheme="minorEastAsia" w:cs="Times New Roman"/>
          <w:iCs/>
          <w:sz w:val="20"/>
          <w:szCs w:val="20"/>
          <w:lang w:eastAsia="ru-RU"/>
        </w:rPr>
        <w:t>технологии</w:t>
      </w:r>
      <w:proofErr w:type="spellEnd"/>
      <w:r w:rsidRPr="009C1690">
        <w:rPr>
          <w:rFonts w:eastAsiaTheme="minorEastAsia" w:cs="Times New Roman"/>
          <w:iCs/>
          <w:sz w:val="20"/>
          <w:szCs w:val="20"/>
          <w:lang w:eastAsia="ru-RU"/>
        </w:rPr>
        <w:t xml:space="preserve">, </w:t>
      </w:r>
      <w:proofErr w:type="spellStart"/>
      <w:r w:rsidRPr="009C1690">
        <w:rPr>
          <w:rFonts w:eastAsiaTheme="minorEastAsia" w:cs="Times New Roman"/>
          <w:iCs/>
          <w:sz w:val="20"/>
          <w:szCs w:val="20"/>
          <w:lang w:eastAsia="ru-RU"/>
        </w:rPr>
        <w:t>стратегии</w:t>
      </w:r>
      <w:proofErr w:type="spellEnd"/>
      <w:r w:rsidRPr="009C1690">
        <w:rPr>
          <w:rFonts w:eastAsiaTheme="minorEastAsia" w:cs="Times New Roman"/>
          <w:sz w:val="20"/>
          <w:szCs w:val="20"/>
          <w:lang w:eastAsia="ru-RU"/>
        </w:rPr>
        <w:t>.</w:t>
      </w:r>
      <w:r>
        <w:rPr>
          <w:rFonts w:eastAsiaTheme="minorEastAsia" w:cs="Times New Roman"/>
          <w:sz w:val="20"/>
          <w:szCs w:val="20"/>
          <w:lang w:eastAsia="ru-RU"/>
        </w:rPr>
        <w:t xml:space="preserve"> // М.,</w:t>
      </w:r>
      <w:r w:rsidRPr="009C1690">
        <w:rPr>
          <w:rFonts w:eastAsiaTheme="minorEastAsia" w:cs="Times New Roman"/>
          <w:sz w:val="20"/>
          <w:szCs w:val="20"/>
          <w:lang w:eastAsia="ru-RU"/>
        </w:rPr>
        <w:t xml:space="preserve"> К</w:t>
      </w:r>
      <w:r>
        <w:rPr>
          <w:rFonts w:eastAsiaTheme="minorEastAsia" w:cs="Times New Roman"/>
          <w:sz w:val="20"/>
          <w:szCs w:val="20"/>
          <w:lang w:eastAsia="ru-RU"/>
        </w:rPr>
        <w:t xml:space="preserve">.: </w:t>
      </w:r>
      <w:proofErr w:type="spellStart"/>
      <w:r>
        <w:rPr>
          <w:rFonts w:eastAsiaTheme="minorEastAsia" w:cs="Times New Roman"/>
          <w:sz w:val="20"/>
          <w:szCs w:val="20"/>
          <w:lang w:eastAsia="ru-RU"/>
        </w:rPr>
        <w:t>Издат</w:t>
      </w:r>
      <w:proofErr w:type="spellEnd"/>
      <w:r>
        <w:rPr>
          <w:rFonts w:eastAsiaTheme="minorEastAsia" w:cs="Times New Roman"/>
          <w:sz w:val="20"/>
          <w:szCs w:val="20"/>
          <w:lang w:eastAsia="ru-RU"/>
        </w:rPr>
        <w:t xml:space="preserve">. </w:t>
      </w:r>
      <w:proofErr w:type="spellStart"/>
      <w:r>
        <w:rPr>
          <w:rFonts w:eastAsiaTheme="minorEastAsia" w:cs="Times New Roman"/>
          <w:sz w:val="20"/>
          <w:szCs w:val="20"/>
          <w:lang w:eastAsia="ru-RU"/>
        </w:rPr>
        <w:t>дом</w:t>
      </w:r>
      <w:proofErr w:type="spellEnd"/>
      <w:r>
        <w:rPr>
          <w:rFonts w:eastAsiaTheme="minorEastAsia" w:cs="Times New Roman"/>
          <w:sz w:val="20"/>
          <w:szCs w:val="20"/>
          <w:lang w:eastAsia="ru-RU"/>
        </w:rPr>
        <w:t xml:space="preserve"> «</w:t>
      </w:r>
      <w:proofErr w:type="spellStart"/>
      <w:r>
        <w:rPr>
          <w:rFonts w:eastAsiaTheme="minorEastAsia" w:cs="Times New Roman"/>
          <w:sz w:val="20"/>
          <w:szCs w:val="20"/>
          <w:lang w:eastAsia="ru-RU"/>
        </w:rPr>
        <w:t>Вильямс</w:t>
      </w:r>
      <w:proofErr w:type="spellEnd"/>
      <w:r>
        <w:rPr>
          <w:rFonts w:eastAsiaTheme="minorEastAsia" w:cs="Times New Roman"/>
          <w:sz w:val="20"/>
          <w:szCs w:val="20"/>
          <w:lang w:eastAsia="ru-RU"/>
        </w:rPr>
        <w:t>»,2009. – С. 331.</w:t>
      </w:r>
      <w:r w:rsidRPr="009C1690">
        <w:rPr>
          <w:rFonts w:cs="Times New Roman"/>
          <w:sz w:val="20"/>
          <w:szCs w:val="20"/>
          <w:lang w:val="ru-RU"/>
        </w:rPr>
        <w:t>]</w:t>
      </w:r>
    </w:p>
  </w:footnote>
  <w:footnote w:id="17">
    <w:p w14:paraId="6BB778BF" w14:textId="77777777" w:rsidR="00515EF6" w:rsidRPr="0043328C" w:rsidRDefault="00515EF6" w:rsidP="00E21C22">
      <w:pPr>
        <w:pStyle w:val="af8"/>
        <w:spacing w:line="240" w:lineRule="auto"/>
        <w:rPr>
          <w:sz w:val="20"/>
          <w:szCs w:val="20"/>
        </w:rPr>
      </w:pPr>
      <w:r w:rsidRPr="0043328C">
        <w:rPr>
          <w:rStyle w:val="a7"/>
          <w:sz w:val="20"/>
          <w:szCs w:val="20"/>
        </w:rPr>
        <w:footnoteRef/>
      </w:r>
      <w:r w:rsidRPr="0043328C">
        <w:rPr>
          <w:sz w:val="20"/>
          <w:szCs w:val="20"/>
        </w:rPr>
        <w:t xml:space="preserve"> [Уэбстер-мл. Ф. Сегментирование, таргетирование, позиционирование. / Ф. Уэбстер мл. // Маркетинговые исследования. – 2005. – Т. 59, № 5. – 22 с.] </w:t>
      </w:r>
    </w:p>
  </w:footnote>
  <w:footnote w:id="18">
    <w:p w14:paraId="78A01F9C" w14:textId="77777777" w:rsidR="00515EF6" w:rsidRPr="00526751" w:rsidRDefault="00515EF6" w:rsidP="00E21C22">
      <w:pPr>
        <w:pStyle w:val="af8"/>
        <w:spacing w:line="240" w:lineRule="auto"/>
        <w:rPr>
          <w:sz w:val="20"/>
          <w:szCs w:val="20"/>
        </w:rPr>
      </w:pPr>
      <w:r w:rsidRPr="0043328C">
        <w:rPr>
          <w:rStyle w:val="a7"/>
          <w:sz w:val="20"/>
          <w:szCs w:val="20"/>
        </w:rPr>
        <w:footnoteRef/>
      </w:r>
      <w:r w:rsidRPr="0043328C">
        <w:rPr>
          <w:sz w:val="20"/>
          <w:szCs w:val="20"/>
        </w:rPr>
        <w:t xml:space="preserve"> [Райт Р. B2B-маркетинг / Р. Райт. – Днепропетровск: Баланс Бизнес Букс, 2007. – 203 с.]</w:t>
      </w:r>
      <w:r w:rsidRPr="00526751">
        <w:rPr>
          <w:sz w:val="20"/>
          <w:szCs w:val="20"/>
        </w:rPr>
        <w:t xml:space="preserve"> </w:t>
      </w:r>
    </w:p>
  </w:footnote>
  <w:footnote w:id="19">
    <w:p w14:paraId="31E996FD" w14:textId="77A91875" w:rsidR="00515EF6" w:rsidRPr="0043328C" w:rsidRDefault="00515EF6" w:rsidP="00E21C22">
      <w:pPr>
        <w:pStyle w:val="af8"/>
        <w:spacing w:line="240" w:lineRule="auto"/>
        <w:rPr>
          <w:sz w:val="20"/>
          <w:szCs w:val="20"/>
        </w:rPr>
      </w:pPr>
      <w:r w:rsidRPr="0043328C">
        <w:rPr>
          <w:rStyle w:val="a7"/>
          <w:sz w:val="20"/>
          <w:szCs w:val="20"/>
        </w:rPr>
        <w:footnoteRef/>
      </w:r>
      <w:r w:rsidRPr="0043328C">
        <w:rPr>
          <w:sz w:val="20"/>
          <w:szCs w:val="20"/>
        </w:rPr>
        <w:t xml:space="preserve"> [</w:t>
      </w:r>
      <w:proofErr w:type="spellStart"/>
      <w:r w:rsidRPr="0043328C">
        <w:rPr>
          <w:sz w:val="20"/>
          <w:szCs w:val="20"/>
        </w:rPr>
        <w:t>Траут</w:t>
      </w:r>
      <w:proofErr w:type="spellEnd"/>
      <w:r w:rsidRPr="0043328C">
        <w:rPr>
          <w:sz w:val="20"/>
          <w:szCs w:val="20"/>
        </w:rPr>
        <w:t xml:space="preserve"> Дж. Позиционирование. Битва за узнаваемость. / Дж.</w:t>
      </w:r>
      <w:r>
        <w:rPr>
          <w:sz w:val="20"/>
          <w:szCs w:val="20"/>
        </w:rPr>
        <w:t xml:space="preserve"> </w:t>
      </w:r>
      <w:proofErr w:type="spellStart"/>
      <w:r w:rsidRPr="0043328C">
        <w:rPr>
          <w:sz w:val="20"/>
          <w:szCs w:val="20"/>
        </w:rPr>
        <w:t>Траут</w:t>
      </w:r>
      <w:proofErr w:type="spellEnd"/>
      <w:r w:rsidRPr="0043328C">
        <w:rPr>
          <w:sz w:val="20"/>
          <w:szCs w:val="20"/>
        </w:rPr>
        <w:t>, Э. Райс. -  СПб.: Питер, 2004. – 394 с.]</w:t>
      </w:r>
    </w:p>
  </w:footnote>
  <w:footnote w:id="20">
    <w:p w14:paraId="1116526E" w14:textId="6BCA5369" w:rsidR="00515EF6" w:rsidRPr="00623D83" w:rsidRDefault="00515EF6" w:rsidP="00623D83">
      <w:pPr>
        <w:pStyle w:val="af8"/>
        <w:spacing w:line="240" w:lineRule="auto"/>
        <w:rPr>
          <w:sz w:val="20"/>
          <w:szCs w:val="20"/>
        </w:rPr>
      </w:pPr>
      <w:r w:rsidRPr="0043328C">
        <w:rPr>
          <w:rStyle w:val="a7"/>
          <w:rFonts w:cs="Times New Roman"/>
          <w:sz w:val="20"/>
          <w:szCs w:val="20"/>
        </w:rPr>
        <w:footnoteRef/>
      </w:r>
      <w:r w:rsidRPr="0043328C">
        <w:rPr>
          <w:sz w:val="20"/>
          <w:szCs w:val="20"/>
        </w:rPr>
        <w:t xml:space="preserve"> [Котлер Ф. Маркетинг менеджмент / Ф. Котлер, К. Л. </w:t>
      </w:r>
      <w:proofErr w:type="spellStart"/>
      <w:r w:rsidRPr="0043328C">
        <w:rPr>
          <w:sz w:val="20"/>
          <w:szCs w:val="20"/>
        </w:rPr>
        <w:t>Лейн</w:t>
      </w:r>
      <w:proofErr w:type="spellEnd"/>
      <w:r w:rsidRPr="0043328C">
        <w:rPr>
          <w:sz w:val="20"/>
          <w:szCs w:val="20"/>
        </w:rPr>
        <w:t xml:space="preserve">. 12-е изд. – </w:t>
      </w:r>
      <w:proofErr w:type="spellStart"/>
      <w:r w:rsidRPr="0043328C">
        <w:rPr>
          <w:sz w:val="20"/>
          <w:szCs w:val="20"/>
        </w:rPr>
        <w:t>Спб</w:t>
      </w:r>
      <w:proofErr w:type="spellEnd"/>
      <w:r w:rsidRPr="0043328C">
        <w:rPr>
          <w:sz w:val="20"/>
          <w:szCs w:val="20"/>
        </w:rPr>
        <w:t>.: Питер, 2009. – 336 с.]</w:t>
      </w:r>
    </w:p>
  </w:footnote>
  <w:footnote w:id="21">
    <w:p w14:paraId="707CC4BC" w14:textId="20E026C5" w:rsidR="00515EF6" w:rsidRPr="00623D83" w:rsidRDefault="00515EF6" w:rsidP="00623D83">
      <w:pPr>
        <w:pStyle w:val="a5"/>
        <w:rPr>
          <w:sz w:val="20"/>
          <w:szCs w:val="20"/>
          <w:lang w:val="ru-RU"/>
        </w:rPr>
      </w:pPr>
      <w:r w:rsidRPr="00623D83">
        <w:rPr>
          <w:rStyle w:val="a7"/>
          <w:sz w:val="20"/>
          <w:szCs w:val="20"/>
        </w:rPr>
        <w:footnoteRef/>
      </w:r>
      <w:r w:rsidRPr="00623D83">
        <w:rPr>
          <w:sz w:val="20"/>
          <w:szCs w:val="20"/>
        </w:rPr>
        <w:t xml:space="preserve"> </w:t>
      </w:r>
      <w:r w:rsidRPr="00623D83">
        <w:rPr>
          <w:sz w:val="20"/>
          <w:szCs w:val="20"/>
          <w:lang w:val="ru-RU"/>
        </w:rPr>
        <w:t>[</w:t>
      </w:r>
      <w:proofErr w:type="spellStart"/>
      <w:r w:rsidRPr="00623D83">
        <w:rPr>
          <w:sz w:val="20"/>
          <w:szCs w:val="20"/>
          <w:lang w:val="ru-RU"/>
        </w:rPr>
        <w:t>Аакер</w:t>
      </w:r>
      <w:proofErr w:type="spellEnd"/>
      <w:r w:rsidRPr="00623D83">
        <w:rPr>
          <w:sz w:val="20"/>
          <w:szCs w:val="20"/>
          <w:lang w:val="ru-RU"/>
        </w:rPr>
        <w:t xml:space="preserve"> Д. Создание сильных брендов. / Д. </w:t>
      </w:r>
      <w:proofErr w:type="spellStart"/>
      <w:r w:rsidRPr="00623D83">
        <w:rPr>
          <w:sz w:val="20"/>
          <w:szCs w:val="20"/>
          <w:lang w:val="ru-RU"/>
        </w:rPr>
        <w:t>Аакер</w:t>
      </w:r>
      <w:proofErr w:type="spellEnd"/>
      <w:r w:rsidRPr="00623D83">
        <w:rPr>
          <w:sz w:val="20"/>
          <w:szCs w:val="20"/>
          <w:lang w:val="ru-RU"/>
        </w:rPr>
        <w:t xml:space="preserve">. – </w:t>
      </w:r>
      <w:proofErr w:type="spellStart"/>
      <w:r w:rsidRPr="00623D83">
        <w:rPr>
          <w:sz w:val="20"/>
          <w:szCs w:val="20"/>
          <w:lang w:val="ru-RU"/>
        </w:rPr>
        <w:t>М.:Издательский</w:t>
      </w:r>
      <w:proofErr w:type="spellEnd"/>
      <w:r w:rsidRPr="00623D83">
        <w:rPr>
          <w:sz w:val="20"/>
          <w:szCs w:val="20"/>
          <w:lang w:val="ru-RU"/>
        </w:rPr>
        <w:t xml:space="preserve"> дом Гребенников, 2003. – 440 с. ]</w:t>
      </w:r>
    </w:p>
  </w:footnote>
  <w:footnote w:id="22">
    <w:p w14:paraId="09AAE25D" w14:textId="064EC887" w:rsidR="00515EF6" w:rsidRPr="00C32772" w:rsidRDefault="00515EF6">
      <w:pPr>
        <w:pStyle w:val="a5"/>
        <w:rPr>
          <w:sz w:val="20"/>
          <w:szCs w:val="20"/>
          <w:lang w:val="ru-RU"/>
        </w:rPr>
      </w:pPr>
      <w:r w:rsidRPr="00C32772">
        <w:rPr>
          <w:rStyle w:val="a7"/>
          <w:sz w:val="20"/>
          <w:szCs w:val="20"/>
        </w:rPr>
        <w:footnoteRef/>
      </w:r>
      <w:r w:rsidRPr="00C32772">
        <w:rPr>
          <w:sz w:val="20"/>
          <w:szCs w:val="20"/>
        </w:rPr>
        <w:t xml:space="preserve"> [Котлер Ф. </w:t>
      </w:r>
      <w:proofErr w:type="spellStart"/>
      <w:r w:rsidRPr="00C32772">
        <w:rPr>
          <w:sz w:val="20"/>
          <w:szCs w:val="20"/>
        </w:rPr>
        <w:t>Маркетинг</w:t>
      </w:r>
      <w:proofErr w:type="spellEnd"/>
      <w:r w:rsidRPr="00C32772">
        <w:rPr>
          <w:sz w:val="20"/>
          <w:szCs w:val="20"/>
        </w:rPr>
        <w:t xml:space="preserve"> </w:t>
      </w:r>
      <w:proofErr w:type="spellStart"/>
      <w:r w:rsidRPr="00C32772">
        <w:rPr>
          <w:sz w:val="20"/>
          <w:szCs w:val="20"/>
        </w:rPr>
        <w:t>менеджмент</w:t>
      </w:r>
      <w:proofErr w:type="spellEnd"/>
      <w:r w:rsidRPr="00C32772">
        <w:rPr>
          <w:sz w:val="20"/>
          <w:szCs w:val="20"/>
        </w:rPr>
        <w:t xml:space="preserve"> / Ф. Котлер, К. Л. </w:t>
      </w:r>
      <w:proofErr w:type="spellStart"/>
      <w:r w:rsidRPr="00C32772">
        <w:rPr>
          <w:sz w:val="20"/>
          <w:szCs w:val="20"/>
        </w:rPr>
        <w:t>Лейн</w:t>
      </w:r>
      <w:proofErr w:type="spellEnd"/>
      <w:r w:rsidRPr="00C32772">
        <w:rPr>
          <w:sz w:val="20"/>
          <w:szCs w:val="20"/>
        </w:rPr>
        <w:t>. 12-е</w:t>
      </w:r>
      <w:r>
        <w:rPr>
          <w:sz w:val="20"/>
          <w:szCs w:val="20"/>
        </w:rPr>
        <w:t xml:space="preserve"> </w:t>
      </w:r>
      <w:proofErr w:type="spellStart"/>
      <w:r>
        <w:rPr>
          <w:sz w:val="20"/>
          <w:szCs w:val="20"/>
        </w:rPr>
        <w:t>изд</w:t>
      </w:r>
      <w:proofErr w:type="spellEnd"/>
      <w:r>
        <w:rPr>
          <w:sz w:val="20"/>
          <w:szCs w:val="20"/>
        </w:rPr>
        <w:t xml:space="preserve">. – </w:t>
      </w:r>
      <w:proofErr w:type="spellStart"/>
      <w:r>
        <w:rPr>
          <w:sz w:val="20"/>
          <w:szCs w:val="20"/>
        </w:rPr>
        <w:t>Спб</w:t>
      </w:r>
      <w:proofErr w:type="spellEnd"/>
      <w:r>
        <w:rPr>
          <w:sz w:val="20"/>
          <w:szCs w:val="20"/>
        </w:rPr>
        <w:t xml:space="preserve">.: </w:t>
      </w:r>
      <w:proofErr w:type="spellStart"/>
      <w:r>
        <w:rPr>
          <w:sz w:val="20"/>
          <w:szCs w:val="20"/>
        </w:rPr>
        <w:t>Питер</w:t>
      </w:r>
      <w:proofErr w:type="spellEnd"/>
      <w:r>
        <w:rPr>
          <w:sz w:val="20"/>
          <w:szCs w:val="20"/>
        </w:rPr>
        <w:t>, 2009. – 335</w:t>
      </w:r>
      <w:r w:rsidRPr="00C32772">
        <w:rPr>
          <w:sz w:val="20"/>
          <w:szCs w:val="20"/>
        </w:rPr>
        <w:t xml:space="preserve"> с.]</w:t>
      </w:r>
    </w:p>
  </w:footnote>
  <w:footnote w:id="23">
    <w:p w14:paraId="2064F5FE" w14:textId="1A9F3177" w:rsidR="00515EF6" w:rsidRPr="00A12337" w:rsidRDefault="00515EF6" w:rsidP="00E21C22">
      <w:pPr>
        <w:tabs>
          <w:tab w:val="left" w:pos="220"/>
          <w:tab w:val="left" w:pos="720"/>
        </w:tabs>
        <w:autoSpaceDE w:val="0"/>
        <w:autoSpaceDN w:val="0"/>
        <w:adjustRightInd w:val="0"/>
        <w:spacing w:after="213" w:line="240" w:lineRule="auto"/>
        <w:jc w:val="left"/>
        <w:rPr>
          <w:rFonts w:eastAsiaTheme="minorEastAsia" w:cs="Times New Roman"/>
          <w:sz w:val="20"/>
          <w:szCs w:val="20"/>
          <w:lang w:eastAsia="ru-RU"/>
        </w:rPr>
      </w:pPr>
      <w:r w:rsidRPr="00A12337">
        <w:rPr>
          <w:rStyle w:val="a7"/>
          <w:rFonts w:cs="Times New Roman"/>
          <w:sz w:val="20"/>
          <w:szCs w:val="20"/>
        </w:rPr>
        <w:footnoteRef/>
      </w:r>
      <w:r w:rsidRPr="00A12337">
        <w:rPr>
          <w:rFonts w:cs="Times New Roman"/>
          <w:sz w:val="20"/>
          <w:szCs w:val="20"/>
        </w:rPr>
        <w:t xml:space="preserve"> </w:t>
      </w:r>
      <w:r>
        <w:rPr>
          <w:rFonts w:cs="Times New Roman"/>
          <w:sz w:val="20"/>
          <w:szCs w:val="20"/>
        </w:rPr>
        <w:t>[</w:t>
      </w:r>
      <w:proofErr w:type="spellStart"/>
      <w:r w:rsidRPr="00A12337">
        <w:rPr>
          <w:rFonts w:eastAsiaTheme="minorEastAsia" w:cs="Times New Roman"/>
          <w:sz w:val="20"/>
          <w:szCs w:val="20"/>
          <w:lang w:eastAsia="ru-RU"/>
        </w:rPr>
        <w:t>Дэвис</w:t>
      </w:r>
      <w:proofErr w:type="spellEnd"/>
      <w:r w:rsidRPr="00A12337">
        <w:rPr>
          <w:rFonts w:eastAsiaTheme="minorEastAsia" w:cs="Times New Roman"/>
          <w:sz w:val="20"/>
          <w:szCs w:val="20"/>
          <w:lang w:eastAsia="ru-RU"/>
        </w:rPr>
        <w:t xml:space="preserve"> С. </w:t>
      </w:r>
      <w:proofErr w:type="spellStart"/>
      <w:r w:rsidRPr="00A12337">
        <w:rPr>
          <w:rFonts w:eastAsiaTheme="minorEastAsia" w:cs="Times New Roman"/>
          <w:sz w:val="20"/>
          <w:szCs w:val="20"/>
          <w:lang w:eastAsia="ru-RU"/>
        </w:rPr>
        <w:t>Управление</w:t>
      </w:r>
      <w:proofErr w:type="spellEnd"/>
      <w:r w:rsidRPr="00A12337">
        <w:rPr>
          <w:rFonts w:eastAsiaTheme="minorEastAsia" w:cs="Times New Roman"/>
          <w:sz w:val="20"/>
          <w:szCs w:val="20"/>
          <w:lang w:eastAsia="ru-RU"/>
        </w:rPr>
        <w:t xml:space="preserve"> </w:t>
      </w:r>
      <w:proofErr w:type="spellStart"/>
      <w:r w:rsidRPr="00A12337">
        <w:rPr>
          <w:rFonts w:eastAsiaTheme="minorEastAsia" w:cs="Times New Roman"/>
          <w:sz w:val="20"/>
          <w:szCs w:val="20"/>
          <w:lang w:eastAsia="ru-RU"/>
        </w:rPr>
        <w:t>активами</w:t>
      </w:r>
      <w:proofErr w:type="spellEnd"/>
      <w:r w:rsidRPr="00A12337">
        <w:rPr>
          <w:rFonts w:eastAsiaTheme="minorEastAsia" w:cs="Times New Roman"/>
          <w:sz w:val="20"/>
          <w:szCs w:val="20"/>
          <w:lang w:eastAsia="ru-RU"/>
        </w:rPr>
        <w:t xml:space="preserve"> </w:t>
      </w:r>
      <w:proofErr w:type="spellStart"/>
      <w:r w:rsidRPr="00A12337">
        <w:rPr>
          <w:rFonts w:eastAsiaTheme="minorEastAsia" w:cs="Times New Roman"/>
          <w:sz w:val="20"/>
          <w:szCs w:val="20"/>
          <w:lang w:eastAsia="ru-RU"/>
        </w:rPr>
        <w:t>торговои</w:t>
      </w:r>
      <w:proofErr w:type="spellEnd"/>
      <w:r w:rsidRPr="00A12337">
        <w:rPr>
          <w:rFonts w:eastAsiaTheme="minorEastAsia" w:cs="Times New Roman"/>
          <w:sz w:val="20"/>
          <w:szCs w:val="20"/>
          <w:lang w:eastAsia="ru-RU"/>
        </w:rPr>
        <w:t xml:space="preserve">̆ </w:t>
      </w:r>
      <w:proofErr w:type="spellStart"/>
      <w:r w:rsidRPr="00A12337">
        <w:rPr>
          <w:rFonts w:eastAsiaTheme="minorEastAsia" w:cs="Times New Roman"/>
          <w:sz w:val="20"/>
          <w:szCs w:val="20"/>
          <w:lang w:eastAsia="ru-RU"/>
        </w:rPr>
        <w:t>марки</w:t>
      </w:r>
      <w:proofErr w:type="spellEnd"/>
      <w:r w:rsidRPr="00A12337">
        <w:rPr>
          <w:rFonts w:eastAsiaTheme="minorEastAsia" w:cs="Times New Roman"/>
          <w:sz w:val="20"/>
          <w:szCs w:val="20"/>
          <w:lang w:eastAsia="ru-RU"/>
        </w:rPr>
        <w:t xml:space="preserve">. — </w:t>
      </w:r>
      <w:proofErr w:type="spellStart"/>
      <w:r w:rsidRPr="00A12337">
        <w:rPr>
          <w:rFonts w:eastAsiaTheme="minorEastAsia" w:cs="Times New Roman"/>
          <w:sz w:val="20"/>
          <w:szCs w:val="20"/>
          <w:lang w:eastAsia="ru-RU"/>
        </w:rPr>
        <w:t>СПб</w:t>
      </w:r>
      <w:proofErr w:type="spellEnd"/>
      <w:r w:rsidRPr="00A12337">
        <w:rPr>
          <w:rFonts w:eastAsiaTheme="minorEastAsia" w:cs="Times New Roman"/>
          <w:sz w:val="20"/>
          <w:szCs w:val="20"/>
          <w:lang w:eastAsia="ru-RU"/>
        </w:rPr>
        <w:t xml:space="preserve">.: </w:t>
      </w:r>
      <w:proofErr w:type="spellStart"/>
      <w:r w:rsidRPr="00A12337">
        <w:rPr>
          <w:rFonts w:eastAsiaTheme="minorEastAsia" w:cs="Times New Roman"/>
          <w:sz w:val="20"/>
          <w:szCs w:val="20"/>
          <w:lang w:eastAsia="ru-RU"/>
        </w:rPr>
        <w:t>Питер</w:t>
      </w:r>
      <w:proofErr w:type="spellEnd"/>
      <w:r w:rsidRPr="00A12337">
        <w:rPr>
          <w:rFonts w:eastAsiaTheme="minorEastAsia" w:cs="Times New Roman"/>
          <w:sz w:val="20"/>
          <w:szCs w:val="20"/>
          <w:lang w:eastAsia="ru-RU"/>
        </w:rPr>
        <w:t xml:space="preserve">, 2001. </w:t>
      </w:r>
      <w:r>
        <w:rPr>
          <w:rFonts w:eastAsiaTheme="minorEastAsia" w:cs="Times New Roman"/>
          <w:sz w:val="20"/>
          <w:szCs w:val="20"/>
          <w:lang w:eastAsia="ru-RU"/>
        </w:rPr>
        <w:t>— С. 65.]</w:t>
      </w:r>
      <w:r w:rsidRPr="00A12337">
        <w:rPr>
          <w:rFonts w:eastAsiaTheme="minorEastAsia" w:cs="Times New Roman"/>
          <w:sz w:val="20"/>
          <w:szCs w:val="20"/>
          <w:lang w:eastAsia="ru-RU"/>
        </w:rPr>
        <w:t xml:space="preserve">  </w:t>
      </w:r>
    </w:p>
    <w:p w14:paraId="5C3DD54F" w14:textId="77777777" w:rsidR="00515EF6" w:rsidRPr="00A12337" w:rsidRDefault="00515EF6" w:rsidP="00E21C22">
      <w:pPr>
        <w:pStyle w:val="a5"/>
        <w:rPr>
          <w:lang w:val="ru-RU"/>
        </w:rPr>
      </w:pPr>
    </w:p>
  </w:footnote>
  <w:footnote w:id="24">
    <w:p w14:paraId="4B2D0ED7" w14:textId="77777777" w:rsidR="00515EF6" w:rsidRPr="0043328C" w:rsidRDefault="00515EF6" w:rsidP="00E21C22">
      <w:pPr>
        <w:pStyle w:val="a5"/>
        <w:rPr>
          <w:sz w:val="20"/>
          <w:szCs w:val="20"/>
          <w:lang w:val="ru-RU"/>
        </w:rPr>
      </w:pPr>
      <w:r w:rsidRPr="0043328C">
        <w:rPr>
          <w:rStyle w:val="a7"/>
          <w:sz w:val="20"/>
          <w:szCs w:val="20"/>
        </w:rPr>
        <w:footnoteRef/>
      </w:r>
      <w:r w:rsidRPr="0043328C">
        <w:rPr>
          <w:sz w:val="20"/>
          <w:szCs w:val="20"/>
        </w:rPr>
        <w:t xml:space="preserve"> [Котлер Ф. </w:t>
      </w:r>
      <w:proofErr w:type="spellStart"/>
      <w:r w:rsidRPr="0043328C">
        <w:rPr>
          <w:sz w:val="20"/>
          <w:szCs w:val="20"/>
        </w:rPr>
        <w:t>Маркетинг</w:t>
      </w:r>
      <w:proofErr w:type="spellEnd"/>
      <w:r w:rsidRPr="0043328C">
        <w:rPr>
          <w:sz w:val="20"/>
          <w:szCs w:val="20"/>
        </w:rPr>
        <w:t xml:space="preserve"> </w:t>
      </w:r>
      <w:proofErr w:type="spellStart"/>
      <w:r w:rsidRPr="0043328C">
        <w:rPr>
          <w:sz w:val="20"/>
          <w:szCs w:val="20"/>
        </w:rPr>
        <w:t>менеджмент</w:t>
      </w:r>
      <w:proofErr w:type="spellEnd"/>
      <w:r w:rsidRPr="0043328C">
        <w:rPr>
          <w:sz w:val="20"/>
          <w:szCs w:val="20"/>
        </w:rPr>
        <w:t xml:space="preserve"> / Ф. Котлер, К. Л. </w:t>
      </w:r>
      <w:proofErr w:type="spellStart"/>
      <w:r w:rsidRPr="0043328C">
        <w:rPr>
          <w:sz w:val="20"/>
          <w:szCs w:val="20"/>
        </w:rPr>
        <w:t>Лейн</w:t>
      </w:r>
      <w:proofErr w:type="spellEnd"/>
      <w:r w:rsidRPr="0043328C">
        <w:rPr>
          <w:sz w:val="20"/>
          <w:szCs w:val="20"/>
        </w:rPr>
        <w:t xml:space="preserve">. 12-е </w:t>
      </w:r>
      <w:proofErr w:type="spellStart"/>
      <w:r w:rsidRPr="0043328C">
        <w:rPr>
          <w:sz w:val="20"/>
          <w:szCs w:val="20"/>
        </w:rPr>
        <w:t>изд</w:t>
      </w:r>
      <w:proofErr w:type="spellEnd"/>
      <w:r w:rsidRPr="0043328C">
        <w:rPr>
          <w:sz w:val="20"/>
          <w:szCs w:val="20"/>
        </w:rPr>
        <w:t xml:space="preserve">. – </w:t>
      </w:r>
      <w:proofErr w:type="spellStart"/>
      <w:r w:rsidRPr="0043328C">
        <w:rPr>
          <w:sz w:val="20"/>
          <w:szCs w:val="20"/>
        </w:rPr>
        <w:t>Спб</w:t>
      </w:r>
      <w:proofErr w:type="spellEnd"/>
      <w:r w:rsidRPr="0043328C">
        <w:rPr>
          <w:sz w:val="20"/>
          <w:szCs w:val="20"/>
        </w:rPr>
        <w:t xml:space="preserve">.: </w:t>
      </w:r>
      <w:proofErr w:type="spellStart"/>
      <w:r w:rsidRPr="0043328C">
        <w:rPr>
          <w:sz w:val="20"/>
          <w:szCs w:val="20"/>
        </w:rPr>
        <w:t>Питер</w:t>
      </w:r>
      <w:proofErr w:type="spellEnd"/>
      <w:r w:rsidRPr="0043328C">
        <w:rPr>
          <w:sz w:val="20"/>
          <w:szCs w:val="20"/>
        </w:rPr>
        <w:t>, 2009. – 571 с.]</w:t>
      </w:r>
    </w:p>
  </w:footnote>
  <w:footnote w:id="25">
    <w:p w14:paraId="051445F8" w14:textId="301EEA26" w:rsidR="00515EF6" w:rsidRPr="00186838" w:rsidRDefault="00515EF6" w:rsidP="00186838">
      <w:pPr>
        <w:pStyle w:val="af8"/>
        <w:rPr>
          <w:sz w:val="20"/>
          <w:szCs w:val="20"/>
        </w:rPr>
      </w:pPr>
      <w:r w:rsidRPr="00186838">
        <w:rPr>
          <w:rStyle w:val="a7"/>
          <w:sz w:val="20"/>
          <w:szCs w:val="20"/>
        </w:rPr>
        <w:footnoteRef/>
      </w:r>
      <w:r w:rsidRPr="00186838">
        <w:rPr>
          <w:sz w:val="20"/>
          <w:szCs w:val="20"/>
        </w:rPr>
        <w:t xml:space="preserve"> [Старов </w:t>
      </w:r>
      <w:proofErr w:type="spellStart"/>
      <w:r w:rsidRPr="00186838">
        <w:rPr>
          <w:sz w:val="20"/>
          <w:szCs w:val="20"/>
        </w:rPr>
        <w:t>С.А</w:t>
      </w:r>
      <w:proofErr w:type="spellEnd"/>
      <w:r w:rsidRPr="00186838">
        <w:rPr>
          <w:sz w:val="20"/>
          <w:szCs w:val="20"/>
        </w:rPr>
        <w:t xml:space="preserve">. Управление брендами: учебник / </w:t>
      </w:r>
      <w:proofErr w:type="spellStart"/>
      <w:r w:rsidRPr="00186838">
        <w:rPr>
          <w:sz w:val="20"/>
          <w:szCs w:val="20"/>
        </w:rPr>
        <w:t>С.А</w:t>
      </w:r>
      <w:proofErr w:type="spellEnd"/>
      <w:r w:rsidRPr="00186838">
        <w:rPr>
          <w:sz w:val="20"/>
          <w:szCs w:val="20"/>
        </w:rPr>
        <w:t>. Старов; Высшая Школа Менеджмента СПбГУ. – СПб.: Изд-во «Высшая</w:t>
      </w:r>
      <w:r>
        <w:rPr>
          <w:sz w:val="20"/>
          <w:szCs w:val="20"/>
        </w:rPr>
        <w:t xml:space="preserve"> Школа Менеджмента», 2008. – 325</w:t>
      </w:r>
      <w:r w:rsidRPr="00186838">
        <w:rPr>
          <w:sz w:val="20"/>
          <w:szCs w:val="20"/>
        </w:rPr>
        <w:t xml:space="preserve"> с. ]</w:t>
      </w:r>
    </w:p>
  </w:footnote>
  <w:footnote w:id="26">
    <w:p w14:paraId="020E6453" w14:textId="08E68536" w:rsidR="00515EF6" w:rsidRPr="00526751" w:rsidRDefault="00515EF6" w:rsidP="00486669">
      <w:pPr>
        <w:pStyle w:val="af8"/>
        <w:ind w:left="360"/>
        <w:rPr>
          <w:sz w:val="20"/>
          <w:szCs w:val="20"/>
        </w:rPr>
      </w:pPr>
      <w:r w:rsidRPr="00526751">
        <w:rPr>
          <w:rStyle w:val="a7"/>
          <w:sz w:val="20"/>
          <w:szCs w:val="20"/>
        </w:rPr>
        <w:footnoteRef/>
      </w:r>
      <w:r w:rsidRPr="00526751">
        <w:rPr>
          <w:sz w:val="20"/>
          <w:szCs w:val="20"/>
        </w:rPr>
        <w:t xml:space="preserve"> [Национальный Стандарт Российской Федерации, ГОСТ  Р 56301 - 2014]</w:t>
      </w:r>
    </w:p>
    <w:p w14:paraId="3AA28E7A" w14:textId="0F95D4B9" w:rsidR="00515EF6" w:rsidRPr="00526751" w:rsidRDefault="00515EF6">
      <w:pPr>
        <w:pStyle w:val="a5"/>
        <w:rPr>
          <w:lang w:val="ru-RU"/>
        </w:rPr>
      </w:pPr>
    </w:p>
  </w:footnote>
  <w:footnote w:id="27">
    <w:p w14:paraId="76DB2DF0" w14:textId="77777777" w:rsidR="00515EF6" w:rsidRPr="00526751" w:rsidRDefault="00515EF6" w:rsidP="0043328C">
      <w:pPr>
        <w:pStyle w:val="a5"/>
        <w:rPr>
          <w:sz w:val="20"/>
          <w:szCs w:val="20"/>
          <w:lang w:val="ru-RU"/>
        </w:rPr>
      </w:pPr>
      <w:r w:rsidRPr="00526751">
        <w:rPr>
          <w:rStyle w:val="a7"/>
          <w:sz w:val="20"/>
          <w:szCs w:val="20"/>
          <w:lang w:val="ru-RU"/>
        </w:rPr>
        <w:footnoteRef/>
      </w:r>
      <w:r w:rsidRPr="00526751">
        <w:rPr>
          <w:sz w:val="20"/>
          <w:szCs w:val="20"/>
          <w:lang w:val="ru-RU"/>
        </w:rPr>
        <w:t xml:space="preserve"> [Национальный Стандарт Российской Федерации, ГОСТ  Р 56301 - 2014]</w:t>
      </w:r>
    </w:p>
  </w:footnote>
  <w:footnote w:id="28">
    <w:p w14:paraId="71654E9F" w14:textId="509B4405" w:rsidR="00515EF6" w:rsidRPr="00526751" w:rsidRDefault="00515EF6" w:rsidP="0043328C">
      <w:pPr>
        <w:pStyle w:val="a5"/>
        <w:rPr>
          <w:lang w:val="ru-RU"/>
        </w:rPr>
      </w:pPr>
      <w:r w:rsidRPr="00526751">
        <w:rPr>
          <w:rStyle w:val="a7"/>
          <w:sz w:val="20"/>
          <w:szCs w:val="20"/>
          <w:lang w:val="ru-RU"/>
        </w:rPr>
        <w:footnoteRef/>
      </w:r>
      <w:r w:rsidRPr="00526751">
        <w:rPr>
          <w:sz w:val="20"/>
          <w:szCs w:val="20"/>
          <w:lang w:val="ru-RU"/>
        </w:rPr>
        <w:t xml:space="preserve"> [</w:t>
      </w:r>
      <w:proofErr w:type="spellStart"/>
      <w:r w:rsidRPr="00526751">
        <w:rPr>
          <w:sz w:val="20"/>
          <w:szCs w:val="20"/>
          <w:lang w:val="ru-RU"/>
        </w:rPr>
        <w:t>Маслехин</w:t>
      </w:r>
      <w:proofErr w:type="spellEnd"/>
      <w:r w:rsidRPr="00526751">
        <w:rPr>
          <w:sz w:val="20"/>
          <w:szCs w:val="20"/>
          <w:lang w:val="ru-RU"/>
        </w:rPr>
        <w:t xml:space="preserve"> С. Индустриальные парки [Электронный ресурс]. / </w:t>
      </w:r>
      <w:proofErr w:type="spellStart"/>
      <w:r w:rsidRPr="00526751">
        <w:rPr>
          <w:sz w:val="20"/>
          <w:szCs w:val="20"/>
          <w:lang w:val="ru-RU"/>
        </w:rPr>
        <w:t>С.Маслехин</w:t>
      </w:r>
      <w:proofErr w:type="spellEnd"/>
      <w:r w:rsidRPr="00526751">
        <w:rPr>
          <w:sz w:val="20"/>
          <w:szCs w:val="20"/>
          <w:lang w:val="ru-RU"/>
        </w:rPr>
        <w:t>. – Режим доступа: http://www.xn----dtbhaacat8bfloi8h.xn--</w:t>
      </w:r>
      <w:proofErr w:type="spellStart"/>
      <w:r w:rsidRPr="00526751">
        <w:rPr>
          <w:sz w:val="20"/>
          <w:szCs w:val="20"/>
          <w:lang w:val="ru-RU"/>
        </w:rPr>
        <w:t>p1ai</w:t>
      </w:r>
      <w:proofErr w:type="spellEnd"/>
      <w:r w:rsidRPr="00526751">
        <w:rPr>
          <w:sz w:val="20"/>
          <w:szCs w:val="20"/>
          <w:lang w:val="ru-RU"/>
        </w:rPr>
        <w:t>/</w:t>
      </w:r>
      <w:proofErr w:type="spellStart"/>
      <w:r w:rsidRPr="00526751">
        <w:rPr>
          <w:sz w:val="20"/>
          <w:szCs w:val="20"/>
          <w:lang w:val="ru-RU"/>
        </w:rPr>
        <w:t>about-promparks</w:t>
      </w:r>
      <w:proofErr w:type="spellEnd"/>
      <w:r w:rsidRPr="00526751">
        <w:rPr>
          <w:sz w:val="20"/>
          <w:szCs w:val="20"/>
          <w:lang w:val="ru-RU"/>
        </w:rPr>
        <w:t>.]</w:t>
      </w:r>
    </w:p>
  </w:footnote>
  <w:footnote w:id="29">
    <w:p w14:paraId="56862E75" w14:textId="51856961" w:rsidR="00515EF6" w:rsidRPr="00526751" w:rsidRDefault="00515EF6" w:rsidP="0043328C">
      <w:pPr>
        <w:pStyle w:val="a5"/>
        <w:rPr>
          <w:lang w:val="ru-RU"/>
        </w:rPr>
      </w:pPr>
      <w:r w:rsidRPr="00526751">
        <w:rPr>
          <w:rStyle w:val="a7"/>
          <w:lang w:val="ru-RU"/>
        </w:rPr>
        <w:footnoteRef/>
      </w:r>
      <w:r w:rsidRPr="00526751">
        <w:rPr>
          <w:lang w:val="ru-RU"/>
        </w:rPr>
        <w:t xml:space="preserve"> [</w:t>
      </w:r>
      <w:r w:rsidRPr="00526751">
        <w:rPr>
          <w:sz w:val="20"/>
          <w:szCs w:val="20"/>
          <w:lang w:val="ru-RU"/>
        </w:rPr>
        <w:t>Национальный стандарт «Индустриальные парки. Требования»: ГОСТ Р 56301-2014 № 1982-</w:t>
      </w:r>
      <w:proofErr w:type="spellStart"/>
      <w:r w:rsidRPr="00526751">
        <w:rPr>
          <w:sz w:val="20"/>
          <w:szCs w:val="20"/>
          <w:lang w:val="ru-RU"/>
        </w:rPr>
        <w:t>ст</w:t>
      </w:r>
      <w:proofErr w:type="spellEnd"/>
      <w:r w:rsidRPr="00526751">
        <w:rPr>
          <w:sz w:val="20"/>
          <w:szCs w:val="20"/>
          <w:lang w:val="ru-RU"/>
        </w:rPr>
        <w:t>: принят Приказом Федерального агентства по техническому регулированию и метрологии от 12 декабря 2015 года [Электронный ресурс]. – Режим доступа: http://www.indparks.ru/certification/NationalStandard/]</w:t>
      </w:r>
    </w:p>
  </w:footnote>
  <w:footnote w:id="30">
    <w:p w14:paraId="74B132B7" w14:textId="0BA4A985" w:rsidR="00515EF6" w:rsidRPr="00526751" w:rsidRDefault="00515EF6" w:rsidP="007328E3">
      <w:pPr>
        <w:pStyle w:val="a5"/>
        <w:rPr>
          <w:sz w:val="20"/>
          <w:szCs w:val="20"/>
          <w:lang w:val="ru-RU"/>
        </w:rPr>
      </w:pPr>
      <w:r w:rsidRPr="00526751">
        <w:rPr>
          <w:rStyle w:val="a7"/>
          <w:sz w:val="20"/>
          <w:szCs w:val="20"/>
          <w:lang w:val="ru-RU"/>
        </w:rPr>
        <w:footnoteRef/>
      </w:r>
      <w:r w:rsidRPr="00526751">
        <w:rPr>
          <w:sz w:val="20"/>
          <w:szCs w:val="20"/>
          <w:lang w:val="ru-RU"/>
        </w:rPr>
        <w:t xml:space="preserve"> [</w:t>
      </w:r>
      <w:proofErr w:type="spellStart"/>
      <w:r w:rsidRPr="00526751">
        <w:rPr>
          <w:sz w:val="20"/>
          <w:szCs w:val="20"/>
          <w:lang w:val="ru-RU"/>
        </w:rPr>
        <w:t>Бежин</w:t>
      </w:r>
      <w:proofErr w:type="spellEnd"/>
      <w:r w:rsidRPr="00526751">
        <w:rPr>
          <w:sz w:val="20"/>
          <w:szCs w:val="20"/>
          <w:lang w:val="ru-RU"/>
        </w:rPr>
        <w:t xml:space="preserve"> </w:t>
      </w:r>
      <w:proofErr w:type="spellStart"/>
      <w:r w:rsidRPr="00526751">
        <w:rPr>
          <w:sz w:val="20"/>
          <w:szCs w:val="20"/>
          <w:lang w:val="ru-RU"/>
        </w:rPr>
        <w:t>Е.В</w:t>
      </w:r>
      <w:proofErr w:type="spellEnd"/>
      <w:r w:rsidRPr="00526751">
        <w:rPr>
          <w:sz w:val="20"/>
          <w:szCs w:val="20"/>
          <w:lang w:val="ru-RU"/>
        </w:rPr>
        <w:t xml:space="preserve">. Концепция создания и развития индустриального парка в городе Иркутске [Электронный ресурс] / </w:t>
      </w:r>
      <w:proofErr w:type="spellStart"/>
      <w:r w:rsidRPr="00526751">
        <w:rPr>
          <w:sz w:val="20"/>
          <w:szCs w:val="20"/>
          <w:lang w:val="ru-RU"/>
        </w:rPr>
        <w:t>Е.В</w:t>
      </w:r>
      <w:proofErr w:type="spellEnd"/>
      <w:r w:rsidRPr="00526751">
        <w:rPr>
          <w:sz w:val="20"/>
          <w:szCs w:val="20"/>
          <w:lang w:val="ru-RU"/>
        </w:rPr>
        <w:t xml:space="preserve">. </w:t>
      </w:r>
      <w:proofErr w:type="spellStart"/>
      <w:r w:rsidRPr="00526751">
        <w:rPr>
          <w:sz w:val="20"/>
          <w:szCs w:val="20"/>
          <w:lang w:val="ru-RU"/>
        </w:rPr>
        <w:t>Бежин</w:t>
      </w:r>
      <w:proofErr w:type="spellEnd"/>
      <w:r w:rsidRPr="00526751">
        <w:rPr>
          <w:sz w:val="20"/>
          <w:szCs w:val="20"/>
          <w:lang w:val="ru-RU"/>
        </w:rPr>
        <w:t xml:space="preserve"> и др. //</w:t>
      </w:r>
      <w:proofErr w:type="spellStart"/>
      <w:r w:rsidRPr="00526751">
        <w:rPr>
          <w:sz w:val="20"/>
          <w:szCs w:val="20"/>
          <w:lang w:val="ru-RU"/>
        </w:rPr>
        <w:t>АЦ</w:t>
      </w:r>
      <w:proofErr w:type="spellEnd"/>
      <w:r w:rsidRPr="00526751">
        <w:rPr>
          <w:sz w:val="20"/>
          <w:szCs w:val="20"/>
          <w:lang w:val="ru-RU"/>
        </w:rPr>
        <w:t xml:space="preserve"> «Эксперт-Урал». – 2013. – Режим доступа: http://www.acexpert.ru/public/]</w:t>
      </w:r>
    </w:p>
  </w:footnote>
  <w:footnote w:id="31">
    <w:p w14:paraId="0ED076DD" w14:textId="449F41CC" w:rsidR="00515EF6" w:rsidRPr="00526751" w:rsidRDefault="00515EF6">
      <w:pPr>
        <w:pStyle w:val="a5"/>
        <w:rPr>
          <w:sz w:val="20"/>
          <w:szCs w:val="20"/>
          <w:lang w:val="ru-RU"/>
        </w:rPr>
      </w:pPr>
      <w:r w:rsidRPr="00526751">
        <w:rPr>
          <w:rStyle w:val="a7"/>
          <w:sz w:val="20"/>
          <w:szCs w:val="20"/>
          <w:lang w:val="ru-RU"/>
        </w:rPr>
        <w:footnoteRef/>
      </w:r>
      <w:r w:rsidRPr="00526751">
        <w:rPr>
          <w:sz w:val="20"/>
          <w:szCs w:val="20"/>
          <w:lang w:val="ru-RU"/>
        </w:rPr>
        <w:t xml:space="preserve"> [Индустриальный парк «Федеровское» [Электронный ресурс] / Интегрированная региональная информационная система. – Режим доступа: http://map.lenoblinvest.ru/investment-sites/7090/ ]</w:t>
      </w:r>
    </w:p>
  </w:footnote>
  <w:footnote w:id="32">
    <w:p w14:paraId="6A41455D" w14:textId="43E72BB0" w:rsidR="00515EF6" w:rsidRPr="00526751" w:rsidRDefault="00515EF6">
      <w:pPr>
        <w:pStyle w:val="a5"/>
        <w:rPr>
          <w:lang w:val="ru-RU"/>
        </w:rPr>
      </w:pPr>
      <w:r w:rsidRPr="00526751">
        <w:rPr>
          <w:rStyle w:val="a7"/>
          <w:lang w:val="ru-RU"/>
        </w:rPr>
        <w:footnoteRef/>
      </w:r>
      <w:r w:rsidRPr="00526751">
        <w:rPr>
          <w:lang w:val="ru-RU"/>
        </w:rPr>
        <w:t xml:space="preserve"> </w:t>
      </w:r>
      <w:r w:rsidRPr="00526751">
        <w:rPr>
          <w:sz w:val="20"/>
          <w:szCs w:val="20"/>
          <w:lang w:val="ru-RU"/>
        </w:rPr>
        <w:t>[Индустриальный парк «Левобережный» [Электронный ресурс] / Интегрированная региональная информационная система. – Режим доступа: http://map.lenoblinvest.ru/investment-sites/7088/]</w:t>
      </w:r>
    </w:p>
  </w:footnote>
  <w:footnote w:id="33">
    <w:p w14:paraId="58687B43" w14:textId="34A590E8" w:rsidR="00515EF6" w:rsidRPr="00526751" w:rsidRDefault="00515EF6">
      <w:pPr>
        <w:pStyle w:val="a5"/>
        <w:rPr>
          <w:lang w:val="ru-RU"/>
        </w:rPr>
      </w:pPr>
      <w:r w:rsidRPr="00526751">
        <w:rPr>
          <w:rStyle w:val="a7"/>
          <w:lang w:val="ru-RU"/>
        </w:rPr>
        <w:footnoteRef/>
      </w:r>
      <w:r w:rsidRPr="00526751">
        <w:rPr>
          <w:sz w:val="20"/>
          <w:szCs w:val="20"/>
          <w:lang w:val="ru-RU"/>
        </w:rPr>
        <w:t>[Индустриальный парк «Гринстейт» [Электронный ресурс] / Интегрированная региональная информационная система. – Режим доступа: http://map.lenoblinvest.ru/investment-sites/7087/]</w:t>
      </w:r>
    </w:p>
  </w:footnote>
  <w:footnote w:id="34">
    <w:p w14:paraId="20477FC4" w14:textId="7A51261C" w:rsidR="00515EF6" w:rsidRPr="00526751" w:rsidRDefault="00515EF6" w:rsidP="0033705C">
      <w:pPr>
        <w:pStyle w:val="a5"/>
        <w:rPr>
          <w:sz w:val="20"/>
          <w:szCs w:val="20"/>
          <w:lang w:val="ru-RU"/>
        </w:rPr>
      </w:pPr>
      <w:r w:rsidRPr="00526751">
        <w:rPr>
          <w:rStyle w:val="a7"/>
          <w:sz w:val="20"/>
          <w:szCs w:val="20"/>
          <w:lang w:val="ru-RU"/>
        </w:rPr>
        <w:footnoteRef/>
      </w:r>
      <w:r w:rsidRPr="00526751">
        <w:rPr>
          <w:sz w:val="20"/>
          <w:szCs w:val="20"/>
          <w:lang w:val="ru-RU"/>
        </w:rPr>
        <w:t xml:space="preserve"> [База данных российской статистики «</w:t>
      </w:r>
      <w:proofErr w:type="spellStart"/>
      <w:r w:rsidRPr="00526751">
        <w:rPr>
          <w:sz w:val="20"/>
          <w:szCs w:val="20"/>
          <w:lang w:val="ru-RU"/>
        </w:rPr>
        <w:t>Градотека</w:t>
      </w:r>
      <w:proofErr w:type="spellEnd"/>
      <w:r w:rsidRPr="00526751">
        <w:rPr>
          <w:sz w:val="20"/>
          <w:szCs w:val="20"/>
          <w:lang w:val="ru-RU"/>
        </w:rPr>
        <w:t xml:space="preserve">» [Электронный ресурс] // </w:t>
      </w:r>
      <w:proofErr w:type="spellStart"/>
      <w:r w:rsidRPr="00526751">
        <w:rPr>
          <w:sz w:val="20"/>
          <w:szCs w:val="20"/>
          <w:lang w:val="ru-RU"/>
        </w:rPr>
        <w:t>Градотека</w:t>
      </w:r>
      <w:proofErr w:type="spellEnd"/>
      <w:r w:rsidRPr="00526751">
        <w:rPr>
          <w:sz w:val="20"/>
          <w:szCs w:val="20"/>
          <w:lang w:val="ru-RU"/>
        </w:rPr>
        <w:t>.]</w:t>
      </w:r>
    </w:p>
  </w:footnote>
  <w:footnote w:id="35">
    <w:p w14:paraId="36533BA2" w14:textId="75D06B19" w:rsidR="00515EF6" w:rsidRPr="00526751" w:rsidRDefault="00515EF6" w:rsidP="007328E3">
      <w:pPr>
        <w:pStyle w:val="a5"/>
        <w:rPr>
          <w:sz w:val="20"/>
          <w:szCs w:val="20"/>
          <w:lang w:val="ru-RU"/>
        </w:rPr>
      </w:pPr>
      <w:r w:rsidRPr="00526751">
        <w:rPr>
          <w:rStyle w:val="a7"/>
          <w:sz w:val="20"/>
          <w:szCs w:val="20"/>
          <w:lang w:val="ru-RU"/>
        </w:rPr>
        <w:footnoteRef/>
      </w:r>
      <w:r w:rsidRPr="00526751">
        <w:rPr>
          <w:sz w:val="20"/>
          <w:szCs w:val="20"/>
          <w:lang w:val="ru-RU"/>
        </w:rPr>
        <w:t xml:space="preserve"> [Правительство Ленобласти уверено: доходы населения растут [Электронный ресурс] // </w:t>
      </w:r>
      <w:proofErr w:type="spellStart"/>
      <w:r w:rsidRPr="00526751">
        <w:rPr>
          <w:sz w:val="20"/>
          <w:szCs w:val="20"/>
          <w:lang w:val="ru-RU"/>
        </w:rPr>
        <w:t>47news</w:t>
      </w:r>
      <w:proofErr w:type="spellEnd"/>
      <w:r w:rsidRPr="00526751">
        <w:rPr>
          <w:sz w:val="20"/>
          <w:szCs w:val="20"/>
          <w:lang w:val="ru-RU"/>
        </w:rPr>
        <w:t>. – Режим доступа: http://47news.ru/articles/101004/ (дата обращения: 30.03.2016). ]</w:t>
      </w:r>
    </w:p>
  </w:footnote>
  <w:footnote w:id="36">
    <w:p w14:paraId="32237C6F" w14:textId="63955C7A" w:rsidR="00515EF6" w:rsidRPr="00526751" w:rsidRDefault="00515EF6" w:rsidP="007328E3">
      <w:pPr>
        <w:pStyle w:val="a5"/>
        <w:rPr>
          <w:sz w:val="20"/>
          <w:szCs w:val="20"/>
          <w:lang w:val="ru-RU"/>
        </w:rPr>
      </w:pPr>
      <w:r w:rsidRPr="00526751">
        <w:rPr>
          <w:rStyle w:val="a7"/>
          <w:sz w:val="20"/>
          <w:szCs w:val="20"/>
          <w:lang w:val="ru-RU"/>
        </w:rPr>
        <w:footnoteRef/>
      </w:r>
      <w:r w:rsidRPr="00526751">
        <w:rPr>
          <w:sz w:val="20"/>
          <w:szCs w:val="20"/>
          <w:lang w:val="ru-RU"/>
        </w:rPr>
        <w:t xml:space="preserve"> [Ленобласть вошла в числа регионов с минимальными </w:t>
      </w:r>
      <w:proofErr w:type="spellStart"/>
      <w:r w:rsidRPr="00526751">
        <w:rPr>
          <w:sz w:val="20"/>
          <w:szCs w:val="20"/>
          <w:lang w:val="ru-RU"/>
        </w:rPr>
        <w:t>инвестрисками</w:t>
      </w:r>
      <w:proofErr w:type="spellEnd"/>
      <w:r w:rsidRPr="00526751">
        <w:rPr>
          <w:sz w:val="20"/>
          <w:szCs w:val="20"/>
          <w:lang w:val="ru-RU"/>
        </w:rPr>
        <w:t xml:space="preserve"> [Электронный ресурс] // РА «Эксперт». Режим доступа: http://www.raexpert.ru/researches/publications/regcongress_2015_2/ ]</w:t>
      </w:r>
    </w:p>
  </w:footnote>
  <w:footnote w:id="37">
    <w:p w14:paraId="16698C36" w14:textId="291DBC52" w:rsidR="00515EF6" w:rsidRPr="00526751" w:rsidRDefault="00515EF6" w:rsidP="007328E3">
      <w:pPr>
        <w:pStyle w:val="a5"/>
        <w:rPr>
          <w:sz w:val="22"/>
          <w:szCs w:val="22"/>
          <w:lang w:val="ru-RU"/>
        </w:rPr>
      </w:pPr>
      <w:r w:rsidRPr="00526751">
        <w:rPr>
          <w:rStyle w:val="a7"/>
          <w:sz w:val="20"/>
          <w:szCs w:val="20"/>
          <w:lang w:val="ru-RU"/>
        </w:rPr>
        <w:footnoteRef/>
      </w:r>
      <w:r w:rsidRPr="00526751">
        <w:rPr>
          <w:sz w:val="20"/>
          <w:szCs w:val="20"/>
          <w:lang w:val="ru-RU"/>
        </w:rPr>
        <w:t xml:space="preserve"> [Ленобласть в лидерах </w:t>
      </w:r>
      <w:proofErr w:type="spellStart"/>
      <w:r w:rsidRPr="00526751">
        <w:rPr>
          <w:sz w:val="20"/>
          <w:szCs w:val="20"/>
          <w:lang w:val="ru-RU"/>
        </w:rPr>
        <w:t>ГЧП</w:t>
      </w:r>
      <w:proofErr w:type="spellEnd"/>
      <w:r w:rsidRPr="00526751">
        <w:rPr>
          <w:sz w:val="20"/>
          <w:szCs w:val="20"/>
          <w:lang w:val="ru-RU"/>
        </w:rPr>
        <w:t xml:space="preserve"> [Электронный ресурс] // Администрация Ленинградской области. – Режим доступа: http://lenoblinvest.ru/region/sobytiya/novosti/item/1916-lenoblast-v-liderakh-rejtinga-gchp]</w:t>
      </w:r>
    </w:p>
  </w:footnote>
  <w:footnote w:id="38">
    <w:p w14:paraId="6A34BDF2" w14:textId="112DFA49" w:rsidR="00515EF6" w:rsidRPr="00526751" w:rsidRDefault="00515EF6" w:rsidP="007328E3">
      <w:pPr>
        <w:autoSpaceDE w:val="0"/>
        <w:autoSpaceDN w:val="0"/>
        <w:adjustRightInd w:val="0"/>
        <w:spacing w:after="240" w:line="240" w:lineRule="auto"/>
        <w:jc w:val="left"/>
        <w:rPr>
          <w:rFonts w:ascii="Times" w:eastAsiaTheme="minorEastAsia" w:hAnsi="Times" w:cs="Times"/>
          <w:sz w:val="20"/>
          <w:szCs w:val="20"/>
          <w:lang w:val="ru-RU" w:eastAsia="ru-RU"/>
        </w:rPr>
      </w:pPr>
      <w:r w:rsidRPr="00526751">
        <w:rPr>
          <w:rStyle w:val="a7"/>
          <w:sz w:val="20"/>
          <w:szCs w:val="20"/>
          <w:lang w:val="ru-RU"/>
        </w:rPr>
        <w:footnoteRef/>
      </w:r>
      <w:r w:rsidRPr="00526751">
        <w:rPr>
          <w:sz w:val="20"/>
          <w:szCs w:val="20"/>
          <w:lang w:val="ru-RU"/>
        </w:rPr>
        <w:t xml:space="preserve"> [</w:t>
      </w:r>
      <w:r w:rsidRPr="00526751">
        <w:rPr>
          <w:rFonts w:eastAsiaTheme="minorEastAsia" w:cs="Times New Roman"/>
          <w:sz w:val="20"/>
          <w:szCs w:val="20"/>
          <w:lang w:val="ru-RU" w:eastAsia="ru-RU"/>
        </w:rPr>
        <w:t xml:space="preserve">Постановление Правительства Ленинградской области от 29 декабря 2012 года </w:t>
      </w:r>
      <w:proofErr w:type="spellStart"/>
      <w:r w:rsidRPr="00526751">
        <w:rPr>
          <w:rFonts w:eastAsiaTheme="minorEastAsia" w:cs="Times New Roman"/>
          <w:sz w:val="20"/>
          <w:szCs w:val="20"/>
          <w:lang w:val="ru-RU" w:eastAsia="ru-RU"/>
        </w:rPr>
        <w:t>No</w:t>
      </w:r>
      <w:proofErr w:type="spellEnd"/>
      <w:r w:rsidRPr="00526751">
        <w:rPr>
          <w:rFonts w:eastAsiaTheme="minorEastAsia" w:cs="Times New Roman"/>
          <w:sz w:val="20"/>
          <w:szCs w:val="20"/>
          <w:lang w:val="ru-RU" w:eastAsia="ru-RU"/>
        </w:rPr>
        <w:t xml:space="preserve"> 460 «Об утверждении Схемы территориального планирования Ленинградской области» [Электронный ресурс] // Правительство Ленинградской области.</w:t>
      </w:r>
      <w:r w:rsidRPr="00526751">
        <w:rPr>
          <w:sz w:val="20"/>
          <w:szCs w:val="20"/>
          <w:lang w:val="ru-RU"/>
        </w:rPr>
        <w:t>]</w:t>
      </w:r>
    </w:p>
  </w:footnote>
  <w:footnote w:id="39">
    <w:p w14:paraId="0467CDF3" w14:textId="32892996" w:rsidR="00515EF6" w:rsidRPr="00526751" w:rsidRDefault="00515EF6" w:rsidP="007328E3">
      <w:pPr>
        <w:pStyle w:val="a5"/>
        <w:rPr>
          <w:sz w:val="22"/>
          <w:szCs w:val="22"/>
          <w:lang w:val="ru-RU"/>
        </w:rPr>
      </w:pPr>
      <w:r w:rsidRPr="00526751">
        <w:rPr>
          <w:rStyle w:val="a7"/>
          <w:lang w:val="ru-RU"/>
        </w:rPr>
        <w:footnoteRef/>
      </w:r>
      <w:r w:rsidRPr="00526751">
        <w:rPr>
          <w:lang w:val="ru-RU"/>
        </w:rPr>
        <w:t xml:space="preserve"> </w:t>
      </w:r>
      <w:r w:rsidRPr="00526751">
        <w:rPr>
          <w:sz w:val="20"/>
          <w:szCs w:val="20"/>
          <w:lang w:val="ru-RU"/>
        </w:rPr>
        <w:t>[Программа социально-экономического развития Ленинградской области на период 2012-2016 годы [Электронный ресурс] // «</w:t>
      </w:r>
      <w:proofErr w:type="spellStart"/>
      <w:r w:rsidRPr="00526751">
        <w:rPr>
          <w:sz w:val="20"/>
          <w:szCs w:val="20"/>
          <w:lang w:val="ru-RU"/>
        </w:rPr>
        <w:t>Балтаудитэксперт</w:t>
      </w:r>
      <w:proofErr w:type="spellEnd"/>
      <w:r w:rsidRPr="00526751">
        <w:rPr>
          <w:sz w:val="20"/>
          <w:szCs w:val="20"/>
          <w:lang w:val="ru-RU"/>
        </w:rPr>
        <w:t>/</w:t>
      </w:r>
      <w:r w:rsidRPr="00526751">
        <w:rPr>
          <w:rFonts w:cs="Times New Roman"/>
          <w:sz w:val="20"/>
          <w:szCs w:val="20"/>
          <w:lang w:val="ru-RU"/>
        </w:rPr>
        <w:t>Консалтинг»]</w:t>
      </w:r>
    </w:p>
  </w:footnote>
  <w:footnote w:id="40">
    <w:p w14:paraId="1D549F5F" w14:textId="6BFE87A5" w:rsidR="00515EF6" w:rsidRPr="00526751" w:rsidRDefault="00515EF6" w:rsidP="007328E3">
      <w:pPr>
        <w:pStyle w:val="a5"/>
        <w:rPr>
          <w:sz w:val="20"/>
          <w:szCs w:val="20"/>
          <w:lang w:val="ru-RU"/>
        </w:rPr>
      </w:pPr>
      <w:r w:rsidRPr="00526751">
        <w:rPr>
          <w:rStyle w:val="a7"/>
          <w:sz w:val="22"/>
          <w:szCs w:val="22"/>
          <w:lang w:val="ru-RU"/>
        </w:rPr>
        <w:footnoteRef/>
      </w:r>
      <w:r w:rsidRPr="00526751">
        <w:rPr>
          <w:sz w:val="22"/>
          <w:szCs w:val="22"/>
          <w:lang w:val="ru-RU"/>
        </w:rPr>
        <w:t xml:space="preserve"> </w:t>
      </w:r>
      <w:r w:rsidRPr="00526751">
        <w:rPr>
          <w:sz w:val="20"/>
          <w:szCs w:val="20"/>
          <w:lang w:val="ru-RU"/>
        </w:rPr>
        <w:t>[Стратегия социально-экономического развития Северо-Западного федерального округа на период до 2020 года [Электронная версия] // Правительство Российской Федерации. 2011.]</w:t>
      </w:r>
    </w:p>
  </w:footnote>
  <w:footnote w:id="41">
    <w:p w14:paraId="5272CCE9" w14:textId="271D3331" w:rsidR="00515EF6" w:rsidRPr="00526751" w:rsidRDefault="00515EF6" w:rsidP="007328E3">
      <w:pPr>
        <w:pStyle w:val="a5"/>
        <w:rPr>
          <w:sz w:val="22"/>
          <w:szCs w:val="22"/>
          <w:lang w:val="ru-RU"/>
        </w:rPr>
      </w:pPr>
      <w:r w:rsidRPr="00526751">
        <w:rPr>
          <w:rStyle w:val="a7"/>
          <w:sz w:val="20"/>
          <w:szCs w:val="20"/>
          <w:lang w:val="ru-RU"/>
        </w:rPr>
        <w:footnoteRef/>
      </w:r>
      <w:r w:rsidRPr="00526751">
        <w:rPr>
          <w:sz w:val="20"/>
          <w:szCs w:val="20"/>
          <w:lang w:val="ru-RU"/>
        </w:rPr>
        <w:t xml:space="preserve"> [Инвестиционная стратегия Ленинградской области на период до 2025 года [Электронная версия] // Фонд «Центр стратегических разработок «</w:t>
      </w:r>
      <w:proofErr w:type="spellStart"/>
      <w:r w:rsidRPr="00526751">
        <w:rPr>
          <w:sz w:val="20"/>
          <w:szCs w:val="20"/>
          <w:lang w:val="ru-RU"/>
        </w:rPr>
        <w:t>Северо</w:t>
      </w:r>
      <w:proofErr w:type="spellEnd"/>
      <w:r w:rsidRPr="00526751">
        <w:rPr>
          <w:sz w:val="20"/>
          <w:szCs w:val="20"/>
          <w:lang w:val="ru-RU"/>
        </w:rPr>
        <w:t xml:space="preserve"> Запад». 2014.]</w:t>
      </w:r>
    </w:p>
  </w:footnote>
  <w:footnote w:id="42">
    <w:p w14:paraId="46F5FCB0" w14:textId="448053A9" w:rsidR="00515EF6" w:rsidRPr="00526751" w:rsidRDefault="00515EF6" w:rsidP="007328E3">
      <w:pPr>
        <w:pStyle w:val="a5"/>
        <w:rPr>
          <w:sz w:val="20"/>
          <w:szCs w:val="20"/>
          <w:lang w:val="ru-RU"/>
        </w:rPr>
      </w:pPr>
      <w:r w:rsidRPr="00526751">
        <w:rPr>
          <w:rStyle w:val="a7"/>
          <w:rFonts w:cs="Times New Roman"/>
          <w:sz w:val="20"/>
          <w:szCs w:val="20"/>
          <w:lang w:val="ru-RU"/>
        </w:rPr>
        <w:footnoteRef/>
      </w:r>
      <w:r w:rsidRPr="00526751">
        <w:rPr>
          <w:rFonts w:cs="Times New Roman"/>
          <w:sz w:val="20"/>
          <w:szCs w:val="20"/>
          <w:lang w:val="ru-RU"/>
        </w:rPr>
        <w:t xml:space="preserve"> [</w:t>
      </w:r>
      <w:r w:rsidRPr="00526751">
        <w:rPr>
          <w:rFonts w:eastAsiaTheme="minorEastAsia" w:cs="Times New Roman"/>
          <w:bCs/>
          <w:color w:val="151515"/>
          <w:sz w:val="20"/>
          <w:szCs w:val="20"/>
          <w:lang w:val="ru-RU" w:eastAsia="ru-RU"/>
        </w:rPr>
        <w:t>Петербургский производитель упаковочного оборудования планирует расширить мощности</w:t>
      </w:r>
      <w:r w:rsidRPr="00526751">
        <w:rPr>
          <w:sz w:val="20"/>
          <w:szCs w:val="20"/>
          <w:lang w:val="ru-RU"/>
        </w:rPr>
        <w:t xml:space="preserve"> [Электронный ресурс] // Интерфакс Россия. – Режим доступа: http://www.interfax-russia.ru/NorthWest/special.asp?id=713743&amp;sec=1733]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2DA5" w14:textId="77777777" w:rsidR="00515EF6" w:rsidRDefault="00515EF6">
    <w:pPr>
      <w:spacing w:line="200" w:lineRule="exact"/>
      <w:rPr>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0465D" w14:textId="77777777" w:rsidR="00515EF6" w:rsidRDefault="00515EF6">
    <w:pPr>
      <w:spacing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6A7"/>
    <w:multiLevelType w:val="multilevel"/>
    <w:tmpl w:val="94420D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D01555"/>
    <w:multiLevelType w:val="hybridMultilevel"/>
    <w:tmpl w:val="25F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63695"/>
    <w:multiLevelType w:val="hybridMultilevel"/>
    <w:tmpl w:val="48A4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34BCD"/>
    <w:multiLevelType w:val="hybridMultilevel"/>
    <w:tmpl w:val="E2963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0C0690"/>
    <w:multiLevelType w:val="hybridMultilevel"/>
    <w:tmpl w:val="D6CC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76E16"/>
    <w:multiLevelType w:val="hybridMultilevel"/>
    <w:tmpl w:val="0A36F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35BD1"/>
    <w:multiLevelType w:val="hybridMultilevel"/>
    <w:tmpl w:val="8D5A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4A45EC"/>
    <w:multiLevelType w:val="hybridMultilevel"/>
    <w:tmpl w:val="E2CE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31F6A"/>
    <w:multiLevelType w:val="hybridMultilevel"/>
    <w:tmpl w:val="D638B5DC"/>
    <w:lvl w:ilvl="0" w:tplc="60FAC45E">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nsid w:val="1A2A6961"/>
    <w:multiLevelType w:val="hybridMultilevel"/>
    <w:tmpl w:val="EBCA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6973B9"/>
    <w:multiLevelType w:val="hybridMultilevel"/>
    <w:tmpl w:val="91A2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7455B"/>
    <w:multiLevelType w:val="hybridMultilevel"/>
    <w:tmpl w:val="EF62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6B2092"/>
    <w:multiLevelType w:val="hybridMultilevel"/>
    <w:tmpl w:val="4DFAD9D4"/>
    <w:lvl w:ilvl="0" w:tplc="60FAC4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565ACE"/>
    <w:multiLevelType w:val="hybridMultilevel"/>
    <w:tmpl w:val="93E0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17B1E"/>
    <w:multiLevelType w:val="hybridMultilevel"/>
    <w:tmpl w:val="0506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CE50CB"/>
    <w:multiLevelType w:val="hybridMultilevel"/>
    <w:tmpl w:val="9A925472"/>
    <w:lvl w:ilvl="0" w:tplc="60FAC4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4B49EB"/>
    <w:multiLevelType w:val="hybridMultilevel"/>
    <w:tmpl w:val="1E9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4D6731"/>
    <w:multiLevelType w:val="hybridMultilevel"/>
    <w:tmpl w:val="3250A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F156C"/>
    <w:multiLevelType w:val="hybridMultilevel"/>
    <w:tmpl w:val="F3B2848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9">
    <w:nsid w:val="29C35860"/>
    <w:multiLevelType w:val="hybridMultilevel"/>
    <w:tmpl w:val="64D8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B41FF"/>
    <w:multiLevelType w:val="hybridMultilevel"/>
    <w:tmpl w:val="2896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FF50BF"/>
    <w:multiLevelType w:val="hybridMultilevel"/>
    <w:tmpl w:val="FBE2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C80D67"/>
    <w:multiLevelType w:val="hybridMultilevel"/>
    <w:tmpl w:val="A176BC50"/>
    <w:lvl w:ilvl="0" w:tplc="60FAC4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C43EB1"/>
    <w:multiLevelType w:val="hybridMultilevel"/>
    <w:tmpl w:val="834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EB5925"/>
    <w:multiLevelType w:val="hybridMultilevel"/>
    <w:tmpl w:val="5192A6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8829A3"/>
    <w:multiLevelType w:val="hybridMultilevel"/>
    <w:tmpl w:val="C04481C0"/>
    <w:lvl w:ilvl="0" w:tplc="04090011">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nsid w:val="3B5901E3"/>
    <w:multiLevelType w:val="hybridMultilevel"/>
    <w:tmpl w:val="2A322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503BED"/>
    <w:multiLevelType w:val="hybridMultilevel"/>
    <w:tmpl w:val="7A02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6853C5"/>
    <w:multiLevelType w:val="multilevel"/>
    <w:tmpl w:val="D0781F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ED3244"/>
    <w:multiLevelType w:val="hybridMultilevel"/>
    <w:tmpl w:val="16A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8D5B35"/>
    <w:multiLevelType w:val="hybridMultilevel"/>
    <w:tmpl w:val="D868A9D6"/>
    <w:lvl w:ilvl="0" w:tplc="96281E9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147666"/>
    <w:multiLevelType w:val="hybridMultilevel"/>
    <w:tmpl w:val="E42E7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117923"/>
    <w:multiLevelType w:val="hybridMultilevel"/>
    <w:tmpl w:val="F7DA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532717"/>
    <w:multiLevelType w:val="hybridMultilevel"/>
    <w:tmpl w:val="CE20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842486"/>
    <w:multiLevelType w:val="hybridMultilevel"/>
    <w:tmpl w:val="9EF8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1E34E0"/>
    <w:multiLevelType w:val="hybridMultilevel"/>
    <w:tmpl w:val="64C4142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6">
    <w:nsid w:val="52E72D0E"/>
    <w:multiLevelType w:val="hybridMultilevel"/>
    <w:tmpl w:val="0B725704"/>
    <w:lvl w:ilvl="0" w:tplc="BFC44BD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4255F5"/>
    <w:multiLevelType w:val="hybridMultilevel"/>
    <w:tmpl w:val="DA4C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9E6C18"/>
    <w:multiLevelType w:val="hybridMultilevel"/>
    <w:tmpl w:val="4C24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285132"/>
    <w:multiLevelType w:val="hybridMultilevel"/>
    <w:tmpl w:val="3DCA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6A36E9"/>
    <w:multiLevelType w:val="hybridMultilevel"/>
    <w:tmpl w:val="7C0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B631EF"/>
    <w:multiLevelType w:val="hybridMultilevel"/>
    <w:tmpl w:val="9A24C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737999"/>
    <w:multiLevelType w:val="hybridMultilevel"/>
    <w:tmpl w:val="5B90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ED0B21"/>
    <w:multiLevelType w:val="hybridMultilevel"/>
    <w:tmpl w:val="56F6AA7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nsid w:val="5FD9408B"/>
    <w:multiLevelType w:val="hybridMultilevel"/>
    <w:tmpl w:val="A6CC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19D0EF0"/>
    <w:multiLevelType w:val="hybridMultilevel"/>
    <w:tmpl w:val="81E24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C84BFA"/>
    <w:multiLevelType w:val="hybridMultilevel"/>
    <w:tmpl w:val="F1B68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C070F4"/>
    <w:multiLevelType w:val="hybridMultilevel"/>
    <w:tmpl w:val="33A21E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nsid w:val="65C20FA9"/>
    <w:multiLevelType w:val="hybridMultilevel"/>
    <w:tmpl w:val="ADAC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827772E"/>
    <w:multiLevelType w:val="hybridMultilevel"/>
    <w:tmpl w:val="0762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E00BD6"/>
    <w:multiLevelType w:val="multilevel"/>
    <w:tmpl w:val="B78A9C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AA2279B"/>
    <w:multiLevelType w:val="hybridMultilevel"/>
    <w:tmpl w:val="3B96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ED4C9A"/>
    <w:multiLevelType w:val="hybridMultilevel"/>
    <w:tmpl w:val="C3F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084FFC"/>
    <w:multiLevelType w:val="hybridMultilevel"/>
    <w:tmpl w:val="7638C4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4">
    <w:nsid w:val="6E186B5D"/>
    <w:multiLevelType w:val="hybridMultilevel"/>
    <w:tmpl w:val="3548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2B27D7"/>
    <w:multiLevelType w:val="hybridMultilevel"/>
    <w:tmpl w:val="42BA5042"/>
    <w:lvl w:ilvl="0" w:tplc="914A4184">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6">
    <w:nsid w:val="708569B4"/>
    <w:multiLevelType w:val="hybridMultilevel"/>
    <w:tmpl w:val="F0A2F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0770F9"/>
    <w:multiLevelType w:val="hybridMultilevel"/>
    <w:tmpl w:val="7EFC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E92522"/>
    <w:multiLevelType w:val="hybridMultilevel"/>
    <w:tmpl w:val="A082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277782"/>
    <w:multiLevelType w:val="hybridMultilevel"/>
    <w:tmpl w:val="F9E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975506"/>
    <w:multiLevelType w:val="hybridMultilevel"/>
    <w:tmpl w:val="2430C7F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1">
    <w:nsid w:val="7A364021"/>
    <w:multiLevelType w:val="hybridMultilevel"/>
    <w:tmpl w:val="C4A0E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A613C12"/>
    <w:multiLevelType w:val="hybridMultilevel"/>
    <w:tmpl w:val="8114502E"/>
    <w:lvl w:ilvl="0" w:tplc="60FAC45E">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3">
    <w:nsid w:val="7D9342B8"/>
    <w:multiLevelType w:val="hybridMultilevel"/>
    <w:tmpl w:val="A9F2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2E5CEE"/>
    <w:multiLevelType w:val="hybridMultilevel"/>
    <w:tmpl w:val="A7CC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F52FA1"/>
    <w:multiLevelType w:val="hybridMultilevel"/>
    <w:tmpl w:val="E2F6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34"/>
  </w:num>
  <w:num w:numId="3">
    <w:abstractNumId w:val="44"/>
  </w:num>
  <w:num w:numId="4">
    <w:abstractNumId w:val="14"/>
  </w:num>
  <w:num w:numId="5">
    <w:abstractNumId w:val="5"/>
  </w:num>
  <w:num w:numId="6">
    <w:abstractNumId w:val="33"/>
  </w:num>
  <w:num w:numId="7">
    <w:abstractNumId w:val="57"/>
  </w:num>
  <w:num w:numId="8">
    <w:abstractNumId w:val="37"/>
  </w:num>
  <w:num w:numId="9">
    <w:abstractNumId w:val="63"/>
  </w:num>
  <w:num w:numId="10">
    <w:abstractNumId w:val="48"/>
  </w:num>
  <w:num w:numId="11">
    <w:abstractNumId w:val="23"/>
  </w:num>
  <w:num w:numId="12">
    <w:abstractNumId w:val="17"/>
  </w:num>
  <w:num w:numId="13">
    <w:abstractNumId w:val="52"/>
  </w:num>
  <w:num w:numId="14">
    <w:abstractNumId w:val="9"/>
  </w:num>
  <w:num w:numId="15">
    <w:abstractNumId w:val="18"/>
  </w:num>
  <w:num w:numId="16">
    <w:abstractNumId w:val="4"/>
  </w:num>
  <w:num w:numId="17">
    <w:abstractNumId w:val="29"/>
  </w:num>
  <w:num w:numId="18">
    <w:abstractNumId w:val="53"/>
  </w:num>
  <w:num w:numId="19">
    <w:abstractNumId w:val="19"/>
  </w:num>
  <w:num w:numId="20">
    <w:abstractNumId w:val="27"/>
  </w:num>
  <w:num w:numId="21">
    <w:abstractNumId w:val="36"/>
  </w:num>
  <w:num w:numId="22">
    <w:abstractNumId w:val="38"/>
  </w:num>
  <w:num w:numId="23">
    <w:abstractNumId w:val="65"/>
  </w:num>
  <w:num w:numId="24">
    <w:abstractNumId w:val="50"/>
  </w:num>
  <w:num w:numId="25">
    <w:abstractNumId w:val="7"/>
  </w:num>
  <w:num w:numId="26">
    <w:abstractNumId w:val="0"/>
  </w:num>
  <w:num w:numId="27">
    <w:abstractNumId w:val="28"/>
  </w:num>
  <w:num w:numId="28">
    <w:abstractNumId w:val="6"/>
  </w:num>
  <w:num w:numId="29">
    <w:abstractNumId w:val="49"/>
  </w:num>
  <w:num w:numId="30">
    <w:abstractNumId w:val="51"/>
  </w:num>
  <w:num w:numId="31">
    <w:abstractNumId w:val="60"/>
  </w:num>
  <w:num w:numId="32">
    <w:abstractNumId w:val="41"/>
  </w:num>
  <w:num w:numId="33">
    <w:abstractNumId w:val="46"/>
  </w:num>
  <w:num w:numId="34">
    <w:abstractNumId w:val="56"/>
  </w:num>
  <w:num w:numId="35">
    <w:abstractNumId w:val="25"/>
  </w:num>
  <w:num w:numId="36">
    <w:abstractNumId w:val="32"/>
  </w:num>
  <w:num w:numId="37">
    <w:abstractNumId w:val="26"/>
  </w:num>
  <w:num w:numId="38">
    <w:abstractNumId w:val="2"/>
  </w:num>
  <w:num w:numId="39">
    <w:abstractNumId w:val="54"/>
  </w:num>
  <w:num w:numId="40">
    <w:abstractNumId w:val="21"/>
  </w:num>
  <w:num w:numId="41">
    <w:abstractNumId w:val="30"/>
  </w:num>
  <w:num w:numId="42">
    <w:abstractNumId w:val="43"/>
  </w:num>
  <w:num w:numId="43">
    <w:abstractNumId w:val="10"/>
  </w:num>
  <w:num w:numId="44">
    <w:abstractNumId w:val="61"/>
  </w:num>
  <w:num w:numId="45">
    <w:abstractNumId w:val="40"/>
  </w:num>
  <w:num w:numId="46">
    <w:abstractNumId w:val="8"/>
  </w:num>
  <w:num w:numId="47">
    <w:abstractNumId w:val="3"/>
  </w:num>
  <w:num w:numId="48">
    <w:abstractNumId w:val="62"/>
  </w:num>
  <w:num w:numId="49">
    <w:abstractNumId w:val="64"/>
  </w:num>
  <w:num w:numId="50">
    <w:abstractNumId w:val="12"/>
  </w:num>
  <w:num w:numId="51">
    <w:abstractNumId w:val="22"/>
  </w:num>
  <w:num w:numId="52">
    <w:abstractNumId w:val="58"/>
  </w:num>
  <w:num w:numId="53">
    <w:abstractNumId w:val="11"/>
  </w:num>
  <w:num w:numId="54">
    <w:abstractNumId w:val="47"/>
  </w:num>
  <w:num w:numId="55">
    <w:abstractNumId w:val="16"/>
  </w:num>
  <w:num w:numId="56">
    <w:abstractNumId w:val="35"/>
  </w:num>
  <w:num w:numId="57">
    <w:abstractNumId w:val="39"/>
  </w:num>
  <w:num w:numId="58">
    <w:abstractNumId w:val="15"/>
  </w:num>
  <w:num w:numId="59">
    <w:abstractNumId w:val="13"/>
  </w:num>
  <w:num w:numId="60">
    <w:abstractNumId w:val="24"/>
  </w:num>
  <w:num w:numId="61">
    <w:abstractNumId w:val="42"/>
  </w:num>
  <w:num w:numId="62">
    <w:abstractNumId w:val="55"/>
  </w:num>
  <w:num w:numId="63">
    <w:abstractNumId w:val="20"/>
  </w:num>
  <w:num w:numId="64">
    <w:abstractNumId w:val="59"/>
  </w:num>
  <w:num w:numId="65">
    <w:abstractNumId w:val="1"/>
  </w:num>
  <w:num w:numId="66">
    <w:abstractNumId w:val="3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8E3"/>
    <w:rsid w:val="000008E1"/>
    <w:rsid w:val="00001888"/>
    <w:rsid w:val="00003420"/>
    <w:rsid w:val="00006E9C"/>
    <w:rsid w:val="00024E6B"/>
    <w:rsid w:val="00026B39"/>
    <w:rsid w:val="0003592A"/>
    <w:rsid w:val="00041BD2"/>
    <w:rsid w:val="00043E5F"/>
    <w:rsid w:val="00053E5D"/>
    <w:rsid w:val="0008231F"/>
    <w:rsid w:val="000839AE"/>
    <w:rsid w:val="000967F5"/>
    <w:rsid w:val="000A2B42"/>
    <w:rsid w:val="000A546E"/>
    <w:rsid w:val="000A6E99"/>
    <w:rsid w:val="000B4A38"/>
    <w:rsid w:val="000B66DD"/>
    <w:rsid w:val="000C0C5C"/>
    <w:rsid w:val="000D41B0"/>
    <w:rsid w:val="000D6AFF"/>
    <w:rsid w:val="000E3C1A"/>
    <w:rsid w:val="000E491B"/>
    <w:rsid w:val="000F69A4"/>
    <w:rsid w:val="0010014D"/>
    <w:rsid w:val="00101339"/>
    <w:rsid w:val="001103FE"/>
    <w:rsid w:val="00110EEF"/>
    <w:rsid w:val="001163E9"/>
    <w:rsid w:val="00122C9C"/>
    <w:rsid w:val="00123AC5"/>
    <w:rsid w:val="001258EE"/>
    <w:rsid w:val="00126216"/>
    <w:rsid w:val="00133568"/>
    <w:rsid w:val="001360DB"/>
    <w:rsid w:val="00141764"/>
    <w:rsid w:val="001417C0"/>
    <w:rsid w:val="00150805"/>
    <w:rsid w:val="001516D2"/>
    <w:rsid w:val="001567A3"/>
    <w:rsid w:val="00157DAB"/>
    <w:rsid w:val="00160FC7"/>
    <w:rsid w:val="00163C01"/>
    <w:rsid w:val="00164EFE"/>
    <w:rsid w:val="00173A22"/>
    <w:rsid w:val="00180198"/>
    <w:rsid w:val="0018020F"/>
    <w:rsid w:val="001829D3"/>
    <w:rsid w:val="00185564"/>
    <w:rsid w:val="00186838"/>
    <w:rsid w:val="001A17CB"/>
    <w:rsid w:val="001C07CC"/>
    <w:rsid w:val="001C5251"/>
    <w:rsid w:val="001D1375"/>
    <w:rsid w:val="001E05EA"/>
    <w:rsid w:val="001E0A01"/>
    <w:rsid w:val="001F5349"/>
    <w:rsid w:val="001F7012"/>
    <w:rsid w:val="001F778B"/>
    <w:rsid w:val="001F7D32"/>
    <w:rsid w:val="00212F91"/>
    <w:rsid w:val="00232706"/>
    <w:rsid w:val="00232734"/>
    <w:rsid w:val="00232CC7"/>
    <w:rsid w:val="0023356F"/>
    <w:rsid w:val="00256CD9"/>
    <w:rsid w:val="00257ABF"/>
    <w:rsid w:val="002614BD"/>
    <w:rsid w:val="00261A00"/>
    <w:rsid w:val="00281F65"/>
    <w:rsid w:val="00284597"/>
    <w:rsid w:val="002871A3"/>
    <w:rsid w:val="002876D6"/>
    <w:rsid w:val="00290ECE"/>
    <w:rsid w:val="002A3EF9"/>
    <w:rsid w:val="002A61FB"/>
    <w:rsid w:val="002B0479"/>
    <w:rsid w:val="002B297E"/>
    <w:rsid w:val="002B3BAD"/>
    <w:rsid w:val="002B47CD"/>
    <w:rsid w:val="002C6F55"/>
    <w:rsid w:val="002E020B"/>
    <w:rsid w:val="002E0754"/>
    <w:rsid w:val="002E1891"/>
    <w:rsid w:val="002E5BA4"/>
    <w:rsid w:val="002F4457"/>
    <w:rsid w:val="002F6796"/>
    <w:rsid w:val="003055E0"/>
    <w:rsid w:val="0030662C"/>
    <w:rsid w:val="00315D1D"/>
    <w:rsid w:val="003303EF"/>
    <w:rsid w:val="0033705C"/>
    <w:rsid w:val="0034574F"/>
    <w:rsid w:val="00354092"/>
    <w:rsid w:val="003568CD"/>
    <w:rsid w:val="00367B96"/>
    <w:rsid w:val="003835E8"/>
    <w:rsid w:val="003A1861"/>
    <w:rsid w:val="003A2973"/>
    <w:rsid w:val="003A4E13"/>
    <w:rsid w:val="003A6C9E"/>
    <w:rsid w:val="003C0A34"/>
    <w:rsid w:val="003C1AC4"/>
    <w:rsid w:val="003D72D2"/>
    <w:rsid w:val="003E3A0D"/>
    <w:rsid w:val="003E3CF5"/>
    <w:rsid w:val="003E7AB7"/>
    <w:rsid w:val="003E7D98"/>
    <w:rsid w:val="003F3005"/>
    <w:rsid w:val="003F78C4"/>
    <w:rsid w:val="004002EB"/>
    <w:rsid w:val="004107B6"/>
    <w:rsid w:val="00411951"/>
    <w:rsid w:val="00416CC6"/>
    <w:rsid w:val="00421B42"/>
    <w:rsid w:val="00430CE3"/>
    <w:rsid w:val="00431E3F"/>
    <w:rsid w:val="0043328C"/>
    <w:rsid w:val="00441DF1"/>
    <w:rsid w:val="00445A34"/>
    <w:rsid w:val="00446AFB"/>
    <w:rsid w:val="004574E2"/>
    <w:rsid w:val="00462779"/>
    <w:rsid w:val="00482467"/>
    <w:rsid w:val="00486669"/>
    <w:rsid w:val="004875BC"/>
    <w:rsid w:val="00490A52"/>
    <w:rsid w:val="00495489"/>
    <w:rsid w:val="00495958"/>
    <w:rsid w:val="004A0EFF"/>
    <w:rsid w:val="004A4A4C"/>
    <w:rsid w:val="004B0CEF"/>
    <w:rsid w:val="004B12A7"/>
    <w:rsid w:val="004B378B"/>
    <w:rsid w:val="004B69F8"/>
    <w:rsid w:val="004C7885"/>
    <w:rsid w:val="004D317C"/>
    <w:rsid w:val="004D573C"/>
    <w:rsid w:val="004E01E6"/>
    <w:rsid w:val="004F299F"/>
    <w:rsid w:val="00510EB1"/>
    <w:rsid w:val="00512A67"/>
    <w:rsid w:val="00515B0F"/>
    <w:rsid w:val="00515EF6"/>
    <w:rsid w:val="00516B5C"/>
    <w:rsid w:val="00517A72"/>
    <w:rsid w:val="00526751"/>
    <w:rsid w:val="00534EAD"/>
    <w:rsid w:val="005370F1"/>
    <w:rsid w:val="00543E4D"/>
    <w:rsid w:val="00546533"/>
    <w:rsid w:val="00550550"/>
    <w:rsid w:val="00554542"/>
    <w:rsid w:val="00572AEB"/>
    <w:rsid w:val="00576DC8"/>
    <w:rsid w:val="00585763"/>
    <w:rsid w:val="00595F44"/>
    <w:rsid w:val="00596954"/>
    <w:rsid w:val="005A314F"/>
    <w:rsid w:val="005B47DF"/>
    <w:rsid w:val="005D022F"/>
    <w:rsid w:val="005D164A"/>
    <w:rsid w:val="005D2A36"/>
    <w:rsid w:val="005E026D"/>
    <w:rsid w:val="005E092D"/>
    <w:rsid w:val="005E1CAE"/>
    <w:rsid w:val="005F0D97"/>
    <w:rsid w:val="005F1124"/>
    <w:rsid w:val="005F2DB3"/>
    <w:rsid w:val="005F4655"/>
    <w:rsid w:val="005F5E00"/>
    <w:rsid w:val="00614415"/>
    <w:rsid w:val="00617F7D"/>
    <w:rsid w:val="00623D83"/>
    <w:rsid w:val="00624865"/>
    <w:rsid w:val="006312B4"/>
    <w:rsid w:val="00631548"/>
    <w:rsid w:val="006343D0"/>
    <w:rsid w:val="006363A9"/>
    <w:rsid w:val="006370C2"/>
    <w:rsid w:val="00640A5D"/>
    <w:rsid w:val="006413D7"/>
    <w:rsid w:val="00646E7C"/>
    <w:rsid w:val="00647EC4"/>
    <w:rsid w:val="00652A61"/>
    <w:rsid w:val="006649DE"/>
    <w:rsid w:val="00666D4A"/>
    <w:rsid w:val="00667CFB"/>
    <w:rsid w:val="00670697"/>
    <w:rsid w:val="00673AB0"/>
    <w:rsid w:val="00673D51"/>
    <w:rsid w:val="0067408F"/>
    <w:rsid w:val="006812C3"/>
    <w:rsid w:val="00687E81"/>
    <w:rsid w:val="00694D2A"/>
    <w:rsid w:val="0069593A"/>
    <w:rsid w:val="006A509F"/>
    <w:rsid w:val="006B2372"/>
    <w:rsid w:val="006B7B92"/>
    <w:rsid w:val="006C255B"/>
    <w:rsid w:val="006C26E9"/>
    <w:rsid w:val="006C492E"/>
    <w:rsid w:val="006D118E"/>
    <w:rsid w:val="006E707A"/>
    <w:rsid w:val="006F237E"/>
    <w:rsid w:val="006F5702"/>
    <w:rsid w:val="00703291"/>
    <w:rsid w:val="00705AC1"/>
    <w:rsid w:val="00707DC0"/>
    <w:rsid w:val="00710178"/>
    <w:rsid w:val="0071140C"/>
    <w:rsid w:val="00714864"/>
    <w:rsid w:val="00717793"/>
    <w:rsid w:val="00722F7A"/>
    <w:rsid w:val="007256D4"/>
    <w:rsid w:val="00726981"/>
    <w:rsid w:val="007328C7"/>
    <w:rsid w:val="007328E3"/>
    <w:rsid w:val="00737B68"/>
    <w:rsid w:val="00742367"/>
    <w:rsid w:val="0074404B"/>
    <w:rsid w:val="007449C4"/>
    <w:rsid w:val="00745259"/>
    <w:rsid w:val="007533F0"/>
    <w:rsid w:val="007543BF"/>
    <w:rsid w:val="0075631D"/>
    <w:rsid w:val="007632AD"/>
    <w:rsid w:val="007632B7"/>
    <w:rsid w:val="00763FE6"/>
    <w:rsid w:val="00770F68"/>
    <w:rsid w:val="007800F6"/>
    <w:rsid w:val="0078259D"/>
    <w:rsid w:val="00783471"/>
    <w:rsid w:val="00790104"/>
    <w:rsid w:val="00795194"/>
    <w:rsid w:val="007A6D97"/>
    <w:rsid w:val="007A7AED"/>
    <w:rsid w:val="007B118E"/>
    <w:rsid w:val="007B3AE2"/>
    <w:rsid w:val="007B670E"/>
    <w:rsid w:val="007B6A0B"/>
    <w:rsid w:val="007C52F0"/>
    <w:rsid w:val="007C584A"/>
    <w:rsid w:val="007D0AD7"/>
    <w:rsid w:val="007D650F"/>
    <w:rsid w:val="007D7CEC"/>
    <w:rsid w:val="007E4849"/>
    <w:rsid w:val="007E5BDC"/>
    <w:rsid w:val="007F1D82"/>
    <w:rsid w:val="007F3A23"/>
    <w:rsid w:val="007F459D"/>
    <w:rsid w:val="007F4A93"/>
    <w:rsid w:val="0080046F"/>
    <w:rsid w:val="0080205E"/>
    <w:rsid w:val="008034CD"/>
    <w:rsid w:val="00804AD4"/>
    <w:rsid w:val="00810A2D"/>
    <w:rsid w:val="00811217"/>
    <w:rsid w:val="00816195"/>
    <w:rsid w:val="0082051E"/>
    <w:rsid w:val="00825C07"/>
    <w:rsid w:val="00835459"/>
    <w:rsid w:val="0083728E"/>
    <w:rsid w:val="00842F1C"/>
    <w:rsid w:val="0084307F"/>
    <w:rsid w:val="0084649B"/>
    <w:rsid w:val="008520FE"/>
    <w:rsid w:val="00857871"/>
    <w:rsid w:val="00866055"/>
    <w:rsid w:val="00867441"/>
    <w:rsid w:val="00885804"/>
    <w:rsid w:val="00891836"/>
    <w:rsid w:val="008A6F28"/>
    <w:rsid w:val="008B0D4B"/>
    <w:rsid w:val="008C24AB"/>
    <w:rsid w:val="008C288C"/>
    <w:rsid w:val="008C5ABB"/>
    <w:rsid w:val="008C5E62"/>
    <w:rsid w:val="008C6EF3"/>
    <w:rsid w:val="008D0411"/>
    <w:rsid w:val="008D0D9D"/>
    <w:rsid w:val="008D2A89"/>
    <w:rsid w:val="008D5158"/>
    <w:rsid w:val="008E10DF"/>
    <w:rsid w:val="008F4488"/>
    <w:rsid w:val="009048ED"/>
    <w:rsid w:val="009055AE"/>
    <w:rsid w:val="00907541"/>
    <w:rsid w:val="009076F9"/>
    <w:rsid w:val="00911281"/>
    <w:rsid w:val="00912457"/>
    <w:rsid w:val="009124F8"/>
    <w:rsid w:val="00912946"/>
    <w:rsid w:val="00916F53"/>
    <w:rsid w:val="00920567"/>
    <w:rsid w:val="00921285"/>
    <w:rsid w:val="0092694A"/>
    <w:rsid w:val="00927490"/>
    <w:rsid w:val="009429D1"/>
    <w:rsid w:val="00943277"/>
    <w:rsid w:val="00946372"/>
    <w:rsid w:val="00964003"/>
    <w:rsid w:val="00964B02"/>
    <w:rsid w:val="009658EB"/>
    <w:rsid w:val="0097077A"/>
    <w:rsid w:val="00970D64"/>
    <w:rsid w:val="00972F1A"/>
    <w:rsid w:val="00975743"/>
    <w:rsid w:val="00977E8B"/>
    <w:rsid w:val="009834C4"/>
    <w:rsid w:val="00987128"/>
    <w:rsid w:val="009A0151"/>
    <w:rsid w:val="009A4C7A"/>
    <w:rsid w:val="009A5E63"/>
    <w:rsid w:val="009C0BAD"/>
    <w:rsid w:val="009C2712"/>
    <w:rsid w:val="009C7535"/>
    <w:rsid w:val="009D0856"/>
    <w:rsid w:val="009E1D65"/>
    <w:rsid w:val="009F1F78"/>
    <w:rsid w:val="00A001AD"/>
    <w:rsid w:val="00A007AD"/>
    <w:rsid w:val="00A0276C"/>
    <w:rsid w:val="00A02899"/>
    <w:rsid w:val="00A03A0B"/>
    <w:rsid w:val="00A03FD5"/>
    <w:rsid w:val="00A10231"/>
    <w:rsid w:val="00A11695"/>
    <w:rsid w:val="00A17A26"/>
    <w:rsid w:val="00A20188"/>
    <w:rsid w:val="00A2107E"/>
    <w:rsid w:val="00A23CE9"/>
    <w:rsid w:val="00A33989"/>
    <w:rsid w:val="00A35B26"/>
    <w:rsid w:val="00A41959"/>
    <w:rsid w:val="00A46614"/>
    <w:rsid w:val="00A51C3B"/>
    <w:rsid w:val="00A53050"/>
    <w:rsid w:val="00A54485"/>
    <w:rsid w:val="00A60A07"/>
    <w:rsid w:val="00A73306"/>
    <w:rsid w:val="00A75BC7"/>
    <w:rsid w:val="00A772EE"/>
    <w:rsid w:val="00A831E4"/>
    <w:rsid w:val="00A867FC"/>
    <w:rsid w:val="00A86FD9"/>
    <w:rsid w:val="00A870DE"/>
    <w:rsid w:val="00AA69D8"/>
    <w:rsid w:val="00AB25A7"/>
    <w:rsid w:val="00AC13CB"/>
    <w:rsid w:val="00AD782C"/>
    <w:rsid w:val="00AD79C3"/>
    <w:rsid w:val="00AF2A46"/>
    <w:rsid w:val="00AF522A"/>
    <w:rsid w:val="00B04A41"/>
    <w:rsid w:val="00B101B5"/>
    <w:rsid w:val="00B105F8"/>
    <w:rsid w:val="00B20412"/>
    <w:rsid w:val="00B2270B"/>
    <w:rsid w:val="00B22B02"/>
    <w:rsid w:val="00B2555E"/>
    <w:rsid w:val="00B34B34"/>
    <w:rsid w:val="00B36495"/>
    <w:rsid w:val="00B45D01"/>
    <w:rsid w:val="00B46477"/>
    <w:rsid w:val="00B700D7"/>
    <w:rsid w:val="00B74928"/>
    <w:rsid w:val="00B80D30"/>
    <w:rsid w:val="00B817DC"/>
    <w:rsid w:val="00B83D55"/>
    <w:rsid w:val="00B84952"/>
    <w:rsid w:val="00B84C79"/>
    <w:rsid w:val="00B92964"/>
    <w:rsid w:val="00B93A0B"/>
    <w:rsid w:val="00BB0C9F"/>
    <w:rsid w:val="00BB76B0"/>
    <w:rsid w:val="00BC333C"/>
    <w:rsid w:val="00BC3E92"/>
    <w:rsid w:val="00BC7816"/>
    <w:rsid w:val="00BD4A79"/>
    <w:rsid w:val="00BE0720"/>
    <w:rsid w:val="00BF5F9E"/>
    <w:rsid w:val="00C0544E"/>
    <w:rsid w:val="00C10B0D"/>
    <w:rsid w:val="00C119E0"/>
    <w:rsid w:val="00C12C95"/>
    <w:rsid w:val="00C1690D"/>
    <w:rsid w:val="00C220BF"/>
    <w:rsid w:val="00C228CB"/>
    <w:rsid w:val="00C2370F"/>
    <w:rsid w:val="00C23A0D"/>
    <w:rsid w:val="00C26475"/>
    <w:rsid w:val="00C30785"/>
    <w:rsid w:val="00C32772"/>
    <w:rsid w:val="00C363A4"/>
    <w:rsid w:val="00C411CD"/>
    <w:rsid w:val="00C437A0"/>
    <w:rsid w:val="00C43C6B"/>
    <w:rsid w:val="00C525BA"/>
    <w:rsid w:val="00C551DE"/>
    <w:rsid w:val="00C570DA"/>
    <w:rsid w:val="00C572B4"/>
    <w:rsid w:val="00C573C0"/>
    <w:rsid w:val="00C61D51"/>
    <w:rsid w:val="00C86D12"/>
    <w:rsid w:val="00C96F5D"/>
    <w:rsid w:val="00C9736E"/>
    <w:rsid w:val="00CB39DD"/>
    <w:rsid w:val="00CC5CBF"/>
    <w:rsid w:val="00CD2D32"/>
    <w:rsid w:val="00CD47D4"/>
    <w:rsid w:val="00CF5F01"/>
    <w:rsid w:val="00CF6A8C"/>
    <w:rsid w:val="00D01BEB"/>
    <w:rsid w:val="00D140F8"/>
    <w:rsid w:val="00D15D24"/>
    <w:rsid w:val="00D169FD"/>
    <w:rsid w:val="00D16DEF"/>
    <w:rsid w:val="00D20C41"/>
    <w:rsid w:val="00D54E81"/>
    <w:rsid w:val="00D61B85"/>
    <w:rsid w:val="00D63607"/>
    <w:rsid w:val="00D70795"/>
    <w:rsid w:val="00D835F1"/>
    <w:rsid w:val="00D900E9"/>
    <w:rsid w:val="00D90A47"/>
    <w:rsid w:val="00D947D1"/>
    <w:rsid w:val="00DB2ECE"/>
    <w:rsid w:val="00DC55F0"/>
    <w:rsid w:val="00DC696E"/>
    <w:rsid w:val="00DE10B7"/>
    <w:rsid w:val="00DE2550"/>
    <w:rsid w:val="00DE3F19"/>
    <w:rsid w:val="00E044BE"/>
    <w:rsid w:val="00E0607F"/>
    <w:rsid w:val="00E21C22"/>
    <w:rsid w:val="00E22F60"/>
    <w:rsid w:val="00E233C0"/>
    <w:rsid w:val="00E2711F"/>
    <w:rsid w:val="00E33FBB"/>
    <w:rsid w:val="00E3517A"/>
    <w:rsid w:val="00E35842"/>
    <w:rsid w:val="00E3737C"/>
    <w:rsid w:val="00E47977"/>
    <w:rsid w:val="00E70F5E"/>
    <w:rsid w:val="00E93580"/>
    <w:rsid w:val="00E943EC"/>
    <w:rsid w:val="00E94B97"/>
    <w:rsid w:val="00EA0058"/>
    <w:rsid w:val="00EA01F6"/>
    <w:rsid w:val="00EA0494"/>
    <w:rsid w:val="00EC1344"/>
    <w:rsid w:val="00EC3B66"/>
    <w:rsid w:val="00ED103E"/>
    <w:rsid w:val="00ED2162"/>
    <w:rsid w:val="00EE4D31"/>
    <w:rsid w:val="00F04DF8"/>
    <w:rsid w:val="00F23C2A"/>
    <w:rsid w:val="00F24B66"/>
    <w:rsid w:val="00F25752"/>
    <w:rsid w:val="00F34609"/>
    <w:rsid w:val="00F47030"/>
    <w:rsid w:val="00F51F6C"/>
    <w:rsid w:val="00F5282F"/>
    <w:rsid w:val="00F550A0"/>
    <w:rsid w:val="00F56B72"/>
    <w:rsid w:val="00F635F7"/>
    <w:rsid w:val="00F66347"/>
    <w:rsid w:val="00F974A4"/>
    <w:rsid w:val="00FA6826"/>
    <w:rsid w:val="00FA694B"/>
    <w:rsid w:val="00FC508D"/>
    <w:rsid w:val="00FD4618"/>
    <w:rsid w:val="00FD63DD"/>
    <w:rsid w:val="00FE5FF4"/>
    <w:rsid w:val="00FF455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DAD4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328E3"/>
    <w:pPr>
      <w:widowControl w:val="0"/>
      <w:spacing w:line="360" w:lineRule="auto"/>
      <w:jc w:val="both"/>
    </w:pPr>
    <w:rPr>
      <w:rFonts w:ascii="Times New Roman" w:eastAsiaTheme="minorHAnsi" w:hAnsi="Times New Roman"/>
      <w:szCs w:val="22"/>
      <w:lang w:val="en-US" w:eastAsia="en-US"/>
    </w:rPr>
  </w:style>
  <w:style w:type="paragraph" w:styleId="1">
    <w:name w:val="heading 1"/>
    <w:aliases w:val="Заголовок ГЛАВЫ"/>
    <w:basedOn w:val="a"/>
    <w:next w:val="a"/>
    <w:link w:val="10"/>
    <w:uiPriority w:val="9"/>
    <w:qFormat/>
    <w:rsid w:val="007328E3"/>
    <w:pPr>
      <w:keepNext/>
      <w:keepLines/>
      <w:spacing w:before="120"/>
      <w:outlineLvl w:val="0"/>
    </w:pPr>
    <w:rPr>
      <w:rFonts w:eastAsiaTheme="majorEastAsia" w:cstheme="majorBidi"/>
      <w:b/>
      <w:bCs/>
      <w:caps/>
      <w:szCs w:val="24"/>
    </w:rPr>
  </w:style>
  <w:style w:type="paragraph" w:styleId="2">
    <w:name w:val="heading 2"/>
    <w:aliases w:val="Заголовок параграфа"/>
    <w:basedOn w:val="a"/>
    <w:next w:val="a"/>
    <w:link w:val="20"/>
    <w:uiPriority w:val="9"/>
    <w:unhideWhenUsed/>
    <w:qFormat/>
    <w:rsid w:val="007328E3"/>
    <w:pPr>
      <w:keepNext/>
      <w:keepLines/>
      <w:spacing w:before="120" w:after="120"/>
      <w:outlineLvl w:val="1"/>
    </w:pPr>
    <w:rPr>
      <w:rFonts w:eastAsiaTheme="majorEastAsia" w:cstheme="majorBidi"/>
      <w:b/>
      <w:bCs/>
      <w:szCs w:val="24"/>
    </w:rPr>
  </w:style>
  <w:style w:type="paragraph" w:styleId="3">
    <w:name w:val="heading 3"/>
    <w:aliases w:val="таблица"/>
    <w:next w:val="a"/>
    <w:link w:val="30"/>
    <w:uiPriority w:val="9"/>
    <w:unhideWhenUsed/>
    <w:rsid w:val="007328E3"/>
    <w:pPr>
      <w:keepNext/>
      <w:keepLines/>
      <w:spacing w:before="200" w:line="360" w:lineRule="auto"/>
      <w:jc w:val="center"/>
      <w:outlineLvl w:val="2"/>
    </w:pPr>
    <w:rPr>
      <w:rFonts w:ascii="Times New Roman" w:eastAsiaTheme="majorEastAsia" w:hAnsi="Times New Roman" w:cstheme="majorBidi"/>
      <w:sz w:val="22"/>
      <w:szCs w:val="22"/>
      <w:lang w:val="en-US" w:eastAsia="en-US"/>
    </w:rPr>
  </w:style>
  <w:style w:type="paragraph" w:styleId="4">
    <w:name w:val="heading 4"/>
    <w:basedOn w:val="a"/>
    <w:next w:val="a"/>
    <w:link w:val="40"/>
    <w:uiPriority w:val="9"/>
    <w:semiHidden/>
    <w:unhideWhenUsed/>
    <w:qFormat/>
    <w:rsid w:val="007328E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328E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328E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328E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328E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328E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4D573C"/>
    <w:pPr>
      <w:ind w:left="708"/>
    </w:pPr>
    <w:rPr>
      <w:rFonts w:eastAsia="Times New Roman" w:cs="Times New Roman"/>
      <w:i/>
      <w:iCs/>
    </w:rPr>
  </w:style>
  <w:style w:type="character" w:customStyle="1" w:styleId="a4">
    <w:name w:val="Подзаголовок Знак"/>
    <w:basedOn w:val="a0"/>
    <w:link w:val="a3"/>
    <w:rsid w:val="004D573C"/>
    <w:rPr>
      <w:rFonts w:ascii="Times New Roman" w:eastAsia="Times New Roman" w:hAnsi="Times New Roman" w:cs="Times New Roman"/>
      <w:i/>
      <w:iCs/>
    </w:rPr>
  </w:style>
  <w:style w:type="character" w:customStyle="1" w:styleId="10">
    <w:name w:val="Заголовок 1 Знак"/>
    <w:aliases w:val="Заголовок ГЛАВЫ Знак"/>
    <w:basedOn w:val="a0"/>
    <w:link w:val="1"/>
    <w:uiPriority w:val="9"/>
    <w:rsid w:val="007328E3"/>
    <w:rPr>
      <w:rFonts w:ascii="Times New Roman" w:eastAsiaTheme="majorEastAsia" w:hAnsi="Times New Roman" w:cstheme="majorBidi"/>
      <w:b/>
      <w:bCs/>
      <w:caps/>
      <w:lang w:val="en-US" w:eastAsia="en-US"/>
    </w:rPr>
  </w:style>
  <w:style w:type="character" w:customStyle="1" w:styleId="20">
    <w:name w:val="Заголовок 2 Знак"/>
    <w:aliases w:val="Заголовок параграфа Знак"/>
    <w:basedOn w:val="a0"/>
    <w:link w:val="2"/>
    <w:uiPriority w:val="9"/>
    <w:rsid w:val="007328E3"/>
    <w:rPr>
      <w:rFonts w:ascii="Times New Roman" w:eastAsiaTheme="majorEastAsia" w:hAnsi="Times New Roman" w:cstheme="majorBidi"/>
      <w:b/>
      <w:bCs/>
      <w:lang w:val="en-US" w:eastAsia="en-US"/>
    </w:rPr>
  </w:style>
  <w:style w:type="character" w:customStyle="1" w:styleId="30">
    <w:name w:val="Заголовок 3 Знак"/>
    <w:aliases w:val="таблица Знак"/>
    <w:basedOn w:val="a0"/>
    <w:link w:val="3"/>
    <w:uiPriority w:val="9"/>
    <w:rsid w:val="007328E3"/>
    <w:rPr>
      <w:rFonts w:ascii="Times New Roman" w:eastAsiaTheme="majorEastAsia" w:hAnsi="Times New Roman" w:cstheme="majorBidi"/>
      <w:sz w:val="22"/>
      <w:szCs w:val="22"/>
      <w:lang w:val="en-US" w:eastAsia="en-US"/>
    </w:rPr>
  </w:style>
  <w:style w:type="character" w:customStyle="1" w:styleId="40">
    <w:name w:val="Заголовок 4 Знак"/>
    <w:basedOn w:val="a0"/>
    <w:link w:val="4"/>
    <w:uiPriority w:val="9"/>
    <w:semiHidden/>
    <w:rsid w:val="007328E3"/>
    <w:rPr>
      <w:rFonts w:asciiTheme="majorHAnsi" w:eastAsiaTheme="majorEastAsia" w:hAnsiTheme="majorHAnsi" w:cstheme="majorBidi"/>
      <w:b/>
      <w:bCs/>
      <w:i/>
      <w:iCs/>
      <w:color w:val="4F81BD" w:themeColor="accent1"/>
      <w:szCs w:val="22"/>
      <w:lang w:val="en-US" w:eastAsia="en-US"/>
    </w:rPr>
  </w:style>
  <w:style w:type="character" w:customStyle="1" w:styleId="50">
    <w:name w:val="Заголовок 5 Знак"/>
    <w:basedOn w:val="a0"/>
    <w:link w:val="5"/>
    <w:uiPriority w:val="9"/>
    <w:semiHidden/>
    <w:rsid w:val="007328E3"/>
    <w:rPr>
      <w:rFonts w:asciiTheme="majorHAnsi" w:eastAsiaTheme="majorEastAsia" w:hAnsiTheme="majorHAnsi" w:cstheme="majorBidi"/>
      <w:color w:val="243F60" w:themeColor="accent1" w:themeShade="7F"/>
      <w:szCs w:val="22"/>
      <w:lang w:val="en-US" w:eastAsia="en-US"/>
    </w:rPr>
  </w:style>
  <w:style w:type="character" w:customStyle="1" w:styleId="60">
    <w:name w:val="Заголовок 6 Знак"/>
    <w:basedOn w:val="a0"/>
    <w:link w:val="6"/>
    <w:uiPriority w:val="9"/>
    <w:semiHidden/>
    <w:rsid w:val="007328E3"/>
    <w:rPr>
      <w:rFonts w:asciiTheme="majorHAnsi" w:eastAsiaTheme="majorEastAsia" w:hAnsiTheme="majorHAnsi" w:cstheme="majorBidi"/>
      <w:i/>
      <w:iCs/>
      <w:color w:val="243F60" w:themeColor="accent1" w:themeShade="7F"/>
      <w:szCs w:val="22"/>
      <w:lang w:val="en-US" w:eastAsia="en-US"/>
    </w:rPr>
  </w:style>
  <w:style w:type="character" w:customStyle="1" w:styleId="70">
    <w:name w:val="Заголовок 7 Знак"/>
    <w:basedOn w:val="a0"/>
    <w:link w:val="7"/>
    <w:uiPriority w:val="9"/>
    <w:semiHidden/>
    <w:rsid w:val="007328E3"/>
    <w:rPr>
      <w:rFonts w:asciiTheme="majorHAnsi" w:eastAsiaTheme="majorEastAsia" w:hAnsiTheme="majorHAnsi" w:cstheme="majorBidi"/>
      <w:i/>
      <w:iCs/>
      <w:color w:val="404040" w:themeColor="text1" w:themeTint="BF"/>
      <w:szCs w:val="22"/>
      <w:lang w:val="en-US" w:eastAsia="en-US"/>
    </w:rPr>
  </w:style>
  <w:style w:type="character" w:customStyle="1" w:styleId="80">
    <w:name w:val="Заголовок 8 Знак"/>
    <w:basedOn w:val="a0"/>
    <w:link w:val="8"/>
    <w:uiPriority w:val="9"/>
    <w:semiHidden/>
    <w:rsid w:val="007328E3"/>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0"/>
    <w:link w:val="9"/>
    <w:uiPriority w:val="9"/>
    <w:semiHidden/>
    <w:rsid w:val="007328E3"/>
    <w:rPr>
      <w:rFonts w:asciiTheme="majorHAnsi" w:eastAsiaTheme="majorEastAsia" w:hAnsiTheme="majorHAnsi" w:cstheme="majorBidi"/>
      <w:i/>
      <w:iCs/>
      <w:color w:val="404040" w:themeColor="text1" w:themeTint="BF"/>
      <w:sz w:val="20"/>
      <w:szCs w:val="20"/>
      <w:lang w:val="en-US" w:eastAsia="en-US"/>
    </w:rPr>
  </w:style>
  <w:style w:type="paragraph" w:styleId="a5">
    <w:name w:val="footnote text"/>
    <w:basedOn w:val="a"/>
    <w:link w:val="a6"/>
    <w:uiPriority w:val="99"/>
    <w:unhideWhenUsed/>
    <w:rsid w:val="007328E3"/>
    <w:pPr>
      <w:spacing w:line="240" w:lineRule="auto"/>
    </w:pPr>
    <w:rPr>
      <w:szCs w:val="24"/>
    </w:rPr>
  </w:style>
  <w:style w:type="character" w:customStyle="1" w:styleId="a6">
    <w:name w:val="Текст сноски Знак"/>
    <w:basedOn w:val="a0"/>
    <w:link w:val="a5"/>
    <w:uiPriority w:val="99"/>
    <w:rsid w:val="007328E3"/>
    <w:rPr>
      <w:rFonts w:ascii="Times New Roman" w:eastAsiaTheme="minorHAnsi" w:hAnsi="Times New Roman"/>
      <w:lang w:val="en-US" w:eastAsia="en-US"/>
    </w:rPr>
  </w:style>
  <w:style w:type="character" w:styleId="a7">
    <w:name w:val="footnote reference"/>
    <w:basedOn w:val="a0"/>
    <w:uiPriority w:val="99"/>
    <w:unhideWhenUsed/>
    <w:rsid w:val="007328E3"/>
    <w:rPr>
      <w:vertAlign w:val="superscript"/>
    </w:rPr>
  </w:style>
  <w:style w:type="paragraph" w:styleId="a8">
    <w:name w:val="List Paragraph"/>
    <w:basedOn w:val="a"/>
    <w:uiPriority w:val="34"/>
    <w:qFormat/>
    <w:rsid w:val="007328E3"/>
    <w:pPr>
      <w:ind w:left="720"/>
      <w:contextualSpacing/>
    </w:pPr>
  </w:style>
  <w:style w:type="paragraph" w:styleId="HTML">
    <w:name w:val="HTML Preformatted"/>
    <w:basedOn w:val="a"/>
    <w:link w:val="HTML0"/>
    <w:uiPriority w:val="99"/>
    <w:semiHidden/>
    <w:unhideWhenUsed/>
    <w:rsid w:val="007328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 w:val="20"/>
      <w:szCs w:val="20"/>
      <w:lang w:val="ru-RU" w:eastAsia="ru-RU"/>
    </w:rPr>
  </w:style>
  <w:style w:type="character" w:customStyle="1" w:styleId="HTML0">
    <w:name w:val="Стандартный HTML Знак"/>
    <w:basedOn w:val="a0"/>
    <w:link w:val="HTML"/>
    <w:uiPriority w:val="99"/>
    <w:semiHidden/>
    <w:rsid w:val="007328E3"/>
    <w:rPr>
      <w:rFonts w:ascii="Courier" w:hAnsi="Courier" w:cs="Courier"/>
      <w:sz w:val="20"/>
      <w:szCs w:val="20"/>
    </w:rPr>
  </w:style>
  <w:style w:type="paragraph" w:styleId="a9">
    <w:name w:val="footer"/>
    <w:basedOn w:val="a"/>
    <w:link w:val="aa"/>
    <w:uiPriority w:val="99"/>
    <w:unhideWhenUsed/>
    <w:rsid w:val="007328E3"/>
    <w:pPr>
      <w:tabs>
        <w:tab w:val="center" w:pos="4677"/>
        <w:tab w:val="right" w:pos="9355"/>
      </w:tabs>
      <w:spacing w:line="240" w:lineRule="auto"/>
    </w:pPr>
  </w:style>
  <w:style w:type="character" w:customStyle="1" w:styleId="aa">
    <w:name w:val="Нижний колонтитул Знак"/>
    <w:basedOn w:val="a0"/>
    <w:link w:val="a9"/>
    <w:uiPriority w:val="99"/>
    <w:rsid w:val="007328E3"/>
    <w:rPr>
      <w:rFonts w:ascii="Times New Roman" w:eastAsiaTheme="minorHAnsi" w:hAnsi="Times New Roman"/>
      <w:szCs w:val="22"/>
      <w:lang w:val="en-US" w:eastAsia="en-US"/>
    </w:rPr>
  </w:style>
  <w:style w:type="character" w:styleId="ab">
    <w:name w:val="page number"/>
    <w:basedOn w:val="a0"/>
    <w:uiPriority w:val="99"/>
    <w:semiHidden/>
    <w:unhideWhenUsed/>
    <w:rsid w:val="007328E3"/>
  </w:style>
  <w:style w:type="paragraph" w:styleId="ac">
    <w:name w:val="header"/>
    <w:basedOn w:val="a"/>
    <w:link w:val="ad"/>
    <w:uiPriority w:val="99"/>
    <w:unhideWhenUsed/>
    <w:rsid w:val="007328E3"/>
    <w:pPr>
      <w:tabs>
        <w:tab w:val="center" w:pos="4677"/>
        <w:tab w:val="right" w:pos="9355"/>
      </w:tabs>
      <w:spacing w:line="240" w:lineRule="auto"/>
    </w:pPr>
  </w:style>
  <w:style w:type="character" w:customStyle="1" w:styleId="ad">
    <w:name w:val="Верхний колонтитул Знак"/>
    <w:basedOn w:val="a0"/>
    <w:link w:val="ac"/>
    <w:uiPriority w:val="99"/>
    <w:rsid w:val="007328E3"/>
    <w:rPr>
      <w:rFonts w:ascii="Times New Roman" w:eastAsiaTheme="minorHAnsi" w:hAnsi="Times New Roman"/>
      <w:szCs w:val="22"/>
      <w:lang w:val="en-US" w:eastAsia="en-US"/>
    </w:rPr>
  </w:style>
  <w:style w:type="paragraph" w:styleId="ae">
    <w:name w:val="TOC Heading"/>
    <w:basedOn w:val="1"/>
    <w:next w:val="a"/>
    <w:uiPriority w:val="39"/>
    <w:unhideWhenUsed/>
    <w:qFormat/>
    <w:rsid w:val="007328E3"/>
    <w:pPr>
      <w:widowControl/>
      <w:spacing w:before="480" w:line="276" w:lineRule="auto"/>
      <w:jc w:val="left"/>
      <w:outlineLvl w:val="9"/>
    </w:pPr>
    <w:rPr>
      <w:rFonts w:asciiTheme="majorHAnsi" w:hAnsiTheme="majorHAnsi"/>
      <w:caps w:val="0"/>
      <w:color w:val="365F91" w:themeColor="accent1" w:themeShade="BF"/>
      <w:sz w:val="28"/>
      <w:szCs w:val="28"/>
      <w:lang w:val="ru-RU" w:eastAsia="ru-RU"/>
    </w:rPr>
  </w:style>
  <w:style w:type="paragraph" w:styleId="11">
    <w:name w:val="toc 1"/>
    <w:basedOn w:val="a"/>
    <w:next w:val="a"/>
    <w:autoRedefine/>
    <w:uiPriority w:val="39"/>
    <w:unhideWhenUsed/>
    <w:rsid w:val="007328E3"/>
    <w:pPr>
      <w:spacing w:before="120"/>
      <w:jc w:val="left"/>
    </w:pPr>
    <w:rPr>
      <w:rFonts w:asciiTheme="minorHAnsi" w:hAnsiTheme="minorHAnsi"/>
      <w:b/>
      <w:szCs w:val="24"/>
    </w:rPr>
  </w:style>
  <w:style w:type="paragraph" w:styleId="21">
    <w:name w:val="toc 2"/>
    <w:basedOn w:val="a"/>
    <w:next w:val="a"/>
    <w:autoRedefine/>
    <w:uiPriority w:val="39"/>
    <w:unhideWhenUsed/>
    <w:rsid w:val="007328E3"/>
    <w:pPr>
      <w:tabs>
        <w:tab w:val="left" w:pos="792"/>
        <w:tab w:val="right" w:leader="dot" w:pos="9338"/>
      </w:tabs>
      <w:jc w:val="left"/>
    </w:pPr>
    <w:rPr>
      <w:rFonts w:asciiTheme="minorHAnsi" w:hAnsiTheme="minorHAnsi"/>
      <w:b/>
      <w:sz w:val="22"/>
    </w:rPr>
  </w:style>
  <w:style w:type="paragraph" w:styleId="af">
    <w:name w:val="Balloon Text"/>
    <w:basedOn w:val="a"/>
    <w:link w:val="af0"/>
    <w:uiPriority w:val="99"/>
    <w:semiHidden/>
    <w:unhideWhenUsed/>
    <w:rsid w:val="007328E3"/>
    <w:pPr>
      <w:spacing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7328E3"/>
    <w:rPr>
      <w:rFonts w:ascii="Lucida Grande CY" w:eastAsiaTheme="minorHAnsi" w:hAnsi="Lucida Grande CY" w:cs="Lucida Grande CY"/>
      <w:sz w:val="18"/>
      <w:szCs w:val="18"/>
      <w:lang w:val="en-US" w:eastAsia="en-US"/>
    </w:rPr>
  </w:style>
  <w:style w:type="paragraph" w:styleId="31">
    <w:name w:val="toc 3"/>
    <w:basedOn w:val="a"/>
    <w:next w:val="a"/>
    <w:autoRedefine/>
    <w:uiPriority w:val="39"/>
    <w:unhideWhenUsed/>
    <w:rsid w:val="007328E3"/>
    <w:pPr>
      <w:ind w:left="480"/>
      <w:jc w:val="left"/>
    </w:pPr>
    <w:rPr>
      <w:rFonts w:asciiTheme="minorHAnsi" w:hAnsiTheme="minorHAnsi"/>
      <w:sz w:val="22"/>
    </w:rPr>
  </w:style>
  <w:style w:type="paragraph" w:styleId="41">
    <w:name w:val="toc 4"/>
    <w:basedOn w:val="a"/>
    <w:next w:val="a"/>
    <w:autoRedefine/>
    <w:uiPriority w:val="39"/>
    <w:unhideWhenUsed/>
    <w:rsid w:val="007328E3"/>
    <w:pPr>
      <w:ind w:left="720"/>
      <w:jc w:val="left"/>
    </w:pPr>
    <w:rPr>
      <w:rFonts w:asciiTheme="minorHAnsi" w:hAnsiTheme="minorHAnsi"/>
      <w:sz w:val="20"/>
      <w:szCs w:val="20"/>
    </w:rPr>
  </w:style>
  <w:style w:type="paragraph" w:styleId="51">
    <w:name w:val="toc 5"/>
    <w:basedOn w:val="a"/>
    <w:next w:val="a"/>
    <w:autoRedefine/>
    <w:uiPriority w:val="39"/>
    <w:unhideWhenUsed/>
    <w:rsid w:val="007328E3"/>
    <w:pPr>
      <w:ind w:left="960"/>
      <w:jc w:val="left"/>
    </w:pPr>
    <w:rPr>
      <w:rFonts w:asciiTheme="minorHAnsi" w:hAnsiTheme="minorHAnsi"/>
      <w:sz w:val="20"/>
      <w:szCs w:val="20"/>
    </w:rPr>
  </w:style>
  <w:style w:type="paragraph" w:styleId="61">
    <w:name w:val="toc 6"/>
    <w:basedOn w:val="a"/>
    <w:next w:val="a"/>
    <w:autoRedefine/>
    <w:uiPriority w:val="39"/>
    <w:unhideWhenUsed/>
    <w:rsid w:val="007328E3"/>
    <w:pPr>
      <w:ind w:left="1200"/>
      <w:jc w:val="left"/>
    </w:pPr>
    <w:rPr>
      <w:rFonts w:asciiTheme="minorHAnsi" w:hAnsiTheme="minorHAnsi"/>
      <w:sz w:val="20"/>
      <w:szCs w:val="20"/>
    </w:rPr>
  </w:style>
  <w:style w:type="paragraph" w:styleId="71">
    <w:name w:val="toc 7"/>
    <w:basedOn w:val="a"/>
    <w:next w:val="a"/>
    <w:autoRedefine/>
    <w:uiPriority w:val="39"/>
    <w:unhideWhenUsed/>
    <w:rsid w:val="007328E3"/>
    <w:pPr>
      <w:ind w:left="1440"/>
      <w:jc w:val="left"/>
    </w:pPr>
    <w:rPr>
      <w:rFonts w:asciiTheme="minorHAnsi" w:hAnsiTheme="minorHAnsi"/>
      <w:sz w:val="20"/>
      <w:szCs w:val="20"/>
    </w:rPr>
  </w:style>
  <w:style w:type="paragraph" w:styleId="81">
    <w:name w:val="toc 8"/>
    <w:basedOn w:val="a"/>
    <w:next w:val="a"/>
    <w:autoRedefine/>
    <w:uiPriority w:val="39"/>
    <w:unhideWhenUsed/>
    <w:rsid w:val="007328E3"/>
    <w:pPr>
      <w:ind w:left="1680"/>
      <w:jc w:val="left"/>
    </w:pPr>
    <w:rPr>
      <w:rFonts w:asciiTheme="minorHAnsi" w:hAnsiTheme="minorHAnsi"/>
      <w:sz w:val="20"/>
      <w:szCs w:val="20"/>
    </w:rPr>
  </w:style>
  <w:style w:type="paragraph" w:styleId="91">
    <w:name w:val="toc 9"/>
    <w:basedOn w:val="a"/>
    <w:next w:val="a"/>
    <w:autoRedefine/>
    <w:uiPriority w:val="39"/>
    <w:unhideWhenUsed/>
    <w:rsid w:val="007328E3"/>
    <w:pPr>
      <w:ind w:left="1920"/>
      <w:jc w:val="left"/>
    </w:pPr>
    <w:rPr>
      <w:rFonts w:asciiTheme="minorHAnsi" w:hAnsiTheme="minorHAnsi"/>
      <w:sz w:val="20"/>
      <w:szCs w:val="20"/>
    </w:rPr>
  </w:style>
  <w:style w:type="table" w:styleId="af1">
    <w:name w:val="Table Grid"/>
    <w:basedOn w:val="a1"/>
    <w:uiPriority w:val="59"/>
    <w:rsid w:val="00732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328E3"/>
    <w:rPr>
      <w:color w:val="0000FF" w:themeColor="hyperlink"/>
      <w:u w:val="single"/>
    </w:rPr>
  </w:style>
  <w:style w:type="paragraph" w:styleId="af3">
    <w:name w:val="endnote text"/>
    <w:basedOn w:val="a"/>
    <w:link w:val="af4"/>
    <w:uiPriority w:val="99"/>
    <w:unhideWhenUsed/>
    <w:rsid w:val="007328E3"/>
    <w:pPr>
      <w:spacing w:line="240" w:lineRule="auto"/>
    </w:pPr>
    <w:rPr>
      <w:szCs w:val="24"/>
    </w:rPr>
  </w:style>
  <w:style w:type="character" w:customStyle="1" w:styleId="af4">
    <w:name w:val="Текст концевой сноски Знак"/>
    <w:basedOn w:val="a0"/>
    <w:link w:val="af3"/>
    <w:uiPriority w:val="99"/>
    <w:rsid w:val="007328E3"/>
    <w:rPr>
      <w:rFonts w:ascii="Times New Roman" w:eastAsiaTheme="minorHAnsi" w:hAnsi="Times New Roman"/>
      <w:lang w:val="en-US" w:eastAsia="en-US"/>
    </w:rPr>
  </w:style>
  <w:style w:type="character" w:styleId="af5">
    <w:name w:val="endnote reference"/>
    <w:basedOn w:val="a0"/>
    <w:uiPriority w:val="99"/>
    <w:unhideWhenUsed/>
    <w:rsid w:val="007328E3"/>
    <w:rPr>
      <w:vertAlign w:val="superscript"/>
    </w:rPr>
  </w:style>
  <w:style w:type="character" w:styleId="af6">
    <w:name w:val="FollowedHyperlink"/>
    <w:basedOn w:val="a0"/>
    <w:uiPriority w:val="99"/>
    <w:semiHidden/>
    <w:unhideWhenUsed/>
    <w:rsid w:val="007328E3"/>
    <w:rPr>
      <w:color w:val="800080" w:themeColor="followedHyperlink"/>
      <w:u w:val="single"/>
    </w:rPr>
  </w:style>
  <w:style w:type="paragraph" w:styleId="af7">
    <w:name w:val="Normal (Web)"/>
    <w:basedOn w:val="a"/>
    <w:uiPriority w:val="99"/>
    <w:unhideWhenUsed/>
    <w:rsid w:val="007328E3"/>
    <w:pPr>
      <w:widowControl/>
      <w:spacing w:before="100" w:beforeAutospacing="1" w:after="100" w:afterAutospacing="1" w:line="240" w:lineRule="auto"/>
      <w:jc w:val="left"/>
    </w:pPr>
    <w:rPr>
      <w:rFonts w:ascii="Times" w:eastAsiaTheme="minorEastAsia" w:hAnsi="Times" w:cs="Times New Roman"/>
      <w:sz w:val="20"/>
      <w:szCs w:val="20"/>
      <w:lang w:val="ru-RU" w:eastAsia="ru-RU"/>
    </w:rPr>
  </w:style>
  <w:style w:type="paragraph" w:styleId="af8">
    <w:name w:val="No Spacing"/>
    <w:aliases w:val="основной текст"/>
    <w:uiPriority w:val="1"/>
    <w:qFormat/>
    <w:rsid w:val="007328E3"/>
    <w:pPr>
      <w:widowControl w:val="0"/>
      <w:spacing w:line="360" w:lineRule="auto"/>
      <w:ind w:right="-8"/>
      <w:jc w:val="both"/>
    </w:pPr>
    <w:rPr>
      <w:rFonts w:ascii="Times New Roman" w:eastAsiaTheme="minorHAnsi" w:hAnsi="Times New Roman"/>
      <w:szCs w:val="22"/>
      <w:lang w:eastAsia="en-US"/>
    </w:rPr>
  </w:style>
  <w:style w:type="paragraph" w:customStyle="1" w:styleId="af9">
    <w:name w:val="для табл"/>
    <w:qFormat/>
    <w:rsid w:val="007328E3"/>
    <w:pPr>
      <w:spacing w:line="360" w:lineRule="auto"/>
    </w:pPr>
    <w:rPr>
      <w:rFonts w:ascii="Times New Roman" w:eastAsiaTheme="majorEastAsia" w:hAnsi="Times New Roman" w:cstheme="majorBidi"/>
      <w:sz w:val="22"/>
      <w:szCs w:val="22"/>
    </w:rPr>
  </w:style>
  <w:style w:type="paragraph" w:styleId="afa">
    <w:name w:val="table of authorities"/>
    <w:basedOn w:val="a"/>
    <w:next w:val="a"/>
    <w:uiPriority w:val="99"/>
    <w:unhideWhenUsed/>
    <w:rsid w:val="007328E3"/>
    <w:pPr>
      <w:ind w:left="240" w:hanging="240"/>
    </w:pPr>
  </w:style>
  <w:style w:type="paragraph" w:styleId="afb">
    <w:name w:val="toa heading"/>
    <w:basedOn w:val="a"/>
    <w:next w:val="a"/>
    <w:uiPriority w:val="99"/>
    <w:unhideWhenUsed/>
    <w:rsid w:val="007328E3"/>
    <w:pPr>
      <w:spacing w:before="120"/>
    </w:pPr>
    <w:rPr>
      <w:rFonts w:ascii="Arial" w:hAnsi="Arial" w:cs="Arial"/>
      <w:b/>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328E3"/>
    <w:pPr>
      <w:widowControl w:val="0"/>
      <w:spacing w:line="360" w:lineRule="auto"/>
      <w:jc w:val="both"/>
    </w:pPr>
    <w:rPr>
      <w:rFonts w:ascii="Times New Roman" w:eastAsiaTheme="minorHAnsi" w:hAnsi="Times New Roman"/>
      <w:szCs w:val="22"/>
      <w:lang w:val="en-US" w:eastAsia="en-US"/>
    </w:rPr>
  </w:style>
  <w:style w:type="paragraph" w:styleId="1">
    <w:name w:val="heading 1"/>
    <w:aliases w:val="Заголовок ГЛАВЫ"/>
    <w:basedOn w:val="a"/>
    <w:next w:val="a"/>
    <w:link w:val="10"/>
    <w:uiPriority w:val="9"/>
    <w:qFormat/>
    <w:rsid w:val="007328E3"/>
    <w:pPr>
      <w:keepNext/>
      <w:keepLines/>
      <w:spacing w:before="120"/>
      <w:outlineLvl w:val="0"/>
    </w:pPr>
    <w:rPr>
      <w:rFonts w:eastAsiaTheme="majorEastAsia" w:cstheme="majorBidi"/>
      <w:b/>
      <w:bCs/>
      <w:caps/>
      <w:szCs w:val="24"/>
    </w:rPr>
  </w:style>
  <w:style w:type="paragraph" w:styleId="2">
    <w:name w:val="heading 2"/>
    <w:aliases w:val="Заголовок параграфа"/>
    <w:basedOn w:val="a"/>
    <w:next w:val="a"/>
    <w:link w:val="20"/>
    <w:uiPriority w:val="9"/>
    <w:unhideWhenUsed/>
    <w:qFormat/>
    <w:rsid w:val="007328E3"/>
    <w:pPr>
      <w:keepNext/>
      <w:keepLines/>
      <w:spacing w:before="120" w:after="120"/>
      <w:outlineLvl w:val="1"/>
    </w:pPr>
    <w:rPr>
      <w:rFonts w:eastAsiaTheme="majorEastAsia" w:cstheme="majorBidi"/>
      <w:b/>
      <w:bCs/>
      <w:szCs w:val="24"/>
    </w:rPr>
  </w:style>
  <w:style w:type="paragraph" w:styleId="3">
    <w:name w:val="heading 3"/>
    <w:aliases w:val="таблица"/>
    <w:next w:val="a"/>
    <w:link w:val="30"/>
    <w:uiPriority w:val="9"/>
    <w:unhideWhenUsed/>
    <w:rsid w:val="007328E3"/>
    <w:pPr>
      <w:keepNext/>
      <w:keepLines/>
      <w:spacing w:before="200" w:line="360" w:lineRule="auto"/>
      <w:jc w:val="center"/>
      <w:outlineLvl w:val="2"/>
    </w:pPr>
    <w:rPr>
      <w:rFonts w:ascii="Times New Roman" w:eastAsiaTheme="majorEastAsia" w:hAnsi="Times New Roman" w:cstheme="majorBidi"/>
      <w:sz w:val="22"/>
      <w:szCs w:val="22"/>
      <w:lang w:val="en-US" w:eastAsia="en-US"/>
    </w:rPr>
  </w:style>
  <w:style w:type="paragraph" w:styleId="4">
    <w:name w:val="heading 4"/>
    <w:basedOn w:val="a"/>
    <w:next w:val="a"/>
    <w:link w:val="40"/>
    <w:uiPriority w:val="9"/>
    <w:semiHidden/>
    <w:unhideWhenUsed/>
    <w:qFormat/>
    <w:rsid w:val="007328E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328E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328E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328E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328E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328E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4D573C"/>
    <w:pPr>
      <w:ind w:left="708"/>
    </w:pPr>
    <w:rPr>
      <w:rFonts w:eastAsia="Times New Roman" w:cs="Times New Roman"/>
      <w:i/>
      <w:iCs/>
    </w:rPr>
  </w:style>
  <w:style w:type="character" w:customStyle="1" w:styleId="a4">
    <w:name w:val="Подзаголовок Знак"/>
    <w:basedOn w:val="a0"/>
    <w:link w:val="a3"/>
    <w:rsid w:val="004D573C"/>
    <w:rPr>
      <w:rFonts w:ascii="Times New Roman" w:eastAsia="Times New Roman" w:hAnsi="Times New Roman" w:cs="Times New Roman"/>
      <w:i/>
      <w:iCs/>
    </w:rPr>
  </w:style>
  <w:style w:type="character" w:customStyle="1" w:styleId="10">
    <w:name w:val="Заголовок 1 Знак"/>
    <w:aliases w:val="Заголовок ГЛАВЫ Знак"/>
    <w:basedOn w:val="a0"/>
    <w:link w:val="1"/>
    <w:uiPriority w:val="9"/>
    <w:rsid w:val="007328E3"/>
    <w:rPr>
      <w:rFonts w:ascii="Times New Roman" w:eastAsiaTheme="majorEastAsia" w:hAnsi="Times New Roman" w:cstheme="majorBidi"/>
      <w:b/>
      <w:bCs/>
      <w:caps/>
      <w:lang w:val="en-US" w:eastAsia="en-US"/>
    </w:rPr>
  </w:style>
  <w:style w:type="character" w:customStyle="1" w:styleId="20">
    <w:name w:val="Заголовок 2 Знак"/>
    <w:aliases w:val="Заголовок параграфа Знак"/>
    <w:basedOn w:val="a0"/>
    <w:link w:val="2"/>
    <w:uiPriority w:val="9"/>
    <w:rsid w:val="007328E3"/>
    <w:rPr>
      <w:rFonts w:ascii="Times New Roman" w:eastAsiaTheme="majorEastAsia" w:hAnsi="Times New Roman" w:cstheme="majorBidi"/>
      <w:b/>
      <w:bCs/>
      <w:lang w:val="en-US" w:eastAsia="en-US"/>
    </w:rPr>
  </w:style>
  <w:style w:type="character" w:customStyle="1" w:styleId="30">
    <w:name w:val="Заголовок 3 Знак"/>
    <w:aliases w:val="таблица Знак"/>
    <w:basedOn w:val="a0"/>
    <w:link w:val="3"/>
    <w:uiPriority w:val="9"/>
    <w:rsid w:val="007328E3"/>
    <w:rPr>
      <w:rFonts w:ascii="Times New Roman" w:eastAsiaTheme="majorEastAsia" w:hAnsi="Times New Roman" w:cstheme="majorBidi"/>
      <w:sz w:val="22"/>
      <w:szCs w:val="22"/>
      <w:lang w:val="en-US" w:eastAsia="en-US"/>
    </w:rPr>
  </w:style>
  <w:style w:type="character" w:customStyle="1" w:styleId="40">
    <w:name w:val="Заголовок 4 Знак"/>
    <w:basedOn w:val="a0"/>
    <w:link w:val="4"/>
    <w:uiPriority w:val="9"/>
    <w:semiHidden/>
    <w:rsid w:val="007328E3"/>
    <w:rPr>
      <w:rFonts w:asciiTheme="majorHAnsi" w:eastAsiaTheme="majorEastAsia" w:hAnsiTheme="majorHAnsi" w:cstheme="majorBidi"/>
      <w:b/>
      <w:bCs/>
      <w:i/>
      <w:iCs/>
      <w:color w:val="4F81BD" w:themeColor="accent1"/>
      <w:szCs w:val="22"/>
      <w:lang w:val="en-US" w:eastAsia="en-US"/>
    </w:rPr>
  </w:style>
  <w:style w:type="character" w:customStyle="1" w:styleId="50">
    <w:name w:val="Заголовок 5 Знак"/>
    <w:basedOn w:val="a0"/>
    <w:link w:val="5"/>
    <w:uiPriority w:val="9"/>
    <w:semiHidden/>
    <w:rsid w:val="007328E3"/>
    <w:rPr>
      <w:rFonts w:asciiTheme="majorHAnsi" w:eastAsiaTheme="majorEastAsia" w:hAnsiTheme="majorHAnsi" w:cstheme="majorBidi"/>
      <w:color w:val="243F60" w:themeColor="accent1" w:themeShade="7F"/>
      <w:szCs w:val="22"/>
      <w:lang w:val="en-US" w:eastAsia="en-US"/>
    </w:rPr>
  </w:style>
  <w:style w:type="character" w:customStyle="1" w:styleId="60">
    <w:name w:val="Заголовок 6 Знак"/>
    <w:basedOn w:val="a0"/>
    <w:link w:val="6"/>
    <w:uiPriority w:val="9"/>
    <w:semiHidden/>
    <w:rsid w:val="007328E3"/>
    <w:rPr>
      <w:rFonts w:asciiTheme="majorHAnsi" w:eastAsiaTheme="majorEastAsia" w:hAnsiTheme="majorHAnsi" w:cstheme="majorBidi"/>
      <w:i/>
      <w:iCs/>
      <w:color w:val="243F60" w:themeColor="accent1" w:themeShade="7F"/>
      <w:szCs w:val="22"/>
      <w:lang w:val="en-US" w:eastAsia="en-US"/>
    </w:rPr>
  </w:style>
  <w:style w:type="character" w:customStyle="1" w:styleId="70">
    <w:name w:val="Заголовок 7 Знак"/>
    <w:basedOn w:val="a0"/>
    <w:link w:val="7"/>
    <w:uiPriority w:val="9"/>
    <w:semiHidden/>
    <w:rsid w:val="007328E3"/>
    <w:rPr>
      <w:rFonts w:asciiTheme="majorHAnsi" w:eastAsiaTheme="majorEastAsia" w:hAnsiTheme="majorHAnsi" w:cstheme="majorBidi"/>
      <w:i/>
      <w:iCs/>
      <w:color w:val="404040" w:themeColor="text1" w:themeTint="BF"/>
      <w:szCs w:val="22"/>
      <w:lang w:val="en-US" w:eastAsia="en-US"/>
    </w:rPr>
  </w:style>
  <w:style w:type="character" w:customStyle="1" w:styleId="80">
    <w:name w:val="Заголовок 8 Знак"/>
    <w:basedOn w:val="a0"/>
    <w:link w:val="8"/>
    <w:uiPriority w:val="9"/>
    <w:semiHidden/>
    <w:rsid w:val="007328E3"/>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0"/>
    <w:link w:val="9"/>
    <w:uiPriority w:val="9"/>
    <w:semiHidden/>
    <w:rsid w:val="007328E3"/>
    <w:rPr>
      <w:rFonts w:asciiTheme="majorHAnsi" w:eastAsiaTheme="majorEastAsia" w:hAnsiTheme="majorHAnsi" w:cstheme="majorBidi"/>
      <w:i/>
      <w:iCs/>
      <w:color w:val="404040" w:themeColor="text1" w:themeTint="BF"/>
      <w:sz w:val="20"/>
      <w:szCs w:val="20"/>
      <w:lang w:val="en-US" w:eastAsia="en-US"/>
    </w:rPr>
  </w:style>
  <w:style w:type="paragraph" w:styleId="a5">
    <w:name w:val="footnote text"/>
    <w:basedOn w:val="a"/>
    <w:link w:val="a6"/>
    <w:uiPriority w:val="99"/>
    <w:unhideWhenUsed/>
    <w:rsid w:val="007328E3"/>
    <w:pPr>
      <w:spacing w:line="240" w:lineRule="auto"/>
    </w:pPr>
    <w:rPr>
      <w:szCs w:val="24"/>
    </w:rPr>
  </w:style>
  <w:style w:type="character" w:customStyle="1" w:styleId="a6">
    <w:name w:val="Текст сноски Знак"/>
    <w:basedOn w:val="a0"/>
    <w:link w:val="a5"/>
    <w:uiPriority w:val="99"/>
    <w:rsid w:val="007328E3"/>
    <w:rPr>
      <w:rFonts w:ascii="Times New Roman" w:eastAsiaTheme="minorHAnsi" w:hAnsi="Times New Roman"/>
      <w:lang w:val="en-US" w:eastAsia="en-US"/>
    </w:rPr>
  </w:style>
  <w:style w:type="character" w:styleId="a7">
    <w:name w:val="footnote reference"/>
    <w:basedOn w:val="a0"/>
    <w:uiPriority w:val="99"/>
    <w:unhideWhenUsed/>
    <w:rsid w:val="007328E3"/>
    <w:rPr>
      <w:vertAlign w:val="superscript"/>
    </w:rPr>
  </w:style>
  <w:style w:type="paragraph" w:styleId="a8">
    <w:name w:val="List Paragraph"/>
    <w:basedOn w:val="a"/>
    <w:uiPriority w:val="34"/>
    <w:qFormat/>
    <w:rsid w:val="007328E3"/>
    <w:pPr>
      <w:ind w:left="720"/>
      <w:contextualSpacing/>
    </w:pPr>
  </w:style>
  <w:style w:type="paragraph" w:styleId="HTML">
    <w:name w:val="HTML Preformatted"/>
    <w:basedOn w:val="a"/>
    <w:link w:val="HTML0"/>
    <w:uiPriority w:val="99"/>
    <w:semiHidden/>
    <w:unhideWhenUsed/>
    <w:rsid w:val="007328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 w:val="20"/>
      <w:szCs w:val="20"/>
      <w:lang w:val="ru-RU" w:eastAsia="ru-RU"/>
    </w:rPr>
  </w:style>
  <w:style w:type="character" w:customStyle="1" w:styleId="HTML0">
    <w:name w:val="Стандартный HTML Знак"/>
    <w:basedOn w:val="a0"/>
    <w:link w:val="HTML"/>
    <w:uiPriority w:val="99"/>
    <w:semiHidden/>
    <w:rsid w:val="007328E3"/>
    <w:rPr>
      <w:rFonts w:ascii="Courier" w:hAnsi="Courier" w:cs="Courier"/>
      <w:sz w:val="20"/>
      <w:szCs w:val="20"/>
    </w:rPr>
  </w:style>
  <w:style w:type="paragraph" w:styleId="a9">
    <w:name w:val="footer"/>
    <w:basedOn w:val="a"/>
    <w:link w:val="aa"/>
    <w:uiPriority w:val="99"/>
    <w:unhideWhenUsed/>
    <w:rsid w:val="007328E3"/>
    <w:pPr>
      <w:tabs>
        <w:tab w:val="center" w:pos="4677"/>
        <w:tab w:val="right" w:pos="9355"/>
      </w:tabs>
      <w:spacing w:line="240" w:lineRule="auto"/>
    </w:pPr>
  </w:style>
  <w:style w:type="character" w:customStyle="1" w:styleId="aa">
    <w:name w:val="Нижний колонтитул Знак"/>
    <w:basedOn w:val="a0"/>
    <w:link w:val="a9"/>
    <w:uiPriority w:val="99"/>
    <w:rsid w:val="007328E3"/>
    <w:rPr>
      <w:rFonts w:ascii="Times New Roman" w:eastAsiaTheme="minorHAnsi" w:hAnsi="Times New Roman"/>
      <w:szCs w:val="22"/>
      <w:lang w:val="en-US" w:eastAsia="en-US"/>
    </w:rPr>
  </w:style>
  <w:style w:type="character" w:styleId="ab">
    <w:name w:val="page number"/>
    <w:basedOn w:val="a0"/>
    <w:uiPriority w:val="99"/>
    <w:semiHidden/>
    <w:unhideWhenUsed/>
    <w:rsid w:val="007328E3"/>
  </w:style>
  <w:style w:type="paragraph" w:styleId="ac">
    <w:name w:val="header"/>
    <w:basedOn w:val="a"/>
    <w:link w:val="ad"/>
    <w:uiPriority w:val="99"/>
    <w:unhideWhenUsed/>
    <w:rsid w:val="007328E3"/>
    <w:pPr>
      <w:tabs>
        <w:tab w:val="center" w:pos="4677"/>
        <w:tab w:val="right" w:pos="9355"/>
      </w:tabs>
      <w:spacing w:line="240" w:lineRule="auto"/>
    </w:pPr>
  </w:style>
  <w:style w:type="character" w:customStyle="1" w:styleId="ad">
    <w:name w:val="Верхний колонтитул Знак"/>
    <w:basedOn w:val="a0"/>
    <w:link w:val="ac"/>
    <w:uiPriority w:val="99"/>
    <w:rsid w:val="007328E3"/>
    <w:rPr>
      <w:rFonts w:ascii="Times New Roman" w:eastAsiaTheme="minorHAnsi" w:hAnsi="Times New Roman"/>
      <w:szCs w:val="22"/>
      <w:lang w:val="en-US" w:eastAsia="en-US"/>
    </w:rPr>
  </w:style>
  <w:style w:type="paragraph" w:styleId="ae">
    <w:name w:val="TOC Heading"/>
    <w:basedOn w:val="1"/>
    <w:next w:val="a"/>
    <w:uiPriority w:val="39"/>
    <w:unhideWhenUsed/>
    <w:qFormat/>
    <w:rsid w:val="007328E3"/>
    <w:pPr>
      <w:widowControl/>
      <w:spacing w:before="480" w:line="276" w:lineRule="auto"/>
      <w:jc w:val="left"/>
      <w:outlineLvl w:val="9"/>
    </w:pPr>
    <w:rPr>
      <w:rFonts w:asciiTheme="majorHAnsi" w:hAnsiTheme="majorHAnsi"/>
      <w:caps w:val="0"/>
      <w:color w:val="365F91" w:themeColor="accent1" w:themeShade="BF"/>
      <w:sz w:val="28"/>
      <w:szCs w:val="28"/>
      <w:lang w:val="ru-RU" w:eastAsia="ru-RU"/>
    </w:rPr>
  </w:style>
  <w:style w:type="paragraph" w:styleId="11">
    <w:name w:val="toc 1"/>
    <w:basedOn w:val="a"/>
    <w:next w:val="a"/>
    <w:autoRedefine/>
    <w:uiPriority w:val="39"/>
    <w:unhideWhenUsed/>
    <w:rsid w:val="007328E3"/>
    <w:pPr>
      <w:spacing w:before="120"/>
      <w:jc w:val="left"/>
    </w:pPr>
    <w:rPr>
      <w:rFonts w:asciiTheme="minorHAnsi" w:hAnsiTheme="minorHAnsi"/>
      <w:b/>
      <w:szCs w:val="24"/>
    </w:rPr>
  </w:style>
  <w:style w:type="paragraph" w:styleId="21">
    <w:name w:val="toc 2"/>
    <w:basedOn w:val="a"/>
    <w:next w:val="a"/>
    <w:autoRedefine/>
    <w:uiPriority w:val="39"/>
    <w:unhideWhenUsed/>
    <w:rsid w:val="007328E3"/>
    <w:pPr>
      <w:tabs>
        <w:tab w:val="left" w:pos="792"/>
        <w:tab w:val="right" w:leader="dot" w:pos="9338"/>
      </w:tabs>
      <w:jc w:val="left"/>
    </w:pPr>
    <w:rPr>
      <w:rFonts w:asciiTheme="minorHAnsi" w:hAnsiTheme="minorHAnsi"/>
      <w:b/>
      <w:sz w:val="22"/>
    </w:rPr>
  </w:style>
  <w:style w:type="paragraph" w:styleId="af">
    <w:name w:val="Balloon Text"/>
    <w:basedOn w:val="a"/>
    <w:link w:val="af0"/>
    <w:uiPriority w:val="99"/>
    <w:semiHidden/>
    <w:unhideWhenUsed/>
    <w:rsid w:val="007328E3"/>
    <w:pPr>
      <w:spacing w:line="240" w:lineRule="auto"/>
    </w:pPr>
    <w:rPr>
      <w:rFonts w:ascii="Lucida Grande CY" w:hAnsi="Lucida Grande CY" w:cs="Lucida Grande CY"/>
      <w:sz w:val="18"/>
      <w:szCs w:val="18"/>
    </w:rPr>
  </w:style>
  <w:style w:type="character" w:customStyle="1" w:styleId="af0">
    <w:name w:val="Текст выноски Знак"/>
    <w:basedOn w:val="a0"/>
    <w:link w:val="af"/>
    <w:uiPriority w:val="99"/>
    <w:semiHidden/>
    <w:rsid w:val="007328E3"/>
    <w:rPr>
      <w:rFonts w:ascii="Lucida Grande CY" w:eastAsiaTheme="minorHAnsi" w:hAnsi="Lucida Grande CY" w:cs="Lucida Grande CY"/>
      <w:sz w:val="18"/>
      <w:szCs w:val="18"/>
      <w:lang w:val="en-US" w:eastAsia="en-US"/>
    </w:rPr>
  </w:style>
  <w:style w:type="paragraph" w:styleId="31">
    <w:name w:val="toc 3"/>
    <w:basedOn w:val="a"/>
    <w:next w:val="a"/>
    <w:autoRedefine/>
    <w:uiPriority w:val="39"/>
    <w:unhideWhenUsed/>
    <w:rsid w:val="007328E3"/>
    <w:pPr>
      <w:ind w:left="480"/>
      <w:jc w:val="left"/>
    </w:pPr>
    <w:rPr>
      <w:rFonts w:asciiTheme="minorHAnsi" w:hAnsiTheme="minorHAnsi"/>
      <w:sz w:val="22"/>
    </w:rPr>
  </w:style>
  <w:style w:type="paragraph" w:styleId="41">
    <w:name w:val="toc 4"/>
    <w:basedOn w:val="a"/>
    <w:next w:val="a"/>
    <w:autoRedefine/>
    <w:uiPriority w:val="39"/>
    <w:unhideWhenUsed/>
    <w:rsid w:val="007328E3"/>
    <w:pPr>
      <w:ind w:left="720"/>
      <w:jc w:val="left"/>
    </w:pPr>
    <w:rPr>
      <w:rFonts w:asciiTheme="minorHAnsi" w:hAnsiTheme="minorHAnsi"/>
      <w:sz w:val="20"/>
      <w:szCs w:val="20"/>
    </w:rPr>
  </w:style>
  <w:style w:type="paragraph" w:styleId="51">
    <w:name w:val="toc 5"/>
    <w:basedOn w:val="a"/>
    <w:next w:val="a"/>
    <w:autoRedefine/>
    <w:uiPriority w:val="39"/>
    <w:unhideWhenUsed/>
    <w:rsid w:val="007328E3"/>
    <w:pPr>
      <w:ind w:left="960"/>
      <w:jc w:val="left"/>
    </w:pPr>
    <w:rPr>
      <w:rFonts w:asciiTheme="minorHAnsi" w:hAnsiTheme="minorHAnsi"/>
      <w:sz w:val="20"/>
      <w:szCs w:val="20"/>
    </w:rPr>
  </w:style>
  <w:style w:type="paragraph" w:styleId="61">
    <w:name w:val="toc 6"/>
    <w:basedOn w:val="a"/>
    <w:next w:val="a"/>
    <w:autoRedefine/>
    <w:uiPriority w:val="39"/>
    <w:unhideWhenUsed/>
    <w:rsid w:val="007328E3"/>
    <w:pPr>
      <w:ind w:left="1200"/>
      <w:jc w:val="left"/>
    </w:pPr>
    <w:rPr>
      <w:rFonts w:asciiTheme="minorHAnsi" w:hAnsiTheme="minorHAnsi"/>
      <w:sz w:val="20"/>
      <w:szCs w:val="20"/>
    </w:rPr>
  </w:style>
  <w:style w:type="paragraph" w:styleId="71">
    <w:name w:val="toc 7"/>
    <w:basedOn w:val="a"/>
    <w:next w:val="a"/>
    <w:autoRedefine/>
    <w:uiPriority w:val="39"/>
    <w:unhideWhenUsed/>
    <w:rsid w:val="007328E3"/>
    <w:pPr>
      <w:ind w:left="1440"/>
      <w:jc w:val="left"/>
    </w:pPr>
    <w:rPr>
      <w:rFonts w:asciiTheme="minorHAnsi" w:hAnsiTheme="minorHAnsi"/>
      <w:sz w:val="20"/>
      <w:szCs w:val="20"/>
    </w:rPr>
  </w:style>
  <w:style w:type="paragraph" w:styleId="81">
    <w:name w:val="toc 8"/>
    <w:basedOn w:val="a"/>
    <w:next w:val="a"/>
    <w:autoRedefine/>
    <w:uiPriority w:val="39"/>
    <w:unhideWhenUsed/>
    <w:rsid w:val="007328E3"/>
    <w:pPr>
      <w:ind w:left="1680"/>
      <w:jc w:val="left"/>
    </w:pPr>
    <w:rPr>
      <w:rFonts w:asciiTheme="minorHAnsi" w:hAnsiTheme="minorHAnsi"/>
      <w:sz w:val="20"/>
      <w:szCs w:val="20"/>
    </w:rPr>
  </w:style>
  <w:style w:type="paragraph" w:styleId="91">
    <w:name w:val="toc 9"/>
    <w:basedOn w:val="a"/>
    <w:next w:val="a"/>
    <w:autoRedefine/>
    <w:uiPriority w:val="39"/>
    <w:unhideWhenUsed/>
    <w:rsid w:val="007328E3"/>
    <w:pPr>
      <w:ind w:left="1920"/>
      <w:jc w:val="left"/>
    </w:pPr>
    <w:rPr>
      <w:rFonts w:asciiTheme="minorHAnsi" w:hAnsiTheme="minorHAnsi"/>
      <w:sz w:val="20"/>
      <w:szCs w:val="20"/>
    </w:rPr>
  </w:style>
  <w:style w:type="table" w:styleId="af1">
    <w:name w:val="Table Grid"/>
    <w:basedOn w:val="a1"/>
    <w:uiPriority w:val="59"/>
    <w:rsid w:val="00732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328E3"/>
    <w:rPr>
      <w:color w:val="0000FF" w:themeColor="hyperlink"/>
      <w:u w:val="single"/>
    </w:rPr>
  </w:style>
  <w:style w:type="paragraph" w:styleId="af3">
    <w:name w:val="endnote text"/>
    <w:basedOn w:val="a"/>
    <w:link w:val="af4"/>
    <w:uiPriority w:val="99"/>
    <w:unhideWhenUsed/>
    <w:rsid w:val="007328E3"/>
    <w:pPr>
      <w:spacing w:line="240" w:lineRule="auto"/>
    </w:pPr>
    <w:rPr>
      <w:szCs w:val="24"/>
    </w:rPr>
  </w:style>
  <w:style w:type="character" w:customStyle="1" w:styleId="af4">
    <w:name w:val="Текст концевой сноски Знак"/>
    <w:basedOn w:val="a0"/>
    <w:link w:val="af3"/>
    <w:uiPriority w:val="99"/>
    <w:rsid w:val="007328E3"/>
    <w:rPr>
      <w:rFonts w:ascii="Times New Roman" w:eastAsiaTheme="minorHAnsi" w:hAnsi="Times New Roman"/>
      <w:lang w:val="en-US" w:eastAsia="en-US"/>
    </w:rPr>
  </w:style>
  <w:style w:type="character" w:styleId="af5">
    <w:name w:val="endnote reference"/>
    <w:basedOn w:val="a0"/>
    <w:uiPriority w:val="99"/>
    <w:unhideWhenUsed/>
    <w:rsid w:val="007328E3"/>
    <w:rPr>
      <w:vertAlign w:val="superscript"/>
    </w:rPr>
  </w:style>
  <w:style w:type="character" w:styleId="af6">
    <w:name w:val="FollowedHyperlink"/>
    <w:basedOn w:val="a0"/>
    <w:uiPriority w:val="99"/>
    <w:semiHidden/>
    <w:unhideWhenUsed/>
    <w:rsid w:val="007328E3"/>
    <w:rPr>
      <w:color w:val="800080" w:themeColor="followedHyperlink"/>
      <w:u w:val="single"/>
    </w:rPr>
  </w:style>
  <w:style w:type="paragraph" w:styleId="af7">
    <w:name w:val="Normal (Web)"/>
    <w:basedOn w:val="a"/>
    <w:uiPriority w:val="99"/>
    <w:unhideWhenUsed/>
    <w:rsid w:val="007328E3"/>
    <w:pPr>
      <w:widowControl/>
      <w:spacing w:before="100" w:beforeAutospacing="1" w:after="100" w:afterAutospacing="1" w:line="240" w:lineRule="auto"/>
      <w:jc w:val="left"/>
    </w:pPr>
    <w:rPr>
      <w:rFonts w:ascii="Times" w:eastAsiaTheme="minorEastAsia" w:hAnsi="Times" w:cs="Times New Roman"/>
      <w:sz w:val="20"/>
      <w:szCs w:val="20"/>
      <w:lang w:val="ru-RU" w:eastAsia="ru-RU"/>
    </w:rPr>
  </w:style>
  <w:style w:type="paragraph" w:styleId="af8">
    <w:name w:val="No Spacing"/>
    <w:aliases w:val="основной текст"/>
    <w:uiPriority w:val="1"/>
    <w:qFormat/>
    <w:rsid w:val="007328E3"/>
    <w:pPr>
      <w:widowControl w:val="0"/>
      <w:spacing w:line="360" w:lineRule="auto"/>
      <w:ind w:right="-8"/>
      <w:jc w:val="both"/>
    </w:pPr>
    <w:rPr>
      <w:rFonts w:ascii="Times New Roman" w:eastAsiaTheme="minorHAnsi" w:hAnsi="Times New Roman"/>
      <w:szCs w:val="22"/>
      <w:lang w:eastAsia="en-US"/>
    </w:rPr>
  </w:style>
  <w:style w:type="paragraph" w:customStyle="1" w:styleId="af9">
    <w:name w:val="для табл"/>
    <w:qFormat/>
    <w:rsid w:val="007328E3"/>
    <w:pPr>
      <w:spacing w:line="360" w:lineRule="auto"/>
    </w:pPr>
    <w:rPr>
      <w:rFonts w:ascii="Times New Roman" w:eastAsiaTheme="majorEastAsia" w:hAnsi="Times New Roman" w:cstheme="majorBidi"/>
      <w:sz w:val="22"/>
      <w:szCs w:val="22"/>
    </w:rPr>
  </w:style>
  <w:style w:type="paragraph" w:styleId="afa">
    <w:name w:val="table of authorities"/>
    <w:basedOn w:val="a"/>
    <w:next w:val="a"/>
    <w:uiPriority w:val="99"/>
    <w:unhideWhenUsed/>
    <w:rsid w:val="007328E3"/>
    <w:pPr>
      <w:ind w:left="240" w:hanging="240"/>
    </w:pPr>
  </w:style>
  <w:style w:type="paragraph" w:styleId="afb">
    <w:name w:val="toa heading"/>
    <w:basedOn w:val="a"/>
    <w:next w:val="a"/>
    <w:uiPriority w:val="99"/>
    <w:unhideWhenUsed/>
    <w:rsid w:val="007328E3"/>
    <w:pPr>
      <w:spacing w:before="120"/>
    </w:pPr>
    <w:rPr>
      <w:rFonts w:ascii="Arial" w:hAnsi="Arial"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447908">
      <w:bodyDiv w:val="1"/>
      <w:marLeft w:val="0"/>
      <w:marRight w:val="0"/>
      <w:marTop w:val="0"/>
      <w:marBottom w:val="0"/>
      <w:divBdr>
        <w:top w:val="none" w:sz="0" w:space="0" w:color="auto"/>
        <w:left w:val="none" w:sz="0" w:space="0" w:color="auto"/>
        <w:bottom w:val="none" w:sz="0" w:space="0" w:color="auto"/>
        <w:right w:val="none" w:sz="0" w:space="0" w:color="auto"/>
      </w:divBdr>
      <w:divsChild>
        <w:div w:id="1015157722">
          <w:marLeft w:val="0"/>
          <w:marRight w:val="0"/>
          <w:marTop w:val="0"/>
          <w:marBottom w:val="0"/>
          <w:divBdr>
            <w:top w:val="none" w:sz="0" w:space="0" w:color="auto"/>
            <w:left w:val="none" w:sz="0" w:space="0" w:color="auto"/>
            <w:bottom w:val="none" w:sz="0" w:space="0" w:color="auto"/>
            <w:right w:val="none" w:sz="0" w:space="0" w:color="auto"/>
          </w:divBdr>
          <w:divsChild>
            <w:div w:id="1308782725">
              <w:marLeft w:val="0"/>
              <w:marRight w:val="0"/>
              <w:marTop w:val="0"/>
              <w:marBottom w:val="0"/>
              <w:divBdr>
                <w:top w:val="none" w:sz="0" w:space="0" w:color="auto"/>
                <w:left w:val="none" w:sz="0" w:space="0" w:color="auto"/>
                <w:bottom w:val="none" w:sz="0" w:space="0" w:color="auto"/>
                <w:right w:val="none" w:sz="0" w:space="0" w:color="auto"/>
              </w:divBdr>
              <w:divsChild>
                <w:div w:id="15990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4353">
      <w:bodyDiv w:val="1"/>
      <w:marLeft w:val="0"/>
      <w:marRight w:val="0"/>
      <w:marTop w:val="0"/>
      <w:marBottom w:val="0"/>
      <w:divBdr>
        <w:top w:val="none" w:sz="0" w:space="0" w:color="auto"/>
        <w:left w:val="none" w:sz="0" w:space="0" w:color="auto"/>
        <w:bottom w:val="none" w:sz="0" w:space="0" w:color="auto"/>
        <w:right w:val="none" w:sz="0" w:space="0" w:color="auto"/>
      </w:divBdr>
      <w:divsChild>
        <w:div w:id="1905142691">
          <w:marLeft w:val="0"/>
          <w:marRight w:val="0"/>
          <w:marTop w:val="0"/>
          <w:marBottom w:val="0"/>
          <w:divBdr>
            <w:top w:val="none" w:sz="0" w:space="0" w:color="auto"/>
            <w:left w:val="none" w:sz="0" w:space="0" w:color="auto"/>
            <w:bottom w:val="none" w:sz="0" w:space="0" w:color="auto"/>
            <w:right w:val="none" w:sz="0" w:space="0" w:color="auto"/>
          </w:divBdr>
          <w:divsChild>
            <w:div w:id="1830754309">
              <w:marLeft w:val="0"/>
              <w:marRight w:val="0"/>
              <w:marTop w:val="0"/>
              <w:marBottom w:val="0"/>
              <w:divBdr>
                <w:top w:val="none" w:sz="0" w:space="0" w:color="auto"/>
                <w:left w:val="none" w:sz="0" w:space="0" w:color="auto"/>
                <w:bottom w:val="none" w:sz="0" w:space="0" w:color="auto"/>
                <w:right w:val="none" w:sz="0" w:space="0" w:color="auto"/>
              </w:divBdr>
              <w:divsChild>
                <w:div w:id="583799572">
                  <w:marLeft w:val="0"/>
                  <w:marRight w:val="0"/>
                  <w:marTop w:val="0"/>
                  <w:marBottom w:val="0"/>
                  <w:divBdr>
                    <w:top w:val="none" w:sz="0" w:space="0" w:color="auto"/>
                    <w:left w:val="none" w:sz="0" w:space="0" w:color="auto"/>
                    <w:bottom w:val="none" w:sz="0" w:space="0" w:color="auto"/>
                    <w:right w:val="none" w:sz="0" w:space="0" w:color="auto"/>
                  </w:divBdr>
                </w:div>
              </w:divsChild>
            </w:div>
            <w:div w:id="537473938">
              <w:marLeft w:val="0"/>
              <w:marRight w:val="0"/>
              <w:marTop w:val="0"/>
              <w:marBottom w:val="0"/>
              <w:divBdr>
                <w:top w:val="none" w:sz="0" w:space="0" w:color="auto"/>
                <w:left w:val="none" w:sz="0" w:space="0" w:color="auto"/>
                <w:bottom w:val="none" w:sz="0" w:space="0" w:color="auto"/>
                <w:right w:val="none" w:sz="0" w:space="0" w:color="auto"/>
              </w:divBdr>
              <w:divsChild>
                <w:div w:id="21019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28292">
      <w:bodyDiv w:val="1"/>
      <w:marLeft w:val="0"/>
      <w:marRight w:val="0"/>
      <w:marTop w:val="0"/>
      <w:marBottom w:val="0"/>
      <w:divBdr>
        <w:top w:val="none" w:sz="0" w:space="0" w:color="auto"/>
        <w:left w:val="none" w:sz="0" w:space="0" w:color="auto"/>
        <w:bottom w:val="none" w:sz="0" w:space="0" w:color="auto"/>
        <w:right w:val="none" w:sz="0" w:space="0" w:color="auto"/>
      </w:divBdr>
      <w:divsChild>
        <w:div w:id="1545603935">
          <w:marLeft w:val="0"/>
          <w:marRight w:val="0"/>
          <w:marTop w:val="0"/>
          <w:marBottom w:val="0"/>
          <w:divBdr>
            <w:top w:val="none" w:sz="0" w:space="0" w:color="auto"/>
            <w:left w:val="none" w:sz="0" w:space="0" w:color="auto"/>
            <w:bottom w:val="none" w:sz="0" w:space="0" w:color="auto"/>
            <w:right w:val="none" w:sz="0" w:space="0" w:color="auto"/>
          </w:divBdr>
          <w:divsChild>
            <w:div w:id="1651134378">
              <w:marLeft w:val="0"/>
              <w:marRight w:val="0"/>
              <w:marTop w:val="0"/>
              <w:marBottom w:val="0"/>
              <w:divBdr>
                <w:top w:val="none" w:sz="0" w:space="0" w:color="auto"/>
                <w:left w:val="none" w:sz="0" w:space="0" w:color="auto"/>
                <w:bottom w:val="none" w:sz="0" w:space="0" w:color="auto"/>
                <w:right w:val="none" w:sz="0" w:space="0" w:color="auto"/>
              </w:divBdr>
              <w:divsChild>
                <w:div w:id="620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826">
      <w:bodyDiv w:val="1"/>
      <w:marLeft w:val="0"/>
      <w:marRight w:val="0"/>
      <w:marTop w:val="0"/>
      <w:marBottom w:val="0"/>
      <w:divBdr>
        <w:top w:val="none" w:sz="0" w:space="0" w:color="auto"/>
        <w:left w:val="none" w:sz="0" w:space="0" w:color="auto"/>
        <w:bottom w:val="none" w:sz="0" w:space="0" w:color="auto"/>
        <w:right w:val="none" w:sz="0" w:space="0" w:color="auto"/>
      </w:divBdr>
      <w:divsChild>
        <w:div w:id="476848450">
          <w:marLeft w:val="0"/>
          <w:marRight w:val="0"/>
          <w:marTop w:val="0"/>
          <w:marBottom w:val="0"/>
          <w:divBdr>
            <w:top w:val="none" w:sz="0" w:space="0" w:color="auto"/>
            <w:left w:val="none" w:sz="0" w:space="0" w:color="auto"/>
            <w:bottom w:val="none" w:sz="0" w:space="0" w:color="auto"/>
            <w:right w:val="none" w:sz="0" w:space="0" w:color="auto"/>
          </w:divBdr>
          <w:divsChild>
            <w:div w:id="1299335734">
              <w:marLeft w:val="0"/>
              <w:marRight w:val="0"/>
              <w:marTop w:val="0"/>
              <w:marBottom w:val="0"/>
              <w:divBdr>
                <w:top w:val="none" w:sz="0" w:space="0" w:color="auto"/>
                <w:left w:val="none" w:sz="0" w:space="0" w:color="auto"/>
                <w:bottom w:val="none" w:sz="0" w:space="0" w:color="auto"/>
                <w:right w:val="none" w:sz="0" w:space="0" w:color="auto"/>
              </w:divBdr>
              <w:divsChild>
                <w:div w:id="6456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oter" Target="footer4.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F:Desktop:&#1086;&#1087;&#1080;&#1089;&#1072;&#1085;&#1080;&#1077;%20&#1051;&#105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F:Desktop:&#1086;&#1087;&#1080;&#1089;&#1072;&#1085;&#1080;&#1077;%20&#1051;&#105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F:Desktop:&#1086;&#1087;&#1080;&#1089;&#1072;&#1085;&#1080;&#1077;%20&#1051;&#105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F:Desktop:&#1086;&#1087;&#1080;&#1089;&#1072;&#1085;&#1080;&#1077;%20&#1051;&#105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F:Desktop:&#1086;&#1087;&#1080;&#1089;&#1072;&#1085;&#1080;&#1077;%20&#1051;&#10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400">
                <a:latin typeface="Times New Roman"/>
                <a:cs typeface="Times New Roman"/>
              </a:rPr>
              <a:t>Динамика изменения численности населения</a:t>
            </a:r>
          </a:p>
        </c:rich>
      </c:tx>
      <c:overlay val="0"/>
    </c:title>
    <c:autoTitleDeleted val="0"/>
    <c:plotArea>
      <c:layout/>
      <c:lineChart>
        <c:grouping val="standard"/>
        <c:varyColors val="0"/>
        <c:ser>
          <c:idx val="0"/>
          <c:order val="0"/>
          <c:marker>
            <c:symbol val="none"/>
          </c:marker>
          <c:cat>
            <c:numRef>
              <c:f>Лист7!$B$2:$F$2</c:f>
              <c:numCache>
                <c:formatCode>General</c:formatCode>
                <c:ptCount val="5"/>
                <c:pt idx="0">
                  <c:v>2010.0</c:v>
                </c:pt>
                <c:pt idx="1">
                  <c:v>2012.0</c:v>
                </c:pt>
                <c:pt idx="2">
                  <c:v>2013.0</c:v>
                </c:pt>
                <c:pt idx="3">
                  <c:v>2014.0</c:v>
                </c:pt>
                <c:pt idx="4">
                  <c:v>2015.0</c:v>
                </c:pt>
              </c:numCache>
            </c:numRef>
          </c:cat>
          <c:val>
            <c:numRef>
              <c:f>Лист7!$B$3:$F$3</c:f>
              <c:numCache>
                <c:formatCode>General</c:formatCode>
                <c:ptCount val="5"/>
                <c:pt idx="0">
                  <c:v>1716.9</c:v>
                </c:pt>
                <c:pt idx="1">
                  <c:v>1733.9</c:v>
                </c:pt>
                <c:pt idx="2">
                  <c:v>1751.1</c:v>
                </c:pt>
                <c:pt idx="3">
                  <c:v>1763.9</c:v>
                </c:pt>
                <c:pt idx="4">
                  <c:v>1775.5</c:v>
                </c:pt>
              </c:numCache>
            </c:numRef>
          </c:val>
          <c:smooth val="0"/>
        </c:ser>
        <c:dLbls>
          <c:showLegendKey val="0"/>
          <c:showVal val="0"/>
          <c:showCatName val="0"/>
          <c:showSerName val="0"/>
          <c:showPercent val="0"/>
          <c:showBubbleSize val="0"/>
        </c:dLbls>
        <c:marker val="1"/>
        <c:smooth val="0"/>
        <c:axId val="718178296"/>
        <c:axId val="1106493688"/>
      </c:lineChart>
      <c:catAx>
        <c:axId val="718178296"/>
        <c:scaling>
          <c:orientation val="minMax"/>
        </c:scaling>
        <c:delete val="0"/>
        <c:axPos val="b"/>
        <c:numFmt formatCode="General" sourceLinked="1"/>
        <c:majorTickMark val="none"/>
        <c:minorTickMark val="none"/>
        <c:tickLblPos val="nextTo"/>
        <c:crossAx val="1106493688"/>
        <c:crosses val="autoZero"/>
        <c:auto val="1"/>
        <c:lblAlgn val="ctr"/>
        <c:lblOffset val="100"/>
        <c:noMultiLvlLbl val="0"/>
      </c:catAx>
      <c:valAx>
        <c:axId val="1106493688"/>
        <c:scaling>
          <c:orientation val="minMax"/>
        </c:scaling>
        <c:delete val="0"/>
        <c:axPos val="l"/>
        <c:majorGridlines/>
        <c:numFmt formatCode="General" sourceLinked="1"/>
        <c:majorTickMark val="none"/>
        <c:minorTickMark val="none"/>
        <c:tickLblPos val="nextTo"/>
        <c:spPr>
          <a:ln w="9525">
            <a:noFill/>
          </a:ln>
        </c:spPr>
        <c:crossAx val="7181782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ru-RU"/>
                      <a:t>0,9%</a:t>
                    </a:r>
                  </a:p>
                </c:rich>
              </c:tx>
              <c:showLegendKey val="0"/>
              <c:showVal val="0"/>
              <c:showCatName val="0"/>
              <c:showSerName val="0"/>
              <c:showPercent val="1"/>
              <c:showBubbleSize val="0"/>
            </c:dLbl>
            <c:dLbl>
              <c:idx val="1"/>
              <c:tx>
                <c:rich>
                  <a:bodyPr/>
                  <a:lstStyle/>
                  <a:p>
                    <a:r>
                      <a:rPr lang="ru-RU"/>
                      <a:t>22,4%</a:t>
                    </a:r>
                  </a:p>
                </c:rich>
              </c:tx>
              <c:showLegendKey val="0"/>
              <c:showVal val="0"/>
              <c:showCatName val="0"/>
              <c:showSerName val="0"/>
              <c:showPercent val="1"/>
              <c:showBubbleSize val="0"/>
            </c:dLbl>
            <c:dLbl>
              <c:idx val="2"/>
              <c:tx>
                <c:rich>
                  <a:bodyPr/>
                  <a:lstStyle/>
                  <a:p>
                    <a:r>
                      <a:rPr lang="ru-RU"/>
                      <a:t>76,7%</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Лист1!$A$1:$A$3</c:f>
              <c:strCache>
                <c:ptCount val="3"/>
                <c:pt idx="0">
                  <c:v>Обрабатывающие производства</c:v>
                </c:pt>
                <c:pt idx="1">
                  <c:v> Производство и распределение электроэнергии,  газа и воды</c:v>
                </c:pt>
                <c:pt idx="2">
                  <c:v>Добыча полезных ископаемых</c:v>
                </c:pt>
              </c:strCache>
            </c:strRef>
          </c:cat>
          <c:val>
            <c:numRef>
              <c:f>Лист1!$B$1:$B$3</c:f>
              <c:numCache>
                <c:formatCode>General</c:formatCode>
                <c:ptCount val="3"/>
                <c:pt idx="0">
                  <c:v>0.9</c:v>
                </c:pt>
                <c:pt idx="1">
                  <c:v>22.4</c:v>
                </c:pt>
                <c:pt idx="2">
                  <c:v>76.7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w="0">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Данные!$A$4:$B$4</c:f>
              <c:strCache>
                <c:ptCount val="1"/>
                <c:pt idx="0">
                  <c:v>        Ленинградская область Обрабатывающие производства</c:v>
                </c:pt>
              </c:strCache>
            </c:strRef>
          </c:tx>
          <c:marker>
            <c:symbol val="none"/>
          </c:marker>
          <c:cat>
            <c:strRef>
              <c:f>Данные!$C$3:$K$3</c:f>
              <c:strCache>
                <c:ptCount val="9"/>
                <c:pt idx="0">
                  <c:v>2006</c:v>
                </c:pt>
                <c:pt idx="1">
                  <c:v>2007</c:v>
                </c:pt>
                <c:pt idx="2">
                  <c:v>2008</c:v>
                </c:pt>
                <c:pt idx="3">
                  <c:v>2009</c:v>
                </c:pt>
                <c:pt idx="4">
                  <c:v>2010</c:v>
                </c:pt>
                <c:pt idx="5">
                  <c:v>2011</c:v>
                </c:pt>
                <c:pt idx="6">
                  <c:v>2012</c:v>
                </c:pt>
                <c:pt idx="7">
                  <c:v>2013</c:v>
                </c:pt>
                <c:pt idx="8">
                  <c:v>2014</c:v>
                </c:pt>
              </c:strCache>
            </c:strRef>
          </c:cat>
          <c:val>
            <c:numRef>
              <c:f>Данные!$C$4:$K$4</c:f>
              <c:numCache>
                <c:formatCode>#\ ##0.####</c:formatCode>
                <c:ptCount val="9"/>
                <c:pt idx="0">
                  <c:v>107.7</c:v>
                </c:pt>
                <c:pt idx="1">
                  <c:v>106.6</c:v>
                </c:pt>
                <c:pt idx="2">
                  <c:v>104.6</c:v>
                </c:pt>
                <c:pt idx="3">
                  <c:v>108.7</c:v>
                </c:pt>
                <c:pt idx="4">
                  <c:v>89.9</c:v>
                </c:pt>
                <c:pt idx="5">
                  <c:v>108.4</c:v>
                </c:pt>
                <c:pt idx="6">
                  <c:v>101.2</c:v>
                </c:pt>
                <c:pt idx="7">
                  <c:v>106.4</c:v>
                </c:pt>
                <c:pt idx="8">
                  <c:v>111.3</c:v>
                </c:pt>
              </c:numCache>
            </c:numRef>
          </c:val>
          <c:smooth val="0"/>
        </c:ser>
        <c:ser>
          <c:idx val="1"/>
          <c:order val="1"/>
          <c:tx>
            <c:strRef>
              <c:f>Данные!$A$5:$B$5</c:f>
              <c:strCache>
                <c:ptCount val="1"/>
                <c:pt idx="0">
                  <c:v>        Ленинградская область  Производство и распределение электроэнергии,  газа и воды</c:v>
                </c:pt>
              </c:strCache>
            </c:strRef>
          </c:tx>
          <c:marker>
            <c:symbol val="none"/>
          </c:marker>
          <c:cat>
            <c:strRef>
              <c:f>Данные!$C$3:$K$3</c:f>
              <c:strCache>
                <c:ptCount val="9"/>
                <c:pt idx="0">
                  <c:v>2006</c:v>
                </c:pt>
                <c:pt idx="1">
                  <c:v>2007</c:v>
                </c:pt>
                <c:pt idx="2">
                  <c:v>2008</c:v>
                </c:pt>
                <c:pt idx="3">
                  <c:v>2009</c:v>
                </c:pt>
                <c:pt idx="4">
                  <c:v>2010</c:v>
                </c:pt>
                <c:pt idx="5">
                  <c:v>2011</c:v>
                </c:pt>
                <c:pt idx="6">
                  <c:v>2012</c:v>
                </c:pt>
                <c:pt idx="7">
                  <c:v>2013</c:v>
                </c:pt>
                <c:pt idx="8">
                  <c:v>2014</c:v>
                </c:pt>
              </c:strCache>
            </c:strRef>
          </c:cat>
          <c:val>
            <c:numRef>
              <c:f>Данные!$C$5:$K$5</c:f>
              <c:numCache>
                <c:formatCode>#\ ##0.####</c:formatCode>
                <c:ptCount val="9"/>
                <c:pt idx="0">
                  <c:v>101.6</c:v>
                </c:pt>
                <c:pt idx="1">
                  <c:v>116.4</c:v>
                </c:pt>
                <c:pt idx="2">
                  <c:v>105.9</c:v>
                </c:pt>
                <c:pt idx="3">
                  <c:v>86.6</c:v>
                </c:pt>
                <c:pt idx="4">
                  <c:v>108.2</c:v>
                </c:pt>
                <c:pt idx="5">
                  <c:v>108.8</c:v>
                </c:pt>
                <c:pt idx="6">
                  <c:v>99.5</c:v>
                </c:pt>
                <c:pt idx="7">
                  <c:v>108.4</c:v>
                </c:pt>
                <c:pt idx="8">
                  <c:v>96.5</c:v>
                </c:pt>
              </c:numCache>
            </c:numRef>
          </c:val>
          <c:smooth val="0"/>
        </c:ser>
        <c:ser>
          <c:idx val="2"/>
          <c:order val="2"/>
          <c:tx>
            <c:strRef>
              <c:f>Данные!$A$6:$B$6</c:f>
              <c:strCache>
                <c:ptCount val="1"/>
                <c:pt idx="0">
                  <c:v>        Ленинградская область Добыча полезных ископаемых</c:v>
                </c:pt>
              </c:strCache>
            </c:strRef>
          </c:tx>
          <c:marker>
            <c:symbol val="none"/>
          </c:marker>
          <c:cat>
            <c:strRef>
              <c:f>Данные!$C$3:$K$3</c:f>
              <c:strCache>
                <c:ptCount val="9"/>
                <c:pt idx="0">
                  <c:v>2006</c:v>
                </c:pt>
                <c:pt idx="1">
                  <c:v>2007</c:v>
                </c:pt>
                <c:pt idx="2">
                  <c:v>2008</c:v>
                </c:pt>
                <c:pt idx="3">
                  <c:v>2009</c:v>
                </c:pt>
                <c:pt idx="4">
                  <c:v>2010</c:v>
                </c:pt>
                <c:pt idx="5">
                  <c:v>2011</c:v>
                </c:pt>
                <c:pt idx="6">
                  <c:v>2012</c:v>
                </c:pt>
                <c:pt idx="7">
                  <c:v>2013</c:v>
                </c:pt>
                <c:pt idx="8">
                  <c:v>2014</c:v>
                </c:pt>
              </c:strCache>
            </c:strRef>
          </c:cat>
          <c:val>
            <c:numRef>
              <c:f>Данные!$C$6:$K$6</c:f>
              <c:numCache>
                <c:formatCode>#,##0</c:formatCode>
                <c:ptCount val="9"/>
                <c:pt idx="0" formatCode="#\ ##0.####">
                  <c:v>110.6</c:v>
                </c:pt>
                <c:pt idx="1">
                  <c:v>109.0</c:v>
                </c:pt>
                <c:pt idx="2" formatCode="#\ ##0.####">
                  <c:v>129.3</c:v>
                </c:pt>
                <c:pt idx="3" formatCode="#\ ##0.####">
                  <c:v>165.7</c:v>
                </c:pt>
                <c:pt idx="4" formatCode="#\ ##0.####">
                  <c:v>40.2</c:v>
                </c:pt>
                <c:pt idx="5" formatCode="#\ ##0.####">
                  <c:v>124.5</c:v>
                </c:pt>
                <c:pt idx="6" formatCode="#\ ##0.####">
                  <c:v>151.9</c:v>
                </c:pt>
                <c:pt idx="7" formatCode="#\ ##0.####">
                  <c:v>75.2</c:v>
                </c:pt>
                <c:pt idx="8" formatCode="#\ ##0.####">
                  <c:v>91.8</c:v>
                </c:pt>
              </c:numCache>
            </c:numRef>
          </c:val>
          <c:smooth val="0"/>
        </c:ser>
        <c:dLbls>
          <c:showLegendKey val="0"/>
          <c:showVal val="0"/>
          <c:showCatName val="0"/>
          <c:showSerName val="0"/>
          <c:showPercent val="0"/>
          <c:showBubbleSize val="0"/>
        </c:dLbls>
        <c:dropLines/>
        <c:marker val="1"/>
        <c:smooth val="0"/>
        <c:axId val="838058664"/>
        <c:axId val="671560552"/>
      </c:lineChart>
      <c:catAx>
        <c:axId val="838058664"/>
        <c:scaling>
          <c:orientation val="minMax"/>
        </c:scaling>
        <c:delete val="0"/>
        <c:axPos val="b"/>
        <c:title>
          <c:tx>
            <c:rich>
              <a:bodyPr/>
              <a:lstStyle/>
              <a:p>
                <a:pPr>
                  <a:defRPr/>
                </a:pPr>
                <a:r>
                  <a:rPr lang="ru-RU"/>
                  <a:t>Год</a:t>
                </a:r>
              </a:p>
            </c:rich>
          </c:tx>
          <c:overlay val="0"/>
        </c:title>
        <c:numFmt formatCode="General" sourceLinked="1"/>
        <c:majorTickMark val="none"/>
        <c:minorTickMark val="none"/>
        <c:tickLblPos val="nextTo"/>
        <c:crossAx val="671560552"/>
        <c:crosses val="autoZero"/>
        <c:auto val="1"/>
        <c:lblAlgn val="ctr"/>
        <c:lblOffset val="100"/>
        <c:noMultiLvlLbl val="0"/>
      </c:catAx>
      <c:valAx>
        <c:axId val="671560552"/>
        <c:scaling>
          <c:orientation val="minMax"/>
        </c:scaling>
        <c:delete val="0"/>
        <c:axPos val="l"/>
        <c:majorGridlines/>
        <c:title>
          <c:tx>
            <c:rich>
              <a:bodyPr/>
              <a:lstStyle/>
              <a:p>
                <a:pPr>
                  <a:defRPr/>
                </a:pPr>
                <a:r>
                  <a:rPr lang="ru-RU"/>
                  <a:t>Индекс</a:t>
                </a:r>
                <a:r>
                  <a:rPr lang="ru-RU" baseline="0"/>
                  <a:t> физического объема </a:t>
                </a:r>
                <a:r>
                  <a:rPr lang="ru-RU"/>
                  <a:t>ВРП</a:t>
                </a:r>
              </a:p>
            </c:rich>
          </c:tx>
          <c:overlay val="0"/>
        </c:title>
        <c:numFmt formatCode="#\ ##0.####" sourceLinked="1"/>
        <c:majorTickMark val="out"/>
        <c:minorTickMark val="none"/>
        <c:tickLblPos val="nextTo"/>
        <c:crossAx val="838058664"/>
        <c:crosses val="autoZero"/>
        <c:crossBetween val="between"/>
      </c:valAx>
    </c:plotArea>
    <c:legend>
      <c:legendPos val="r"/>
      <c:layout>
        <c:manualLayout>
          <c:xMode val="edge"/>
          <c:yMode val="edge"/>
          <c:x val="0.63768115942029"/>
          <c:y val="0.0464825419549829"/>
          <c:w val="0.342995169082126"/>
          <c:h val="0.861580370635489"/>
        </c:manualLayout>
      </c:layout>
      <c:overlay val="0"/>
      <c:txPr>
        <a:bodyPr/>
        <a:lstStyle/>
        <a:p>
          <a:pPr>
            <a:defRPr>
              <a:latin typeface="Times New Roman"/>
              <a:cs typeface="Times New Roman"/>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103522773939"/>
          <c:y val="0.0361096529600467"/>
          <c:w val="0.830674717990274"/>
          <c:h val="0.640202266753627"/>
        </c:manualLayout>
      </c:layout>
      <c:lineChart>
        <c:grouping val="standard"/>
        <c:varyColors val="0"/>
        <c:ser>
          <c:idx val="0"/>
          <c:order val="0"/>
          <c:tx>
            <c:strRef>
              <c:f>Лист10!$A$4</c:f>
              <c:strCache>
                <c:ptCount val="1"/>
                <c:pt idx="0">
                  <c:v>Обрабатывающие производства, тыс. руб.</c:v>
                </c:pt>
              </c:strCache>
            </c:strRef>
          </c:tx>
          <c:marker>
            <c:symbol val="none"/>
          </c:marker>
          <c:cat>
            <c:strRef>
              <c:f>Лист10!$B$3:$E$3</c:f>
              <c:strCache>
                <c:ptCount val="4"/>
                <c:pt idx="0">
                  <c:v>2012</c:v>
                </c:pt>
                <c:pt idx="1">
                  <c:v>2013</c:v>
                </c:pt>
                <c:pt idx="2">
                  <c:v>2014</c:v>
                </c:pt>
                <c:pt idx="3">
                  <c:v>2015</c:v>
                </c:pt>
              </c:strCache>
            </c:strRef>
          </c:cat>
          <c:val>
            <c:numRef>
              <c:f>Лист10!$B$4:$E$4</c:f>
              <c:numCache>
                <c:formatCode>#\ ##0.####</c:formatCode>
                <c:ptCount val="4"/>
                <c:pt idx="0">
                  <c:v>2.03197561E7</c:v>
                </c:pt>
                <c:pt idx="1">
                  <c:v>1.66118779E7</c:v>
                </c:pt>
                <c:pt idx="2">
                  <c:v>2.32329416E7</c:v>
                </c:pt>
                <c:pt idx="3" formatCode="#,##0">
                  <c:v>2.2706842E7</c:v>
                </c:pt>
              </c:numCache>
            </c:numRef>
          </c:val>
          <c:smooth val="0"/>
        </c:ser>
        <c:ser>
          <c:idx val="1"/>
          <c:order val="1"/>
          <c:tx>
            <c:strRef>
              <c:f>Лист10!$A$5</c:f>
              <c:strCache>
                <c:ptCount val="1"/>
                <c:pt idx="0">
                  <c:v>Производство и распределение электроэнергии,  газа и воды, тыс. руб.</c:v>
                </c:pt>
              </c:strCache>
            </c:strRef>
          </c:tx>
          <c:marker>
            <c:symbol val="none"/>
          </c:marker>
          <c:cat>
            <c:strRef>
              <c:f>Лист10!$B$3:$E$3</c:f>
              <c:strCache>
                <c:ptCount val="4"/>
                <c:pt idx="0">
                  <c:v>2012</c:v>
                </c:pt>
                <c:pt idx="1">
                  <c:v>2013</c:v>
                </c:pt>
                <c:pt idx="2">
                  <c:v>2014</c:v>
                </c:pt>
                <c:pt idx="3">
                  <c:v>2015</c:v>
                </c:pt>
              </c:strCache>
            </c:strRef>
          </c:cat>
          <c:val>
            <c:numRef>
              <c:f>Лист10!$B$5:$E$5</c:f>
              <c:numCache>
                <c:formatCode>#\ ##0.####</c:formatCode>
                <c:ptCount val="4"/>
                <c:pt idx="0">
                  <c:v>1.1695881E6</c:v>
                </c:pt>
                <c:pt idx="1">
                  <c:v>892481.3</c:v>
                </c:pt>
                <c:pt idx="2">
                  <c:v>931734.3</c:v>
                </c:pt>
                <c:pt idx="3">
                  <c:v>1.0443612E6</c:v>
                </c:pt>
              </c:numCache>
            </c:numRef>
          </c:val>
          <c:smooth val="0"/>
        </c:ser>
        <c:ser>
          <c:idx val="2"/>
          <c:order val="2"/>
          <c:tx>
            <c:strRef>
              <c:f>Лист10!$A$6</c:f>
              <c:strCache>
                <c:ptCount val="1"/>
                <c:pt idx="0">
                  <c:v>Добыча полезных ископаемых, тыс. руб.</c:v>
                </c:pt>
              </c:strCache>
            </c:strRef>
          </c:tx>
          <c:marker>
            <c:symbol val="none"/>
          </c:marker>
          <c:cat>
            <c:strRef>
              <c:f>Лист10!$B$3:$E$3</c:f>
              <c:strCache>
                <c:ptCount val="4"/>
                <c:pt idx="0">
                  <c:v>2012</c:v>
                </c:pt>
                <c:pt idx="1">
                  <c:v>2013</c:v>
                </c:pt>
                <c:pt idx="2">
                  <c:v>2014</c:v>
                </c:pt>
                <c:pt idx="3">
                  <c:v>2015</c:v>
                </c:pt>
              </c:strCache>
            </c:strRef>
          </c:cat>
          <c:val>
            <c:numRef>
              <c:f>Лист10!$B$6:$E$6</c:f>
              <c:numCache>
                <c:formatCode>#\ ##0.####</c:formatCode>
                <c:ptCount val="4"/>
                <c:pt idx="0" formatCode="#,##0">
                  <c:v>5.538612E6</c:v>
                </c:pt>
                <c:pt idx="1">
                  <c:v>1.3804204E6</c:v>
                </c:pt>
                <c:pt idx="2">
                  <c:v>1.1875583E6</c:v>
                </c:pt>
                <c:pt idx="3">
                  <c:v>1.2264109E6</c:v>
                </c:pt>
              </c:numCache>
            </c:numRef>
          </c:val>
          <c:smooth val="0"/>
        </c:ser>
        <c:dLbls>
          <c:showLegendKey val="0"/>
          <c:showVal val="0"/>
          <c:showCatName val="0"/>
          <c:showSerName val="0"/>
          <c:showPercent val="0"/>
          <c:showBubbleSize val="0"/>
        </c:dLbls>
        <c:marker val="1"/>
        <c:smooth val="0"/>
        <c:axId val="671965896"/>
        <c:axId val="893906360"/>
      </c:lineChart>
      <c:catAx>
        <c:axId val="671965896"/>
        <c:scaling>
          <c:orientation val="minMax"/>
        </c:scaling>
        <c:delete val="0"/>
        <c:axPos val="b"/>
        <c:numFmt formatCode="General" sourceLinked="1"/>
        <c:majorTickMark val="none"/>
        <c:minorTickMark val="none"/>
        <c:tickLblPos val="nextTo"/>
        <c:crossAx val="893906360"/>
        <c:crosses val="autoZero"/>
        <c:auto val="1"/>
        <c:lblAlgn val="ctr"/>
        <c:lblOffset val="100"/>
        <c:noMultiLvlLbl val="0"/>
      </c:catAx>
      <c:valAx>
        <c:axId val="893906360"/>
        <c:scaling>
          <c:orientation val="minMax"/>
        </c:scaling>
        <c:delete val="0"/>
        <c:axPos val="l"/>
        <c:majorGridlines/>
        <c:numFmt formatCode="#\ ##0.####" sourceLinked="1"/>
        <c:majorTickMark val="none"/>
        <c:minorTickMark val="none"/>
        <c:tickLblPos val="nextTo"/>
        <c:spPr>
          <a:ln w="9525">
            <a:noFill/>
          </a:ln>
        </c:spPr>
        <c:crossAx val="671965896"/>
        <c:crosses val="autoZero"/>
        <c:crossBetween val="between"/>
      </c:valAx>
      <c:spPr>
        <a:ln>
          <a:noFill/>
        </a:ln>
      </c:spPr>
    </c:plotArea>
    <c:legend>
      <c:legendPos val="b"/>
      <c:legendEntry>
        <c:idx val="0"/>
        <c:txPr>
          <a:bodyPr/>
          <a:lstStyle/>
          <a:p>
            <a:pPr>
              <a:defRPr>
                <a:latin typeface="Times New Roman"/>
                <a:cs typeface="Times New Roman"/>
              </a:defRPr>
            </a:pPr>
            <a:endParaRPr lang="ru-RU"/>
          </a:p>
        </c:txPr>
      </c:legendEntry>
      <c:legendEntry>
        <c:idx val="1"/>
        <c:txPr>
          <a:bodyPr/>
          <a:lstStyle/>
          <a:p>
            <a:pPr>
              <a:defRPr>
                <a:latin typeface="Times New Roman"/>
                <a:cs typeface="Times New Roman"/>
              </a:defRPr>
            </a:pPr>
            <a:endParaRPr lang="ru-RU"/>
          </a:p>
        </c:txPr>
      </c:legendEntry>
      <c:legendEntry>
        <c:idx val="2"/>
        <c:txPr>
          <a:bodyPr/>
          <a:lstStyle/>
          <a:p>
            <a:pPr>
              <a:defRPr>
                <a:latin typeface="Times New Roman"/>
                <a:cs typeface="Times New Roman"/>
              </a:defRPr>
            </a:pPr>
            <a:endParaRPr lang="ru-RU"/>
          </a:p>
        </c:txPr>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Times New Roman"/>
                <a:ea typeface="Times New Roman"/>
                <a:cs typeface="Times New Roman"/>
              </a:rPr>
              <a:t>Динамика изменения индекса</a:t>
            </a:r>
          </a:p>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Times New Roman"/>
                <a:ea typeface="Times New Roman"/>
                <a:cs typeface="Times New Roman"/>
              </a:rPr>
              <a:t> промышленного производства</a:t>
            </a:r>
          </a:p>
        </c:rich>
      </c:tx>
      <c:overlay val="0"/>
    </c:title>
    <c:autoTitleDeleted val="0"/>
    <c:plotArea>
      <c:layout/>
      <c:lineChart>
        <c:grouping val="standard"/>
        <c:varyColors val="0"/>
        <c:ser>
          <c:idx val="1"/>
          <c:order val="0"/>
          <c:marker>
            <c:symbol val="none"/>
          </c:marker>
          <c:dLbls>
            <c:showLegendKey val="0"/>
            <c:showVal val="1"/>
            <c:showCatName val="0"/>
            <c:showSerName val="0"/>
            <c:showPercent val="0"/>
            <c:showBubbleSize val="0"/>
            <c:showLeaderLines val="0"/>
          </c:dLbls>
          <c:cat>
            <c:strRef>
              <c:f>Лист3!$C$3:$L$3</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Лист3!$C$4:$L$4</c:f>
              <c:numCache>
                <c:formatCode>#\ ##0.####</c:formatCode>
                <c:ptCount val="10"/>
                <c:pt idx="0">
                  <c:v>126.4</c:v>
                </c:pt>
                <c:pt idx="1">
                  <c:v>102.8</c:v>
                </c:pt>
                <c:pt idx="2" formatCode="#,##0">
                  <c:v>101.0</c:v>
                </c:pt>
                <c:pt idx="3">
                  <c:v>96.9</c:v>
                </c:pt>
                <c:pt idx="4">
                  <c:v>114.3</c:v>
                </c:pt>
                <c:pt idx="5">
                  <c:v>110.6</c:v>
                </c:pt>
                <c:pt idx="6">
                  <c:v>105.7</c:v>
                </c:pt>
                <c:pt idx="7">
                  <c:v>95.6</c:v>
                </c:pt>
                <c:pt idx="8">
                  <c:v>100.2</c:v>
                </c:pt>
                <c:pt idx="9">
                  <c:v>92.4</c:v>
                </c:pt>
              </c:numCache>
            </c:numRef>
          </c:val>
          <c:smooth val="0"/>
        </c:ser>
        <c:dLbls>
          <c:showLegendKey val="0"/>
          <c:showVal val="0"/>
          <c:showCatName val="0"/>
          <c:showSerName val="0"/>
          <c:showPercent val="0"/>
          <c:showBubbleSize val="0"/>
        </c:dLbls>
        <c:marker val="1"/>
        <c:smooth val="0"/>
        <c:axId val="805920376"/>
        <c:axId val="788565752"/>
      </c:lineChart>
      <c:catAx>
        <c:axId val="805920376"/>
        <c:scaling>
          <c:orientation val="minMax"/>
        </c:scaling>
        <c:delete val="0"/>
        <c:axPos val="b"/>
        <c:numFmt formatCode="General" sourceLinked="1"/>
        <c:majorTickMark val="none"/>
        <c:minorTickMark val="none"/>
        <c:tickLblPos val="nextTo"/>
        <c:crossAx val="788565752"/>
        <c:crosses val="autoZero"/>
        <c:auto val="1"/>
        <c:lblAlgn val="ctr"/>
        <c:lblOffset val="100"/>
        <c:noMultiLvlLbl val="0"/>
      </c:catAx>
      <c:valAx>
        <c:axId val="788565752"/>
        <c:scaling>
          <c:orientation val="minMax"/>
        </c:scaling>
        <c:delete val="0"/>
        <c:axPos val="l"/>
        <c:majorGridlines/>
        <c:numFmt formatCode="#\ ##0.####" sourceLinked="1"/>
        <c:majorTickMark val="none"/>
        <c:minorTickMark val="none"/>
        <c:tickLblPos val="nextTo"/>
        <c:spPr>
          <a:ln w="9525">
            <a:noFill/>
          </a:ln>
        </c:spPr>
        <c:crossAx val="8059203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D5C8-1346-C341-9F84-48D34468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75</Pages>
  <Words>15030</Words>
  <Characters>111525</Characters>
  <Application>Microsoft Macintosh Word</Application>
  <DocSecurity>0</DocSecurity>
  <Lines>2788</Lines>
  <Paragraphs>1161</Paragraphs>
  <ScaleCrop>false</ScaleCrop>
  <Company/>
  <LinksUpToDate>false</LinksUpToDate>
  <CharactersWithSpaces>125394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feoktistova</dc:creator>
  <cp:keywords/>
  <dc:description/>
  <cp:lastModifiedBy>julia feoktistova</cp:lastModifiedBy>
  <cp:revision>240</cp:revision>
  <dcterms:created xsi:type="dcterms:W3CDTF">2016-05-17T11:07:00Z</dcterms:created>
  <dcterms:modified xsi:type="dcterms:W3CDTF">2016-05-25T09:16:00Z</dcterms:modified>
</cp:coreProperties>
</file>