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7D" w:rsidRPr="00211F79" w:rsidRDefault="00CD297D" w:rsidP="00CD297D">
      <w:pPr>
        <w:spacing w:after="0" w:line="274" w:lineRule="exact"/>
        <w:ind w:right="-1"/>
        <w:jc w:val="center"/>
        <w:rPr>
          <w:rFonts w:ascii="Times New Roman" w:eastAsia="Times New Roman" w:hAnsi="Times New Roman" w:cs="Times New Roman"/>
          <w:sz w:val="24"/>
          <w:szCs w:val="24"/>
        </w:rPr>
      </w:pPr>
      <w:r w:rsidRPr="00211F79">
        <w:rPr>
          <w:rFonts w:ascii="Times New Roman" w:eastAsia="Times New Roman" w:hAnsi="Times New Roman" w:cs="Times New Roman"/>
          <w:spacing w:val="2"/>
          <w:sz w:val="24"/>
          <w:szCs w:val="24"/>
        </w:rPr>
        <w:t>Ф</w:t>
      </w:r>
      <w:r w:rsidRPr="00211F79">
        <w:rPr>
          <w:rFonts w:ascii="Times New Roman" w:eastAsia="Times New Roman" w:hAnsi="Times New Roman" w:cs="Times New Roman"/>
          <w:spacing w:val="-1"/>
          <w:sz w:val="24"/>
          <w:szCs w:val="24"/>
        </w:rPr>
        <w:t>е</w:t>
      </w:r>
      <w:r w:rsidRPr="00211F79">
        <w:rPr>
          <w:rFonts w:ascii="Times New Roman" w:eastAsia="Times New Roman" w:hAnsi="Times New Roman" w:cs="Times New Roman"/>
          <w:spacing w:val="-2"/>
          <w:sz w:val="24"/>
          <w:szCs w:val="24"/>
        </w:rPr>
        <w:t>д</w:t>
      </w:r>
      <w:r w:rsidRPr="00211F79">
        <w:rPr>
          <w:rFonts w:ascii="Times New Roman" w:eastAsia="Times New Roman" w:hAnsi="Times New Roman" w:cs="Times New Roman"/>
          <w:spacing w:val="-1"/>
          <w:sz w:val="24"/>
          <w:szCs w:val="24"/>
        </w:rPr>
        <w:t>е</w:t>
      </w:r>
      <w:r w:rsidRPr="00211F79">
        <w:rPr>
          <w:rFonts w:ascii="Times New Roman" w:eastAsia="Times New Roman" w:hAnsi="Times New Roman" w:cs="Times New Roman"/>
          <w:sz w:val="24"/>
          <w:szCs w:val="24"/>
        </w:rPr>
        <w:t>р</w:t>
      </w:r>
      <w:r w:rsidRPr="00211F79">
        <w:rPr>
          <w:rFonts w:ascii="Times New Roman" w:eastAsia="Times New Roman" w:hAnsi="Times New Roman" w:cs="Times New Roman"/>
          <w:spacing w:val="-1"/>
          <w:sz w:val="24"/>
          <w:szCs w:val="24"/>
        </w:rPr>
        <w:t>а</w:t>
      </w:r>
      <w:r w:rsidRPr="00211F79">
        <w:rPr>
          <w:rFonts w:ascii="Times New Roman" w:eastAsia="Times New Roman" w:hAnsi="Times New Roman" w:cs="Times New Roman"/>
          <w:sz w:val="24"/>
          <w:szCs w:val="24"/>
        </w:rPr>
        <w:t>л</w:t>
      </w:r>
      <w:r w:rsidRPr="00211F79">
        <w:rPr>
          <w:rFonts w:ascii="Times New Roman" w:eastAsia="Times New Roman" w:hAnsi="Times New Roman" w:cs="Times New Roman"/>
          <w:spacing w:val="1"/>
          <w:sz w:val="24"/>
          <w:szCs w:val="24"/>
        </w:rPr>
        <w:t>ьн</w:t>
      </w:r>
      <w:r w:rsidRPr="00211F79">
        <w:rPr>
          <w:rFonts w:ascii="Times New Roman" w:eastAsia="Times New Roman" w:hAnsi="Times New Roman" w:cs="Times New Roman"/>
          <w:spacing w:val="5"/>
          <w:sz w:val="24"/>
          <w:szCs w:val="24"/>
        </w:rPr>
        <w:t>о</w:t>
      </w:r>
      <w:r w:rsidRPr="00211F79">
        <w:rPr>
          <w:rFonts w:ascii="Times New Roman" w:eastAsia="Times New Roman" w:hAnsi="Times New Roman" w:cs="Times New Roman"/>
          <w:sz w:val="24"/>
          <w:szCs w:val="24"/>
        </w:rPr>
        <w:t>е</w:t>
      </w:r>
      <w:r w:rsidRPr="00211F79">
        <w:rPr>
          <w:rFonts w:ascii="Times New Roman" w:eastAsia="Times New Roman" w:hAnsi="Times New Roman" w:cs="Times New Roman"/>
          <w:spacing w:val="-16"/>
          <w:sz w:val="24"/>
          <w:szCs w:val="24"/>
        </w:rPr>
        <w:t xml:space="preserve"> </w:t>
      </w:r>
      <w:r w:rsidRPr="00211F79">
        <w:rPr>
          <w:rFonts w:ascii="Times New Roman" w:eastAsia="Times New Roman" w:hAnsi="Times New Roman" w:cs="Times New Roman"/>
          <w:spacing w:val="-2"/>
          <w:sz w:val="24"/>
          <w:szCs w:val="24"/>
        </w:rPr>
        <w:t>г</w:t>
      </w:r>
      <w:r w:rsidRPr="00211F79">
        <w:rPr>
          <w:rFonts w:ascii="Times New Roman" w:eastAsia="Times New Roman" w:hAnsi="Times New Roman" w:cs="Times New Roman"/>
          <w:spacing w:val="5"/>
          <w:sz w:val="24"/>
          <w:szCs w:val="24"/>
        </w:rPr>
        <w:t>о</w:t>
      </w:r>
      <w:r w:rsidRPr="00211F79">
        <w:rPr>
          <w:rFonts w:ascii="Times New Roman" w:eastAsia="Times New Roman" w:hAnsi="Times New Roman" w:cs="Times New Roman"/>
          <w:spacing w:val="-1"/>
          <w:sz w:val="24"/>
          <w:szCs w:val="24"/>
        </w:rPr>
        <w:t>с</w:t>
      </w:r>
      <w:r w:rsidRPr="00211F79">
        <w:rPr>
          <w:rFonts w:ascii="Times New Roman" w:eastAsia="Times New Roman" w:hAnsi="Times New Roman" w:cs="Times New Roman"/>
          <w:spacing w:val="-5"/>
          <w:sz w:val="24"/>
          <w:szCs w:val="24"/>
        </w:rPr>
        <w:t>у</w:t>
      </w:r>
      <w:r w:rsidRPr="00211F79">
        <w:rPr>
          <w:rFonts w:ascii="Times New Roman" w:eastAsia="Times New Roman" w:hAnsi="Times New Roman" w:cs="Times New Roman"/>
          <w:spacing w:val="-2"/>
          <w:sz w:val="24"/>
          <w:szCs w:val="24"/>
        </w:rPr>
        <w:t>д</w:t>
      </w:r>
      <w:r w:rsidRPr="00211F79">
        <w:rPr>
          <w:rFonts w:ascii="Times New Roman" w:eastAsia="Times New Roman" w:hAnsi="Times New Roman" w:cs="Times New Roman"/>
          <w:spacing w:val="-1"/>
          <w:sz w:val="24"/>
          <w:szCs w:val="24"/>
        </w:rPr>
        <w:t>а</w:t>
      </w:r>
      <w:r w:rsidRPr="00211F79">
        <w:rPr>
          <w:rFonts w:ascii="Times New Roman" w:eastAsia="Times New Roman" w:hAnsi="Times New Roman" w:cs="Times New Roman"/>
          <w:sz w:val="24"/>
          <w:szCs w:val="24"/>
        </w:rPr>
        <w:t>р</w:t>
      </w:r>
      <w:r w:rsidRPr="00211F79">
        <w:rPr>
          <w:rFonts w:ascii="Times New Roman" w:eastAsia="Times New Roman" w:hAnsi="Times New Roman" w:cs="Times New Roman"/>
          <w:spacing w:val="-1"/>
          <w:sz w:val="24"/>
          <w:szCs w:val="24"/>
        </w:rPr>
        <w:t>с</w:t>
      </w:r>
      <w:r w:rsidRPr="00211F79">
        <w:rPr>
          <w:rFonts w:ascii="Times New Roman" w:eastAsia="Times New Roman" w:hAnsi="Times New Roman" w:cs="Times New Roman"/>
          <w:spacing w:val="1"/>
          <w:sz w:val="24"/>
          <w:szCs w:val="24"/>
        </w:rPr>
        <w:t>т</w:t>
      </w:r>
      <w:r w:rsidRPr="00211F79">
        <w:rPr>
          <w:rFonts w:ascii="Times New Roman" w:eastAsia="Times New Roman" w:hAnsi="Times New Roman" w:cs="Times New Roman"/>
          <w:spacing w:val="2"/>
          <w:sz w:val="24"/>
          <w:szCs w:val="24"/>
        </w:rPr>
        <w:t>в</w:t>
      </w:r>
      <w:r w:rsidRPr="00211F79">
        <w:rPr>
          <w:rFonts w:ascii="Times New Roman" w:eastAsia="Times New Roman" w:hAnsi="Times New Roman" w:cs="Times New Roman"/>
          <w:spacing w:val="-1"/>
          <w:sz w:val="24"/>
          <w:szCs w:val="24"/>
        </w:rPr>
        <w:t>е</w:t>
      </w:r>
      <w:r w:rsidRPr="00211F79">
        <w:rPr>
          <w:rFonts w:ascii="Times New Roman" w:eastAsia="Times New Roman" w:hAnsi="Times New Roman" w:cs="Times New Roman"/>
          <w:spacing w:val="1"/>
          <w:sz w:val="24"/>
          <w:szCs w:val="24"/>
        </w:rPr>
        <w:t>нн</w:t>
      </w:r>
      <w:r w:rsidRPr="00211F79">
        <w:rPr>
          <w:rFonts w:ascii="Times New Roman" w:eastAsia="Times New Roman" w:hAnsi="Times New Roman" w:cs="Times New Roman"/>
          <w:spacing w:val="5"/>
          <w:sz w:val="24"/>
          <w:szCs w:val="24"/>
        </w:rPr>
        <w:t>о</w:t>
      </w:r>
      <w:r w:rsidRPr="00211F79">
        <w:rPr>
          <w:rFonts w:ascii="Times New Roman" w:eastAsia="Times New Roman" w:hAnsi="Times New Roman" w:cs="Times New Roman"/>
          <w:sz w:val="24"/>
          <w:szCs w:val="24"/>
        </w:rPr>
        <w:t>е</w:t>
      </w:r>
      <w:r w:rsidRPr="00211F79">
        <w:rPr>
          <w:rFonts w:ascii="Times New Roman" w:eastAsia="Times New Roman" w:hAnsi="Times New Roman" w:cs="Times New Roman"/>
          <w:spacing w:val="-20"/>
          <w:sz w:val="24"/>
          <w:szCs w:val="24"/>
        </w:rPr>
        <w:t xml:space="preserve"> </w:t>
      </w:r>
      <w:r w:rsidRPr="00211F79">
        <w:rPr>
          <w:rFonts w:ascii="Times New Roman" w:eastAsia="Times New Roman" w:hAnsi="Times New Roman" w:cs="Times New Roman"/>
          <w:spacing w:val="2"/>
          <w:sz w:val="24"/>
          <w:szCs w:val="24"/>
        </w:rPr>
        <w:t>бюджетное</w:t>
      </w:r>
      <w:r w:rsidRPr="00211F79">
        <w:rPr>
          <w:rFonts w:ascii="Times New Roman" w:eastAsia="Times New Roman" w:hAnsi="Times New Roman" w:cs="Times New Roman"/>
          <w:spacing w:val="-20"/>
          <w:sz w:val="24"/>
          <w:szCs w:val="24"/>
        </w:rPr>
        <w:t xml:space="preserve"> </w:t>
      </w:r>
      <w:r w:rsidRPr="00211F79">
        <w:rPr>
          <w:rFonts w:ascii="Times New Roman" w:eastAsia="Times New Roman" w:hAnsi="Times New Roman" w:cs="Times New Roman"/>
          <w:spacing w:val="5"/>
          <w:sz w:val="24"/>
          <w:szCs w:val="24"/>
        </w:rPr>
        <w:t>о</w:t>
      </w:r>
      <w:r w:rsidRPr="00211F79">
        <w:rPr>
          <w:rFonts w:ascii="Times New Roman" w:eastAsia="Times New Roman" w:hAnsi="Times New Roman" w:cs="Times New Roman"/>
          <w:spacing w:val="-2"/>
          <w:sz w:val="24"/>
          <w:szCs w:val="24"/>
        </w:rPr>
        <w:t>б</w:t>
      </w:r>
      <w:r w:rsidRPr="00211F79">
        <w:rPr>
          <w:rFonts w:ascii="Times New Roman" w:eastAsia="Times New Roman" w:hAnsi="Times New Roman" w:cs="Times New Roman"/>
          <w:sz w:val="24"/>
          <w:szCs w:val="24"/>
        </w:rPr>
        <w:t>р</w:t>
      </w:r>
      <w:r w:rsidRPr="00211F79">
        <w:rPr>
          <w:rFonts w:ascii="Times New Roman" w:eastAsia="Times New Roman" w:hAnsi="Times New Roman" w:cs="Times New Roman"/>
          <w:spacing w:val="-1"/>
          <w:sz w:val="24"/>
          <w:szCs w:val="24"/>
        </w:rPr>
        <w:t>а</w:t>
      </w:r>
      <w:r w:rsidRPr="00211F79">
        <w:rPr>
          <w:rFonts w:ascii="Times New Roman" w:eastAsia="Times New Roman" w:hAnsi="Times New Roman" w:cs="Times New Roman"/>
          <w:spacing w:val="-3"/>
          <w:sz w:val="24"/>
          <w:szCs w:val="24"/>
        </w:rPr>
        <w:t>з</w:t>
      </w:r>
      <w:r w:rsidRPr="00211F79">
        <w:rPr>
          <w:rFonts w:ascii="Times New Roman" w:eastAsia="Times New Roman" w:hAnsi="Times New Roman" w:cs="Times New Roman"/>
          <w:spacing w:val="5"/>
          <w:sz w:val="24"/>
          <w:szCs w:val="24"/>
        </w:rPr>
        <w:t>о</w:t>
      </w:r>
      <w:r w:rsidRPr="00211F79">
        <w:rPr>
          <w:rFonts w:ascii="Times New Roman" w:eastAsia="Times New Roman" w:hAnsi="Times New Roman" w:cs="Times New Roman"/>
          <w:spacing w:val="2"/>
          <w:sz w:val="24"/>
          <w:szCs w:val="24"/>
        </w:rPr>
        <w:t>в</w:t>
      </w:r>
      <w:r w:rsidRPr="00211F79">
        <w:rPr>
          <w:rFonts w:ascii="Times New Roman" w:eastAsia="Times New Roman" w:hAnsi="Times New Roman" w:cs="Times New Roman"/>
          <w:spacing w:val="-1"/>
          <w:sz w:val="24"/>
          <w:szCs w:val="24"/>
        </w:rPr>
        <w:t>а</w:t>
      </w:r>
      <w:r w:rsidRPr="00211F79">
        <w:rPr>
          <w:rFonts w:ascii="Times New Roman" w:eastAsia="Times New Roman" w:hAnsi="Times New Roman" w:cs="Times New Roman"/>
          <w:spacing w:val="1"/>
          <w:sz w:val="24"/>
          <w:szCs w:val="24"/>
        </w:rPr>
        <w:t>т</w:t>
      </w:r>
      <w:r w:rsidRPr="00211F79">
        <w:rPr>
          <w:rFonts w:ascii="Times New Roman" w:eastAsia="Times New Roman" w:hAnsi="Times New Roman" w:cs="Times New Roman"/>
          <w:spacing w:val="-1"/>
          <w:sz w:val="24"/>
          <w:szCs w:val="24"/>
        </w:rPr>
        <w:t>е</w:t>
      </w:r>
      <w:r w:rsidRPr="00211F79">
        <w:rPr>
          <w:rFonts w:ascii="Times New Roman" w:eastAsia="Times New Roman" w:hAnsi="Times New Roman" w:cs="Times New Roman"/>
          <w:sz w:val="24"/>
          <w:szCs w:val="24"/>
        </w:rPr>
        <w:t>л</w:t>
      </w:r>
      <w:r w:rsidRPr="00211F79">
        <w:rPr>
          <w:rFonts w:ascii="Times New Roman" w:eastAsia="Times New Roman" w:hAnsi="Times New Roman" w:cs="Times New Roman"/>
          <w:spacing w:val="1"/>
          <w:sz w:val="24"/>
          <w:szCs w:val="24"/>
        </w:rPr>
        <w:t>ь</w:t>
      </w:r>
      <w:r w:rsidRPr="00211F79">
        <w:rPr>
          <w:rFonts w:ascii="Times New Roman" w:eastAsia="Times New Roman" w:hAnsi="Times New Roman" w:cs="Times New Roman"/>
          <w:spacing w:val="-3"/>
          <w:sz w:val="24"/>
          <w:szCs w:val="24"/>
        </w:rPr>
        <w:t>н</w:t>
      </w:r>
      <w:r w:rsidRPr="00211F79">
        <w:rPr>
          <w:rFonts w:ascii="Times New Roman" w:eastAsia="Times New Roman" w:hAnsi="Times New Roman" w:cs="Times New Roman"/>
          <w:spacing w:val="5"/>
          <w:sz w:val="24"/>
          <w:szCs w:val="24"/>
        </w:rPr>
        <w:t>о</w:t>
      </w:r>
      <w:r w:rsidRPr="00211F79">
        <w:rPr>
          <w:rFonts w:ascii="Times New Roman" w:eastAsia="Times New Roman" w:hAnsi="Times New Roman" w:cs="Times New Roman"/>
          <w:sz w:val="24"/>
          <w:szCs w:val="24"/>
        </w:rPr>
        <w:t>е учреждение</w:t>
      </w:r>
      <w:r w:rsidRPr="00211F79">
        <w:rPr>
          <w:rFonts w:ascii="Times New Roman" w:eastAsia="Times New Roman" w:hAnsi="Times New Roman" w:cs="Times New Roman"/>
          <w:spacing w:val="-20"/>
          <w:sz w:val="24"/>
          <w:szCs w:val="24"/>
        </w:rPr>
        <w:t xml:space="preserve"> </w:t>
      </w:r>
      <w:r w:rsidRPr="00211F79">
        <w:rPr>
          <w:rFonts w:ascii="Times New Roman" w:eastAsia="Times New Roman" w:hAnsi="Times New Roman" w:cs="Times New Roman"/>
          <w:spacing w:val="2"/>
          <w:sz w:val="24"/>
          <w:szCs w:val="24"/>
        </w:rPr>
        <w:t>вы</w:t>
      </w:r>
      <w:r w:rsidRPr="00211F79">
        <w:rPr>
          <w:rFonts w:ascii="Times New Roman" w:eastAsia="Times New Roman" w:hAnsi="Times New Roman" w:cs="Times New Roman"/>
          <w:spacing w:val="-1"/>
          <w:sz w:val="24"/>
          <w:szCs w:val="24"/>
        </w:rPr>
        <w:t>с</w:t>
      </w:r>
      <w:r w:rsidRPr="00211F79">
        <w:rPr>
          <w:rFonts w:ascii="Times New Roman" w:eastAsia="Times New Roman" w:hAnsi="Times New Roman" w:cs="Times New Roman"/>
          <w:spacing w:val="2"/>
          <w:sz w:val="24"/>
          <w:szCs w:val="24"/>
        </w:rPr>
        <w:t>ш</w:t>
      </w:r>
      <w:r w:rsidRPr="00211F79">
        <w:rPr>
          <w:rFonts w:ascii="Times New Roman" w:eastAsia="Times New Roman" w:hAnsi="Times New Roman" w:cs="Times New Roman"/>
          <w:spacing w:val="-1"/>
          <w:sz w:val="24"/>
          <w:szCs w:val="24"/>
        </w:rPr>
        <w:t>е</w:t>
      </w:r>
      <w:r w:rsidRPr="00211F79">
        <w:rPr>
          <w:rFonts w:ascii="Times New Roman" w:eastAsia="Times New Roman" w:hAnsi="Times New Roman" w:cs="Times New Roman"/>
          <w:spacing w:val="-2"/>
          <w:sz w:val="24"/>
          <w:szCs w:val="24"/>
        </w:rPr>
        <w:t>г</w:t>
      </w:r>
      <w:r w:rsidRPr="00211F79">
        <w:rPr>
          <w:rFonts w:ascii="Times New Roman" w:eastAsia="Times New Roman" w:hAnsi="Times New Roman" w:cs="Times New Roman"/>
          <w:sz w:val="24"/>
          <w:szCs w:val="24"/>
        </w:rPr>
        <w:t>о</w:t>
      </w:r>
      <w:r w:rsidRPr="00211F79">
        <w:rPr>
          <w:rFonts w:ascii="Times New Roman" w:eastAsia="Times New Roman" w:hAnsi="Times New Roman" w:cs="Times New Roman"/>
          <w:spacing w:val="-7"/>
          <w:sz w:val="24"/>
          <w:szCs w:val="24"/>
        </w:rPr>
        <w:t xml:space="preserve"> </w:t>
      </w:r>
      <w:r w:rsidRPr="00211F79">
        <w:rPr>
          <w:rFonts w:ascii="Times New Roman" w:eastAsia="Times New Roman" w:hAnsi="Times New Roman" w:cs="Times New Roman"/>
          <w:spacing w:val="1"/>
          <w:sz w:val="24"/>
          <w:szCs w:val="24"/>
        </w:rPr>
        <w:t>п</w:t>
      </w:r>
      <w:r w:rsidRPr="00211F79">
        <w:rPr>
          <w:rFonts w:ascii="Times New Roman" w:eastAsia="Times New Roman" w:hAnsi="Times New Roman" w:cs="Times New Roman"/>
          <w:spacing w:val="-5"/>
          <w:sz w:val="24"/>
          <w:szCs w:val="24"/>
        </w:rPr>
        <w:t>р</w:t>
      </w:r>
      <w:r w:rsidRPr="00211F79">
        <w:rPr>
          <w:rFonts w:ascii="Times New Roman" w:eastAsia="Times New Roman" w:hAnsi="Times New Roman" w:cs="Times New Roman"/>
          <w:spacing w:val="5"/>
          <w:sz w:val="24"/>
          <w:szCs w:val="24"/>
        </w:rPr>
        <w:t>о</w:t>
      </w:r>
      <w:r w:rsidRPr="00211F79">
        <w:rPr>
          <w:rFonts w:ascii="Times New Roman" w:eastAsia="Times New Roman" w:hAnsi="Times New Roman" w:cs="Times New Roman"/>
          <w:spacing w:val="-2"/>
          <w:sz w:val="24"/>
          <w:szCs w:val="24"/>
        </w:rPr>
        <w:t>ф</w:t>
      </w:r>
      <w:r w:rsidRPr="00211F79">
        <w:rPr>
          <w:rFonts w:ascii="Times New Roman" w:eastAsia="Times New Roman" w:hAnsi="Times New Roman" w:cs="Times New Roman"/>
          <w:spacing w:val="-1"/>
          <w:sz w:val="24"/>
          <w:szCs w:val="24"/>
        </w:rPr>
        <w:t>есс</w:t>
      </w:r>
      <w:r w:rsidRPr="00211F79">
        <w:rPr>
          <w:rFonts w:ascii="Times New Roman" w:eastAsia="Times New Roman" w:hAnsi="Times New Roman" w:cs="Times New Roman"/>
          <w:spacing w:val="1"/>
          <w:sz w:val="24"/>
          <w:szCs w:val="24"/>
        </w:rPr>
        <w:t>и</w:t>
      </w:r>
      <w:r w:rsidRPr="00211F79">
        <w:rPr>
          <w:rFonts w:ascii="Times New Roman" w:eastAsia="Times New Roman" w:hAnsi="Times New Roman" w:cs="Times New Roman"/>
          <w:sz w:val="24"/>
          <w:szCs w:val="24"/>
        </w:rPr>
        <w:t>о</w:t>
      </w:r>
      <w:r w:rsidRPr="00211F79">
        <w:rPr>
          <w:rFonts w:ascii="Times New Roman" w:eastAsia="Times New Roman" w:hAnsi="Times New Roman" w:cs="Times New Roman"/>
          <w:spacing w:val="1"/>
          <w:sz w:val="24"/>
          <w:szCs w:val="24"/>
        </w:rPr>
        <w:t>н</w:t>
      </w:r>
      <w:r w:rsidRPr="00211F79">
        <w:rPr>
          <w:rFonts w:ascii="Times New Roman" w:eastAsia="Times New Roman" w:hAnsi="Times New Roman" w:cs="Times New Roman"/>
          <w:spacing w:val="-1"/>
          <w:sz w:val="24"/>
          <w:szCs w:val="24"/>
        </w:rPr>
        <w:t>а</w:t>
      </w:r>
      <w:r w:rsidRPr="00211F79">
        <w:rPr>
          <w:rFonts w:ascii="Times New Roman" w:eastAsia="Times New Roman" w:hAnsi="Times New Roman" w:cs="Times New Roman"/>
          <w:sz w:val="24"/>
          <w:szCs w:val="24"/>
        </w:rPr>
        <w:t>л</w:t>
      </w:r>
      <w:r w:rsidRPr="00211F79">
        <w:rPr>
          <w:rFonts w:ascii="Times New Roman" w:eastAsia="Times New Roman" w:hAnsi="Times New Roman" w:cs="Times New Roman"/>
          <w:spacing w:val="1"/>
          <w:sz w:val="24"/>
          <w:szCs w:val="24"/>
        </w:rPr>
        <w:t>ь</w:t>
      </w:r>
      <w:r w:rsidRPr="00211F79">
        <w:rPr>
          <w:rFonts w:ascii="Times New Roman" w:eastAsia="Times New Roman" w:hAnsi="Times New Roman" w:cs="Times New Roman"/>
          <w:spacing w:val="-3"/>
          <w:sz w:val="24"/>
          <w:szCs w:val="24"/>
        </w:rPr>
        <w:t>н</w:t>
      </w:r>
      <w:r w:rsidRPr="00211F79">
        <w:rPr>
          <w:rFonts w:ascii="Times New Roman" w:eastAsia="Times New Roman" w:hAnsi="Times New Roman" w:cs="Times New Roman"/>
          <w:sz w:val="24"/>
          <w:szCs w:val="24"/>
        </w:rPr>
        <w:t>о</w:t>
      </w:r>
      <w:r w:rsidRPr="00211F79">
        <w:rPr>
          <w:rFonts w:ascii="Times New Roman" w:eastAsia="Times New Roman" w:hAnsi="Times New Roman" w:cs="Times New Roman"/>
          <w:spacing w:val="-2"/>
          <w:sz w:val="24"/>
          <w:szCs w:val="24"/>
        </w:rPr>
        <w:t>г</w:t>
      </w:r>
      <w:r w:rsidRPr="00211F79">
        <w:rPr>
          <w:rFonts w:ascii="Times New Roman" w:eastAsia="Times New Roman" w:hAnsi="Times New Roman" w:cs="Times New Roman"/>
          <w:sz w:val="24"/>
          <w:szCs w:val="24"/>
        </w:rPr>
        <w:t>о образования</w:t>
      </w:r>
    </w:p>
    <w:p w:rsidR="00CD297D" w:rsidRPr="00211F79" w:rsidRDefault="00CD297D" w:rsidP="00CD297D">
      <w:pPr>
        <w:spacing w:before="13" w:after="0" w:line="260" w:lineRule="exact"/>
        <w:ind w:right="-1"/>
        <w:rPr>
          <w:sz w:val="26"/>
          <w:szCs w:val="26"/>
        </w:rPr>
      </w:pPr>
    </w:p>
    <w:p w:rsidR="00CD297D" w:rsidRPr="00211F79" w:rsidRDefault="00CD297D" w:rsidP="00CD297D">
      <w:pPr>
        <w:spacing w:after="0" w:line="240" w:lineRule="auto"/>
        <w:ind w:right="-1"/>
        <w:jc w:val="center"/>
        <w:rPr>
          <w:rFonts w:ascii="Times New Roman" w:eastAsia="Times New Roman" w:hAnsi="Times New Roman" w:cs="Times New Roman"/>
          <w:sz w:val="24"/>
          <w:szCs w:val="24"/>
        </w:rPr>
      </w:pPr>
      <w:r w:rsidRPr="00211F79">
        <w:rPr>
          <w:rFonts w:ascii="Times New Roman" w:eastAsia="Times New Roman" w:hAnsi="Times New Roman" w:cs="Times New Roman"/>
          <w:spacing w:val="-1"/>
          <w:sz w:val="24"/>
          <w:szCs w:val="24"/>
        </w:rPr>
        <w:t>Са</w:t>
      </w:r>
      <w:r w:rsidRPr="00211F79">
        <w:rPr>
          <w:rFonts w:ascii="Times New Roman" w:eastAsia="Times New Roman" w:hAnsi="Times New Roman" w:cs="Times New Roman"/>
          <w:spacing w:val="1"/>
          <w:sz w:val="24"/>
          <w:szCs w:val="24"/>
        </w:rPr>
        <w:t>н</w:t>
      </w:r>
      <w:r w:rsidRPr="00211F79">
        <w:rPr>
          <w:rFonts w:ascii="Times New Roman" w:eastAsia="Times New Roman" w:hAnsi="Times New Roman" w:cs="Times New Roman"/>
          <w:spacing w:val="-1"/>
          <w:sz w:val="24"/>
          <w:szCs w:val="24"/>
        </w:rPr>
        <w:t>к</w:t>
      </w:r>
      <w:r w:rsidRPr="00211F79">
        <w:rPr>
          <w:rFonts w:ascii="Times New Roman" w:eastAsia="Times New Roman" w:hAnsi="Times New Roman" w:cs="Times New Roman"/>
          <w:sz w:val="24"/>
          <w:szCs w:val="24"/>
        </w:rPr>
        <w:t>т</w:t>
      </w:r>
      <w:r w:rsidRPr="00211F79">
        <w:rPr>
          <w:rFonts w:ascii="Times New Roman" w:eastAsia="Times New Roman" w:hAnsi="Times New Roman" w:cs="Times New Roman"/>
          <w:spacing w:val="2"/>
          <w:sz w:val="24"/>
          <w:szCs w:val="24"/>
        </w:rPr>
        <w:t>-</w:t>
      </w:r>
      <w:r w:rsidRPr="00211F79">
        <w:rPr>
          <w:rFonts w:ascii="Times New Roman" w:eastAsia="Times New Roman" w:hAnsi="Times New Roman" w:cs="Times New Roman"/>
          <w:sz w:val="24"/>
          <w:szCs w:val="24"/>
        </w:rPr>
        <w:t>П</w:t>
      </w:r>
      <w:r w:rsidRPr="00211F79">
        <w:rPr>
          <w:rFonts w:ascii="Times New Roman" w:eastAsia="Times New Roman" w:hAnsi="Times New Roman" w:cs="Times New Roman"/>
          <w:spacing w:val="-1"/>
          <w:sz w:val="24"/>
          <w:szCs w:val="24"/>
        </w:rPr>
        <w:t>е</w:t>
      </w:r>
      <w:r w:rsidRPr="00211F79">
        <w:rPr>
          <w:rFonts w:ascii="Times New Roman" w:eastAsia="Times New Roman" w:hAnsi="Times New Roman" w:cs="Times New Roman"/>
          <w:spacing w:val="1"/>
          <w:sz w:val="24"/>
          <w:szCs w:val="24"/>
        </w:rPr>
        <w:t>т</w:t>
      </w:r>
      <w:r w:rsidRPr="00211F79">
        <w:rPr>
          <w:rFonts w:ascii="Times New Roman" w:eastAsia="Times New Roman" w:hAnsi="Times New Roman" w:cs="Times New Roman"/>
          <w:spacing w:val="-1"/>
          <w:sz w:val="24"/>
          <w:szCs w:val="24"/>
        </w:rPr>
        <w:t>е</w:t>
      </w:r>
      <w:r w:rsidRPr="00211F79">
        <w:rPr>
          <w:rFonts w:ascii="Times New Roman" w:eastAsia="Times New Roman" w:hAnsi="Times New Roman" w:cs="Times New Roman"/>
          <w:sz w:val="24"/>
          <w:szCs w:val="24"/>
        </w:rPr>
        <w:t>р</w:t>
      </w:r>
      <w:r w:rsidRPr="00211F79">
        <w:rPr>
          <w:rFonts w:ascii="Times New Roman" w:eastAsia="Times New Roman" w:hAnsi="Times New Roman" w:cs="Times New Roman"/>
          <w:spacing w:val="3"/>
          <w:sz w:val="24"/>
          <w:szCs w:val="24"/>
        </w:rPr>
        <w:t>б</w:t>
      </w:r>
      <w:r w:rsidRPr="00211F79">
        <w:rPr>
          <w:rFonts w:ascii="Times New Roman" w:eastAsia="Times New Roman" w:hAnsi="Times New Roman" w:cs="Times New Roman"/>
          <w:spacing w:val="-5"/>
          <w:sz w:val="24"/>
          <w:szCs w:val="24"/>
        </w:rPr>
        <w:t>у</w:t>
      </w:r>
      <w:r w:rsidRPr="00211F79">
        <w:rPr>
          <w:rFonts w:ascii="Times New Roman" w:eastAsia="Times New Roman" w:hAnsi="Times New Roman" w:cs="Times New Roman"/>
          <w:sz w:val="24"/>
          <w:szCs w:val="24"/>
        </w:rPr>
        <w:t>р</w:t>
      </w:r>
      <w:r w:rsidRPr="00211F79">
        <w:rPr>
          <w:rFonts w:ascii="Times New Roman" w:eastAsia="Times New Roman" w:hAnsi="Times New Roman" w:cs="Times New Roman"/>
          <w:spacing w:val="2"/>
          <w:sz w:val="24"/>
          <w:szCs w:val="24"/>
        </w:rPr>
        <w:t>г</w:t>
      </w:r>
      <w:r w:rsidRPr="00211F79">
        <w:rPr>
          <w:rFonts w:ascii="Times New Roman" w:eastAsia="Times New Roman" w:hAnsi="Times New Roman" w:cs="Times New Roman"/>
          <w:spacing w:val="-1"/>
          <w:sz w:val="24"/>
          <w:szCs w:val="24"/>
        </w:rPr>
        <w:t>ск</w:t>
      </w:r>
      <w:r w:rsidRPr="00211F79">
        <w:rPr>
          <w:rFonts w:ascii="Times New Roman" w:eastAsia="Times New Roman" w:hAnsi="Times New Roman" w:cs="Times New Roman"/>
          <w:spacing w:val="1"/>
          <w:sz w:val="24"/>
          <w:szCs w:val="24"/>
        </w:rPr>
        <w:t>и</w:t>
      </w:r>
      <w:r w:rsidRPr="00211F79">
        <w:rPr>
          <w:rFonts w:ascii="Times New Roman" w:eastAsia="Times New Roman" w:hAnsi="Times New Roman" w:cs="Times New Roman"/>
          <w:sz w:val="24"/>
          <w:szCs w:val="24"/>
        </w:rPr>
        <w:t>й</w:t>
      </w:r>
      <w:r w:rsidRPr="00211F79">
        <w:rPr>
          <w:rFonts w:ascii="Times New Roman" w:eastAsia="Times New Roman" w:hAnsi="Times New Roman" w:cs="Times New Roman"/>
          <w:spacing w:val="-18"/>
          <w:sz w:val="24"/>
          <w:szCs w:val="24"/>
        </w:rPr>
        <w:t xml:space="preserve"> </w:t>
      </w:r>
      <w:r w:rsidRPr="00211F79">
        <w:rPr>
          <w:rFonts w:ascii="Times New Roman" w:eastAsia="Times New Roman" w:hAnsi="Times New Roman" w:cs="Times New Roman"/>
          <w:spacing w:val="-2"/>
          <w:sz w:val="24"/>
          <w:szCs w:val="24"/>
        </w:rPr>
        <w:t>г</w:t>
      </w:r>
      <w:r w:rsidRPr="00211F79">
        <w:rPr>
          <w:rFonts w:ascii="Times New Roman" w:eastAsia="Times New Roman" w:hAnsi="Times New Roman" w:cs="Times New Roman"/>
          <w:spacing w:val="5"/>
          <w:sz w:val="24"/>
          <w:szCs w:val="24"/>
        </w:rPr>
        <w:t>о</w:t>
      </w:r>
      <w:r w:rsidRPr="00211F79">
        <w:rPr>
          <w:rFonts w:ascii="Times New Roman" w:eastAsia="Times New Roman" w:hAnsi="Times New Roman" w:cs="Times New Roman"/>
          <w:spacing w:val="-1"/>
          <w:sz w:val="24"/>
          <w:szCs w:val="24"/>
        </w:rPr>
        <w:t>с</w:t>
      </w:r>
      <w:r w:rsidRPr="00211F79">
        <w:rPr>
          <w:rFonts w:ascii="Times New Roman" w:eastAsia="Times New Roman" w:hAnsi="Times New Roman" w:cs="Times New Roman"/>
          <w:spacing w:val="-5"/>
          <w:sz w:val="24"/>
          <w:szCs w:val="24"/>
        </w:rPr>
        <w:t>у</w:t>
      </w:r>
      <w:r w:rsidRPr="00211F79">
        <w:rPr>
          <w:rFonts w:ascii="Times New Roman" w:eastAsia="Times New Roman" w:hAnsi="Times New Roman" w:cs="Times New Roman"/>
          <w:spacing w:val="-2"/>
          <w:sz w:val="24"/>
          <w:szCs w:val="24"/>
        </w:rPr>
        <w:t>д</w:t>
      </w:r>
      <w:r w:rsidRPr="00211F79">
        <w:rPr>
          <w:rFonts w:ascii="Times New Roman" w:eastAsia="Times New Roman" w:hAnsi="Times New Roman" w:cs="Times New Roman"/>
          <w:spacing w:val="-1"/>
          <w:sz w:val="24"/>
          <w:szCs w:val="24"/>
        </w:rPr>
        <w:t>а</w:t>
      </w:r>
      <w:r w:rsidRPr="00211F79">
        <w:rPr>
          <w:rFonts w:ascii="Times New Roman" w:eastAsia="Times New Roman" w:hAnsi="Times New Roman" w:cs="Times New Roman"/>
          <w:sz w:val="24"/>
          <w:szCs w:val="24"/>
        </w:rPr>
        <w:t>р</w:t>
      </w:r>
      <w:r w:rsidRPr="00211F79">
        <w:rPr>
          <w:rFonts w:ascii="Times New Roman" w:eastAsia="Times New Roman" w:hAnsi="Times New Roman" w:cs="Times New Roman"/>
          <w:spacing w:val="-1"/>
          <w:sz w:val="24"/>
          <w:szCs w:val="24"/>
        </w:rPr>
        <w:t>с</w:t>
      </w:r>
      <w:r w:rsidRPr="00211F79">
        <w:rPr>
          <w:rFonts w:ascii="Times New Roman" w:eastAsia="Times New Roman" w:hAnsi="Times New Roman" w:cs="Times New Roman"/>
          <w:spacing w:val="1"/>
          <w:sz w:val="24"/>
          <w:szCs w:val="24"/>
        </w:rPr>
        <w:t>т</w:t>
      </w:r>
      <w:r w:rsidRPr="00211F79">
        <w:rPr>
          <w:rFonts w:ascii="Times New Roman" w:eastAsia="Times New Roman" w:hAnsi="Times New Roman" w:cs="Times New Roman"/>
          <w:spacing w:val="2"/>
          <w:sz w:val="24"/>
          <w:szCs w:val="24"/>
        </w:rPr>
        <w:t>в</w:t>
      </w:r>
      <w:r w:rsidRPr="00211F79">
        <w:rPr>
          <w:rFonts w:ascii="Times New Roman" w:eastAsia="Times New Roman" w:hAnsi="Times New Roman" w:cs="Times New Roman"/>
          <w:spacing w:val="-1"/>
          <w:sz w:val="24"/>
          <w:szCs w:val="24"/>
        </w:rPr>
        <w:t>е</w:t>
      </w:r>
      <w:r w:rsidRPr="00211F79">
        <w:rPr>
          <w:rFonts w:ascii="Times New Roman" w:eastAsia="Times New Roman" w:hAnsi="Times New Roman" w:cs="Times New Roman"/>
          <w:spacing w:val="1"/>
          <w:sz w:val="24"/>
          <w:szCs w:val="24"/>
        </w:rPr>
        <w:t>нн</w:t>
      </w:r>
      <w:r w:rsidRPr="00211F79">
        <w:rPr>
          <w:rFonts w:ascii="Times New Roman" w:eastAsia="Times New Roman" w:hAnsi="Times New Roman" w:cs="Times New Roman"/>
          <w:spacing w:val="2"/>
          <w:sz w:val="24"/>
          <w:szCs w:val="24"/>
        </w:rPr>
        <w:t>ы</w:t>
      </w:r>
      <w:r w:rsidRPr="00211F79">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w:t>
      </w:r>
      <w:r w:rsidRPr="00211F79">
        <w:rPr>
          <w:rFonts w:ascii="Times New Roman" w:eastAsia="Times New Roman" w:hAnsi="Times New Roman" w:cs="Times New Roman"/>
          <w:sz w:val="24"/>
          <w:szCs w:val="24"/>
        </w:rPr>
        <w:t>университет</w:t>
      </w:r>
    </w:p>
    <w:p w:rsidR="00CD297D" w:rsidRPr="00211F79" w:rsidRDefault="00CD297D" w:rsidP="00CD297D">
      <w:pPr>
        <w:spacing w:before="2" w:after="0" w:line="120" w:lineRule="exact"/>
        <w:ind w:right="-1"/>
        <w:rPr>
          <w:sz w:val="12"/>
          <w:szCs w:val="12"/>
        </w:rPr>
      </w:pPr>
    </w:p>
    <w:p w:rsidR="00CD297D" w:rsidRPr="00063180" w:rsidRDefault="00CD297D" w:rsidP="00CD297D">
      <w:pPr>
        <w:spacing w:after="0" w:line="240" w:lineRule="auto"/>
        <w:ind w:right="-1"/>
        <w:jc w:val="center"/>
        <w:rPr>
          <w:rFonts w:ascii="Times New Roman" w:eastAsia="Times New Roman" w:hAnsi="Times New Roman" w:cs="Times New Roman"/>
          <w:sz w:val="24"/>
          <w:szCs w:val="24"/>
        </w:rPr>
      </w:pPr>
      <w:r w:rsidRPr="00211F79">
        <w:rPr>
          <w:rFonts w:ascii="Times New Roman" w:eastAsia="Times New Roman" w:hAnsi="Times New Roman" w:cs="Times New Roman"/>
          <w:spacing w:val="-1"/>
          <w:sz w:val="24"/>
          <w:szCs w:val="24"/>
        </w:rPr>
        <w:t>В</w:t>
      </w:r>
      <w:r w:rsidRPr="00211F79">
        <w:rPr>
          <w:rFonts w:ascii="Times New Roman" w:eastAsia="Times New Roman" w:hAnsi="Times New Roman" w:cs="Times New Roman"/>
          <w:spacing w:val="2"/>
          <w:sz w:val="24"/>
          <w:szCs w:val="24"/>
        </w:rPr>
        <w:t>ы</w:t>
      </w:r>
      <w:r w:rsidRPr="00211F79">
        <w:rPr>
          <w:rFonts w:ascii="Times New Roman" w:eastAsia="Times New Roman" w:hAnsi="Times New Roman" w:cs="Times New Roman"/>
          <w:spacing w:val="-1"/>
          <w:sz w:val="24"/>
          <w:szCs w:val="24"/>
        </w:rPr>
        <w:t>с</w:t>
      </w:r>
      <w:r w:rsidRPr="00211F79">
        <w:rPr>
          <w:rFonts w:ascii="Times New Roman" w:eastAsia="Times New Roman" w:hAnsi="Times New Roman" w:cs="Times New Roman"/>
          <w:spacing w:val="2"/>
          <w:sz w:val="24"/>
          <w:szCs w:val="24"/>
        </w:rPr>
        <w:t>ш</w:t>
      </w:r>
      <w:r w:rsidRPr="00211F79">
        <w:rPr>
          <w:rFonts w:ascii="Times New Roman" w:eastAsia="Times New Roman" w:hAnsi="Times New Roman" w:cs="Times New Roman"/>
          <w:spacing w:val="-1"/>
          <w:sz w:val="24"/>
          <w:szCs w:val="24"/>
        </w:rPr>
        <w:t>а</w:t>
      </w:r>
      <w:r w:rsidRPr="00211F79">
        <w:rPr>
          <w:rFonts w:ascii="Times New Roman" w:eastAsia="Times New Roman" w:hAnsi="Times New Roman" w:cs="Times New Roman"/>
          <w:sz w:val="24"/>
          <w:szCs w:val="24"/>
        </w:rPr>
        <w:t>я школа менеджмента</w:t>
      </w:r>
    </w:p>
    <w:p w:rsidR="00CD297D" w:rsidRPr="00063180" w:rsidRDefault="00CD297D" w:rsidP="00CD297D">
      <w:pPr>
        <w:spacing w:after="0" w:line="200" w:lineRule="exact"/>
        <w:rPr>
          <w:sz w:val="20"/>
          <w:szCs w:val="20"/>
        </w:rPr>
      </w:pPr>
    </w:p>
    <w:p w:rsidR="00CD297D" w:rsidRPr="00063180" w:rsidRDefault="00CD297D" w:rsidP="00CD297D">
      <w:pPr>
        <w:spacing w:after="0" w:line="200" w:lineRule="exact"/>
        <w:rPr>
          <w:sz w:val="20"/>
          <w:szCs w:val="20"/>
        </w:rPr>
      </w:pPr>
    </w:p>
    <w:p w:rsidR="00CD297D" w:rsidRPr="00063180" w:rsidRDefault="00CD297D" w:rsidP="00CD297D">
      <w:pPr>
        <w:spacing w:after="0" w:line="200" w:lineRule="exact"/>
        <w:rPr>
          <w:sz w:val="20"/>
          <w:szCs w:val="20"/>
        </w:rPr>
      </w:pPr>
    </w:p>
    <w:p w:rsidR="00CD297D" w:rsidRPr="00063180" w:rsidRDefault="00CD297D" w:rsidP="00CD297D">
      <w:pPr>
        <w:spacing w:after="0" w:line="200" w:lineRule="exact"/>
        <w:rPr>
          <w:sz w:val="20"/>
          <w:szCs w:val="20"/>
        </w:rPr>
      </w:pPr>
    </w:p>
    <w:p w:rsidR="00CD297D" w:rsidRPr="00063180" w:rsidRDefault="00CD297D" w:rsidP="00CD297D">
      <w:pPr>
        <w:spacing w:after="0" w:line="200" w:lineRule="exact"/>
        <w:rPr>
          <w:sz w:val="20"/>
          <w:szCs w:val="20"/>
        </w:rPr>
      </w:pPr>
    </w:p>
    <w:p w:rsidR="00CD297D" w:rsidRPr="00063180" w:rsidRDefault="00CD297D" w:rsidP="00CD297D">
      <w:pPr>
        <w:spacing w:after="0" w:line="200" w:lineRule="exact"/>
        <w:rPr>
          <w:sz w:val="20"/>
          <w:szCs w:val="20"/>
        </w:rPr>
      </w:pPr>
    </w:p>
    <w:p w:rsidR="00CD297D" w:rsidRPr="00063180" w:rsidRDefault="00CD297D" w:rsidP="00CD297D">
      <w:pPr>
        <w:spacing w:after="0" w:line="200" w:lineRule="exact"/>
        <w:rPr>
          <w:sz w:val="20"/>
          <w:szCs w:val="20"/>
        </w:rPr>
      </w:pPr>
    </w:p>
    <w:p w:rsidR="00CD297D" w:rsidRPr="00063180" w:rsidRDefault="00CD297D" w:rsidP="00CD297D">
      <w:pPr>
        <w:spacing w:after="0" w:line="200" w:lineRule="exact"/>
        <w:rPr>
          <w:sz w:val="20"/>
          <w:szCs w:val="20"/>
        </w:rPr>
      </w:pPr>
    </w:p>
    <w:p w:rsidR="00CD297D" w:rsidRPr="00063180" w:rsidRDefault="00CD297D" w:rsidP="00CD297D">
      <w:pPr>
        <w:spacing w:after="0" w:line="200" w:lineRule="exact"/>
        <w:rPr>
          <w:sz w:val="20"/>
          <w:szCs w:val="20"/>
        </w:rPr>
      </w:pPr>
    </w:p>
    <w:p w:rsidR="00CD297D" w:rsidRPr="00063180" w:rsidRDefault="00CD297D" w:rsidP="00CD297D">
      <w:pPr>
        <w:spacing w:before="4" w:after="0" w:line="200" w:lineRule="exact"/>
        <w:rPr>
          <w:sz w:val="20"/>
          <w:szCs w:val="20"/>
        </w:rPr>
      </w:pPr>
    </w:p>
    <w:p w:rsidR="00CD297D" w:rsidRPr="00211F79" w:rsidRDefault="00C664CE" w:rsidP="00CD297D">
      <w:pPr>
        <w:spacing w:after="0" w:line="312" w:lineRule="auto"/>
        <w:ind w:right="-1"/>
        <w:jc w:val="center"/>
        <w:rPr>
          <w:rFonts w:ascii="Times New Roman" w:eastAsia="Times New Roman" w:hAnsi="Times New Roman" w:cs="Times New Roman"/>
          <w:sz w:val="28"/>
          <w:szCs w:val="24"/>
        </w:rPr>
      </w:pPr>
      <w:r>
        <w:rPr>
          <w:rFonts w:ascii="Times New Roman" w:eastAsia="Times New Roman" w:hAnsi="Times New Roman" w:cs="Times New Roman"/>
          <w:b/>
          <w:bCs/>
          <w:sz w:val="28"/>
          <w:szCs w:val="24"/>
        </w:rPr>
        <w:t>Развитие</w:t>
      </w:r>
      <w:r w:rsidR="00530790">
        <w:rPr>
          <w:rFonts w:ascii="Times New Roman" w:eastAsia="Times New Roman" w:hAnsi="Times New Roman" w:cs="Times New Roman"/>
          <w:b/>
          <w:bCs/>
          <w:sz w:val="28"/>
          <w:szCs w:val="24"/>
        </w:rPr>
        <w:t xml:space="preserve"> негосударственных пенсионных фондов </w:t>
      </w:r>
      <w:r w:rsidR="00CD297D" w:rsidRPr="00CD297D">
        <w:rPr>
          <w:rFonts w:ascii="Times New Roman" w:eastAsia="Times New Roman" w:hAnsi="Times New Roman" w:cs="Times New Roman"/>
          <w:b/>
          <w:bCs/>
          <w:sz w:val="28"/>
          <w:szCs w:val="24"/>
        </w:rPr>
        <w:t>в Российской Федерации</w:t>
      </w:r>
    </w:p>
    <w:p w:rsidR="00CD297D" w:rsidRPr="00063180" w:rsidRDefault="00CD297D" w:rsidP="00CD297D">
      <w:pPr>
        <w:spacing w:before="7" w:after="0" w:line="110" w:lineRule="exact"/>
        <w:rPr>
          <w:sz w:val="11"/>
          <w:szCs w:val="11"/>
        </w:rPr>
      </w:pPr>
    </w:p>
    <w:p w:rsidR="00CD297D" w:rsidRPr="00063180" w:rsidRDefault="00CD297D" w:rsidP="00CD297D">
      <w:pPr>
        <w:spacing w:after="0" w:line="200" w:lineRule="exact"/>
        <w:rPr>
          <w:sz w:val="20"/>
          <w:szCs w:val="20"/>
        </w:rPr>
      </w:pPr>
    </w:p>
    <w:p w:rsidR="00CD297D" w:rsidRPr="00063180" w:rsidRDefault="00CD297D" w:rsidP="00CD297D">
      <w:pPr>
        <w:spacing w:after="0" w:line="200" w:lineRule="exact"/>
        <w:rPr>
          <w:sz w:val="20"/>
          <w:szCs w:val="20"/>
        </w:rPr>
      </w:pPr>
    </w:p>
    <w:p w:rsidR="00CD297D" w:rsidRPr="00063180" w:rsidRDefault="00CD297D" w:rsidP="00CD297D">
      <w:pPr>
        <w:spacing w:after="0" w:line="200" w:lineRule="exact"/>
        <w:rPr>
          <w:sz w:val="20"/>
          <w:szCs w:val="20"/>
        </w:rPr>
      </w:pPr>
    </w:p>
    <w:p w:rsidR="00CD297D" w:rsidRPr="00063180" w:rsidRDefault="00CD297D" w:rsidP="00CD297D">
      <w:pPr>
        <w:spacing w:after="0" w:line="200" w:lineRule="exact"/>
        <w:rPr>
          <w:sz w:val="20"/>
          <w:szCs w:val="20"/>
        </w:rPr>
      </w:pPr>
    </w:p>
    <w:p w:rsidR="00CD297D" w:rsidRPr="00063180" w:rsidRDefault="00CD297D" w:rsidP="00CD297D">
      <w:pPr>
        <w:spacing w:after="0" w:line="200" w:lineRule="exact"/>
        <w:rPr>
          <w:sz w:val="20"/>
          <w:szCs w:val="20"/>
        </w:rPr>
      </w:pPr>
    </w:p>
    <w:p w:rsidR="00CD297D" w:rsidRPr="00063180" w:rsidRDefault="00CD297D" w:rsidP="00CD297D">
      <w:pPr>
        <w:spacing w:after="0" w:line="240" w:lineRule="auto"/>
        <w:ind w:left="467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Выпускная квалификационная </w:t>
      </w:r>
      <w:r w:rsidRPr="00063180">
        <w:rPr>
          <w:rFonts w:ascii="Times New Roman" w:eastAsia="Times New Roman" w:hAnsi="Times New Roman" w:cs="Times New Roman"/>
          <w:sz w:val="24"/>
          <w:szCs w:val="24"/>
        </w:rPr>
        <w:t>р</w:t>
      </w:r>
      <w:r w:rsidRPr="00063180">
        <w:rPr>
          <w:rFonts w:ascii="Times New Roman" w:eastAsia="Times New Roman" w:hAnsi="Times New Roman" w:cs="Times New Roman"/>
          <w:spacing w:val="-1"/>
          <w:sz w:val="24"/>
          <w:szCs w:val="24"/>
        </w:rPr>
        <w:t>а</w:t>
      </w:r>
      <w:r w:rsidRPr="00063180">
        <w:rPr>
          <w:rFonts w:ascii="Times New Roman" w:eastAsia="Times New Roman" w:hAnsi="Times New Roman" w:cs="Times New Roman"/>
          <w:spacing w:val="-7"/>
          <w:sz w:val="24"/>
          <w:szCs w:val="24"/>
        </w:rPr>
        <w:t>б</w:t>
      </w:r>
      <w:r w:rsidRPr="00063180">
        <w:rPr>
          <w:rFonts w:ascii="Times New Roman" w:eastAsia="Times New Roman" w:hAnsi="Times New Roman" w:cs="Times New Roman"/>
          <w:spacing w:val="5"/>
          <w:sz w:val="24"/>
          <w:szCs w:val="24"/>
        </w:rPr>
        <w:t>о</w:t>
      </w:r>
      <w:r w:rsidRPr="00063180">
        <w:rPr>
          <w:rFonts w:ascii="Times New Roman" w:eastAsia="Times New Roman" w:hAnsi="Times New Roman" w:cs="Times New Roman"/>
          <w:spacing w:val="1"/>
          <w:sz w:val="24"/>
          <w:szCs w:val="24"/>
        </w:rPr>
        <w:t>т</w:t>
      </w:r>
      <w:r w:rsidRPr="00063180">
        <w:rPr>
          <w:rFonts w:ascii="Times New Roman" w:eastAsia="Times New Roman" w:hAnsi="Times New Roman" w:cs="Times New Roman"/>
          <w:sz w:val="24"/>
          <w:szCs w:val="24"/>
        </w:rPr>
        <w:t>а</w:t>
      </w:r>
    </w:p>
    <w:p w:rsidR="00CD297D" w:rsidRPr="00063180" w:rsidRDefault="00CD297D" w:rsidP="00CD297D">
      <w:pPr>
        <w:spacing w:before="7" w:after="0" w:line="274" w:lineRule="exact"/>
        <w:ind w:left="4670" w:right="315"/>
        <w:rPr>
          <w:rFonts w:ascii="Times New Roman" w:eastAsia="Times New Roman" w:hAnsi="Times New Roman" w:cs="Times New Roman"/>
          <w:sz w:val="24"/>
          <w:szCs w:val="24"/>
        </w:rPr>
      </w:pPr>
      <w:r w:rsidRPr="00063180">
        <w:rPr>
          <w:rFonts w:ascii="Times New Roman" w:eastAsia="Times New Roman" w:hAnsi="Times New Roman" w:cs="Times New Roman"/>
          <w:spacing w:val="-1"/>
          <w:sz w:val="24"/>
          <w:szCs w:val="24"/>
        </w:rPr>
        <w:t>с</w:t>
      </w:r>
      <w:r w:rsidRPr="00063180">
        <w:rPr>
          <w:rFonts w:ascii="Times New Roman" w:eastAsia="Times New Roman" w:hAnsi="Times New Roman" w:cs="Times New Roman"/>
          <w:spacing w:val="6"/>
          <w:sz w:val="24"/>
          <w:szCs w:val="24"/>
        </w:rPr>
        <w:t>т</w:t>
      </w:r>
      <w:r w:rsidRPr="00063180">
        <w:rPr>
          <w:rFonts w:ascii="Times New Roman" w:eastAsia="Times New Roman" w:hAnsi="Times New Roman" w:cs="Times New Roman"/>
          <w:spacing w:val="-9"/>
          <w:sz w:val="24"/>
          <w:szCs w:val="24"/>
        </w:rPr>
        <w:t>у</w:t>
      </w:r>
      <w:r w:rsidRPr="00063180">
        <w:rPr>
          <w:rFonts w:ascii="Times New Roman" w:eastAsia="Times New Roman" w:hAnsi="Times New Roman" w:cs="Times New Roman"/>
          <w:spacing w:val="3"/>
          <w:sz w:val="24"/>
          <w:szCs w:val="24"/>
        </w:rPr>
        <w:t>д</w:t>
      </w:r>
      <w:r w:rsidRPr="00063180">
        <w:rPr>
          <w:rFonts w:ascii="Times New Roman" w:eastAsia="Times New Roman" w:hAnsi="Times New Roman" w:cs="Times New Roman"/>
          <w:spacing w:val="-1"/>
          <w:sz w:val="24"/>
          <w:szCs w:val="24"/>
        </w:rPr>
        <w:t>е</w:t>
      </w:r>
      <w:r w:rsidRPr="00063180">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тки</w:t>
      </w:r>
      <w:r w:rsidRPr="00063180">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4</w:t>
      </w:r>
      <w:r w:rsidRPr="00063180">
        <w:rPr>
          <w:rFonts w:ascii="Times New Roman" w:eastAsia="Times New Roman" w:hAnsi="Times New Roman" w:cs="Times New Roman"/>
          <w:spacing w:val="1"/>
          <w:sz w:val="24"/>
          <w:szCs w:val="24"/>
        </w:rPr>
        <w:t xml:space="preserve"> </w:t>
      </w:r>
      <w:r w:rsidRPr="00063180">
        <w:rPr>
          <w:rFonts w:ascii="Times New Roman" w:eastAsia="Times New Roman" w:hAnsi="Times New Roman" w:cs="Times New Roman"/>
          <w:spacing w:val="3"/>
          <w:sz w:val="24"/>
          <w:szCs w:val="24"/>
        </w:rPr>
        <w:t>к</w:t>
      </w:r>
      <w:r w:rsidRPr="00063180">
        <w:rPr>
          <w:rFonts w:ascii="Times New Roman" w:eastAsia="Times New Roman" w:hAnsi="Times New Roman" w:cs="Times New Roman"/>
          <w:spacing w:val="-9"/>
          <w:sz w:val="24"/>
          <w:szCs w:val="24"/>
        </w:rPr>
        <w:t>у</w:t>
      </w:r>
      <w:r w:rsidRPr="00063180">
        <w:rPr>
          <w:rFonts w:ascii="Times New Roman" w:eastAsia="Times New Roman" w:hAnsi="Times New Roman" w:cs="Times New Roman"/>
          <w:sz w:val="24"/>
          <w:szCs w:val="24"/>
        </w:rPr>
        <w:t>р</w:t>
      </w:r>
      <w:r w:rsidRPr="00063180">
        <w:rPr>
          <w:rFonts w:ascii="Times New Roman" w:eastAsia="Times New Roman" w:hAnsi="Times New Roman" w:cs="Times New Roman"/>
          <w:spacing w:val="-1"/>
          <w:sz w:val="24"/>
          <w:szCs w:val="24"/>
        </w:rPr>
        <w:t>с</w:t>
      </w:r>
      <w:r w:rsidRPr="00063180">
        <w:rPr>
          <w:rFonts w:ascii="Times New Roman" w:eastAsia="Times New Roman" w:hAnsi="Times New Roman" w:cs="Times New Roman"/>
          <w:sz w:val="24"/>
          <w:szCs w:val="24"/>
        </w:rPr>
        <w:t>а</w:t>
      </w:r>
      <w:r w:rsidRPr="00063180">
        <w:rPr>
          <w:rFonts w:ascii="Times New Roman" w:eastAsia="Times New Roman" w:hAnsi="Times New Roman" w:cs="Times New Roman"/>
          <w:spacing w:val="-4"/>
          <w:sz w:val="24"/>
          <w:szCs w:val="24"/>
        </w:rPr>
        <w:t xml:space="preserve"> </w:t>
      </w:r>
      <w:r w:rsidRPr="00063180">
        <w:rPr>
          <w:rFonts w:ascii="Times New Roman" w:eastAsia="Times New Roman" w:hAnsi="Times New Roman" w:cs="Times New Roman"/>
          <w:spacing w:val="-2"/>
          <w:sz w:val="24"/>
          <w:szCs w:val="24"/>
        </w:rPr>
        <w:t>б</w:t>
      </w:r>
      <w:r w:rsidRPr="00063180">
        <w:rPr>
          <w:rFonts w:ascii="Times New Roman" w:eastAsia="Times New Roman" w:hAnsi="Times New Roman" w:cs="Times New Roman"/>
          <w:spacing w:val="4"/>
          <w:sz w:val="24"/>
          <w:szCs w:val="24"/>
        </w:rPr>
        <w:t>а</w:t>
      </w:r>
      <w:r w:rsidRPr="00063180">
        <w:rPr>
          <w:rFonts w:ascii="Times New Roman" w:eastAsia="Times New Roman" w:hAnsi="Times New Roman" w:cs="Times New Roman"/>
          <w:spacing w:val="-1"/>
          <w:sz w:val="24"/>
          <w:szCs w:val="24"/>
        </w:rPr>
        <w:t>ка</w:t>
      </w:r>
      <w:r w:rsidRPr="00063180">
        <w:rPr>
          <w:rFonts w:ascii="Times New Roman" w:eastAsia="Times New Roman" w:hAnsi="Times New Roman" w:cs="Times New Roman"/>
          <w:sz w:val="24"/>
          <w:szCs w:val="24"/>
        </w:rPr>
        <w:t>л</w:t>
      </w:r>
      <w:r w:rsidRPr="00063180">
        <w:rPr>
          <w:rFonts w:ascii="Times New Roman" w:eastAsia="Times New Roman" w:hAnsi="Times New Roman" w:cs="Times New Roman"/>
          <w:spacing w:val="-1"/>
          <w:sz w:val="24"/>
          <w:szCs w:val="24"/>
        </w:rPr>
        <w:t>а</w:t>
      </w:r>
      <w:r w:rsidRPr="00063180">
        <w:rPr>
          <w:rFonts w:ascii="Times New Roman" w:eastAsia="Times New Roman" w:hAnsi="Times New Roman" w:cs="Times New Roman"/>
          <w:spacing w:val="1"/>
          <w:sz w:val="24"/>
          <w:szCs w:val="24"/>
        </w:rPr>
        <w:t>в</w:t>
      </w:r>
      <w:r w:rsidRPr="00063180">
        <w:rPr>
          <w:rFonts w:ascii="Times New Roman" w:eastAsia="Times New Roman" w:hAnsi="Times New Roman" w:cs="Times New Roman"/>
          <w:sz w:val="24"/>
          <w:szCs w:val="24"/>
        </w:rPr>
        <w:t>р</w:t>
      </w:r>
      <w:r w:rsidRPr="00063180">
        <w:rPr>
          <w:rFonts w:ascii="Times New Roman" w:eastAsia="Times New Roman" w:hAnsi="Times New Roman" w:cs="Times New Roman"/>
          <w:spacing w:val="-1"/>
          <w:sz w:val="24"/>
          <w:szCs w:val="24"/>
        </w:rPr>
        <w:t>ск</w:t>
      </w:r>
      <w:r w:rsidRPr="00063180">
        <w:rPr>
          <w:rFonts w:ascii="Times New Roman" w:eastAsia="Times New Roman" w:hAnsi="Times New Roman" w:cs="Times New Roman"/>
          <w:spacing w:val="5"/>
          <w:sz w:val="24"/>
          <w:szCs w:val="24"/>
        </w:rPr>
        <w:t>о</w:t>
      </w:r>
      <w:r w:rsidRPr="00063180">
        <w:rPr>
          <w:rFonts w:ascii="Times New Roman" w:eastAsia="Times New Roman" w:hAnsi="Times New Roman" w:cs="Times New Roman"/>
          <w:sz w:val="24"/>
          <w:szCs w:val="24"/>
        </w:rPr>
        <w:t>й</w:t>
      </w:r>
      <w:r w:rsidRPr="00063180">
        <w:rPr>
          <w:rFonts w:ascii="Times New Roman" w:eastAsia="Times New Roman" w:hAnsi="Times New Roman" w:cs="Times New Roman"/>
          <w:spacing w:val="-10"/>
          <w:sz w:val="24"/>
          <w:szCs w:val="24"/>
        </w:rPr>
        <w:t xml:space="preserve"> </w:t>
      </w:r>
      <w:r w:rsidRPr="00063180">
        <w:rPr>
          <w:rFonts w:ascii="Times New Roman" w:eastAsia="Times New Roman" w:hAnsi="Times New Roman" w:cs="Times New Roman"/>
          <w:spacing w:val="1"/>
          <w:sz w:val="24"/>
          <w:szCs w:val="24"/>
        </w:rPr>
        <w:t>п</w:t>
      </w:r>
      <w:r w:rsidRPr="00063180">
        <w:rPr>
          <w:rFonts w:ascii="Times New Roman" w:eastAsia="Times New Roman" w:hAnsi="Times New Roman" w:cs="Times New Roman"/>
          <w:spacing w:val="-5"/>
          <w:sz w:val="24"/>
          <w:szCs w:val="24"/>
        </w:rPr>
        <w:t>р</w:t>
      </w:r>
      <w:r w:rsidRPr="00063180">
        <w:rPr>
          <w:rFonts w:ascii="Times New Roman" w:eastAsia="Times New Roman" w:hAnsi="Times New Roman" w:cs="Times New Roman"/>
          <w:sz w:val="24"/>
          <w:szCs w:val="24"/>
        </w:rPr>
        <w:t>о</w:t>
      </w:r>
      <w:r w:rsidRPr="00063180">
        <w:rPr>
          <w:rFonts w:ascii="Times New Roman" w:eastAsia="Times New Roman" w:hAnsi="Times New Roman" w:cs="Times New Roman"/>
          <w:spacing w:val="2"/>
          <w:sz w:val="24"/>
          <w:szCs w:val="24"/>
        </w:rPr>
        <w:t>г</w:t>
      </w:r>
      <w:r w:rsidRPr="00063180">
        <w:rPr>
          <w:rFonts w:ascii="Times New Roman" w:eastAsia="Times New Roman" w:hAnsi="Times New Roman" w:cs="Times New Roman"/>
          <w:sz w:val="24"/>
          <w:szCs w:val="24"/>
        </w:rPr>
        <w:t>р</w:t>
      </w:r>
      <w:r w:rsidRPr="00063180">
        <w:rPr>
          <w:rFonts w:ascii="Times New Roman" w:eastAsia="Times New Roman" w:hAnsi="Times New Roman" w:cs="Times New Roman"/>
          <w:spacing w:val="-1"/>
          <w:sz w:val="24"/>
          <w:szCs w:val="24"/>
        </w:rPr>
        <w:t>а</w:t>
      </w:r>
      <w:r w:rsidRPr="00063180">
        <w:rPr>
          <w:rFonts w:ascii="Times New Roman" w:eastAsia="Times New Roman" w:hAnsi="Times New Roman" w:cs="Times New Roman"/>
          <w:spacing w:val="2"/>
          <w:sz w:val="24"/>
          <w:szCs w:val="24"/>
        </w:rPr>
        <w:t>м</w:t>
      </w:r>
      <w:r w:rsidRPr="00063180">
        <w:rPr>
          <w:rFonts w:ascii="Times New Roman" w:eastAsia="Times New Roman" w:hAnsi="Times New Roman" w:cs="Times New Roman"/>
          <w:spacing w:val="-3"/>
          <w:sz w:val="24"/>
          <w:szCs w:val="24"/>
        </w:rPr>
        <w:t>м</w:t>
      </w:r>
      <w:r w:rsidRPr="00063180">
        <w:rPr>
          <w:rFonts w:ascii="Times New Roman" w:eastAsia="Times New Roman" w:hAnsi="Times New Roman" w:cs="Times New Roman"/>
          <w:spacing w:val="2"/>
          <w:sz w:val="24"/>
          <w:szCs w:val="24"/>
        </w:rPr>
        <w:t>ы</w:t>
      </w:r>
      <w:r w:rsidRPr="00063180">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направление «Государственное и муниципальное управление»</w:t>
      </w:r>
    </w:p>
    <w:p w:rsidR="00CD297D" w:rsidRPr="00063180" w:rsidRDefault="00CD297D" w:rsidP="00CD297D">
      <w:pPr>
        <w:spacing w:before="4" w:after="0" w:line="120" w:lineRule="exact"/>
        <w:rPr>
          <w:sz w:val="12"/>
          <w:szCs w:val="12"/>
        </w:rPr>
      </w:pPr>
    </w:p>
    <w:p w:rsidR="00CD297D" w:rsidRPr="00063180" w:rsidRDefault="00CD297D" w:rsidP="00CD297D">
      <w:pPr>
        <w:spacing w:after="0" w:line="271" w:lineRule="exact"/>
        <w:ind w:left="4670" w:right="-20"/>
        <w:rPr>
          <w:rFonts w:ascii="Times New Roman" w:eastAsia="Times New Roman" w:hAnsi="Times New Roman" w:cs="Times New Roman"/>
          <w:sz w:val="24"/>
          <w:szCs w:val="24"/>
        </w:rPr>
      </w:pPr>
      <w:proofErr w:type="spellStart"/>
      <w:r>
        <w:rPr>
          <w:rFonts w:ascii="Times New Roman" w:eastAsia="Times New Roman" w:hAnsi="Times New Roman" w:cs="Times New Roman"/>
          <w:b/>
          <w:bCs/>
          <w:position w:val="-1"/>
          <w:sz w:val="24"/>
          <w:szCs w:val="24"/>
        </w:rPr>
        <w:t>Виссарионовой</w:t>
      </w:r>
      <w:proofErr w:type="spellEnd"/>
      <w:r>
        <w:rPr>
          <w:rFonts w:ascii="Times New Roman" w:eastAsia="Times New Roman" w:hAnsi="Times New Roman" w:cs="Times New Roman"/>
          <w:b/>
          <w:bCs/>
          <w:position w:val="-1"/>
          <w:sz w:val="24"/>
          <w:szCs w:val="24"/>
        </w:rPr>
        <w:t xml:space="preserve"> Полины Александровны</w:t>
      </w:r>
    </w:p>
    <w:p w:rsidR="00CD297D" w:rsidRPr="00063180" w:rsidRDefault="00CD297D" w:rsidP="00CD297D">
      <w:pPr>
        <w:spacing w:before="2" w:after="0" w:line="120" w:lineRule="exact"/>
        <w:rPr>
          <w:sz w:val="12"/>
          <w:szCs w:val="12"/>
        </w:rPr>
      </w:pPr>
    </w:p>
    <w:p w:rsidR="00CD297D" w:rsidRPr="00063180" w:rsidRDefault="00CD297D" w:rsidP="00CD297D">
      <w:pPr>
        <w:spacing w:after="0" w:line="200" w:lineRule="exact"/>
        <w:rPr>
          <w:sz w:val="20"/>
          <w:szCs w:val="20"/>
        </w:rPr>
      </w:pPr>
    </w:p>
    <w:p w:rsidR="00CD297D" w:rsidRPr="00063180" w:rsidRDefault="00782981" w:rsidP="00CD297D">
      <w:pPr>
        <w:spacing w:before="38" w:after="0" w:line="240" w:lineRule="auto"/>
        <w:ind w:right="2111"/>
        <w:jc w:val="right"/>
        <w:rPr>
          <w:rFonts w:ascii="Times New Roman" w:eastAsia="Times New Roman" w:hAnsi="Times New Roman" w:cs="Times New Roman"/>
          <w:sz w:val="16"/>
          <w:szCs w:val="16"/>
        </w:rPr>
      </w:pPr>
      <w:r w:rsidRPr="00782981">
        <w:rPr>
          <w:noProof/>
        </w:rPr>
        <w:pict>
          <v:group id="Group 6" o:spid="_x0000_s1026" style="position:absolute;left:0;text-align:left;margin-left:317.5pt;margin-top:3.3pt;width:173.95pt;height:.1pt;z-index:-251659776;mso-position-horizontal-relative:page" coordorigin="6350,66" coordsize="3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">
            <v:shape id="Freeform 7" o:spid="_x0000_s1027" style="position:absolute;left:6350;top:66;width:3479;height:2;visibility:visible;mso-wrap-style:square;v-text-anchor:top" coordsize="3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QX8QA&#10;AADbAAAADwAAAGRycy9kb3ducmV2LnhtbESPT2vCQBTE7wW/w/IKvUizUbCE1FWKYrXEi7G9P7Kv&#10;SWj2bciu+fPt3UKhx2HmN8Ost6NpRE+dqy0rWEQxCOLC6ppLBZ/Xw3MCwnlkjY1lUjCRg+1m9rDG&#10;VNuBL9TnvhShhF2KCirv21RKV1Rk0EW2JQ7et+0M+iC7UuoOh1BuGrmM4xdpsOawUGFLu4qKn/xm&#10;FCwzmZT7r/dsnI5ZsZvPV+eBP5R6ehzfXkF4Gv1/+I8+6cAt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p0F/EAAAA2wAAAA8AAAAAAAAAAAAAAAAAmAIAAGRycy9k&#10;b3ducmV2LnhtbFBLBQYAAAAABAAEAPUAAACJAwAAAAA=&#10;" path="m,l3480,e" filled="f" strokeweight=".16931mm">
              <v:path arrowok="t" o:connecttype="custom" o:connectlocs="0,0;3480,0" o:connectangles="0,0"/>
            </v:shape>
            <w10:wrap anchorx="page"/>
          </v:group>
        </w:pict>
      </w:r>
      <w:r w:rsidR="00CD297D" w:rsidRPr="00063180">
        <w:rPr>
          <w:rFonts w:ascii="Times New Roman" w:eastAsia="Times New Roman" w:hAnsi="Times New Roman" w:cs="Times New Roman"/>
          <w:i/>
          <w:spacing w:val="-5"/>
          <w:w w:val="98"/>
          <w:sz w:val="16"/>
          <w:szCs w:val="16"/>
        </w:rPr>
        <w:t>(</w:t>
      </w:r>
      <w:r w:rsidR="00CD297D" w:rsidRPr="00063180">
        <w:rPr>
          <w:rFonts w:ascii="Times New Roman" w:eastAsia="Times New Roman" w:hAnsi="Times New Roman" w:cs="Times New Roman"/>
          <w:i/>
          <w:spacing w:val="2"/>
          <w:w w:val="98"/>
          <w:sz w:val="16"/>
          <w:szCs w:val="16"/>
        </w:rPr>
        <w:t>по</w:t>
      </w:r>
      <w:r w:rsidR="00CD297D" w:rsidRPr="00063180">
        <w:rPr>
          <w:rFonts w:ascii="Times New Roman" w:eastAsia="Times New Roman" w:hAnsi="Times New Roman" w:cs="Times New Roman"/>
          <w:i/>
          <w:spacing w:val="1"/>
          <w:w w:val="98"/>
          <w:sz w:val="16"/>
          <w:szCs w:val="16"/>
        </w:rPr>
        <w:t>д</w:t>
      </w:r>
      <w:r w:rsidR="00CD297D" w:rsidRPr="00063180">
        <w:rPr>
          <w:rFonts w:ascii="Times New Roman" w:eastAsia="Times New Roman" w:hAnsi="Times New Roman" w:cs="Times New Roman"/>
          <w:i/>
          <w:spacing w:val="2"/>
          <w:w w:val="98"/>
          <w:sz w:val="16"/>
          <w:szCs w:val="16"/>
        </w:rPr>
        <w:t>пис</w:t>
      </w:r>
      <w:r w:rsidR="00CD297D" w:rsidRPr="00063180">
        <w:rPr>
          <w:rFonts w:ascii="Times New Roman" w:eastAsia="Times New Roman" w:hAnsi="Times New Roman" w:cs="Times New Roman"/>
          <w:i/>
          <w:w w:val="98"/>
          <w:sz w:val="16"/>
          <w:szCs w:val="16"/>
        </w:rPr>
        <w:t>ь)</w:t>
      </w:r>
    </w:p>
    <w:p w:rsidR="00CD297D" w:rsidRPr="00063180" w:rsidRDefault="00CD297D" w:rsidP="00CD297D">
      <w:pPr>
        <w:spacing w:after="0" w:line="200" w:lineRule="exact"/>
        <w:rPr>
          <w:sz w:val="20"/>
          <w:szCs w:val="20"/>
        </w:rPr>
      </w:pPr>
    </w:p>
    <w:p w:rsidR="00CD297D" w:rsidRPr="00063180" w:rsidRDefault="00CD297D" w:rsidP="00CD297D">
      <w:pPr>
        <w:spacing w:before="4" w:after="0" w:line="200" w:lineRule="exact"/>
        <w:rPr>
          <w:sz w:val="20"/>
          <w:szCs w:val="20"/>
        </w:rPr>
      </w:pPr>
    </w:p>
    <w:p w:rsidR="00CD297D" w:rsidRPr="00063180" w:rsidRDefault="00CD297D" w:rsidP="00CD297D">
      <w:pPr>
        <w:spacing w:after="0" w:line="240" w:lineRule="auto"/>
        <w:ind w:left="4670" w:right="-1"/>
        <w:rPr>
          <w:rFonts w:ascii="Times New Roman" w:eastAsia="Times New Roman" w:hAnsi="Times New Roman" w:cs="Times New Roman"/>
          <w:sz w:val="24"/>
          <w:szCs w:val="24"/>
        </w:rPr>
      </w:pPr>
      <w:r w:rsidRPr="00063180">
        <w:rPr>
          <w:rFonts w:ascii="Times New Roman" w:eastAsia="Times New Roman" w:hAnsi="Times New Roman" w:cs="Times New Roman"/>
          <w:sz w:val="24"/>
          <w:szCs w:val="24"/>
        </w:rPr>
        <w:t>Н</w:t>
      </w:r>
      <w:r w:rsidRPr="00063180">
        <w:rPr>
          <w:rFonts w:ascii="Times New Roman" w:eastAsia="Times New Roman" w:hAnsi="Times New Roman" w:cs="Times New Roman"/>
          <w:spacing w:val="4"/>
          <w:sz w:val="24"/>
          <w:szCs w:val="24"/>
        </w:rPr>
        <w:t>а</w:t>
      </w:r>
      <w:r w:rsidRPr="00063180">
        <w:rPr>
          <w:rFonts w:ascii="Times New Roman" w:eastAsia="Times New Roman" w:hAnsi="Times New Roman" w:cs="Times New Roman"/>
          <w:spacing w:val="-9"/>
          <w:sz w:val="24"/>
          <w:szCs w:val="24"/>
        </w:rPr>
        <w:t>у</w:t>
      </w:r>
      <w:r w:rsidRPr="00063180">
        <w:rPr>
          <w:rFonts w:ascii="Times New Roman" w:eastAsia="Times New Roman" w:hAnsi="Times New Roman" w:cs="Times New Roman"/>
          <w:sz w:val="24"/>
          <w:szCs w:val="24"/>
        </w:rPr>
        <w:t>ч</w:t>
      </w:r>
      <w:r w:rsidRPr="00063180">
        <w:rPr>
          <w:rFonts w:ascii="Times New Roman" w:eastAsia="Times New Roman" w:hAnsi="Times New Roman" w:cs="Times New Roman"/>
          <w:spacing w:val="1"/>
          <w:sz w:val="24"/>
          <w:szCs w:val="24"/>
        </w:rPr>
        <w:t>н</w:t>
      </w:r>
      <w:r w:rsidRPr="00063180">
        <w:rPr>
          <w:rFonts w:ascii="Times New Roman" w:eastAsia="Times New Roman" w:hAnsi="Times New Roman" w:cs="Times New Roman"/>
          <w:spacing w:val="2"/>
          <w:sz w:val="24"/>
          <w:szCs w:val="24"/>
        </w:rPr>
        <w:t>ы</w:t>
      </w:r>
      <w:r w:rsidRPr="00063180">
        <w:rPr>
          <w:rFonts w:ascii="Times New Roman" w:eastAsia="Times New Roman" w:hAnsi="Times New Roman" w:cs="Times New Roman"/>
          <w:sz w:val="24"/>
          <w:szCs w:val="24"/>
        </w:rPr>
        <w:t>й</w:t>
      </w:r>
      <w:r w:rsidRPr="00063180">
        <w:rPr>
          <w:rFonts w:ascii="Times New Roman" w:eastAsia="Times New Roman" w:hAnsi="Times New Roman" w:cs="Times New Roman"/>
          <w:spacing w:val="-5"/>
          <w:sz w:val="24"/>
          <w:szCs w:val="24"/>
        </w:rPr>
        <w:t xml:space="preserve"> </w:t>
      </w:r>
      <w:r w:rsidRPr="00063180">
        <w:rPr>
          <w:rFonts w:ascii="Times New Roman" w:eastAsia="Times New Roman" w:hAnsi="Times New Roman" w:cs="Times New Roman"/>
          <w:spacing w:val="5"/>
          <w:sz w:val="24"/>
          <w:szCs w:val="24"/>
        </w:rPr>
        <w:t>р</w:t>
      </w:r>
      <w:r w:rsidRPr="00063180">
        <w:rPr>
          <w:rFonts w:ascii="Times New Roman" w:eastAsia="Times New Roman" w:hAnsi="Times New Roman" w:cs="Times New Roman"/>
          <w:spacing w:val="-9"/>
          <w:sz w:val="24"/>
          <w:szCs w:val="24"/>
        </w:rPr>
        <w:t>у</w:t>
      </w:r>
      <w:r w:rsidRPr="00063180">
        <w:rPr>
          <w:rFonts w:ascii="Times New Roman" w:eastAsia="Times New Roman" w:hAnsi="Times New Roman" w:cs="Times New Roman"/>
          <w:spacing w:val="-1"/>
          <w:sz w:val="24"/>
          <w:szCs w:val="24"/>
        </w:rPr>
        <w:t>к</w:t>
      </w:r>
      <w:r w:rsidRPr="00063180">
        <w:rPr>
          <w:rFonts w:ascii="Times New Roman" w:eastAsia="Times New Roman" w:hAnsi="Times New Roman" w:cs="Times New Roman"/>
          <w:spacing w:val="5"/>
          <w:sz w:val="24"/>
          <w:szCs w:val="24"/>
        </w:rPr>
        <w:t>о</w:t>
      </w:r>
      <w:r w:rsidRPr="00063180">
        <w:rPr>
          <w:rFonts w:ascii="Times New Roman" w:eastAsia="Times New Roman" w:hAnsi="Times New Roman" w:cs="Times New Roman"/>
          <w:spacing w:val="2"/>
          <w:sz w:val="24"/>
          <w:szCs w:val="24"/>
        </w:rPr>
        <w:t>в</w:t>
      </w:r>
      <w:r w:rsidRPr="00063180">
        <w:rPr>
          <w:rFonts w:ascii="Times New Roman" w:eastAsia="Times New Roman" w:hAnsi="Times New Roman" w:cs="Times New Roman"/>
          <w:spacing w:val="5"/>
          <w:sz w:val="24"/>
          <w:szCs w:val="24"/>
        </w:rPr>
        <w:t>о</w:t>
      </w:r>
      <w:r w:rsidRPr="00063180">
        <w:rPr>
          <w:rFonts w:ascii="Times New Roman" w:eastAsia="Times New Roman" w:hAnsi="Times New Roman" w:cs="Times New Roman"/>
          <w:spacing w:val="-2"/>
          <w:sz w:val="24"/>
          <w:szCs w:val="24"/>
        </w:rPr>
        <w:t>д</w:t>
      </w:r>
      <w:r w:rsidRPr="00063180">
        <w:rPr>
          <w:rFonts w:ascii="Times New Roman" w:eastAsia="Times New Roman" w:hAnsi="Times New Roman" w:cs="Times New Roman"/>
          <w:spacing w:val="1"/>
          <w:sz w:val="24"/>
          <w:szCs w:val="24"/>
        </w:rPr>
        <w:t>ит</w:t>
      </w:r>
      <w:r w:rsidRPr="00063180">
        <w:rPr>
          <w:rFonts w:ascii="Times New Roman" w:eastAsia="Times New Roman" w:hAnsi="Times New Roman" w:cs="Times New Roman"/>
          <w:spacing w:val="-1"/>
          <w:sz w:val="24"/>
          <w:szCs w:val="24"/>
        </w:rPr>
        <w:t>е</w:t>
      </w:r>
      <w:r w:rsidRPr="00063180">
        <w:rPr>
          <w:rFonts w:ascii="Times New Roman" w:eastAsia="Times New Roman" w:hAnsi="Times New Roman" w:cs="Times New Roman"/>
          <w:sz w:val="24"/>
          <w:szCs w:val="24"/>
        </w:rPr>
        <w:t>ль</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roofErr w:type="spellStart"/>
      <w:r>
        <w:rPr>
          <w:rFonts w:ascii="Times New Roman" w:eastAsia="Times New Roman" w:hAnsi="Times New Roman" w:cs="Times New Roman"/>
          <w:spacing w:val="-2"/>
          <w:sz w:val="24"/>
          <w:szCs w:val="24"/>
        </w:rPr>
        <w:t>к</w:t>
      </w:r>
      <w:r w:rsidRPr="00063180">
        <w:rPr>
          <w:rFonts w:ascii="Times New Roman" w:eastAsia="Times New Roman" w:hAnsi="Times New Roman" w:cs="Times New Roman"/>
          <w:spacing w:val="2"/>
          <w:sz w:val="24"/>
          <w:szCs w:val="24"/>
        </w:rPr>
        <w:t>.</w:t>
      </w:r>
      <w:r w:rsidRPr="00063180">
        <w:rPr>
          <w:rFonts w:ascii="Times New Roman" w:eastAsia="Times New Roman" w:hAnsi="Times New Roman" w:cs="Times New Roman"/>
          <w:spacing w:val="-2"/>
          <w:sz w:val="24"/>
          <w:szCs w:val="24"/>
        </w:rPr>
        <w:t>э</w:t>
      </w:r>
      <w:r w:rsidRPr="00063180">
        <w:rPr>
          <w:rFonts w:ascii="Times New Roman" w:eastAsia="Times New Roman" w:hAnsi="Times New Roman" w:cs="Times New Roman"/>
          <w:spacing w:val="2"/>
          <w:sz w:val="24"/>
          <w:szCs w:val="24"/>
        </w:rPr>
        <w:t>.</w:t>
      </w:r>
      <w:r w:rsidRPr="00063180">
        <w:rPr>
          <w:rFonts w:ascii="Times New Roman" w:eastAsia="Times New Roman" w:hAnsi="Times New Roman" w:cs="Times New Roman"/>
          <w:spacing w:val="1"/>
          <w:sz w:val="24"/>
          <w:szCs w:val="24"/>
        </w:rPr>
        <w:t>н</w:t>
      </w:r>
      <w:proofErr w:type="spellEnd"/>
      <w:r w:rsidRPr="00063180">
        <w:rPr>
          <w:rFonts w:ascii="Times New Roman" w:eastAsia="Times New Roman" w:hAnsi="Times New Roman" w:cs="Times New Roman"/>
          <w:spacing w:val="2"/>
          <w:sz w:val="24"/>
          <w:szCs w:val="24"/>
        </w:rPr>
        <w:t>.</w:t>
      </w:r>
      <w:r w:rsidRPr="00063180">
        <w:rPr>
          <w:rFonts w:ascii="Times New Roman" w:eastAsia="Times New Roman" w:hAnsi="Times New Roman" w:cs="Times New Roman"/>
          <w:sz w:val="24"/>
          <w:szCs w:val="24"/>
        </w:rPr>
        <w:t>,</w:t>
      </w:r>
      <w:r w:rsidRPr="00063180">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доцент</w:t>
      </w:r>
      <w:r>
        <w:rPr>
          <w:rFonts w:ascii="Times New Roman" w:eastAsia="Times New Roman" w:hAnsi="Times New Roman" w:cs="Times New Roman"/>
          <w:spacing w:val="1"/>
          <w:sz w:val="24"/>
          <w:szCs w:val="24"/>
        </w:rPr>
        <w:br/>
      </w:r>
      <w:proofErr w:type="spellStart"/>
      <w:r w:rsidRPr="00211F79">
        <w:rPr>
          <w:rFonts w:ascii="Times New Roman" w:eastAsia="Times New Roman" w:hAnsi="Times New Roman" w:cs="Times New Roman"/>
          <w:b/>
          <w:spacing w:val="1"/>
          <w:sz w:val="24"/>
          <w:szCs w:val="24"/>
        </w:rPr>
        <w:t>Гиленко</w:t>
      </w:r>
      <w:proofErr w:type="spellEnd"/>
      <w:r w:rsidRPr="00211F79">
        <w:rPr>
          <w:rFonts w:ascii="Times New Roman" w:eastAsia="Times New Roman" w:hAnsi="Times New Roman" w:cs="Times New Roman"/>
          <w:b/>
          <w:spacing w:val="-8"/>
          <w:sz w:val="24"/>
          <w:szCs w:val="24"/>
        </w:rPr>
        <w:t xml:space="preserve"> </w:t>
      </w:r>
      <w:r w:rsidRPr="00211F79">
        <w:rPr>
          <w:rFonts w:ascii="Times New Roman" w:eastAsia="Times New Roman" w:hAnsi="Times New Roman" w:cs="Times New Roman"/>
          <w:b/>
          <w:sz w:val="24"/>
          <w:szCs w:val="24"/>
        </w:rPr>
        <w:t>Евгений Валерьевич</w:t>
      </w:r>
      <w:r>
        <w:rPr>
          <w:rFonts w:ascii="Times New Roman" w:eastAsia="Times New Roman" w:hAnsi="Times New Roman" w:cs="Times New Roman"/>
          <w:sz w:val="24"/>
          <w:szCs w:val="24"/>
        </w:rPr>
        <w:t xml:space="preserve"> </w:t>
      </w:r>
    </w:p>
    <w:p w:rsidR="00CD297D" w:rsidRPr="00063180" w:rsidRDefault="00CD297D" w:rsidP="00CD297D">
      <w:pPr>
        <w:spacing w:after="0" w:line="200" w:lineRule="exact"/>
        <w:rPr>
          <w:sz w:val="20"/>
          <w:szCs w:val="20"/>
        </w:rPr>
      </w:pPr>
    </w:p>
    <w:p w:rsidR="00CD297D" w:rsidRPr="00063180" w:rsidRDefault="00CD297D" w:rsidP="00CD297D">
      <w:pPr>
        <w:spacing w:before="2" w:after="0" w:line="240" w:lineRule="exact"/>
        <w:rPr>
          <w:sz w:val="24"/>
          <w:szCs w:val="24"/>
        </w:rPr>
      </w:pPr>
    </w:p>
    <w:p w:rsidR="00CD297D" w:rsidRPr="00063180" w:rsidRDefault="00782981" w:rsidP="00CD297D">
      <w:pPr>
        <w:spacing w:before="38" w:after="0" w:line="240" w:lineRule="auto"/>
        <w:ind w:right="2111"/>
        <w:jc w:val="right"/>
        <w:rPr>
          <w:rFonts w:ascii="Times New Roman" w:eastAsia="Times New Roman" w:hAnsi="Times New Roman" w:cs="Times New Roman"/>
          <w:sz w:val="16"/>
          <w:szCs w:val="16"/>
        </w:rPr>
      </w:pPr>
      <w:r w:rsidRPr="00782981">
        <w:rPr>
          <w:noProof/>
        </w:rPr>
        <w:pict>
          <v:group id="Group 4" o:spid="_x0000_s1030" style="position:absolute;left:0;text-align:left;margin-left:317.5pt;margin-top:3.3pt;width:179.95pt;height:.1pt;z-index:-251658752;mso-position-horizontal-relative:page" coordorigin="6350,66" coordsize="3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">
            <v:shape id="Freeform 5" o:spid="_x0000_s1031" style="position:absolute;left:6350;top:66;width:3599;height:2;visibility:visible;mso-wrap-style:square;v-text-anchor:top" coordsize="35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VpJ8AA&#10;AADbAAAADwAAAGRycy9kb3ducmV2LnhtbERPS2vCQBC+F/wPyxR6KXVjhWCjq4jQ0KuPi7chO2ZD&#10;d2djdpvEf+8WBG/z8T1ntRmdFT11ofGsYDbNQBBXXjdcKzgdvz8WIEJE1mg9k4IbBdisJy8rLLQf&#10;eE/9IdYihXAoUIGJsS2kDJUhh2HqW+LEXXznMCbY1VJ3OKRwZ+VnluXSYcOpwWBLO0PV7+HPKSA7&#10;mPl1Xg7vpcvKbYl5f7a5Um+v43YJItIYn+KH+0en+V/w/0s6QK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VpJ8AAAADbAAAADwAAAAAAAAAAAAAAAACYAgAAZHJzL2Rvd25y&#10;ZXYueG1sUEsFBgAAAAAEAAQA9QAAAIUDAAAAAA==&#10;" path="m,l3600,e" filled="f" strokeweight=".16931mm">
              <v:path arrowok="t" o:connecttype="custom" o:connectlocs="0,0;3600,0" o:connectangles="0,0"/>
            </v:shape>
            <w10:wrap anchorx="page"/>
          </v:group>
        </w:pict>
      </w:r>
      <w:r w:rsidR="00CD297D" w:rsidRPr="00063180">
        <w:rPr>
          <w:rFonts w:ascii="Times New Roman" w:eastAsia="Times New Roman" w:hAnsi="Times New Roman" w:cs="Times New Roman"/>
          <w:i/>
          <w:spacing w:val="-5"/>
          <w:w w:val="98"/>
          <w:sz w:val="16"/>
          <w:szCs w:val="16"/>
        </w:rPr>
        <w:t>(</w:t>
      </w:r>
      <w:r w:rsidR="00CD297D" w:rsidRPr="00063180">
        <w:rPr>
          <w:rFonts w:ascii="Times New Roman" w:eastAsia="Times New Roman" w:hAnsi="Times New Roman" w:cs="Times New Roman"/>
          <w:i/>
          <w:spacing w:val="2"/>
          <w:w w:val="98"/>
          <w:sz w:val="16"/>
          <w:szCs w:val="16"/>
        </w:rPr>
        <w:t>по</w:t>
      </w:r>
      <w:r w:rsidR="00CD297D" w:rsidRPr="00063180">
        <w:rPr>
          <w:rFonts w:ascii="Times New Roman" w:eastAsia="Times New Roman" w:hAnsi="Times New Roman" w:cs="Times New Roman"/>
          <w:i/>
          <w:spacing w:val="1"/>
          <w:w w:val="98"/>
          <w:sz w:val="16"/>
          <w:szCs w:val="16"/>
        </w:rPr>
        <w:t>д</w:t>
      </w:r>
      <w:r w:rsidR="00CD297D" w:rsidRPr="00063180">
        <w:rPr>
          <w:rFonts w:ascii="Times New Roman" w:eastAsia="Times New Roman" w:hAnsi="Times New Roman" w:cs="Times New Roman"/>
          <w:i/>
          <w:spacing w:val="2"/>
          <w:w w:val="98"/>
          <w:sz w:val="16"/>
          <w:szCs w:val="16"/>
        </w:rPr>
        <w:t>пис</w:t>
      </w:r>
      <w:r w:rsidR="00CD297D" w:rsidRPr="00063180">
        <w:rPr>
          <w:rFonts w:ascii="Times New Roman" w:eastAsia="Times New Roman" w:hAnsi="Times New Roman" w:cs="Times New Roman"/>
          <w:i/>
          <w:w w:val="98"/>
          <w:sz w:val="16"/>
          <w:szCs w:val="16"/>
        </w:rPr>
        <w:t>ь)</w:t>
      </w:r>
    </w:p>
    <w:p w:rsidR="00CD297D" w:rsidRPr="00063180" w:rsidRDefault="00CD297D" w:rsidP="00CD297D">
      <w:pPr>
        <w:spacing w:after="0" w:line="200" w:lineRule="exact"/>
        <w:rPr>
          <w:sz w:val="20"/>
          <w:szCs w:val="20"/>
        </w:rPr>
      </w:pPr>
    </w:p>
    <w:p w:rsidR="00CD297D" w:rsidRPr="00063180" w:rsidRDefault="00CD297D" w:rsidP="00CD297D">
      <w:pPr>
        <w:spacing w:before="4" w:after="0" w:line="200" w:lineRule="exact"/>
        <w:rPr>
          <w:sz w:val="20"/>
          <w:szCs w:val="20"/>
        </w:rPr>
      </w:pPr>
    </w:p>
    <w:p w:rsidR="00CD297D" w:rsidRPr="00063180" w:rsidRDefault="00CD297D" w:rsidP="00CD297D">
      <w:pPr>
        <w:spacing w:after="0" w:line="271" w:lineRule="exact"/>
        <w:ind w:left="4670" w:right="-20"/>
        <w:rPr>
          <w:rFonts w:ascii="Times New Roman" w:eastAsia="Times New Roman" w:hAnsi="Times New Roman" w:cs="Times New Roman"/>
          <w:sz w:val="24"/>
          <w:szCs w:val="24"/>
        </w:rPr>
      </w:pPr>
      <w:r w:rsidRPr="00063180">
        <w:rPr>
          <w:rFonts w:ascii="Times New Roman" w:eastAsia="Times New Roman" w:hAnsi="Times New Roman" w:cs="Times New Roman"/>
          <w:spacing w:val="-5"/>
          <w:position w:val="-1"/>
          <w:sz w:val="24"/>
          <w:szCs w:val="24"/>
        </w:rPr>
        <w:t>«</w:t>
      </w:r>
      <w:r w:rsidRPr="00063180">
        <w:rPr>
          <w:rFonts w:ascii="Times New Roman" w:eastAsia="Times New Roman" w:hAnsi="Times New Roman" w:cs="Times New Roman"/>
          <w:spacing w:val="-1"/>
          <w:position w:val="-1"/>
          <w:sz w:val="24"/>
          <w:szCs w:val="24"/>
        </w:rPr>
        <w:t>С</w:t>
      </w:r>
      <w:r w:rsidRPr="00063180">
        <w:rPr>
          <w:rFonts w:ascii="Times New Roman" w:eastAsia="Times New Roman" w:hAnsi="Times New Roman" w:cs="Times New Roman"/>
          <w:spacing w:val="4"/>
          <w:position w:val="-1"/>
          <w:sz w:val="24"/>
          <w:szCs w:val="24"/>
        </w:rPr>
        <w:t>О</w:t>
      </w:r>
      <w:r w:rsidRPr="00063180">
        <w:rPr>
          <w:rFonts w:ascii="Times New Roman" w:eastAsia="Times New Roman" w:hAnsi="Times New Roman" w:cs="Times New Roman"/>
          <w:position w:val="-1"/>
          <w:sz w:val="24"/>
          <w:szCs w:val="24"/>
        </w:rPr>
        <w:t>О</w:t>
      </w:r>
      <w:r w:rsidRPr="00063180">
        <w:rPr>
          <w:rFonts w:ascii="Times New Roman" w:eastAsia="Times New Roman" w:hAnsi="Times New Roman" w:cs="Times New Roman"/>
          <w:spacing w:val="2"/>
          <w:position w:val="-1"/>
          <w:sz w:val="24"/>
          <w:szCs w:val="24"/>
        </w:rPr>
        <w:t>Т</w:t>
      </w:r>
      <w:r w:rsidRPr="00063180">
        <w:rPr>
          <w:rFonts w:ascii="Times New Roman" w:eastAsia="Times New Roman" w:hAnsi="Times New Roman" w:cs="Times New Roman"/>
          <w:spacing w:val="-1"/>
          <w:position w:val="-1"/>
          <w:sz w:val="24"/>
          <w:szCs w:val="24"/>
        </w:rPr>
        <w:t>В</w:t>
      </w:r>
      <w:r w:rsidRPr="00063180">
        <w:rPr>
          <w:rFonts w:ascii="Times New Roman" w:eastAsia="Times New Roman" w:hAnsi="Times New Roman" w:cs="Times New Roman"/>
          <w:spacing w:val="2"/>
          <w:position w:val="-1"/>
          <w:sz w:val="24"/>
          <w:szCs w:val="24"/>
        </w:rPr>
        <w:t>ЕТ</w:t>
      </w:r>
      <w:r w:rsidRPr="00063180">
        <w:rPr>
          <w:rFonts w:ascii="Times New Roman" w:eastAsia="Times New Roman" w:hAnsi="Times New Roman" w:cs="Times New Roman"/>
          <w:spacing w:val="-1"/>
          <w:position w:val="-1"/>
          <w:sz w:val="24"/>
          <w:szCs w:val="24"/>
        </w:rPr>
        <w:t>С</w:t>
      </w:r>
      <w:r w:rsidRPr="00063180">
        <w:rPr>
          <w:rFonts w:ascii="Times New Roman" w:eastAsia="Times New Roman" w:hAnsi="Times New Roman" w:cs="Times New Roman"/>
          <w:spacing w:val="2"/>
          <w:position w:val="-1"/>
          <w:sz w:val="24"/>
          <w:szCs w:val="24"/>
        </w:rPr>
        <w:t>Т</w:t>
      </w:r>
      <w:r w:rsidRPr="00063180">
        <w:rPr>
          <w:rFonts w:ascii="Times New Roman" w:eastAsia="Times New Roman" w:hAnsi="Times New Roman" w:cs="Times New Roman"/>
          <w:spacing w:val="-1"/>
          <w:position w:val="-1"/>
          <w:sz w:val="24"/>
          <w:szCs w:val="24"/>
        </w:rPr>
        <w:t>В</w:t>
      </w:r>
      <w:r w:rsidRPr="00063180">
        <w:rPr>
          <w:rFonts w:ascii="Times New Roman" w:eastAsia="Times New Roman" w:hAnsi="Times New Roman" w:cs="Times New Roman"/>
          <w:spacing w:val="-2"/>
          <w:position w:val="-1"/>
          <w:sz w:val="24"/>
          <w:szCs w:val="24"/>
        </w:rPr>
        <w:t>У</w:t>
      </w:r>
      <w:r w:rsidRPr="00063180">
        <w:rPr>
          <w:rFonts w:ascii="Times New Roman" w:eastAsia="Times New Roman" w:hAnsi="Times New Roman" w:cs="Times New Roman"/>
          <w:spacing w:val="2"/>
          <w:position w:val="-1"/>
          <w:sz w:val="24"/>
          <w:szCs w:val="24"/>
        </w:rPr>
        <w:t>Е</w:t>
      </w:r>
      <w:r w:rsidRPr="00063180">
        <w:rPr>
          <w:rFonts w:ascii="Times New Roman" w:eastAsia="Times New Roman" w:hAnsi="Times New Roman" w:cs="Times New Roman"/>
          <w:position w:val="-1"/>
          <w:sz w:val="24"/>
          <w:szCs w:val="24"/>
        </w:rPr>
        <w:t>Т</w:t>
      </w:r>
      <w:r w:rsidRPr="00063180">
        <w:rPr>
          <w:rFonts w:ascii="Times New Roman" w:eastAsia="Times New Roman" w:hAnsi="Times New Roman" w:cs="Times New Roman"/>
          <w:spacing w:val="-22"/>
          <w:position w:val="-1"/>
          <w:sz w:val="24"/>
          <w:szCs w:val="24"/>
        </w:rPr>
        <w:t xml:space="preserve"> </w:t>
      </w:r>
      <w:r w:rsidRPr="00063180">
        <w:rPr>
          <w:rFonts w:ascii="Times New Roman" w:eastAsia="Times New Roman" w:hAnsi="Times New Roman" w:cs="Times New Roman"/>
          <w:spacing w:val="2"/>
          <w:position w:val="-1"/>
          <w:sz w:val="24"/>
          <w:szCs w:val="24"/>
        </w:rPr>
        <w:t>Т</w:t>
      </w:r>
      <w:r w:rsidRPr="00063180">
        <w:rPr>
          <w:rFonts w:ascii="Times New Roman" w:eastAsia="Times New Roman" w:hAnsi="Times New Roman" w:cs="Times New Roman"/>
          <w:spacing w:val="1"/>
          <w:position w:val="-1"/>
          <w:sz w:val="24"/>
          <w:szCs w:val="24"/>
        </w:rPr>
        <w:t>Р</w:t>
      </w:r>
      <w:r w:rsidRPr="00063180">
        <w:rPr>
          <w:rFonts w:ascii="Times New Roman" w:eastAsia="Times New Roman" w:hAnsi="Times New Roman" w:cs="Times New Roman"/>
          <w:spacing w:val="-2"/>
          <w:position w:val="-1"/>
          <w:sz w:val="24"/>
          <w:szCs w:val="24"/>
        </w:rPr>
        <w:t>Е</w:t>
      </w:r>
      <w:r w:rsidRPr="00063180">
        <w:rPr>
          <w:rFonts w:ascii="Times New Roman" w:eastAsia="Times New Roman" w:hAnsi="Times New Roman" w:cs="Times New Roman"/>
          <w:spacing w:val="1"/>
          <w:position w:val="-1"/>
          <w:sz w:val="24"/>
          <w:szCs w:val="24"/>
        </w:rPr>
        <w:t>Б</w:t>
      </w:r>
      <w:r w:rsidRPr="00063180">
        <w:rPr>
          <w:rFonts w:ascii="Times New Roman" w:eastAsia="Times New Roman" w:hAnsi="Times New Roman" w:cs="Times New Roman"/>
          <w:position w:val="-1"/>
          <w:sz w:val="24"/>
          <w:szCs w:val="24"/>
        </w:rPr>
        <w:t>О</w:t>
      </w:r>
      <w:r w:rsidRPr="00063180">
        <w:rPr>
          <w:rFonts w:ascii="Times New Roman" w:eastAsia="Times New Roman" w:hAnsi="Times New Roman" w:cs="Times New Roman"/>
          <w:spacing w:val="-1"/>
          <w:position w:val="-1"/>
          <w:sz w:val="24"/>
          <w:szCs w:val="24"/>
        </w:rPr>
        <w:t>В</w:t>
      </w:r>
      <w:r w:rsidRPr="00063180">
        <w:rPr>
          <w:rFonts w:ascii="Times New Roman" w:eastAsia="Times New Roman" w:hAnsi="Times New Roman" w:cs="Times New Roman"/>
          <w:spacing w:val="-5"/>
          <w:position w:val="-1"/>
          <w:sz w:val="24"/>
          <w:szCs w:val="24"/>
        </w:rPr>
        <w:t>А</w:t>
      </w:r>
      <w:r w:rsidRPr="00063180">
        <w:rPr>
          <w:rFonts w:ascii="Times New Roman" w:eastAsia="Times New Roman" w:hAnsi="Times New Roman" w:cs="Times New Roman"/>
          <w:position w:val="-1"/>
          <w:sz w:val="24"/>
          <w:szCs w:val="24"/>
        </w:rPr>
        <w:t>Н</w:t>
      </w:r>
      <w:r w:rsidRPr="00063180">
        <w:rPr>
          <w:rFonts w:ascii="Times New Roman" w:eastAsia="Times New Roman" w:hAnsi="Times New Roman" w:cs="Times New Roman"/>
          <w:spacing w:val="-3"/>
          <w:position w:val="-1"/>
          <w:sz w:val="24"/>
          <w:szCs w:val="24"/>
        </w:rPr>
        <w:t>И</w:t>
      </w:r>
      <w:r w:rsidRPr="00063180">
        <w:rPr>
          <w:rFonts w:ascii="Times New Roman" w:eastAsia="Times New Roman" w:hAnsi="Times New Roman" w:cs="Times New Roman"/>
          <w:spacing w:val="3"/>
          <w:position w:val="-1"/>
          <w:sz w:val="24"/>
          <w:szCs w:val="24"/>
        </w:rPr>
        <w:t>ЯМ</w:t>
      </w:r>
      <w:r w:rsidRPr="00063180">
        <w:rPr>
          <w:rFonts w:ascii="Times New Roman" w:eastAsia="Times New Roman" w:hAnsi="Times New Roman" w:cs="Times New Roman"/>
          <w:position w:val="-1"/>
          <w:sz w:val="24"/>
          <w:szCs w:val="24"/>
        </w:rPr>
        <w:t>»</w:t>
      </w:r>
    </w:p>
    <w:p w:rsidR="00CD297D" w:rsidRPr="00063180" w:rsidRDefault="00CD297D" w:rsidP="00CD297D">
      <w:pPr>
        <w:spacing w:before="7" w:after="0" w:line="200" w:lineRule="exact"/>
        <w:rPr>
          <w:sz w:val="20"/>
          <w:szCs w:val="20"/>
        </w:rPr>
      </w:pPr>
    </w:p>
    <w:p w:rsidR="00CD297D" w:rsidRPr="00063180" w:rsidRDefault="00782981" w:rsidP="00CD297D">
      <w:pPr>
        <w:spacing w:before="38" w:after="0" w:line="240" w:lineRule="auto"/>
        <w:ind w:left="5282" w:right="1830"/>
        <w:jc w:val="center"/>
        <w:rPr>
          <w:rFonts w:ascii="Times New Roman" w:eastAsia="Times New Roman" w:hAnsi="Times New Roman" w:cs="Times New Roman"/>
          <w:sz w:val="16"/>
          <w:szCs w:val="16"/>
        </w:rPr>
      </w:pPr>
      <w:r w:rsidRPr="00782981">
        <w:rPr>
          <w:noProof/>
        </w:rPr>
        <w:pict>
          <v:group id="Group 2" o:spid="_x0000_s1028" style="position:absolute;left:0;text-align:left;margin-left:317.5pt;margin-top:3.3pt;width:173.95pt;height:.1pt;z-index:-251657728;mso-position-horizontal-relative:page" coordorigin="6350,66" coordsize="3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">
            <v:shape id="Freeform 3" o:spid="_x0000_s1029" style="position:absolute;left:6350;top:66;width:3479;height:2;visibility:visible;mso-wrap-style:square;v-text-anchor:top" coordsize="3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nDcEA&#10;AADbAAAADwAAAGRycy9kb3ducmV2LnhtbERPS4vCMBC+L/gfwgheRFOFXaUaRVxWXerF131oxrbY&#10;TEoTbf33G2HB23x8z5kvW1OKB9WusKxgNIxAEKdWF5wpOJ9+BlMQziNrLC2Tgic5WC46H3OMtW34&#10;QI+jz0QIYRejgtz7KpbSpTkZdENbEQfuamuDPsA6k7rGJoSbUo6j6EsaLDg05FjROqf0drwbBeNE&#10;TrPvyyZpn9skXff7n/uGf5XqddvVDISn1r/F/+6dDvMn8PolHC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gJw3BAAAA2wAAAA8AAAAAAAAAAAAAAAAAmAIAAGRycy9kb3du&#10;cmV2LnhtbFBLBQYAAAAABAAEAPUAAACGAwAAAAA=&#10;" path="m,l3480,e" filled="f" strokeweight=".16931mm">
              <v:path arrowok="t" o:connecttype="custom" o:connectlocs="0,0;3480,0" o:connectangles="0,0"/>
            </v:shape>
            <w10:wrap anchorx="page"/>
          </v:group>
        </w:pict>
      </w:r>
      <w:r w:rsidR="00CD297D" w:rsidRPr="00063180">
        <w:rPr>
          <w:rFonts w:ascii="Times New Roman" w:eastAsia="Times New Roman" w:hAnsi="Times New Roman" w:cs="Times New Roman"/>
          <w:i/>
          <w:spacing w:val="-5"/>
          <w:sz w:val="16"/>
          <w:szCs w:val="16"/>
        </w:rPr>
        <w:t>(</w:t>
      </w:r>
      <w:r w:rsidR="00CD297D" w:rsidRPr="00063180">
        <w:rPr>
          <w:rFonts w:ascii="Times New Roman" w:eastAsia="Times New Roman" w:hAnsi="Times New Roman" w:cs="Times New Roman"/>
          <w:i/>
          <w:spacing w:val="2"/>
          <w:sz w:val="16"/>
          <w:szCs w:val="16"/>
        </w:rPr>
        <w:t>по</w:t>
      </w:r>
      <w:r w:rsidR="00CD297D" w:rsidRPr="00063180">
        <w:rPr>
          <w:rFonts w:ascii="Times New Roman" w:eastAsia="Times New Roman" w:hAnsi="Times New Roman" w:cs="Times New Roman"/>
          <w:i/>
          <w:spacing w:val="1"/>
          <w:sz w:val="16"/>
          <w:szCs w:val="16"/>
        </w:rPr>
        <w:t>д</w:t>
      </w:r>
      <w:r w:rsidR="00CD297D" w:rsidRPr="00063180">
        <w:rPr>
          <w:rFonts w:ascii="Times New Roman" w:eastAsia="Times New Roman" w:hAnsi="Times New Roman" w:cs="Times New Roman"/>
          <w:i/>
          <w:spacing w:val="2"/>
          <w:sz w:val="16"/>
          <w:szCs w:val="16"/>
        </w:rPr>
        <w:t>пис</w:t>
      </w:r>
      <w:r w:rsidR="00CD297D" w:rsidRPr="00063180">
        <w:rPr>
          <w:rFonts w:ascii="Times New Roman" w:eastAsia="Times New Roman" w:hAnsi="Times New Roman" w:cs="Times New Roman"/>
          <w:i/>
          <w:sz w:val="16"/>
          <w:szCs w:val="16"/>
        </w:rPr>
        <w:t>ь</w:t>
      </w:r>
      <w:r w:rsidR="00CD297D" w:rsidRPr="00063180">
        <w:rPr>
          <w:rFonts w:ascii="Times New Roman" w:eastAsia="Times New Roman" w:hAnsi="Times New Roman" w:cs="Times New Roman"/>
          <w:i/>
          <w:spacing w:val="-14"/>
          <w:sz w:val="16"/>
          <w:szCs w:val="16"/>
        </w:rPr>
        <w:t xml:space="preserve"> </w:t>
      </w:r>
      <w:proofErr w:type="gramStart"/>
      <w:r w:rsidR="00CD297D" w:rsidRPr="00063180">
        <w:rPr>
          <w:rFonts w:ascii="Times New Roman" w:eastAsia="Times New Roman" w:hAnsi="Times New Roman" w:cs="Times New Roman"/>
          <w:i/>
          <w:spacing w:val="-2"/>
          <w:sz w:val="16"/>
          <w:szCs w:val="16"/>
        </w:rPr>
        <w:t>н</w:t>
      </w:r>
      <w:r w:rsidR="00CD297D" w:rsidRPr="00063180">
        <w:rPr>
          <w:rFonts w:ascii="Times New Roman" w:eastAsia="Times New Roman" w:hAnsi="Times New Roman" w:cs="Times New Roman"/>
          <w:i/>
          <w:spacing w:val="2"/>
          <w:sz w:val="16"/>
          <w:szCs w:val="16"/>
        </w:rPr>
        <w:t>ау</w:t>
      </w:r>
      <w:r w:rsidR="00CD297D" w:rsidRPr="00063180">
        <w:rPr>
          <w:rFonts w:ascii="Times New Roman" w:eastAsia="Times New Roman" w:hAnsi="Times New Roman" w:cs="Times New Roman"/>
          <w:i/>
          <w:spacing w:val="1"/>
          <w:sz w:val="16"/>
          <w:szCs w:val="16"/>
        </w:rPr>
        <w:t>ч</w:t>
      </w:r>
      <w:r w:rsidR="00CD297D" w:rsidRPr="00063180">
        <w:rPr>
          <w:rFonts w:ascii="Times New Roman" w:eastAsia="Times New Roman" w:hAnsi="Times New Roman" w:cs="Times New Roman"/>
          <w:i/>
          <w:spacing w:val="-2"/>
          <w:sz w:val="16"/>
          <w:szCs w:val="16"/>
        </w:rPr>
        <w:t>н</w:t>
      </w:r>
      <w:r w:rsidR="00CD297D" w:rsidRPr="00063180">
        <w:rPr>
          <w:rFonts w:ascii="Times New Roman" w:eastAsia="Times New Roman" w:hAnsi="Times New Roman" w:cs="Times New Roman"/>
          <w:i/>
          <w:spacing w:val="2"/>
          <w:sz w:val="16"/>
          <w:szCs w:val="16"/>
        </w:rPr>
        <w:t>о</w:t>
      </w:r>
      <w:r w:rsidR="00CD297D" w:rsidRPr="00063180">
        <w:rPr>
          <w:rFonts w:ascii="Times New Roman" w:eastAsia="Times New Roman" w:hAnsi="Times New Roman" w:cs="Times New Roman"/>
          <w:i/>
          <w:spacing w:val="1"/>
          <w:sz w:val="16"/>
          <w:szCs w:val="16"/>
        </w:rPr>
        <w:t>г</w:t>
      </w:r>
      <w:r w:rsidR="00CD297D" w:rsidRPr="00063180">
        <w:rPr>
          <w:rFonts w:ascii="Times New Roman" w:eastAsia="Times New Roman" w:hAnsi="Times New Roman" w:cs="Times New Roman"/>
          <w:i/>
          <w:sz w:val="16"/>
          <w:szCs w:val="16"/>
        </w:rPr>
        <w:t>о</w:t>
      </w:r>
      <w:proofErr w:type="gramEnd"/>
      <w:r w:rsidR="00CD297D">
        <w:rPr>
          <w:rFonts w:ascii="Times New Roman" w:eastAsia="Times New Roman" w:hAnsi="Times New Roman" w:cs="Times New Roman"/>
          <w:i/>
          <w:sz w:val="16"/>
          <w:szCs w:val="16"/>
        </w:rPr>
        <w:t xml:space="preserve"> </w:t>
      </w:r>
      <w:proofErr w:type="spellStart"/>
      <w:r w:rsidR="00CD297D">
        <w:rPr>
          <w:rFonts w:ascii="Times New Roman" w:eastAsia="Times New Roman" w:hAnsi="Times New Roman" w:cs="Times New Roman"/>
          <w:i/>
          <w:sz w:val="16"/>
          <w:szCs w:val="16"/>
        </w:rPr>
        <w:t>руководителя</w:t>
      </w:r>
      <w:r w:rsidR="00CD297D" w:rsidRPr="00063180">
        <w:rPr>
          <w:rFonts w:ascii="Times New Roman" w:eastAsia="Times New Roman" w:hAnsi="Times New Roman" w:cs="Times New Roman"/>
          <w:i/>
          <w:spacing w:val="-2"/>
          <w:w w:val="98"/>
          <w:sz w:val="16"/>
          <w:szCs w:val="16"/>
        </w:rPr>
        <w:t>я</w:t>
      </w:r>
      <w:proofErr w:type="spellEnd"/>
      <w:r w:rsidR="00CD297D" w:rsidRPr="00063180">
        <w:rPr>
          <w:rFonts w:ascii="Times New Roman" w:eastAsia="Times New Roman" w:hAnsi="Times New Roman" w:cs="Times New Roman"/>
          <w:i/>
          <w:w w:val="98"/>
          <w:sz w:val="16"/>
          <w:szCs w:val="16"/>
        </w:rPr>
        <w:t>)</w:t>
      </w:r>
    </w:p>
    <w:p w:rsidR="00CD297D" w:rsidRPr="00063180" w:rsidRDefault="00CD297D" w:rsidP="00CD297D">
      <w:pPr>
        <w:spacing w:after="0" w:line="200" w:lineRule="exact"/>
        <w:rPr>
          <w:sz w:val="20"/>
          <w:szCs w:val="20"/>
        </w:rPr>
      </w:pPr>
    </w:p>
    <w:p w:rsidR="00CD297D" w:rsidRPr="00063180" w:rsidRDefault="00CD297D" w:rsidP="00CD297D">
      <w:pPr>
        <w:spacing w:before="4" w:after="0" w:line="200" w:lineRule="exact"/>
        <w:rPr>
          <w:sz w:val="20"/>
          <w:szCs w:val="20"/>
        </w:rPr>
      </w:pPr>
    </w:p>
    <w:p w:rsidR="00CD297D" w:rsidRPr="00063180" w:rsidRDefault="00CD297D" w:rsidP="00CD297D">
      <w:pPr>
        <w:tabs>
          <w:tab w:val="left" w:pos="5360"/>
          <w:tab w:val="left" w:pos="7340"/>
        </w:tabs>
        <w:spacing w:after="0" w:line="240" w:lineRule="auto"/>
        <w:ind w:left="4661" w:right="1264"/>
        <w:jc w:val="center"/>
        <w:rPr>
          <w:rFonts w:ascii="Times New Roman" w:eastAsia="Times New Roman" w:hAnsi="Times New Roman" w:cs="Times New Roman"/>
          <w:sz w:val="24"/>
          <w:szCs w:val="24"/>
        </w:rPr>
      </w:pPr>
      <w:r w:rsidRPr="00063180">
        <w:rPr>
          <w:rFonts w:ascii="Times New Roman" w:eastAsia="Times New Roman" w:hAnsi="Times New Roman" w:cs="Times New Roman"/>
          <w:spacing w:val="-5"/>
          <w:sz w:val="24"/>
          <w:szCs w:val="24"/>
        </w:rPr>
        <w:t>«</w:t>
      </w:r>
      <w:r w:rsidRPr="00063180">
        <w:rPr>
          <w:rFonts w:ascii="Times New Roman" w:eastAsia="Times New Roman" w:hAnsi="Times New Roman" w:cs="Times New Roman"/>
          <w:spacing w:val="7"/>
          <w:sz w:val="24"/>
          <w:szCs w:val="24"/>
          <w:u w:val="single" w:color="000000"/>
        </w:rPr>
        <w:t xml:space="preserve"> </w:t>
      </w:r>
      <w:r w:rsidRPr="00063180">
        <w:rPr>
          <w:rFonts w:ascii="Times New Roman" w:eastAsia="Times New Roman" w:hAnsi="Times New Roman" w:cs="Times New Roman"/>
          <w:sz w:val="24"/>
          <w:szCs w:val="24"/>
          <w:u w:val="single" w:color="000000"/>
        </w:rPr>
        <w:tab/>
      </w:r>
      <w:r w:rsidRPr="00063180">
        <w:rPr>
          <w:rFonts w:ascii="Times New Roman" w:eastAsia="Times New Roman" w:hAnsi="Times New Roman" w:cs="Times New Roman"/>
          <w:sz w:val="24"/>
          <w:szCs w:val="24"/>
        </w:rPr>
        <w:t>»</w:t>
      </w:r>
      <w:r w:rsidRPr="00063180">
        <w:rPr>
          <w:rFonts w:ascii="Times New Roman" w:eastAsia="Times New Roman" w:hAnsi="Times New Roman" w:cs="Times New Roman"/>
          <w:spacing w:val="-1"/>
          <w:sz w:val="24"/>
          <w:szCs w:val="24"/>
        </w:rPr>
        <w:t xml:space="preserve"> </w:t>
      </w:r>
      <w:r w:rsidRPr="00063180">
        <w:rPr>
          <w:rFonts w:ascii="Times New Roman" w:eastAsia="Times New Roman" w:hAnsi="Times New Roman" w:cs="Times New Roman"/>
          <w:spacing w:val="8"/>
          <w:sz w:val="24"/>
          <w:szCs w:val="24"/>
          <w:u w:val="single" w:color="000000"/>
        </w:rPr>
        <w:t xml:space="preserve"> </w:t>
      </w:r>
      <w:r w:rsidRPr="00063180">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2016</w:t>
      </w:r>
      <w:r w:rsidRPr="00063180">
        <w:rPr>
          <w:rFonts w:ascii="Times New Roman" w:eastAsia="Times New Roman" w:hAnsi="Times New Roman" w:cs="Times New Roman"/>
          <w:spacing w:val="-3"/>
          <w:sz w:val="24"/>
          <w:szCs w:val="24"/>
        </w:rPr>
        <w:t xml:space="preserve"> </w:t>
      </w:r>
      <w:r w:rsidRPr="00063180">
        <w:rPr>
          <w:rFonts w:ascii="Times New Roman" w:eastAsia="Times New Roman" w:hAnsi="Times New Roman" w:cs="Times New Roman"/>
          <w:spacing w:val="-2"/>
          <w:w w:val="99"/>
          <w:sz w:val="24"/>
          <w:szCs w:val="24"/>
        </w:rPr>
        <w:t>г</w:t>
      </w:r>
      <w:r w:rsidRPr="00063180">
        <w:rPr>
          <w:rFonts w:ascii="Times New Roman" w:eastAsia="Times New Roman" w:hAnsi="Times New Roman" w:cs="Times New Roman"/>
          <w:w w:val="99"/>
          <w:sz w:val="24"/>
          <w:szCs w:val="24"/>
        </w:rPr>
        <w:t>.</w:t>
      </w:r>
    </w:p>
    <w:p w:rsidR="00CD297D" w:rsidRPr="00063180" w:rsidRDefault="00CD297D" w:rsidP="00CD297D">
      <w:pPr>
        <w:spacing w:before="4" w:after="0" w:line="170" w:lineRule="exact"/>
        <w:rPr>
          <w:sz w:val="17"/>
          <w:szCs w:val="17"/>
        </w:rPr>
      </w:pPr>
    </w:p>
    <w:p w:rsidR="00CD297D" w:rsidRPr="00063180" w:rsidRDefault="00CD297D" w:rsidP="00CD297D">
      <w:pPr>
        <w:spacing w:after="0" w:line="200" w:lineRule="exact"/>
        <w:rPr>
          <w:sz w:val="20"/>
          <w:szCs w:val="20"/>
        </w:rPr>
      </w:pPr>
    </w:p>
    <w:p w:rsidR="00CD297D" w:rsidRPr="00063180" w:rsidRDefault="00CD297D" w:rsidP="00CD297D">
      <w:pPr>
        <w:spacing w:after="0" w:line="200" w:lineRule="exact"/>
        <w:rPr>
          <w:sz w:val="20"/>
          <w:szCs w:val="20"/>
        </w:rPr>
      </w:pPr>
    </w:p>
    <w:p w:rsidR="00CD297D" w:rsidRPr="00063180" w:rsidRDefault="00CD297D" w:rsidP="00CD297D">
      <w:pPr>
        <w:spacing w:after="0" w:line="200" w:lineRule="exact"/>
        <w:rPr>
          <w:sz w:val="20"/>
          <w:szCs w:val="20"/>
        </w:rPr>
      </w:pPr>
    </w:p>
    <w:p w:rsidR="00CD297D" w:rsidRPr="00063180" w:rsidRDefault="00CD297D" w:rsidP="00CD297D">
      <w:pPr>
        <w:spacing w:after="0" w:line="200" w:lineRule="exact"/>
        <w:rPr>
          <w:sz w:val="20"/>
          <w:szCs w:val="20"/>
        </w:rPr>
      </w:pPr>
    </w:p>
    <w:p w:rsidR="00CD297D" w:rsidRDefault="00CD297D" w:rsidP="00CD297D">
      <w:pPr>
        <w:spacing w:after="0" w:line="200" w:lineRule="exact"/>
        <w:jc w:val="center"/>
        <w:rPr>
          <w:sz w:val="20"/>
          <w:szCs w:val="20"/>
        </w:rPr>
      </w:pPr>
    </w:p>
    <w:p w:rsidR="00CD297D" w:rsidRDefault="00CD297D" w:rsidP="00CD297D">
      <w:pPr>
        <w:spacing w:after="0" w:line="200" w:lineRule="exact"/>
        <w:jc w:val="center"/>
        <w:rPr>
          <w:sz w:val="20"/>
          <w:szCs w:val="20"/>
        </w:rPr>
      </w:pPr>
    </w:p>
    <w:p w:rsidR="00CD297D" w:rsidRDefault="00CD297D" w:rsidP="00CD297D">
      <w:pPr>
        <w:spacing w:after="0" w:line="200" w:lineRule="exact"/>
        <w:jc w:val="center"/>
        <w:rPr>
          <w:sz w:val="20"/>
          <w:szCs w:val="20"/>
        </w:rPr>
      </w:pPr>
    </w:p>
    <w:p w:rsidR="00CD297D" w:rsidRDefault="00CD297D" w:rsidP="00CD297D">
      <w:pPr>
        <w:spacing w:after="0" w:line="200" w:lineRule="exact"/>
        <w:jc w:val="center"/>
        <w:rPr>
          <w:sz w:val="20"/>
          <w:szCs w:val="20"/>
        </w:rPr>
      </w:pPr>
    </w:p>
    <w:p w:rsidR="00CD297D" w:rsidRPr="00063180" w:rsidRDefault="00CD297D" w:rsidP="00530790">
      <w:pPr>
        <w:spacing w:after="0" w:line="200" w:lineRule="exact"/>
        <w:rPr>
          <w:sz w:val="20"/>
          <w:szCs w:val="20"/>
        </w:rPr>
      </w:pPr>
    </w:p>
    <w:p w:rsidR="00CD297D" w:rsidRDefault="00CD297D" w:rsidP="00CD297D">
      <w:pPr>
        <w:spacing w:after="0" w:line="240" w:lineRule="auto"/>
        <w:ind w:right="3846"/>
        <w:jc w:val="center"/>
        <w:rPr>
          <w:rFonts w:ascii="Times New Roman" w:eastAsia="Times New Roman" w:hAnsi="Times New Roman" w:cs="Times New Roman"/>
          <w:spacing w:val="-1"/>
          <w:w w:val="99"/>
          <w:sz w:val="24"/>
          <w:szCs w:val="24"/>
        </w:rPr>
      </w:pPr>
    </w:p>
    <w:p w:rsidR="00CD297D" w:rsidRPr="006B3897" w:rsidRDefault="00CD297D" w:rsidP="00CD297D">
      <w:pPr>
        <w:spacing w:after="0" w:line="240" w:lineRule="auto"/>
        <w:ind w:right="-1"/>
        <w:jc w:val="center"/>
        <w:rPr>
          <w:rFonts w:ascii="Times New Roman" w:eastAsia="Times New Roman" w:hAnsi="Times New Roman" w:cs="Times New Roman"/>
          <w:sz w:val="24"/>
          <w:szCs w:val="24"/>
        </w:rPr>
      </w:pPr>
      <w:r w:rsidRPr="006B3897">
        <w:rPr>
          <w:rFonts w:ascii="Times New Roman" w:eastAsia="Times New Roman" w:hAnsi="Times New Roman" w:cs="Times New Roman"/>
          <w:spacing w:val="-1"/>
          <w:sz w:val="24"/>
          <w:szCs w:val="24"/>
        </w:rPr>
        <w:t>Са</w:t>
      </w:r>
      <w:r w:rsidRPr="006B3897">
        <w:rPr>
          <w:rFonts w:ascii="Times New Roman" w:eastAsia="Times New Roman" w:hAnsi="Times New Roman" w:cs="Times New Roman"/>
          <w:spacing w:val="1"/>
          <w:sz w:val="24"/>
          <w:szCs w:val="24"/>
        </w:rPr>
        <w:t>н</w:t>
      </w:r>
      <w:r w:rsidRPr="006B3897">
        <w:rPr>
          <w:rFonts w:ascii="Times New Roman" w:eastAsia="Times New Roman" w:hAnsi="Times New Roman" w:cs="Times New Roman"/>
          <w:spacing w:val="-1"/>
          <w:sz w:val="24"/>
          <w:szCs w:val="24"/>
        </w:rPr>
        <w:t>к</w:t>
      </w:r>
      <w:r w:rsidRPr="006B3897">
        <w:rPr>
          <w:rFonts w:ascii="Times New Roman" w:eastAsia="Times New Roman" w:hAnsi="Times New Roman" w:cs="Times New Roman"/>
          <w:sz w:val="24"/>
          <w:szCs w:val="24"/>
        </w:rPr>
        <w:t>т</w:t>
      </w:r>
      <w:r w:rsidRPr="006B3897">
        <w:rPr>
          <w:rFonts w:ascii="Times New Roman" w:eastAsia="Times New Roman" w:hAnsi="Times New Roman" w:cs="Times New Roman"/>
          <w:spacing w:val="2"/>
          <w:sz w:val="24"/>
          <w:szCs w:val="24"/>
        </w:rPr>
        <w:t>-</w:t>
      </w:r>
      <w:r w:rsidRPr="006B3897">
        <w:rPr>
          <w:rFonts w:ascii="Times New Roman" w:eastAsia="Times New Roman" w:hAnsi="Times New Roman" w:cs="Times New Roman"/>
          <w:sz w:val="24"/>
          <w:szCs w:val="24"/>
        </w:rPr>
        <w:t>П</w:t>
      </w:r>
      <w:r w:rsidRPr="006B3897">
        <w:rPr>
          <w:rFonts w:ascii="Times New Roman" w:eastAsia="Times New Roman" w:hAnsi="Times New Roman" w:cs="Times New Roman"/>
          <w:spacing w:val="-1"/>
          <w:sz w:val="24"/>
          <w:szCs w:val="24"/>
        </w:rPr>
        <w:t>е</w:t>
      </w:r>
      <w:r w:rsidRPr="006B3897">
        <w:rPr>
          <w:rFonts w:ascii="Times New Roman" w:eastAsia="Times New Roman" w:hAnsi="Times New Roman" w:cs="Times New Roman"/>
          <w:spacing w:val="1"/>
          <w:sz w:val="24"/>
          <w:szCs w:val="24"/>
        </w:rPr>
        <w:t>т</w:t>
      </w:r>
      <w:r w:rsidRPr="006B3897">
        <w:rPr>
          <w:rFonts w:ascii="Times New Roman" w:eastAsia="Times New Roman" w:hAnsi="Times New Roman" w:cs="Times New Roman"/>
          <w:spacing w:val="-1"/>
          <w:sz w:val="24"/>
          <w:szCs w:val="24"/>
        </w:rPr>
        <w:t>е</w:t>
      </w:r>
      <w:r w:rsidRPr="006B3897">
        <w:rPr>
          <w:rFonts w:ascii="Times New Roman" w:eastAsia="Times New Roman" w:hAnsi="Times New Roman" w:cs="Times New Roman"/>
          <w:sz w:val="24"/>
          <w:szCs w:val="24"/>
        </w:rPr>
        <w:t>р</w:t>
      </w:r>
      <w:r w:rsidRPr="006B3897">
        <w:rPr>
          <w:rFonts w:ascii="Times New Roman" w:eastAsia="Times New Roman" w:hAnsi="Times New Roman" w:cs="Times New Roman"/>
          <w:spacing w:val="3"/>
          <w:sz w:val="24"/>
          <w:szCs w:val="24"/>
        </w:rPr>
        <w:t>б</w:t>
      </w:r>
      <w:r w:rsidRPr="006B3897">
        <w:rPr>
          <w:rFonts w:ascii="Times New Roman" w:eastAsia="Times New Roman" w:hAnsi="Times New Roman" w:cs="Times New Roman"/>
          <w:spacing w:val="-5"/>
          <w:sz w:val="24"/>
          <w:szCs w:val="24"/>
        </w:rPr>
        <w:t>у</w:t>
      </w:r>
      <w:r w:rsidRPr="006B3897">
        <w:rPr>
          <w:rFonts w:ascii="Times New Roman" w:eastAsia="Times New Roman" w:hAnsi="Times New Roman" w:cs="Times New Roman"/>
          <w:sz w:val="24"/>
          <w:szCs w:val="24"/>
        </w:rPr>
        <w:t>рг</w:t>
      </w:r>
    </w:p>
    <w:p w:rsidR="00CD297D" w:rsidRPr="00CD297D" w:rsidRDefault="00CD297D" w:rsidP="00CD297D">
      <w:pPr>
        <w:spacing w:before="2"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p w:rsidR="00CD297D" w:rsidRPr="00966FFB" w:rsidRDefault="00CD297D" w:rsidP="00CD297D">
      <w:pPr>
        <w:spacing w:after="0" w:line="360" w:lineRule="auto"/>
        <w:jc w:val="center"/>
        <w:rPr>
          <w:rFonts w:ascii="Times New Roman" w:hAnsi="Times New Roman" w:cs="Times New Roman"/>
          <w:sz w:val="24"/>
          <w:szCs w:val="24"/>
        </w:rPr>
      </w:pPr>
      <w:r w:rsidRPr="00966FFB">
        <w:rPr>
          <w:rFonts w:ascii="Times New Roman" w:hAnsi="Times New Roman" w:cs="Times New Roman"/>
          <w:sz w:val="24"/>
          <w:szCs w:val="24"/>
        </w:rPr>
        <w:lastRenderedPageBreak/>
        <w:t>Заявление</w:t>
      </w:r>
    </w:p>
    <w:p w:rsidR="00CD297D" w:rsidRPr="00966FFB" w:rsidRDefault="00CD297D" w:rsidP="00CD297D">
      <w:pPr>
        <w:spacing w:after="0" w:line="360" w:lineRule="auto"/>
        <w:jc w:val="center"/>
        <w:rPr>
          <w:rFonts w:ascii="Times New Roman" w:hAnsi="Times New Roman" w:cs="Times New Roman"/>
          <w:sz w:val="24"/>
          <w:szCs w:val="24"/>
        </w:rPr>
      </w:pPr>
      <w:r w:rsidRPr="00966FFB">
        <w:rPr>
          <w:rFonts w:ascii="Times New Roman" w:hAnsi="Times New Roman" w:cs="Times New Roman"/>
          <w:sz w:val="24"/>
          <w:szCs w:val="24"/>
        </w:rPr>
        <w:t xml:space="preserve">о самостоятельном выполнении </w:t>
      </w:r>
      <w:r w:rsidR="00C664CE">
        <w:rPr>
          <w:rFonts w:ascii="Times New Roman" w:hAnsi="Times New Roman" w:cs="Times New Roman"/>
          <w:sz w:val="24"/>
          <w:szCs w:val="24"/>
        </w:rPr>
        <w:t xml:space="preserve">выпускной квалификационной </w:t>
      </w:r>
      <w:r w:rsidRPr="00966FFB">
        <w:rPr>
          <w:rFonts w:ascii="Times New Roman" w:hAnsi="Times New Roman" w:cs="Times New Roman"/>
          <w:sz w:val="24"/>
          <w:szCs w:val="24"/>
        </w:rPr>
        <w:t xml:space="preserve"> работы</w:t>
      </w:r>
    </w:p>
    <w:p w:rsidR="00CD297D" w:rsidRPr="00966FFB" w:rsidRDefault="00CD297D" w:rsidP="00CD297D">
      <w:pPr>
        <w:spacing w:after="0" w:line="360" w:lineRule="auto"/>
        <w:jc w:val="both"/>
        <w:rPr>
          <w:rFonts w:ascii="Times New Roman" w:hAnsi="Times New Roman" w:cs="Times New Roman"/>
          <w:sz w:val="24"/>
          <w:szCs w:val="24"/>
        </w:rPr>
      </w:pPr>
    </w:p>
    <w:p w:rsidR="00CD297D" w:rsidRPr="00966FFB" w:rsidRDefault="00CD297D" w:rsidP="002269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66FFB">
        <w:rPr>
          <w:rFonts w:ascii="Times New Roman" w:hAnsi="Times New Roman" w:cs="Times New Roman"/>
          <w:sz w:val="24"/>
          <w:szCs w:val="24"/>
        </w:rPr>
        <w:t xml:space="preserve">Я, </w:t>
      </w:r>
      <w:proofErr w:type="spellStart"/>
      <w:r>
        <w:rPr>
          <w:rFonts w:ascii="Times New Roman" w:hAnsi="Times New Roman" w:cs="Times New Roman"/>
          <w:sz w:val="24"/>
          <w:szCs w:val="24"/>
        </w:rPr>
        <w:t>Виссарионова</w:t>
      </w:r>
      <w:proofErr w:type="spellEnd"/>
      <w:r>
        <w:rPr>
          <w:rFonts w:ascii="Times New Roman" w:hAnsi="Times New Roman" w:cs="Times New Roman"/>
          <w:sz w:val="24"/>
          <w:szCs w:val="24"/>
        </w:rPr>
        <w:t xml:space="preserve"> Полина Александровна</w:t>
      </w:r>
      <w:r w:rsidRPr="00966FFB">
        <w:rPr>
          <w:rFonts w:ascii="Times New Roman" w:hAnsi="Times New Roman" w:cs="Times New Roman"/>
          <w:sz w:val="24"/>
          <w:szCs w:val="24"/>
        </w:rPr>
        <w:t>, студент</w:t>
      </w:r>
      <w:r>
        <w:rPr>
          <w:rFonts w:ascii="Times New Roman" w:hAnsi="Times New Roman" w:cs="Times New Roman"/>
          <w:sz w:val="24"/>
          <w:szCs w:val="24"/>
        </w:rPr>
        <w:t>ка</w:t>
      </w:r>
      <w:r w:rsidRPr="00966FFB">
        <w:rPr>
          <w:rFonts w:ascii="Times New Roman" w:hAnsi="Times New Roman" w:cs="Times New Roman"/>
          <w:sz w:val="24"/>
          <w:szCs w:val="24"/>
        </w:rPr>
        <w:t xml:space="preserve"> </w:t>
      </w:r>
      <w:r>
        <w:rPr>
          <w:rFonts w:ascii="Times New Roman" w:hAnsi="Times New Roman" w:cs="Times New Roman"/>
          <w:sz w:val="24"/>
          <w:szCs w:val="24"/>
        </w:rPr>
        <w:t>4</w:t>
      </w:r>
      <w:r w:rsidRPr="00966FFB">
        <w:rPr>
          <w:rFonts w:ascii="Times New Roman" w:hAnsi="Times New Roman" w:cs="Times New Roman"/>
          <w:sz w:val="24"/>
          <w:szCs w:val="24"/>
        </w:rPr>
        <w:t xml:space="preserve"> курса направления 081100 «Государствен</w:t>
      </w:r>
      <w:r>
        <w:rPr>
          <w:rFonts w:ascii="Times New Roman" w:hAnsi="Times New Roman" w:cs="Times New Roman"/>
          <w:sz w:val="24"/>
          <w:szCs w:val="24"/>
        </w:rPr>
        <w:t>ное и муниципальное управление»</w:t>
      </w:r>
      <w:r w:rsidRPr="00966FFB">
        <w:rPr>
          <w:rFonts w:ascii="Times New Roman" w:hAnsi="Times New Roman" w:cs="Times New Roman"/>
          <w:sz w:val="24"/>
          <w:szCs w:val="24"/>
        </w:rPr>
        <w:t xml:space="preserve">, заявляю, что в моей </w:t>
      </w:r>
      <w:r>
        <w:rPr>
          <w:rFonts w:ascii="Times New Roman" w:hAnsi="Times New Roman" w:cs="Times New Roman"/>
          <w:sz w:val="24"/>
          <w:szCs w:val="24"/>
        </w:rPr>
        <w:t xml:space="preserve">выпускной квалификационной </w:t>
      </w:r>
      <w:r w:rsidRPr="00966FFB">
        <w:rPr>
          <w:rFonts w:ascii="Times New Roman" w:hAnsi="Times New Roman" w:cs="Times New Roman"/>
          <w:sz w:val="24"/>
          <w:szCs w:val="24"/>
        </w:rPr>
        <w:t>работе на тему «</w:t>
      </w:r>
      <w:r w:rsidRPr="00CD297D">
        <w:rPr>
          <w:rFonts w:ascii="Times New Roman" w:hAnsi="Times New Roman" w:cs="Times New Roman"/>
          <w:sz w:val="24"/>
          <w:szCs w:val="24"/>
        </w:rPr>
        <w:t>Современная пенсионная политика в Российской Федерации</w:t>
      </w:r>
      <w:r w:rsidRPr="00966FFB">
        <w:rPr>
          <w:rFonts w:ascii="Times New Roman" w:hAnsi="Times New Roman" w:cs="Times New Roman"/>
          <w:sz w:val="24"/>
          <w:szCs w:val="24"/>
        </w:rPr>
        <w:t xml:space="preserve">», представленной в службу обеспечения программ </w:t>
      </w:r>
      <w:proofErr w:type="spellStart"/>
      <w:r w:rsidRPr="00966FFB">
        <w:rPr>
          <w:rFonts w:ascii="Times New Roman" w:hAnsi="Times New Roman" w:cs="Times New Roman"/>
          <w:sz w:val="24"/>
          <w:szCs w:val="24"/>
        </w:rPr>
        <w:t>бакалавриата</w:t>
      </w:r>
      <w:proofErr w:type="spellEnd"/>
      <w:r w:rsidRPr="00966FFB">
        <w:rPr>
          <w:rFonts w:ascii="Times New Roman" w:hAnsi="Times New Roman" w:cs="Times New Roman"/>
          <w:sz w:val="24"/>
          <w:szCs w:val="24"/>
        </w:rPr>
        <w:t xml:space="preserve"> для публичной защиты, не содержится элементов плагиата. Все прямые заимствования из печатных и электронных источников, а также из защищённых ранее курсовых и выпускных квалификационных работ, кандидатских и докторских диссертаций имеют соответствующие ссылки.</w:t>
      </w:r>
    </w:p>
    <w:p w:rsidR="00CD297D" w:rsidRPr="00966FFB" w:rsidRDefault="00CD297D" w:rsidP="002269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66FFB">
        <w:rPr>
          <w:rFonts w:ascii="Times New Roman" w:hAnsi="Times New Roman" w:cs="Times New Roman"/>
          <w:sz w:val="24"/>
          <w:szCs w:val="24"/>
        </w:rPr>
        <w:t>Мне из</w:t>
      </w:r>
      <w:bookmarkStart w:id="0" w:name="_GoBack"/>
      <w:bookmarkEnd w:id="0"/>
      <w:r w:rsidRPr="00966FFB">
        <w:rPr>
          <w:rFonts w:ascii="Times New Roman" w:hAnsi="Times New Roman" w:cs="Times New Roman"/>
          <w:sz w:val="24"/>
          <w:szCs w:val="24"/>
        </w:rPr>
        <w:t>вестно содержание п. 6.3 Правил обучения по основным образовательным программам высшего и среднего профессионального образования в СПбГУ о том, что «Требования к выполнению курсовой работы устанавливаются рабочей программой учебных занятий», п. 3.1.4</w:t>
      </w:r>
      <w:r>
        <w:rPr>
          <w:rFonts w:ascii="Times New Roman" w:hAnsi="Times New Roman" w:cs="Times New Roman"/>
          <w:sz w:val="24"/>
          <w:szCs w:val="24"/>
        </w:rPr>
        <w:t xml:space="preserve"> </w:t>
      </w:r>
      <w:r w:rsidRPr="00966FFB">
        <w:rPr>
          <w:rFonts w:ascii="Times New Roman" w:hAnsi="Times New Roman" w:cs="Times New Roman"/>
          <w:sz w:val="24"/>
          <w:szCs w:val="24"/>
        </w:rPr>
        <w:t xml:space="preserve">Рабочей программы учебной дисциплины «Курсовая работа по государственному и муниципальному управлению» о том, что «Обнаружение в </w:t>
      </w:r>
      <w:proofErr w:type="gramStart"/>
      <w:r w:rsidRPr="00966FFB">
        <w:rPr>
          <w:rFonts w:ascii="Times New Roman" w:hAnsi="Times New Roman" w:cs="Times New Roman"/>
          <w:sz w:val="24"/>
          <w:szCs w:val="24"/>
        </w:rPr>
        <w:t>КР</w:t>
      </w:r>
      <w:proofErr w:type="gramEnd"/>
      <w:r w:rsidRPr="00966FFB">
        <w:rPr>
          <w:rFonts w:ascii="Times New Roman" w:hAnsi="Times New Roman" w:cs="Times New Roman"/>
          <w:sz w:val="24"/>
          <w:szCs w:val="24"/>
        </w:rPr>
        <w:t xml:space="preserve"> студента плагиата (прямое или контекстуальное заимствование текста из печатных и </w:t>
      </w:r>
      <w:proofErr w:type="gramStart"/>
      <w:r w:rsidRPr="00966FFB">
        <w:rPr>
          <w:rFonts w:ascii="Times New Roman" w:hAnsi="Times New Roman" w:cs="Times New Roman"/>
          <w:sz w:val="24"/>
          <w:szCs w:val="24"/>
        </w:rPr>
        <w:t>электронных источников, а также и защищенных ранее выпускных квалификационных работ, кандидатских и докторских диссертаций без соответствующих ссылок) является основанием для выставления комиссией по защите курсовых работ оценки «</w:t>
      </w:r>
      <w:proofErr w:type="spellStart"/>
      <w:r w:rsidRPr="00966FFB">
        <w:rPr>
          <w:rFonts w:ascii="Times New Roman" w:hAnsi="Times New Roman" w:cs="Times New Roman"/>
          <w:sz w:val="24"/>
          <w:szCs w:val="24"/>
        </w:rPr>
        <w:t>незачтено</w:t>
      </w:r>
      <w:proofErr w:type="spellEnd"/>
      <w:r w:rsidRPr="00966FFB">
        <w:rPr>
          <w:rFonts w:ascii="Times New Roman" w:hAnsi="Times New Roman" w:cs="Times New Roman"/>
          <w:sz w:val="24"/>
          <w:szCs w:val="24"/>
        </w:rPr>
        <w:t xml:space="preserve"> (F)», и п. 51 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 из Санкт-Петербургского университета за представление курсовой или выпускной квалификационной работы</w:t>
      </w:r>
      <w:proofErr w:type="gramEnd"/>
      <w:r w:rsidRPr="00966FFB">
        <w:rPr>
          <w:rFonts w:ascii="Times New Roman" w:hAnsi="Times New Roman" w:cs="Times New Roman"/>
          <w:sz w:val="24"/>
          <w:szCs w:val="24"/>
        </w:rPr>
        <w:t xml:space="preserve">, </w:t>
      </w:r>
      <w:proofErr w:type="gramStart"/>
      <w:r w:rsidRPr="00966FFB">
        <w:rPr>
          <w:rFonts w:ascii="Times New Roman" w:hAnsi="Times New Roman" w:cs="Times New Roman"/>
          <w:sz w:val="24"/>
          <w:szCs w:val="24"/>
        </w:rPr>
        <w:t>выполненной</w:t>
      </w:r>
      <w:proofErr w:type="gramEnd"/>
      <w:r w:rsidRPr="00966FFB">
        <w:rPr>
          <w:rFonts w:ascii="Times New Roman" w:hAnsi="Times New Roman" w:cs="Times New Roman"/>
          <w:sz w:val="24"/>
          <w:szCs w:val="24"/>
        </w:rPr>
        <w:t xml:space="preserve"> другим лицом (лицами)».</w:t>
      </w:r>
    </w:p>
    <w:p w:rsidR="00CD297D" w:rsidRPr="00966FFB" w:rsidRDefault="00CD297D" w:rsidP="002269ED">
      <w:pPr>
        <w:spacing w:after="0" w:line="360" w:lineRule="auto"/>
        <w:jc w:val="both"/>
        <w:rPr>
          <w:rFonts w:ascii="Times New Roman" w:hAnsi="Times New Roman" w:cs="Times New Roman"/>
          <w:sz w:val="24"/>
          <w:szCs w:val="24"/>
        </w:rPr>
      </w:pPr>
    </w:p>
    <w:p w:rsidR="00CD297D" w:rsidRPr="00966FFB" w:rsidRDefault="00CD297D" w:rsidP="002269ED">
      <w:pPr>
        <w:spacing w:after="0" w:line="360" w:lineRule="auto"/>
        <w:jc w:val="both"/>
        <w:rPr>
          <w:rFonts w:ascii="Times New Roman" w:hAnsi="Times New Roman" w:cs="Times New Roman"/>
          <w:sz w:val="24"/>
          <w:szCs w:val="24"/>
        </w:rPr>
      </w:pPr>
    </w:p>
    <w:p w:rsidR="00CD297D" w:rsidRPr="00966FFB" w:rsidRDefault="00CD297D" w:rsidP="002269ED">
      <w:pPr>
        <w:spacing w:after="0" w:line="360" w:lineRule="auto"/>
        <w:jc w:val="both"/>
        <w:rPr>
          <w:rFonts w:ascii="Times New Roman" w:hAnsi="Times New Roman" w:cs="Times New Roman"/>
          <w:sz w:val="24"/>
          <w:szCs w:val="24"/>
        </w:rPr>
      </w:pPr>
      <w:r w:rsidRPr="00966FFB">
        <w:rPr>
          <w:rFonts w:ascii="Times New Roman" w:hAnsi="Times New Roman" w:cs="Times New Roman"/>
          <w:sz w:val="24"/>
          <w:szCs w:val="24"/>
        </w:rPr>
        <w:t>____________________________________ (Подпись студента)</w:t>
      </w:r>
    </w:p>
    <w:p w:rsidR="00CD297D" w:rsidRDefault="00CD297D" w:rsidP="002269ED">
      <w:pPr>
        <w:spacing w:after="0" w:line="360" w:lineRule="auto"/>
        <w:jc w:val="both"/>
        <w:rPr>
          <w:rFonts w:ascii="Times New Roman" w:hAnsi="Times New Roman" w:cs="Times New Roman"/>
          <w:sz w:val="24"/>
          <w:szCs w:val="24"/>
        </w:rPr>
      </w:pPr>
      <w:r w:rsidRPr="00966FFB">
        <w:rPr>
          <w:rFonts w:ascii="Times New Roman" w:hAnsi="Times New Roman" w:cs="Times New Roman"/>
          <w:sz w:val="24"/>
          <w:szCs w:val="24"/>
        </w:rPr>
        <w:t>____________________________________ (Дата)</w:t>
      </w:r>
    </w:p>
    <w:p w:rsidR="00CD297D" w:rsidRPr="00966FFB" w:rsidRDefault="00CD297D" w:rsidP="002269ED">
      <w:pPr>
        <w:jc w:val="both"/>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EastAsia" w:hAnsiTheme="minorHAnsi" w:cstheme="minorBidi"/>
          <w:b w:val="0"/>
          <w:bCs w:val="0"/>
          <w:color w:val="auto"/>
          <w:sz w:val="22"/>
          <w:szCs w:val="22"/>
          <w:lang w:eastAsia="ru-RU"/>
        </w:rPr>
        <w:id w:val="51006501"/>
        <w:docPartObj>
          <w:docPartGallery w:val="Table of Contents"/>
          <w:docPartUnique/>
        </w:docPartObj>
      </w:sdtPr>
      <w:sdtEndPr>
        <w:rPr>
          <w:rFonts w:ascii="Times New Roman" w:hAnsi="Times New Roman" w:cs="Times New Roman"/>
          <w:sz w:val="24"/>
        </w:rPr>
      </w:sdtEndPr>
      <w:sdtContent>
        <w:p w:rsidR="002269ED" w:rsidRDefault="002269ED" w:rsidP="002269ED">
          <w:pPr>
            <w:pStyle w:val="a4"/>
            <w:jc w:val="both"/>
          </w:pPr>
          <w:r w:rsidRPr="00EB7BF9">
            <w:rPr>
              <w:rFonts w:ascii="Times New Roman" w:hAnsi="Times New Roman" w:cs="Times New Roman"/>
              <w:color w:val="000000" w:themeColor="text1"/>
            </w:rPr>
            <w:t>Оглавление</w:t>
          </w:r>
        </w:p>
        <w:p w:rsidR="0043329A" w:rsidRDefault="00782981">
          <w:pPr>
            <w:pStyle w:val="11"/>
            <w:tabs>
              <w:tab w:val="right" w:leader="dot" w:pos="9345"/>
            </w:tabs>
            <w:rPr>
              <w:noProof/>
            </w:rPr>
          </w:pPr>
          <w:r w:rsidRPr="00EB7BF9">
            <w:rPr>
              <w:rFonts w:ascii="Times New Roman" w:hAnsi="Times New Roman" w:cs="Times New Roman"/>
              <w:sz w:val="24"/>
            </w:rPr>
            <w:fldChar w:fldCharType="begin"/>
          </w:r>
          <w:r w:rsidR="002269ED" w:rsidRPr="00EB7BF9">
            <w:rPr>
              <w:rFonts w:ascii="Times New Roman" w:hAnsi="Times New Roman" w:cs="Times New Roman"/>
              <w:sz w:val="24"/>
            </w:rPr>
            <w:instrText xml:space="preserve"> TOC \o "1-3" \h \z \u </w:instrText>
          </w:r>
          <w:r w:rsidRPr="00EB7BF9">
            <w:rPr>
              <w:rFonts w:ascii="Times New Roman" w:hAnsi="Times New Roman" w:cs="Times New Roman"/>
              <w:sz w:val="24"/>
            </w:rPr>
            <w:fldChar w:fldCharType="separate"/>
          </w:r>
          <w:hyperlink w:anchor="_Toc451710328" w:history="1">
            <w:r w:rsidR="0043329A" w:rsidRPr="00963B79">
              <w:rPr>
                <w:rStyle w:val="a5"/>
                <w:rFonts w:ascii="Times New Roman" w:hAnsi="Times New Roman" w:cs="Times New Roman"/>
                <w:noProof/>
              </w:rPr>
              <w:t>Введение</w:t>
            </w:r>
            <w:r w:rsidR="0043329A">
              <w:rPr>
                <w:noProof/>
                <w:webHidden/>
              </w:rPr>
              <w:tab/>
            </w:r>
            <w:r w:rsidR="0043329A">
              <w:rPr>
                <w:noProof/>
                <w:webHidden/>
              </w:rPr>
              <w:fldChar w:fldCharType="begin"/>
            </w:r>
            <w:r w:rsidR="0043329A">
              <w:rPr>
                <w:noProof/>
                <w:webHidden/>
              </w:rPr>
              <w:instrText xml:space="preserve"> PAGEREF _Toc451710328 \h </w:instrText>
            </w:r>
            <w:r w:rsidR="0043329A">
              <w:rPr>
                <w:noProof/>
                <w:webHidden/>
              </w:rPr>
            </w:r>
            <w:r w:rsidR="0043329A">
              <w:rPr>
                <w:noProof/>
                <w:webHidden/>
              </w:rPr>
              <w:fldChar w:fldCharType="separate"/>
            </w:r>
            <w:r w:rsidR="0043329A">
              <w:rPr>
                <w:noProof/>
                <w:webHidden/>
              </w:rPr>
              <w:t>5</w:t>
            </w:r>
            <w:r w:rsidR="0043329A">
              <w:rPr>
                <w:noProof/>
                <w:webHidden/>
              </w:rPr>
              <w:fldChar w:fldCharType="end"/>
            </w:r>
          </w:hyperlink>
        </w:p>
        <w:p w:rsidR="0043329A" w:rsidRDefault="0043329A">
          <w:pPr>
            <w:pStyle w:val="11"/>
            <w:tabs>
              <w:tab w:val="right" w:leader="dot" w:pos="9345"/>
            </w:tabs>
            <w:rPr>
              <w:noProof/>
            </w:rPr>
          </w:pPr>
          <w:hyperlink w:anchor="_Toc451710329" w:history="1">
            <w:r w:rsidRPr="00963B79">
              <w:rPr>
                <w:rStyle w:val="a5"/>
                <w:rFonts w:ascii="Times New Roman" w:hAnsi="Times New Roman" w:cs="Times New Roman"/>
                <w:noProof/>
              </w:rPr>
              <w:t>Глава 1. Проблематика современной пенсионной системы</w:t>
            </w:r>
            <w:r>
              <w:rPr>
                <w:noProof/>
                <w:webHidden/>
              </w:rPr>
              <w:tab/>
            </w:r>
            <w:r>
              <w:rPr>
                <w:noProof/>
                <w:webHidden/>
              </w:rPr>
              <w:fldChar w:fldCharType="begin"/>
            </w:r>
            <w:r>
              <w:rPr>
                <w:noProof/>
                <w:webHidden/>
              </w:rPr>
              <w:instrText xml:space="preserve"> PAGEREF _Toc451710329 \h </w:instrText>
            </w:r>
            <w:r>
              <w:rPr>
                <w:noProof/>
                <w:webHidden/>
              </w:rPr>
            </w:r>
            <w:r>
              <w:rPr>
                <w:noProof/>
                <w:webHidden/>
              </w:rPr>
              <w:fldChar w:fldCharType="separate"/>
            </w:r>
            <w:r>
              <w:rPr>
                <w:noProof/>
                <w:webHidden/>
              </w:rPr>
              <w:t>8</w:t>
            </w:r>
            <w:r>
              <w:rPr>
                <w:noProof/>
                <w:webHidden/>
              </w:rPr>
              <w:fldChar w:fldCharType="end"/>
            </w:r>
          </w:hyperlink>
        </w:p>
        <w:p w:rsidR="0043329A" w:rsidRDefault="0043329A">
          <w:pPr>
            <w:pStyle w:val="21"/>
            <w:tabs>
              <w:tab w:val="right" w:leader="dot" w:pos="9345"/>
            </w:tabs>
            <w:rPr>
              <w:noProof/>
            </w:rPr>
          </w:pPr>
          <w:hyperlink w:anchor="_Toc451710330" w:history="1">
            <w:r w:rsidRPr="00963B79">
              <w:rPr>
                <w:rStyle w:val="a5"/>
                <w:rFonts w:ascii="Times New Roman" w:hAnsi="Times New Roman" w:cs="Times New Roman"/>
                <w:noProof/>
              </w:rPr>
              <w:t>1.1. Пенсионная политика Российской Федерации</w:t>
            </w:r>
            <w:r>
              <w:rPr>
                <w:noProof/>
                <w:webHidden/>
              </w:rPr>
              <w:tab/>
            </w:r>
            <w:r>
              <w:rPr>
                <w:noProof/>
                <w:webHidden/>
              </w:rPr>
              <w:fldChar w:fldCharType="begin"/>
            </w:r>
            <w:r>
              <w:rPr>
                <w:noProof/>
                <w:webHidden/>
              </w:rPr>
              <w:instrText xml:space="preserve"> PAGEREF _Toc451710330 \h </w:instrText>
            </w:r>
            <w:r>
              <w:rPr>
                <w:noProof/>
                <w:webHidden/>
              </w:rPr>
            </w:r>
            <w:r>
              <w:rPr>
                <w:noProof/>
                <w:webHidden/>
              </w:rPr>
              <w:fldChar w:fldCharType="separate"/>
            </w:r>
            <w:r>
              <w:rPr>
                <w:noProof/>
                <w:webHidden/>
              </w:rPr>
              <w:t>8</w:t>
            </w:r>
            <w:r>
              <w:rPr>
                <w:noProof/>
                <w:webHidden/>
              </w:rPr>
              <w:fldChar w:fldCharType="end"/>
            </w:r>
          </w:hyperlink>
        </w:p>
        <w:p w:rsidR="0043329A" w:rsidRDefault="0043329A">
          <w:pPr>
            <w:pStyle w:val="31"/>
            <w:tabs>
              <w:tab w:val="right" w:leader="dot" w:pos="9345"/>
            </w:tabs>
            <w:rPr>
              <w:noProof/>
            </w:rPr>
          </w:pPr>
          <w:hyperlink w:anchor="_Toc451710331" w:history="1">
            <w:r w:rsidRPr="00963B79">
              <w:rPr>
                <w:rStyle w:val="a5"/>
                <w:rFonts w:ascii="Times New Roman" w:hAnsi="Times New Roman" w:cs="Times New Roman"/>
                <w:noProof/>
              </w:rPr>
              <w:t>1.1.1. История формирования пенсионной системы России</w:t>
            </w:r>
            <w:r>
              <w:rPr>
                <w:noProof/>
                <w:webHidden/>
              </w:rPr>
              <w:tab/>
            </w:r>
            <w:r>
              <w:rPr>
                <w:noProof/>
                <w:webHidden/>
              </w:rPr>
              <w:fldChar w:fldCharType="begin"/>
            </w:r>
            <w:r>
              <w:rPr>
                <w:noProof/>
                <w:webHidden/>
              </w:rPr>
              <w:instrText xml:space="preserve"> PAGEREF _Toc451710331 \h </w:instrText>
            </w:r>
            <w:r>
              <w:rPr>
                <w:noProof/>
                <w:webHidden/>
              </w:rPr>
            </w:r>
            <w:r>
              <w:rPr>
                <w:noProof/>
                <w:webHidden/>
              </w:rPr>
              <w:fldChar w:fldCharType="separate"/>
            </w:r>
            <w:r>
              <w:rPr>
                <w:noProof/>
                <w:webHidden/>
              </w:rPr>
              <w:t>8</w:t>
            </w:r>
            <w:r>
              <w:rPr>
                <w:noProof/>
                <w:webHidden/>
              </w:rPr>
              <w:fldChar w:fldCharType="end"/>
            </w:r>
          </w:hyperlink>
        </w:p>
        <w:p w:rsidR="0043329A" w:rsidRDefault="0043329A">
          <w:pPr>
            <w:pStyle w:val="31"/>
            <w:tabs>
              <w:tab w:val="right" w:leader="dot" w:pos="9345"/>
            </w:tabs>
            <w:rPr>
              <w:noProof/>
            </w:rPr>
          </w:pPr>
          <w:hyperlink w:anchor="_Toc451710332" w:history="1">
            <w:r w:rsidRPr="00963B79">
              <w:rPr>
                <w:rStyle w:val="a5"/>
                <w:rFonts w:ascii="Times New Roman" w:hAnsi="Times New Roman" w:cs="Times New Roman"/>
                <w:noProof/>
              </w:rPr>
              <w:t>1.1.2. Наблюдаемые тенденции в современной пенсионной политике России</w:t>
            </w:r>
            <w:r>
              <w:rPr>
                <w:noProof/>
                <w:webHidden/>
              </w:rPr>
              <w:tab/>
            </w:r>
            <w:r>
              <w:rPr>
                <w:noProof/>
                <w:webHidden/>
              </w:rPr>
              <w:fldChar w:fldCharType="begin"/>
            </w:r>
            <w:r>
              <w:rPr>
                <w:noProof/>
                <w:webHidden/>
              </w:rPr>
              <w:instrText xml:space="preserve"> PAGEREF _Toc451710332 \h </w:instrText>
            </w:r>
            <w:r>
              <w:rPr>
                <w:noProof/>
                <w:webHidden/>
              </w:rPr>
            </w:r>
            <w:r>
              <w:rPr>
                <w:noProof/>
                <w:webHidden/>
              </w:rPr>
              <w:fldChar w:fldCharType="separate"/>
            </w:r>
            <w:r>
              <w:rPr>
                <w:noProof/>
                <w:webHidden/>
              </w:rPr>
              <w:t>10</w:t>
            </w:r>
            <w:r>
              <w:rPr>
                <w:noProof/>
                <w:webHidden/>
              </w:rPr>
              <w:fldChar w:fldCharType="end"/>
            </w:r>
          </w:hyperlink>
        </w:p>
        <w:p w:rsidR="0043329A" w:rsidRDefault="0043329A">
          <w:pPr>
            <w:pStyle w:val="31"/>
            <w:tabs>
              <w:tab w:val="right" w:leader="dot" w:pos="9345"/>
            </w:tabs>
            <w:rPr>
              <w:noProof/>
            </w:rPr>
          </w:pPr>
          <w:hyperlink w:anchor="_Toc451710333" w:history="1">
            <w:r w:rsidRPr="00963B79">
              <w:rPr>
                <w:rStyle w:val="a5"/>
                <w:rFonts w:ascii="Times New Roman" w:hAnsi="Times New Roman" w:cs="Times New Roman"/>
                <w:noProof/>
              </w:rPr>
              <w:t>1.1.3. Перспективы развития пенсионной системы РФ</w:t>
            </w:r>
            <w:r>
              <w:rPr>
                <w:noProof/>
                <w:webHidden/>
              </w:rPr>
              <w:tab/>
            </w:r>
            <w:r>
              <w:rPr>
                <w:noProof/>
                <w:webHidden/>
              </w:rPr>
              <w:fldChar w:fldCharType="begin"/>
            </w:r>
            <w:r>
              <w:rPr>
                <w:noProof/>
                <w:webHidden/>
              </w:rPr>
              <w:instrText xml:space="preserve"> PAGEREF _Toc451710333 \h </w:instrText>
            </w:r>
            <w:r>
              <w:rPr>
                <w:noProof/>
                <w:webHidden/>
              </w:rPr>
            </w:r>
            <w:r>
              <w:rPr>
                <w:noProof/>
                <w:webHidden/>
              </w:rPr>
              <w:fldChar w:fldCharType="separate"/>
            </w:r>
            <w:r>
              <w:rPr>
                <w:noProof/>
                <w:webHidden/>
              </w:rPr>
              <w:t>13</w:t>
            </w:r>
            <w:r>
              <w:rPr>
                <w:noProof/>
                <w:webHidden/>
              </w:rPr>
              <w:fldChar w:fldCharType="end"/>
            </w:r>
          </w:hyperlink>
        </w:p>
        <w:p w:rsidR="0043329A" w:rsidRDefault="0043329A">
          <w:pPr>
            <w:pStyle w:val="21"/>
            <w:tabs>
              <w:tab w:val="right" w:leader="dot" w:pos="9345"/>
            </w:tabs>
            <w:rPr>
              <w:noProof/>
            </w:rPr>
          </w:pPr>
          <w:hyperlink w:anchor="_Toc451710334" w:history="1">
            <w:r w:rsidRPr="00963B79">
              <w:rPr>
                <w:rStyle w:val="a5"/>
                <w:rFonts w:ascii="Times New Roman" w:hAnsi="Times New Roman" w:cs="Times New Roman"/>
                <w:noProof/>
              </w:rPr>
              <w:t>1.2. Особенности формирования и развития негосударственных пенсионных фондов в Российской Федерации</w:t>
            </w:r>
            <w:r>
              <w:rPr>
                <w:noProof/>
                <w:webHidden/>
              </w:rPr>
              <w:tab/>
            </w:r>
            <w:r>
              <w:rPr>
                <w:noProof/>
                <w:webHidden/>
              </w:rPr>
              <w:fldChar w:fldCharType="begin"/>
            </w:r>
            <w:r>
              <w:rPr>
                <w:noProof/>
                <w:webHidden/>
              </w:rPr>
              <w:instrText xml:space="preserve"> PAGEREF _Toc451710334 \h </w:instrText>
            </w:r>
            <w:r>
              <w:rPr>
                <w:noProof/>
                <w:webHidden/>
              </w:rPr>
            </w:r>
            <w:r>
              <w:rPr>
                <w:noProof/>
                <w:webHidden/>
              </w:rPr>
              <w:fldChar w:fldCharType="separate"/>
            </w:r>
            <w:r>
              <w:rPr>
                <w:noProof/>
                <w:webHidden/>
              </w:rPr>
              <w:t>15</w:t>
            </w:r>
            <w:r>
              <w:rPr>
                <w:noProof/>
                <w:webHidden/>
              </w:rPr>
              <w:fldChar w:fldCharType="end"/>
            </w:r>
          </w:hyperlink>
        </w:p>
        <w:p w:rsidR="0043329A" w:rsidRDefault="0043329A">
          <w:pPr>
            <w:pStyle w:val="31"/>
            <w:tabs>
              <w:tab w:val="right" w:leader="dot" w:pos="9345"/>
            </w:tabs>
            <w:rPr>
              <w:noProof/>
            </w:rPr>
          </w:pPr>
          <w:hyperlink w:anchor="_Toc451710335" w:history="1">
            <w:r w:rsidRPr="00963B79">
              <w:rPr>
                <w:rStyle w:val="a5"/>
                <w:rFonts w:ascii="Times New Roman" w:hAnsi="Times New Roman" w:cs="Times New Roman"/>
                <w:noProof/>
              </w:rPr>
              <w:t>1.2.1. Исторические особенности возникновения НПФ</w:t>
            </w:r>
            <w:r>
              <w:rPr>
                <w:noProof/>
                <w:webHidden/>
              </w:rPr>
              <w:tab/>
            </w:r>
            <w:r>
              <w:rPr>
                <w:noProof/>
                <w:webHidden/>
              </w:rPr>
              <w:fldChar w:fldCharType="begin"/>
            </w:r>
            <w:r>
              <w:rPr>
                <w:noProof/>
                <w:webHidden/>
              </w:rPr>
              <w:instrText xml:space="preserve"> PAGEREF _Toc451710335 \h </w:instrText>
            </w:r>
            <w:r>
              <w:rPr>
                <w:noProof/>
                <w:webHidden/>
              </w:rPr>
            </w:r>
            <w:r>
              <w:rPr>
                <w:noProof/>
                <w:webHidden/>
              </w:rPr>
              <w:fldChar w:fldCharType="separate"/>
            </w:r>
            <w:r>
              <w:rPr>
                <w:noProof/>
                <w:webHidden/>
              </w:rPr>
              <w:t>15</w:t>
            </w:r>
            <w:r>
              <w:rPr>
                <w:noProof/>
                <w:webHidden/>
              </w:rPr>
              <w:fldChar w:fldCharType="end"/>
            </w:r>
          </w:hyperlink>
        </w:p>
        <w:p w:rsidR="0043329A" w:rsidRDefault="0043329A">
          <w:pPr>
            <w:pStyle w:val="31"/>
            <w:tabs>
              <w:tab w:val="right" w:leader="dot" w:pos="9345"/>
            </w:tabs>
            <w:rPr>
              <w:noProof/>
            </w:rPr>
          </w:pPr>
          <w:hyperlink w:anchor="_Toc451710336" w:history="1">
            <w:r w:rsidRPr="00963B79">
              <w:rPr>
                <w:rStyle w:val="a5"/>
                <w:rFonts w:ascii="Times New Roman" w:hAnsi="Times New Roman" w:cs="Times New Roman"/>
                <w:noProof/>
              </w:rPr>
              <w:t>1.2.2. Проблемы развития системы НПФ в России</w:t>
            </w:r>
            <w:r>
              <w:rPr>
                <w:noProof/>
                <w:webHidden/>
              </w:rPr>
              <w:tab/>
            </w:r>
            <w:r>
              <w:rPr>
                <w:noProof/>
                <w:webHidden/>
              </w:rPr>
              <w:fldChar w:fldCharType="begin"/>
            </w:r>
            <w:r>
              <w:rPr>
                <w:noProof/>
                <w:webHidden/>
              </w:rPr>
              <w:instrText xml:space="preserve"> PAGEREF _Toc451710336 \h </w:instrText>
            </w:r>
            <w:r>
              <w:rPr>
                <w:noProof/>
                <w:webHidden/>
              </w:rPr>
            </w:r>
            <w:r>
              <w:rPr>
                <w:noProof/>
                <w:webHidden/>
              </w:rPr>
              <w:fldChar w:fldCharType="separate"/>
            </w:r>
            <w:r>
              <w:rPr>
                <w:noProof/>
                <w:webHidden/>
              </w:rPr>
              <w:t>17</w:t>
            </w:r>
            <w:r>
              <w:rPr>
                <w:noProof/>
                <w:webHidden/>
              </w:rPr>
              <w:fldChar w:fldCharType="end"/>
            </w:r>
          </w:hyperlink>
        </w:p>
        <w:p w:rsidR="0043329A" w:rsidRDefault="0043329A">
          <w:pPr>
            <w:pStyle w:val="31"/>
            <w:tabs>
              <w:tab w:val="right" w:leader="dot" w:pos="9345"/>
            </w:tabs>
            <w:rPr>
              <w:noProof/>
            </w:rPr>
          </w:pPr>
          <w:hyperlink w:anchor="_Toc451710337" w:history="1">
            <w:r w:rsidRPr="00963B79">
              <w:rPr>
                <w:rStyle w:val="a5"/>
                <w:rFonts w:ascii="Times New Roman" w:hAnsi="Times New Roman" w:cs="Times New Roman"/>
                <w:noProof/>
              </w:rPr>
              <w:t>1.2.3. Будущее накопительной части пенсии</w:t>
            </w:r>
            <w:r>
              <w:rPr>
                <w:noProof/>
                <w:webHidden/>
              </w:rPr>
              <w:tab/>
            </w:r>
            <w:r>
              <w:rPr>
                <w:noProof/>
                <w:webHidden/>
              </w:rPr>
              <w:fldChar w:fldCharType="begin"/>
            </w:r>
            <w:r>
              <w:rPr>
                <w:noProof/>
                <w:webHidden/>
              </w:rPr>
              <w:instrText xml:space="preserve"> PAGEREF _Toc451710337 \h </w:instrText>
            </w:r>
            <w:r>
              <w:rPr>
                <w:noProof/>
                <w:webHidden/>
              </w:rPr>
            </w:r>
            <w:r>
              <w:rPr>
                <w:noProof/>
                <w:webHidden/>
              </w:rPr>
              <w:fldChar w:fldCharType="separate"/>
            </w:r>
            <w:r>
              <w:rPr>
                <w:noProof/>
                <w:webHidden/>
              </w:rPr>
              <w:t>19</w:t>
            </w:r>
            <w:r>
              <w:rPr>
                <w:noProof/>
                <w:webHidden/>
              </w:rPr>
              <w:fldChar w:fldCharType="end"/>
            </w:r>
          </w:hyperlink>
        </w:p>
        <w:p w:rsidR="0043329A" w:rsidRDefault="0043329A">
          <w:pPr>
            <w:pStyle w:val="21"/>
            <w:tabs>
              <w:tab w:val="right" w:leader="dot" w:pos="9345"/>
            </w:tabs>
            <w:rPr>
              <w:noProof/>
            </w:rPr>
          </w:pPr>
          <w:hyperlink w:anchor="_Toc451710338" w:history="1">
            <w:r w:rsidRPr="00963B79">
              <w:rPr>
                <w:rStyle w:val="a5"/>
                <w:rFonts w:ascii="Times New Roman" w:hAnsi="Times New Roman" w:cs="Times New Roman"/>
                <w:noProof/>
              </w:rPr>
              <w:t>1.3. Международная практика формирования пенсионной системы</w:t>
            </w:r>
            <w:r>
              <w:rPr>
                <w:noProof/>
                <w:webHidden/>
              </w:rPr>
              <w:tab/>
            </w:r>
            <w:r>
              <w:rPr>
                <w:noProof/>
                <w:webHidden/>
              </w:rPr>
              <w:fldChar w:fldCharType="begin"/>
            </w:r>
            <w:r>
              <w:rPr>
                <w:noProof/>
                <w:webHidden/>
              </w:rPr>
              <w:instrText xml:space="preserve"> PAGEREF _Toc451710338 \h </w:instrText>
            </w:r>
            <w:r>
              <w:rPr>
                <w:noProof/>
                <w:webHidden/>
              </w:rPr>
            </w:r>
            <w:r>
              <w:rPr>
                <w:noProof/>
                <w:webHidden/>
              </w:rPr>
              <w:fldChar w:fldCharType="separate"/>
            </w:r>
            <w:r>
              <w:rPr>
                <w:noProof/>
                <w:webHidden/>
              </w:rPr>
              <w:t>21</w:t>
            </w:r>
            <w:r>
              <w:rPr>
                <w:noProof/>
                <w:webHidden/>
              </w:rPr>
              <w:fldChar w:fldCharType="end"/>
            </w:r>
          </w:hyperlink>
        </w:p>
        <w:p w:rsidR="0043329A" w:rsidRDefault="0043329A">
          <w:pPr>
            <w:pStyle w:val="31"/>
            <w:tabs>
              <w:tab w:val="right" w:leader="dot" w:pos="9345"/>
            </w:tabs>
            <w:rPr>
              <w:noProof/>
            </w:rPr>
          </w:pPr>
          <w:hyperlink w:anchor="_Toc451710339" w:history="1">
            <w:r w:rsidRPr="00963B79">
              <w:rPr>
                <w:rStyle w:val="a5"/>
                <w:rFonts w:ascii="Times New Roman" w:hAnsi="Times New Roman" w:cs="Times New Roman"/>
                <w:noProof/>
              </w:rPr>
              <w:t>1.3.1. Опыт развитых стран</w:t>
            </w:r>
            <w:r>
              <w:rPr>
                <w:noProof/>
                <w:webHidden/>
              </w:rPr>
              <w:tab/>
            </w:r>
            <w:r>
              <w:rPr>
                <w:noProof/>
                <w:webHidden/>
              </w:rPr>
              <w:fldChar w:fldCharType="begin"/>
            </w:r>
            <w:r>
              <w:rPr>
                <w:noProof/>
                <w:webHidden/>
              </w:rPr>
              <w:instrText xml:space="preserve"> PAGEREF _Toc451710339 \h </w:instrText>
            </w:r>
            <w:r>
              <w:rPr>
                <w:noProof/>
                <w:webHidden/>
              </w:rPr>
            </w:r>
            <w:r>
              <w:rPr>
                <w:noProof/>
                <w:webHidden/>
              </w:rPr>
              <w:fldChar w:fldCharType="separate"/>
            </w:r>
            <w:r>
              <w:rPr>
                <w:noProof/>
                <w:webHidden/>
              </w:rPr>
              <w:t>21</w:t>
            </w:r>
            <w:r>
              <w:rPr>
                <w:noProof/>
                <w:webHidden/>
              </w:rPr>
              <w:fldChar w:fldCharType="end"/>
            </w:r>
          </w:hyperlink>
        </w:p>
        <w:p w:rsidR="0043329A" w:rsidRDefault="0043329A">
          <w:pPr>
            <w:pStyle w:val="31"/>
            <w:tabs>
              <w:tab w:val="right" w:leader="dot" w:pos="9345"/>
            </w:tabs>
            <w:rPr>
              <w:noProof/>
            </w:rPr>
          </w:pPr>
          <w:hyperlink w:anchor="_Toc451710340" w:history="1">
            <w:r w:rsidRPr="00963B79">
              <w:rPr>
                <w:rStyle w:val="a5"/>
                <w:rFonts w:ascii="Times New Roman" w:hAnsi="Times New Roman" w:cs="Times New Roman"/>
                <w:noProof/>
              </w:rPr>
              <w:t>1.3.2. Опыт развивающихся стран</w:t>
            </w:r>
            <w:r>
              <w:rPr>
                <w:noProof/>
                <w:webHidden/>
              </w:rPr>
              <w:tab/>
            </w:r>
            <w:r>
              <w:rPr>
                <w:noProof/>
                <w:webHidden/>
              </w:rPr>
              <w:fldChar w:fldCharType="begin"/>
            </w:r>
            <w:r>
              <w:rPr>
                <w:noProof/>
                <w:webHidden/>
              </w:rPr>
              <w:instrText xml:space="preserve"> PAGEREF _Toc451710340 \h </w:instrText>
            </w:r>
            <w:r>
              <w:rPr>
                <w:noProof/>
                <w:webHidden/>
              </w:rPr>
            </w:r>
            <w:r>
              <w:rPr>
                <w:noProof/>
                <w:webHidden/>
              </w:rPr>
              <w:fldChar w:fldCharType="separate"/>
            </w:r>
            <w:r>
              <w:rPr>
                <w:noProof/>
                <w:webHidden/>
              </w:rPr>
              <w:t>23</w:t>
            </w:r>
            <w:r>
              <w:rPr>
                <w:noProof/>
                <w:webHidden/>
              </w:rPr>
              <w:fldChar w:fldCharType="end"/>
            </w:r>
          </w:hyperlink>
        </w:p>
        <w:p w:rsidR="0043329A" w:rsidRDefault="0043329A">
          <w:pPr>
            <w:pStyle w:val="31"/>
            <w:tabs>
              <w:tab w:val="right" w:leader="dot" w:pos="9345"/>
            </w:tabs>
            <w:rPr>
              <w:noProof/>
            </w:rPr>
          </w:pPr>
          <w:hyperlink w:anchor="_Toc451710341" w:history="1">
            <w:r w:rsidRPr="00963B79">
              <w:rPr>
                <w:rStyle w:val="a5"/>
                <w:rFonts w:ascii="Times New Roman" w:hAnsi="Times New Roman" w:cs="Times New Roman"/>
                <w:noProof/>
              </w:rPr>
              <w:t>1.3.3. Опыт стран с переходной экономикой</w:t>
            </w:r>
            <w:r>
              <w:rPr>
                <w:noProof/>
                <w:webHidden/>
              </w:rPr>
              <w:tab/>
            </w:r>
            <w:r>
              <w:rPr>
                <w:noProof/>
                <w:webHidden/>
              </w:rPr>
              <w:fldChar w:fldCharType="begin"/>
            </w:r>
            <w:r>
              <w:rPr>
                <w:noProof/>
                <w:webHidden/>
              </w:rPr>
              <w:instrText xml:space="preserve"> PAGEREF _Toc451710341 \h </w:instrText>
            </w:r>
            <w:r>
              <w:rPr>
                <w:noProof/>
                <w:webHidden/>
              </w:rPr>
            </w:r>
            <w:r>
              <w:rPr>
                <w:noProof/>
                <w:webHidden/>
              </w:rPr>
              <w:fldChar w:fldCharType="separate"/>
            </w:r>
            <w:r>
              <w:rPr>
                <w:noProof/>
                <w:webHidden/>
              </w:rPr>
              <w:t>25</w:t>
            </w:r>
            <w:r>
              <w:rPr>
                <w:noProof/>
                <w:webHidden/>
              </w:rPr>
              <w:fldChar w:fldCharType="end"/>
            </w:r>
          </w:hyperlink>
        </w:p>
        <w:p w:rsidR="0043329A" w:rsidRDefault="0043329A">
          <w:pPr>
            <w:pStyle w:val="21"/>
            <w:tabs>
              <w:tab w:val="right" w:leader="dot" w:pos="9345"/>
            </w:tabs>
            <w:rPr>
              <w:noProof/>
            </w:rPr>
          </w:pPr>
          <w:hyperlink w:anchor="_Toc451710342" w:history="1">
            <w:r w:rsidRPr="00963B79">
              <w:rPr>
                <w:rStyle w:val="a5"/>
                <w:rFonts w:ascii="Times New Roman" w:hAnsi="Times New Roman" w:cs="Times New Roman"/>
                <w:noProof/>
              </w:rPr>
              <w:t>1.4. Выводы</w:t>
            </w:r>
            <w:r>
              <w:rPr>
                <w:noProof/>
                <w:webHidden/>
              </w:rPr>
              <w:tab/>
            </w:r>
            <w:r>
              <w:rPr>
                <w:noProof/>
                <w:webHidden/>
              </w:rPr>
              <w:fldChar w:fldCharType="begin"/>
            </w:r>
            <w:r>
              <w:rPr>
                <w:noProof/>
                <w:webHidden/>
              </w:rPr>
              <w:instrText xml:space="preserve"> PAGEREF _Toc451710342 \h </w:instrText>
            </w:r>
            <w:r>
              <w:rPr>
                <w:noProof/>
                <w:webHidden/>
              </w:rPr>
            </w:r>
            <w:r>
              <w:rPr>
                <w:noProof/>
                <w:webHidden/>
              </w:rPr>
              <w:fldChar w:fldCharType="separate"/>
            </w:r>
            <w:r>
              <w:rPr>
                <w:noProof/>
                <w:webHidden/>
              </w:rPr>
              <w:t>27</w:t>
            </w:r>
            <w:r>
              <w:rPr>
                <w:noProof/>
                <w:webHidden/>
              </w:rPr>
              <w:fldChar w:fldCharType="end"/>
            </w:r>
          </w:hyperlink>
        </w:p>
        <w:p w:rsidR="0043329A" w:rsidRDefault="0043329A">
          <w:pPr>
            <w:pStyle w:val="11"/>
            <w:tabs>
              <w:tab w:val="right" w:leader="dot" w:pos="9345"/>
            </w:tabs>
            <w:rPr>
              <w:noProof/>
            </w:rPr>
          </w:pPr>
          <w:hyperlink w:anchor="_Toc451710343" w:history="1">
            <w:r w:rsidRPr="00963B79">
              <w:rPr>
                <w:rStyle w:val="a5"/>
                <w:rFonts w:ascii="Times New Roman" w:hAnsi="Times New Roman" w:cs="Times New Roman"/>
                <w:noProof/>
              </w:rPr>
              <w:t>Глава 2. Особенности института НПФ</w:t>
            </w:r>
            <w:r>
              <w:rPr>
                <w:noProof/>
                <w:webHidden/>
              </w:rPr>
              <w:tab/>
            </w:r>
            <w:r>
              <w:rPr>
                <w:noProof/>
                <w:webHidden/>
              </w:rPr>
              <w:fldChar w:fldCharType="begin"/>
            </w:r>
            <w:r>
              <w:rPr>
                <w:noProof/>
                <w:webHidden/>
              </w:rPr>
              <w:instrText xml:space="preserve"> PAGEREF _Toc451710343 \h </w:instrText>
            </w:r>
            <w:r>
              <w:rPr>
                <w:noProof/>
                <w:webHidden/>
              </w:rPr>
            </w:r>
            <w:r>
              <w:rPr>
                <w:noProof/>
                <w:webHidden/>
              </w:rPr>
              <w:fldChar w:fldCharType="separate"/>
            </w:r>
            <w:r>
              <w:rPr>
                <w:noProof/>
                <w:webHidden/>
              </w:rPr>
              <w:t>28</w:t>
            </w:r>
            <w:r>
              <w:rPr>
                <w:noProof/>
                <w:webHidden/>
              </w:rPr>
              <w:fldChar w:fldCharType="end"/>
            </w:r>
          </w:hyperlink>
        </w:p>
        <w:p w:rsidR="0043329A" w:rsidRDefault="0043329A">
          <w:pPr>
            <w:pStyle w:val="21"/>
            <w:tabs>
              <w:tab w:val="right" w:leader="dot" w:pos="9345"/>
            </w:tabs>
            <w:rPr>
              <w:noProof/>
            </w:rPr>
          </w:pPr>
          <w:hyperlink w:anchor="_Toc451710344" w:history="1">
            <w:r w:rsidRPr="00963B79">
              <w:rPr>
                <w:rStyle w:val="a5"/>
                <w:rFonts w:ascii="Times New Roman" w:hAnsi="Times New Roman" w:cs="Times New Roman"/>
                <w:noProof/>
              </w:rPr>
              <w:t>2.1. Обзор литературы</w:t>
            </w:r>
            <w:r>
              <w:rPr>
                <w:noProof/>
                <w:webHidden/>
              </w:rPr>
              <w:tab/>
            </w:r>
            <w:r>
              <w:rPr>
                <w:noProof/>
                <w:webHidden/>
              </w:rPr>
              <w:fldChar w:fldCharType="begin"/>
            </w:r>
            <w:r>
              <w:rPr>
                <w:noProof/>
                <w:webHidden/>
              </w:rPr>
              <w:instrText xml:space="preserve"> PAGEREF _Toc451710344 \h </w:instrText>
            </w:r>
            <w:r>
              <w:rPr>
                <w:noProof/>
                <w:webHidden/>
              </w:rPr>
            </w:r>
            <w:r>
              <w:rPr>
                <w:noProof/>
                <w:webHidden/>
              </w:rPr>
              <w:fldChar w:fldCharType="separate"/>
            </w:r>
            <w:r>
              <w:rPr>
                <w:noProof/>
                <w:webHidden/>
              </w:rPr>
              <w:t>28</w:t>
            </w:r>
            <w:r>
              <w:rPr>
                <w:noProof/>
                <w:webHidden/>
              </w:rPr>
              <w:fldChar w:fldCharType="end"/>
            </w:r>
          </w:hyperlink>
        </w:p>
        <w:p w:rsidR="0043329A" w:rsidRDefault="0043329A">
          <w:pPr>
            <w:pStyle w:val="31"/>
            <w:tabs>
              <w:tab w:val="right" w:leader="dot" w:pos="9345"/>
            </w:tabs>
            <w:rPr>
              <w:noProof/>
            </w:rPr>
          </w:pPr>
          <w:hyperlink w:anchor="_Toc451710345" w:history="1">
            <w:r w:rsidRPr="00963B79">
              <w:rPr>
                <w:rStyle w:val="a5"/>
                <w:rFonts w:ascii="Times New Roman" w:hAnsi="Times New Roman" w:cs="Times New Roman"/>
                <w:noProof/>
              </w:rPr>
              <w:t>2.1.1. Оценка эффективности деятельности НПФ</w:t>
            </w:r>
            <w:r>
              <w:rPr>
                <w:noProof/>
                <w:webHidden/>
              </w:rPr>
              <w:tab/>
            </w:r>
            <w:r>
              <w:rPr>
                <w:noProof/>
                <w:webHidden/>
              </w:rPr>
              <w:fldChar w:fldCharType="begin"/>
            </w:r>
            <w:r>
              <w:rPr>
                <w:noProof/>
                <w:webHidden/>
              </w:rPr>
              <w:instrText xml:space="preserve"> PAGEREF _Toc451710345 \h </w:instrText>
            </w:r>
            <w:r>
              <w:rPr>
                <w:noProof/>
                <w:webHidden/>
              </w:rPr>
            </w:r>
            <w:r>
              <w:rPr>
                <w:noProof/>
                <w:webHidden/>
              </w:rPr>
              <w:fldChar w:fldCharType="separate"/>
            </w:r>
            <w:r>
              <w:rPr>
                <w:noProof/>
                <w:webHidden/>
              </w:rPr>
              <w:t>28</w:t>
            </w:r>
            <w:r>
              <w:rPr>
                <w:noProof/>
                <w:webHidden/>
              </w:rPr>
              <w:fldChar w:fldCharType="end"/>
            </w:r>
          </w:hyperlink>
        </w:p>
        <w:p w:rsidR="0043329A" w:rsidRDefault="0043329A">
          <w:pPr>
            <w:pStyle w:val="31"/>
            <w:tabs>
              <w:tab w:val="right" w:leader="dot" w:pos="9345"/>
            </w:tabs>
            <w:rPr>
              <w:noProof/>
            </w:rPr>
          </w:pPr>
          <w:hyperlink w:anchor="_Toc451710346" w:history="1">
            <w:r w:rsidRPr="00963B79">
              <w:rPr>
                <w:rStyle w:val="a5"/>
                <w:rFonts w:ascii="Times New Roman" w:hAnsi="Times New Roman" w:cs="Times New Roman"/>
                <w:noProof/>
              </w:rPr>
              <w:t>2.1.2. Специфика отношения населения к системе НПФ</w:t>
            </w:r>
            <w:r>
              <w:rPr>
                <w:noProof/>
                <w:webHidden/>
              </w:rPr>
              <w:tab/>
            </w:r>
            <w:r>
              <w:rPr>
                <w:noProof/>
                <w:webHidden/>
              </w:rPr>
              <w:fldChar w:fldCharType="begin"/>
            </w:r>
            <w:r>
              <w:rPr>
                <w:noProof/>
                <w:webHidden/>
              </w:rPr>
              <w:instrText xml:space="preserve"> PAGEREF _Toc451710346 \h </w:instrText>
            </w:r>
            <w:r>
              <w:rPr>
                <w:noProof/>
                <w:webHidden/>
              </w:rPr>
            </w:r>
            <w:r>
              <w:rPr>
                <w:noProof/>
                <w:webHidden/>
              </w:rPr>
              <w:fldChar w:fldCharType="separate"/>
            </w:r>
            <w:r>
              <w:rPr>
                <w:noProof/>
                <w:webHidden/>
              </w:rPr>
              <w:t>31</w:t>
            </w:r>
            <w:r>
              <w:rPr>
                <w:noProof/>
                <w:webHidden/>
              </w:rPr>
              <w:fldChar w:fldCharType="end"/>
            </w:r>
          </w:hyperlink>
        </w:p>
        <w:p w:rsidR="0043329A" w:rsidRDefault="0043329A">
          <w:pPr>
            <w:pStyle w:val="31"/>
            <w:tabs>
              <w:tab w:val="right" w:leader="dot" w:pos="9345"/>
            </w:tabs>
            <w:rPr>
              <w:noProof/>
            </w:rPr>
          </w:pPr>
          <w:hyperlink w:anchor="_Toc451710347" w:history="1">
            <w:r w:rsidRPr="00963B79">
              <w:rPr>
                <w:rStyle w:val="a5"/>
                <w:rFonts w:ascii="Times New Roman" w:hAnsi="Times New Roman" w:cs="Times New Roman"/>
                <w:noProof/>
              </w:rPr>
              <w:t>2.1.3. Роль государственного регулирования в системе НПФ</w:t>
            </w:r>
            <w:r>
              <w:rPr>
                <w:noProof/>
                <w:webHidden/>
              </w:rPr>
              <w:tab/>
            </w:r>
            <w:r>
              <w:rPr>
                <w:noProof/>
                <w:webHidden/>
              </w:rPr>
              <w:fldChar w:fldCharType="begin"/>
            </w:r>
            <w:r>
              <w:rPr>
                <w:noProof/>
                <w:webHidden/>
              </w:rPr>
              <w:instrText xml:space="preserve"> PAGEREF _Toc451710347 \h </w:instrText>
            </w:r>
            <w:r>
              <w:rPr>
                <w:noProof/>
                <w:webHidden/>
              </w:rPr>
            </w:r>
            <w:r>
              <w:rPr>
                <w:noProof/>
                <w:webHidden/>
              </w:rPr>
              <w:fldChar w:fldCharType="separate"/>
            </w:r>
            <w:r>
              <w:rPr>
                <w:noProof/>
                <w:webHidden/>
              </w:rPr>
              <w:t>33</w:t>
            </w:r>
            <w:r>
              <w:rPr>
                <w:noProof/>
                <w:webHidden/>
              </w:rPr>
              <w:fldChar w:fldCharType="end"/>
            </w:r>
          </w:hyperlink>
        </w:p>
        <w:p w:rsidR="0043329A" w:rsidRDefault="0043329A">
          <w:pPr>
            <w:pStyle w:val="21"/>
            <w:tabs>
              <w:tab w:val="right" w:leader="dot" w:pos="9345"/>
            </w:tabs>
            <w:rPr>
              <w:noProof/>
            </w:rPr>
          </w:pPr>
          <w:hyperlink w:anchor="_Toc451710348" w:history="1">
            <w:r w:rsidRPr="00963B79">
              <w:rPr>
                <w:rStyle w:val="a5"/>
                <w:rFonts w:ascii="Times New Roman" w:hAnsi="Times New Roman" w:cs="Times New Roman"/>
                <w:noProof/>
              </w:rPr>
              <w:t>2.2. Роль института НПФ в современной пенсионной системе РФ</w:t>
            </w:r>
            <w:r>
              <w:rPr>
                <w:noProof/>
                <w:webHidden/>
              </w:rPr>
              <w:tab/>
            </w:r>
            <w:r>
              <w:rPr>
                <w:noProof/>
                <w:webHidden/>
              </w:rPr>
              <w:fldChar w:fldCharType="begin"/>
            </w:r>
            <w:r>
              <w:rPr>
                <w:noProof/>
                <w:webHidden/>
              </w:rPr>
              <w:instrText xml:space="preserve"> PAGEREF _Toc451710348 \h </w:instrText>
            </w:r>
            <w:r>
              <w:rPr>
                <w:noProof/>
                <w:webHidden/>
              </w:rPr>
            </w:r>
            <w:r>
              <w:rPr>
                <w:noProof/>
                <w:webHidden/>
              </w:rPr>
              <w:fldChar w:fldCharType="separate"/>
            </w:r>
            <w:r>
              <w:rPr>
                <w:noProof/>
                <w:webHidden/>
              </w:rPr>
              <w:t>36</w:t>
            </w:r>
            <w:r>
              <w:rPr>
                <w:noProof/>
                <w:webHidden/>
              </w:rPr>
              <w:fldChar w:fldCharType="end"/>
            </w:r>
          </w:hyperlink>
        </w:p>
        <w:p w:rsidR="0043329A" w:rsidRDefault="0043329A">
          <w:pPr>
            <w:pStyle w:val="31"/>
            <w:tabs>
              <w:tab w:val="right" w:leader="dot" w:pos="9345"/>
            </w:tabs>
            <w:rPr>
              <w:noProof/>
            </w:rPr>
          </w:pPr>
          <w:hyperlink w:anchor="_Toc451710349" w:history="1">
            <w:r w:rsidRPr="00963B79">
              <w:rPr>
                <w:rStyle w:val="a5"/>
                <w:rFonts w:ascii="Times New Roman" w:hAnsi="Times New Roman" w:cs="Times New Roman"/>
                <w:noProof/>
              </w:rPr>
              <w:t>2.2.1. Структура современной пенсионной системы</w:t>
            </w:r>
            <w:r>
              <w:rPr>
                <w:noProof/>
                <w:webHidden/>
              </w:rPr>
              <w:tab/>
            </w:r>
            <w:r>
              <w:rPr>
                <w:noProof/>
                <w:webHidden/>
              </w:rPr>
              <w:fldChar w:fldCharType="begin"/>
            </w:r>
            <w:r>
              <w:rPr>
                <w:noProof/>
                <w:webHidden/>
              </w:rPr>
              <w:instrText xml:space="preserve"> PAGEREF _Toc451710349 \h </w:instrText>
            </w:r>
            <w:r>
              <w:rPr>
                <w:noProof/>
                <w:webHidden/>
              </w:rPr>
            </w:r>
            <w:r>
              <w:rPr>
                <w:noProof/>
                <w:webHidden/>
              </w:rPr>
              <w:fldChar w:fldCharType="separate"/>
            </w:r>
            <w:r>
              <w:rPr>
                <w:noProof/>
                <w:webHidden/>
              </w:rPr>
              <w:t>36</w:t>
            </w:r>
            <w:r>
              <w:rPr>
                <w:noProof/>
                <w:webHidden/>
              </w:rPr>
              <w:fldChar w:fldCharType="end"/>
            </w:r>
          </w:hyperlink>
        </w:p>
        <w:p w:rsidR="0043329A" w:rsidRDefault="0043329A">
          <w:pPr>
            <w:pStyle w:val="31"/>
            <w:tabs>
              <w:tab w:val="right" w:leader="dot" w:pos="9345"/>
            </w:tabs>
            <w:rPr>
              <w:noProof/>
            </w:rPr>
          </w:pPr>
          <w:hyperlink w:anchor="_Toc451710350" w:history="1">
            <w:r w:rsidRPr="00963B79">
              <w:rPr>
                <w:rStyle w:val="a5"/>
                <w:rFonts w:ascii="Times New Roman" w:hAnsi="Times New Roman" w:cs="Times New Roman"/>
                <w:noProof/>
              </w:rPr>
              <w:t>2.2.2. Условия получения пенсий в системе ОПС</w:t>
            </w:r>
            <w:r>
              <w:rPr>
                <w:noProof/>
                <w:webHidden/>
              </w:rPr>
              <w:tab/>
            </w:r>
            <w:r>
              <w:rPr>
                <w:noProof/>
                <w:webHidden/>
              </w:rPr>
              <w:fldChar w:fldCharType="begin"/>
            </w:r>
            <w:r>
              <w:rPr>
                <w:noProof/>
                <w:webHidden/>
              </w:rPr>
              <w:instrText xml:space="preserve"> PAGEREF _Toc451710350 \h </w:instrText>
            </w:r>
            <w:r>
              <w:rPr>
                <w:noProof/>
                <w:webHidden/>
              </w:rPr>
            </w:r>
            <w:r>
              <w:rPr>
                <w:noProof/>
                <w:webHidden/>
              </w:rPr>
              <w:fldChar w:fldCharType="separate"/>
            </w:r>
            <w:r>
              <w:rPr>
                <w:noProof/>
                <w:webHidden/>
              </w:rPr>
              <w:t>40</w:t>
            </w:r>
            <w:r>
              <w:rPr>
                <w:noProof/>
                <w:webHidden/>
              </w:rPr>
              <w:fldChar w:fldCharType="end"/>
            </w:r>
          </w:hyperlink>
        </w:p>
        <w:p w:rsidR="0043329A" w:rsidRDefault="0043329A">
          <w:pPr>
            <w:pStyle w:val="31"/>
            <w:tabs>
              <w:tab w:val="right" w:leader="dot" w:pos="9345"/>
            </w:tabs>
            <w:rPr>
              <w:noProof/>
            </w:rPr>
          </w:pPr>
          <w:hyperlink w:anchor="_Toc451710351" w:history="1">
            <w:r w:rsidRPr="00963B79">
              <w:rPr>
                <w:rStyle w:val="a5"/>
                <w:rFonts w:ascii="Times New Roman" w:hAnsi="Times New Roman" w:cs="Times New Roman"/>
                <w:noProof/>
              </w:rPr>
              <w:t>2.2.3. Механизм взаимодействия субъектов системы ОПС</w:t>
            </w:r>
            <w:r>
              <w:rPr>
                <w:noProof/>
                <w:webHidden/>
              </w:rPr>
              <w:tab/>
            </w:r>
            <w:r>
              <w:rPr>
                <w:noProof/>
                <w:webHidden/>
              </w:rPr>
              <w:fldChar w:fldCharType="begin"/>
            </w:r>
            <w:r>
              <w:rPr>
                <w:noProof/>
                <w:webHidden/>
              </w:rPr>
              <w:instrText xml:space="preserve"> PAGEREF _Toc451710351 \h </w:instrText>
            </w:r>
            <w:r>
              <w:rPr>
                <w:noProof/>
                <w:webHidden/>
              </w:rPr>
            </w:r>
            <w:r>
              <w:rPr>
                <w:noProof/>
                <w:webHidden/>
              </w:rPr>
              <w:fldChar w:fldCharType="separate"/>
            </w:r>
            <w:r>
              <w:rPr>
                <w:noProof/>
                <w:webHidden/>
              </w:rPr>
              <w:t>43</w:t>
            </w:r>
            <w:r>
              <w:rPr>
                <w:noProof/>
                <w:webHidden/>
              </w:rPr>
              <w:fldChar w:fldCharType="end"/>
            </w:r>
          </w:hyperlink>
        </w:p>
        <w:p w:rsidR="0043329A" w:rsidRDefault="0043329A">
          <w:pPr>
            <w:pStyle w:val="21"/>
            <w:tabs>
              <w:tab w:val="right" w:leader="dot" w:pos="9345"/>
            </w:tabs>
            <w:rPr>
              <w:noProof/>
            </w:rPr>
          </w:pPr>
          <w:hyperlink w:anchor="_Toc451710352" w:history="1">
            <w:r w:rsidRPr="00963B79">
              <w:rPr>
                <w:rStyle w:val="a5"/>
                <w:rFonts w:ascii="Times New Roman" w:hAnsi="Times New Roman" w:cs="Times New Roman"/>
                <w:noProof/>
              </w:rPr>
              <w:t>2.3. Выводы</w:t>
            </w:r>
            <w:r>
              <w:rPr>
                <w:noProof/>
                <w:webHidden/>
              </w:rPr>
              <w:tab/>
            </w:r>
            <w:r>
              <w:rPr>
                <w:noProof/>
                <w:webHidden/>
              </w:rPr>
              <w:fldChar w:fldCharType="begin"/>
            </w:r>
            <w:r>
              <w:rPr>
                <w:noProof/>
                <w:webHidden/>
              </w:rPr>
              <w:instrText xml:space="preserve"> PAGEREF _Toc451710352 \h </w:instrText>
            </w:r>
            <w:r>
              <w:rPr>
                <w:noProof/>
                <w:webHidden/>
              </w:rPr>
            </w:r>
            <w:r>
              <w:rPr>
                <w:noProof/>
                <w:webHidden/>
              </w:rPr>
              <w:fldChar w:fldCharType="separate"/>
            </w:r>
            <w:r>
              <w:rPr>
                <w:noProof/>
                <w:webHidden/>
              </w:rPr>
              <w:t>45</w:t>
            </w:r>
            <w:r>
              <w:rPr>
                <w:noProof/>
                <w:webHidden/>
              </w:rPr>
              <w:fldChar w:fldCharType="end"/>
            </w:r>
          </w:hyperlink>
        </w:p>
        <w:p w:rsidR="0043329A" w:rsidRDefault="0043329A">
          <w:pPr>
            <w:pStyle w:val="11"/>
            <w:tabs>
              <w:tab w:val="right" w:leader="dot" w:pos="9345"/>
            </w:tabs>
            <w:rPr>
              <w:noProof/>
            </w:rPr>
          </w:pPr>
          <w:hyperlink w:anchor="_Toc451710353" w:history="1">
            <w:r w:rsidRPr="00963B79">
              <w:rPr>
                <w:rStyle w:val="a5"/>
                <w:rFonts w:ascii="Times New Roman" w:hAnsi="Times New Roman" w:cs="Times New Roman"/>
                <w:noProof/>
              </w:rPr>
              <w:t>Глава 3. Результаты эмпирического исследования</w:t>
            </w:r>
            <w:r>
              <w:rPr>
                <w:noProof/>
                <w:webHidden/>
              </w:rPr>
              <w:tab/>
            </w:r>
            <w:r>
              <w:rPr>
                <w:noProof/>
                <w:webHidden/>
              </w:rPr>
              <w:fldChar w:fldCharType="begin"/>
            </w:r>
            <w:r>
              <w:rPr>
                <w:noProof/>
                <w:webHidden/>
              </w:rPr>
              <w:instrText xml:space="preserve"> PAGEREF _Toc451710353 \h </w:instrText>
            </w:r>
            <w:r>
              <w:rPr>
                <w:noProof/>
                <w:webHidden/>
              </w:rPr>
            </w:r>
            <w:r>
              <w:rPr>
                <w:noProof/>
                <w:webHidden/>
              </w:rPr>
              <w:fldChar w:fldCharType="separate"/>
            </w:r>
            <w:r>
              <w:rPr>
                <w:noProof/>
                <w:webHidden/>
              </w:rPr>
              <w:t>46</w:t>
            </w:r>
            <w:r>
              <w:rPr>
                <w:noProof/>
                <w:webHidden/>
              </w:rPr>
              <w:fldChar w:fldCharType="end"/>
            </w:r>
          </w:hyperlink>
        </w:p>
        <w:p w:rsidR="0043329A" w:rsidRDefault="0043329A">
          <w:pPr>
            <w:pStyle w:val="21"/>
            <w:tabs>
              <w:tab w:val="right" w:leader="dot" w:pos="9345"/>
            </w:tabs>
            <w:rPr>
              <w:noProof/>
            </w:rPr>
          </w:pPr>
          <w:hyperlink w:anchor="_Toc451710354" w:history="1">
            <w:r w:rsidRPr="00963B79">
              <w:rPr>
                <w:rStyle w:val="a5"/>
                <w:rFonts w:ascii="Times New Roman" w:hAnsi="Times New Roman" w:cs="Times New Roman"/>
                <w:noProof/>
              </w:rPr>
              <w:t>3.1. Описание данных</w:t>
            </w:r>
            <w:r>
              <w:rPr>
                <w:noProof/>
                <w:webHidden/>
              </w:rPr>
              <w:tab/>
            </w:r>
            <w:r>
              <w:rPr>
                <w:noProof/>
                <w:webHidden/>
              </w:rPr>
              <w:fldChar w:fldCharType="begin"/>
            </w:r>
            <w:r>
              <w:rPr>
                <w:noProof/>
                <w:webHidden/>
              </w:rPr>
              <w:instrText xml:space="preserve"> PAGEREF _Toc451710354 \h </w:instrText>
            </w:r>
            <w:r>
              <w:rPr>
                <w:noProof/>
                <w:webHidden/>
              </w:rPr>
            </w:r>
            <w:r>
              <w:rPr>
                <w:noProof/>
                <w:webHidden/>
              </w:rPr>
              <w:fldChar w:fldCharType="separate"/>
            </w:r>
            <w:r>
              <w:rPr>
                <w:noProof/>
                <w:webHidden/>
              </w:rPr>
              <w:t>46</w:t>
            </w:r>
            <w:r>
              <w:rPr>
                <w:noProof/>
                <w:webHidden/>
              </w:rPr>
              <w:fldChar w:fldCharType="end"/>
            </w:r>
          </w:hyperlink>
        </w:p>
        <w:p w:rsidR="0043329A" w:rsidRDefault="0043329A">
          <w:pPr>
            <w:pStyle w:val="21"/>
            <w:tabs>
              <w:tab w:val="right" w:leader="dot" w:pos="9345"/>
            </w:tabs>
            <w:rPr>
              <w:noProof/>
            </w:rPr>
          </w:pPr>
          <w:hyperlink w:anchor="_Toc451710355" w:history="1">
            <w:r w:rsidRPr="00963B79">
              <w:rPr>
                <w:rStyle w:val="a5"/>
                <w:rFonts w:ascii="Times New Roman" w:hAnsi="Times New Roman" w:cs="Times New Roman"/>
                <w:noProof/>
              </w:rPr>
              <w:t>3.2. Гипотезы исследования</w:t>
            </w:r>
            <w:r>
              <w:rPr>
                <w:noProof/>
                <w:webHidden/>
              </w:rPr>
              <w:tab/>
            </w:r>
            <w:r>
              <w:rPr>
                <w:noProof/>
                <w:webHidden/>
              </w:rPr>
              <w:fldChar w:fldCharType="begin"/>
            </w:r>
            <w:r>
              <w:rPr>
                <w:noProof/>
                <w:webHidden/>
              </w:rPr>
              <w:instrText xml:space="preserve"> PAGEREF _Toc451710355 \h </w:instrText>
            </w:r>
            <w:r>
              <w:rPr>
                <w:noProof/>
                <w:webHidden/>
              </w:rPr>
            </w:r>
            <w:r>
              <w:rPr>
                <w:noProof/>
                <w:webHidden/>
              </w:rPr>
              <w:fldChar w:fldCharType="separate"/>
            </w:r>
            <w:r>
              <w:rPr>
                <w:noProof/>
                <w:webHidden/>
              </w:rPr>
              <w:t>47</w:t>
            </w:r>
            <w:r>
              <w:rPr>
                <w:noProof/>
                <w:webHidden/>
              </w:rPr>
              <w:fldChar w:fldCharType="end"/>
            </w:r>
          </w:hyperlink>
        </w:p>
        <w:p w:rsidR="0043329A" w:rsidRDefault="0043329A">
          <w:pPr>
            <w:pStyle w:val="21"/>
            <w:tabs>
              <w:tab w:val="right" w:leader="dot" w:pos="9345"/>
            </w:tabs>
            <w:rPr>
              <w:noProof/>
            </w:rPr>
          </w:pPr>
          <w:hyperlink w:anchor="_Toc451710356" w:history="1">
            <w:r w:rsidRPr="00963B79">
              <w:rPr>
                <w:rStyle w:val="a5"/>
                <w:rFonts w:ascii="Times New Roman" w:hAnsi="Times New Roman" w:cs="Times New Roman"/>
                <w:noProof/>
              </w:rPr>
              <w:t>3.3. Результаты расчетов</w:t>
            </w:r>
            <w:r>
              <w:rPr>
                <w:noProof/>
                <w:webHidden/>
              </w:rPr>
              <w:tab/>
            </w:r>
            <w:r>
              <w:rPr>
                <w:noProof/>
                <w:webHidden/>
              </w:rPr>
              <w:fldChar w:fldCharType="begin"/>
            </w:r>
            <w:r>
              <w:rPr>
                <w:noProof/>
                <w:webHidden/>
              </w:rPr>
              <w:instrText xml:space="preserve"> PAGEREF _Toc451710356 \h </w:instrText>
            </w:r>
            <w:r>
              <w:rPr>
                <w:noProof/>
                <w:webHidden/>
              </w:rPr>
            </w:r>
            <w:r>
              <w:rPr>
                <w:noProof/>
                <w:webHidden/>
              </w:rPr>
              <w:fldChar w:fldCharType="separate"/>
            </w:r>
            <w:r>
              <w:rPr>
                <w:noProof/>
                <w:webHidden/>
              </w:rPr>
              <w:t>49</w:t>
            </w:r>
            <w:r>
              <w:rPr>
                <w:noProof/>
                <w:webHidden/>
              </w:rPr>
              <w:fldChar w:fldCharType="end"/>
            </w:r>
          </w:hyperlink>
        </w:p>
        <w:p w:rsidR="0043329A" w:rsidRDefault="0043329A">
          <w:pPr>
            <w:pStyle w:val="31"/>
            <w:tabs>
              <w:tab w:val="right" w:leader="dot" w:pos="9345"/>
            </w:tabs>
            <w:rPr>
              <w:noProof/>
            </w:rPr>
          </w:pPr>
          <w:hyperlink w:anchor="_Toc451710357" w:history="1">
            <w:r w:rsidRPr="00963B79">
              <w:rPr>
                <w:rStyle w:val="a5"/>
                <w:rFonts w:ascii="Times New Roman" w:eastAsia="HelveticaCyr-Normal" w:hAnsi="Times New Roman" w:cs="Times New Roman"/>
                <w:noProof/>
              </w:rPr>
              <w:t>3.3.1. Результаты проведения кластерного анализа</w:t>
            </w:r>
            <w:r>
              <w:rPr>
                <w:noProof/>
                <w:webHidden/>
              </w:rPr>
              <w:tab/>
            </w:r>
            <w:r>
              <w:rPr>
                <w:noProof/>
                <w:webHidden/>
              </w:rPr>
              <w:fldChar w:fldCharType="begin"/>
            </w:r>
            <w:r>
              <w:rPr>
                <w:noProof/>
                <w:webHidden/>
              </w:rPr>
              <w:instrText xml:space="preserve"> PAGEREF _Toc451710357 \h </w:instrText>
            </w:r>
            <w:r>
              <w:rPr>
                <w:noProof/>
                <w:webHidden/>
              </w:rPr>
            </w:r>
            <w:r>
              <w:rPr>
                <w:noProof/>
                <w:webHidden/>
              </w:rPr>
              <w:fldChar w:fldCharType="separate"/>
            </w:r>
            <w:r>
              <w:rPr>
                <w:noProof/>
                <w:webHidden/>
              </w:rPr>
              <w:t>49</w:t>
            </w:r>
            <w:r>
              <w:rPr>
                <w:noProof/>
                <w:webHidden/>
              </w:rPr>
              <w:fldChar w:fldCharType="end"/>
            </w:r>
          </w:hyperlink>
        </w:p>
        <w:p w:rsidR="0043329A" w:rsidRDefault="0043329A">
          <w:pPr>
            <w:pStyle w:val="31"/>
            <w:tabs>
              <w:tab w:val="right" w:leader="dot" w:pos="9345"/>
            </w:tabs>
            <w:rPr>
              <w:noProof/>
            </w:rPr>
          </w:pPr>
          <w:hyperlink w:anchor="_Toc451710358" w:history="1">
            <w:r w:rsidRPr="00963B79">
              <w:rPr>
                <w:rStyle w:val="a5"/>
                <w:rFonts w:ascii="Times New Roman" w:eastAsia="HelveticaCyr-Normal" w:hAnsi="Times New Roman" w:cs="Times New Roman"/>
                <w:noProof/>
              </w:rPr>
              <w:t>3.3.2. Дерево решений</w:t>
            </w:r>
            <w:r>
              <w:rPr>
                <w:noProof/>
                <w:webHidden/>
              </w:rPr>
              <w:tab/>
            </w:r>
            <w:r>
              <w:rPr>
                <w:noProof/>
                <w:webHidden/>
              </w:rPr>
              <w:fldChar w:fldCharType="begin"/>
            </w:r>
            <w:r>
              <w:rPr>
                <w:noProof/>
                <w:webHidden/>
              </w:rPr>
              <w:instrText xml:space="preserve"> PAGEREF _Toc451710358 \h </w:instrText>
            </w:r>
            <w:r>
              <w:rPr>
                <w:noProof/>
                <w:webHidden/>
              </w:rPr>
            </w:r>
            <w:r>
              <w:rPr>
                <w:noProof/>
                <w:webHidden/>
              </w:rPr>
              <w:fldChar w:fldCharType="separate"/>
            </w:r>
            <w:r>
              <w:rPr>
                <w:noProof/>
                <w:webHidden/>
              </w:rPr>
              <w:t>51</w:t>
            </w:r>
            <w:r>
              <w:rPr>
                <w:noProof/>
                <w:webHidden/>
              </w:rPr>
              <w:fldChar w:fldCharType="end"/>
            </w:r>
          </w:hyperlink>
        </w:p>
        <w:p w:rsidR="0043329A" w:rsidRDefault="0043329A">
          <w:pPr>
            <w:pStyle w:val="31"/>
            <w:tabs>
              <w:tab w:val="right" w:leader="dot" w:pos="9345"/>
            </w:tabs>
            <w:rPr>
              <w:noProof/>
            </w:rPr>
          </w:pPr>
          <w:hyperlink w:anchor="_Toc451710359" w:history="1">
            <w:r w:rsidRPr="00963B79">
              <w:rPr>
                <w:rStyle w:val="a5"/>
                <w:rFonts w:ascii="Times New Roman" w:eastAsia="HelveticaCyr-Normal" w:hAnsi="Times New Roman" w:cs="Times New Roman"/>
                <w:noProof/>
              </w:rPr>
              <w:t>3.3.3. Результаты расчета логит-модели</w:t>
            </w:r>
            <w:r>
              <w:rPr>
                <w:noProof/>
                <w:webHidden/>
              </w:rPr>
              <w:tab/>
            </w:r>
            <w:r>
              <w:rPr>
                <w:noProof/>
                <w:webHidden/>
              </w:rPr>
              <w:fldChar w:fldCharType="begin"/>
            </w:r>
            <w:r>
              <w:rPr>
                <w:noProof/>
                <w:webHidden/>
              </w:rPr>
              <w:instrText xml:space="preserve"> PAGEREF _Toc451710359 \h </w:instrText>
            </w:r>
            <w:r>
              <w:rPr>
                <w:noProof/>
                <w:webHidden/>
              </w:rPr>
            </w:r>
            <w:r>
              <w:rPr>
                <w:noProof/>
                <w:webHidden/>
              </w:rPr>
              <w:fldChar w:fldCharType="separate"/>
            </w:r>
            <w:r>
              <w:rPr>
                <w:noProof/>
                <w:webHidden/>
              </w:rPr>
              <w:t>52</w:t>
            </w:r>
            <w:r>
              <w:rPr>
                <w:noProof/>
                <w:webHidden/>
              </w:rPr>
              <w:fldChar w:fldCharType="end"/>
            </w:r>
          </w:hyperlink>
        </w:p>
        <w:p w:rsidR="0043329A" w:rsidRDefault="0043329A">
          <w:pPr>
            <w:pStyle w:val="31"/>
            <w:tabs>
              <w:tab w:val="right" w:leader="dot" w:pos="9345"/>
            </w:tabs>
            <w:rPr>
              <w:noProof/>
            </w:rPr>
          </w:pPr>
          <w:hyperlink w:anchor="_Toc451710360" w:history="1">
            <w:r w:rsidRPr="00963B79">
              <w:rPr>
                <w:rStyle w:val="a5"/>
                <w:rFonts w:ascii="Times New Roman" w:eastAsia="HelveticaCyr-Normal" w:hAnsi="Times New Roman" w:cs="Times New Roman"/>
                <w:noProof/>
              </w:rPr>
              <w:t>3.3.4. Предельные эффекты. Кривые отклика вероятности</w:t>
            </w:r>
            <w:r>
              <w:rPr>
                <w:noProof/>
                <w:webHidden/>
              </w:rPr>
              <w:tab/>
            </w:r>
            <w:r>
              <w:rPr>
                <w:noProof/>
                <w:webHidden/>
              </w:rPr>
              <w:fldChar w:fldCharType="begin"/>
            </w:r>
            <w:r>
              <w:rPr>
                <w:noProof/>
                <w:webHidden/>
              </w:rPr>
              <w:instrText xml:space="preserve"> PAGEREF _Toc451710360 \h </w:instrText>
            </w:r>
            <w:r>
              <w:rPr>
                <w:noProof/>
                <w:webHidden/>
              </w:rPr>
            </w:r>
            <w:r>
              <w:rPr>
                <w:noProof/>
                <w:webHidden/>
              </w:rPr>
              <w:fldChar w:fldCharType="separate"/>
            </w:r>
            <w:r>
              <w:rPr>
                <w:noProof/>
                <w:webHidden/>
              </w:rPr>
              <w:t>54</w:t>
            </w:r>
            <w:r>
              <w:rPr>
                <w:noProof/>
                <w:webHidden/>
              </w:rPr>
              <w:fldChar w:fldCharType="end"/>
            </w:r>
          </w:hyperlink>
        </w:p>
        <w:p w:rsidR="0043329A" w:rsidRDefault="0043329A">
          <w:pPr>
            <w:pStyle w:val="21"/>
            <w:tabs>
              <w:tab w:val="right" w:leader="dot" w:pos="9345"/>
            </w:tabs>
            <w:rPr>
              <w:noProof/>
            </w:rPr>
          </w:pPr>
          <w:hyperlink w:anchor="_Toc451710361" w:history="1">
            <w:r w:rsidRPr="00963B79">
              <w:rPr>
                <w:rStyle w:val="a5"/>
                <w:rFonts w:ascii="Times New Roman" w:hAnsi="Times New Roman" w:cs="Times New Roman"/>
                <w:noProof/>
              </w:rPr>
              <w:t>3.4. Выводы</w:t>
            </w:r>
            <w:r>
              <w:rPr>
                <w:noProof/>
                <w:webHidden/>
              </w:rPr>
              <w:tab/>
            </w:r>
            <w:r>
              <w:rPr>
                <w:noProof/>
                <w:webHidden/>
              </w:rPr>
              <w:fldChar w:fldCharType="begin"/>
            </w:r>
            <w:r>
              <w:rPr>
                <w:noProof/>
                <w:webHidden/>
              </w:rPr>
              <w:instrText xml:space="preserve"> PAGEREF _Toc451710361 \h </w:instrText>
            </w:r>
            <w:r>
              <w:rPr>
                <w:noProof/>
                <w:webHidden/>
              </w:rPr>
            </w:r>
            <w:r>
              <w:rPr>
                <w:noProof/>
                <w:webHidden/>
              </w:rPr>
              <w:fldChar w:fldCharType="separate"/>
            </w:r>
            <w:r>
              <w:rPr>
                <w:noProof/>
                <w:webHidden/>
              </w:rPr>
              <w:t>57</w:t>
            </w:r>
            <w:r>
              <w:rPr>
                <w:noProof/>
                <w:webHidden/>
              </w:rPr>
              <w:fldChar w:fldCharType="end"/>
            </w:r>
          </w:hyperlink>
        </w:p>
        <w:p w:rsidR="0043329A" w:rsidRDefault="0043329A">
          <w:pPr>
            <w:pStyle w:val="11"/>
            <w:tabs>
              <w:tab w:val="right" w:leader="dot" w:pos="9345"/>
            </w:tabs>
            <w:rPr>
              <w:noProof/>
            </w:rPr>
          </w:pPr>
          <w:hyperlink w:anchor="_Toc451710362" w:history="1">
            <w:r w:rsidRPr="00963B79">
              <w:rPr>
                <w:rStyle w:val="a5"/>
                <w:rFonts w:ascii="Times New Roman" w:hAnsi="Times New Roman" w:cs="Times New Roman"/>
                <w:noProof/>
              </w:rPr>
              <w:t>Заключение</w:t>
            </w:r>
            <w:r>
              <w:rPr>
                <w:noProof/>
                <w:webHidden/>
              </w:rPr>
              <w:tab/>
            </w:r>
            <w:r>
              <w:rPr>
                <w:noProof/>
                <w:webHidden/>
              </w:rPr>
              <w:fldChar w:fldCharType="begin"/>
            </w:r>
            <w:r>
              <w:rPr>
                <w:noProof/>
                <w:webHidden/>
              </w:rPr>
              <w:instrText xml:space="preserve"> PAGEREF _Toc451710362 \h </w:instrText>
            </w:r>
            <w:r>
              <w:rPr>
                <w:noProof/>
                <w:webHidden/>
              </w:rPr>
            </w:r>
            <w:r>
              <w:rPr>
                <w:noProof/>
                <w:webHidden/>
              </w:rPr>
              <w:fldChar w:fldCharType="separate"/>
            </w:r>
            <w:r>
              <w:rPr>
                <w:noProof/>
                <w:webHidden/>
              </w:rPr>
              <w:t>58</w:t>
            </w:r>
            <w:r>
              <w:rPr>
                <w:noProof/>
                <w:webHidden/>
              </w:rPr>
              <w:fldChar w:fldCharType="end"/>
            </w:r>
          </w:hyperlink>
        </w:p>
        <w:p w:rsidR="0043329A" w:rsidRDefault="0043329A">
          <w:pPr>
            <w:pStyle w:val="11"/>
            <w:tabs>
              <w:tab w:val="right" w:leader="dot" w:pos="9345"/>
            </w:tabs>
            <w:rPr>
              <w:noProof/>
            </w:rPr>
          </w:pPr>
          <w:hyperlink w:anchor="_Toc451710363" w:history="1">
            <w:r w:rsidRPr="00963B79">
              <w:rPr>
                <w:rStyle w:val="a5"/>
                <w:rFonts w:ascii="Times New Roman" w:hAnsi="Times New Roman" w:cs="Times New Roman"/>
                <w:noProof/>
              </w:rPr>
              <w:t>Литература</w:t>
            </w:r>
            <w:r>
              <w:rPr>
                <w:noProof/>
                <w:webHidden/>
              </w:rPr>
              <w:tab/>
            </w:r>
            <w:r>
              <w:rPr>
                <w:noProof/>
                <w:webHidden/>
              </w:rPr>
              <w:fldChar w:fldCharType="begin"/>
            </w:r>
            <w:r>
              <w:rPr>
                <w:noProof/>
                <w:webHidden/>
              </w:rPr>
              <w:instrText xml:space="preserve"> PAGEREF _Toc451710363 \h </w:instrText>
            </w:r>
            <w:r>
              <w:rPr>
                <w:noProof/>
                <w:webHidden/>
              </w:rPr>
            </w:r>
            <w:r>
              <w:rPr>
                <w:noProof/>
                <w:webHidden/>
              </w:rPr>
              <w:fldChar w:fldCharType="separate"/>
            </w:r>
            <w:r>
              <w:rPr>
                <w:noProof/>
                <w:webHidden/>
              </w:rPr>
              <w:t>60</w:t>
            </w:r>
            <w:r>
              <w:rPr>
                <w:noProof/>
                <w:webHidden/>
              </w:rPr>
              <w:fldChar w:fldCharType="end"/>
            </w:r>
          </w:hyperlink>
        </w:p>
        <w:p w:rsidR="0043329A" w:rsidRDefault="0043329A">
          <w:pPr>
            <w:pStyle w:val="11"/>
            <w:tabs>
              <w:tab w:val="right" w:leader="dot" w:pos="9345"/>
            </w:tabs>
            <w:rPr>
              <w:noProof/>
            </w:rPr>
          </w:pPr>
          <w:hyperlink w:anchor="_Toc451710364" w:history="1">
            <w:r w:rsidRPr="00963B79">
              <w:rPr>
                <w:rStyle w:val="a5"/>
                <w:rFonts w:ascii="Times New Roman" w:hAnsi="Times New Roman" w:cs="Times New Roman"/>
                <w:noProof/>
              </w:rPr>
              <w:t>Приложение</w:t>
            </w:r>
            <w:r>
              <w:rPr>
                <w:noProof/>
                <w:webHidden/>
              </w:rPr>
              <w:tab/>
            </w:r>
            <w:r>
              <w:rPr>
                <w:noProof/>
                <w:webHidden/>
              </w:rPr>
              <w:fldChar w:fldCharType="begin"/>
            </w:r>
            <w:r>
              <w:rPr>
                <w:noProof/>
                <w:webHidden/>
              </w:rPr>
              <w:instrText xml:space="preserve"> PAGEREF _Toc451710364 \h </w:instrText>
            </w:r>
            <w:r>
              <w:rPr>
                <w:noProof/>
                <w:webHidden/>
              </w:rPr>
            </w:r>
            <w:r>
              <w:rPr>
                <w:noProof/>
                <w:webHidden/>
              </w:rPr>
              <w:fldChar w:fldCharType="separate"/>
            </w:r>
            <w:r>
              <w:rPr>
                <w:noProof/>
                <w:webHidden/>
              </w:rPr>
              <w:t>65</w:t>
            </w:r>
            <w:r>
              <w:rPr>
                <w:noProof/>
                <w:webHidden/>
              </w:rPr>
              <w:fldChar w:fldCharType="end"/>
            </w:r>
          </w:hyperlink>
        </w:p>
        <w:p w:rsidR="002269ED" w:rsidRPr="00EB7BF9" w:rsidRDefault="00782981" w:rsidP="002269ED">
          <w:pPr>
            <w:jc w:val="both"/>
            <w:rPr>
              <w:rFonts w:ascii="Times New Roman" w:hAnsi="Times New Roman" w:cs="Times New Roman"/>
              <w:sz w:val="24"/>
            </w:rPr>
          </w:pPr>
          <w:r w:rsidRPr="00EB7BF9">
            <w:rPr>
              <w:rFonts w:ascii="Times New Roman" w:hAnsi="Times New Roman" w:cs="Times New Roman"/>
              <w:sz w:val="24"/>
            </w:rPr>
            <w:fldChar w:fldCharType="end"/>
          </w:r>
        </w:p>
      </w:sdtContent>
    </w:sdt>
    <w:p w:rsidR="002269ED" w:rsidRPr="001412A8" w:rsidRDefault="002269ED" w:rsidP="00FA0A18">
      <w:pPr>
        <w:pStyle w:val="1"/>
        <w:pageBreakBefore/>
        <w:jc w:val="both"/>
        <w:rPr>
          <w:rFonts w:ascii="Times New Roman" w:hAnsi="Times New Roman" w:cs="Times New Roman"/>
          <w:color w:val="auto"/>
        </w:rPr>
      </w:pPr>
      <w:bookmarkStart w:id="1" w:name="_Toc451710328"/>
      <w:r w:rsidRPr="002269ED">
        <w:rPr>
          <w:rFonts w:ascii="Times New Roman" w:hAnsi="Times New Roman" w:cs="Times New Roman"/>
          <w:color w:val="auto"/>
        </w:rPr>
        <w:lastRenderedPageBreak/>
        <w:t>Введение</w:t>
      </w:r>
      <w:bookmarkEnd w:id="1"/>
    </w:p>
    <w:p w:rsidR="004A2D7D" w:rsidRPr="004A2D7D" w:rsidRDefault="004A2D7D" w:rsidP="004A2D7D"/>
    <w:p w:rsidR="00F84B05" w:rsidRDefault="00B15320" w:rsidP="00F84B05">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bCs/>
          <w:sz w:val="24"/>
          <w:szCs w:val="24"/>
        </w:rPr>
        <w:t>Клю</w:t>
      </w:r>
      <w:r w:rsidR="00646BD2">
        <w:rPr>
          <w:rFonts w:ascii="Times New Roman" w:hAnsi="Times New Roman" w:cs="Times New Roman"/>
          <w:bCs/>
          <w:sz w:val="24"/>
          <w:szCs w:val="24"/>
        </w:rPr>
        <w:t xml:space="preserve">чевой точкой отсчета </w:t>
      </w:r>
      <w:r w:rsidR="00124CD8">
        <w:rPr>
          <w:rFonts w:ascii="Times New Roman" w:hAnsi="Times New Roman" w:cs="Times New Roman"/>
          <w:bCs/>
          <w:sz w:val="24"/>
          <w:szCs w:val="24"/>
        </w:rPr>
        <w:t>возрастания актуальности проблематики современной пенсионной системы России</w:t>
      </w:r>
      <w:r w:rsidR="00646BD2">
        <w:rPr>
          <w:rFonts w:ascii="Times New Roman" w:hAnsi="Times New Roman" w:cs="Times New Roman"/>
          <w:bCs/>
          <w:sz w:val="24"/>
          <w:szCs w:val="24"/>
        </w:rPr>
        <w:t xml:space="preserve"> </w:t>
      </w:r>
      <w:r>
        <w:rPr>
          <w:rFonts w:ascii="Times New Roman" w:hAnsi="Times New Roman" w:cs="Times New Roman"/>
          <w:bCs/>
          <w:sz w:val="24"/>
          <w:szCs w:val="24"/>
        </w:rPr>
        <w:t>является речь Президента</w:t>
      </w:r>
      <w:r w:rsidR="00F84B05">
        <w:rPr>
          <w:rFonts w:ascii="Times New Roman" w:hAnsi="Times New Roman" w:cs="Times New Roman"/>
          <w:bCs/>
          <w:sz w:val="24"/>
          <w:szCs w:val="24"/>
        </w:rPr>
        <w:t xml:space="preserve"> РФ </w:t>
      </w:r>
      <w:r>
        <w:rPr>
          <w:rFonts w:ascii="Times New Roman" w:hAnsi="Times New Roman" w:cs="Times New Roman"/>
          <w:bCs/>
          <w:sz w:val="24"/>
          <w:szCs w:val="24"/>
        </w:rPr>
        <w:t>В.В. Путина</w:t>
      </w:r>
      <w:r w:rsidR="00F84B05" w:rsidRPr="00962C35">
        <w:rPr>
          <w:rFonts w:ascii="Times New Roman" w:hAnsi="Times New Roman" w:cs="Times New Roman"/>
          <w:bCs/>
          <w:sz w:val="24"/>
          <w:szCs w:val="24"/>
        </w:rPr>
        <w:t xml:space="preserve"> на заседании Презид</w:t>
      </w:r>
      <w:r w:rsidR="00646BD2">
        <w:rPr>
          <w:rFonts w:ascii="Times New Roman" w:hAnsi="Times New Roman" w:cs="Times New Roman"/>
          <w:bCs/>
          <w:sz w:val="24"/>
          <w:szCs w:val="24"/>
        </w:rPr>
        <w:t>иума Государственного совета «О </w:t>
      </w:r>
      <w:r w:rsidR="00F84B05" w:rsidRPr="00962C35">
        <w:rPr>
          <w:rFonts w:ascii="Times New Roman" w:hAnsi="Times New Roman" w:cs="Times New Roman"/>
          <w:bCs/>
          <w:sz w:val="24"/>
          <w:szCs w:val="24"/>
        </w:rPr>
        <w:t>развитии системы социальной защиты граждан пожилого возраста</w:t>
      </w:r>
      <w:r>
        <w:rPr>
          <w:rFonts w:ascii="Times New Roman" w:hAnsi="Times New Roman" w:cs="Times New Roman"/>
          <w:bCs/>
          <w:sz w:val="24"/>
          <w:szCs w:val="24"/>
        </w:rPr>
        <w:t xml:space="preserve">», состоявшегося 05.08.2014 г. На заседании В.В.Путин </w:t>
      </w:r>
      <w:r w:rsidR="00F84B05" w:rsidRPr="00962C35">
        <w:rPr>
          <w:rFonts w:ascii="Times New Roman" w:hAnsi="Times New Roman" w:cs="Times New Roman"/>
          <w:bCs/>
          <w:sz w:val="24"/>
          <w:szCs w:val="24"/>
        </w:rPr>
        <w:t xml:space="preserve">обратил внимание </w:t>
      </w:r>
      <w:r w:rsidR="00F84B05" w:rsidRPr="0099420A">
        <w:rPr>
          <w:rFonts w:ascii="Times New Roman" w:hAnsi="Times New Roman" w:cs="Times New Roman"/>
          <w:bCs/>
          <w:sz w:val="24"/>
          <w:szCs w:val="24"/>
        </w:rPr>
        <w:t>на существующую тенденцию увеличения  средней продолжительности</w:t>
      </w:r>
      <w:r w:rsidR="00646BD2">
        <w:rPr>
          <w:rFonts w:ascii="Times New Roman" w:hAnsi="Times New Roman" w:cs="Times New Roman"/>
          <w:bCs/>
          <w:sz w:val="24"/>
          <w:szCs w:val="24"/>
        </w:rPr>
        <w:t xml:space="preserve"> жизни россиян </w:t>
      </w:r>
      <w:r w:rsidR="00F84B05" w:rsidRPr="00962C35">
        <w:rPr>
          <w:rFonts w:ascii="Times New Roman" w:hAnsi="Times New Roman" w:cs="Times New Roman"/>
          <w:bCs/>
          <w:sz w:val="24"/>
          <w:szCs w:val="24"/>
        </w:rPr>
        <w:t>и</w:t>
      </w:r>
      <w:r w:rsidR="00646BD2">
        <w:rPr>
          <w:rFonts w:ascii="Times New Roman" w:hAnsi="Times New Roman" w:cs="Times New Roman"/>
          <w:bCs/>
          <w:sz w:val="24"/>
          <w:szCs w:val="24"/>
        </w:rPr>
        <w:t xml:space="preserve">, как следствие, </w:t>
      </w:r>
      <w:r w:rsidR="00F84B05" w:rsidRPr="00962C35">
        <w:rPr>
          <w:rFonts w:ascii="Times New Roman" w:hAnsi="Times New Roman" w:cs="Times New Roman"/>
          <w:bCs/>
          <w:sz w:val="24"/>
          <w:szCs w:val="24"/>
        </w:rPr>
        <w:t xml:space="preserve">факт </w:t>
      </w:r>
      <w:r w:rsidR="00246D87">
        <w:rPr>
          <w:rFonts w:ascii="Times New Roman" w:hAnsi="Times New Roman" w:cs="Times New Roman"/>
          <w:sz w:val="24"/>
          <w:szCs w:val="24"/>
        </w:rPr>
        <w:t xml:space="preserve">увеличения </w:t>
      </w:r>
      <w:r w:rsidR="00F84B05" w:rsidRPr="00962C35">
        <w:rPr>
          <w:rFonts w:ascii="Times New Roman" w:hAnsi="Times New Roman" w:cs="Times New Roman"/>
          <w:sz w:val="24"/>
          <w:szCs w:val="24"/>
        </w:rPr>
        <w:t>доли пожилого населения в Российской Федерации</w:t>
      </w:r>
      <w:r w:rsidR="00F84B05">
        <w:rPr>
          <w:rFonts w:ascii="Times New Roman" w:hAnsi="Times New Roman" w:cs="Times New Roman"/>
          <w:sz w:val="24"/>
          <w:szCs w:val="24"/>
        </w:rPr>
        <w:t>.</w:t>
      </w:r>
      <w:proofErr w:type="gramEnd"/>
      <w:r w:rsidR="00F84B05">
        <w:rPr>
          <w:rFonts w:ascii="Times New Roman" w:hAnsi="Times New Roman" w:cs="Times New Roman"/>
          <w:sz w:val="24"/>
          <w:szCs w:val="24"/>
        </w:rPr>
        <w:t xml:space="preserve"> </w:t>
      </w:r>
      <w:r w:rsidR="00F84B05" w:rsidRPr="0084682B">
        <w:rPr>
          <w:rFonts w:ascii="Times New Roman" w:hAnsi="Times New Roman" w:cs="Times New Roman"/>
          <w:sz w:val="24"/>
          <w:szCs w:val="24"/>
        </w:rPr>
        <w:t>[</w:t>
      </w:r>
      <w:r w:rsidR="00F84B05">
        <w:rPr>
          <w:rFonts w:ascii="Times New Roman" w:hAnsi="Times New Roman" w:cs="Times New Roman"/>
          <w:sz w:val="24"/>
          <w:szCs w:val="24"/>
        </w:rPr>
        <w:t>Официальный интернет-портал правовой информации, 2014</w:t>
      </w:r>
      <w:r w:rsidR="00F84B05" w:rsidRPr="0001491B">
        <w:rPr>
          <w:rFonts w:ascii="Times New Roman" w:hAnsi="Times New Roman" w:cs="Times New Roman"/>
          <w:sz w:val="24"/>
          <w:szCs w:val="24"/>
        </w:rPr>
        <w:t>]</w:t>
      </w:r>
      <w:r w:rsidR="00F84B05">
        <w:rPr>
          <w:rFonts w:ascii="Times New Roman" w:hAnsi="Times New Roman" w:cs="Times New Roman"/>
          <w:sz w:val="24"/>
          <w:szCs w:val="24"/>
        </w:rPr>
        <w:t>.</w:t>
      </w:r>
    </w:p>
    <w:p w:rsidR="00F84B05" w:rsidRDefault="00F84B05" w:rsidP="005D633E">
      <w:pPr>
        <w:spacing w:after="0" w:line="360" w:lineRule="auto"/>
        <w:ind w:firstLine="709"/>
        <w:jc w:val="both"/>
        <w:rPr>
          <w:rFonts w:ascii="Times New Roman" w:hAnsi="Times New Roman" w:cs="Times New Roman"/>
          <w:sz w:val="24"/>
          <w:szCs w:val="24"/>
        </w:rPr>
      </w:pPr>
      <w:r w:rsidRPr="00BD7CBB">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962C35">
        <w:rPr>
          <w:rFonts w:ascii="Times New Roman" w:eastAsia="Times New Roman" w:hAnsi="Times New Roman" w:cs="Times New Roman"/>
          <w:sz w:val="24"/>
          <w:szCs w:val="24"/>
        </w:rPr>
        <w:t>мнению</w:t>
      </w:r>
      <w:r>
        <w:rPr>
          <w:rFonts w:ascii="Times New Roman" w:hAnsi="Times New Roman" w:cs="Times New Roman"/>
          <w:sz w:val="24"/>
          <w:szCs w:val="24"/>
        </w:rPr>
        <w:t xml:space="preserve"> </w:t>
      </w:r>
      <w:r w:rsidR="00646BD2">
        <w:rPr>
          <w:rFonts w:ascii="Times New Roman" w:hAnsi="Times New Roman" w:cs="Times New Roman"/>
          <w:sz w:val="24"/>
          <w:szCs w:val="24"/>
        </w:rPr>
        <w:t xml:space="preserve">министра финансов РФ </w:t>
      </w:r>
      <w:r>
        <w:rPr>
          <w:rFonts w:ascii="Times New Roman" w:hAnsi="Times New Roman" w:cs="Times New Roman"/>
          <w:sz w:val="24"/>
          <w:szCs w:val="24"/>
        </w:rPr>
        <w:t xml:space="preserve"> А.Г. </w:t>
      </w:r>
      <w:proofErr w:type="spellStart"/>
      <w:r>
        <w:rPr>
          <w:rFonts w:ascii="Times New Roman" w:hAnsi="Times New Roman" w:cs="Times New Roman"/>
          <w:sz w:val="24"/>
          <w:szCs w:val="24"/>
        </w:rPr>
        <w:t>Силуанова</w:t>
      </w:r>
      <w:proofErr w:type="spellEnd"/>
      <w:r>
        <w:rPr>
          <w:rFonts w:ascii="Times New Roman" w:hAnsi="Times New Roman" w:cs="Times New Roman"/>
          <w:sz w:val="24"/>
          <w:szCs w:val="24"/>
        </w:rPr>
        <w:t>, к 2035 </w:t>
      </w:r>
      <w:r w:rsidRPr="00962C35">
        <w:rPr>
          <w:rFonts w:ascii="Times New Roman" w:hAnsi="Times New Roman" w:cs="Times New Roman"/>
          <w:sz w:val="24"/>
          <w:szCs w:val="24"/>
        </w:rPr>
        <w:t>г</w:t>
      </w:r>
      <w:r>
        <w:rPr>
          <w:rFonts w:ascii="Times New Roman" w:hAnsi="Times New Roman" w:cs="Times New Roman"/>
          <w:sz w:val="24"/>
          <w:szCs w:val="24"/>
        </w:rPr>
        <w:t>.</w:t>
      </w:r>
      <w:r w:rsidRPr="00962C35">
        <w:rPr>
          <w:rFonts w:ascii="Times New Roman" w:hAnsi="Times New Roman" w:cs="Times New Roman"/>
          <w:sz w:val="24"/>
          <w:szCs w:val="24"/>
        </w:rPr>
        <w:t xml:space="preserve"> в </w:t>
      </w:r>
      <w:r w:rsidRPr="00402240">
        <w:rPr>
          <w:rFonts w:ascii="Times New Roman" w:hAnsi="Times New Roman" w:cs="Times New Roman"/>
          <w:sz w:val="24"/>
          <w:szCs w:val="24"/>
        </w:rPr>
        <w:t xml:space="preserve"> </w:t>
      </w:r>
      <w:r w:rsidRPr="00962C35">
        <w:rPr>
          <w:rFonts w:ascii="Times New Roman" w:hAnsi="Times New Roman" w:cs="Times New Roman"/>
          <w:sz w:val="24"/>
          <w:szCs w:val="24"/>
        </w:rPr>
        <w:t>России</w:t>
      </w:r>
      <w:r>
        <w:rPr>
          <w:rFonts w:ascii="Times New Roman" w:hAnsi="Times New Roman" w:cs="Times New Roman"/>
          <w:sz w:val="24"/>
          <w:szCs w:val="24"/>
        </w:rPr>
        <w:t xml:space="preserve"> </w:t>
      </w:r>
      <w:r w:rsidRPr="00962C35">
        <w:rPr>
          <w:rFonts w:ascii="Times New Roman" w:hAnsi="Times New Roman" w:cs="Times New Roman"/>
          <w:sz w:val="24"/>
          <w:szCs w:val="24"/>
        </w:rPr>
        <w:t>количество работающих россиян сравняется с числом пенсионеров</w:t>
      </w:r>
      <w:r>
        <w:rPr>
          <w:rFonts w:ascii="Times New Roman" w:hAnsi="Times New Roman" w:cs="Times New Roman"/>
          <w:sz w:val="24"/>
          <w:szCs w:val="24"/>
        </w:rPr>
        <w:t xml:space="preserve"> </w:t>
      </w:r>
      <w:r w:rsidRPr="0001491B">
        <w:rPr>
          <w:rFonts w:ascii="Times New Roman" w:hAnsi="Times New Roman" w:cs="Times New Roman"/>
          <w:sz w:val="24"/>
          <w:szCs w:val="24"/>
        </w:rPr>
        <w:t>[</w:t>
      </w:r>
      <w:r>
        <w:rPr>
          <w:rFonts w:ascii="Times New Roman" w:hAnsi="Times New Roman" w:cs="Times New Roman"/>
          <w:sz w:val="24"/>
          <w:szCs w:val="24"/>
        </w:rPr>
        <w:t>Информационное агентство «РИА новости», 2015</w:t>
      </w:r>
      <w:r w:rsidRPr="0001491B">
        <w:rPr>
          <w:rFonts w:ascii="Times New Roman" w:hAnsi="Times New Roman" w:cs="Times New Roman"/>
          <w:sz w:val="24"/>
          <w:szCs w:val="24"/>
        </w:rPr>
        <w:t>]</w:t>
      </w:r>
      <w:r>
        <w:rPr>
          <w:rFonts w:ascii="Times New Roman" w:hAnsi="Times New Roman" w:cs="Times New Roman"/>
          <w:sz w:val="24"/>
          <w:szCs w:val="24"/>
        </w:rPr>
        <w:t>.</w:t>
      </w:r>
      <w:r w:rsidR="005D633E">
        <w:rPr>
          <w:rFonts w:ascii="Times New Roman" w:hAnsi="Times New Roman" w:cs="Times New Roman"/>
          <w:sz w:val="24"/>
          <w:szCs w:val="24"/>
        </w:rPr>
        <w:t xml:space="preserve"> Отношение численности населения старше трудоспособного возраста к численности населения в трудоспособном возрасте показывает </w:t>
      </w:r>
      <w:r w:rsidR="005D633E" w:rsidRPr="00240407">
        <w:rPr>
          <w:rFonts w:ascii="Times New Roman" w:hAnsi="Times New Roman" w:cs="Times New Roman"/>
          <w:i/>
          <w:sz w:val="24"/>
          <w:szCs w:val="24"/>
        </w:rPr>
        <w:t>коэффициент пенсионной нагрузк</w:t>
      </w:r>
      <w:r w:rsidR="005D633E">
        <w:rPr>
          <w:rFonts w:ascii="Times New Roman" w:hAnsi="Times New Roman" w:cs="Times New Roman"/>
          <w:i/>
          <w:sz w:val="24"/>
          <w:szCs w:val="24"/>
        </w:rPr>
        <w:t>и</w:t>
      </w:r>
      <w:r w:rsidR="005D633E">
        <w:rPr>
          <w:rFonts w:ascii="Times New Roman" w:hAnsi="Times New Roman" w:cs="Times New Roman"/>
          <w:sz w:val="24"/>
          <w:szCs w:val="24"/>
        </w:rPr>
        <w:t xml:space="preserve">, который непрерывно возрастает в последние годы. Так, например за </w:t>
      </w:r>
      <w:r>
        <w:rPr>
          <w:rFonts w:ascii="Times New Roman" w:hAnsi="Times New Roman" w:cs="Times New Roman"/>
          <w:sz w:val="24"/>
          <w:szCs w:val="24"/>
        </w:rPr>
        <w:t xml:space="preserve">последние 9 лет, то есть в период с 2007 г. </w:t>
      </w:r>
      <w:r w:rsidRPr="006B3897">
        <w:rPr>
          <w:rFonts w:ascii="Times New Roman" w:hAnsi="Times New Roman" w:cs="Times New Roman"/>
          <w:sz w:val="24"/>
          <w:szCs w:val="24"/>
        </w:rPr>
        <w:t>(33%)</w:t>
      </w:r>
      <w:r>
        <w:rPr>
          <w:rFonts w:ascii="Times New Roman" w:hAnsi="Times New Roman" w:cs="Times New Roman"/>
          <w:sz w:val="24"/>
          <w:szCs w:val="24"/>
        </w:rPr>
        <w:t xml:space="preserve"> по 2015 г. </w:t>
      </w:r>
      <w:r w:rsidRPr="006B3897">
        <w:rPr>
          <w:rFonts w:ascii="Times New Roman" w:hAnsi="Times New Roman" w:cs="Times New Roman"/>
          <w:sz w:val="24"/>
          <w:szCs w:val="24"/>
        </w:rPr>
        <w:t>(</w:t>
      </w:r>
      <w:r>
        <w:rPr>
          <w:rFonts w:ascii="Times New Roman" w:hAnsi="Times New Roman" w:cs="Times New Roman"/>
          <w:sz w:val="24"/>
          <w:szCs w:val="24"/>
        </w:rPr>
        <w:t>40,6</w:t>
      </w:r>
      <w:r w:rsidRPr="006B3897">
        <w:rPr>
          <w:rFonts w:ascii="Times New Roman" w:hAnsi="Times New Roman" w:cs="Times New Roman"/>
          <w:sz w:val="24"/>
          <w:szCs w:val="24"/>
        </w:rPr>
        <w:t>%)</w:t>
      </w:r>
      <w:r>
        <w:rPr>
          <w:rFonts w:ascii="Times New Roman" w:hAnsi="Times New Roman" w:cs="Times New Roman"/>
          <w:sz w:val="24"/>
          <w:szCs w:val="24"/>
        </w:rPr>
        <w:t xml:space="preserve"> значение коэффициента возросло на 7, 6</w:t>
      </w:r>
      <w:r w:rsidRPr="006B3897">
        <w:rPr>
          <w:rFonts w:ascii="Times New Roman" w:hAnsi="Times New Roman" w:cs="Times New Roman"/>
          <w:sz w:val="24"/>
          <w:szCs w:val="24"/>
        </w:rPr>
        <w:t>%</w:t>
      </w:r>
      <w:r>
        <w:rPr>
          <w:rFonts w:ascii="Times New Roman" w:hAnsi="Times New Roman" w:cs="Times New Roman"/>
          <w:sz w:val="24"/>
          <w:szCs w:val="24"/>
        </w:rPr>
        <w:t xml:space="preserve"> </w:t>
      </w:r>
      <w:r w:rsidRPr="00444F7A">
        <w:rPr>
          <w:rFonts w:ascii="Times New Roman" w:hAnsi="Times New Roman" w:cs="Times New Roman"/>
          <w:sz w:val="24"/>
          <w:szCs w:val="24"/>
        </w:rPr>
        <w:t>[</w:t>
      </w:r>
      <w:r>
        <w:rPr>
          <w:rFonts w:ascii="Times New Roman" w:hAnsi="Times New Roman" w:cs="Times New Roman"/>
          <w:sz w:val="24"/>
          <w:szCs w:val="24"/>
        </w:rPr>
        <w:t>Росстат, 2015]</w:t>
      </w:r>
      <w:r w:rsidRPr="00444F7A">
        <w:rPr>
          <w:rFonts w:ascii="Times New Roman" w:hAnsi="Times New Roman" w:cs="Times New Roman"/>
          <w:sz w:val="24"/>
          <w:szCs w:val="24"/>
        </w:rPr>
        <w:t>.</w:t>
      </w:r>
      <w:r>
        <w:rPr>
          <w:rFonts w:ascii="Times New Roman" w:hAnsi="Times New Roman" w:cs="Times New Roman"/>
          <w:sz w:val="24"/>
          <w:szCs w:val="24"/>
        </w:rPr>
        <w:t xml:space="preserve"> </w:t>
      </w:r>
    </w:p>
    <w:p w:rsidR="00513F5C" w:rsidRDefault="00DA49EC" w:rsidP="00513F5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Другими словами, непрерывный рост численности пенсионеров создает серьезные трудности для пенсионной системы в целом. Уже на сегодняшний день очевидно, что пенсионный фонд России (далее ПФР) не справляется с возложенными на него обязательствами, так, дефицит ПФР в 2014 г. составил 335 млрд</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а в 2015 г. увеличился до 629 млрд. руб. </w:t>
      </w:r>
      <w:r w:rsidR="00190F15" w:rsidRPr="00444F7A">
        <w:rPr>
          <w:rFonts w:ascii="Times New Roman" w:hAnsi="Times New Roman" w:cs="Times New Roman"/>
          <w:sz w:val="24"/>
          <w:szCs w:val="24"/>
        </w:rPr>
        <w:t>[</w:t>
      </w:r>
      <w:r w:rsidR="00190F15" w:rsidRPr="00873F0F">
        <w:rPr>
          <w:rFonts w:ascii="Times New Roman" w:hAnsi="Times New Roman" w:cs="Times New Roman"/>
          <w:sz w:val="24"/>
          <w:szCs w:val="24"/>
        </w:rPr>
        <w:t>Центральное государственное информационное агентство России</w:t>
      </w:r>
      <w:r w:rsidR="00190F15">
        <w:rPr>
          <w:rFonts w:ascii="Times New Roman" w:hAnsi="Times New Roman" w:cs="Times New Roman"/>
          <w:sz w:val="24"/>
          <w:szCs w:val="24"/>
        </w:rPr>
        <w:t xml:space="preserve"> «ТАСС», 2015].</w:t>
      </w:r>
    </w:p>
    <w:p w:rsidR="00DA49EC" w:rsidRDefault="00513F5C" w:rsidP="00513F5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DA49EC">
        <w:rPr>
          <w:rFonts w:ascii="Times New Roman" w:hAnsi="Times New Roman" w:cs="Times New Roman"/>
          <w:sz w:val="24"/>
          <w:szCs w:val="24"/>
        </w:rPr>
        <w:t>начительное увеличение де</w:t>
      </w:r>
      <w:r>
        <w:rPr>
          <w:rFonts w:ascii="Times New Roman" w:hAnsi="Times New Roman" w:cs="Times New Roman"/>
          <w:sz w:val="24"/>
          <w:szCs w:val="24"/>
        </w:rPr>
        <w:t xml:space="preserve">фицита ПФР в </w:t>
      </w:r>
      <w:r w:rsidR="00DA49EC">
        <w:rPr>
          <w:rFonts w:ascii="Times New Roman" w:hAnsi="Times New Roman" w:cs="Times New Roman"/>
          <w:sz w:val="24"/>
          <w:szCs w:val="24"/>
        </w:rPr>
        <w:t>2015 г.</w:t>
      </w:r>
      <w:r>
        <w:rPr>
          <w:rFonts w:ascii="Times New Roman" w:hAnsi="Times New Roman" w:cs="Times New Roman"/>
          <w:sz w:val="24"/>
          <w:szCs w:val="24"/>
        </w:rPr>
        <w:t>, безусловно,</w:t>
      </w:r>
      <w:r w:rsidR="00DA49EC">
        <w:rPr>
          <w:rFonts w:ascii="Times New Roman" w:hAnsi="Times New Roman" w:cs="Times New Roman"/>
          <w:sz w:val="24"/>
          <w:szCs w:val="24"/>
        </w:rPr>
        <w:t xml:space="preserve"> связано </w:t>
      </w:r>
      <w:r>
        <w:rPr>
          <w:rFonts w:ascii="Times New Roman" w:hAnsi="Times New Roman" w:cs="Times New Roman"/>
          <w:sz w:val="24"/>
          <w:szCs w:val="24"/>
        </w:rPr>
        <w:t xml:space="preserve">с ростом численности получателей пенсии, которое, в свою очередь, обуславливается, двумя факторами: естественным ростом численности пенсионеров и тем, что </w:t>
      </w:r>
      <w:r w:rsidR="00DA49EC">
        <w:rPr>
          <w:rFonts w:ascii="Times New Roman" w:hAnsi="Times New Roman" w:cs="Times New Roman"/>
          <w:sz w:val="24"/>
          <w:szCs w:val="24"/>
        </w:rPr>
        <w:t xml:space="preserve">с 1 января 2015 г. </w:t>
      </w:r>
      <w:r>
        <w:rPr>
          <w:rFonts w:ascii="Times New Roman" w:hAnsi="Times New Roman" w:cs="Times New Roman"/>
          <w:sz w:val="24"/>
          <w:szCs w:val="24"/>
        </w:rPr>
        <w:t>пенсионерам</w:t>
      </w:r>
      <w:r w:rsidR="00DA49EC" w:rsidRPr="00DA49EC">
        <w:rPr>
          <w:rFonts w:ascii="Times New Roman" w:hAnsi="Times New Roman" w:cs="Times New Roman"/>
          <w:sz w:val="24"/>
          <w:szCs w:val="24"/>
        </w:rPr>
        <w:t xml:space="preserve"> Республики Крым и города федерал</w:t>
      </w:r>
      <w:r w:rsidR="00DA49EC">
        <w:rPr>
          <w:rFonts w:ascii="Times New Roman" w:hAnsi="Times New Roman" w:cs="Times New Roman"/>
          <w:sz w:val="24"/>
          <w:szCs w:val="24"/>
        </w:rPr>
        <w:t>ь</w:t>
      </w:r>
      <w:r>
        <w:rPr>
          <w:rFonts w:ascii="Times New Roman" w:hAnsi="Times New Roman" w:cs="Times New Roman"/>
          <w:sz w:val="24"/>
          <w:szCs w:val="24"/>
        </w:rPr>
        <w:t>ного значения Севастополя стали начисляться пенсии по линии ПФР.</w:t>
      </w:r>
    </w:p>
    <w:p w:rsidR="00E74EE9" w:rsidRPr="00262024" w:rsidRDefault="00F60D59" w:rsidP="00E74E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попытках разрешить</w:t>
      </w:r>
      <w:r w:rsidR="00513F5C">
        <w:rPr>
          <w:rFonts w:ascii="Times New Roman" w:hAnsi="Times New Roman" w:cs="Times New Roman"/>
          <w:sz w:val="24"/>
          <w:szCs w:val="24"/>
        </w:rPr>
        <w:t xml:space="preserve"> проблемы </w:t>
      </w:r>
      <w:r>
        <w:rPr>
          <w:rFonts w:ascii="Times New Roman" w:hAnsi="Times New Roman" w:cs="Times New Roman"/>
          <w:sz w:val="24"/>
          <w:szCs w:val="24"/>
        </w:rPr>
        <w:t xml:space="preserve">системы пенсионного обеспечения России, а также уменьшить финансовые обязательства ПФР, </w:t>
      </w:r>
      <w:r w:rsidR="00513F5C">
        <w:rPr>
          <w:rFonts w:ascii="Times New Roman" w:hAnsi="Times New Roman" w:cs="Times New Roman"/>
          <w:sz w:val="24"/>
          <w:szCs w:val="24"/>
        </w:rPr>
        <w:t>предлаг</w:t>
      </w:r>
      <w:r>
        <w:rPr>
          <w:rFonts w:ascii="Times New Roman" w:hAnsi="Times New Roman" w:cs="Times New Roman"/>
          <w:sz w:val="24"/>
          <w:szCs w:val="24"/>
        </w:rPr>
        <w:t xml:space="preserve">аются различные меры. </w:t>
      </w:r>
      <w:r w:rsidR="00190F15">
        <w:rPr>
          <w:rFonts w:ascii="Times New Roman" w:hAnsi="Times New Roman" w:cs="Times New Roman"/>
          <w:sz w:val="24"/>
          <w:szCs w:val="24"/>
        </w:rPr>
        <w:t xml:space="preserve">Во-первых, министр финансов </w:t>
      </w:r>
      <w:r w:rsidR="00513F5C">
        <w:rPr>
          <w:rFonts w:ascii="Times New Roman" w:hAnsi="Times New Roman" w:cs="Times New Roman"/>
          <w:sz w:val="24"/>
          <w:szCs w:val="24"/>
        </w:rPr>
        <w:t>А.Г.</w:t>
      </w:r>
      <w:r w:rsidR="00246D87">
        <w:rPr>
          <w:rFonts w:ascii="Times New Roman" w:hAnsi="Times New Roman" w:cs="Times New Roman"/>
          <w:sz w:val="24"/>
          <w:szCs w:val="24"/>
        </w:rPr>
        <w:t> </w:t>
      </w:r>
      <w:proofErr w:type="spellStart"/>
      <w:r w:rsidR="00513F5C">
        <w:rPr>
          <w:rFonts w:ascii="Times New Roman" w:hAnsi="Times New Roman" w:cs="Times New Roman"/>
          <w:sz w:val="24"/>
          <w:szCs w:val="24"/>
        </w:rPr>
        <w:t>Силуанов</w:t>
      </w:r>
      <w:proofErr w:type="spellEnd"/>
      <w:r w:rsidR="00513F5C">
        <w:rPr>
          <w:rFonts w:ascii="Times New Roman" w:hAnsi="Times New Roman" w:cs="Times New Roman"/>
          <w:sz w:val="24"/>
          <w:szCs w:val="24"/>
        </w:rPr>
        <w:t xml:space="preserve"> </w:t>
      </w:r>
      <w:r w:rsidR="00190F15">
        <w:rPr>
          <w:rFonts w:ascii="Times New Roman" w:hAnsi="Times New Roman" w:cs="Times New Roman"/>
          <w:sz w:val="24"/>
          <w:szCs w:val="24"/>
        </w:rPr>
        <w:t xml:space="preserve">предлагает поэтапное </w:t>
      </w:r>
      <w:r w:rsidR="00190F15">
        <w:rPr>
          <w:rFonts w:ascii="Times New Roman" w:hAnsi="Times New Roman" w:cs="Times New Roman"/>
          <w:i/>
          <w:sz w:val="24"/>
          <w:szCs w:val="24"/>
        </w:rPr>
        <w:t xml:space="preserve">увеличение </w:t>
      </w:r>
      <w:r w:rsidR="00513F5C" w:rsidRPr="00E74EE9">
        <w:rPr>
          <w:rFonts w:ascii="Times New Roman" w:hAnsi="Times New Roman" w:cs="Times New Roman"/>
          <w:i/>
          <w:sz w:val="24"/>
          <w:szCs w:val="24"/>
        </w:rPr>
        <w:t>пенсионного возраста</w:t>
      </w:r>
      <w:r w:rsidR="00190F15">
        <w:rPr>
          <w:rFonts w:ascii="Times New Roman" w:hAnsi="Times New Roman" w:cs="Times New Roman"/>
          <w:sz w:val="24"/>
          <w:szCs w:val="24"/>
        </w:rPr>
        <w:t xml:space="preserve"> до 63 лет</w:t>
      </w:r>
      <w:r w:rsidR="00E74EE9">
        <w:rPr>
          <w:rFonts w:ascii="Times New Roman" w:hAnsi="Times New Roman" w:cs="Times New Roman"/>
          <w:sz w:val="24"/>
          <w:szCs w:val="24"/>
        </w:rPr>
        <w:t>,</w:t>
      </w:r>
      <w:r w:rsidR="00190F15">
        <w:rPr>
          <w:rFonts w:ascii="Times New Roman" w:hAnsi="Times New Roman" w:cs="Times New Roman"/>
          <w:sz w:val="24"/>
          <w:szCs w:val="24"/>
        </w:rPr>
        <w:t xml:space="preserve"> при том, что данная цифра должна касаться как мужчин, так и женщин.</w:t>
      </w:r>
      <w:r w:rsidR="00E74EE9">
        <w:rPr>
          <w:rFonts w:ascii="Times New Roman" w:hAnsi="Times New Roman" w:cs="Times New Roman"/>
          <w:sz w:val="24"/>
          <w:szCs w:val="24"/>
        </w:rPr>
        <w:t xml:space="preserve"> </w:t>
      </w:r>
      <w:r w:rsidR="00190F15">
        <w:rPr>
          <w:rFonts w:ascii="Times New Roman" w:hAnsi="Times New Roman" w:cs="Times New Roman"/>
          <w:sz w:val="24"/>
          <w:szCs w:val="24"/>
        </w:rPr>
        <w:t>Минфин настаивает на том, чтобы уже с 2016 г.</w:t>
      </w:r>
      <w:r w:rsidR="00190F15" w:rsidRPr="00166920">
        <w:rPr>
          <w:rFonts w:ascii="Times New Roman" w:hAnsi="Times New Roman" w:cs="Times New Roman"/>
          <w:sz w:val="24"/>
          <w:szCs w:val="24"/>
        </w:rPr>
        <w:t xml:space="preserve"> у граждан России пенсионный возрас</w:t>
      </w:r>
      <w:r w:rsidR="00262024">
        <w:rPr>
          <w:rFonts w:ascii="Times New Roman" w:hAnsi="Times New Roman" w:cs="Times New Roman"/>
          <w:sz w:val="24"/>
          <w:szCs w:val="24"/>
        </w:rPr>
        <w:t xml:space="preserve">т ежегодно повышался на полгода </w:t>
      </w:r>
      <w:r w:rsidR="00262024" w:rsidRPr="00262024">
        <w:rPr>
          <w:rFonts w:ascii="Times New Roman" w:hAnsi="Times New Roman" w:cs="Times New Roman"/>
          <w:sz w:val="24"/>
          <w:szCs w:val="24"/>
        </w:rPr>
        <w:t>[</w:t>
      </w:r>
      <w:r w:rsidR="00262024">
        <w:rPr>
          <w:rFonts w:ascii="Times New Roman" w:hAnsi="Times New Roman" w:cs="Times New Roman"/>
          <w:sz w:val="24"/>
          <w:szCs w:val="24"/>
        </w:rPr>
        <w:t>Ведомости, 2015</w:t>
      </w:r>
      <w:r w:rsidR="00262024" w:rsidRPr="00262024">
        <w:rPr>
          <w:rFonts w:ascii="Times New Roman" w:hAnsi="Times New Roman" w:cs="Times New Roman"/>
          <w:sz w:val="24"/>
          <w:szCs w:val="24"/>
        </w:rPr>
        <w:t>].</w:t>
      </w:r>
    </w:p>
    <w:p w:rsidR="00DE7AA6" w:rsidRDefault="00F60D59" w:rsidP="00DE7AA6">
      <w:pPr>
        <w:spacing w:after="0" w:line="360" w:lineRule="auto"/>
        <w:ind w:firstLine="709"/>
        <w:jc w:val="both"/>
        <w:rPr>
          <w:rFonts w:ascii="Times New Roman" w:eastAsia="NewtonC" w:hAnsi="Times New Roman" w:cs="Times New Roman"/>
          <w:sz w:val="24"/>
          <w:szCs w:val="24"/>
        </w:rPr>
      </w:pPr>
      <w:r>
        <w:rPr>
          <w:rFonts w:ascii="Times New Roman" w:hAnsi="Times New Roman" w:cs="Times New Roman"/>
          <w:sz w:val="24"/>
          <w:szCs w:val="24"/>
        </w:rPr>
        <w:lastRenderedPageBreak/>
        <w:t>О</w:t>
      </w:r>
      <w:r w:rsidR="00513F5C">
        <w:rPr>
          <w:rFonts w:ascii="Times New Roman" w:hAnsi="Times New Roman" w:cs="Times New Roman"/>
          <w:sz w:val="24"/>
          <w:szCs w:val="24"/>
        </w:rPr>
        <w:t xml:space="preserve">днако </w:t>
      </w:r>
      <w:r>
        <w:rPr>
          <w:rFonts w:ascii="Times New Roman" w:hAnsi="Times New Roman" w:cs="Times New Roman"/>
          <w:sz w:val="24"/>
          <w:szCs w:val="24"/>
        </w:rPr>
        <w:t xml:space="preserve">основным противником данной меры выступает социальный блок Правительства РФ во главе с министром труда </w:t>
      </w:r>
      <w:proofErr w:type="spellStart"/>
      <w:r>
        <w:rPr>
          <w:rFonts w:ascii="Times New Roman" w:hAnsi="Times New Roman" w:cs="Times New Roman"/>
          <w:sz w:val="24"/>
          <w:szCs w:val="24"/>
        </w:rPr>
        <w:t>М.А.Топилиным</w:t>
      </w:r>
      <w:proofErr w:type="spellEnd"/>
      <w:r w:rsidR="00E74EE9">
        <w:rPr>
          <w:rFonts w:ascii="Times New Roman" w:hAnsi="Times New Roman" w:cs="Times New Roman"/>
          <w:sz w:val="24"/>
          <w:szCs w:val="24"/>
        </w:rPr>
        <w:t xml:space="preserve">, который </w:t>
      </w:r>
      <w:r w:rsidR="00E74EE9" w:rsidRPr="00962C35">
        <w:rPr>
          <w:rFonts w:ascii="Times New Roman" w:eastAsia="NewtonC" w:hAnsi="Times New Roman" w:cs="Times New Roman"/>
          <w:sz w:val="24"/>
          <w:szCs w:val="24"/>
        </w:rPr>
        <w:t xml:space="preserve">предлагает ввести так называемую </w:t>
      </w:r>
      <w:r w:rsidR="00E74EE9" w:rsidRPr="00981AC5">
        <w:rPr>
          <w:rFonts w:ascii="Times New Roman" w:eastAsia="NewtonC" w:hAnsi="Times New Roman" w:cs="Times New Roman"/>
          <w:i/>
          <w:sz w:val="24"/>
          <w:szCs w:val="24"/>
        </w:rPr>
        <w:t>добровольную отсрочку</w:t>
      </w:r>
      <w:r w:rsidR="00E74EE9" w:rsidRPr="00962C35">
        <w:rPr>
          <w:rFonts w:ascii="Times New Roman" w:eastAsia="NewtonC" w:hAnsi="Times New Roman" w:cs="Times New Roman"/>
          <w:sz w:val="24"/>
          <w:szCs w:val="24"/>
        </w:rPr>
        <w:t xml:space="preserve"> выхода на пенсию</w:t>
      </w:r>
      <w:r w:rsidR="00190F15">
        <w:rPr>
          <w:rFonts w:ascii="Times New Roman" w:eastAsia="NewtonC" w:hAnsi="Times New Roman" w:cs="Times New Roman"/>
          <w:sz w:val="24"/>
          <w:szCs w:val="24"/>
        </w:rPr>
        <w:t xml:space="preserve">, как альтернативу </w:t>
      </w:r>
      <w:r w:rsidR="00262024">
        <w:rPr>
          <w:rFonts w:ascii="Times New Roman" w:eastAsia="NewtonC" w:hAnsi="Times New Roman" w:cs="Times New Roman"/>
          <w:sz w:val="24"/>
          <w:szCs w:val="24"/>
        </w:rPr>
        <w:t>у</w:t>
      </w:r>
      <w:r w:rsidR="00B874C7">
        <w:rPr>
          <w:rFonts w:ascii="Times New Roman" w:eastAsia="NewtonC" w:hAnsi="Times New Roman" w:cs="Times New Roman"/>
          <w:sz w:val="24"/>
          <w:szCs w:val="24"/>
        </w:rPr>
        <w:t xml:space="preserve">величения пенсионного возраста. По его словам, преимущества данной меры весьма сомнительны, поскольку вопрос трудоустройства граждан пожилого возраста остается нерешенным </w:t>
      </w:r>
      <w:r w:rsidR="00E74EE9">
        <w:rPr>
          <w:rFonts w:ascii="Times New Roman" w:eastAsia="NewtonC" w:hAnsi="Times New Roman" w:cs="Times New Roman"/>
          <w:sz w:val="24"/>
          <w:szCs w:val="24"/>
        </w:rPr>
        <w:t>[Информационное агентство РБК, 2013]</w:t>
      </w:r>
      <w:r w:rsidR="00E74EE9" w:rsidRPr="00444F7A">
        <w:rPr>
          <w:rFonts w:ascii="Times New Roman" w:eastAsia="NewtonC" w:hAnsi="Times New Roman" w:cs="Times New Roman"/>
          <w:sz w:val="24"/>
          <w:szCs w:val="24"/>
        </w:rPr>
        <w:t>.</w:t>
      </w:r>
    </w:p>
    <w:p w:rsidR="00B9508A" w:rsidRDefault="00DE7AA6" w:rsidP="00DE7AA6">
      <w:pPr>
        <w:spacing w:after="0" w:line="360" w:lineRule="auto"/>
        <w:ind w:firstLine="709"/>
        <w:jc w:val="both"/>
        <w:rPr>
          <w:rFonts w:ascii="Times New Roman" w:hAnsi="Times New Roman" w:cs="Times New Roman"/>
          <w:sz w:val="24"/>
          <w:szCs w:val="24"/>
        </w:rPr>
      </w:pPr>
      <w:r>
        <w:rPr>
          <w:rFonts w:ascii="Times New Roman" w:eastAsia="NewtonC" w:hAnsi="Times New Roman" w:cs="Times New Roman"/>
          <w:sz w:val="24"/>
          <w:szCs w:val="24"/>
        </w:rPr>
        <w:t xml:space="preserve">Однако самым кардинальным решением Правительства РФ в попытке разрешить </w:t>
      </w:r>
      <w:r w:rsidR="004A2D7D">
        <w:rPr>
          <w:rFonts w:ascii="Times New Roman" w:eastAsia="NewtonC" w:hAnsi="Times New Roman" w:cs="Times New Roman"/>
          <w:sz w:val="24"/>
          <w:szCs w:val="24"/>
        </w:rPr>
        <w:t>финансовые проблемы ПФР</w:t>
      </w:r>
      <w:r>
        <w:rPr>
          <w:rFonts w:ascii="Times New Roman" w:eastAsia="NewtonC" w:hAnsi="Times New Roman" w:cs="Times New Roman"/>
          <w:sz w:val="24"/>
          <w:szCs w:val="24"/>
        </w:rPr>
        <w:t xml:space="preserve"> является решение о заморозке накопительной части пенсии. </w:t>
      </w:r>
      <w:r>
        <w:rPr>
          <w:rFonts w:ascii="Times New Roman" w:hAnsi="Times New Roman" w:cs="Times New Roman"/>
          <w:sz w:val="24"/>
          <w:szCs w:val="24"/>
        </w:rPr>
        <w:t>Другими словами, в 2014 г. в России впервые был введен мораторий на накопительную часть пенсии, фактически</w:t>
      </w:r>
      <w:r w:rsidR="00124CD8">
        <w:rPr>
          <w:rFonts w:ascii="Times New Roman" w:hAnsi="Times New Roman" w:cs="Times New Roman"/>
          <w:sz w:val="24"/>
          <w:szCs w:val="24"/>
        </w:rPr>
        <w:t xml:space="preserve">, </w:t>
      </w:r>
      <w:r>
        <w:rPr>
          <w:rFonts w:ascii="Times New Roman" w:hAnsi="Times New Roman" w:cs="Times New Roman"/>
          <w:sz w:val="24"/>
          <w:szCs w:val="24"/>
        </w:rPr>
        <w:t xml:space="preserve"> это означало, что накопительная часть пенсий</w:t>
      </w:r>
      <w:r w:rsidR="00B9508A">
        <w:rPr>
          <w:rFonts w:ascii="Times New Roman" w:hAnsi="Times New Roman" w:cs="Times New Roman"/>
          <w:sz w:val="24"/>
          <w:szCs w:val="24"/>
        </w:rPr>
        <w:t xml:space="preserve"> не направлялась в негосударственные пенсионные</w:t>
      </w:r>
      <w:r>
        <w:rPr>
          <w:rFonts w:ascii="Times New Roman" w:hAnsi="Times New Roman" w:cs="Times New Roman"/>
          <w:sz w:val="24"/>
          <w:szCs w:val="24"/>
        </w:rPr>
        <w:t xml:space="preserve"> </w:t>
      </w:r>
      <w:r w:rsidR="00B9508A">
        <w:rPr>
          <w:rFonts w:ascii="Times New Roman" w:hAnsi="Times New Roman" w:cs="Times New Roman"/>
          <w:sz w:val="24"/>
          <w:szCs w:val="24"/>
        </w:rPr>
        <w:t>фонды</w:t>
      </w:r>
      <w:r w:rsidR="004D3944">
        <w:rPr>
          <w:rFonts w:ascii="Times New Roman" w:hAnsi="Times New Roman" w:cs="Times New Roman"/>
          <w:sz w:val="24"/>
          <w:szCs w:val="24"/>
        </w:rPr>
        <w:t xml:space="preserve"> (далее НПФ)</w:t>
      </w:r>
      <w:r w:rsidR="00B9508A">
        <w:rPr>
          <w:rFonts w:ascii="Times New Roman" w:hAnsi="Times New Roman" w:cs="Times New Roman"/>
          <w:sz w:val="24"/>
          <w:szCs w:val="24"/>
        </w:rPr>
        <w:t xml:space="preserve"> или управляющие компании</w:t>
      </w:r>
      <w:r w:rsidR="004D3944">
        <w:rPr>
          <w:rFonts w:ascii="Times New Roman" w:hAnsi="Times New Roman" w:cs="Times New Roman"/>
          <w:sz w:val="24"/>
          <w:szCs w:val="24"/>
        </w:rPr>
        <w:t xml:space="preserve"> (далее УК)</w:t>
      </w:r>
      <w:r w:rsidR="00B9508A">
        <w:rPr>
          <w:rFonts w:ascii="Times New Roman" w:hAnsi="Times New Roman" w:cs="Times New Roman"/>
          <w:sz w:val="24"/>
          <w:szCs w:val="24"/>
        </w:rPr>
        <w:t xml:space="preserve"> для ее последующего инвестирования, а оставалась  в распоряжении Правительства РФ.</w:t>
      </w:r>
    </w:p>
    <w:p w:rsidR="00E87C58" w:rsidRPr="00DE7AA6" w:rsidRDefault="00B9508A" w:rsidP="00DE7AA6">
      <w:pPr>
        <w:spacing w:after="0" w:line="360" w:lineRule="auto"/>
        <w:ind w:firstLine="709"/>
        <w:jc w:val="both"/>
        <w:rPr>
          <w:rFonts w:ascii="Times New Roman" w:eastAsia="NewtonC" w:hAnsi="Times New Roman" w:cs="Times New Roman"/>
          <w:sz w:val="24"/>
          <w:szCs w:val="24"/>
        </w:rPr>
      </w:pPr>
      <w:proofErr w:type="gramStart"/>
      <w:r>
        <w:rPr>
          <w:rFonts w:ascii="Times New Roman" w:hAnsi="Times New Roman" w:cs="Times New Roman"/>
          <w:sz w:val="24"/>
          <w:szCs w:val="24"/>
        </w:rPr>
        <w:t>Мораторий должен был действовать лишь до конца 2014 г., однако по решению Пр</w:t>
      </w:r>
      <w:r w:rsidR="00B874C7">
        <w:rPr>
          <w:rFonts w:ascii="Times New Roman" w:hAnsi="Times New Roman" w:cs="Times New Roman"/>
          <w:sz w:val="24"/>
          <w:szCs w:val="24"/>
        </w:rPr>
        <w:t>авительства РФ он был продлен еще и на 2015 – 2016 гг.</w:t>
      </w:r>
      <w:r>
        <w:rPr>
          <w:rFonts w:ascii="Times New Roman" w:hAnsi="Times New Roman" w:cs="Times New Roman"/>
          <w:sz w:val="24"/>
          <w:szCs w:val="24"/>
        </w:rPr>
        <w:t xml:space="preserve"> Таким образом,</w:t>
      </w:r>
      <w:r w:rsidR="00F37177">
        <w:rPr>
          <w:rFonts w:ascii="Times New Roman" w:hAnsi="Times New Roman" w:cs="Times New Roman"/>
          <w:sz w:val="24"/>
          <w:szCs w:val="24"/>
        </w:rPr>
        <w:t xml:space="preserve"> за два года мораторий позволил сэкономить более 500 млрд. руб. (в 2014 г.-243 млрд. руб., в 2015</w:t>
      </w:r>
      <w:r w:rsidR="00F37177" w:rsidRPr="00F37177">
        <w:rPr>
          <w:rFonts w:ascii="Times New Roman" w:hAnsi="Times New Roman" w:cs="Times New Roman"/>
          <w:sz w:val="24"/>
          <w:szCs w:val="24"/>
        </w:rPr>
        <w:t> г.-270 млрд. руб.)</w:t>
      </w:r>
      <w:r w:rsidR="00F37177">
        <w:rPr>
          <w:rFonts w:ascii="Times New Roman" w:hAnsi="Times New Roman" w:cs="Times New Roman"/>
          <w:sz w:val="24"/>
          <w:szCs w:val="24"/>
        </w:rPr>
        <w:t>, с</w:t>
      </w:r>
      <w:r w:rsidR="00E87C58">
        <w:rPr>
          <w:rFonts w:ascii="Times New Roman" w:hAnsi="Times New Roman" w:cs="Times New Roman"/>
          <w:sz w:val="24"/>
          <w:szCs w:val="24"/>
        </w:rPr>
        <w:t xml:space="preserve">экономленные деньги были направлены в резерв на случай </w:t>
      </w:r>
      <w:r w:rsidR="00B874C7">
        <w:rPr>
          <w:rFonts w:ascii="Times New Roman" w:hAnsi="Times New Roman" w:cs="Times New Roman"/>
          <w:sz w:val="24"/>
          <w:szCs w:val="24"/>
        </w:rPr>
        <w:t>нестабильной</w:t>
      </w:r>
      <w:r w:rsidR="00E87C58">
        <w:rPr>
          <w:rFonts w:ascii="Times New Roman" w:hAnsi="Times New Roman" w:cs="Times New Roman"/>
          <w:sz w:val="24"/>
          <w:szCs w:val="24"/>
        </w:rPr>
        <w:t xml:space="preserve"> экономической ситуации.</w:t>
      </w:r>
      <w:proofErr w:type="gramEnd"/>
      <w:r w:rsidR="00E87C58">
        <w:rPr>
          <w:rFonts w:ascii="Times New Roman" w:hAnsi="Times New Roman" w:cs="Times New Roman"/>
          <w:sz w:val="24"/>
          <w:szCs w:val="24"/>
        </w:rPr>
        <w:t xml:space="preserve"> </w:t>
      </w:r>
      <w:r w:rsidR="00873F0F" w:rsidRPr="00444F7A">
        <w:rPr>
          <w:rFonts w:ascii="Times New Roman" w:hAnsi="Times New Roman" w:cs="Times New Roman"/>
          <w:sz w:val="24"/>
          <w:szCs w:val="24"/>
        </w:rPr>
        <w:t>[</w:t>
      </w:r>
      <w:r w:rsidR="00873F0F" w:rsidRPr="00873F0F">
        <w:rPr>
          <w:rFonts w:ascii="Times New Roman" w:hAnsi="Times New Roman" w:cs="Times New Roman"/>
          <w:sz w:val="24"/>
          <w:szCs w:val="24"/>
        </w:rPr>
        <w:t>Центральное государственное информационное агентство России</w:t>
      </w:r>
      <w:r w:rsidR="00873F0F">
        <w:rPr>
          <w:rFonts w:ascii="Times New Roman" w:hAnsi="Times New Roman" w:cs="Times New Roman"/>
          <w:sz w:val="24"/>
          <w:szCs w:val="24"/>
        </w:rPr>
        <w:t xml:space="preserve"> «ТАСС», 2015]</w:t>
      </w:r>
      <w:r w:rsidR="00E87C58">
        <w:rPr>
          <w:rFonts w:ascii="Times New Roman" w:hAnsi="Times New Roman" w:cs="Times New Roman"/>
          <w:sz w:val="24"/>
          <w:szCs w:val="24"/>
        </w:rPr>
        <w:t>.</w:t>
      </w:r>
    </w:p>
    <w:p w:rsidR="00424344" w:rsidRDefault="00E87C58" w:rsidP="00F84B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951E8">
        <w:rPr>
          <w:rFonts w:ascii="Times New Roman" w:hAnsi="Times New Roman" w:cs="Times New Roman"/>
          <w:sz w:val="24"/>
          <w:szCs w:val="24"/>
        </w:rPr>
        <w:t>Однако, н</w:t>
      </w:r>
      <w:r w:rsidR="00873F0F">
        <w:rPr>
          <w:rFonts w:ascii="Times New Roman" w:hAnsi="Times New Roman" w:cs="Times New Roman"/>
          <w:sz w:val="24"/>
          <w:szCs w:val="24"/>
        </w:rPr>
        <w:t xml:space="preserve">есмотря на </w:t>
      </w:r>
      <w:r w:rsidR="00B874C7">
        <w:rPr>
          <w:rFonts w:ascii="Times New Roman" w:hAnsi="Times New Roman" w:cs="Times New Roman"/>
          <w:sz w:val="24"/>
          <w:szCs w:val="24"/>
        </w:rPr>
        <w:t>трехлетнюю</w:t>
      </w:r>
      <w:r w:rsidR="00873F0F">
        <w:rPr>
          <w:rFonts w:ascii="Times New Roman" w:hAnsi="Times New Roman" w:cs="Times New Roman"/>
          <w:sz w:val="24"/>
          <w:szCs w:val="24"/>
        </w:rPr>
        <w:t xml:space="preserve"> заморозку накопительной части пенсии, данный вопрос остается актуальным и в настоящее время. </w:t>
      </w:r>
      <w:r w:rsidR="00F37177">
        <w:rPr>
          <w:rFonts w:ascii="Times New Roman" w:hAnsi="Times New Roman" w:cs="Times New Roman"/>
          <w:sz w:val="24"/>
          <w:szCs w:val="24"/>
        </w:rPr>
        <w:t xml:space="preserve">По мнению министра финансов </w:t>
      </w:r>
      <w:proofErr w:type="spellStart"/>
      <w:r w:rsidR="00F37177">
        <w:rPr>
          <w:rFonts w:ascii="Times New Roman" w:hAnsi="Times New Roman" w:cs="Times New Roman"/>
          <w:sz w:val="24"/>
          <w:szCs w:val="24"/>
        </w:rPr>
        <w:t>А.Г.Силуанова</w:t>
      </w:r>
      <w:proofErr w:type="spellEnd"/>
      <w:r w:rsidR="00F37177">
        <w:rPr>
          <w:rFonts w:ascii="Times New Roman" w:hAnsi="Times New Roman" w:cs="Times New Roman"/>
          <w:sz w:val="24"/>
          <w:szCs w:val="24"/>
        </w:rPr>
        <w:t xml:space="preserve"> мораторий следует продлить не только на 2016</w:t>
      </w:r>
      <w:r w:rsidR="00B9508A">
        <w:rPr>
          <w:rFonts w:ascii="Times New Roman" w:hAnsi="Times New Roman" w:cs="Times New Roman"/>
          <w:sz w:val="24"/>
          <w:szCs w:val="24"/>
        </w:rPr>
        <w:t> г.</w:t>
      </w:r>
      <w:r w:rsidR="00F37177">
        <w:rPr>
          <w:rFonts w:ascii="Times New Roman" w:hAnsi="Times New Roman" w:cs="Times New Roman"/>
          <w:sz w:val="24"/>
          <w:szCs w:val="24"/>
        </w:rPr>
        <w:t>, но и на последующие годы</w:t>
      </w:r>
      <w:r w:rsidR="00D329A6">
        <w:rPr>
          <w:rFonts w:ascii="Times New Roman" w:hAnsi="Times New Roman" w:cs="Times New Roman"/>
          <w:sz w:val="24"/>
          <w:szCs w:val="24"/>
        </w:rPr>
        <w:t xml:space="preserve"> </w:t>
      </w:r>
      <w:proofErr w:type="gramStart"/>
      <w:r w:rsidR="00D329A6">
        <w:rPr>
          <w:rFonts w:ascii="Times New Roman" w:hAnsi="Times New Roman" w:cs="Times New Roman"/>
          <w:sz w:val="24"/>
          <w:szCs w:val="24"/>
        </w:rPr>
        <w:t>и</w:t>
      </w:r>
      <w:proofErr w:type="gramEnd"/>
      <w:r w:rsidR="00D329A6">
        <w:rPr>
          <w:rFonts w:ascii="Times New Roman" w:hAnsi="Times New Roman" w:cs="Times New Roman"/>
          <w:sz w:val="24"/>
          <w:szCs w:val="24"/>
        </w:rPr>
        <w:t xml:space="preserve"> причем сэкономленные средства, по его мнению, стоит направить на сокращение дефицита бюджета</w:t>
      </w:r>
      <w:r w:rsidR="00F37177">
        <w:rPr>
          <w:rFonts w:ascii="Times New Roman" w:hAnsi="Times New Roman" w:cs="Times New Roman"/>
          <w:sz w:val="24"/>
          <w:szCs w:val="24"/>
        </w:rPr>
        <w:t>.</w:t>
      </w:r>
      <w:r w:rsidR="00F37177" w:rsidRPr="00F37177">
        <w:rPr>
          <w:rFonts w:ascii="Times New Roman" w:hAnsi="Times New Roman" w:cs="Times New Roman"/>
          <w:sz w:val="24"/>
          <w:szCs w:val="24"/>
        </w:rPr>
        <w:t xml:space="preserve"> П</w:t>
      </w:r>
      <w:r w:rsidR="00873F0F" w:rsidRPr="00F37177">
        <w:rPr>
          <w:rFonts w:ascii="Times New Roman" w:hAnsi="Times New Roman" w:cs="Times New Roman"/>
          <w:sz w:val="24"/>
          <w:szCs w:val="24"/>
        </w:rPr>
        <w:t>о расчетам Минфина,</w:t>
      </w:r>
      <w:r w:rsidR="00F37177" w:rsidRPr="00F37177">
        <w:rPr>
          <w:rFonts w:ascii="Times New Roman" w:hAnsi="Times New Roman" w:cs="Times New Roman"/>
          <w:sz w:val="24"/>
          <w:szCs w:val="24"/>
        </w:rPr>
        <w:t xml:space="preserve"> данная мера </w:t>
      </w:r>
      <w:r w:rsidR="00B9508A">
        <w:rPr>
          <w:rFonts w:ascii="Times New Roman" w:hAnsi="Times New Roman" w:cs="Times New Roman"/>
          <w:sz w:val="24"/>
          <w:szCs w:val="24"/>
        </w:rPr>
        <w:t xml:space="preserve"> в 2016 г. даст бюджету 344 </w:t>
      </w:r>
      <w:r w:rsidR="00873F0F" w:rsidRPr="00F37177">
        <w:rPr>
          <w:rFonts w:ascii="Times New Roman" w:hAnsi="Times New Roman" w:cs="Times New Roman"/>
          <w:sz w:val="24"/>
          <w:szCs w:val="24"/>
        </w:rPr>
        <w:t>млрд</w:t>
      </w:r>
      <w:r w:rsidR="00F37177" w:rsidRPr="00F37177">
        <w:rPr>
          <w:rFonts w:ascii="Times New Roman" w:hAnsi="Times New Roman" w:cs="Times New Roman"/>
          <w:sz w:val="24"/>
          <w:szCs w:val="24"/>
        </w:rPr>
        <w:t>.</w:t>
      </w:r>
      <w:r w:rsidR="00B9508A">
        <w:rPr>
          <w:rFonts w:ascii="Times New Roman" w:hAnsi="Times New Roman" w:cs="Times New Roman"/>
          <w:sz w:val="24"/>
          <w:szCs w:val="24"/>
        </w:rPr>
        <w:t> </w:t>
      </w:r>
      <w:r w:rsidR="00873F0F" w:rsidRPr="00F37177">
        <w:rPr>
          <w:rFonts w:ascii="Times New Roman" w:hAnsi="Times New Roman" w:cs="Times New Roman"/>
          <w:sz w:val="24"/>
          <w:szCs w:val="24"/>
        </w:rPr>
        <w:t>руб. (в 2017 г. – 412 млрд</w:t>
      </w:r>
      <w:r w:rsidR="00F37177" w:rsidRPr="00F37177">
        <w:rPr>
          <w:rFonts w:ascii="Times New Roman" w:hAnsi="Times New Roman" w:cs="Times New Roman"/>
          <w:sz w:val="24"/>
          <w:szCs w:val="24"/>
        </w:rPr>
        <w:t>.</w:t>
      </w:r>
      <w:r w:rsidR="00873F0F" w:rsidRPr="00F37177">
        <w:rPr>
          <w:rFonts w:ascii="Times New Roman" w:hAnsi="Times New Roman" w:cs="Times New Roman"/>
          <w:sz w:val="24"/>
          <w:szCs w:val="24"/>
        </w:rPr>
        <w:t>, в 2018 г. – 471 млрд</w:t>
      </w:r>
      <w:r w:rsidR="00F37177" w:rsidRPr="00F37177">
        <w:rPr>
          <w:rFonts w:ascii="Times New Roman" w:hAnsi="Times New Roman" w:cs="Times New Roman"/>
          <w:sz w:val="24"/>
          <w:szCs w:val="24"/>
        </w:rPr>
        <w:t>.</w:t>
      </w:r>
      <w:r w:rsidR="00873F0F" w:rsidRPr="00F37177">
        <w:rPr>
          <w:rFonts w:ascii="Times New Roman" w:hAnsi="Times New Roman" w:cs="Times New Roman"/>
          <w:sz w:val="24"/>
          <w:szCs w:val="24"/>
        </w:rPr>
        <w:t>)</w:t>
      </w:r>
      <w:r w:rsidR="00F37177">
        <w:rPr>
          <w:rFonts w:ascii="Times New Roman" w:hAnsi="Times New Roman" w:cs="Times New Roman"/>
          <w:sz w:val="24"/>
          <w:szCs w:val="24"/>
        </w:rPr>
        <w:t xml:space="preserve"> </w:t>
      </w:r>
      <w:r w:rsidR="00F37177" w:rsidRPr="00444F7A">
        <w:rPr>
          <w:rFonts w:ascii="Times New Roman" w:hAnsi="Times New Roman" w:cs="Times New Roman"/>
          <w:sz w:val="24"/>
          <w:szCs w:val="24"/>
        </w:rPr>
        <w:t>[</w:t>
      </w:r>
      <w:r w:rsidR="00F37177" w:rsidRPr="00F37177">
        <w:rPr>
          <w:rFonts w:ascii="Times New Roman" w:hAnsi="Times New Roman" w:cs="Times New Roman"/>
          <w:sz w:val="24"/>
          <w:szCs w:val="24"/>
        </w:rPr>
        <w:t>Электронное периодическое издание «Ведомости», 2015</w:t>
      </w:r>
      <w:r w:rsidR="00F37177">
        <w:rPr>
          <w:rFonts w:ascii="Times New Roman" w:hAnsi="Times New Roman" w:cs="Times New Roman"/>
          <w:sz w:val="24"/>
          <w:szCs w:val="24"/>
        </w:rPr>
        <w:t>].</w:t>
      </w:r>
    </w:p>
    <w:p w:rsidR="00F37177" w:rsidRDefault="00F37177" w:rsidP="00F84B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Одним из самых ярых противников данной меры является председатель ЦБ Э.С. </w:t>
      </w:r>
      <w:proofErr w:type="spellStart"/>
      <w:r>
        <w:rPr>
          <w:rFonts w:ascii="Times New Roman" w:hAnsi="Times New Roman" w:cs="Times New Roman"/>
          <w:sz w:val="24"/>
          <w:szCs w:val="24"/>
        </w:rPr>
        <w:t>Набиуллина</w:t>
      </w:r>
      <w:proofErr w:type="spellEnd"/>
      <w:r w:rsidR="00EE33F1">
        <w:rPr>
          <w:rFonts w:ascii="Times New Roman" w:hAnsi="Times New Roman" w:cs="Times New Roman"/>
          <w:sz w:val="24"/>
          <w:szCs w:val="24"/>
        </w:rPr>
        <w:t xml:space="preserve">: </w:t>
      </w:r>
      <w:r w:rsidR="00EE33F1" w:rsidRPr="00EE33F1">
        <w:rPr>
          <w:rFonts w:ascii="Times New Roman" w:hAnsi="Times New Roman" w:cs="Times New Roman"/>
          <w:sz w:val="24"/>
          <w:szCs w:val="24"/>
        </w:rPr>
        <w:t xml:space="preserve">«Это будет означать, что мы ради решения краткосрочных проблем, затыкания дыр жертвуем долгосрочной перспективой, потому что накопительная часть </w:t>
      </w:r>
      <w:r w:rsidR="00B9508A">
        <w:rPr>
          <w:rFonts w:ascii="Times New Roman" w:hAnsi="Times New Roman" w:cs="Times New Roman"/>
          <w:sz w:val="24"/>
          <w:szCs w:val="24"/>
        </w:rPr>
        <w:t xml:space="preserve">пенсии способствует </w:t>
      </w:r>
      <w:r w:rsidR="00EE33F1" w:rsidRPr="00EE33F1">
        <w:rPr>
          <w:rFonts w:ascii="Times New Roman" w:hAnsi="Times New Roman" w:cs="Times New Roman"/>
          <w:sz w:val="24"/>
          <w:szCs w:val="24"/>
        </w:rPr>
        <w:t>устойч</w:t>
      </w:r>
      <w:r w:rsidR="00B9508A">
        <w:rPr>
          <w:rFonts w:ascii="Times New Roman" w:hAnsi="Times New Roman" w:cs="Times New Roman"/>
          <w:sz w:val="24"/>
          <w:szCs w:val="24"/>
        </w:rPr>
        <w:t>ивости</w:t>
      </w:r>
      <w:r w:rsidR="00EE33F1">
        <w:rPr>
          <w:rFonts w:ascii="Times New Roman" w:hAnsi="Times New Roman" w:cs="Times New Roman"/>
          <w:sz w:val="24"/>
          <w:szCs w:val="24"/>
        </w:rPr>
        <w:t xml:space="preserve"> всей пенсионной системы» </w:t>
      </w:r>
      <w:r w:rsidR="00EE33F1" w:rsidRPr="00444F7A">
        <w:rPr>
          <w:rFonts w:ascii="Times New Roman" w:hAnsi="Times New Roman" w:cs="Times New Roman"/>
          <w:sz w:val="24"/>
          <w:szCs w:val="24"/>
        </w:rPr>
        <w:t>[</w:t>
      </w:r>
      <w:r w:rsidR="00EE33F1" w:rsidRPr="00F37177">
        <w:rPr>
          <w:rFonts w:ascii="Times New Roman" w:hAnsi="Times New Roman" w:cs="Times New Roman"/>
          <w:sz w:val="24"/>
          <w:szCs w:val="24"/>
        </w:rPr>
        <w:t>Электронное периодическое издание «Ведомости», 2015</w:t>
      </w:r>
      <w:r w:rsidR="00EE33F1">
        <w:rPr>
          <w:rFonts w:ascii="Times New Roman" w:hAnsi="Times New Roman" w:cs="Times New Roman"/>
          <w:sz w:val="24"/>
          <w:szCs w:val="24"/>
        </w:rPr>
        <w:t>].</w:t>
      </w:r>
    </w:p>
    <w:p w:rsidR="004D3944" w:rsidRDefault="003876E3" w:rsidP="004D3944">
      <w:pPr>
        <w:spacing w:after="0" w:line="360" w:lineRule="auto"/>
        <w:ind w:firstLine="709"/>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Любопытно, что в </w:t>
      </w:r>
      <w:r w:rsidR="00B9508A">
        <w:rPr>
          <w:rFonts w:ascii="Times New Roman" w:eastAsia="NewtonC" w:hAnsi="Times New Roman" w:cs="Times New Roman"/>
          <w:sz w:val="24"/>
          <w:szCs w:val="24"/>
        </w:rPr>
        <w:t xml:space="preserve">ряде </w:t>
      </w:r>
      <w:r>
        <w:rPr>
          <w:rFonts w:ascii="Times New Roman" w:eastAsia="NewtonC" w:hAnsi="Times New Roman" w:cs="Times New Roman"/>
          <w:sz w:val="24"/>
          <w:szCs w:val="24"/>
        </w:rPr>
        <w:t>зарубежных</w:t>
      </w:r>
      <w:r w:rsidR="00B9508A">
        <w:rPr>
          <w:rFonts w:ascii="Times New Roman" w:eastAsia="NewtonC" w:hAnsi="Times New Roman" w:cs="Times New Roman"/>
          <w:sz w:val="24"/>
          <w:szCs w:val="24"/>
        </w:rPr>
        <w:t xml:space="preserve"> стран</w:t>
      </w:r>
      <w:r w:rsidR="00845A1D">
        <w:rPr>
          <w:rFonts w:ascii="Times New Roman" w:eastAsia="NewtonC" w:hAnsi="Times New Roman" w:cs="Times New Roman"/>
          <w:sz w:val="24"/>
          <w:szCs w:val="24"/>
        </w:rPr>
        <w:t>, таких как Швеция</w:t>
      </w:r>
      <w:r w:rsidR="00B9508A">
        <w:rPr>
          <w:rFonts w:ascii="Times New Roman" w:eastAsia="NewtonC" w:hAnsi="Times New Roman" w:cs="Times New Roman"/>
          <w:sz w:val="24"/>
          <w:szCs w:val="24"/>
        </w:rPr>
        <w:t xml:space="preserve">, Великобритания, Япония, действительно, </w:t>
      </w:r>
      <w:r w:rsidR="00845A1D">
        <w:rPr>
          <w:rFonts w:ascii="Times New Roman" w:eastAsia="NewtonC" w:hAnsi="Times New Roman" w:cs="Times New Roman"/>
          <w:sz w:val="24"/>
          <w:szCs w:val="24"/>
        </w:rPr>
        <w:t xml:space="preserve">роль </w:t>
      </w:r>
      <w:r>
        <w:rPr>
          <w:rFonts w:ascii="Times New Roman" w:eastAsia="NewtonC" w:hAnsi="Times New Roman" w:cs="Times New Roman"/>
          <w:sz w:val="24"/>
          <w:szCs w:val="24"/>
        </w:rPr>
        <w:t xml:space="preserve">государства в системе пенсионного обеспечения давно минимизирована и сводится к обеспечению минимальных гарантий, в то время </w:t>
      </w:r>
      <w:r w:rsidR="00B9508A">
        <w:rPr>
          <w:rFonts w:ascii="Times New Roman" w:eastAsia="NewtonC" w:hAnsi="Times New Roman" w:cs="Times New Roman"/>
          <w:sz w:val="24"/>
          <w:szCs w:val="24"/>
        </w:rPr>
        <w:t xml:space="preserve">как </w:t>
      </w:r>
      <w:r w:rsidR="004D3944">
        <w:rPr>
          <w:rFonts w:ascii="Times New Roman" w:eastAsia="NewtonC" w:hAnsi="Times New Roman" w:cs="Times New Roman"/>
          <w:sz w:val="24"/>
          <w:szCs w:val="24"/>
        </w:rPr>
        <w:t>НПФ</w:t>
      </w:r>
      <w:r w:rsidR="00845A1D">
        <w:rPr>
          <w:rFonts w:ascii="Times New Roman" w:eastAsia="NewtonC" w:hAnsi="Times New Roman" w:cs="Times New Roman"/>
          <w:sz w:val="24"/>
          <w:szCs w:val="24"/>
        </w:rPr>
        <w:t xml:space="preserve"> </w:t>
      </w:r>
      <w:r w:rsidR="00845A1D">
        <w:rPr>
          <w:rFonts w:ascii="Times New Roman" w:eastAsia="NewtonC" w:hAnsi="Times New Roman" w:cs="Times New Roman"/>
          <w:sz w:val="24"/>
          <w:szCs w:val="24"/>
        </w:rPr>
        <w:lastRenderedPageBreak/>
        <w:t xml:space="preserve">формируют основные пенсионные накопления, что и обеспечивает стабильность и развитие всей пенсионной системы </w:t>
      </w:r>
      <w:r w:rsidR="00B07579">
        <w:rPr>
          <w:rFonts w:ascii="Times New Roman" w:eastAsia="NewtonC" w:hAnsi="Times New Roman" w:cs="Times New Roman"/>
          <w:sz w:val="24"/>
          <w:szCs w:val="24"/>
        </w:rPr>
        <w:t xml:space="preserve">страны </w:t>
      </w:r>
      <w:r w:rsidR="004A2D7D">
        <w:rPr>
          <w:rFonts w:ascii="Times New Roman" w:eastAsia="NewtonC" w:hAnsi="Times New Roman" w:cs="Times New Roman"/>
          <w:sz w:val="24"/>
          <w:szCs w:val="24"/>
        </w:rPr>
        <w:t>в целом.</w:t>
      </w:r>
    </w:p>
    <w:p w:rsidR="000F0ED0" w:rsidRDefault="004D3944" w:rsidP="004D3944">
      <w:pPr>
        <w:spacing w:after="0" w:line="360" w:lineRule="auto"/>
        <w:ind w:firstLine="709"/>
        <w:jc w:val="both"/>
        <w:rPr>
          <w:rFonts w:ascii="Times New Roman" w:eastAsia="NewtonC" w:hAnsi="Times New Roman" w:cs="Times New Roman"/>
          <w:sz w:val="24"/>
          <w:szCs w:val="24"/>
        </w:rPr>
      </w:pPr>
      <w:proofErr w:type="gramStart"/>
      <w:r>
        <w:rPr>
          <w:rFonts w:ascii="Times New Roman" w:eastAsia="NewtonC" w:hAnsi="Times New Roman" w:cs="Times New Roman"/>
          <w:sz w:val="24"/>
          <w:szCs w:val="24"/>
        </w:rPr>
        <w:t>Однако в Р</w:t>
      </w:r>
      <w:r w:rsidR="00C664CE">
        <w:rPr>
          <w:rFonts w:ascii="Times New Roman" w:eastAsia="NewtonC" w:hAnsi="Times New Roman" w:cs="Times New Roman"/>
          <w:sz w:val="24"/>
          <w:szCs w:val="24"/>
        </w:rPr>
        <w:t>оссии система негосударственных пенсионных фондов</w:t>
      </w:r>
      <w:r>
        <w:rPr>
          <w:rFonts w:ascii="Times New Roman" w:eastAsia="NewtonC" w:hAnsi="Times New Roman" w:cs="Times New Roman"/>
          <w:sz w:val="24"/>
          <w:szCs w:val="24"/>
        </w:rPr>
        <w:t xml:space="preserve"> </w:t>
      </w:r>
      <w:r w:rsidR="00C664CE">
        <w:rPr>
          <w:rFonts w:ascii="Times New Roman" w:eastAsia="NewtonC" w:hAnsi="Times New Roman" w:cs="Times New Roman"/>
          <w:sz w:val="24"/>
          <w:szCs w:val="24"/>
        </w:rPr>
        <w:t>(далее НПФ</w:t>
      </w:r>
      <w:r>
        <w:rPr>
          <w:rFonts w:ascii="Times New Roman" w:eastAsia="NewtonC" w:hAnsi="Times New Roman" w:cs="Times New Roman"/>
          <w:sz w:val="24"/>
          <w:szCs w:val="24"/>
        </w:rPr>
        <w:t>) испытывает ряд трудностей, а именно: низкий уровень доверия граждан к деятельности НПФ, связанный с недостаточным их информированием о структуре пенсионной системы; инстит</w:t>
      </w:r>
      <w:r w:rsidR="000F0ED0">
        <w:rPr>
          <w:rFonts w:ascii="Times New Roman" w:eastAsia="NewtonC" w:hAnsi="Times New Roman" w:cs="Times New Roman"/>
          <w:sz w:val="24"/>
          <w:szCs w:val="24"/>
        </w:rPr>
        <w:t>уциональная незащищенность НПФ, выражающаяся в их прямой зависимости от политики государства (введение и продление моратория, принудительная смена организационно-правовой формы</w:t>
      </w:r>
      <w:r w:rsidR="000E2316">
        <w:rPr>
          <w:rFonts w:ascii="Times New Roman" w:eastAsia="NewtonC" w:hAnsi="Times New Roman" w:cs="Times New Roman"/>
          <w:sz w:val="24"/>
          <w:szCs w:val="24"/>
        </w:rPr>
        <w:t xml:space="preserve"> </w:t>
      </w:r>
      <w:r w:rsidR="000F0ED0">
        <w:rPr>
          <w:rFonts w:ascii="Times New Roman" w:eastAsia="NewtonC" w:hAnsi="Times New Roman" w:cs="Times New Roman"/>
          <w:sz w:val="24"/>
          <w:szCs w:val="24"/>
        </w:rPr>
        <w:t xml:space="preserve">и т.д.). </w:t>
      </w:r>
      <w:proofErr w:type="gramEnd"/>
    </w:p>
    <w:p w:rsidR="004D3944" w:rsidRPr="00FF6B4B" w:rsidRDefault="000F0ED0" w:rsidP="004D3944">
      <w:pPr>
        <w:spacing w:after="0" w:line="360" w:lineRule="auto"/>
        <w:ind w:firstLine="709"/>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Кроме того, В России </w:t>
      </w:r>
      <w:r w:rsidR="008B2218">
        <w:rPr>
          <w:rFonts w:ascii="Times New Roman" w:eastAsia="NewtonC" w:hAnsi="Times New Roman" w:cs="Times New Roman"/>
          <w:sz w:val="24"/>
          <w:szCs w:val="24"/>
        </w:rPr>
        <w:t>отсутствует система адекватных</w:t>
      </w:r>
      <w:r>
        <w:rPr>
          <w:rFonts w:ascii="Times New Roman" w:eastAsia="NewtonC" w:hAnsi="Times New Roman" w:cs="Times New Roman"/>
          <w:sz w:val="24"/>
          <w:szCs w:val="24"/>
        </w:rPr>
        <w:t xml:space="preserve"> количественных показателей работы НПФ и УК, позволяющей всесторонне оценивать их долгосрочную эффективность и надежность. Это подтверждается размещением ПФР</w:t>
      </w:r>
      <w:r w:rsidR="00FF6B4B">
        <w:rPr>
          <w:rFonts w:ascii="Times New Roman" w:eastAsia="NewtonC" w:hAnsi="Times New Roman" w:cs="Times New Roman"/>
          <w:sz w:val="24"/>
          <w:szCs w:val="24"/>
        </w:rPr>
        <w:t xml:space="preserve"> 30 марта 2016 г.</w:t>
      </w:r>
      <w:r>
        <w:rPr>
          <w:rFonts w:ascii="Times New Roman" w:eastAsia="NewtonC" w:hAnsi="Times New Roman" w:cs="Times New Roman"/>
          <w:sz w:val="24"/>
          <w:szCs w:val="24"/>
        </w:rPr>
        <w:t xml:space="preserve"> открытого конкурса на разработку методики оценивания деятельности НПФ и УК</w:t>
      </w:r>
      <w:r w:rsidR="00FF6B4B">
        <w:rPr>
          <w:rFonts w:ascii="Times New Roman" w:eastAsia="NewtonC" w:hAnsi="Times New Roman" w:cs="Times New Roman"/>
          <w:sz w:val="24"/>
          <w:szCs w:val="24"/>
        </w:rPr>
        <w:t xml:space="preserve">. </w:t>
      </w:r>
      <w:r w:rsidR="00FF6B4B" w:rsidRPr="00FF6B4B">
        <w:rPr>
          <w:rFonts w:ascii="Times New Roman" w:eastAsia="NewtonC" w:hAnsi="Times New Roman" w:cs="Times New Roman"/>
          <w:sz w:val="24"/>
          <w:szCs w:val="24"/>
        </w:rPr>
        <w:t>[</w:t>
      </w:r>
      <w:r w:rsidR="00FF6B4B">
        <w:rPr>
          <w:rFonts w:ascii="Times New Roman" w:eastAsia="NewtonC" w:hAnsi="Times New Roman" w:cs="Times New Roman"/>
          <w:sz w:val="24"/>
          <w:szCs w:val="24"/>
        </w:rPr>
        <w:t>Портал государственных закупок, 2016</w:t>
      </w:r>
      <w:r w:rsidR="00FF6B4B" w:rsidRPr="00FF6B4B">
        <w:rPr>
          <w:rFonts w:ascii="Times New Roman" w:eastAsia="NewtonC" w:hAnsi="Times New Roman" w:cs="Times New Roman"/>
          <w:sz w:val="24"/>
          <w:szCs w:val="24"/>
        </w:rPr>
        <w:t>].</w:t>
      </w:r>
    </w:p>
    <w:p w:rsidR="00D329A6" w:rsidRPr="00BA5745" w:rsidRDefault="00D329A6" w:rsidP="00845A1D">
      <w:pPr>
        <w:spacing w:after="0" w:line="360" w:lineRule="auto"/>
        <w:ind w:firstLine="708"/>
        <w:jc w:val="both"/>
        <w:rPr>
          <w:rFonts w:ascii="Times New Roman" w:eastAsia="Times New Roman" w:hAnsi="Times New Roman" w:cs="Times New Roman"/>
          <w:sz w:val="24"/>
          <w:szCs w:val="24"/>
        </w:rPr>
      </w:pPr>
      <w:r w:rsidRPr="00D329A6">
        <w:rPr>
          <w:rFonts w:ascii="Times New Roman" w:eastAsia="Times New Roman" w:hAnsi="Times New Roman" w:cs="Times New Roman"/>
          <w:sz w:val="24"/>
          <w:szCs w:val="24"/>
        </w:rPr>
        <w:t xml:space="preserve">Таким образом, </w:t>
      </w:r>
      <w:r w:rsidRPr="00BA5745">
        <w:rPr>
          <w:rFonts w:ascii="Times New Roman" w:eastAsia="Times New Roman" w:hAnsi="Times New Roman" w:cs="Times New Roman"/>
          <w:b/>
          <w:i/>
          <w:sz w:val="24"/>
          <w:szCs w:val="24"/>
        </w:rPr>
        <w:t>целью</w:t>
      </w:r>
      <w:r w:rsidRPr="00D329A6">
        <w:rPr>
          <w:rFonts w:ascii="Times New Roman" w:eastAsia="Times New Roman" w:hAnsi="Times New Roman" w:cs="Times New Roman"/>
          <w:sz w:val="24"/>
          <w:szCs w:val="24"/>
        </w:rPr>
        <w:t xml:space="preserve"> работы является </w:t>
      </w:r>
      <w:r w:rsidR="00530790">
        <w:rPr>
          <w:rFonts w:ascii="Times New Roman" w:eastAsia="Times New Roman" w:hAnsi="Times New Roman" w:cs="Times New Roman"/>
          <w:sz w:val="24"/>
          <w:szCs w:val="24"/>
        </w:rPr>
        <w:t>выявление факторов, влияющих на развитие системы НПФ в Российской Федерации.</w:t>
      </w:r>
    </w:p>
    <w:p w:rsidR="00530790" w:rsidRPr="00B874C7" w:rsidRDefault="00D329A6" w:rsidP="00B874C7">
      <w:pPr>
        <w:spacing w:after="0" w:line="360" w:lineRule="auto"/>
        <w:ind w:firstLine="708"/>
        <w:jc w:val="both"/>
        <w:rPr>
          <w:rFonts w:ascii="Times New Roman" w:eastAsia="Times New Roman" w:hAnsi="Times New Roman" w:cs="Times New Roman"/>
          <w:sz w:val="24"/>
          <w:szCs w:val="24"/>
        </w:rPr>
      </w:pPr>
      <w:r w:rsidRPr="00BA5745">
        <w:rPr>
          <w:rFonts w:ascii="Times New Roman" w:eastAsia="Times New Roman" w:hAnsi="Times New Roman" w:cs="Times New Roman"/>
          <w:sz w:val="24"/>
          <w:szCs w:val="24"/>
        </w:rPr>
        <w:t xml:space="preserve">Для достижения поставленной цели, нами сформулированы </w:t>
      </w:r>
      <w:r w:rsidR="00B874C7">
        <w:rPr>
          <w:rFonts w:ascii="Times New Roman" w:eastAsia="Times New Roman" w:hAnsi="Times New Roman" w:cs="Times New Roman"/>
          <w:sz w:val="24"/>
          <w:szCs w:val="24"/>
        </w:rPr>
        <w:t>две принципиально значимые</w:t>
      </w:r>
      <w:r w:rsidRPr="00BA5745">
        <w:rPr>
          <w:rFonts w:ascii="Times New Roman" w:eastAsia="Times New Roman" w:hAnsi="Times New Roman" w:cs="Times New Roman"/>
          <w:sz w:val="24"/>
          <w:szCs w:val="24"/>
        </w:rPr>
        <w:t xml:space="preserve"> </w:t>
      </w:r>
      <w:r w:rsidRPr="00BA5745">
        <w:rPr>
          <w:rFonts w:ascii="Times New Roman" w:eastAsia="Times New Roman" w:hAnsi="Times New Roman" w:cs="Times New Roman"/>
          <w:b/>
          <w:i/>
          <w:sz w:val="24"/>
          <w:szCs w:val="24"/>
        </w:rPr>
        <w:t>задач</w:t>
      </w:r>
      <w:r w:rsidR="00B874C7">
        <w:rPr>
          <w:rFonts w:ascii="Times New Roman" w:eastAsia="Times New Roman" w:hAnsi="Times New Roman" w:cs="Times New Roman"/>
          <w:b/>
          <w:i/>
          <w:sz w:val="24"/>
          <w:szCs w:val="24"/>
        </w:rPr>
        <w:t>и</w:t>
      </w:r>
      <w:r w:rsidRPr="00BA5745">
        <w:rPr>
          <w:rFonts w:ascii="Times New Roman" w:eastAsia="Times New Roman" w:hAnsi="Times New Roman" w:cs="Times New Roman"/>
          <w:sz w:val="24"/>
          <w:szCs w:val="24"/>
        </w:rPr>
        <w:t>:</w:t>
      </w:r>
      <w:proofErr w:type="gramStart"/>
      <w:r w:rsidRPr="00BA5745">
        <w:rPr>
          <w:rFonts w:ascii="Times New Roman" w:eastAsia="Times New Roman" w:hAnsi="Times New Roman" w:cs="Times New Roman"/>
          <w:sz w:val="24"/>
          <w:szCs w:val="24"/>
        </w:rPr>
        <w:t xml:space="preserve"> </w:t>
      </w:r>
      <w:r w:rsidR="00530790" w:rsidRPr="00B874C7">
        <w:rPr>
          <w:rFonts w:ascii="Times New Roman" w:eastAsia="Times New Roman" w:hAnsi="Times New Roman" w:cs="Times New Roman"/>
          <w:sz w:val="24"/>
          <w:szCs w:val="24"/>
        </w:rPr>
        <w:t>.</w:t>
      </w:r>
      <w:proofErr w:type="gramEnd"/>
    </w:p>
    <w:p w:rsidR="00530790" w:rsidRDefault="00530790" w:rsidP="00530790">
      <w:pPr>
        <w:pStyle w:val="a3"/>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особенностей восприятия населением института НПФ.</w:t>
      </w:r>
    </w:p>
    <w:p w:rsidR="00530790" w:rsidRDefault="00530790" w:rsidP="00530790">
      <w:pPr>
        <w:pStyle w:val="a3"/>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эмпирического исследования на основе самостоятельно проведенного опроса граждан.</w:t>
      </w:r>
    </w:p>
    <w:p w:rsidR="00D329A6" w:rsidRPr="00C4448A" w:rsidRDefault="00D329A6" w:rsidP="00530790">
      <w:pPr>
        <w:spacing w:after="0" w:line="360" w:lineRule="auto"/>
        <w:ind w:firstLine="525"/>
        <w:jc w:val="both"/>
        <w:rPr>
          <w:rFonts w:ascii="Times New Roman" w:eastAsia="Times New Roman" w:hAnsi="Times New Roman" w:cs="Times New Roman"/>
          <w:sz w:val="24"/>
          <w:szCs w:val="24"/>
        </w:rPr>
      </w:pPr>
      <w:r w:rsidRPr="00530790">
        <w:rPr>
          <w:rFonts w:ascii="Times New Roman" w:eastAsia="Times New Roman" w:hAnsi="Times New Roman" w:cs="Times New Roman"/>
          <w:b/>
          <w:i/>
          <w:sz w:val="24"/>
          <w:szCs w:val="24"/>
        </w:rPr>
        <w:t>Объектом</w:t>
      </w:r>
      <w:r w:rsidRPr="00530790">
        <w:rPr>
          <w:rFonts w:ascii="Times New Roman" w:eastAsia="Times New Roman" w:hAnsi="Times New Roman" w:cs="Times New Roman"/>
          <w:sz w:val="24"/>
          <w:szCs w:val="24"/>
        </w:rPr>
        <w:t xml:space="preserve"> исследования являются негосударственные пенсионные фонды (НПФ), </w:t>
      </w:r>
      <w:r w:rsidRPr="00530790">
        <w:rPr>
          <w:rFonts w:ascii="Times New Roman" w:eastAsia="Times New Roman" w:hAnsi="Times New Roman" w:cs="Times New Roman"/>
          <w:b/>
          <w:i/>
          <w:sz w:val="24"/>
          <w:szCs w:val="24"/>
        </w:rPr>
        <w:t>предмет</w:t>
      </w:r>
      <w:r w:rsidRPr="00530790">
        <w:rPr>
          <w:rFonts w:ascii="Times New Roman" w:eastAsia="Times New Roman" w:hAnsi="Times New Roman" w:cs="Times New Roman"/>
          <w:sz w:val="24"/>
          <w:szCs w:val="24"/>
        </w:rPr>
        <w:t xml:space="preserve"> исследования</w:t>
      </w:r>
      <w:r w:rsidR="00FF6B4B" w:rsidRPr="00530790">
        <w:rPr>
          <w:rFonts w:ascii="Times New Roman" w:eastAsia="Times New Roman" w:hAnsi="Times New Roman" w:cs="Times New Roman"/>
          <w:sz w:val="24"/>
          <w:szCs w:val="24"/>
        </w:rPr>
        <w:t> – </w:t>
      </w:r>
      <w:r w:rsidR="00A626E7">
        <w:rPr>
          <w:rFonts w:ascii="Times New Roman" w:eastAsia="Times New Roman" w:hAnsi="Times New Roman" w:cs="Times New Roman"/>
          <w:sz w:val="24"/>
          <w:szCs w:val="24"/>
        </w:rPr>
        <w:t>факторы развития системы НПФ в Российской Федерации</w:t>
      </w:r>
      <w:r w:rsidRPr="00530790">
        <w:rPr>
          <w:rFonts w:ascii="Times New Roman" w:eastAsia="Times New Roman" w:hAnsi="Times New Roman" w:cs="Times New Roman"/>
          <w:sz w:val="24"/>
          <w:szCs w:val="24"/>
        </w:rPr>
        <w:t xml:space="preserve">. </w:t>
      </w:r>
      <w:r w:rsidR="00C4448A">
        <w:rPr>
          <w:rFonts w:ascii="Times New Roman" w:eastAsia="Times New Roman" w:hAnsi="Times New Roman" w:cs="Times New Roman"/>
          <w:sz w:val="24"/>
          <w:szCs w:val="24"/>
        </w:rPr>
        <w:t xml:space="preserve">К основным </w:t>
      </w:r>
      <w:r w:rsidR="00C4448A" w:rsidRPr="00C4448A">
        <w:rPr>
          <w:rFonts w:ascii="Times New Roman" w:eastAsia="Times New Roman" w:hAnsi="Times New Roman" w:cs="Times New Roman"/>
          <w:b/>
          <w:i/>
          <w:sz w:val="24"/>
          <w:szCs w:val="24"/>
        </w:rPr>
        <w:t>методологиям</w:t>
      </w:r>
      <w:r w:rsidR="00C4448A">
        <w:rPr>
          <w:rFonts w:ascii="Times New Roman" w:eastAsia="Times New Roman" w:hAnsi="Times New Roman" w:cs="Times New Roman"/>
          <w:sz w:val="24"/>
          <w:szCs w:val="24"/>
        </w:rPr>
        <w:t xml:space="preserve"> данного эмпирического исследования относятся: кластерный анализ,</w:t>
      </w:r>
      <w:r w:rsidR="00AD5FEA">
        <w:rPr>
          <w:rFonts w:ascii="Times New Roman" w:eastAsia="Times New Roman" w:hAnsi="Times New Roman" w:cs="Times New Roman"/>
          <w:sz w:val="24"/>
          <w:szCs w:val="24"/>
        </w:rPr>
        <w:t xml:space="preserve"> а также</w:t>
      </w:r>
      <w:r w:rsidR="00C4448A">
        <w:rPr>
          <w:rFonts w:ascii="Times New Roman" w:eastAsia="Times New Roman" w:hAnsi="Times New Roman" w:cs="Times New Roman"/>
          <w:sz w:val="24"/>
          <w:szCs w:val="24"/>
        </w:rPr>
        <w:t xml:space="preserve"> нелинейная модель бинарного выбора (</w:t>
      </w:r>
      <w:proofErr w:type="spellStart"/>
      <w:r w:rsidR="00C4448A">
        <w:rPr>
          <w:rFonts w:ascii="Times New Roman" w:eastAsia="Times New Roman" w:hAnsi="Times New Roman" w:cs="Times New Roman"/>
          <w:sz w:val="24"/>
          <w:szCs w:val="24"/>
        </w:rPr>
        <w:t>логит-модель</w:t>
      </w:r>
      <w:proofErr w:type="spellEnd"/>
      <w:r w:rsidR="00C4448A">
        <w:rPr>
          <w:rFonts w:ascii="Times New Roman" w:eastAsia="Times New Roman" w:hAnsi="Times New Roman" w:cs="Times New Roman"/>
          <w:sz w:val="24"/>
          <w:szCs w:val="24"/>
        </w:rPr>
        <w:t>)</w:t>
      </w:r>
      <w:r w:rsidR="00AD5FEA">
        <w:rPr>
          <w:rFonts w:ascii="Times New Roman" w:eastAsia="Times New Roman" w:hAnsi="Times New Roman" w:cs="Times New Roman"/>
          <w:sz w:val="24"/>
          <w:szCs w:val="24"/>
        </w:rPr>
        <w:t>.</w:t>
      </w:r>
    </w:p>
    <w:p w:rsidR="00AD5FEA" w:rsidRDefault="00D329A6" w:rsidP="00AD1E6C">
      <w:pPr>
        <w:autoSpaceDE w:val="0"/>
        <w:autoSpaceDN w:val="0"/>
        <w:adjustRightInd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поставленной целью, работа имеет следующую структуру. Первая глава </w:t>
      </w:r>
      <w:r w:rsidR="00BA5745">
        <w:rPr>
          <w:rFonts w:ascii="Times New Roman" w:eastAsia="Times New Roman" w:hAnsi="Times New Roman" w:cs="Times New Roman"/>
          <w:sz w:val="24"/>
          <w:szCs w:val="24"/>
        </w:rPr>
        <w:t xml:space="preserve">посвящена </w:t>
      </w:r>
      <w:r w:rsidR="00AD5FEA">
        <w:rPr>
          <w:rFonts w:ascii="Times New Roman" w:eastAsia="Times New Roman" w:hAnsi="Times New Roman" w:cs="Times New Roman"/>
          <w:sz w:val="24"/>
          <w:szCs w:val="24"/>
        </w:rPr>
        <w:t>теоретическому обзору пенсионной системы РФ на всех этапах ее становления, а также анализу особенностей возникновения и функционирования НПФ</w:t>
      </w:r>
      <w:r w:rsidR="00BA5745">
        <w:rPr>
          <w:rFonts w:ascii="Times New Roman" w:eastAsia="Times New Roman" w:hAnsi="Times New Roman" w:cs="Times New Roman"/>
          <w:sz w:val="24"/>
          <w:szCs w:val="24"/>
        </w:rPr>
        <w:t xml:space="preserve">. </w:t>
      </w:r>
      <w:r w:rsidR="00AD5FEA">
        <w:rPr>
          <w:rFonts w:ascii="Times New Roman" w:eastAsia="Times New Roman" w:hAnsi="Times New Roman" w:cs="Times New Roman"/>
          <w:sz w:val="24"/>
          <w:szCs w:val="24"/>
        </w:rPr>
        <w:t xml:space="preserve">Кроме того, в данной главе рассматривается зарубежный опыт в вопросах развития пенсионной политики. </w:t>
      </w:r>
    </w:p>
    <w:p w:rsidR="002269ED" w:rsidRPr="00AD1E6C" w:rsidRDefault="00D329A6" w:rsidP="00AD1E6C">
      <w:pPr>
        <w:autoSpaceDE w:val="0"/>
        <w:autoSpaceDN w:val="0"/>
        <w:adjustRightInd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второй главе </w:t>
      </w:r>
      <w:r w:rsidR="00AD5FEA">
        <w:rPr>
          <w:rFonts w:ascii="Times New Roman" w:eastAsia="Times New Roman" w:hAnsi="Times New Roman" w:cs="Times New Roman"/>
          <w:sz w:val="24"/>
          <w:szCs w:val="24"/>
        </w:rPr>
        <w:t>приводится</w:t>
      </w:r>
      <w:r>
        <w:rPr>
          <w:rFonts w:ascii="Times New Roman" w:eastAsia="Times New Roman" w:hAnsi="Times New Roman" w:cs="Times New Roman"/>
          <w:sz w:val="24"/>
          <w:szCs w:val="24"/>
        </w:rPr>
        <w:t xml:space="preserve"> узкоспециализированная литература, </w:t>
      </w:r>
      <w:r w:rsidR="00AD5FEA">
        <w:rPr>
          <w:rFonts w:ascii="Times New Roman" w:eastAsia="Times New Roman" w:hAnsi="Times New Roman" w:cs="Times New Roman"/>
          <w:sz w:val="24"/>
          <w:szCs w:val="24"/>
        </w:rPr>
        <w:t xml:space="preserve">посвященная проблемам развития НПФ в России, </w:t>
      </w:r>
      <w:r w:rsidR="00124CD8">
        <w:rPr>
          <w:rFonts w:ascii="Times New Roman" w:eastAsia="Times New Roman" w:hAnsi="Times New Roman" w:cs="Times New Roman"/>
          <w:sz w:val="24"/>
          <w:szCs w:val="24"/>
        </w:rPr>
        <w:t xml:space="preserve">а также </w:t>
      </w:r>
      <w:r w:rsidR="00AD5FEA">
        <w:rPr>
          <w:rFonts w:ascii="Times New Roman" w:eastAsia="Times New Roman" w:hAnsi="Times New Roman" w:cs="Times New Roman"/>
          <w:sz w:val="24"/>
          <w:szCs w:val="24"/>
        </w:rPr>
        <w:t>анализируются</w:t>
      </w:r>
      <w:r w:rsidR="00124CD8">
        <w:rPr>
          <w:rFonts w:ascii="Times New Roman" w:eastAsia="Times New Roman" w:hAnsi="Times New Roman" w:cs="Times New Roman"/>
          <w:sz w:val="24"/>
          <w:szCs w:val="24"/>
        </w:rPr>
        <w:t xml:space="preserve"> механизмы взаимодействия институтов </w:t>
      </w:r>
      <w:r w:rsidR="00AD5FEA">
        <w:rPr>
          <w:rFonts w:ascii="Times New Roman" w:eastAsia="Times New Roman" w:hAnsi="Times New Roman" w:cs="Times New Roman"/>
          <w:sz w:val="24"/>
          <w:szCs w:val="24"/>
        </w:rPr>
        <w:t>в системе</w:t>
      </w:r>
      <w:r w:rsidR="00124CD8">
        <w:rPr>
          <w:rFonts w:ascii="Times New Roman" w:eastAsia="Times New Roman" w:hAnsi="Times New Roman" w:cs="Times New Roman"/>
          <w:sz w:val="24"/>
          <w:szCs w:val="24"/>
        </w:rPr>
        <w:t xml:space="preserve"> пенсионного обеспечения</w:t>
      </w:r>
      <w:r>
        <w:rPr>
          <w:rFonts w:ascii="Times New Roman" w:eastAsia="Times New Roman" w:hAnsi="Times New Roman" w:cs="Times New Roman"/>
          <w:sz w:val="24"/>
          <w:szCs w:val="24"/>
        </w:rPr>
        <w:t>. В третьей главе обсуждаются результаты провед</w:t>
      </w:r>
      <w:r w:rsidR="00AD5FEA">
        <w:rPr>
          <w:rFonts w:ascii="Times New Roman" w:eastAsia="Times New Roman" w:hAnsi="Times New Roman" w:cs="Times New Roman"/>
          <w:sz w:val="24"/>
          <w:szCs w:val="24"/>
        </w:rPr>
        <w:t xml:space="preserve">енного эконометрического исследования, в частности, результаты расчета </w:t>
      </w:r>
      <w:proofErr w:type="spellStart"/>
      <w:r w:rsidR="00AD5FEA">
        <w:rPr>
          <w:rFonts w:ascii="Times New Roman" w:eastAsia="Times New Roman" w:hAnsi="Times New Roman" w:cs="Times New Roman"/>
          <w:sz w:val="24"/>
          <w:szCs w:val="24"/>
        </w:rPr>
        <w:t>логит-модели</w:t>
      </w:r>
      <w:proofErr w:type="spellEnd"/>
      <w:r w:rsidR="00AD5FEA">
        <w:rPr>
          <w:rFonts w:ascii="Times New Roman" w:eastAsia="Times New Roman" w:hAnsi="Times New Roman" w:cs="Times New Roman"/>
          <w:sz w:val="24"/>
          <w:szCs w:val="24"/>
        </w:rPr>
        <w:t xml:space="preserve"> и проведения кластерного анализа.</w:t>
      </w:r>
    </w:p>
    <w:p w:rsidR="00CD297D" w:rsidRPr="000C45E1" w:rsidRDefault="00AC72C2" w:rsidP="00CF3988">
      <w:pPr>
        <w:pStyle w:val="1"/>
        <w:pageBreakBefore/>
        <w:jc w:val="both"/>
        <w:rPr>
          <w:rFonts w:ascii="Times New Roman" w:hAnsi="Times New Roman" w:cs="Times New Roman"/>
          <w:color w:val="auto"/>
          <w:sz w:val="32"/>
        </w:rPr>
      </w:pPr>
      <w:bookmarkStart w:id="2" w:name="_Toc451710329"/>
      <w:r w:rsidRPr="000C45E1">
        <w:rPr>
          <w:rFonts w:ascii="Times New Roman" w:hAnsi="Times New Roman" w:cs="Times New Roman"/>
          <w:color w:val="auto"/>
          <w:sz w:val="32"/>
        </w:rPr>
        <w:lastRenderedPageBreak/>
        <w:t xml:space="preserve">Глава 1. </w:t>
      </w:r>
      <w:r w:rsidR="005E6460" w:rsidRPr="000C45E1">
        <w:rPr>
          <w:rFonts w:ascii="Times New Roman" w:hAnsi="Times New Roman" w:cs="Times New Roman"/>
          <w:color w:val="auto"/>
          <w:sz w:val="32"/>
        </w:rPr>
        <w:t>Проблематика современной пенсионной системы</w:t>
      </w:r>
      <w:bookmarkEnd w:id="2"/>
    </w:p>
    <w:p w:rsidR="00124CD8" w:rsidRDefault="00124CD8" w:rsidP="00CF3988">
      <w:pPr>
        <w:spacing w:after="0" w:line="360" w:lineRule="auto"/>
        <w:ind w:firstLine="709"/>
        <w:jc w:val="both"/>
        <w:rPr>
          <w:rFonts w:ascii="Times New Roman" w:hAnsi="Times New Roman" w:cs="Times New Roman"/>
          <w:sz w:val="24"/>
          <w:szCs w:val="24"/>
        </w:rPr>
      </w:pPr>
    </w:p>
    <w:p w:rsidR="00CF3988" w:rsidRPr="00CF3988" w:rsidRDefault="00CF3988" w:rsidP="00CF3988">
      <w:pPr>
        <w:spacing w:after="0" w:line="360" w:lineRule="auto"/>
        <w:ind w:firstLine="709"/>
        <w:jc w:val="both"/>
        <w:rPr>
          <w:rFonts w:ascii="Times New Roman" w:hAnsi="Times New Roman" w:cs="Times New Roman"/>
          <w:sz w:val="24"/>
          <w:szCs w:val="24"/>
        </w:rPr>
      </w:pPr>
      <w:r w:rsidRPr="00CF3988">
        <w:rPr>
          <w:rFonts w:ascii="Times New Roman" w:hAnsi="Times New Roman" w:cs="Times New Roman"/>
          <w:sz w:val="24"/>
          <w:szCs w:val="24"/>
        </w:rPr>
        <w:t>В данной главе рассматриваются исторические особенности формирования пенсионной системы России, ее современные тенденции и проблемы. Кроме того,</w:t>
      </w:r>
      <w:r w:rsidR="005E6460">
        <w:rPr>
          <w:rFonts w:ascii="Times New Roman" w:hAnsi="Times New Roman" w:cs="Times New Roman"/>
          <w:sz w:val="24"/>
          <w:szCs w:val="24"/>
        </w:rPr>
        <w:t xml:space="preserve"> обсуждаются и возможные пути</w:t>
      </w:r>
      <w:r w:rsidRPr="00CF3988">
        <w:rPr>
          <w:rFonts w:ascii="Times New Roman" w:hAnsi="Times New Roman" w:cs="Times New Roman"/>
          <w:sz w:val="24"/>
          <w:szCs w:val="24"/>
        </w:rPr>
        <w:t xml:space="preserve"> решения</w:t>
      </w:r>
      <w:r w:rsidR="005E6460">
        <w:rPr>
          <w:rFonts w:ascii="Times New Roman" w:hAnsi="Times New Roman" w:cs="Times New Roman"/>
          <w:sz w:val="24"/>
          <w:szCs w:val="24"/>
        </w:rPr>
        <w:t xml:space="preserve"> выявленных проблем</w:t>
      </w:r>
      <w:r w:rsidRPr="00CF3988">
        <w:rPr>
          <w:rFonts w:ascii="Times New Roman" w:hAnsi="Times New Roman" w:cs="Times New Roman"/>
          <w:sz w:val="24"/>
          <w:szCs w:val="24"/>
        </w:rPr>
        <w:t>, в частности на основ</w:t>
      </w:r>
      <w:r w:rsidR="005E6460">
        <w:rPr>
          <w:rFonts w:ascii="Times New Roman" w:hAnsi="Times New Roman" w:cs="Times New Roman"/>
          <w:sz w:val="24"/>
          <w:szCs w:val="24"/>
        </w:rPr>
        <w:t xml:space="preserve">е опыта других стран. Особое </w:t>
      </w:r>
      <w:r w:rsidRPr="00CF3988">
        <w:rPr>
          <w:rFonts w:ascii="Times New Roman" w:hAnsi="Times New Roman" w:cs="Times New Roman"/>
          <w:sz w:val="24"/>
          <w:szCs w:val="24"/>
        </w:rPr>
        <w:t>внимание уделяется месту и роли негосударственных пенсионных фондов в современной пенсионной системе Российской Федерации.</w:t>
      </w:r>
    </w:p>
    <w:p w:rsidR="002E1A4F" w:rsidRDefault="00AF2A43" w:rsidP="00AF2A43">
      <w:pPr>
        <w:pStyle w:val="2"/>
        <w:jc w:val="both"/>
        <w:rPr>
          <w:rFonts w:ascii="Times New Roman" w:hAnsi="Times New Roman" w:cs="Times New Roman"/>
          <w:color w:val="auto"/>
          <w:sz w:val="28"/>
        </w:rPr>
      </w:pPr>
      <w:bookmarkStart w:id="3" w:name="_Toc451710330"/>
      <w:r>
        <w:rPr>
          <w:rFonts w:ascii="Times New Roman" w:hAnsi="Times New Roman" w:cs="Times New Roman"/>
          <w:color w:val="auto"/>
          <w:sz w:val="28"/>
        </w:rPr>
        <w:t>1.1.</w:t>
      </w:r>
      <w:r w:rsidR="0043329A">
        <w:rPr>
          <w:rFonts w:ascii="Times New Roman" w:hAnsi="Times New Roman" w:cs="Times New Roman"/>
          <w:color w:val="auto"/>
          <w:sz w:val="28"/>
        </w:rPr>
        <w:t> </w:t>
      </w:r>
      <w:r w:rsidR="00942FF3" w:rsidRPr="00942FF3">
        <w:rPr>
          <w:rFonts w:ascii="Times New Roman" w:hAnsi="Times New Roman" w:cs="Times New Roman"/>
          <w:color w:val="auto"/>
          <w:sz w:val="28"/>
        </w:rPr>
        <w:t>Пенсионная политика</w:t>
      </w:r>
      <w:r w:rsidR="002E1A4F" w:rsidRPr="00942FF3">
        <w:rPr>
          <w:rFonts w:ascii="Times New Roman" w:hAnsi="Times New Roman" w:cs="Times New Roman"/>
          <w:color w:val="auto"/>
          <w:sz w:val="28"/>
        </w:rPr>
        <w:t xml:space="preserve"> Российской Федерации</w:t>
      </w:r>
      <w:bookmarkEnd w:id="3"/>
    </w:p>
    <w:p w:rsidR="00790919" w:rsidRPr="00153EA3" w:rsidRDefault="00153EA3" w:rsidP="00153EA3">
      <w:pPr>
        <w:spacing w:before="240" w:after="0" w:line="360" w:lineRule="auto"/>
        <w:ind w:firstLine="709"/>
        <w:jc w:val="both"/>
        <w:rPr>
          <w:rFonts w:ascii="Times New Roman" w:hAnsi="Times New Roman" w:cs="Times New Roman"/>
          <w:sz w:val="24"/>
        </w:rPr>
      </w:pPr>
      <w:r w:rsidRPr="00153EA3">
        <w:rPr>
          <w:rFonts w:ascii="Times New Roman" w:hAnsi="Times New Roman" w:cs="Times New Roman"/>
          <w:sz w:val="24"/>
        </w:rPr>
        <w:t>В данном разделе рассматриваются особенности пенсионной системы России, как на современном этапе ее развития, так и в предшествующие периоды.</w:t>
      </w:r>
      <w:r w:rsidR="00067517">
        <w:rPr>
          <w:rFonts w:ascii="Times New Roman" w:hAnsi="Times New Roman" w:cs="Times New Roman"/>
          <w:sz w:val="24"/>
        </w:rPr>
        <w:t xml:space="preserve"> Кроме того, </w:t>
      </w:r>
      <w:r w:rsidR="005E6460">
        <w:rPr>
          <w:rFonts w:ascii="Times New Roman" w:hAnsi="Times New Roman" w:cs="Times New Roman"/>
          <w:sz w:val="24"/>
        </w:rPr>
        <w:t>анализируются возможные варианты развития пенсионной системы РФ в</w:t>
      </w:r>
      <w:r w:rsidR="00557851">
        <w:rPr>
          <w:rFonts w:ascii="Times New Roman" w:hAnsi="Times New Roman" w:cs="Times New Roman"/>
          <w:sz w:val="24"/>
        </w:rPr>
        <w:t xml:space="preserve"> ближайшем будущем</w:t>
      </w:r>
      <w:r w:rsidR="00F61AC4">
        <w:rPr>
          <w:rFonts w:ascii="Times New Roman" w:hAnsi="Times New Roman" w:cs="Times New Roman"/>
          <w:sz w:val="24"/>
        </w:rPr>
        <w:t>.</w:t>
      </w:r>
    </w:p>
    <w:p w:rsidR="002E1A4F" w:rsidRDefault="00942FF3" w:rsidP="00CF3988">
      <w:pPr>
        <w:pStyle w:val="3"/>
        <w:jc w:val="both"/>
        <w:rPr>
          <w:rFonts w:ascii="Times New Roman" w:hAnsi="Times New Roman" w:cs="Times New Roman"/>
          <w:color w:val="auto"/>
          <w:sz w:val="24"/>
        </w:rPr>
      </w:pPr>
      <w:bookmarkStart w:id="4" w:name="_Toc451710331"/>
      <w:r w:rsidRPr="00942FF3">
        <w:rPr>
          <w:rFonts w:ascii="Times New Roman" w:hAnsi="Times New Roman" w:cs="Times New Roman"/>
          <w:color w:val="auto"/>
          <w:sz w:val="24"/>
        </w:rPr>
        <w:t>1.1.1.</w:t>
      </w:r>
      <w:r w:rsidR="0043329A">
        <w:rPr>
          <w:rFonts w:ascii="Times New Roman" w:hAnsi="Times New Roman" w:cs="Times New Roman"/>
          <w:color w:val="auto"/>
          <w:sz w:val="24"/>
        </w:rPr>
        <w:t> </w:t>
      </w:r>
      <w:r w:rsidR="002E1A4F" w:rsidRPr="00942FF3">
        <w:rPr>
          <w:rFonts w:ascii="Times New Roman" w:hAnsi="Times New Roman" w:cs="Times New Roman"/>
          <w:color w:val="auto"/>
          <w:sz w:val="24"/>
        </w:rPr>
        <w:t>История формирования</w:t>
      </w:r>
      <w:r w:rsidRPr="00942FF3">
        <w:rPr>
          <w:rFonts w:ascii="Times New Roman" w:hAnsi="Times New Roman" w:cs="Times New Roman"/>
          <w:color w:val="auto"/>
          <w:sz w:val="24"/>
        </w:rPr>
        <w:t xml:space="preserve"> пенсионной системы России</w:t>
      </w:r>
      <w:bookmarkEnd w:id="4"/>
    </w:p>
    <w:p w:rsidR="00124CD8" w:rsidRDefault="00124CD8" w:rsidP="008C7388">
      <w:pPr>
        <w:spacing w:after="0" w:line="360" w:lineRule="auto"/>
        <w:ind w:firstLine="709"/>
        <w:jc w:val="both"/>
        <w:rPr>
          <w:rFonts w:ascii="Times New Roman" w:hAnsi="Times New Roman" w:cs="Times New Roman"/>
          <w:sz w:val="24"/>
        </w:rPr>
      </w:pPr>
    </w:p>
    <w:p w:rsidR="008C7388" w:rsidRPr="008C7388" w:rsidRDefault="00A2041B" w:rsidP="008C7388">
      <w:pPr>
        <w:spacing w:after="0" w:line="360" w:lineRule="auto"/>
        <w:ind w:firstLine="709"/>
        <w:jc w:val="both"/>
        <w:rPr>
          <w:rFonts w:ascii="Times New Roman" w:hAnsi="Times New Roman" w:cs="Times New Roman"/>
          <w:sz w:val="24"/>
        </w:rPr>
      </w:pPr>
      <w:r w:rsidRPr="008C7388">
        <w:rPr>
          <w:rFonts w:ascii="Times New Roman" w:hAnsi="Times New Roman" w:cs="Times New Roman"/>
          <w:sz w:val="24"/>
        </w:rPr>
        <w:t xml:space="preserve">Возможные варианты </w:t>
      </w:r>
      <w:r w:rsidR="00D93E7A" w:rsidRPr="008C7388">
        <w:rPr>
          <w:rFonts w:ascii="Times New Roman" w:hAnsi="Times New Roman" w:cs="Times New Roman"/>
          <w:sz w:val="24"/>
        </w:rPr>
        <w:t xml:space="preserve">реформирования пенсионной системы </w:t>
      </w:r>
      <w:r w:rsidR="008C7388">
        <w:rPr>
          <w:rFonts w:ascii="Times New Roman" w:hAnsi="Times New Roman" w:cs="Times New Roman"/>
          <w:sz w:val="24"/>
        </w:rPr>
        <w:t>современной Ро</w:t>
      </w:r>
      <w:r w:rsidR="002D48A2">
        <w:rPr>
          <w:rFonts w:ascii="Times New Roman" w:hAnsi="Times New Roman" w:cs="Times New Roman"/>
          <w:sz w:val="24"/>
        </w:rPr>
        <w:t>ссии во многом были обусловлены особенностями системы</w:t>
      </w:r>
      <w:r w:rsidR="00D93E7A" w:rsidRPr="008C7388">
        <w:rPr>
          <w:rFonts w:ascii="Times New Roman" w:hAnsi="Times New Roman" w:cs="Times New Roman"/>
          <w:sz w:val="24"/>
        </w:rPr>
        <w:t xml:space="preserve"> пенсионного обеспечения СССР. </w:t>
      </w:r>
      <w:r w:rsidR="00065F42" w:rsidRPr="008C7388">
        <w:rPr>
          <w:rFonts w:ascii="Times New Roman" w:hAnsi="Times New Roman" w:cs="Times New Roman"/>
          <w:sz w:val="24"/>
        </w:rPr>
        <w:t xml:space="preserve">Советская пенсионная система, окончательно сформировавшаяся </w:t>
      </w:r>
      <w:r w:rsidR="00D93E7A" w:rsidRPr="008C7388">
        <w:rPr>
          <w:rFonts w:ascii="Times New Roman" w:hAnsi="Times New Roman" w:cs="Times New Roman"/>
          <w:sz w:val="24"/>
        </w:rPr>
        <w:t>в 1950–1960</w:t>
      </w:r>
      <w:r w:rsidRPr="008C7388">
        <w:rPr>
          <w:rFonts w:ascii="Times New Roman" w:hAnsi="Times New Roman" w:cs="Times New Roman"/>
          <w:sz w:val="24"/>
        </w:rPr>
        <w:t>-х гг.</w:t>
      </w:r>
      <w:r w:rsidR="00065F42" w:rsidRPr="008C7388">
        <w:rPr>
          <w:rFonts w:ascii="Times New Roman" w:hAnsi="Times New Roman" w:cs="Times New Roman"/>
          <w:sz w:val="24"/>
        </w:rPr>
        <w:t xml:space="preserve"> считалась бесплатной, то есть </w:t>
      </w:r>
      <w:r w:rsidRPr="008C7388">
        <w:rPr>
          <w:rFonts w:ascii="Times New Roman" w:hAnsi="Times New Roman" w:cs="Times New Roman"/>
          <w:sz w:val="24"/>
        </w:rPr>
        <w:t xml:space="preserve">работники из своих личных доходов ничего в пенсионную систему не уплачивали. В СССР пенсии финансировались из так называемых </w:t>
      </w:r>
      <w:r w:rsidRPr="008C7388">
        <w:rPr>
          <w:rFonts w:ascii="Times New Roman" w:hAnsi="Times New Roman" w:cs="Times New Roman"/>
          <w:i/>
          <w:sz w:val="24"/>
        </w:rPr>
        <w:t>общественных фондов</w:t>
      </w:r>
      <w:r w:rsidR="00065F42" w:rsidRPr="008C7388">
        <w:rPr>
          <w:rFonts w:ascii="Times New Roman" w:hAnsi="Times New Roman" w:cs="Times New Roman"/>
          <w:sz w:val="24"/>
        </w:rPr>
        <w:t>, которые, в свою очередь, формировались как за счет средств государственного бюджета, так и</w:t>
      </w:r>
      <w:r w:rsidR="002D48A2">
        <w:rPr>
          <w:rFonts w:ascii="Times New Roman" w:hAnsi="Times New Roman" w:cs="Times New Roman"/>
          <w:sz w:val="24"/>
        </w:rPr>
        <w:t xml:space="preserve"> за счет отчислений предприятий.</w:t>
      </w:r>
    </w:p>
    <w:p w:rsidR="00065F42" w:rsidRPr="008C7388" w:rsidRDefault="002D48A2" w:rsidP="008C7388">
      <w:pPr>
        <w:spacing w:after="0" w:line="360" w:lineRule="auto"/>
        <w:ind w:firstLine="709"/>
        <w:jc w:val="both"/>
        <w:rPr>
          <w:rFonts w:ascii="Times New Roman" w:hAnsi="Times New Roman" w:cs="Times New Roman"/>
          <w:sz w:val="24"/>
        </w:rPr>
      </w:pPr>
      <w:r>
        <w:rPr>
          <w:rFonts w:ascii="Times New Roman" w:hAnsi="Times New Roman" w:cs="Times New Roman"/>
          <w:sz w:val="24"/>
        </w:rPr>
        <w:t>Стоит отметить, что возраст выхода на пенсию как для женщин (55 лет), так и для мужчин (60 лет) был установлен в 1930 г. и с того времени остается неизменным.</w:t>
      </w:r>
      <w:r w:rsidR="00F70EFE">
        <w:rPr>
          <w:rFonts w:ascii="Times New Roman" w:hAnsi="Times New Roman" w:cs="Times New Roman"/>
          <w:sz w:val="24"/>
        </w:rPr>
        <w:t xml:space="preserve"> </w:t>
      </w:r>
      <w:r w:rsidR="00065F42" w:rsidRPr="008C7388">
        <w:rPr>
          <w:rFonts w:ascii="Times New Roman" w:hAnsi="Times New Roman" w:cs="Times New Roman"/>
          <w:sz w:val="24"/>
        </w:rPr>
        <w:t xml:space="preserve">Несмотря на </w:t>
      </w:r>
      <w:r>
        <w:rPr>
          <w:rFonts w:ascii="Times New Roman" w:hAnsi="Times New Roman" w:cs="Times New Roman"/>
          <w:sz w:val="24"/>
        </w:rPr>
        <w:t>улучшение состояния</w:t>
      </w:r>
      <w:r w:rsidR="0008435E">
        <w:rPr>
          <w:rFonts w:ascii="Times New Roman" w:hAnsi="Times New Roman" w:cs="Times New Roman"/>
          <w:sz w:val="24"/>
        </w:rPr>
        <w:t xml:space="preserve"> </w:t>
      </w:r>
      <w:r w:rsidR="00065F42" w:rsidRPr="008C7388">
        <w:rPr>
          <w:rFonts w:ascii="Times New Roman" w:hAnsi="Times New Roman" w:cs="Times New Roman"/>
          <w:sz w:val="24"/>
        </w:rPr>
        <w:t xml:space="preserve">здоровья </w:t>
      </w:r>
      <w:r>
        <w:rPr>
          <w:rFonts w:ascii="Times New Roman" w:hAnsi="Times New Roman" w:cs="Times New Roman"/>
          <w:sz w:val="24"/>
        </w:rPr>
        <w:t>населения в виду развития новых технологий в медицинской практике, увеличение пенсионного возраста не произошло, поскольку</w:t>
      </w:r>
      <w:r w:rsidR="000E2316">
        <w:rPr>
          <w:rFonts w:ascii="Times New Roman" w:hAnsi="Times New Roman" w:cs="Times New Roman"/>
          <w:sz w:val="24"/>
        </w:rPr>
        <w:t xml:space="preserve"> </w:t>
      </w:r>
      <w:r w:rsidR="000051CA" w:rsidRPr="008C7388">
        <w:rPr>
          <w:rFonts w:ascii="Times New Roman" w:hAnsi="Times New Roman" w:cs="Times New Roman"/>
          <w:sz w:val="24"/>
        </w:rPr>
        <w:t>ран</w:t>
      </w:r>
      <w:r w:rsidR="00F70EFE">
        <w:rPr>
          <w:rFonts w:ascii="Times New Roman" w:hAnsi="Times New Roman" w:cs="Times New Roman"/>
          <w:sz w:val="24"/>
        </w:rPr>
        <w:t>ний выход на пенсию обеспечивал</w:t>
      </w:r>
      <w:r w:rsidR="000E2316">
        <w:rPr>
          <w:rFonts w:ascii="Times New Roman" w:hAnsi="Times New Roman" w:cs="Times New Roman"/>
          <w:sz w:val="24"/>
        </w:rPr>
        <w:t xml:space="preserve"> </w:t>
      </w:r>
      <w:r w:rsidR="000051CA" w:rsidRPr="008C7388">
        <w:rPr>
          <w:rFonts w:ascii="Times New Roman" w:hAnsi="Times New Roman" w:cs="Times New Roman"/>
          <w:sz w:val="24"/>
        </w:rPr>
        <w:t>терпимое отношение граждан к низкому уровню пенсионных выплат [</w:t>
      </w:r>
      <w:proofErr w:type="spellStart"/>
      <w:r w:rsidR="000051CA" w:rsidRPr="008C7388">
        <w:rPr>
          <w:rFonts w:ascii="Times New Roman" w:hAnsi="Times New Roman" w:cs="Times New Roman"/>
          <w:sz w:val="24"/>
        </w:rPr>
        <w:t>Малева</w:t>
      </w:r>
      <w:proofErr w:type="spellEnd"/>
      <w:r w:rsidR="000051CA" w:rsidRPr="008C7388">
        <w:rPr>
          <w:rFonts w:ascii="Times New Roman" w:hAnsi="Times New Roman" w:cs="Times New Roman"/>
          <w:sz w:val="24"/>
        </w:rPr>
        <w:t>, 2005].</w:t>
      </w:r>
    </w:p>
    <w:p w:rsidR="00A2041B" w:rsidRPr="008C7388" w:rsidRDefault="000051CA" w:rsidP="008C7388">
      <w:pPr>
        <w:spacing w:after="0" w:line="360" w:lineRule="auto"/>
        <w:ind w:firstLine="709"/>
        <w:jc w:val="both"/>
        <w:rPr>
          <w:rFonts w:ascii="Times New Roman" w:hAnsi="Times New Roman" w:cs="Times New Roman"/>
          <w:sz w:val="24"/>
        </w:rPr>
      </w:pPr>
      <w:r w:rsidRPr="008C7388">
        <w:rPr>
          <w:rFonts w:ascii="Times New Roman" w:hAnsi="Times New Roman" w:cs="Times New Roman"/>
          <w:sz w:val="24"/>
        </w:rPr>
        <w:t>В целом, п</w:t>
      </w:r>
      <w:r w:rsidR="00A2041B" w:rsidRPr="008C7388">
        <w:rPr>
          <w:rFonts w:ascii="Times New Roman" w:hAnsi="Times New Roman" w:cs="Times New Roman"/>
          <w:sz w:val="24"/>
        </w:rPr>
        <w:t xml:space="preserve">роблемы в советском пенсионном обеспечении </w:t>
      </w:r>
      <w:r w:rsidRPr="008C7388">
        <w:rPr>
          <w:rFonts w:ascii="Times New Roman" w:hAnsi="Times New Roman" w:cs="Times New Roman"/>
          <w:sz w:val="24"/>
        </w:rPr>
        <w:t>стали очевидны уже в конце 1980 –</w:t>
      </w:r>
      <w:proofErr w:type="spellStart"/>
      <w:r w:rsidRPr="008C7388">
        <w:rPr>
          <w:rFonts w:ascii="Times New Roman" w:hAnsi="Times New Roman" w:cs="Times New Roman"/>
          <w:sz w:val="24"/>
        </w:rPr>
        <w:t>х</w:t>
      </w:r>
      <w:proofErr w:type="spellEnd"/>
      <w:r w:rsidRPr="008C7388">
        <w:rPr>
          <w:rFonts w:ascii="Times New Roman" w:hAnsi="Times New Roman" w:cs="Times New Roman"/>
          <w:sz w:val="24"/>
        </w:rPr>
        <w:t> гг., п</w:t>
      </w:r>
      <w:r w:rsidR="00A2041B" w:rsidRPr="008C7388">
        <w:rPr>
          <w:rFonts w:ascii="Times New Roman" w:hAnsi="Times New Roman" w:cs="Times New Roman"/>
          <w:sz w:val="24"/>
        </w:rPr>
        <w:t>о</w:t>
      </w:r>
      <w:r w:rsidR="00F70EFE">
        <w:rPr>
          <w:rFonts w:ascii="Times New Roman" w:hAnsi="Times New Roman" w:cs="Times New Roman"/>
          <w:sz w:val="24"/>
        </w:rPr>
        <w:t xml:space="preserve">скольку, несмотря на непрерывный рост численности пенсионеров </w:t>
      </w:r>
      <w:r w:rsidR="00A2041B" w:rsidRPr="008C7388">
        <w:rPr>
          <w:rFonts w:ascii="Times New Roman" w:hAnsi="Times New Roman" w:cs="Times New Roman"/>
          <w:sz w:val="24"/>
        </w:rPr>
        <w:t>(с 13,7 млн</w:t>
      </w:r>
      <w:r w:rsidRPr="008C7388">
        <w:rPr>
          <w:rFonts w:ascii="Times New Roman" w:hAnsi="Times New Roman" w:cs="Times New Roman"/>
          <w:sz w:val="24"/>
        </w:rPr>
        <w:t>.</w:t>
      </w:r>
      <w:r w:rsidR="00A2041B" w:rsidRPr="008C7388">
        <w:rPr>
          <w:rFonts w:ascii="Times New Roman" w:hAnsi="Times New Roman" w:cs="Times New Roman"/>
          <w:sz w:val="24"/>
        </w:rPr>
        <w:t xml:space="preserve"> до 33,8 млн</w:t>
      </w:r>
      <w:r w:rsidRPr="008C7388">
        <w:rPr>
          <w:rFonts w:ascii="Times New Roman" w:hAnsi="Times New Roman" w:cs="Times New Roman"/>
          <w:sz w:val="24"/>
        </w:rPr>
        <w:t>.</w:t>
      </w:r>
      <w:r w:rsidR="00A2041B" w:rsidRPr="008C7388">
        <w:rPr>
          <w:rFonts w:ascii="Times New Roman" w:hAnsi="Times New Roman" w:cs="Times New Roman"/>
          <w:sz w:val="24"/>
        </w:rPr>
        <w:t xml:space="preserve"> за 1961–1990 годы</w:t>
      </w:r>
      <w:r w:rsidRPr="008C7388">
        <w:rPr>
          <w:rFonts w:ascii="Times New Roman" w:hAnsi="Times New Roman" w:cs="Times New Roman"/>
          <w:sz w:val="24"/>
        </w:rPr>
        <w:t> гг.</w:t>
      </w:r>
      <w:r w:rsidR="00A2041B" w:rsidRPr="008C7388">
        <w:rPr>
          <w:rFonts w:ascii="Times New Roman" w:hAnsi="Times New Roman" w:cs="Times New Roman"/>
          <w:sz w:val="24"/>
        </w:rPr>
        <w:t xml:space="preserve">), </w:t>
      </w:r>
      <w:r w:rsidR="00F70EFE">
        <w:rPr>
          <w:rFonts w:ascii="Times New Roman" w:hAnsi="Times New Roman" w:cs="Times New Roman"/>
          <w:sz w:val="24"/>
        </w:rPr>
        <w:t xml:space="preserve">размер отчислений предприятиями в общественный фонд не увеличивался. </w:t>
      </w:r>
      <w:r w:rsidR="008C7388" w:rsidRPr="008C7388">
        <w:rPr>
          <w:rFonts w:ascii="Times New Roman" w:hAnsi="Times New Roman" w:cs="Times New Roman"/>
          <w:sz w:val="24"/>
        </w:rPr>
        <w:t>[</w:t>
      </w:r>
      <w:proofErr w:type="spellStart"/>
      <w:r w:rsidR="008C7388" w:rsidRPr="008C7388">
        <w:rPr>
          <w:rFonts w:ascii="Times New Roman" w:hAnsi="Times New Roman" w:cs="Times New Roman"/>
          <w:sz w:val="24"/>
        </w:rPr>
        <w:t>Бутенко</w:t>
      </w:r>
      <w:proofErr w:type="spellEnd"/>
      <w:r w:rsidR="008C7388" w:rsidRPr="008C7388">
        <w:rPr>
          <w:rFonts w:ascii="Times New Roman" w:hAnsi="Times New Roman" w:cs="Times New Roman"/>
          <w:sz w:val="24"/>
        </w:rPr>
        <w:t xml:space="preserve">, 1996]. </w:t>
      </w:r>
      <w:r w:rsidR="00F70EFE">
        <w:rPr>
          <w:rFonts w:ascii="Times New Roman" w:hAnsi="Times New Roman" w:cs="Times New Roman"/>
          <w:sz w:val="24"/>
        </w:rPr>
        <w:t>Как следствие</w:t>
      </w:r>
      <w:r w:rsidRPr="008C7388">
        <w:rPr>
          <w:rFonts w:ascii="Times New Roman" w:hAnsi="Times New Roman" w:cs="Times New Roman"/>
          <w:sz w:val="24"/>
        </w:rPr>
        <w:t>, доля государства в финансировании пенсий ежего</w:t>
      </w:r>
      <w:r w:rsidR="00124CD8">
        <w:rPr>
          <w:rFonts w:ascii="Times New Roman" w:hAnsi="Times New Roman" w:cs="Times New Roman"/>
          <w:sz w:val="24"/>
        </w:rPr>
        <w:t>дно возрастала.</w:t>
      </w:r>
    </w:p>
    <w:p w:rsidR="00891DEA" w:rsidRDefault="00F70EFE" w:rsidP="00F70E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lastRenderedPageBreak/>
        <w:t xml:space="preserve">Таким образом, вопрос </w:t>
      </w:r>
      <w:r w:rsidR="002D48A2">
        <w:rPr>
          <w:rFonts w:ascii="Times New Roman" w:hAnsi="Times New Roman" w:cs="Times New Roman"/>
          <w:sz w:val="24"/>
          <w:szCs w:val="24"/>
        </w:rPr>
        <w:t>поиска новых моделей пенсионного обеспечения</w:t>
      </w:r>
      <w:r w:rsidR="00757AB8" w:rsidRPr="0038195B">
        <w:rPr>
          <w:rFonts w:ascii="Times New Roman" w:hAnsi="Times New Roman" w:cs="Times New Roman"/>
          <w:sz w:val="24"/>
          <w:szCs w:val="24"/>
        </w:rPr>
        <w:t xml:space="preserve"> стал актуальным </w:t>
      </w:r>
      <w:r w:rsidR="00891DEA">
        <w:rPr>
          <w:rFonts w:ascii="Times New Roman" w:hAnsi="Times New Roman" w:cs="Times New Roman"/>
          <w:sz w:val="24"/>
          <w:szCs w:val="24"/>
        </w:rPr>
        <w:t xml:space="preserve">уже </w:t>
      </w:r>
      <w:r w:rsidR="00757AB8" w:rsidRPr="0038195B">
        <w:rPr>
          <w:rFonts w:ascii="Times New Roman" w:hAnsi="Times New Roman" w:cs="Times New Roman"/>
          <w:sz w:val="24"/>
          <w:szCs w:val="24"/>
        </w:rPr>
        <w:t>в 1990</w:t>
      </w:r>
      <w:r w:rsidR="00757AB8">
        <w:rPr>
          <w:rFonts w:ascii="Times New Roman" w:hAnsi="Times New Roman" w:cs="Times New Roman"/>
          <w:sz w:val="24"/>
          <w:szCs w:val="24"/>
        </w:rPr>
        <w:noBreakHyphen/>
      </w:r>
      <w:r>
        <w:rPr>
          <w:rFonts w:ascii="Times New Roman" w:hAnsi="Times New Roman" w:cs="Times New Roman"/>
          <w:sz w:val="24"/>
          <w:szCs w:val="24"/>
        </w:rPr>
        <w:t xml:space="preserve">х гг., когда </w:t>
      </w:r>
      <w:r w:rsidR="00757AB8" w:rsidRPr="0038195B">
        <w:rPr>
          <w:rFonts w:ascii="Times New Roman" w:hAnsi="Times New Roman" w:cs="Times New Roman"/>
          <w:sz w:val="24"/>
          <w:szCs w:val="24"/>
        </w:rPr>
        <w:t>Россия вступила в период экономических реформ.</w:t>
      </w:r>
      <w:r w:rsidR="00891DEA">
        <w:rPr>
          <w:rFonts w:ascii="Times New Roman" w:hAnsi="Times New Roman" w:cs="Times New Roman"/>
          <w:sz w:val="24"/>
          <w:szCs w:val="24"/>
        </w:rPr>
        <w:t xml:space="preserve"> Одним из самых важных решений на данном этапе</w:t>
      </w:r>
      <w:r w:rsidR="002D48A2">
        <w:rPr>
          <w:rFonts w:ascii="Times New Roman" w:hAnsi="Times New Roman" w:cs="Times New Roman"/>
          <w:sz w:val="24"/>
          <w:szCs w:val="24"/>
        </w:rPr>
        <w:t xml:space="preserve"> было создание</w:t>
      </w:r>
      <w:r w:rsidR="00891DEA">
        <w:rPr>
          <w:rFonts w:ascii="Times New Roman" w:hAnsi="Times New Roman" w:cs="Times New Roman"/>
          <w:sz w:val="24"/>
          <w:szCs w:val="24"/>
        </w:rPr>
        <w:t xml:space="preserve"> </w:t>
      </w:r>
      <w:r w:rsidR="000E2316">
        <w:rPr>
          <w:rFonts w:ascii="Times New Roman" w:hAnsi="Times New Roman" w:cs="Times New Roman"/>
          <w:sz w:val="24"/>
          <w:szCs w:val="24"/>
        </w:rPr>
        <w:t>22 декабря</w:t>
      </w:r>
      <w:r w:rsidR="002D48A2">
        <w:rPr>
          <w:rFonts w:ascii="Times New Roman" w:hAnsi="Times New Roman" w:cs="Times New Roman"/>
          <w:sz w:val="24"/>
          <w:szCs w:val="24"/>
        </w:rPr>
        <w:t xml:space="preserve">1990 г. </w:t>
      </w:r>
      <w:r w:rsidR="00891DEA">
        <w:rPr>
          <w:rFonts w:ascii="Times New Roman" w:hAnsi="Times New Roman" w:cs="Times New Roman"/>
          <w:sz w:val="24"/>
          <w:szCs w:val="24"/>
        </w:rPr>
        <w:t>кредитно-финансовой организации «Пенсионный фонд России» (далее ПФР), другими словами в стране впервые была создана автономная внебюджетная система финансирования социальных выплат и формирования источников пенсионных капиталов</w:t>
      </w:r>
      <w:r w:rsidR="00124CD8">
        <w:rPr>
          <w:rFonts w:ascii="Times New Roman" w:hAnsi="Times New Roman" w:cs="Times New Roman"/>
          <w:sz w:val="24"/>
          <w:szCs w:val="24"/>
        </w:rPr>
        <w:t>.</w:t>
      </w:r>
    </w:p>
    <w:p w:rsidR="00891DEA" w:rsidRDefault="00E353C0" w:rsidP="00F70E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Предполагалось, что средства ПФР будут </w:t>
      </w:r>
      <w:r w:rsidR="00891DEA" w:rsidRPr="00891DEA">
        <w:rPr>
          <w:rFonts w:ascii="Times New Roman" w:hAnsi="Times New Roman" w:cs="Times New Roman"/>
          <w:sz w:val="24"/>
          <w:szCs w:val="24"/>
        </w:rPr>
        <w:t>отделены от федерального бюджета, но при этом оста</w:t>
      </w:r>
      <w:r>
        <w:rPr>
          <w:rFonts w:ascii="Times New Roman" w:hAnsi="Times New Roman" w:cs="Times New Roman"/>
          <w:sz w:val="24"/>
          <w:szCs w:val="24"/>
        </w:rPr>
        <w:t>нутся</w:t>
      </w:r>
      <w:r w:rsidR="00891DEA" w:rsidRPr="00891DEA">
        <w:rPr>
          <w:rFonts w:ascii="Times New Roman" w:hAnsi="Times New Roman" w:cs="Times New Roman"/>
          <w:sz w:val="24"/>
          <w:szCs w:val="24"/>
        </w:rPr>
        <w:t xml:space="preserve"> соб</w:t>
      </w:r>
      <w:r>
        <w:rPr>
          <w:rFonts w:ascii="Times New Roman" w:hAnsi="Times New Roman" w:cs="Times New Roman"/>
          <w:sz w:val="24"/>
          <w:szCs w:val="24"/>
        </w:rPr>
        <w:t>ственностью РФ</w:t>
      </w:r>
      <w:r w:rsidR="00891DEA" w:rsidRPr="00891DEA">
        <w:rPr>
          <w:rFonts w:ascii="Times New Roman" w:hAnsi="Times New Roman" w:cs="Times New Roman"/>
          <w:sz w:val="24"/>
          <w:szCs w:val="24"/>
        </w:rPr>
        <w:t>. Данная структура управле</w:t>
      </w:r>
      <w:r>
        <w:rPr>
          <w:rFonts w:ascii="Times New Roman" w:hAnsi="Times New Roman" w:cs="Times New Roman"/>
          <w:sz w:val="24"/>
          <w:szCs w:val="24"/>
        </w:rPr>
        <w:t xml:space="preserve">ния пенсионными средствами </w:t>
      </w:r>
      <w:r w:rsidR="00891DEA" w:rsidRPr="00891DEA">
        <w:rPr>
          <w:rFonts w:ascii="Times New Roman" w:hAnsi="Times New Roman" w:cs="Times New Roman"/>
          <w:sz w:val="24"/>
          <w:szCs w:val="24"/>
        </w:rPr>
        <w:t>не характерна д</w:t>
      </w:r>
      <w:r w:rsidR="00D83951">
        <w:rPr>
          <w:rFonts w:ascii="Times New Roman" w:hAnsi="Times New Roman" w:cs="Times New Roman"/>
          <w:sz w:val="24"/>
          <w:szCs w:val="24"/>
        </w:rPr>
        <w:t>ля заруб</w:t>
      </w:r>
      <w:r w:rsidR="00AD5FEA">
        <w:rPr>
          <w:rFonts w:ascii="Times New Roman" w:hAnsi="Times New Roman" w:cs="Times New Roman"/>
          <w:sz w:val="24"/>
          <w:szCs w:val="24"/>
        </w:rPr>
        <w:t xml:space="preserve">ежных стран, однако именно она </w:t>
      </w:r>
      <w:proofErr w:type="gramStart"/>
      <w:r w:rsidR="00AD5FEA">
        <w:rPr>
          <w:rFonts w:ascii="Times New Roman" w:hAnsi="Times New Roman" w:cs="Times New Roman"/>
          <w:sz w:val="24"/>
          <w:szCs w:val="24"/>
          <w:lang w:val="en-US"/>
        </w:rPr>
        <w:t>c</w:t>
      </w:r>
      <w:proofErr w:type="spellStart"/>
      <w:proofErr w:type="gramEnd"/>
      <w:r w:rsidR="00D83951">
        <w:rPr>
          <w:rFonts w:ascii="Times New Roman" w:hAnsi="Times New Roman" w:cs="Times New Roman"/>
          <w:sz w:val="24"/>
          <w:szCs w:val="24"/>
        </w:rPr>
        <w:t>ыграла</w:t>
      </w:r>
      <w:proofErr w:type="spellEnd"/>
      <w:r w:rsidR="00D83951">
        <w:rPr>
          <w:rFonts w:ascii="Times New Roman" w:hAnsi="Times New Roman" w:cs="Times New Roman"/>
          <w:sz w:val="24"/>
          <w:szCs w:val="24"/>
        </w:rPr>
        <w:t xml:space="preserve"> </w:t>
      </w:r>
      <w:r w:rsidR="000E2316">
        <w:rPr>
          <w:rFonts w:ascii="Times New Roman" w:hAnsi="Times New Roman" w:cs="Times New Roman"/>
          <w:sz w:val="24"/>
          <w:szCs w:val="24"/>
        </w:rPr>
        <w:t>ключевую</w:t>
      </w:r>
      <w:r w:rsidR="00AD5FEA">
        <w:rPr>
          <w:rFonts w:ascii="Times New Roman" w:hAnsi="Times New Roman" w:cs="Times New Roman"/>
          <w:sz w:val="24"/>
          <w:szCs w:val="24"/>
        </w:rPr>
        <w:t xml:space="preserve"> роль в дальнейшем развитии </w:t>
      </w:r>
      <w:r w:rsidR="00AD5FEA">
        <w:rPr>
          <w:rFonts w:ascii="Times New Roman" w:hAnsi="Times New Roman" w:cs="Times New Roman"/>
          <w:sz w:val="24"/>
          <w:szCs w:val="24"/>
          <w:lang w:val="en-US"/>
        </w:rPr>
        <w:t>c</w:t>
      </w:r>
      <w:proofErr w:type="spellStart"/>
      <w:r w:rsidR="00AD5FEA">
        <w:rPr>
          <w:rFonts w:ascii="Times New Roman" w:hAnsi="Times New Roman" w:cs="Times New Roman"/>
          <w:sz w:val="24"/>
          <w:szCs w:val="24"/>
        </w:rPr>
        <w:t>истемы</w:t>
      </w:r>
      <w:proofErr w:type="spellEnd"/>
      <w:r w:rsidR="00AD5FEA">
        <w:rPr>
          <w:rFonts w:ascii="Times New Roman" w:hAnsi="Times New Roman" w:cs="Times New Roman"/>
          <w:sz w:val="24"/>
          <w:szCs w:val="24"/>
        </w:rPr>
        <w:t xml:space="preserve"> </w:t>
      </w:r>
      <w:r w:rsidR="00AD5FEA">
        <w:rPr>
          <w:rFonts w:ascii="Times New Roman" w:hAnsi="Times New Roman" w:cs="Times New Roman"/>
          <w:sz w:val="24"/>
          <w:szCs w:val="24"/>
          <w:lang w:val="en-US"/>
        </w:rPr>
        <w:t>c</w:t>
      </w:r>
      <w:proofErr w:type="spellStart"/>
      <w:r w:rsidR="00AD5FEA">
        <w:rPr>
          <w:rFonts w:ascii="Times New Roman" w:hAnsi="Times New Roman" w:cs="Times New Roman"/>
          <w:sz w:val="24"/>
          <w:szCs w:val="24"/>
        </w:rPr>
        <w:t>оциального</w:t>
      </w:r>
      <w:proofErr w:type="spellEnd"/>
      <w:r w:rsidR="00AD5FEA">
        <w:rPr>
          <w:rFonts w:ascii="Times New Roman" w:hAnsi="Times New Roman" w:cs="Times New Roman"/>
          <w:sz w:val="24"/>
          <w:szCs w:val="24"/>
        </w:rPr>
        <w:t xml:space="preserve"> </w:t>
      </w:r>
      <w:r w:rsidR="00AD5FEA">
        <w:rPr>
          <w:rFonts w:ascii="Times New Roman" w:hAnsi="Times New Roman" w:cs="Times New Roman"/>
          <w:sz w:val="24"/>
          <w:szCs w:val="24"/>
          <w:lang w:val="en-US"/>
        </w:rPr>
        <w:t>c</w:t>
      </w:r>
      <w:proofErr w:type="spellStart"/>
      <w:r w:rsidR="000E2316">
        <w:rPr>
          <w:rFonts w:ascii="Times New Roman" w:hAnsi="Times New Roman" w:cs="Times New Roman"/>
          <w:sz w:val="24"/>
          <w:szCs w:val="24"/>
        </w:rPr>
        <w:t>трахования</w:t>
      </w:r>
      <w:proofErr w:type="spellEnd"/>
      <w:r w:rsidR="000E2316">
        <w:rPr>
          <w:rFonts w:ascii="Times New Roman" w:hAnsi="Times New Roman" w:cs="Times New Roman"/>
          <w:sz w:val="24"/>
          <w:szCs w:val="24"/>
        </w:rPr>
        <w:t xml:space="preserve"> в России, в</w:t>
      </w:r>
      <w:r w:rsidR="00891DEA" w:rsidRPr="00891DEA">
        <w:rPr>
          <w:rFonts w:ascii="Times New Roman" w:hAnsi="Times New Roman" w:cs="Times New Roman"/>
          <w:sz w:val="24"/>
          <w:szCs w:val="24"/>
        </w:rPr>
        <w:t xml:space="preserve"> том числе обеспечивая </w:t>
      </w:r>
      <w:r w:rsidR="000E2316">
        <w:rPr>
          <w:rFonts w:ascii="Times New Roman" w:hAnsi="Times New Roman" w:cs="Times New Roman"/>
          <w:sz w:val="24"/>
          <w:szCs w:val="24"/>
        </w:rPr>
        <w:t xml:space="preserve">при этом </w:t>
      </w:r>
      <w:r w:rsidR="00891DEA" w:rsidRPr="00891DEA">
        <w:rPr>
          <w:rFonts w:ascii="Times New Roman" w:hAnsi="Times New Roman" w:cs="Times New Roman"/>
          <w:sz w:val="24"/>
          <w:szCs w:val="24"/>
        </w:rPr>
        <w:t>определенную степень защиты пенсионных капиталов в период</w:t>
      </w:r>
      <w:r w:rsidR="00AD5FEA">
        <w:rPr>
          <w:rFonts w:ascii="Times New Roman" w:hAnsi="Times New Roman" w:cs="Times New Roman"/>
          <w:sz w:val="24"/>
          <w:szCs w:val="24"/>
        </w:rPr>
        <w:t>ы экономической де</w:t>
      </w:r>
      <w:r w:rsidR="00AD5FEA">
        <w:rPr>
          <w:rFonts w:ascii="Times New Roman" w:hAnsi="Times New Roman" w:cs="Times New Roman"/>
          <w:sz w:val="24"/>
          <w:szCs w:val="24"/>
          <w:lang w:val="en-US"/>
        </w:rPr>
        <w:t>c</w:t>
      </w:r>
      <w:proofErr w:type="spellStart"/>
      <w:r w:rsidR="00891DEA" w:rsidRPr="00891DEA">
        <w:rPr>
          <w:rFonts w:ascii="Times New Roman" w:hAnsi="Times New Roman" w:cs="Times New Roman"/>
          <w:sz w:val="24"/>
          <w:szCs w:val="24"/>
        </w:rPr>
        <w:t>табилизации</w:t>
      </w:r>
      <w:proofErr w:type="spellEnd"/>
      <w:r w:rsidR="00764FBB">
        <w:rPr>
          <w:rFonts w:ascii="Times New Roman" w:hAnsi="Times New Roman" w:cs="Times New Roman"/>
          <w:sz w:val="24"/>
          <w:szCs w:val="24"/>
        </w:rPr>
        <w:t xml:space="preserve"> </w:t>
      </w:r>
      <w:r w:rsidR="00764FBB" w:rsidRPr="00764FBB">
        <w:rPr>
          <w:rFonts w:ascii="Times New Roman" w:hAnsi="Times New Roman" w:cs="Times New Roman"/>
          <w:sz w:val="24"/>
          <w:szCs w:val="24"/>
        </w:rPr>
        <w:t>[</w:t>
      </w:r>
      <w:r w:rsidR="00764FBB">
        <w:rPr>
          <w:rFonts w:ascii="Times New Roman" w:hAnsi="Times New Roman" w:cs="Times New Roman"/>
          <w:sz w:val="24"/>
          <w:szCs w:val="24"/>
        </w:rPr>
        <w:t>ПФР, 2015</w:t>
      </w:r>
      <w:r w:rsidR="00764FBB" w:rsidRPr="00764FBB">
        <w:rPr>
          <w:rFonts w:ascii="Times New Roman" w:hAnsi="Times New Roman" w:cs="Times New Roman"/>
          <w:sz w:val="24"/>
          <w:szCs w:val="24"/>
        </w:rPr>
        <w:t>]</w:t>
      </w:r>
      <w:r w:rsidR="00891DEA" w:rsidRPr="00891DEA">
        <w:rPr>
          <w:rFonts w:ascii="Times New Roman" w:hAnsi="Times New Roman" w:cs="Times New Roman"/>
          <w:sz w:val="24"/>
          <w:szCs w:val="24"/>
        </w:rPr>
        <w:t>.</w:t>
      </w:r>
    </w:p>
    <w:p w:rsidR="00757AB8" w:rsidRDefault="00D83951" w:rsidP="00757A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Стоит отметить, что, в целом, н</w:t>
      </w:r>
      <w:r w:rsidR="00757AB8" w:rsidRPr="0038195B">
        <w:rPr>
          <w:rFonts w:ascii="Times New Roman" w:hAnsi="Times New Roman" w:cs="Times New Roman"/>
          <w:sz w:val="24"/>
          <w:szCs w:val="24"/>
        </w:rPr>
        <w:t>овое пенсионное законодательство, которое начало действовать в 1992 г</w:t>
      </w:r>
      <w:r w:rsidR="00757AB8" w:rsidRPr="00C51EA5">
        <w:rPr>
          <w:rFonts w:ascii="Times New Roman" w:hAnsi="Times New Roman" w:cs="Times New Roman"/>
          <w:sz w:val="24"/>
          <w:szCs w:val="24"/>
        </w:rPr>
        <w:t>. [</w:t>
      </w:r>
      <w:r w:rsidR="00757AB8">
        <w:rPr>
          <w:rFonts w:ascii="Times New Roman" w:hAnsi="Times New Roman" w:cs="Times New Roman"/>
          <w:sz w:val="24"/>
          <w:szCs w:val="24"/>
        </w:rPr>
        <w:t>ФЗ № 340 «О государственных пенсиях», 1990]</w:t>
      </w:r>
      <w:r w:rsidR="00757AB8" w:rsidRPr="0038195B">
        <w:rPr>
          <w:rFonts w:ascii="Times New Roman" w:hAnsi="Times New Roman" w:cs="Times New Roman"/>
          <w:sz w:val="24"/>
          <w:szCs w:val="24"/>
        </w:rPr>
        <w:t>, представляло собой прод</w:t>
      </w:r>
      <w:r w:rsidR="00757AB8">
        <w:rPr>
          <w:rFonts w:ascii="Times New Roman" w:hAnsi="Times New Roman" w:cs="Times New Roman"/>
          <w:sz w:val="24"/>
          <w:szCs w:val="24"/>
        </w:rPr>
        <w:t xml:space="preserve">олжение ранее созданной </w:t>
      </w:r>
      <w:r w:rsidR="0008435E">
        <w:rPr>
          <w:rFonts w:ascii="Times New Roman" w:hAnsi="Times New Roman" w:cs="Times New Roman"/>
          <w:sz w:val="24"/>
          <w:szCs w:val="24"/>
        </w:rPr>
        <w:t xml:space="preserve">советской </w:t>
      </w:r>
      <w:r w:rsidR="00757AB8">
        <w:rPr>
          <w:rFonts w:ascii="Times New Roman" w:hAnsi="Times New Roman" w:cs="Times New Roman"/>
          <w:sz w:val="24"/>
          <w:szCs w:val="24"/>
        </w:rPr>
        <w:t xml:space="preserve">системы (унификация норм пенсионного обеспечения, введение социальных пенсий и т.д.). </w:t>
      </w:r>
    </w:p>
    <w:p w:rsidR="00757AB8" w:rsidRDefault="000E2316" w:rsidP="00757A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757AB8">
        <w:rPr>
          <w:rFonts w:ascii="Times New Roman" w:hAnsi="Times New Roman" w:cs="Times New Roman"/>
          <w:sz w:val="24"/>
          <w:szCs w:val="24"/>
        </w:rPr>
        <w:t>главным нововведением стало</w:t>
      </w:r>
      <w:r w:rsidR="00757AB8" w:rsidRPr="0038195B">
        <w:rPr>
          <w:rFonts w:ascii="Times New Roman" w:hAnsi="Times New Roman" w:cs="Times New Roman"/>
          <w:sz w:val="24"/>
          <w:szCs w:val="24"/>
        </w:rPr>
        <w:t xml:space="preserve"> расширение списка льготных категори</w:t>
      </w:r>
      <w:r w:rsidR="00757AB8">
        <w:rPr>
          <w:rFonts w:ascii="Times New Roman" w:hAnsi="Times New Roman" w:cs="Times New Roman"/>
          <w:sz w:val="24"/>
          <w:szCs w:val="24"/>
        </w:rPr>
        <w:t>й</w:t>
      </w:r>
      <w:r w:rsidR="00E353C0">
        <w:rPr>
          <w:rFonts w:ascii="Times New Roman" w:hAnsi="Times New Roman" w:cs="Times New Roman"/>
          <w:sz w:val="24"/>
          <w:szCs w:val="24"/>
        </w:rPr>
        <w:t xml:space="preserve"> граждан</w:t>
      </w:r>
      <w:r w:rsidR="00757AB8" w:rsidRPr="0038195B">
        <w:rPr>
          <w:rFonts w:ascii="Times New Roman" w:hAnsi="Times New Roman" w:cs="Times New Roman"/>
          <w:sz w:val="24"/>
          <w:szCs w:val="24"/>
        </w:rPr>
        <w:t xml:space="preserve"> для досрочного выхода на пенсию.</w:t>
      </w:r>
      <w:r w:rsidR="00757AB8">
        <w:rPr>
          <w:rFonts w:ascii="Times New Roman" w:hAnsi="Times New Roman" w:cs="Times New Roman"/>
          <w:sz w:val="24"/>
          <w:szCs w:val="24"/>
        </w:rPr>
        <w:t xml:space="preserve"> В результате произошло </w:t>
      </w:r>
      <w:r w:rsidR="00757AB8" w:rsidRPr="0038195B">
        <w:rPr>
          <w:rFonts w:ascii="Times New Roman" w:hAnsi="Times New Roman" w:cs="Times New Roman"/>
          <w:sz w:val="24"/>
          <w:szCs w:val="24"/>
        </w:rPr>
        <w:t>значительно</w:t>
      </w:r>
      <w:r w:rsidR="00757AB8">
        <w:rPr>
          <w:rFonts w:ascii="Times New Roman" w:hAnsi="Times New Roman" w:cs="Times New Roman"/>
          <w:sz w:val="24"/>
          <w:szCs w:val="24"/>
        </w:rPr>
        <w:t>е увеличение</w:t>
      </w:r>
      <w:r w:rsidR="00757AB8" w:rsidRPr="0038195B">
        <w:rPr>
          <w:rFonts w:ascii="Times New Roman" w:hAnsi="Times New Roman" w:cs="Times New Roman"/>
          <w:sz w:val="24"/>
          <w:szCs w:val="24"/>
        </w:rPr>
        <w:t xml:space="preserve"> численност</w:t>
      </w:r>
      <w:r w:rsidR="00757AB8">
        <w:rPr>
          <w:rFonts w:ascii="Times New Roman" w:hAnsi="Times New Roman" w:cs="Times New Roman"/>
          <w:sz w:val="24"/>
          <w:szCs w:val="24"/>
        </w:rPr>
        <w:t xml:space="preserve">и пенсионеров. </w:t>
      </w:r>
      <w:r w:rsidR="00757AB8" w:rsidRPr="0038195B">
        <w:rPr>
          <w:rFonts w:ascii="Times New Roman" w:hAnsi="Times New Roman" w:cs="Times New Roman"/>
          <w:sz w:val="24"/>
          <w:szCs w:val="24"/>
        </w:rPr>
        <w:t xml:space="preserve">Так, например, в 1992–1993 гг. по сравнению с 1991 г. число </w:t>
      </w:r>
      <w:r w:rsidR="00757AB8" w:rsidRPr="0038195B">
        <w:rPr>
          <w:rFonts w:ascii="Times New Roman" w:hAnsi="Times New Roman" w:cs="Times New Roman"/>
          <w:i/>
          <w:sz w:val="24"/>
          <w:szCs w:val="24"/>
        </w:rPr>
        <w:t>ранних</w:t>
      </w:r>
      <w:r w:rsidR="00757AB8" w:rsidRPr="0038195B">
        <w:rPr>
          <w:rFonts w:ascii="Times New Roman" w:hAnsi="Times New Roman" w:cs="Times New Roman"/>
          <w:sz w:val="24"/>
          <w:szCs w:val="24"/>
        </w:rPr>
        <w:t xml:space="preserve"> </w:t>
      </w:r>
      <w:r w:rsidR="00757AB8" w:rsidRPr="0038195B">
        <w:rPr>
          <w:rFonts w:ascii="Times New Roman" w:hAnsi="Times New Roman" w:cs="Times New Roman"/>
          <w:i/>
          <w:sz w:val="24"/>
          <w:szCs w:val="24"/>
        </w:rPr>
        <w:t>пенсионеров</w:t>
      </w:r>
      <w:r w:rsidR="00E353C0">
        <w:rPr>
          <w:rFonts w:ascii="Times New Roman" w:hAnsi="Times New Roman" w:cs="Times New Roman"/>
          <w:sz w:val="24"/>
          <w:szCs w:val="24"/>
        </w:rPr>
        <w:t xml:space="preserve"> увеличилось почти на </w:t>
      </w:r>
      <w:r w:rsidR="00757AB8" w:rsidRPr="0038195B">
        <w:rPr>
          <w:rFonts w:ascii="Times New Roman" w:hAnsi="Times New Roman" w:cs="Times New Roman"/>
          <w:sz w:val="24"/>
          <w:szCs w:val="24"/>
        </w:rPr>
        <w:t>30%</w:t>
      </w:r>
      <w:r w:rsidR="00124CD8">
        <w:rPr>
          <w:rFonts w:ascii="Times New Roman" w:hAnsi="Times New Roman" w:cs="Times New Roman"/>
          <w:sz w:val="24"/>
          <w:szCs w:val="24"/>
        </w:rPr>
        <w:t>.</w:t>
      </w:r>
      <w:r w:rsidR="00757AB8" w:rsidRPr="00C51EA5">
        <w:rPr>
          <w:rFonts w:ascii="Times New Roman" w:hAnsi="Times New Roman" w:cs="Times New Roman"/>
          <w:sz w:val="24"/>
          <w:szCs w:val="24"/>
        </w:rPr>
        <w:t xml:space="preserve"> </w:t>
      </w:r>
      <w:r w:rsidR="00757AB8">
        <w:rPr>
          <w:rFonts w:ascii="Times New Roman" w:hAnsi="Times New Roman" w:cs="Times New Roman"/>
          <w:sz w:val="24"/>
          <w:szCs w:val="24"/>
        </w:rPr>
        <w:t xml:space="preserve">Кроме того, новое законодательство предусматривало </w:t>
      </w:r>
      <w:r w:rsidR="00757AB8" w:rsidRPr="0038195B">
        <w:rPr>
          <w:rFonts w:ascii="Times New Roman" w:hAnsi="Times New Roman" w:cs="Times New Roman"/>
          <w:sz w:val="24"/>
          <w:szCs w:val="24"/>
        </w:rPr>
        <w:t>выплат</w:t>
      </w:r>
      <w:r w:rsidR="00757AB8">
        <w:rPr>
          <w:rFonts w:ascii="Times New Roman" w:hAnsi="Times New Roman" w:cs="Times New Roman"/>
          <w:sz w:val="24"/>
          <w:szCs w:val="24"/>
        </w:rPr>
        <w:t>у</w:t>
      </w:r>
      <w:r w:rsidR="00757AB8" w:rsidRPr="0038195B">
        <w:rPr>
          <w:rFonts w:ascii="Times New Roman" w:hAnsi="Times New Roman" w:cs="Times New Roman"/>
          <w:sz w:val="24"/>
          <w:szCs w:val="24"/>
        </w:rPr>
        <w:t xml:space="preserve"> полного размера пенсии всем работающим пенсионерам без исключения</w:t>
      </w:r>
      <w:r w:rsidR="00124CD8">
        <w:rPr>
          <w:rFonts w:ascii="Times New Roman" w:hAnsi="Times New Roman" w:cs="Times New Roman"/>
          <w:sz w:val="24"/>
          <w:szCs w:val="24"/>
        </w:rPr>
        <w:t xml:space="preserve"> </w:t>
      </w:r>
      <w:r w:rsidR="00124CD8" w:rsidRPr="00C51EA5">
        <w:rPr>
          <w:rFonts w:ascii="Times New Roman" w:hAnsi="Times New Roman" w:cs="Times New Roman"/>
          <w:sz w:val="24"/>
          <w:szCs w:val="24"/>
        </w:rPr>
        <w:t>[</w:t>
      </w:r>
      <w:proofErr w:type="spellStart"/>
      <w:r w:rsidR="00124CD8" w:rsidRPr="00B51B6D">
        <w:rPr>
          <w:rFonts w:ascii="Times New Roman" w:hAnsi="Times New Roman"/>
          <w:sz w:val="24"/>
          <w:szCs w:val="24"/>
        </w:rPr>
        <w:t>Малева</w:t>
      </w:r>
      <w:proofErr w:type="spellEnd"/>
      <w:r w:rsidR="00124CD8">
        <w:rPr>
          <w:rFonts w:ascii="Times New Roman" w:hAnsi="Times New Roman"/>
          <w:sz w:val="24"/>
          <w:szCs w:val="24"/>
        </w:rPr>
        <w:t>, 2005</w:t>
      </w:r>
      <w:r w:rsidR="00124CD8">
        <w:rPr>
          <w:rFonts w:ascii="Times New Roman" w:hAnsi="Times New Roman" w:cs="Times New Roman"/>
          <w:sz w:val="24"/>
          <w:szCs w:val="24"/>
        </w:rPr>
        <w:t>]</w:t>
      </w:r>
      <w:r w:rsidR="00124CD8" w:rsidRPr="00C51EA5">
        <w:rPr>
          <w:rFonts w:ascii="Times New Roman" w:hAnsi="Times New Roman" w:cs="Times New Roman"/>
          <w:sz w:val="24"/>
          <w:szCs w:val="24"/>
        </w:rPr>
        <w:t>.</w:t>
      </w:r>
    </w:p>
    <w:p w:rsidR="008C598D" w:rsidRPr="008C598D" w:rsidRDefault="001416B5" w:rsidP="00E353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Другими словами, пен</w:t>
      </w:r>
      <w:proofErr w:type="gramStart"/>
      <w:r>
        <w:rPr>
          <w:rFonts w:ascii="Times New Roman" w:hAnsi="Times New Roman" w:cs="Times New Roman"/>
          <w:sz w:val="24"/>
          <w:szCs w:val="24"/>
          <w:lang w:val="en-US"/>
        </w:rPr>
        <w:t>c</w:t>
      </w:r>
      <w:proofErr w:type="spellStart"/>
      <w:proofErr w:type="gramEnd"/>
      <w:r>
        <w:rPr>
          <w:rFonts w:ascii="Times New Roman" w:hAnsi="Times New Roman" w:cs="Times New Roman"/>
          <w:sz w:val="24"/>
          <w:szCs w:val="24"/>
        </w:rPr>
        <w:t>ия</w:t>
      </w:r>
      <w:proofErr w:type="spellEnd"/>
      <w:r>
        <w:rPr>
          <w:rFonts w:ascii="Times New Roman" w:hAnsi="Times New Roman" w:cs="Times New Roman"/>
          <w:sz w:val="24"/>
          <w:szCs w:val="24"/>
        </w:rPr>
        <w:t xml:space="preserve"> стала доступна в</w:t>
      </w:r>
      <w:r>
        <w:rPr>
          <w:rFonts w:ascii="Times New Roman" w:hAnsi="Times New Roman" w:cs="Times New Roman"/>
          <w:sz w:val="24"/>
          <w:szCs w:val="24"/>
          <w:lang w:val="en-US"/>
        </w:rPr>
        <w:t>c</w:t>
      </w:r>
      <w:r w:rsidR="00757AB8">
        <w:rPr>
          <w:rFonts w:ascii="Times New Roman" w:hAnsi="Times New Roman" w:cs="Times New Roman"/>
          <w:sz w:val="24"/>
          <w:szCs w:val="24"/>
        </w:rPr>
        <w:t xml:space="preserve">ем гражданам независимо от их трудового стажа и заслуг. </w:t>
      </w:r>
      <w:r w:rsidR="00D83951">
        <w:rPr>
          <w:rFonts w:ascii="Times New Roman" w:hAnsi="Times New Roman" w:cs="Times New Roman"/>
          <w:sz w:val="24"/>
          <w:szCs w:val="24"/>
        </w:rPr>
        <w:t>В результате, данные нововведения, безусловно, пр</w:t>
      </w:r>
      <w:r w:rsidR="00E353C0">
        <w:rPr>
          <w:rFonts w:ascii="Times New Roman" w:hAnsi="Times New Roman" w:cs="Times New Roman"/>
          <w:sz w:val="24"/>
          <w:szCs w:val="24"/>
        </w:rPr>
        <w:t xml:space="preserve">ивели к росту обязательств ПФР. </w:t>
      </w:r>
      <w:r w:rsidR="00757AB8">
        <w:rPr>
          <w:rFonts w:ascii="Times New Roman" w:hAnsi="Times New Roman" w:cs="Times New Roman"/>
          <w:sz w:val="24"/>
          <w:szCs w:val="24"/>
        </w:rPr>
        <w:t xml:space="preserve">ПФР </w:t>
      </w:r>
      <w:r w:rsidR="00757AB8" w:rsidRPr="0038195B">
        <w:rPr>
          <w:rFonts w:ascii="Times New Roman" w:hAnsi="Times New Roman" w:cs="Times New Roman"/>
          <w:sz w:val="24"/>
          <w:szCs w:val="24"/>
        </w:rPr>
        <w:t xml:space="preserve">совместно с Правительством </w:t>
      </w:r>
      <w:r w:rsidR="00124CD8">
        <w:rPr>
          <w:rFonts w:ascii="Times New Roman" w:hAnsi="Times New Roman" w:cs="Times New Roman"/>
          <w:sz w:val="24"/>
          <w:szCs w:val="24"/>
        </w:rPr>
        <w:t xml:space="preserve">РФ </w:t>
      </w:r>
      <w:r w:rsidR="00757AB8" w:rsidRPr="0038195B">
        <w:rPr>
          <w:rFonts w:ascii="Times New Roman" w:hAnsi="Times New Roman" w:cs="Times New Roman"/>
          <w:sz w:val="24"/>
          <w:szCs w:val="24"/>
        </w:rPr>
        <w:t xml:space="preserve">неоднократно предпринимали попытки сокращения </w:t>
      </w:r>
      <w:r>
        <w:rPr>
          <w:rFonts w:ascii="Times New Roman" w:hAnsi="Times New Roman" w:cs="Times New Roman"/>
          <w:sz w:val="24"/>
          <w:szCs w:val="24"/>
        </w:rPr>
        <w:t>дефицита</w:t>
      </w:r>
      <w:r w:rsidR="00757AB8" w:rsidRPr="0038195B">
        <w:rPr>
          <w:rFonts w:ascii="Times New Roman" w:hAnsi="Times New Roman" w:cs="Times New Roman"/>
          <w:sz w:val="24"/>
          <w:szCs w:val="24"/>
        </w:rPr>
        <w:t xml:space="preserve">, однако, несмотря на это, </w:t>
      </w:r>
      <w:r>
        <w:rPr>
          <w:rFonts w:ascii="Times New Roman" w:hAnsi="Times New Roman" w:cs="Times New Roman"/>
          <w:sz w:val="24"/>
          <w:szCs w:val="24"/>
        </w:rPr>
        <w:t xml:space="preserve">все же продолжался сложный </w:t>
      </w:r>
      <w:r w:rsidR="00757AB8" w:rsidRPr="0038195B">
        <w:rPr>
          <w:rFonts w:ascii="Times New Roman" w:hAnsi="Times New Roman" w:cs="Times New Roman"/>
          <w:sz w:val="24"/>
          <w:szCs w:val="24"/>
        </w:rPr>
        <w:t>процесс индексации</w:t>
      </w:r>
      <w:r w:rsidR="00D83951">
        <w:rPr>
          <w:rFonts w:ascii="Times New Roman" w:hAnsi="Times New Roman" w:cs="Times New Roman"/>
          <w:sz w:val="24"/>
          <w:szCs w:val="24"/>
        </w:rPr>
        <w:t xml:space="preserve"> пенсий</w:t>
      </w:r>
      <w:r w:rsidR="00124CD8">
        <w:rPr>
          <w:rFonts w:ascii="Times New Roman" w:hAnsi="Times New Roman" w:cs="Times New Roman"/>
          <w:sz w:val="24"/>
          <w:szCs w:val="24"/>
        </w:rPr>
        <w:t>. В результате</w:t>
      </w:r>
      <w:r>
        <w:rPr>
          <w:rFonts w:ascii="Times New Roman" w:hAnsi="Times New Roman" w:cs="Times New Roman"/>
          <w:sz w:val="24"/>
          <w:szCs w:val="24"/>
        </w:rPr>
        <w:t>, поддержание достойного уровня жизни пенсионеров стало практически невыполнимой задачей.</w:t>
      </w:r>
      <w:r w:rsidR="00757AB8" w:rsidRPr="0038195B">
        <w:rPr>
          <w:rFonts w:ascii="Times New Roman" w:hAnsi="Times New Roman" w:cs="Times New Roman"/>
          <w:sz w:val="24"/>
          <w:szCs w:val="24"/>
        </w:rPr>
        <w:t xml:space="preserve"> </w:t>
      </w:r>
    </w:p>
    <w:p w:rsidR="00492120" w:rsidRDefault="00492120" w:rsidP="00492120">
      <w:pPr>
        <w:spacing w:after="0" w:line="360" w:lineRule="auto"/>
        <w:ind w:firstLine="708"/>
        <w:jc w:val="both"/>
        <w:rPr>
          <w:rFonts w:ascii="Times New Roman" w:hAnsi="Times New Roman" w:cs="Times New Roman"/>
          <w:sz w:val="24"/>
          <w:szCs w:val="24"/>
        </w:rPr>
      </w:pPr>
      <w:r w:rsidRPr="008F1C5E">
        <w:rPr>
          <w:rFonts w:ascii="Times New Roman" w:hAnsi="Times New Roman" w:cs="Times New Roman"/>
          <w:sz w:val="24"/>
          <w:szCs w:val="24"/>
        </w:rPr>
        <w:t>Сравнение отличительных характеристик проводимых реформ в сфере пенсионного обеспечения в период до 2000–</w:t>
      </w:r>
      <w:proofErr w:type="spellStart"/>
      <w:r w:rsidRPr="008F1C5E">
        <w:rPr>
          <w:rFonts w:ascii="Times New Roman" w:hAnsi="Times New Roman" w:cs="Times New Roman"/>
          <w:sz w:val="24"/>
          <w:szCs w:val="24"/>
        </w:rPr>
        <w:t>х</w:t>
      </w:r>
      <w:proofErr w:type="spellEnd"/>
      <w:r w:rsidRPr="008F1C5E">
        <w:rPr>
          <w:rFonts w:ascii="Times New Roman" w:hAnsi="Times New Roman" w:cs="Times New Roman"/>
          <w:sz w:val="24"/>
          <w:szCs w:val="24"/>
        </w:rPr>
        <w:t xml:space="preserve"> г</w:t>
      </w:r>
      <w:r>
        <w:rPr>
          <w:rFonts w:ascii="Times New Roman" w:hAnsi="Times New Roman" w:cs="Times New Roman"/>
          <w:sz w:val="24"/>
          <w:szCs w:val="24"/>
        </w:rPr>
        <w:t>г</w:t>
      </w:r>
      <w:r w:rsidRPr="008F1C5E">
        <w:rPr>
          <w:rFonts w:ascii="Times New Roman" w:hAnsi="Times New Roman" w:cs="Times New Roman"/>
          <w:sz w:val="24"/>
          <w:szCs w:val="24"/>
        </w:rPr>
        <w:t xml:space="preserve">. приводится в Приложении </w:t>
      </w:r>
      <w:r w:rsidRPr="00282FDB">
        <w:rPr>
          <w:rFonts w:ascii="Times New Roman" w:hAnsi="Times New Roman" w:cs="Times New Roman"/>
          <w:sz w:val="24"/>
          <w:szCs w:val="24"/>
        </w:rPr>
        <w:t>(</w:t>
      </w:r>
      <w:r>
        <w:rPr>
          <w:rFonts w:ascii="Times New Roman" w:hAnsi="Times New Roman" w:cs="Times New Roman"/>
          <w:sz w:val="24"/>
          <w:szCs w:val="24"/>
        </w:rPr>
        <w:t xml:space="preserve">см. </w:t>
      </w:r>
      <w:fldSimple w:instr=" REF _Ref420157513 \h  \* MERGEFORMAT ">
        <w:r w:rsidR="009F1CDC" w:rsidRPr="009F1CDC">
          <w:rPr>
            <w:rFonts w:ascii="Times New Roman" w:hAnsi="Times New Roman" w:cs="Times New Roman"/>
            <w:sz w:val="24"/>
            <w:szCs w:val="24"/>
          </w:rPr>
          <w:t>Таблица 11</w:t>
        </w:r>
      </w:fldSimple>
      <w:r w:rsidRPr="00282FDB">
        <w:rPr>
          <w:rFonts w:ascii="Times New Roman" w:hAnsi="Times New Roman" w:cs="Times New Roman"/>
          <w:sz w:val="24"/>
          <w:szCs w:val="24"/>
        </w:rPr>
        <w:t xml:space="preserve"> на стр. </w:t>
      </w:r>
      <w:r w:rsidR="00782981" w:rsidRPr="00282FDB">
        <w:rPr>
          <w:rFonts w:ascii="Times New Roman" w:hAnsi="Times New Roman" w:cs="Times New Roman"/>
          <w:sz w:val="24"/>
          <w:szCs w:val="24"/>
        </w:rPr>
        <w:fldChar w:fldCharType="begin"/>
      </w:r>
      <w:r w:rsidRPr="00282FDB">
        <w:rPr>
          <w:rFonts w:ascii="Times New Roman" w:hAnsi="Times New Roman" w:cs="Times New Roman"/>
          <w:sz w:val="24"/>
          <w:szCs w:val="24"/>
        </w:rPr>
        <w:instrText xml:space="preserve"> PAGEREF _Ref420157516 \h </w:instrText>
      </w:r>
      <w:r w:rsidR="00782981" w:rsidRPr="00282FDB">
        <w:rPr>
          <w:rFonts w:ascii="Times New Roman" w:hAnsi="Times New Roman" w:cs="Times New Roman"/>
          <w:sz w:val="24"/>
          <w:szCs w:val="24"/>
        </w:rPr>
      </w:r>
      <w:r w:rsidR="00782981" w:rsidRPr="00282FDB">
        <w:rPr>
          <w:rFonts w:ascii="Times New Roman" w:hAnsi="Times New Roman" w:cs="Times New Roman"/>
          <w:sz w:val="24"/>
          <w:szCs w:val="24"/>
        </w:rPr>
        <w:fldChar w:fldCharType="separate"/>
      </w:r>
      <w:r w:rsidR="009F1CDC">
        <w:rPr>
          <w:rFonts w:ascii="Times New Roman" w:hAnsi="Times New Roman" w:cs="Times New Roman"/>
          <w:noProof/>
          <w:sz w:val="24"/>
          <w:szCs w:val="24"/>
        </w:rPr>
        <w:t>65</w:t>
      </w:r>
      <w:r w:rsidR="00782981" w:rsidRPr="00282FDB">
        <w:rPr>
          <w:rFonts w:ascii="Times New Roman" w:hAnsi="Times New Roman" w:cs="Times New Roman"/>
          <w:sz w:val="24"/>
          <w:szCs w:val="24"/>
        </w:rPr>
        <w:fldChar w:fldCharType="end"/>
      </w:r>
      <w:r w:rsidRPr="00282FDB">
        <w:rPr>
          <w:rFonts w:ascii="Times New Roman" w:hAnsi="Times New Roman" w:cs="Times New Roman"/>
          <w:sz w:val="24"/>
          <w:szCs w:val="24"/>
        </w:rPr>
        <w:t>).</w:t>
      </w:r>
    </w:p>
    <w:p w:rsidR="00147460" w:rsidRPr="008E23A6" w:rsidRDefault="00147460" w:rsidP="00492120">
      <w:pPr>
        <w:spacing w:after="0" w:line="360" w:lineRule="auto"/>
        <w:ind w:firstLine="708"/>
        <w:jc w:val="both"/>
        <w:rPr>
          <w:rFonts w:ascii="Times New Roman" w:hAnsi="Times New Roman" w:cs="Times New Roman"/>
          <w:color w:val="000000" w:themeColor="text1"/>
          <w:sz w:val="24"/>
          <w:szCs w:val="24"/>
        </w:rPr>
      </w:pPr>
    </w:p>
    <w:p w:rsidR="001D3DB1" w:rsidRPr="001D3DB1" w:rsidRDefault="001D3DB1" w:rsidP="001D3DB1">
      <w:pPr>
        <w:pStyle w:val="ab"/>
        <w:keepNext/>
        <w:rPr>
          <w:rFonts w:ascii="Times New Roman" w:hAnsi="Times New Roman" w:cs="Times New Roman"/>
          <w:color w:val="auto"/>
          <w:sz w:val="24"/>
        </w:rPr>
      </w:pPr>
      <w:bookmarkStart w:id="5" w:name="_Ref445142725"/>
      <w:bookmarkStart w:id="6" w:name="_Ref445142731"/>
      <w:r w:rsidRPr="001D3DB1">
        <w:rPr>
          <w:rFonts w:ascii="Times New Roman" w:hAnsi="Times New Roman" w:cs="Times New Roman"/>
          <w:color w:val="auto"/>
          <w:sz w:val="24"/>
        </w:rPr>
        <w:lastRenderedPageBreak/>
        <w:t xml:space="preserve">Рисунок </w:t>
      </w:r>
      <w:r w:rsidR="00782981">
        <w:rPr>
          <w:rFonts w:ascii="Times New Roman" w:hAnsi="Times New Roman" w:cs="Times New Roman"/>
          <w:color w:val="auto"/>
          <w:sz w:val="24"/>
        </w:rPr>
        <w:fldChar w:fldCharType="begin"/>
      </w:r>
      <w:r w:rsidR="00AC0253">
        <w:rPr>
          <w:rFonts w:ascii="Times New Roman" w:hAnsi="Times New Roman" w:cs="Times New Roman"/>
          <w:color w:val="auto"/>
          <w:sz w:val="24"/>
        </w:rPr>
        <w:instrText xml:space="preserve"> SEQ Рисунок \* ARABIC </w:instrText>
      </w:r>
      <w:r w:rsidR="00782981">
        <w:rPr>
          <w:rFonts w:ascii="Times New Roman" w:hAnsi="Times New Roman" w:cs="Times New Roman"/>
          <w:color w:val="auto"/>
          <w:sz w:val="24"/>
        </w:rPr>
        <w:fldChar w:fldCharType="separate"/>
      </w:r>
      <w:r w:rsidR="009F1CDC">
        <w:rPr>
          <w:rFonts w:ascii="Times New Roman" w:hAnsi="Times New Roman" w:cs="Times New Roman"/>
          <w:noProof/>
          <w:color w:val="auto"/>
          <w:sz w:val="24"/>
        </w:rPr>
        <w:t>1</w:t>
      </w:r>
      <w:r w:rsidR="00782981">
        <w:rPr>
          <w:rFonts w:ascii="Times New Roman" w:hAnsi="Times New Roman" w:cs="Times New Roman"/>
          <w:color w:val="auto"/>
          <w:sz w:val="24"/>
        </w:rPr>
        <w:fldChar w:fldCharType="end"/>
      </w:r>
      <w:bookmarkEnd w:id="5"/>
      <w:r w:rsidRPr="001D3DB1">
        <w:rPr>
          <w:rFonts w:ascii="Times New Roman" w:hAnsi="Times New Roman" w:cs="Times New Roman"/>
          <w:color w:val="auto"/>
          <w:sz w:val="24"/>
        </w:rPr>
        <w:t>. Динамика ожидаемой продолжительности жизни в России (лет) и численности населения младше трудоспособного возраста (</w:t>
      </w:r>
      <w:proofErr w:type="spellStart"/>
      <w:proofErr w:type="gramStart"/>
      <w:r w:rsidRPr="001D3DB1">
        <w:rPr>
          <w:rFonts w:ascii="Times New Roman" w:hAnsi="Times New Roman" w:cs="Times New Roman"/>
          <w:color w:val="auto"/>
          <w:sz w:val="24"/>
        </w:rPr>
        <w:t>млн</w:t>
      </w:r>
      <w:proofErr w:type="spellEnd"/>
      <w:proofErr w:type="gramEnd"/>
      <w:r w:rsidRPr="001D3DB1">
        <w:rPr>
          <w:rFonts w:ascii="Times New Roman" w:hAnsi="Times New Roman" w:cs="Times New Roman"/>
          <w:color w:val="auto"/>
          <w:sz w:val="24"/>
        </w:rPr>
        <w:t xml:space="preserve"> чел.)</w:t>
      </w:r>
      <w:bookmarkEnd w:id="6"/>
    </w:p>
    <w:p w:rsidR="00903B3B" w:rsidRDefault="00903B3B" w:rsidP="00FA0A18">
      <w:pPr>
        <w:jc w:val="center"/>
      </w:pPr>
      <w:r w:rsidRPr="00903B3B">
        <w:rPr>
          <w:noProof/>
        </w:rPr>
        <w:drawing>
          <wp:inline distT="0" distB="0" distL="0" distR="0">
            <wp:extent cx="4344228" cy="2611350"/>
            <wp:effectExtent l="19050" t="0" r="0" b="0"/>
            <wp:docPr id="3"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cstate="print"/>
                    <a:srcRect/>
                    <a:stretch>
                      <a:fillRect/>
                    </a:stretch>
                  </pic:blipFill>
                  <pic:spPr bwMode="auto">
                    <a:xfrm>
                      <a:off x="0" y="0"/>
                      <a:ext cx="4348585" cy="2613969"/>
                    </a:xfrm>
                    <a:prstGeom prst="rect">
                      <a:avLst/>
                    </a:prstGeom>
                    <a:noFill/>
                  </pic:spPr>
                </pic:pic>
              </a:graphicData>
            </a:graphic>
          </wp:inline>
        </w:drawing>
      </w:r>
    </w:p>
    <w:p w:rsidR="000E2316" w:rsidRPr="000E2316" w:rsidRDefault="000E2316" w:rsidP="00FB7AB2">
      <w:pPr>
        <w:spacing w:before="240" w:after="0" w:line="360" w:lineRule="auto"/>
        <w:jc w:val="both"/>
        <w:rPr>
          <w:rFonts w:ascii="Times New Roman" w:hAnsi="Times New Roman" w:cs="Times New Roman"/>
          <w:i/>
          <w:sz w:val="24"/>
          <w:szCs w:val="24"/>
        </w:rPr>
      </w:pPr>
      <w:r w:rsidRPr="00FE16AA">
        <w:rPr>
          <w:rFonts w:ascii="Times New Roman" w:hAnsi="Times New Roman" w:cs="Times New Roman"/>
          <w:i/>
          <w:sz w:val="24"/>
          <w:szCs w:val="24"/>
        </w:rPr>
        <w:t>Источник:</w:t>
      </w:r>
      <w:r w:rsidRPr="00FE16AA">
        <w:rPr>
          <w:sz w:val="24"/>
          <w:szCs w:val="24"/>
        </w:rPr>
        <w:t xml:space="preserve"> </w:t>
      </w:r>
      <w:r w:rsidRPr="00282FDB">
        <w:rPr>
          <w:i/>
          <w:sz w:val="24"/>
          <w:szCs w:val="24"/>
        </w:rPr>
        <w:t>[</w:t>
      </w:r>
      <w:r w:rsidRPr="000373B8">
        <w:rPr>
          <w:i/>
          <w:sz w:val="24"/>
          <w:szCs w:val="24"/>
        </w:rPr>
        <w:t>Р</w:t>
      </w:r>
      <w:r>
        <w:rPr>
          <w:rFonts w:ascii="Times New Roman" w:hAnsi="Times New Roman" w:cs="Times New Roman"/>
          <w:i/>
          <w:sz w:val="24"/>
          <w:szCs w:val="24"/>
        </w:rPr>
        <w:t>осстат, 2014</w:t>
      </w:r>
      <w:r w:rsidRPr="000E061C">
        <w:rPr>
          <w:rFonts w:ascii="Times New Roman" w:hAnsi="Times New Roman" w:cs="Times New Roman"/>
          <w:i/>
          <w:sz w:val="24"/>
          <w:szCs w:val="24"/>
        </w:rPr>
        <w:t>]</w:t>
      </w:r>
    </w:p>
    <w:p w:rsidR="00492120" w:rsidRDefault="00492120" w:rsidP="00492120">
      <w:pPr>
        <w:pStyle w:val="3"/>
        <w:jc w:val="both"/>
        <w:rPr>
          <w:rFonts w:ascii="Times New Roman" w:hAnsi="Times New Roman" w:cs="Times New Roman"/>
          <w:color w:val="auto"/>
          <w:sz w:val="24"/>
        </w:rPr>
      </w:pPr>
      <w:bookmarkStart w:id="7" w:name="_Toc451710332"/>
      <w:r w:rsidRPr="00942FF3">
        <w:rPr>
          <w:rFonts w:ascii="Times New Roman" w:hAnsi="Times New Roman" w:cs="Times New Roman"/>
          <w:color w:val="auto"/>
          <w:sz w:val="24"/>
        </w:rPr>
        <w:t>1.1.2. Наблюдаемые тенденции в со</w:t>
      </w:r>
      <w:r>
        <w:rPr>
          <w:rFonts w:ascii="Times New Roman" w:hAnsi="Times New Roman" w:cs="Times New Roman"/>
          <w:color w:val="auto"/>
          <w:sz w:val="24"/>
        </w:rPr>
        <w:t>временной пенсионной политике</w:t>
      </w:r>
      <w:r w:rsidRPr="00942FF3">
        <w:rPr>
          <w:rFonts w:ascii="Times New Roman" w:hAnsi="Times New Roman" w:cs="Times New Roman"/>
          <w:color w:val="auto"/>
          <w:sz w:val="24"/>
        </w:rPr>
        <w:t xml:space="preserve"> России</w:t>
      </w:r>
      <w:bookmarkEnd w:id="7"/>
      <w:r w:rsidRPr="00942FF3">
        <w:rPr>
          <w:rFonts w:ascii="Times New Roman" w:hAnsi="Times New Roman" w:cs="Times New Roman"/>
          <w:color w:val="auto"/>
          <w:sz w:val="24"/>
        </w:rPr>
        <w:t xml:space="preserve"> </w:t>
      </w:r>
    </w:p>
    <w:p w:rsidR="0008435E" w:rsidRDefault="0008435E" w:rsidP="00492120">
      <w:pPr>
        <w:spacing w:after="0" w:line="360" w:lineRule="auto"/>
        <w:ind w:firstLine="709"/>
        <w:jc w:val="both"/>
        <w:rPr>
          <w:rFonts w:ascii="Times New Roman" w:hAnsi="Times New Roman" w:cs="Times New Roman"/>
          <w:sz w:val="24"/>
        </w:rPr>
      </w:pPr>
    </w:p>
    <w:p w:rsidR="00492120" w:rsidRDefault="00492120" w:rsidP="00124CD8">
      <w:pPr>
        <w:spacing w:after="0" w:line="360" w:lineRule="auto"/>
        <w:ind w:firstLine="709"/>
        <w:jc w:val="both"/>
        <w:rPr>
          <w:rFonts w:ascii="Times New Roman" w:hAnsi="Times New Roman" w:cs="Times New Roman"/>
          <w:sz w:val="24"/>
        </w:rPr>
      </w:pPr>
      <w:r>
        <w:rPr>
          <w:rFonts w:ascii="Times New Roman" w:hAnsi="Times New Roman" w:cs="Times New Roman"/>
          <w:sz w:val="24"/>
        </w:rPr>
        <w:t>Безусловно, стартовой точкой реформирования пенсионной системы в России принято считать 2002 г. Именно в этот период распределительно-накопительная система сменила распределительную</w:t>
      </w:r>
      <w:r w:rsidR="00E353C0">
        <w:rPr>
          <w:rFonts w:ascii="Times New Roman" w:hAnsi="Times New Roman" w:cs="Times New Roman"/>
          <w:sz w:val="24"/>
        </w:rPr>
        <w:t xml:space="preserve"> систему пенсионного обеспечения</w:t>
      </w:r>
      <w:r>
        <w:rPr>
          <w:rFonts w:ascii="Times New Roman" w:hAnsi="Times New Roman" w:cs="Times New Roman"/>
          <w:sz w:val="24"/>
        </w:rPr>
        <w:t>, при которой пенсия, преимущественно, зависела от трудового стажа работника. Одной</w:t>
      </w:r>
      <w:r w:rsidR="00E353C0">
        <w:rPr>
          <w:rFonts w:ascii="Times New Roman" w:hAnsi="Times New Roman" w:cs="Times New Roman"/>
          <w:sz w:val="24"/>
        </w:rPr>
        <w:t xml:space="preserve"> из основных особенностей</w:t>
      </w:r>
      <w:r w:rsidR="00554A9E">
        <w:rPr>
          <w:rFonts w:ascii="Times New Roman" w:hAnsi="Times New Roman" w:cs="Times New Roman"/>
          <w:sz w:val="24"/>
        </w:rPr>
        <w:t xml:space="preserve"> введенной</w:t>
      </w:r>
      <w:r w:rsidR="00E353C0">
        <w:rPr>
          <w:rFonts w:ascii="Times New Roman" w:hAnsi="Times New Roman" w:cs="Times New Roman"/>
          <w:sz w:val="24"/>
        </w:rPr>
        <w:t xml:space="preserve"> распределительно-накопительной </w:t>
      </w:r>
      <w:r>
        <w:rPr>
          <w:rFonts w:ascii="Times New Roman" w:hAnsi="Times New Roman" w:cs="Times New Roman"/>
          <w:sz w:val="24"/>
        </w:rPr>
        <w:t xml:space="preserve">пенсионной системы </w:t>
      </w:r>
      <w:r w:rsidR="00E353C0">
        <w:rPr>
          <w:rFonts w:ascii="Times New Roman" w:hAnsi="Times New Roman" w:cs="Times New Roman"/>
          <w:sz w:val="24"/>
        </w:rPr>
        <w:t xml:space="preserve">является </w:t>
      </w:r>
      <w:r w:rsidR="00554A9E">
        <w:rPr>
          <w:rFonts w:ascii="Times New Roman" w:hAnsi="Times New Roman" w:cs="Times New Roman"/>
          <w:sz w:val="24"/>
        </w:rPr>
        <w:t xml:space="preserve">возможность личного участия граждан </w:t>
      </w:r>
      <w:r>
        <w:rPr>
          <w:rFonts w:ascii="Times New Roman" w:hAnsi="Times New Roman" w:cs="Times New Roman"/>
          <w:sz w:val="24"/>
        </w:rPr>
        <w:t xml:space="preserve">в формировании своей будущей пенсии. </w:t>
      </w:r>
      <w:r w:rsidR="00554A9E" w:rsidRPr="0026533F">
        <w:rPr>
          <w:rFonts w:ascii="Times New Roman" w:hAnsi="Times New Roman" w:cs="Times New Roman"/>
          <w:sz w:val="24"/>
        </w:rPr>
        <w:t>[ПФР, 2015]</w:t>
      </w:r>
      <w:r w:rsidR="00554A9E">
        <w:rPr>
          <w:rFonts w:ascii="Times New Roman" w:hAnsi="Times New Roman" w:cs="Times New Roman"/>
          <w:sz w:val="24"/>
        </w:rPr>
        <w:t>.</w:t>
      </w:r>
    </w:p>
    <w:p w:rsidR="007C51FB" w:rsidRDefault="007C51FB" w:rsidP="00554A9E">
      <w:pPr>
        <w:spacing w:after="0" w:line="360" w:lineRule="auto"/>
        <w:ind w:firstLine="709"/>
        <w:jc w:val="both"/>
        <w:rPr>
          <w:rFonts w:ascii="Times New Roman" w:hAnsi="Times New Roman" w:cs="Times New Roman"/>
          <w:sz w:val="24"/>
        </w:rPr>
      </w:pPr>
      <w:r>
        <w:rPr>
          <w:rFonts w:ascii="Times New Roman" w:hAnsi="Times New Roman" w:cs="Times New Roman"/>
          <w:sz w:val="24"/>
        </w:rPr>
        <w:t>Данная реформа была направлена не только на разрешение сложившихся финансовых проблем ПФР, но также и на развитие всей пенсионной системы страны в целом.</w:t>
      </w:r>
      <w:r w:rsidRPr="007C51FB">
        <w:rPr>
          <w:rFonts w:ascii="Times New Roman" w:hAnsi="Times New Roman" w:cs="Times New Roman"/>
          <w:sz w:val="24"/>
        </w:rPr>
        <w:t xml:space="preserve"> </w:t>
      </w:r>
      <w:r>
        <w:rPr>
          <w:rFonts w:ascii="Times New Roman" w:hAnsi="Times New Roman" w:cs="Times New Roman"/>
          <w:sz w:val="24"/>
        </w:rPr>
        <w:t>Однако</w:t>
      </w:r>
      <w:proofErr w:type="gramStart"/>
      <w:r>
        <w:rPr>
          <w:rFonts w:ascii="Times New Roman" w:hAnsi="Times New Roman" w:cs="Times New Roman"/>
          <w:sz w:val="24"/>
        </w:rPr>
        <w:t>,</w:t>
      </w:r>
      <w:proofErr w:type="gramEnd"/>
      <w:r>
        <w:rPr>
          <w:rFonts w:ascii="Times New Roman" w:hAnsi="Times New Roman" w:cs="Times New Roman"/>
          <w:sz w:val="24"/>
        </w:rPr>
        <w:t xml:space="preserve"> совсем скоро стало понятно, что </w:t>
      </w:r>
      <w:r w:rsidR="00554A9E">
        <w:rPr>
          <w:rFonts w:ascii="Times New Roman" w:hAnsi="Times New Roman" w:cs="Times New Roman"/>
          <w:sz w:val="24"/>
        </w:rPr>
        <w:t>и принятые нововведения не привели к желаемым результатам.</w:t>
      </w:r>
      <w:r w:rsidR="000E2316">
        <w:rPr>
          <w:rFonts w:ascii="Times New Roman" w:hAnsi="Times New Roman" w:cs="Times New Roman"/>
          <w:sz w:val="24"/>
        </w:rPr>
        <w:t xml:space="preserve"> </w:t>
      </w:r>
      <w:r>
        <w:rPr>
          <w:rFonts w:ascii="Times New Roman" w:hAnsi="Times New Roman" w:cs="Times New Roman"/>
          <w:sz w:val="24"/>
        </w:rPr>
        <w:t xml:space="preserve">В частности, рост </w:t>
      </w:r>
      <w:r w:rsidRPr="00B5633A">
        <w:rPr>
          <w:rFonts w:ascii="Times New Roman" w:hAnsi="Times New Roman" w:cs="Times New Roman"/>
          <w:sz w:val="24"/>
        </w:rPr>
        <w:t xml:space="preserve">средней продолжительности жизни населения </w:t>
      </w:r>
      <w:r>
        <w:rPr>
          <w:rFonts w:ascii="Times New Roman" w:hAnsi="Times New Roman" w:cs="Times New Roman"/>
          <w:sz w:val="24"/>
        </w:rPr>
        <w:t xml:space="preserve">России </w:t>
      </w:r>
      <w:r w:rsidRPr="00B5633A">
        <w:rPr>
          <w:rFonts w:ascii="Times New Roman" w:hAnsi="Times New Roman" w:cs="Times New Roman"/>
          <w:sz w:val="24"/>
        </w:rPr>
        <w:t>в сочетании с сокращением рождаемости</w:t>
      </w:r>
      <w:r>
        <w:rPr>
          <w:rFonts w:ascii="Times New Roman" w:hAnsi="Times New Roman" w:cs="Times New Roman"/>
          <w:sz w:val="24"/>
        </w:rPr>
        <w:t xml:space="preserve"> привел не только к росту численности пенсионеров, но и к увеличению нагрузки на трудоспособное население</w:t>
      </w:r>
      <w:r w:rsidR="001D3DB1">
        <w:rPr>
          <w:rFonts w:ascii="Times New Roman" w:hAnsi="Times New Roman" w:cs="Times New Roman"/>
          <w:sz w:val="24"/>
        </w:rPr>
        <w:t xml:space="preserve"> (см. </w:t>
      </w:r>
      <w:r w:rsidR="00782981">
        <w:rPr>
          <w:rFonts w:ascii="Times New Roman" w:hAnsi="Times New Roman" w:cs="Times New Roman"/>
          <w:sz w:val="24"/>
        </w:rPr>
        <w:fldChar w:fldCharType="begin"/>
      </w:r>
      <w:r w:rsidR="001D3DB1">
        <w:rPr>
          <w:rFonts w:ascii="Times New Roman" w:hAnsi="Times New Roman" w:cs="Times New Roman"/>
          <w:sz w:val="24"/>
        </w:rPr>
        <w:instrText xml:space="preserve"> REF _Ref445142725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1D3DB1">
        <w:rPr>
          <w:rFonts w:ascii="Times New Roman" w:hAnsi="Times New Roman" w:cs="Times New Roman"/>
          <w:sz w:val="24"/>
        </w:rPr>
        <w:t xml:space="preserve">Рисунок </w:t>
      </w:r>
      <w:r w:rsidR="009F1CDC">
        <w:rPr>
          <w:rFonts w:ascii="Times New Roman" w:hAnsi="Times New Roman" w:cs="Times New Roman"/>
          <w:noProof/>
          <w:sz w:val="24"/>
        </w:rPr>
        <w:t>1</w:t>
      </w:r>
      <w:r w:rsidR="00782981">
        <w:rPr>
          <w:rFonts w:ascii="Times New Roman" w:hAnsi="Times New Roman" w:cs="Times New Roman"/>
          <w:sz w:val="24"/>
        </w:rPr>
        <w:fldChar w:fldCharType="end"/>
      </w:r>
      <w:r w:rsidR="001D3DB1">
        <w:rPr>
          <w:rFonts w:ascii="Times New Roman" w:hAnsi="Times New Roman" w:cs="Times New Roman"/>
          <w:sz w:val="24"/>
        </w:rPr>
        <w:t xml:space="preserve"> на стр. </w:t>
      </w:r>
      <w:r w:rsidR="00782981">
        <w:rPr>
          <w:rFonts w:ascii="Times New Roman" w:hAnsi="Times New Roman" w:cs="Times New Roman"/>
          <w:sz w:val="24"/>
        </w:rPr>
        <w:fldChar w:fldCharType="begin"/>
      </w:r>
      <w:r w:rsidR="001D3DB1">
        <w:rPr>
          <w:rFonts w:ascii="Times New Roman" w:hAnsi="Times New Roman" w:cs="Times New Roman"/>
          <w:sz w:val="24"/>
        </w:rPr>
        <w:instrText xml:space="preserve"> PAGEREF _Ref445142731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10</w:t>
      </w:r>
      <w:r w:rsidR="00782981">
        <w:rPr>
          <w:rFonts w:ascii="Times New Roman" w:hAnsi="Times New Roman" w:cs="Times New Roman"/>
          <w:sz w:val="24"/>
        </w:rPr>
        <w:fldChar w:fldCharType="end"/>
      </w:r>
      <w:r w:rsidR="001D3DB1">
        <w:rPr>
          <w:rFonts w:ascii="Times New Roman" w:hAnsi="Times New Roman" w:cs="Times New Roman"/>
          <w:sz w:val="24"/>
        </w:rPr>
        <w:t>)</w:t>
      </w:r>
      <w:r>
        <w:rPr>
          <w:rFonts w:ascii="Times New Roman" w:hAnsi="Times New Roman" w:cs="Times New Roman"/>
          <w:sz w:val="24"/>
        </w:rPr>
        <w:t xml:space="preserve">. </w:t>
      </w:r>
    </w:p>
    <w:p w:rsidR="00124CD8" w:rsidRPr="004B2553" w:rsidRDefault="00377ABA" w:rsidP="004B255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Таким образом, </w:t>
      </w:r>
      <w:r w:rsidR="00554A9E">
        <w:rPr>
          <w:rFonts w:ascii="Times New Roman" w:hAnsi="Times New Roman" w:cs="Times New Roman"/>
          <w:sz w:val="24"/>
        </w:rPr>
        <w:t>накопившееся проблемы, а именно: непрерывный рост численности пенсионеров, увеличение количества ранних пенсионеров</w:t>
      </w:r>
      <w:r>
        <w:rPr>
          <w:rFonts w:ascii="Times New Roman" w:hAnsi="Times New Roman" w:cs="Times New Roman"/>
          <w:sz w:val="24"/>
        </w:rPr>
        <w:t>, относительно низкий возраст выхода на пенсию, высокая доля неформального сектора занятости, и как следствие, рост дефицита ПФР и увеличение трансфертов федерального бюджета привели к необходимости очередного реформирования системы пенсионного обеспечения РФ.</w:t>
      </w:r>
      <w:bookmarkStart w:id="8" w:name="_Ref445143701"/>
      <w:bookmarkStart w:id="9" w:name="_Ref445143706"/>
    </w:p>
    <w:p w:rsidR="00BE169F" w:rsidRPr="00BE169F" w:rsidRDefault="00BE169F" w:rsidP="00BE169F">
      <w:pPr>
        <w:rPr>
          <w:rFonts w:ascii="Times New Roman" w:hAnsi="Times New Roman" w:cs="Times New Roman"/>
          <w:b/>
          <w:sz w:val="24"/>
        </w:rPr>
      </w:pPr>
      <w:bookmarkStart w:id="10" w:name="_Ref447293285"/>
      <w:bookmarkStart w:id="11" w:name="_Ref447293287"/>
      <w:r w:rsidRPr="00BE169F">
        <w:rPr>
          <w:rFonts w:ascii="Times New Roman" w:hAnsi="Times New Roman" w:cs="Times New Roman"/>
          <w:b/>
          <w:sz w:val="24"/>
        </w:rPr>
        <w:lastRenderedPageBreak/>
        <w:t xml:space="preserve">Таблица </w:t>
      </w:r>
      <w:r w:rsidR="00782981" w:rsidRPr="00BE169F">
        <w:rPr>
          <w:rFonts w:ascii="Times New Roman" w:hAnsi="Times New Roman" w:cs="Times New Roman"/>
          <w:b/>
          <w:sz w:val="24"/>
        </w:rPr>
        <w:fldChar w:fldCharType="begin"/>
      </w:r>
      <w:r w:rsidRPr="00BE169F">
        <w:rPr>
          <w:rFonts w:ascii="Times New Roman" w:hAnsi="Times New Roman" w:cs="Times New Roman"/>
          <w:b/>
          <w:sz w:val="24"/>
        </w:rPr>
        <w:instrText xml:space="preserve"> SEQ Таблица \* ARABIC </w:instrText>
      </w:r>
      <w:r w:rsidR="00782981" w:rsidRPr="00BE169F">
        <w:rPr>
          <w:rFonts w:ascii="Times New Roman" w:hAnsi="Times New Roman" w:cs="Times New Roman"/>
          <w:b/>
          <w:sz w:val="24"/>
        </w:rPr>
        <w:fldChar w:fldCharType="separate"/>
      </w:r>
      <w:r w:rsidR="009F1CDC">
        <w:rPr>
          <w:rFonts w:ascii="Times New Roman" w:hAnsi="Times New Roman" w:cs="Times New Roman"/>
          <w:b/>
          <w:noProof/>
          <w:sz w:val="24"/>
        </w:rPr>
        <w:t>1</w:t>
      </w:r>
      <w:r w:rsidR="00782981" w:rsidRPr="00BE169F">
        <w:rPr>
          <w:rFonts w:ascii="Times New Roman" w:hAnsi="Times New Roman" w:cs="Times New Roman"/>
          <w:b/>
          <w:sz w:val="24"/>
        </w:rPr>
        <w:fldChar w:fldCharType="end"/>
      </w:r>
      <w:bookmarkEnd w:id="8"/>
      <w:bookmarkEnd w:id="10"/>
      <w:r w:rsidRPr="00BE169F">
        <w:rPr>
          <w:rFonts w:ascii="Times New Roman" w:hAnsi="Times New Roman" w:cs="Times New Roman"/>
          <w:b/>
          <w:sz w:val="24"/>
        </w:rPr>
        <w:t>. Коэффициенты для расчета страховой пенсии при отсрочке обращения за назначением пенсии</w:t>
      </w:r>
      <w:bookmarkEnd w:id="9"/>
      <w:bookmarkEnd w:id="11"/>
    </w:p>
    <w:p w:rsidR="00BE169F" w:rsidRDefault="00BE169F" w:rsidP="00BE169F">
      <w:pPr>
        <w:spacing w:after="0" w:line="360" w:lineRule="auto"/>
        <w:ind w:firstLine="709"/>
        <w:jc w:val="center"/>
        <w:rPr>
          <w:rFonts w:ascii="Times New Roman" w:hAnsi="Times New Roman" w:cs="Times New Roman"/>
          <w:sz w:val="24"/>
        </w:rPr>
      </w:pPr>
      <w:r w:rsidRPr="00FB5154">
        <w:rPr>
          <w:rFonts w:ascii="Times New Roman" w:hAnsi="Times New Roman" w:cs="Times New Roman"/>
          <w:noProof/>
          <w:sz w:val="24"/>
        </w:rPr>
        <w:drawing>
          <wp:inline distT="0" distB="0" distL="0" distR="0">
            <wp:extent cx="3051810" cy="2785745"/>
            <wp:effectExtent l="19050" t="0" r="0" b="0"/>
            <wp:docPr id="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3051810" cy="2785745"/>
                    </a:xfrm>
                    <a:prstGeom prst="rect">
                      <a:avLst/>
                    </a:prstGeom>
                    <a:noFill/>
                    <a:ln w="9525">
                      <a:noFill/>
                      <a:miter lim="800000"/>
                      <a:headEnd/>
                      <a:tailEnd/>
                    </a:ln>
                  </pic:spPr>
                </pic:pic>
              </a:graphicData>
            </a:graphic>
          </wp:inline>
        </w:drawing>
      </w:r>
    </w:p>
    <w:p w:rsidR="00BE169F" w:rsidRPr="00147460" w:rsidRDefault="00BE169F" w:rsidP="00BE169F">
      <w:pPr>
        <w:spacing w:before="240" w:after="240" w:line="240" w:lineRule="auto"/>
        <w:rPr>
          <w:rFonts w:ascii="Times New Roman" w:eastAsia="Times New Roman" w:hAnsi="Times New Roman" w:cs="Times New Roman"/>
          <w:color w:val="000000"/>
          <w:sz w:val="24"/>
          <w:szCs w:val="24"/>
          <w:u w:val="single"/>
        </w:rPr>
      </w:pPr>
      <w:r w:rsidRPr="00095CF9">
        <w:rPr>
          <w:rFonts w:ascii="Times New Roman" w:hAnsi="Times New Roman" w:cs="Times New Roman"/>
          <w:i/>
          <w:sz w:val="24"/>
        </w:rPr>
        <w:t xml:space="preserve">Источник: </w:t>
      </w:r>
      <w:r w:rsidRPr="0036027F">
        <w:rPr>
          <w:rFonts w:ascii="Times New Roman" w:hAnsi="Times New Roman" w:cs="Times New Roman"/>
          <w:i/>
          <w:sz w:val="24"/>
        </w:rPr>
        <w:t>[</w:t>
      </w:r>
      <w:r>
        <w:rPr>
          <w:rFonts w:ascii="Times New Roman" w:hAnsi="Times New Roman" w:cs="Times New Roman"/>
          <w:i/>
          <w:sz w:val="24"/>
        </w:rPr>
        <w:t>Пенсионный фонд России, 2015</w:t>
      </w:r>
      <w:r w:rsidRPr="0036027F">
        <w:rPr>
          <w:rFonts w:ascii="Times New Roman" w:hAnsi="Times New Roman" w:cs="Times New Roman"/>
          <w:i/>
          <w:sz w:val="24"/>
        </w:rPr>
        <w:t>]</w:t>
      </w:r>
    </w:p>
    <w:p w:rsidR="001D3DB1" w:rsidRDefault="00377ABA" w:rsidP="002E6141">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И уже </w:t>
      </w:r>
      <w:r w:rsidR="001D3DB1">
        <w:rPr>
          <w:rFonts w:ascii="Times New Roman" w:hAnsi="Times New Roman" w:cs="Times New Roman"/>
          <w:sz w:val="24"/>
        </w:rPr>
        <w:t>в</w:t>
      </w:r>
      <w:r w:rsidR="002E6141">
        <w:rPr>
          <w:rFonts w:ascii="Times New Roman" w:hAnsi="Times New Roman" w:cs="Times New Roman"/>
          <w:sz w:val="24"/>
        </w:rPr>
        <w:t xml:space="preserve"> 2015 г. была проведена очередная р</w:t>
      </w:r>
      <w:r>
        <w:rPr>
          <w:rFonts w:ascii="Times New Roman" w:hAnsi="Times New Roman" w:cs="Times New Roman"/>
          <w:sz w:val="24"/>
        </w:rPr>
        <w:t>еформа пенсионной системы РФ, к основным особенностям которой можно отнести:</w:t>
      </w:r>
    </w:p>
    <w:p w:rsidR="00BE169F" w:rsidRDefault="001D3DB1" w:rsidP="00BE169F">
      <w:pPr>
        <w:pStyle w:val="a3"/>
        <w:numPr>
          <w:ilvl w:val="0"/>
          <w:numId w:val="11"/>
        </w:numPr>
        <w:spacing w:after="0" w:line="360" w:lineRule="auto"/>
        <w:jc w:val="both"/>
        <w:rPr>
          <w:rFonts w:ascii="Times New Roman" w:hAnsi="Times New Roman" w:cs="Times New Roman"/>
          <w:sz w:val="24"/>
        </w:rPr>
      </w:pPr>
      <w:r>
        <w:rPr>
          <w:rFonts w:ascii="Times New Roman" w:hAnsi="Times New Roman" w:cs="Times New Roman"/>
          <w:sz w:val="24"/>
        </w:rPr>
        <w:t xml:space="preserve"> И</w:t>
      </w:r>
      <w:r w:rsidRPr="001D3DB1">
        <w:rPr>
          <w:rFonts w:ascii="Times New Roman" w:hAnsi="Times New Roman" w:cs="Times New Roman"/>
          <w:sz w:val="24"/>
        </w:rPr>
        <w:t>зменение порядка формирования</w:t>
      </w:r>
      <w:r w:rsidR="00377ABA">
        <w:rPr>
          <w:rFonts w:ascii="Times New Roman" w:hAnsi="Times New Roman" w:cs="Times New Roman"/>
          <w:sz w:val="24"/>
        </w:rPr>
        <w:t xml:space="preserve"> пенсий в системе обязательного пенсионного обеспечения</w:t>
      </w:r>
      <w:r>
        <w:rPr>
          <w:rFonts w:ascii="Times New Roman" w:hAnsi="Times New Roman" w:cs="Times New Roman"/>
          <w:sz w:val="24"/>
        </w:rPr>
        <w:t>. Основной пенсией стала страховая часть, а не</w:t>
      </w:r>
      <w:r w:rsidR="00557851">
        <w:rPr>
          <w:rFonts w:ascii="Times New Roman" w:hAnsi="Times New Roman" w:cs="Times New Roman"/>
          <w:sz w:val="24"/>
        </w:rPr>
        <w:t xml:space="preserve"> трудовая, как это было до 2015 г</w:t>
      </w:r>
      <w:r>
        <w:rPr>
          <w:rFonts w:ascii="Times New Roman" w:hAnsi="Times New Roman" w:cs="Times New Roman"/>
          <w:sz w:val="24"/>
        </w:rPr>
        <w:t>.</w:t>
      </w:r>
      <w:r w:rsidR="00BE169F">
        <w:rPr>
          <w:rFonts w:ascii="Times New Roman" w:hAnsi="Times New Roman" w:cs="Times New Roman"/>
          <w:sz w:val="24"/>
        </w:rPr>
        <w:t xml:space="preserve"> Всего было установлено три вида страховых пенсий: </w:t>
      </w:r>
      <w:r w:rsidR="002E6141" w:rsidRPr="00BE169F">
        <w:rPr>
          <w:rFonts w:ascii="Times New Roman" w:hAnsi="Times New Roman" w:cs="Times New Roman"/>
          <w:sz w:val="24"/>
        </w:rPr>
        <w:t>по старости, по инвалидности и по потере кормильца.</w:t>
      </w:r>
    </w:p>
    <w:p w:rsidR="00BE169F" w:rsidRPr="004B2553" w:rsidRDefault="00377ABA" w:rsidP="004B2553">
      <w:pPr>
        <w:pStyle w:val="a3"/>
        <w:numPr>
          <w:ilvl w:val="0"/>
          <w:numId w:val="11"/>
        </w:numPr>
        <w:spacing w:after="0" w:line="360" w:lineRule="auto"/>
        <w:jc w:val="both"/>
        <w:rPr>
          <w:rFonts w:ascii="Times New Roman" w:hAnsi="Times New Roman" w:cs="Times New Roman"/>
          <w:sz w:val="24"/>
        </w:rPr>
      </w:pPr>
      <w:r>
        <w:rPr>
          <w:rFonts w:ascii="Times New Roman" w:hAnsi="Times New Roman" w:cs="Times New Roman"/>
          <w:sz w:val="24"/>
        </w:rPr>
        <w:t xml:space="preserve">Введение пенсионных коэффициентов (баллов), которые дают право на получение страховой пенсии и зависят от </w:t>
      </w:r>
      <w:r w:rsidR="002E6141" w:rsidRPr="00BE169F">
        <w:rPr>
          <w:rFonts w:ascii="Times New Roman" w:hAnsi="Times New Roman" w:cs="Times New Roman"/>
          <w:sz w:val="24"/>
        </w:rPr>
        <w:t xml:space="preserve">трудового стажа, заработной платы и возраста выхода на </w:t>
      </w:r>
      <w:r w:rsidR="002B361E">
        <w:rPr>
          <w:rFonts w:ascii="Times New Roman" w:hAnsi="Times New Roman" w:cs="Times New Roman"/>
          <w:sz w:val="24"/>
        </w:rPr>
        <w:t>пенсии</w:t>
      </w:r>
      <w:bookmarkStart w:id="12" w:name="_Ref445139125"/>
      <w:bookmarkStart w:id="13" w:name="_Ref445139133"/>
      <w:r w:rsidR="002B361E">
        <w:rPr>
          <w:rFonts w:ascii="Times New Roman" w:hAnsi="Times New Roman" w:cs="Times New Roman"/>
          <w:sz w:val="24"/>
        </w:rPr>
        <w:t xml:space="preserve">, то есть при отсрочке выхода на пенсию, стоимость пенсионных коэффициентов увеличивается </w:t>
      </w:r>
      <w:r w:rsidR="002B361E" w:rsidRPr="002B361E">
        <w:rPr>
          <w:rFonts w:ascii="Times New Roman" w:hAnsi="Times New Roman" w:cs="Times New Roman"/>
          <w:sz w:val="24"/>
        </w:rPr>
        <w:t xml:space="preserve">(см. </w:t>
      </w:r>
      <w:fldSimple w:instr=" REF _Ref445143701 \h  \* MERGEFORMAT ">
        <w:r w:rsidR="009F1CDC" w:rsidRPr="004B2553">
          <w:rPr>
            <w:rFonts w:ascii="Times New Roman" w:hAnsi="Times New Roman" w:cs="Times New Roman"/>
            <w:sz w:val="24"/>
          </w:rPr>
          <w:t xml:space="preserve">Таблица </w:t>
        </w:r>
        <w:r w:rsidR="009F1CDC" w:rsidRPr="004B2553">
          <w:rPr>
            <w:rFonts w:ascii="Times New Roman" w:hAnsi="Times New Roman" w:cs="Times New Roman"/>
            <w:b/>
            <w:noProof/>
            <w:sz w:val="24"/>
          </w:rPr>
          <w:t>1</w:t>
        </w:r>
      </w:fldSimple>
      <w:r w:rsidR="002B361E" w:rsidRPr="004B2553">
        <w:rPr>
          <w:rFonts w:ascii="Times New Roman" w:hAnsi="Times New Roman" w:cs="Times New Roman"/>
          <w:sz w:val="24"/>
        </w:rPr>
        <w:t xml:space="preserve"> на стр.</w:t>
      </w:r>
      <w:r w:rsidR="00782981" w:rsidRPr="004B2553">
        <w:rPr>
          <w:rFonts w:ascii="Times New Roman" w:hAnsi="Times New Roman" w:cs="Times New Roman"/>
          <w:sz w:val="24"/>
        </w:rPr>
        <w:fldChar w:fldCharType="begin"/>
      </w:r>
      <w:r w:rsidR="002B361E" w:rsidRPr="004B2553">
        <w:rPr>
          <w:rFonts w:ascii="Times New Roman" w:hAnsi="Times New Roman" w:cs="Times New Roman"/>
          <w:sz w:val="24"/>
        </w:rPr>
        <w:instrText xml:space="preserve"> PAGEREF _Ref445143706 \h </w:instrText>
      </w:r>
      <w:r w:rsidR="00782981" w:rsidRPr="004B2553">
        <w:rPr>
          <w:rFonts w:ascii="Times New Roman" w:hAnsi="Times New Roman" w:cs="Times New Roman"/>
          <w:sz w:val="24"/>
        </w:rPr>
      </w:r>
      <w:r w:rsidR="00782981" w:rsidRPr="004B2553">
        <w:rPr>
          <w:rFonts w:ascii="Times New Roman" w:hAnsi="Times New Roman" w:cs="Times New Roman"/>
          <w:sz w:val="24"/>
        </w:rPr>
        <w:fldChar w:fldCharType="separate"/>
      </w:r>
      <w:r w:rsidR="009F1CDC" w:rsidRPr="004B2553">
        <w:rPr>
          <w:rFonts w:ascii="Times New Roman" w:hAnsi="Times New Roman" w:cs="Times New Roman"/>
          <w:noProof/>
          <w:sz w:val="24"/>
        </w:rPr>
        <w:t>11</w:t>
      </w:r>
      <w:r w:rsidR="00782981" w:rsidRPr="004B2553">
        <w:rPr>
          <w:rFonts w:ascii="Times New Roman" w:hAnsi="Times New Roman" w:cs="Times New Roman"/>
          <w:sz w:val="24"/>
        </w:rPr>
        <w:fldChar w:fldCharType="end"/>
      </w:r>
      <w:r w:rsidR="002B361E" w:rsidRPr="004B2553">
        <w:rPr>
          <w:rFonts w:ascii="Times New Roman" w:hAnsi="Times New Roman" w:cs="Times New Roman"/>
          <w:sz w:val="24"/>
        </w:rPr>
        <w:t>).</w:t>
      </w:r>
    </w:p>
    <w:p w:rsidR="00BE169F" w:rsidRDefault="00377ABA" w:rsidP="00BE169F">
      <w:pPr>
        <w:pStyle w:val="a3"/>
        <w:numPr>
          <w:ilvl w:val="0"/>
          <w:numId w:val="11"/>
        </w:numPr>
        <w:spacing w:after="0" w:line="360" w:lineRule="auto"/>
        <w:jc w:val="both"/>
        <w:rPr>
          <w:rFonts w:ascii="Times New Roman" w:hAnsi="Times New Roman" w:cs="Times New Roman"/>
          <w:sz w:val="24"/>
        </w:rPr>
      </w:pPr>
      <w:r>
        <w:rPr>
          <w:rFonts w:ascii="Times New Roman" w:hAnsi="Times New Roman" w:cs="Times New Roman"/>
          <w:sz w:val="24"/>
        </w:rPr>
        <w:t xml:space="preserve">Индексация только страховой части пенсии </w:t>
      </w:r>
      <w:r w:rsidR="00BE169F">
        <w:rPr>
          <w:rFonts w:ascii="Times New Roman" w:hAnsi="Times New Roman" w:cs="Times New Roman"/>
          <w:sz w:val="24"/>
        </w:rPr>
        <w:t xml:space="preserve">на уровень не ниже текущего уровня инфляции, </w:t>
      </w:r>
      <w:r>
        <w:rPr>
          <w:rFonts w:ascii="Times New Roman" w:hAnsi="Times New Roman" w:cs="Times New Roman"/>
          <w:sz w:val="24"/>
        </w:rPr>
        <w:t>при одновременном отказе от индексации накопительной части пенсии.</w:t>
      </w:r>
      <w:r w:rsidR="00BE169F" w:rsidRPr="00BE169F">
        <w:rPr>
          <w:rFonts w:ascii="Times New Roman" w:hAnsi="Times New Roman" w:cs="Times New Roman"/>
          <w:sz w:val="24"/>
        </w:rPr>
        <w:t xml:space="preserve"> </w:t>
      </w:r>
    </w:p>
    <w:p w:rsidR="002B361E" w:rsidRPr="00124CD8" w:rsidRDefault="002B361E" w:rsidP="002B361E">
      <w:pPr>
        <w:spacing w:after="0" w:line="360" w:lineRule="auto"/>
        <w:ind w:firstLine="708"/>
        <w:jc w:val="both"/>
        <w:rPr>
          <w:rFonts w:ascii="Times New Roman" w:hAnsi="Times New Roman" w:cs="Times New Roman"/>
          <w:sz w:val="24"/>
        </w:rPr>
      </w:pPr>
      <w:r>
        <w:rPr>
          <w:rFonts w:ascii="Times New Roman" w:hAnsi="Times New Roman" w:cs="Times New Roman"/>
          <w:sz w:val="24"/>
        </w:rPr>
        <w:t>Новая пенсионная реформа 2015 г. также как и все предшествующие имеет ряд недостатков. Во-первых, сто</w:t>
      </w:r>
      <w:r w:rsidR="009A37D9">
        <w:rPr>
          <w:rFonts w:ascii="Times New Roman" w:hAnsi="Times New Roman" w:cs="Times New Roman"/>
          <w:sz w:val="24"/>
        </w:rPr>
        <w:t>имость пенсионных баллов определяется</w:t>
      </w:r>
      <w:r>
        <w:rPr>
          <w:rFonts w:ascii="Times New Roman" w:hAnsi="Times New Roman" w:cs="Times New Roman"/>
          <w:sz w:val="24"/>
        </w:rPr>
        <w:t xml:space="preserve"> </w:t>
      </w:r>
      <w:r w:rsidR="009A37D9">
        <w:rPr>
          <w:rFonts w:ascii="Times New Roman" w:hAnsi="Times New Roman" w:cs="Times New Roman"/>
          <w:sz w:val="24"/>
        </w:rPr>
        <w:t>не размером заработной платы гражданина, а величиной, полученной в результате деления доходов ПФР (пенсионные взносы плюс трансферты из бюджета) на сумму баллов всех пенсионеров. В 2015 г. стоимость пенсионного коэффициента составляла 71,41 руб., а</w:t>
      </w:r>
      <w:r w:rsidR="00124CD8">
        <w:rPr>
          <w:rFonts w:ascii="Times New Roman" w:hAnsi="Times New Roman" w:cs="Times New Roman"/>
          <w:sz w:val="24"/>
        </w:rPr>
        <w:t xml:space="preserve"> в 2016 г. составляет 74,27 руб. </w:t>
      </w:r>
      <w:r w:rsidR="00124CD8" w:rsidRPr="00FC27CE">
        <w:rPr>
          <w:rFonts w:ascii="Times New Roman" w:hAnsi="Times New Roman" w:cs="Times New Roman"/>
          <w:sz w:val="24"/>
        </w:rPr>
        <w:t>[</w:t>
      </w:r>
      <w:r w:rsidR="00124CD8">
        <w:rPr>
          <w:rFonts w:ascii="Times New Roman" w:hAnsi="Times New Roman" w:cs="Times New Roman"/>
          <w:sz w:val="24"/>
        </w:rPr>
        <w:t>ПФР,2015</w:t>
      </w:r>
      <w:r w:rsidR="00124CD8" w:rsidRPr="00FC27CE">
        <w:rPr>
          <w:rFonts w:ascii="Times New Roman" w:hAnsi="Times New Roman" w:cs="Times New Roman"/>
          <w:sz w:val="24"/>
        </w:rPr>
        <w:t>]</w:t>
      </w:r>
      <w:r w:rsidR="00124CD8">
        <w:rPr>
          <w:rFonts w:ascii="Times New Roman" w:hAnsi="Times New Roman" w:cs="Times New Roman"/>
          <w:sz w:val="24"/>
        </w:rPr>
        <w:t>.</w:t>
      </w:r>
    </w:p>
    <w:p w:rsidR="00005874" w:rsidRPr="008F57D4" w:rsidRDefault="00005874" w:rsidP="00005874">
      <w:pPr>
        <w:pStyle w:val="ab"/>
        <w:keepNext/>
        <w:jc w:val="both"/>
        <w:rPr>
          <w:rFonts w:ascii="Times New Roman" w:hAnsi="Times New Roman" w:cs="Times New Roman"/>
          <w:color w:val="auto"/>
          <w:sz w:val="24"/>
        </w:rPr>
      </w:pPr>
      <w:bookmarkStart w:id="14" w:name="_Ref445145887"/>
      <w:bookmarkStart w:id="15" w:name="_Ref445145891"/>
      <w:r w:rsidRPr="008F57D4">
        <w:rPr>
          <w:rFonts w:ascii="Times New Roman" w:hAnsi="Times New Roman" w:cs="Times New Roman"/>
          <w:color w:val="auto"/>
          <w:sz w:val="24"/>
        </w:rPr>
        <w:lastRenderedPageBreak/>
        <w:t xml:space="preserve">Рисунок </w:t>
      </w:r>
      <w:r w:rsidR="00782981">
        <w:rPr>
          <w:rFonts w:ascii="Times New Roman" w:hAnsi="Times New Roman" w:cs="Times New Roman"/>
          <w:color w:val="auto"/>
          <w:sz w:val="24"/>
        </w:rPr>
        <w:fldChar w:fldCharType="begin"/>
      </w:r>
      <w:r w:rsidR="00AC0253">
        <w:rPr>
          <w:rFonts w:ascii="Times New Roman" w:hAnsi="Times New Roman" w:cs="Times New Roman"/>
          <w:color w:val="auto"/>
          <w:sz w:val="24"/>
        </w:rPr>
        <w:instrText xml:space="preserve"> SEQ Рисунок \* ARABIC </w:instrText>
      </w:r>
      <w:r w:rsidR="00782981">
        <w:rPr>
          <w:rFonts w:ascii="Times New Roman" w:hAnsi="Times New Roman" w:cs="Times New Roman"/>
          <w:color w:val="auto"/>
          <w:sz w:val="24"/>
        </w:rPr>
        <w:fldChar w:fldCharType="separate"/>
      </w:r>
      <w:r w:rsidR="009F1CDC">
        <w:rPr>
          <w:rFonts w:ascii="Times New Roman" w:hAnsi="Times New Roman" w:cs="Times New Roman"/>
          <w:noProof/>
          <w:color w:val="auto"/>
          <w:sz w:val="24"/>
        </w:rPr>
        <w:t>2</w:t>
      </w:r>
      <w:r w:rsidR="00782981">
        <w:rPr>
          <w:rFonts w:ascii="Times New Roman" w:hAnsi="Times New Roman" w:cs="Times New Roman"/>
          <w:color w:val="auto"/>
          <w:sz w:val="24"/>
        </w:rPr>
        <w:fldChar w:fldCharType="end"/>
      </w:r>
      <w:bookmarkEnd w:id="14"/>
      <w:r>
        <w:rPr>
          <w:rFonts w:ascii="Times New Roman" w:hAnsi="Times New Roman" w:cs="Times New Roman"/>
          <w:color w:val="auto"/>
          <w:sz w:val="24"/>
        </w:rPr>
        <w:t xml:space="preserve">. Уровень </w:t>
      </w:r>
      <w:r w:rsidRPr="008F57D4">
        <w:rPr>
          <w:rFonts w:ascii="Times New Roman" w:hAnsi="Times New Roman" w:cs="Times New Roman"/>
          <w:color w:val="auto"/>
          <w:sz w:val="24"/>
        </w:rPr>
        <w:t>осведомленности россиян о назначении страховой пенсии</w:t>
      </w:r>
      <w:r>
        <w:rPr>
          <w:rFonts w:ascii="Times New Roman" w:hAnsi="Times New Roman" w:cs="Times New Roman"/>
          <w:color w:val="auto"/>
          <w:sz w:val="24"/>
        </w:rPr>
        <w:t xml:space="preserve"> в 2015 г</w:t>
      </w:r>
      <w:proofErr w:type="gramStart"/>
      <w:r>
        <w:rPr>
          <w:rFonts w:ascii="Times New Roman" w:hAnsi="Times New Roman" w:cs="Times New Roman"/>
          <w:color w:val="auto"/>
          <w:sz w:val="24"/>
        </w:rPr>
        <w:t>. (%)</w:t>
      </w:r>
      <w:bookmarkEnd w:id="15"/>
      <w:proofErr w:type="gramEnd"/>
    </w:p>
    <w:p w:rsidR="00005874" w:rsidRDefault="00005874" w:rsidP="00005874">
      <w:pPr>
        <w:spacing w:after="0" w:line="360" w:lineRule="auto"/>
        <w:ind w:firstLine="708"/>
        <w:jc w:val="both"/>
        <w:rPr>
          <w:rFonts w:ascii="Times New Roman" w:hAnsi="Times New Roman" w:cs="Times New Roman"/>
          <w:sz w:val="24"/>
        </w:rPr>
      </w:pPr>
      <w:r w:rsidRPr="00B4529E">
        <w:rPr>
          <w:rFonts w:ascii="Times New Roman" w:hAnsi="Times New Roman" w:cs="Times New Roman"/>
          <w:noProof/>
          <w:sz w:val="24"/>
        </w:rPr>
        <w:drawing>
          <wp:inline distT="0" distB="0" distL="0" distR="0">
            <wp:extent cx="4572000" cy="2743200"/>
            <wp:effectExtent l="0" t="0" r="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5874" w:rsidRPr="000E061C" w:rsidRDefault="00005874" w:rsidP="00005874">
      <w:pPr>
        <w:spacing w:before="240" w:after="0" w:line="360" w:lineRule="auto"/>
        <w:jc w:val="both"/>
        <w:rPr>
          <w:rFonts w:ascii="Times New Roman" w:hAnsi="Times New Roman" w:cs="Times New Roman"/>
          <w:i/>
          <w:sz w:val="24"/>
          <w:szCs w:val="24"/>
        </w:rPr>
      </w:pPr>
      <w:r w:rsidRPr="00FE16AA">
        <w:rPr>
          <w:rFonts w:ascii="Times New Roman" w:hAnsi="Times New Roman" w:cs="Times New Roman"/>
          <w:i/>
          <w:sz w:val="24"/>
          <w:szCs w:val="24"/>
        </w:rPr>
        <w:t>Источник:</w:t>
      </w:r>
      <w:r w:rsidRPr="00FE16AA">
        <w:rPr>
          <w:sz w:val="24"/>
          <w:szCs w:val="24"/>
        </w:rPr>
        <w:t xml:space="preserve"> </w:t>
      </w:r>
      <w:r w:rsidRPr="00282FDB">
        <w:rPr>
          <w:i/>
          <w:sz w:val="24"/>
          <w:szCs w:val="24"/>
        </w:rPr>
        <w:t>[</w:t>
      </w:r>
      <w:r>
        <w:rPr>
          <w:i/>
          <w:sz w:val="24"/>
          <w:szCs w:val="24"/>
        </w:rPr>
        <w:t>ВЦИОМ</w:t>
      </w:r>
      <w:r>
        <w:rPr>
          <w:rFonts w:ascii="Times New Roman" w:hAnsi="Times New Roman" w:cs="Times New Roman"/>
          <w:i/>
          <w:sz w:val="24"/>
          <w:szCs w:val="24"/>
        </w:rPr>
        <w:t>, 2015</w:t>
      </w:r>
      <w:r w:rsidRPr="000E061C">
        <w:rPr>
          <w:rFonts w:ascii="Times New Roman" w:hAnsi="Times New Roman" w:cs="Times New Roman"/>
          <w:i/>
          <w:sz w:val="24"/>
          <w:szCs w:val="24"/>
        </w:rPr>
        <w:t>]</w:t>
      </w:r>
    </w:p>
    <w:p w:rsidR="00B824CC" w:rsidRDefault="00B824CC" w:rsidP="002B361E">
      <w:pPr>
        <w:spacing w:after="0" w:line="360" w:lineRule="auto"/>
        <w:ind w:firstLine="708"/>
        <w:jc w:val="both"/>
        <w:rPr>
          <w:rFonts w:ascii="Times New Roman" w:hAnsi="Times New Roman" w:cs="Times New Roman"/>
          <w:sz w:val="24"/>
        </w:rPr>
      </w:pPr>
    </w:p>
    <w:p w:rsidR="009A37D9" w:rsidRDefault="009A37D9" w:rsidP="002B361E">
      <w:pPr>
        <w:spacing w:after="0" w:line="360" w:lineRule="auto"/>
        <w:ind w:firstLine="708"/>
        <w:jc w:val="both"/>
        <w:rPr>
          <w:rFonts w:ascii="Times New Roman" w:hAnsi="Times New Roman" w:cs="Times New Roman"/>
          <w:sz w:val="24"/>
        </w:rPr>
      </w:pPr>
      <w:r>
        <w:rPr>
          <w:rFonts w:ascii="Times New Roman" w:hAnsi="Times New Roman" w:cs="Times New Roman"/>
          <w:sz w:val="24"/>
        </w:rPr>
        <w:t>Во-вторых, для расчет</w:t>
      </w:r>
      <w:r w:rsidR="00433771">
        <w:rPr>
          <w:rFonts w:ascii="Times New Roman" w:hAnsi="Times New Roman" w:cs="Times New Roman"/>
          <w:sz w:val="24"/>
        </w:rPr>
        <w:t>а количества пенсионных коэффициентов, положенных гражданину за один год трудовой деятельности</w:t>
      </w:r>
      <w:r>
        <w:rPr>
          <w:rFonts w:ascii="Times New Roman" w:hAnsi="Times New Roman" w:cs="Times New Roman"/>
          <w:sz w:val="24"/>
        </w:rPr>
        <w:t xml:space="preserve"> исполь</w:t>
      </w:r>
      <w:r w:rsidR="00433771">
        <w:rPr>
          <w:rFonts w:ascii="Times New Roman" w:hAnsi="Times New Roman" w:cs="Times New Roman"/>
          <w:sz w:val="24"/>
        </w:rPr>
        <w:t>зуется сложная формула, в которой знаменателем выступает предельная база для начисления страховых взносов в ПФР, а числителем – средняя годовая заработная плата работника. При закономерном росте предельной базы ПФР (в 2015 г. 711 тыс</w:t>
      </w:r>
      <w:proofErr w:type="gramStart"/>
      <w:r w:rsidR="00433771">
        <w:rPr>
          <w:rFonts w:ascii="Times New Roman" w:hAnsi="Times New Roman" w:cs="Times New Roman"/>
          <w:sz w:val="24"/>
        </w:rPr>
        <w:t>.р</w:t>
      </w:r>
      <w:proofErr w:type="gramEnd"/>
      <w:r w:rsidR="00433771">
        <w:rPr>
          <w:rFonts w:ascii="Times New Roman" w:hAnsi="Times New Roman" w:cs="Times New Roman"/>
          <w:sz w:val="24"/>
        </w:rPr>
        <w:t>уб., в 2016 г. 796 тыс. руб.) очевидно, что количество пенсионных коэффициентов, положенных работнику за один год трудовой деятельности, будет постепенно снижаться.</w:t>
      </w:r>
    </w:p>
    <w:p w:rsidR="00433771" w:rsidRDefault="00433771" w:rsidP="004B255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В-третьих, помимо установки минимального количества пенсионных коэффициентов для выхода на пенсию, новая реформа предполагает и установление минимального трудового стажа, который составляет 15 лет. В-четвертых, ранее страховая часть индексировалась в зависимости от доходов ПФР, однако сейчас она будет индексироваться исключительно по уровню инфляции. </w:t>
      </w:r>
    </w:p>
    <w:p w:rsidR="002E6141" w:rsidRPr="009F1CDC" w:rsidRDefault="00005874" w:rsidP="009F1C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результате множественных нововведений пенсионной политики, </w:t>
      </w:r>
      <w:r w:rsidR="00124CD8">
        <w:rPr>
          <w:rFonts w:ascii="Times New Roman" w:hAnsi="Times New Roman" w:cs="Times New Roman"/>
          <w:sz w:val="24"/>
          <w:szCs w:val="24"/>
        </w:rPr>
        <w:t xml:space="preserve">имеющих ряд недостатков, </w:t>
      </w:r>
      <w:r>
        <w:rPr>
          <w:rFonts w:ascii="Times New Roman" w:hAnsi="Times New Roman" w:cs="Times New Roman"/>
          <w:sz w:val="24"/>
          <w:szCs w:val="24"/>
        </w:rPr>
        <w:t xml:space="preserve">неоднозначности поставленных целей, а также многоаспектности системы пенсионного обеспечения в целом, в России </w:t>
      </w:r>
      <w:r w:rsidR="001200BA">
        <w:rPr>
          <w:rFonts w:ascii="Times New Roman" w:hAnsi="Times New Roman" w:cs="Times New Roman"/>
          <w:sz w:val="24"/>
          <w:szCs w:val="24"/>
        </w:rPr>
        <w:t xml:space="preserve">снижается </w:t>
      </w:r>
      <w:r>
        <w:rPr>
          <w:rFonts w:ascii="Times New Roman" w:hAnsi="Times New Roman" w:cs="Times New Roman"/>
          <w:sz w:val="24"/>
          <w:szCs w:val="24"/>
        </w:rPr>
        <w:t>уровень осведомленности граждан о принципах пенсионной системы</w:t>
      </w:r>
      <w:r w:rsidR="00124CD8">
        <w:rPr>
          <w:rFonts w:ascii="Times New Roman" w:hAnsi="Times New Roman" w:cs="Times New Roman"/>
          <w:sz w:val="24"/>
          <w:szCs w:val="24"/>
        </w:rPr>
        <w:t xml:space="preserve"> </w:t>
      </w:r>
      <w:r w:rsidR="00124CD8" w:rsidRPr="00124CD8">
        <w:rPr>
          <w:rFonts w:ascii="Times New Roman" w:hAnsi="Times New Roman" w:cs="Times New Roman"/>
          <w:sz w:val="24"/>
          <w:szCs w:val="24"/>
        </w:rPr>
        <w:t>[</w:t>
      </w:r>
      <w:r w:rsidR="00124CD8">
        <w:rPr>
          <w:rFonts w:ascii="Times New Roman" w:hAnsi="Times New Roman" w:cs="Times New Roman"/>
          <w:sz w:val="24"/>
          <w:szCs w:val="24"/>
        </w:rPr>
        <w:t>ПФР,2015</w:t>
      </w:r>
      <w:r w:rsidR="00124CD8" w:rsidRPr="00124CD8">
        <w:rPr>
          <w:rFonts w:ascii="Times New Roman" w:hAnsi="Times New Roman" w:cs="Times New Roman"/>
          <w:sz w:val="24"/>
          <w:szCs w:val="24"/>
        </w:rPr>
        <w:t>]</w:t>
      </w:r>
      <w:r>
        <w:rPr>
          <w:rFonts w:ascii="Times New Roman" w:hAnsi="Times New Roman" w:cs="Times New Roman"/>
          <w:sz w:val="24"/>
          <w:szCs w:val="24"/>
        </w:rPr>
        <w:t>.</w:t>
      </w:r>
      <w:r w:rsidR="009F1CDC">
        <w:rPr>
          <w:rFonts w:ascii="Times New Roman" w:hAnsi="Times New Roman" w:cs="Times New Roman"/>
          <w:sz w:val="24"/>
          <w:szCs w:val="24"/>
        </w:rPr>
        <w:t xml:space="preserve"> </w:t>
      </w:r>
      <w:r>
        <w:rPr>
          <w:rFonts w:ascii="Times New Roman" w:hAnsi="Times New Roman" w:cs="Times New Roman"/>
          <w:sz w:val="24"/>
          <w:szCs w:val="24"/>
        </w:rPr>
        <w:t xml:space="preserve">Население все реже проявляет инициативу, все чаще путается в понятиях. </w:t>
      </w:r>
      <w:proofErr w:type="gramStart"/>
      <w:r>
        <w:rPr>
          <w:rFonts w:ascii="Times New Roman" w:hAnsi="Times New Roman" w:cs="Times New Roman"/>
          <w:sz w:val="24"/>
          <w:szCs w:val="24"/>
        </w:rPr>
        <w:t xml:space="preserve">Так, например, по результатам опроса, проведенным ВЦИОМ в 2015 г. (в опросе принимало участие 1600 человек из 46 регионов РФ), было выявлено, что всего лишь пятая часть респондентов хорошо осведомлены о том, что с 2015 г. </w:t>
      </w:r>
      <w:r w:rsidR="001200BA">
        <w:rPr>
          <w:rFonts w:ascii="Times New Roman" w:hAnsi="Times New Roman" w:cs="Times New Roman"/>
          <w:sz w:val="24"/>
          <w:szCs w:val="24"/>
        </w:rPr>
        <w:t xml:space="preserve">страховая пенсия сменила трудовую </w:t>
      </w:r>
      <w:r>
        <w:rPr>
          <w:rFonts w:ascii="Times New Roman" w:hAnsi="Times New Roman" w:cs="Times New Roman"/>
          <w:sz w:val="24"/>
          <w:szCs w:val="24"/>
        </w:rPr>
        <w:t xml:space="preserve">(см </w:t>
      </w:r>
      <w:r w:rsidR="00782981">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_Ref445145887 \h </w:instrText>
      </w:r>
      <w:r w:rsidR="00782981">
        <w:rPr>
          <w:rFonts w:ascii="Times New Roman" w:hAnsi="Times New Roman" w:cs="Times New Roman"/>
          <w:sz w:val="24"/>
          <w:szCs w:val="24"/>
        </w:rPr>
      </w:r>
      <w:r w:rsidR="00782981">
        <w:rPr>
          <w:rFonts w:ascii="Times New Roman" w:hAnsi="Times New Roman" w:cs="Times New Roman"/>
          <w:sz w:val="24"/>
          <w:szCs w:val="24"/>
        </w:rPr>
        <w:fldChar w:fldCharType="separate"/>
      </w:r>
      <w:r w:rsidR="009F1CDC" w:rsidRPr="008F57D4">
        <w:rPr>
          <w:rFonts w:ascii="Times New Roman" w:hAnsi="Times New Roman" w:cs="Times New Roman"/>
          <w:sz w:val="24"/>
        </w:rPr>
        <w:t xml:space="preserve">Рисунок </w:t>
      </w:r>
      <w:r w:rsidR="009F1CDC">
        <w:rPr>
          <w:rFonts w:ascii="Times New Roman" w:hAnsi="Times New Roman" w:cs="Times New Roman"/>
          <w:noProof/>
          <w:sz w:val="24"/>
        </w:rPr>
        <w:t>2</w:t>
      </w:r>
      <w:r w:rsidR="00782981">
        <w:rPr>
          <w:rFonts w:ascii="Times New Roman" w:hAnsi="Times New Roman" w:cs="Times New Roman"/>
          <w:sz w:val="24"/>
          <w:szCs w:val="24"/>
        </w:rPr>
        <w:fldChar w:fldCharType="end"/>
      </w:r>
      <w:r>
        <w:rPr>
          <w:rFonts w:ascii="Times New Roman" w:hAnsi="Times New Roman" w:cs="Times New Roman"/>
          <w:sz w:val="24"/>
          <w:szCs w:val="24"/>
        </w:rPr>
        <w:t xml:space="preserve"> на стр.</w:t>
      </w:r>
      <w:r w:rsidR="00782981">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_Ref445145891 \h </w:instrText>
      </w:r>
      <w:r w:rsidR="00782981">
        <w:rPr>
          <w:rFonts w:ascii="Times New Roman" w:hAnsi="Times New Roman" w:cs="Times New Roman"/>
          <w:sz w:val="24"/>
          <w:szCs w:val="24"/>
        </w:rPr>
      </w:r>
      <w:r w:rsidR="00782981">
        <w:rPr>
          <w:rFonts w:ascii="Times New Roman" w:hAnsi="Times New Roman" w:cs="Times New Roman"/>
          <w:sz w:val="24"/>
          <w:szCs w:val="24"/>
        </w:rPr>
        <w:fldChar w:fldCharType="separate"/>
      </w:r>
      <w:r w:rsidR="009F1CDC">
        <w:rPr>
          <w:rFonts w:ascii="Times New Roman" w:hAnsi="Times New Roman" w:cs="Times New Roman"/>
          <w:noProof/>
          <w:sz w:val="24"/>
          <w:szCs w:val="24"/>
        </w:rPr>
        <w:t>12</w:t>
      </w:r>
      <w:r w:rsidR="00782981">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eastAsia="NewtonC" w:hAnsi="Times New Roman" w:cs="Times New Roman"/>
          <w:sz w:val="24"/>
          <w:szCs w:val="24"/>
        </w:rPr>
        <w:t>[ВЦИОМ, 2015]</w:t>
      </w:r>
      <w:r>
        <w:rPr>
          <w:rFonts w:ascii="Times New Roman" w:hAnsi="Times New Roman" w:cs="Times New Roman"/>
          <w:sz w:val="24"/>
          <w:szCs w:val="24"/>
        </w:rPr>
        <w:t>.</w:t>
      </w:r>
      <w:r w:rsidR="000E2316">
        <w:rPr>
          <w:rFonts w:ascii="Times New Roman" w:hAnsi="Times New Roman" w:cs="Times New Roman"/>
          <w:sz w:val="24"/>
          <w:szCs w:val="24"/>
        </w:rPr>
        <w:t xml:space="preserve"> </w:t>
      </w:r>
      <w:bookmarkEnd w:id="12"/>
      <w:bookmarkEnd w:id="13"/>
      <w:proofErr w:type="gramEnd"/>
    </w:p>
    <w:p w:rsidR="00B824CC" w:rsidRDefault="00B824CC" w:rsidP="00B824CC">
      <w:pPr>
        <w:pStyle w:val="3"/>
        <w:jc w:val="both"/>
        <w:rPr>
          <w:rFonts w:ascii="Times New Roman" w:hAnsi="Times New Roman" w:cs="Times New Roman"/>
          <w:color w:val="auto"/>
          <w:sz w:val="24"/>
        </w:rPr>
      </w:pPr>
      <w:bookmarkStart w:id="16" w:name="_Toc451710333"/>
      <w:r>
        <w:rPr>
          <w:rFonts w:ascii="Times New Roman" w:hAnsi="Times New Roman" w:cs="Times New Roman"/>
          <w:color w:val="auto"/>
          <w:sz w:val="24"/>
        </w:rPr>
        <w:lastRenderedPageBreak/>
        <w:t>1.1</w:t>
      </w:r>
      <w:r w:rsidR="0043329A">
        <w:rPr>
          <w:rFonts w:ascii="Times New Roman" w:hAnsi="Times New Roman" w:cs="Times New Roman"/>
          <w:color w:val="auto"/>
          <w:sz w:val="24"/>
        </w:rPr>
        <w:t>.3. </w:t>
      </w:r>
      <w:r>
        <w:rPr>
          <w:rFonts w:ascii="Times New Roman" w:hAnsi="Times New Roman" w:cs="Times New Roman"/>
          <w:color w:val="auto"/>
          <w:sz w:val="24"/>
        </w:rPr>
        <w:t>Перспективы развития пенсионной системы РФ</w:t>
      </w:r>
      <w:bookmarkEnd w:id="16"/>
    </w:p>
    <w:p w:rsidR="00B824CC" w:rsidRPr="00005874" w:rsidRDefault="00B824CC" w:rsidP="00B824CC"/>
    <w:p w:rsidR="00B824CC" w:rsidRPr="007948F2" w:rsidRDefault="00B824CC" w:rsidP="00B824CC">
      <w:pPr>
        <w:spacing w:after="0" w:line="360" w:lineRule="auto"/>
        <w:ind w:firstLine="708"/>
        <w:jc w:val="both"/>
        <w:rPr>
          <w:rFonts w:ascii="Times New Roman" w:hAnsi="Times New Roman" w:cs="Times New Roman"/>
          <w:sz w:val="24"/>
          <w:szCs w:val="24"/>
        </w:rPr>
      </w:pPr>
      <w:r w:rsidRPr="00D14CFF">
        <w:rPr>
          <w:rFonts w:ascii="Times New Roman" w:hAnsi="Times New Roman" w:cs="Times New Roman"/>
          <w:sz w:val="24"/>
          <w:szCs w:val="24"/>
        </w:rPr>
        <w:t xml:space="preserve">Анализируя перспективы развития российской пенсионной системы, Правительство </w:t>
      </w:r>
      <w:r>
        <w:rPr>
          <w:rFonts w:ascii="Times New Roman" w:hAnsi="Times New Roman" w:cs="Times New Roman"/>
          <w:sz w:val="24"/>
          <w:szCs w:val="24"/>
        </w:rPr>
        <w:t xml:space="preserve">РФ </w:t>
      </w:r>
      <w:r w:rsidRPr="00D14CFF">
        <w:rPr>
          <w:rFonts w:ascii="Times New Roman" w:hAnsi="Times New Roman" w:cs="Times New Roman"/>
          <w:sz w:val="24"/>
          <w:szCs w:val="24"/>
        </w:rPr>
        <w:t>все чаще обращается к опыту зарубежных стран</w:t>
      </w:r>
      <w:r>
        <w:rPr>
          <w:rFonts w:ascii="Times New Roman" w:hAnsi="Times New Roman" w:cs="Times New Roman"/>
          <w:sz w:val="24"/>
          <w:szCs w:val="24"/>
        </w:rPr>
        <w:t xml:space="preserve">. </w:t>
      </w:r>
      <w:r w:rsidRPr="00D14CFF">
        <w:rPr>
          <w:rFonts w:ascii="Times New Roman" w:hAnsi="Times New Roman" w:cs="Times New Roman"/>
          <w:sz w:val="24"/>
          <w:szCs w:val="24"/>
        </w:rPr>
        <w:t xml:space="preserve">Однако необходимо </w:t>
      </w:r>
      <w:r>
        <w:rPr>
          <w:rFonts w:ascii="Times New Roman" w:hAnsi="Times New Roman" w:cs="Times New Roman"/>
          <w:sz w:val="24"/>
          <w:szCs w:val="24"/>
        </w:rPr>
        <w:t>отметить, что проблемы пенсионного обеспечения</w:t>
      </w:r>
      <w:r w:rsidR="000E2316">
        <w:rPr>
          <w:rFonts w:ascii="Times New Roman" w:hAnsi="Times New Roman" w:cs="Times New Roman"/>
          <w:sz w:val="24"/>
          <w:szCs w:val="24"/>
        </w:rPr>
        <w:t xml:space="preserve"> </w:t>
      </w:r>
      <w:r>
        <w:rPr>
          <w:rFonts w:ascii="Times New Roman" w:hAnsi="Times New Roman" w:cs="Times New Roman"/>
          <w:sz w:val="24"/>
          <w:szCs w:val="24"/>
        </w:rPr>
        <w:t xml:space="preserve">в зарубежных странах, особенно в странах Западной Европы, часто связаны с </w:t>
      </w:r>
      <w:r w:rsidRPr="00D14CFF">
        <w:rPr>
          <w:rFonts w:ascii="Times New Roman" w:hAnsi="Times New Roman" w:cs="Times New Roman"/>
          <w:color w:val="000000"/>
          <w:sz w:val="24"/>
          <w:szCs w:val="24"/>
        </w:rPr>
        <w:t xml:space="preserve">высоким уровнем </w:t>
      </w:r>
      <w:r w:rsidRPr="00D14CFF">
        <w:rPr>
          <w:rFonts w:ascii="Times New Roman" w:hAnsi="Times New Roman" w:cs="Times New Roman"/>
          <w:sz w:val="24"/>
          <w:szCs w:val="24"/>
        </w:rPr>
        <w:t>социального обеспечения</w:t>
      </w:r>
      <w:r>
        <w:rPr>
          <w:rFonts w:ascii="Times New Roman" w:hAnsi="Times New Roman" w:cs="Times New Roman"/>
          <w:sz w:val="24"/>
          <w:szCs w:val="24"/>
        </w:rPr>
        <w:t xml:space="preserve"> населения, что значительно отличается от причин несовершенства системы пенсионного обеспечения в России </w:t>
      </w:r>
      <w:r w:rsidRPr="007948F2">
        <w:rPr>
          <w:rFonts w:ascii="Times New Roman" w:hAnsi="Times New Roman" w:cs="Times New Roman"/>
          <w:sz w:val="24"/>
          <w:szCs w:val="24"/>
        </w:rPr>
        <w:t>[</w:t>
      </w:r>
      <w:r>
        <w:rPr>
          <w:rFonts w:ascii="Times New Roman" w:hAnsi="Times New Roman" w:cs="Times New Roman"/>
          <w:sz w:val="24"/>
          <w:szCs w:val="24"/>
        </w:rPr>
        <w:t>Широков, 2014]</w:t>
      </w:r>
      <w:r w:rsidRPr="007948F2">
        <w:rPr>
          <w:rFonts w:ascii="Times New Roman" w:hAnsi="Times New Roman" w:cs="Times New Roman"/>
          <w:sz w:val="24"/>
          <w:szCs w:val="24"/>
        </w:rPr>
        <w:t>.</w:t>
      </w:r>
    </w:p>
    <w:p w:rsidR="00B824CC" w:rsidRDefault="00B824CC" w:rsidP="00B824CC">
      <w:pPr>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Другими словами, уровень пенсионного обеспечения в России остается предельно низким</w:t>
      </w:r>
      <w:r w:rsidRPr="00D14CFF">
        <w:rPr>
          <w:rFonts w:ascii="Times New Roman" w:hAnsi="Times New Roman" w:cs="Times New Roman"/>
          <w:sz w:val="24"/>
          <w:szCs w:val="24"/>
        </w:rPr>
        <w:t xml:space="preserve">. Так, например, оценивая условия материальной и социальной обеспеченности пенсионеров в РФ, стоит обратить внимание на ежегодный рейтинг, предоставляемый </w:t>
      </w:r>
      <w:r>
        <w:rPr>
          <w:rFonts w:ascii="Times New Roman" w:eastAsia="Times New Roman" w:hAnsi="Times New Roman" w:cs="Times New Roman"/>
          <w:sz w:val="24"/>
          <w:szCs w:val="24"/>
        </w:rPr>
        <w:t xml:space="preserve">международной организацией </w:t>
      </w:r>
      <w:proofErr w:type="spellStart"/>
      <w:r>
        <w:rPr>
          <w:rFonts w:ascii="Times New Roman" w:eastAsia="Times New Roman" w:hAnsi="Times New Roman" w:cs="Times New Roman"/>
          <w:sz w:val="24"/>
          <w:szCs w:val="24"/>
          <w:lang w:val="en-US"/>
        </w:rPr>
        <w:t>HelpAge</w:t>
      </w:r>
      <w:proofErr w:type="spellEnd"/>
      <w:r w:rsidRPr="00E300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International</w:t>
      </w:r>
      <w:r>
        <w:rPr>
          <w:rFonts w:ascii="Times New Roman" w:eastAsia="Times New Roman" w:hAnsi="Times New Roman" w:cs="Times New Roman"/>
          <w:sz w:val="24"/>
          <w:szCs w:val="24"/>
        </w:rPr>
        <w:t xml:space="preserve">. </w:t>
      </w:r>
    </w:p>
    <w:p w:rsidR="00B824CC" w:rsidRPr="00B6179D" w:rsidRDefault="00B824CC" w:rsidP="00B824CC">
      <w:pPr>
        <w:spacing w:after="0" w:line="360" w:lineRule="auto"/>
        <w:ind w:firstLine="709"/>
        <w:jc w:val="both"/>
        <w:rPr>
          <w:rFonts w:ascii="Times New Roman" w:eastAsia="Times New Roman" w:hAnsi="Times New Roman" w:cs="Times New Roman"/>
          <w:sz w:val="24"/>
          <w:szCs w:val="24"/>
        </w:rPr>
      </w:pPr>
      <w:r w:rsidRPr="00D14CFF">
        <w:rPr>
          <w:rFonts w:ascii="Times New Roman" w:eastAsia="Times New Roman" w:hAnsi="Times New Roman" w:cs="Times New Roman"/>
          <w:sz w:val="24"/>
          <w:szCs w:val="24"/>
        </w:rPr>
        <w:t xml:space="preserve">Рейтинг </w:t>
      </w:r>
      <w:proofErr w:type="spellStart"/>
      <w:r w:rsidRPr="00D14CFF">
        <w:rPr>
          <w:rFonts w:ascii="Times New Roman" w:eastAsia="Times New Roman" w:hAnsi="Times New Roman" w:cs="Times New Roman"/>
          <w:sz w:val="24"/>
          <w:szCs w:val="24"/>
          <w:lang w:val="en-US"/>
        </w:rPr>
        <w:t>AgeWatch</w:t>
      </w:r>
      <w:proofErr w:type="spellEnd"/>
      <w:r w:rsidRPr="00D14CFF">
        <w:rPr>
          <w:rFonts w:ascii="Times New Roman" w:eastAsia="Times New Roman" w:hAnsi="Times New Roman" w:cs="Times New Roman"/>
          <w:sz w:val="24"/>
          <w:szCs w:val="24"/>
        </w:rPr>
        <w:t xml:space="preserve"> отражает степень успешности поддержки властями пожилых людей. При составлении рейтинга учитываются такие показатели как размер пенсии, сумма дотаций, величина субсидий на транспорт, стоимость услуг здравоохранения для пенсионеров и др.</w:t>
      </w:r>
      <w:r>
        <w:rPr>
          <w:rFonts w:ascii="Times New Roman" w:eastAsia="Times New Roman" w:hAnsi="Times New Roman" w:cs="Times New Roman"/>
          <w:sz w:val="24"/>
          <w:szCs w:val="24"/>
        </w:rPr>
        <w:t xml:space="preserve"> </w:t>
      </w:r>
      <w:r w:rsidRPr="00D14CFF">
        <w:rPr>
          <w:rFonts w:ascii="Times New Roman" w:eastAsia="Times New Roman" w:hAnsi="Times New Roman" w:cs="Times New Roman"/>
          <w:sz w:val="24"/>
          <w:szCs w:val="24"/>
        </w:rPr>
        <w:t>В рейтинге за 201</w:t>
      </w:r>
      <w:r>
        <w:rPr>
          <w:rFonts w:ascii="Times New Roman" w:eastAsia="Times New Roman" w:hAnsi="Times New Roman" w:cs="Times New Roman"/>
          <w:sz w:val="24"/>
          <w:szCs w:val="24"/>
        </w:rPr>
        <w:t>5</w:t>
      </w:r>
      <w:r w:rsidRPr="00D14CFF">
        <w:rPr>
          <w:rFonts w:ascii="Times New Roman" w:eastAsia="Times New Roman" w:hAnsi="Times New Roman" w:cs="Times New Roman"/>
          <w:sz w:val="24"/>
          <w:szCs w:val="24"/>
        </w:rPr>
        <w:t xml:space="preserve"> г. самой комфортной страной для людей пожилого возраста стала </w:t>
      </w:r>
      <w:r>
        <w:rPr>
          <w:rFonts w:ascii="Times New Roman" w:eastAsia="Times New Roman" w:hAnsi="Times New Roman" w:cs="Times New Roman"/>
          <w:sz w:val="24"/>
          <w:szCs w:val="24"/>
        </w:rPr>
        <w:t>Швейцария</w:t>
      </w:r>
      <w:r w:rsidRPr="00D14CFF">
        <w:rPr>
          <w:rFonts w:ascii="Times New Roman" w:eastAsia="Times New Roman" w:hAnsi="Times New Roman" w:cs="Times New Roman"/>
          <w:sz w:val="24"/>
          <w:szCs w:val="24"/>
        </w:rPr>
        <w:t>, на втором месте</w:t>
      </w:r>
      <w:r w:rsidRPr="00D14CFF">
        <w:rPr>
          <w:rFonts w:ascii="Times New Roman" w:eastAsia="Times New Roman" w:hAnsi="Times New Roman" w:cs="Times New Roman"/>
          <w:sz w:val="24"/>
          <w:szCs w:val="24"/>
        </w:rPr>
        <w:softHyphen/>
        <w:t xml:space="preserve"> – </w:t>
      </w:r>
      <w:r>
        <w:rPr>
          <w:rFonts w:ascii="Times New Roman" w:eastAsia="Times New Roman" w:hAnsi="Times New Roman" w:cs="Times New Roman"/>
          <w:sz w:val="24"/>
          <w:szCs w:val="24"/>
        </w:rPr>
        <w:t>Норвегия</w:t>
      </w:r>
      <w:r w:rsidRPr="00D14CFF">
        <w:rPr>
          <w:rFonts w:ascii="Times New Roman" w:eastAsia="Times New Roman" w:hAnsi="Times New Roman" w:cs="Times New Roman"/>
          <w:sz w:val="24"/>
          <w:szCs w:val="24"/>
        </w:rPr>
        <w:t>, на третьем – Шве</w:t>
      </w:r>
      <w:r>
        <w:rPr>
          <w:rFonts w:ascii="Times New Roman" w:eastAsia="Times New Roman" w:hAnsi="Times New Roman" w:cs="Times New Roman"/>
          <w:sz w:val="24"/>
          <w:szCs w:val="24"/>
        </w:rPr>
        <w:t>ция</w:t>
      </w:r>
      <w:r w:rsidRPr="00D14CFF">
        <w:rPr>
          <w:rFonts w:ascii="Times New Roman" w:eastAsia="Times New Roman" w:hAnsi="Times New Roman" w:cs="Times New Roman"/>
          <w:sz w:val="24"/>
          <w:szCs w:val="24"/>
        </w:rPr>
        <w:t xml:space="preserve">. Россия </w:t>
      </w:r>
      <w:r>
        <w:rPr>
          <w:rFonts w:ascii="Times New Roman" w:eastAsia="Times New Roman" w:hAnsi="Times New Roman" w:cs="Times New Roman"/>
          <w:sz w:val="24"/>
          <w:szCs w:val="24"/>
        </w:rPr>
        <w:t xml:space="preserve">же </w:t>
      </w:r>
      <w:r w:rsidRPr="00D14CFF">
        <w:rPr>
          <w:rFonts w:ascii="Times New Roman" w:eastAsia="Times New Roman" w:hAnsi="Times New Roman" w:cs="Times New Roman"/>
          <w:sz w:val="24"/>
          <w:szCs w:val="24"/>
        </w:rPr>
        <w:t>заняла в списке 65 мес</w:t>
      </w:r>
      <w:r>
        <w:rPr>
          <w:rFonts w:ascii="Times New Roman" w:eastAsia="Times New Roman" w:hAnsi="Times New Roman" w:cs="Times New Roman"/>
          <w:sz w:val="24"/>
          <w:szCs w:val="24"/>
        </w:rPr>
        <w:t xml:space="preserve">то из 96 </w:t>
      </w:r>
      <w:r w:rsidRPr="00603338">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HelpAge</w:t>
      </w:r>
      <w:proofErr w:type="spellEnd"/>
      <w:r w:rsidRPr="00E300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International</w:t>
      </w:r>
      <w:r>
        <w:rPr>
          <w:rFonts w:ascii="Times New Roman" w:eastAsia="Times New Roman" w:hAnsi="Times New Roman" w:cs="Times New Roman"/>
          <w:sz w:val="24"/>
          <w:szCs w:val="24"/>
        </w:rPr>
        <w:t>,2015</w:t>
      </w:r>
      <w:r w:rsidRPr="00603338">
        <w:rPr>
          <w:rFonts w:ascii="Times New Roman" w:eastAsia="Times New Roman" w:hAnsi="Times New Roman" w:cs="Times New Roman"/>
          <w:sz w:val="24"/>
          <w:szCs w:val="24"/>
        </w:rPr>
        <w:t>].</w:t>
      </w:r>
    </w:p>
    <w:p w:rsidR="00B824CC" w:rsidRDefault="00B824CC" w:rsidP="00B824C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мы не можем во многом полагаться на </w:t>
      </w:r>
      <w:r w:rsidRPr="005D1896">
        <w:rPr>
          <w:rFonts w:ascii="Times New Roman" w:eastAsia="Times New Roman" w:hAnsi="Times New Roman" w:cs="Times New Roman"/>
          <w:sz w:val="24"/>
          <w:szCs w:val="24"/>
        </w:rPr>
        <w:t>зарубежную практику</w:t>
      </w:r>
      <w:r>
        <w:rPr>
          <w:rFonts w:ascii="Times New Roman" w:eastAsia="Times New Roman" w:hAnsi="Times New Roman" w:cs="Times New Roman"/>
          <w:sz w:val="24"/>
          <w:szCs w:val="24"/>
        </w:rPr>
        <w:t xml:space="preserve"> развития пенсионной системы</w:t>
      </w:r>
      <w:r w:rsidRPr="005D1896">
        <w:rPr>
          <w:rFonts w:ascii="Times New Roman" w:eastAsia="Times New Roman" w:hAnsi="Times New Roman" w:cs="Times New Roman"/>
          <w:sz w:val="24"/>
          <w:szCs w:val="24"/>
        </w:rPr>
        <w:t>, однако</w:t>
      </w:r>
      <w:r>
        <w:rPr>
          <w:rFonts w:ascii="Times New Roman" w:eastAsia="Times New Roman" w:hAnsi="Times New Roman" w:cs="Times New Roman"/>
          <w:sz w:val="24"/>
          <w:szCs w:val="24"/>
        </w:rPr>
        <w:t xml:space="preserve"> на</w:t>
      </w:r>
      <w:r w:rsidRPr="005D1896">
        <w:rPr>
          <w:rFonts w:ascii="Times New Roman" w:eastAsia="Times New Roman" w:hAnsi="Times New Roman" w:cs="Times New Roman"/>
          <w:sz w:val="24"/>
          <w:szCs w:val="24"/>
        </w:rPr>
        <w:t xml:space="preserve"> некоторые</w:t>
      </w:r>
      <w:r>
        <w:rPr>
          <w:rFonts w:ascii="Times New Roman" w:eastAsia="Times New Roman" w:hAnsi="Times New Roman" w:cs="Times New Roman"/>
          <w:sz w:val="24"/>
          <w:szCs w:val="24"/>
        </w:rPr>
        <w:t xml:space="preserve"> ее</w:t>
      </w:r>
      <w:r w:rsidRPr="005D1896">
        <w:rPr>
          <w:rFonts w:ascii="Times New Roman" w:eastAsia="Times New Roman" w:hAnsi="Times New Roman" w:cs="Times New Roman"/>
          <w:sz w:val="24"/>
          <w:szCs w:val="24"/>
        </w:rPr>
        <w:t xml:space="preserve"> аспекты </w:t>
      </w:r>
      <w:r>
        <w:rPr>
          <w:rFonts w:ascii="Times New Roman" w:eastAsia="Times New Roman" w:hAnsi="Times New Roman" w:cs="Times New Roman"/>
          <w:sz w:val="24"/>
          <w:szCs w:val="24"/>
        </w:rPr>
        <w:t xml:space="preserve">необходимо обратить пристальное внимание. Прежде всего, речь идет о практике </w:t>
      </w:r>
      <w:r w:rsidRPr="001D639A">
        <w:rPr>
          <w:rFonts w:ascii="Times New Roman" w:eastAsia="Times New Roman" w:hAnsi="Times New Roman" w:cs="Times New Roman"/>
          <w:i/>
          <w:sz w:val="24"/>
          <w:szCs w:val="24"/>
        </w:rPr>
        <w:t>увеличения пенсионного возраста</w:t>
      </w:r>
      <w:r>
        <w:rPr>
          <w:rFonts w:ascii="Times New Roman" w:eastAsia="Times New Roman" w:hAnsi="Times New Roman" w:cs="Times New Roman"/>
          <w:sz w:val="24"/>
          <w:szCs w:val="24"/>
        </w:rPr>
        <w:t>. Пенсионный возраст в России составляет пятьдесят пять лет для женщин и шестьдесят лет для мужчин, что является одним из самых низких показателей в мире. По пенсионному возрасту с Россией сопоставимы такие страны, как Белоруссия, Украина, Турция, Франция и т.д.</w:t>
      </w:r>
    </w:p>
    <w:p w:rsidR="00B824CC" w:rsidRDefault="00B824CC" w:rsidP="00B824C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Любопытно, что в таких странах как Дания, Норвегия, Германия, Испания, США, Швеция, Япония, Канада и т.д. возраст выхода на пенсию для женщин равен возрасту выхода на пенсию мужчин. Так, например, в Дании этот возраст равен шестидесяти семи годам, а в США – шестидесяти пяти </w:t>
      </w:r>
      <w:r w:rsidRPr="00600CEA">
        <w:rPr>
          <w:rFonts w:ascii="Times New Roman" w:eastAsia="Times New Roman" w:hAnsi="Times New Roman" w:cs="Times New Roman"/>
          <w:sz w:val="24"/>
          <w:szCs w:val="24"/>
        </w:rPr>
        <w:t>[</w:t>
      </w:r>
      <w:r>
        <w:rPr>
          <w:rFonts w:ascii="Times New Roman" w:eastAsia="Times New Roman" w:hAnsi="Times New Roman" w:cs="Times New Roman"/>
          <w:sz w:val="24"/>
          <w:szCs w:val="24"/>
        </w:rPr>
        <w:t>Информационное агентство «РИА новости», 2015</w:t>
      </w:r>
      <w:r w:rsidRPr="00600CEA">
        <w:rPr>
          <w:rFonts w:ascii="Times New Roman" w:eastAsia="Times New Roman" w:hAnsi="Times New Roman" w:cs="Times New Roman"/>
          <w:sz w:val="24"/>
          <w:szCs w:val="24"/>
        </w:rPr>
        <w:t>].</w:t>
      </w:r>
      <w:r w:rsidR="000E23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России же пенсионный возраст для мужчин и женщин, по-прежнему, различается, несмотря на то, что средняя продолжительность жизни женщин по состоянию на 2015 г. составляет 76,5 лет, а у мужчин </w:t>
      </w:r>
      <w:r>
        <w:rPr>
          <w:rFonts w:ascii="Times New Roman" w:eastAsia="Times New Roman" w:hAnsi="Times New Roman" w:cs="Times New Roman"/>
          <w:sz w:val="24"/>
          <w:szCs w:val="24"/>
        </w:rPr>
        <w:softHyphen/>
        <w:t xml:space="preserve">– 65,4 </w:t>
      </w:r>
      <w:r w:rsidRPr="00575C04">
        <w:rPr>
          <w:rFonts w:ascii="Times New Roman" w:eastAsia="Times New Roman" w:hAnsi="Times New Roman" w:cs="Times New Roman"/>
          <w:sz w:val="24"/>
          <w:szCs w:val="24"/>
        </w:rPr>
        <w:t>[</w:t>
      </w:r>
      <w:r>
        <w:rPr>
          <w:rFonts w:ascii="Times New Roman" w:eastAsia="Times New Roman" w:hAnsi="Times New Roman" w:cs="Times New Roman"/>
          <w:sz w:val="24"/>
          <w:szCs w:val="24"/>
        </w:rPr>
        <w:t>Минтруд РФ,2015</w:t>
      </w:r>
      <w:r w:rsidRPr="00575C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B824CC" w:rsidRPr="00812B71" w:rsidRDefault="00B824CC" w:rsidP="001200BA">
      <w:pPr>
        <w:spacing w:after="0" w:line="360" w:lineRule="auto"/>
        <w:ind w:firstLine="709"/>
        <w:jc w:val="both"/>
        <w:rPr>
          <w:rFonts w:ascii="Times New Roman" w:hAnsi="Times New Roman" w:cs="Times New Roman"/>
          <w:sz w:val="24"/>
          <w:szCs w:val="24"/>
        </w:rPr>
      </w:pPr>
    </w:p>
    <w:p w:rsidR="001D639A" w:rsidRPr="00095CF9" w:rsidRDefault="001D639A" w:rsidP="001D639A">
      <w:pPr>
        <w:pStyle w:val="ab"/>
        <w:keepNext/>
        <w:rPr>
          <w:rFonts w:ascii="Times New Roman" w:hAnsi="Times New Roman" w:cs="Times New Roman"/>
          <w:color w:val="auto"/>
          <w:sz w:val="24"/>
          <w:szCs w:val="24"/>
        </w:rPr>
      </w:pPr>
      <w:bookmarkStart w:id="17" w:name="_Ref420088590"/>
      <w:bookmarkStart w:id="18" w:name="_Ref419578864"/>
      <w:bookmarkStart w:id="19" w:name="_Toc416599051"/>
      <w:bookmarkStart w:id="20" w:name="_Toc420315235"/>
      <w:r w:rsidRPr="00095CF9">
        <w:rPr>
          <w:rFonts w:ascii="Times New Roman" w:hAnsi="Times New Roman" w:cs="Times New Roman"/>
          <w:color w:val="auto"/>
          <w:sz w:val="24"/>
          <w:szCs w:val="24"/>
        </w:rPr>
        <w:lastRenderedPageBreak/>
        <w:t xml:space="preserve">Таблица </w:t>
      </w:r>
      <w:r w:rsidR="00782981" w:rsidRPr="00095CF9">
        <w:rPr>
          <w:rFonts w:ascii="Times New Roman" w:hAnsi="Times New Roman" w:cs="Times New Roman"/>
          <w:color w:val="auto"/>
          <w:sz w:val="24"/>
          <w:szCs w:val="24"/>
        </w:rPr>
        <w:fldChar w:fldCharType="begin"/>
      </w:r>
      <w:r w:rsidRPr="00095CF9">
        <w:rPr>
          <w:rFonts w:ascii="Times New Roman" w:hAnsi="Times New Roman" w:cs="Times New Roman"/>
          <w:color w:val="auto"/>
          <w:sz w:val="24"/>
          <w:szCs w:val="24"/>
        </w:rPr>
        <w:instrText xml:space="preserve"> SEQ Таблица \* ARABIC </w:instrText>
      </w:r>
      <w:r w:rsidR="00782981" w:rsidRPr="00095CF9">
        <w:rPr>
          <w:rFonts w:ascii="Times New Roman" w:hAnsi="Times New Roman" w:cs="Times New Roman"/>
          <w:color w:val="auto"/>
          <w:sz w:val="24"/>
          <w:szCs w:val="24"/>
        </w:rPr>
        <w:fldChar w:fldCharType="separate"/>
      </w:r>
      <w:r w:rsidR="009F1CDC">
        <w:rPr>
          <w:rFonts w:ascii="Times New Roman" w:hAnsi="Times New Roman" w:cs="Times New Roman"/>
          <w:noProof/>
          <w:color w:val="auto"/>
          <w:sz w:val="24"/>
          <w:szCs w:val="24"/>
        </w:rPr>
        <w:t>2</w:t>
      </w:r>
      <w:r w:rsidR="00782981" w:rsidRPr="00095CF9">
        <w:rPr>
          <w:rFonts w:ascii="Times New Roman" w:hAnsi="Times New Roman" w:cs="Times New Roman"/>
          <w:color w:val="auto"/>
          <w:sz w:val="24"/>
          <w:szCs w:val="24"/>
        </w:rPr>
        <w:fldChar w:fldCharType="end"/>
      </w:r>
      <w:bookmarkEnd w:id="17"/>
      <w:r w:rsidRPr="00095CF9">
        <w:rPr>
          <w:rFonts w:ascii="Times New Roman" w:hAnsi="Times New Roman" w:cs="Times New Roman"/>
          <w:color w:val="auto"/>
          <w:sz w:val="24"/>
          <w:szCs w:val="24"/>
        </w:rPr>
        <w:t>.</w:t>
      </w:r>
      <w:r>
        <w:rPr>
          <w:rFonts w:ascii="Times New Roman" w:hAnsi="Times New Roman" w:cs="Times New Roman"/>
          <w:color w:val="auto"/>
          <w:sz w:val="24"/>
          <w:szCs w:val="24"/>
        </w:rPr>
        <w:t xml:space="preserve"> П</w:t>
      </w:r>
      <w:r w:rsidRPr="00095CF9">
        <w:rPr>
          <w:rFonts w:ascii="Times New Roman" w:hAnsi="Times New Roman" w:cs="Times New Roman"/>
          <w:color w:val="auto"/>
          <w:sz w:val="24"/>
          <w:szCs w:val="24"/>
        </w:rPr>
        <w:t>араметр</w:t>
      </w:r>
      <w:r>
        <w:rPr>
          <w:rFonts w:ascii="Times New Roman" w:hAnsi="Times New Roman" w:cs="Times New Roman"/>
          <w:color w:val="auto"/>
          <w:sz w:val="24"/>
          <w:szCs w:val="24"/>
        </w:rPr>
        <w:t>ы</w:t>
      </w:r>
      <w:r w:rsidRPr="00095CF9">
        <w:rPr>
          <w:rFonts w:ascii="Times New Roman" w:hAnsi="Times New Roman" w:cs="Times New Roman"/>
          <w:color w:val="auto"/>
          <w:sz w:val="24"/>
          <w:szCs w:val="24"/>
        </w:rPr>
        <w:t xml:space="preserve"> пенсионной системы</w:t>
      </w:r>
      <w:r>
        <w:rPr>
          <w:rFonts w:ascii="Times New Roman" w:hAnsi="Times New Roman" w:cs="Times New Roman"/>
          <w:color w:val="auto"/>
          <w:sz w:val="24"/>
          <w:szCs w:val="24"/>
        </w:rPr>
        <w:t xml:space="preserve"> РФ</w:t>
      </w:r>
      <w:r w:rsidRPr="00095CF9">
        <w:rPr>
          <w:rFonts w:ascii="Times New Roman" w:hAnsi="Times New Roman" w:cs="Times New Roman"/>
          <w:color w:val="auto"/>
          <w:sz w:val="24"/>
          <w:szCs w:val="24"/>
        </w:rPr>
        <w:t xml:space="preserve"> в период с 2015 г. по 2030 г.</w:t>
      </w:r>
      <w:bookmarkEnd w:id="18"/>
    </w:p>
    <w:tbl>
      <w:tblPr>
        <w:tblStyle w:val="ac"/>
        <w:tblW w:w="0" w:type="auto"/>
        <w:jc w:val="center"/>
        <w:tblLook w:val="04A0"/>
      </w:tblPr>
      <w:tblGrid>
        <w:gridCol w:w="3619"/>
        <w:gridCol w:w="7"/>
        <w:gridCol w:w="713"/>
        <w:gridCol w:w="709"/>
        <w:gridCol w:w="855"/>
        <w:gridCol w:w="709"/>
        <w:gridCol w:w="680"/>
        <w:gridCol w:w="675"/>
        <w:gridCol w:w="916"/>
        <w:gridCol w:w="688"/>
      </w:tblGrid>
      <w:tr w:rsidR="001D639A" w:rsidTr="00FC27CE">
        <w:trPr>
          <w:trHeight w:val="397"/>
          <w:jc w:val="center"/>
        </w:trPr>
        <w:tc>
          <w:tcPr>
            <w:tcW w:w="3626" w:type="dxa"/>
            <w:gridSpan w:val="2"/>
            <w:vMerge w:val="restart"/>
            <w:vAlign w:val="center"/>
          </w:tcPr>
          <w:p w:rsidR="001D639A" w:rsidRPr="00AC5A8C" w:rsidRDefault="001D639A" w:rsidP="00FC27CE">
            <w:pPr>
              <w:spacing w:line="360" w:lineRule="auto"/>
              <w:jc w:val="center"/>
              <w:rPr>
                <w:rFonts w:ascii="Times New Roman" w:hAnsi="Times New Roman"/>
                <w:sz w:val="20"/>
                <w:szCs w:val="20"/>
              </w:rPr>
            </w:pPr>
            <w:r w:rsidRPr="00AC5A8C">
              <w:rPr>
                <w:rFonts w:ascii="Times New Roman" w:hAnsi="Times New Roman"/>
                <w:sz w:val="20"/>
                <w:szCs w:val="20"/>
              </w:rPr>
              <w:t>Показатель</w:t>
            </w:r>
          </w:p>
        </w:tc>
        <w:tc>
          <w:tcPr>
            <w:tcW w:w="1422" w:type="dxa"/>
            <w:gridSpan w:val="2"/>
            <w:vAlign w:val="center"/>
          </w:tcPr>
          <w:p w:rsidR="001D639A" w:rsidRPr="00AC5A8C" w:rsidRDefault="001D639A" w:rsidP="00FC27CE">
            <w:pPr>
              <w:spacing w:line="360" w:lineRule="auto"/>
              <w:jc w:val="center"/>
              <w:rPr>
                <w:rFonts w:ascii="Times New Roman" w:hAnsi="Times New Roman"/>
                <w:sz w:val="20"/>
                <w:szCs w:val="20"/>
              </w:rPr>
            </w:pPr>
            <w:r w:rsidRPr="00AC5A8C">
              <w:rPr>
                <w:rFonts w:ascii="Times New Roman" w:hAnsi="Times New Roman"/>
                <w:sz w:val="20"/>
                <w:szCs w:val="20"/>
              </w:rPr>
              <w:t>2015</w:t>
            </w:r>
          </w:p>
        </w:tc>
        <w:tc>
          <w:tcPr>
            <w:tcW w:w="1564" w:type="dxa"/>
            <w:gridSpan w:val="2"/>
            <w:vAlign w:val="center"/>
          </w:tcPr>
          <w:p w:rsidR="001D639A" w:rsidRPr="00AC5A8C" w:rsidRDefault="001D639A" w:rsidP="00FC27CE">
            <w:pPr>
              <w:spacing w:line="360" w:lineRule="auto"/>
              <w:jc w:val="center"/>
              <w:rPr>
                <w:rFonts w:ascii="Times New Roman" w:hAnsi="Times New Roman"/>
                <w:sz w:val="20"/>
                <w:szCs w:val="20"/>
              </w:rPr>
            </w:pPr>
            <w:r w:rsidRPr="00AC5A8C">
              <w:rPr>
                <w:rFonts w:ascii="Times New Roman" w:hAnsi="Times New Roman"/>
                <w:sz w:val="20"/>
                <w:szCs w:val="20"/>
              </w:rPr>
              <w:t>2020</w:t>
            </w:r>
          </w:p>
        </w:tc>
        <w:tc>
          <w:tcPr>
            <w:tcW w:w="1355" w:type="dxa"/>
            <w:gridSpan w:val="2"/>
            <w:vAlign w:val="center"/>
          </w:tcPr>
          <w:p w:rsidR="001D639A" w:rsidRPr="00AC5A8C" w:rsidRDefault="001D639A" w:rsidP="00FC27CE">
            <w:pPr>
              <w:spacing w:line="360" w:lineRule="auto"/>
              <w:jc w:val="center"/>
              <w:rPr>
                <w:rFonts w:ascii="Times New Roman" w:hAnsi="Times New Roman"/>
                <w:sz w:val="20"/>
                <w:szCs w:val="20"/>
              </w:rPr>
            </w:pPr>
            <w:r w:rsidRPr="00AC5A8C">
              <w:rPr>
                <w:rFonts w:ascii="Times New Roman" w:hAnsi="Times New Roman"/>
                <w:sz w:val="20"/>
                <w:szCs w:val="20"/>
              </w:rPr>
              <w:t>2025</w:t>
            </w:r>
          </w:p>
        </w:tc>
        <w:tc>
          <w:tcPr>
            <w:tcW w:w="1604" w:type="dxa"/>
            <w:gridSpan w:val="2"/>
            <w:vAlign w:val="center"/>
          </w:tcPr>
          <w:p w:rsidR="001D639A" w:rsidRPr="00AC5A8C" w:rsidRDefault="001D639A" w:rsidP="00FC27CE">
            <w:pPr>
              <w:spacing w:line="360" w:lineRule="auto"/>
              <w:jc w:val="center"/>
              <w:rPr>
                <w:rFonts w:ascii="Times New Roman" w:hAnsi="Times New Roman"/>
                <w:sz w:val="20"/>
                <w:szCs w:val="20"/>
              </w:rPr>
            </w:pPr>
            <w:r w:rsidRPr="00AC5A8C">
              <w:rPr>
                <w:rFonts w:ascii="Times New Roman" w:hAnsi="Times New Roman"/>
                <w:sz w:val="20"/>
                <w:szCs w:val="20"/>
              </w:rPr>
              <w:t>2030</w:t>
            </w:r>
          </w:p>
        </w:tc>
      </w:tr>
      <w:tr w:rsidR="001D639A" w:rsidTr="00FC27CE">
        <w:trPr>
          <w:trHeight w:val="276"/>
          <w:jc w:val="center"/>
        </w:trPr>
        <w:tc>
          <w:tcPr>
            <w:tcW w:w="3626" w:type="dxa"/>
            <w:gridSpan w:val="2"/>
            <w:vMerge/>
            <w:vAlign w:val="center"/>
          </w:tcPr>
          <w:p w:rsidR="001D639A" w:rsidRPr="00AC5A8C" w:rsidRDefault="001D639A" w:rsidP="00FC27CE">
            <w:pPr>
              <w:spacing w:line="360" w:lineRule="auto"/>
              <w:jc w:val="center"/>
              <w:rPr>
                <w:rFonts w:ascii="Times New Roman" w:hAnsi="Times New Roman"/>
                <w:sz w:val="20"/>
                <w:szCs w:val="20"/>
              </w:rPr>
            </w:pPr>
          </w:p>
        </w:tc>
        <w:tc>
          <w:tcPr>
            <w:tcW w:w="713" w:type="dxa"/>
            <w:vAlign w:val="center"/>
          </w:tcPr>
          <w:p w:rsidR="001D639A" w:rsidRPr="00AC5A8C" w:rsidRDefault="001D639A" w:rsidP="00FC27CE">
            <w:pPr>
              <w:spacing w:line="360" w:lineRule="auto"/>
              <w:jc w:val="center"/>
              <w:rPr>
                <w:rFonts w:ascii="Times New Roman" w:hAnsi="Times New Roman"/>
                <w:sz w:val="20"/>
                <w:szCs w:val="20"/>
                <w:lang w:val="en-US"/>
              </w:rPr>
            </w:pPr>
            <w:r w:rsidRPr="00AC5A8C">
              <w:rPr>
                <w:rFonts w:ascii="Times New Roman" w:hAnsi="Times New Roman"/>
                <w:sz w:val="20"/>
                <w:szCs w:val="20"/>
              </w:rPr>
              <w:t>60</w:t>
            </w:r>
            <w:r w:rsidRPr="00AC5A8C">
              <w:rPr>
                <w:rFonts w:ascii="Times New Roman" w:hAnsi="Times New Roman"/>
                <w:sz w:val="20"/>
                <w:szCs w:val="20"/>
                <w:lang w:val="en-US"/>
              </w:rPr>
              <w:t>/55</w:t>
            </w:r>
          </w:p>
        </w:tc>
        <w:tc>
          <w:tcPr>
            <w:tcW w:w="709" w:type="dxa"/>
            <w:vAlign w:val="center"/>
          </w:tcPr>
          <w:p w:rsidR="001D639A" w:rsidRPr="00AC5A8C" w:rsidRDefault="001D639A" w:rsidP="00FC27CE">
            <w:pPr>
              <w:spacing w:line="360" w:lineRule="auto"/>
              <w:jc w:val="center"/>
              <w:rPr>
                <w:rFonts w:ascii="Times New Roman" w:hAnsi="Times New Roman"/>
                <w:b/>
                <w:sz w:val="20"/>
                <w:szCs w:val="20"/>
                <w:lang w:val="en-US"/>
              </w:rPr>
            </w:pPr>
            <w:r w:rsidRPr="00AC5A8C">
              <w:rPr>
                <w:rFonts w:ascii="Times New Roman" w:hAnsi="Times New Roman"/>
                <w:b/>
                <w:sz w:val="20"/>
                <w:szCs w:val="20"/>
                <w:lang w:val="en-US"/>
              </w:rPr>
              <w:t>65/65</w:t>
            </w:r>
          </w:p>
        </w:tc>
        <w:tc>
          <w:tcPr>
            <w:tcW w:w="855" w:type="dxa"/>
            <w:vAlign w:val="center"/>
          </w:tcPr>
          <w:p w:rsidR="001D639A" w:rsidRPr="00AC5A8C" w:rsidRDefault="001D639A" w:rsidP="00FC27CE">
            <w:pPr>
              <w:spacing w:line="360" w:lineRule="auto"/>
              <w:jc w:val="center"/>
              <w:rPr>
                <w:rFonts w:ascii="Times New Roman" w:hAnsi="Times New Roman"/>
                <w:sz w:val="20"/>
                <w:szCs w:val="20"/>
                <w:lang w:val="en-US"/>
              </w:rPr>
            </w:pPr>
            <w:r w:rsidRPr="00AC5A8C">
              <w:rPr>
                <w:rFonts w:ascii="Times New Roman" w:hAnsi="Times New Roman"/>
                <w:sz w:val="20"/>
                <w:szCs w:val="20"/>
                <w:lang w:val="en-US"/>
              </w:rPr>
              <w:t>60/55</w:t>
            </w:r>
          </w:p>
        </w:tc>
        <w:tc>
          <w:tcPr>
            <w:tcW w:w="709" w:type="dxa"/>
            <w:vAlign w:val="center"/>
          </w:tcPr>
          <w:p w:rsidR="001D639A" w:rsidRPr="00AC5A8C" w:rsidRDefault="001D639A" w:rsidP="00FC27CE">
            <w:pPr>
              <w:spacing w:line="360" w:lineRule="auto"/>
              <w:jc w:val="center"/>
              <w:rPr>
                <w:rFonts w:ascii="Times New Roman" w:hAnsi="Times New Roman"/>
                <w:b/>
                <w:sz w:val="20"/>
                <w:szCs w:val="20"/>
                <w:lang w:val="en-US"/>
              </w:rPr>
            </w:pPr>
            <w:r w:rsidRPr="00AC5A8C">
              <w:rPr>
                <w:rFonts w:ascii="Times New Roman" w:hAnsi="Times New Roman"/>
                <w:b/>
                <w:sz w:val="20"/>
                <w:szCs w:val="20"/>
                <w:lang w:val="en-US"/>
              </w:rPr>
              <w:t>65/65</w:t>
            </w:r>
          </w:p>
        </w:tc>
        <w:tc>
          <w:tcPr>
            <w:tcW w:w="680" w:type="dxa"/>
            <w:vAlign w:val="center"/>
          </w:tcPr>
          <w:p w:rsidR="001D639A" w:rsidRPr="00AC5A8C" w:rsidRDefault="001D639A" w:rsidP="00FC27CE">
            <w:pPr>
              <w:spacing w:line="360" w:lineRule="auto"/>
              <w:jc w:val="center"/>
              <w:rPr>
                <w:rFonts w:ascii="Times New Roman" w:hAnsi="Times New Roman"/>
                <w:sz w:val="20"/>
                <w:szCs w:val="20"/>
                <w:lang w:val="en-US"/>
              </w:rPr>
            </w:pPr>
            <w:r w:rsidRPr="00AC5A8C">
              <w:rPr>
                <w:rFonts w:ascii="Times New Roman" w:hAnsi="Times New Roman"/>
                <w:sz w:val="20"/>
                <w:szCs w:val="20"/>
                <w:lang w:val="en-US"/>
              </w:rPr>
              <w:t>60/55</w:t>
            </w:r>
          </w:p>
        </w:tc>
        <w:tc>
          <w:tcPr>
            <w:tcW w:w="675" w:type="dxa"/>
            <w:vAlign w:val="center"/>
          </w:tcPr>
          <w:p w:rsidR="001D639A" w:rsidRPr="00AC5A8C" w:rsidRDefault="001D639A" w:rsidP="00FC27CE">
            <w:pPr>
              <w:spacing w:line="360" w:lineRule="auto"/>
              <w:jc w:val="center"/>
              <w:rPr>
                <w:rFonts w:ascii="Times New Roman" w:hAnsi="Times New Roman"/>
                <w:b/>
                <w:sz w:val="20"/>
                <w:szCs w:val="20"/>
                <w:lang w:val="en-US"/>
              </w:rPr>
            </w:pPr>
            <w:r w:rsidRPr="00AC5A8C">
              <w:rPr>
                <w:rFonts w:ascii="Times New Roman" w:hAnsi="Times New Roman"/>
                <w:b/>
                <w:sz w:val="20"/>
                <w:szCs w:val="20"/>
                <w:lang w:val="en-US"/>
              </w:rPr>
              <w:t>65/65</w:t>
            </w:r>
          </w:p>
        </w:tc>
        <w:tc>
          <w:tcPr>
            <w:tcW w:w="916" w:type="dxa"/>
            <w:vAlign w:val="center"/>
          </w:tcPr>
          <w:p w:rsidR="001D639A" w:rsidRPr="00AC5A8C" w:rsidRDefault="001D639A" w:rsidP="00FC27CE">
            <w:pPr>
              <w:spacing w:line="360" w:lineRule="auto"/>
              <w:jc w:val="center"/>
              <w:rPr>
                <w:rFonts w:ascii="Times New Roman" w:hAnsi="Times New Roman"/>
                <w:sz w:val="20"/>
                <w:szCs w:val="20"/>
                <w:lang w:val="en-US"/>
              </w:rPr>
            </w:pPr>
            <w:r w:rsidRPr="00AC5A8C">
              <w:rPr>
                <w:rFonts w:ascii="Times New Roman" w:hAnsi="Times New Roman"/>
                <w:sz w:val="20"/>
                <w:szCs w:val="20"/>
                <w:lang w:val="en-US"/>
              </w:rPr>
              <w:t>60/55</w:t>
            </w:r>
          </w:p>
        </w:tc>
        <w:tc>
          <w:tcPr>
            <w:tcW w:w="688" w:type="dxa"/>
            <w:vAlign w:val="center"/>
          </w:tcPr>
          <w:p w:rsidR="001D639A" w:rsidRPr="00AC5A8C" w:rsidRDefault="001D639A" w:rsidP="00FC27CE">
            <w:pPr>
              <w:spacing w:line="360" w:lineRule="auto"/>
              <w:jc w:val="center"/>
              <w:rPr>
                <w:rFonts w:ascii="Times New Roman" w:hAnsi="Times New Roman"/>
                <w:b/>
                <w:sz w:val="20"/>
                <w:szCs w:val="20"/>
                <w:lang w:val="en-US"/>
              </w:rPr>
            </w:pPr>
            <w:r w:rsidRPr="00AC5A8C">
              <w:rPr>
                <w:rFonts w:ascii="Times New Roman" w:hAnsi="Times New Roman"/>
                <w:b/>
                <w:sz w:val="20"/>
                <w:szCs w:val="20"/>
                <w:lang w:val="en-US"/>
              </w:rPr>
              <w:t>65/65</w:t>
            </w:r>
          </w:p>
        </w:tc>
      </w:tr>
      <w:tr w:rsidR="001D639A" w:rsidTr="00FC27CE">
        <w:trPr>
          <w:trHeight w:val="690"/>
          <w:jc w:val="center"/>
        </w:trPr>
        <w:tc>
          <w:tcPr>
            <w:tcW w:w="3626" w:type="dxa"/>
            <w:gridSpan w:val="2"/>
            <w:vAlign w:val="center"/>
          </w:tcPr>
          <w:p w:rsidR="001D639A" w:rsidRPr="00AC5A8C" w:rsidRDefault="001D639A" w:rsidP="00FC27CE">
            <w:pPr>
              <w:spacing w:line="360" w:lineRule="auto"/>
              <w:jc w:val="center"/>
              <w:rPr>
                <w:rFonts w:ascii="Times New Roman" w:hAnsi="Times New Roman"/>
                <w:sz w:val="20"/>
                <w:szCs w:val="20"/>
              </w:rPr>
            </w:pPr>
            <w:r w:rsidRPr="00AC5A8C">
              <w:rPr>
                <w:rFonts w:ascii="Times New Roman" w:hAnsi="Times New Roman"/>
                <w:sz w:val="20"/>
                <w:szCs w:val="20"/>
              </w:rPr>
              <w:t xml:space="preserve">Численность пенсионеров, </w:t>
            </w:r>
            <w:proofErr w:type="spellStart"/>
            <w:proofErr w:type="gramStart"/>
            <w:r w:rsidRPr="00AC5A8C">
              <w:rPr>
                <w:rFonts w:ascii="Times New Roman" w:hAnsi="Times New Roman"/>
                <w:sz w:val="20"/>
                <w:szCs w:val="20"/>
              </w:rPr>
              <w:t>млн</w:t>
            </w:r>
            <w:proofErr w:type="spellEnd"/>
            <w:proofErr w:type="gramEnd"/>
            <w:r w:rsidRPr="00AC5A8C">
              <w:rPr>
                <w:rFonts w:ascii="Times New Roman" w:hAnsi="Times New Roman"/>
                <w:sz w:val="20"/>
                <w:szCs w:val="20"/>
              </w:rPr>
              <w:t xml:space="preserve"> чел.</w:t>
            </w:r>
          </w:p>
        </w:tc>
        <w:tc>
          <w:tcPr>
            <w:tcW w:w="713" w:type="dxa"/>
            <w:vAlign w:val="center"/>
          </w:tcPr>
          <w:p w:rsidR="001D639A" w:rsidRPr="00AC5A8C" w:rsidRDefault="001D639A" w:rsidP="00FC27CE">
            <w:pPr>
              <w:spacing w:line="360" w:lineRule="auto"/>
              <w:jc w:val="center"/>
              <w:rPr>
                <w:rFonts w:ascii="Times New Roman" w:hAnsi="Times New Roman"/>
                <w:color w:val="000000"/>
                <w:sz w:val="20"/>
                <w:szCs w:val="20"/>
                <w:lang w:val="en-US"/>
              </w:rPr>
            </w:pPr>
            <w:r w:rsidRPr="00AC5A8C">
              <w:rPr>
                <w:rFonts w:ascii="Times New Roman" w:hAnsi="Times New Roman"/>
                <w:color w:val="000000"/>
                <w:sz w:val="20"/>
                <w:szCs w:val="20"/>
                <w:lang w:val="en-US"/>
              </w:rPr>
              <w:t>42,1</w:t>
            </w:r>
          </w:p>
        </w:tc>
        <w:tc>
          <w:tcPr>
            <w:tcW w:w="709" w:type="dxa"/>
            <w:vAlign w:val="center"/>
          </w:tcPr>
          <w:p w:rsidR="001D639A" w:rsidRPr="00AC5A8C" w:rsidRDefault="001D639A" w:rsidP="00FC27CE">
            <w:pPr>
              <w:spacing w:line="360" w:lineRule="auto"/>
              <w:jc w:val="center"/>
              <w:rPr>
                <w:rFonts w:ascii="Times New Roman" w:hAnsi="Times New Roman"/>
                <w:b/>
                <w:color w:val="000000"/>
                <w:sz w:val="20"/>
                <w:szCs w:val="20"/>
                <w:lang w:val="en-US"/>
              </w:rPr>
            </w:pPr>
            <w:r w:rsidRPr="00AC5A8C">
              <w:rPr>
                <w:rFonts w:ascii="Times New Roman" w:hAnsi="Times New Roman"/>
                <w:b/>
                <w:color w:val="000000"/>
                <w:sz w:val="20"/>
                <w:szCs w:val="20"/>
                <w:lang w:val="en-US"/>
              </w:rPr>
              <w:t>37,7</w:t>
            </w:r>
          </w:p>
        </w:tc>
        <w:tc>
          <w:tcPr>
            <w:tcW w:w="855" w:type="dxa"/>
            <w:vAlign w:val="center"/>
          </w:tcPr>
          <w:p w:rsidR="001D639A" w:rsidRPr="00AC5A8C" w:rsidRDefault="001D639A" w:rsidP="00FC27CE">
            <w:pPr>
              <w:spacing w:line="360" w:lineRule="auto"/>
              <w:jc w:val="center"/>
              <w:rPr>
                <w:rFonts w:ascii="Times New Roman" w:hAnsi="Times New Roman"/>
                <w:color w:val="000000"/>
                <w:sz w:val="20"/>
                <w:szCs w:val="20"/>
                <w:lang w:val="en-US"/>
              </w:rPr>
            </w:pPr>
            <w:r w:rsidRPr="00AC5A8C">
              <w:rPr>
                <w:rFonts w:ascii="Times New Roman" w:hAnsi="Times New Roman"/>
                <w:color w:val="000000"/>
                <w:sz w:val="20"/>
                <w:szCs w:val="20"/>
                <w:lang w:val="en-US"/>
              </w:rPr>
              <w:t>45,2</w:t>
            </w:r>
          </w:p>
        </w:tc>
        <w:tc>
          <w:tcPr>
            <w:tcW w:w="709" w:type="dxa"/>
            <w:vAlign w:val="center"/>
          </w:tcPr>
          <w:p w:rsidR="001D639A" w:rsidRPr="00AC5A8C" w:rsidRDefault="001D639A" w:rsidP="00FC27CE">
            <w:pPr>
              <w:spacing w:line="360" w:lineRule="auto"/>
              <w:jc w:val="center"/>
              <w:rPr>
                <w:rFonts w:ascii="Times New Roman" w:hAnsi="Times New Roman"/>
                <w:b/>
                <w:color w:val="000000"/>
                <w:sz w:val="20"/>
                <w:szCs w:val="20"/>
                <w:lang w:val="en-US"/>
              </w:rPr>
            </w:pPr>
            <w:r w:rsidRPr="00AC5A8C">
              <w:rPr>
                <w:rFonts w:ascii="Times New Roman" w:hAnsi="Times New Roman"/>
                <w:b/>
                <w:color w:val="000000"/>
                <w:sz w:val="20"/>
                <w:szCs w:val="20"/>
                <w:lang w:val="en-US"/>
              </w:rPr>
              <w:t>35,4</w:t>
            </w:r>
          </w:p>
        </w:tc>
        <w:tc>
          <w:tcPr>
            <w:tcW w:w="680" w:type="dxa"/>
            <w:vAlign w:val="center"/>
          </w:tcPr>
          <w:p w:rsidR="001D639A" w:rsidRPr="00AC5A8C" w:rsidRDefault="001D639A" w:rsidP="00FC27CE">
            <w:pPr>
              <w:spacing w:line="360" w:lineRule="auto"/>
              <w:jc w:val="center"/>
              <w:rPr>
                <w:rFonts w:ascii="Times New Roman" w:hAnsi="Times New Roman"/>
                <w:color w:val="000000"/>
                <w:sz w:val="20"/>
                <w:szCs w:val="20"/>
                <w:lang w:val="en-US"/>
              </w:rPr>
            </w:pPr>
            <w:r w:rsidRPr="00AC5A8C">
              <w:rPr>
                <w:rFonts w:ascii="Times New Roman" w:hAnsi="Times New Roman"/>
                <w:color w:val="000000"/>
                <w:sz w:val="20"/>
                <w:szCs w:val="20"/>
                <w:lang w:val="en-US"/>
              </w:rPr>
              <w:t>47,0</w:t>
            </w:r>
          </w:p>
        </w:tc>
        <w:tc>
          <w:tcPr>
            <w:tcW w:w="675" w:type="dxa"/>
            <w:vAlign w:val="center"/>
          </w:tcPr>
          <w:p w:rsidR="001D639A" w:rsidRPr="00AC5A8C" w:rsidRDefault="001D639A" w:rsidP="00FC27CE">
            <w:pPr>
              <w:spacing w:line="360" w:lineRule="auto"/>
              <w:jc w:val="center"/>
              <w:rPr>
                <w:rFonts w:ascii="Times New Roman" w:hAnsi="Times New Roman"/>
                <w:b/>
                <w:color w:val="000000"/>
                <w:sz w:val="20"/>
                <w:szCs w:val="20"/>
                <w:lang w:val="en-US"/>
              </w:rPr>
            </w:pPr>
            <w:r w:rsidRPr="00AC5A8C">
              <w:rPr>
                <w:rFonts w:ascii="Times New Roman" w:hAnsi="Times New Roman"/>
                <w:b/>
                <w:color w:val="000000"/>
                <w:sz w:val="20"/>
                <w:szCs w:val="20"/>
                <w:lang w:val="en-US"/>
              </w:rPr>
              <w:t>37,0</w:t>
            </w:r>
          </w:p>
        </w:tc>
        <w:tc>
          <w:tcPr>
            <w:tcW w:w="916" w:type="dxa"/>
            <w:vAlign w:val="center"/>
          </w:tcPr>
          <w:p w:rsidR="001D639A" w:rsidRPr="00AC5A8C" w:rsidRDefault="001D639A" w:rsidP="00FC27CE">
            <w:pPr>
              <w:spacing w:line="360" w:lineRule="auto"/>
              <w:jc w:val="center"/>
              <w:rPr>
                <w:rFonts w:ascii="Times New Roman" w:hAnsi="Times New Roman"/>
                <w:color w:val="000000"/>
                <w:sz w:val="20"/>
                <w:szCs w:val="20"/>
                <w:lang w:val="en-US"/>
              </w:rPr>
            </w:pPr>
            <w:r w:rsidRPr="00AC5A8C">
              <w:rPr>
                <w:rFonts w:ascii="Times New Roman" w:hAnsi="Times New Roman"/>
                <w:color w:val="000000"/>
                <w:sz w:val="20"/>
                <w:szCs w:val="20"/>
                <w:lang w:val="en-US"/>
              </w:rPr>
              <w:t>48,5</w:t>
            </w:r>
          </w:p>
        </w:tc>
        <w:tc>
          <w:tcPr>
            <w:tcW w:w="688" w:type="dxa"/>
            <w:vAlign w:val="center"/>
          </w:tcPr>
          <w:p w:rsidR="001D639A" w:rsidRPr="00AC5A8C" w:rsidRDefault="001D639A" w:rsidP="00FC27CE">
            <w:pPr>
              <w:spacing w:line="360" w:lineRule="auto"/>
              <w:jc w:val="center"/>
              <w:rPr>
                <w:rFonts w:ascii="Times New Roman" w:hAnsi="Times New Roman"/>
                <w:b/>
                <w:color w:val="000000"/>
                <w:sz w:val="20"/>
                <w:szCs w:val="20"/>
                <w:lang w:val="en-US"/>
              </w:rPr>
            </w:pPr>
            <w:r w:rsidRPr="00AC5A8C">
              <w:rPr>
                <w:rFonts w:ascii="Times New Roman" w:hAnsi="Times New Roman"/>
                <w:b/>
                <w:color w:val="000000"/>
                <w:sz w:val="20"/>
                <w:szCs w:val="20"/>
                <w:lang w:val="en-US"/>
              </w:rPr>
              <w:t>36,0</w:t>
            </w:r>
          </w:p>
        </w:tc>
      </w:tr>
      <w:tr w:rsidR="001D639A" w:rsidTr="00FC27CE">
        <w:trPr>
          <w:trHeight w:val="690"/>
          <w:jc w:val="center"/>
        </w:trPr>
        <w:tc>
          <w:tcPr>
            <w:tcW w:w="3626" w:type="dxa"/>
            <w:gridSpan w:val="2"/>
            <w:vAlign w:val="center"/>
          </w:tcPr>
          <w:p w:rsidR="001D639A" w:rsidRPr="00AC5A8C" w:rsidRDefault="001D639A" w:rsidP="00FC27CE">
            <w:pPr>
              <w:spacing w:line="360" w:lineRule="auto"/>
              <w:jc w:val="center"/>
              <w:rPr>
                <w:rFonts w:ascii="Times New Roman" w:hAnsi="Times New Roman"/>
                <w:sz w:val="20"/>
                <w:szCs w:val="20"/>
              </w:rPr>
            </w:pPr>
            <w:r w:rsidRPr="00AC5A8C">
              <w:rPr>
                <w:rFonts w:ascii="Times New Roman" w:hAnsi="Times New Roman"/>
                <w:sz w:val="20"/>
                <w:szCs w:val="20"/>
              </w:rPr>
              <w:t xml:space="preserve">Численность </w:t>
            </w:r>
            <w:proofErr w:type="gramStart"/>
            <w:r w:rsidRPr="00AC5A8C">
              <w:rPr>
                <w:rFonts w:ascii="Times New Roman" w:hAnsi="Times New Roman"/>
                <w:sz w:val="20"/>
                <w:szCs w:val="20"/>
              </w:rPr>
              <w:t>занятых</w:t>
            </w:r>
            <w:proofErr w:type="gramEnd"/>
            <w:r w:rsidRPr="00AC5A8C">
              <w:rPr>
                <w:rFonts w:ascii="Times New Roman" w:hAnsi="Times New Roman"/>
                <w:sz w:val="20"/>
                <w:szCs w:val="20"/>
              </w:rPr>
              <w:t>, приходящихся на одного пенсионера</w:t>
            </w:r>
          </w:p>
        </w:tc>
        <w:tc>
          <w:tcPr>
            <w:tcW w:w="713" w:type="dxa"/>
            <w:vAlign w:val="center"/>
          </w:tcPr>
          <w:p w:rsidR="001D639A" w:rsidRPr="00AC5A8C" w:rsidRDefault="001D639A" w:rsidP="00FC27CE">
            <w:pPr>
              <w:spacing w:line="360" w:lineRule="auto"/>
              <w:jc w:val="center"/>
              <w:rPr>
                <w:rFonts w:ascii="Times New Roman" w:hAnsi="Times New Roman"/>
                <w:color w:val="000000"/>
                <w:sz w:val="20"/>
                <w:szCs w:val="20"/>
              </w:rPr>
            </w:pPr>
            <w:r w:rsidRPr="00AC5A8C">
              <w:rPr>
                <w:rFonts w:ascii="Times New Roman" w:hAnsi="Times New Roman"/>
                <w:color w:val="000000"/>
                <w:sz w:val="20"/>
                <w:szCs w:val="20"/>
              </w:rPr>
              <w:t>1,69</w:t>
            </w:r>
          </w:p>
        </w:tc>
        <w:tc>
          <w:tcPr>
            <w:tcW w:w="709" w:type="dxa"/>
            <w:vAlign w:val="center"/>
          </w:tcPr>
          <w:p w:rsidR="001D639A" w:rsidRPr="00AC5A8C" w:rsidRDefault="001D639A" w:rsidP="00FC27CE">
            <w:pPr>
              <w:spacing w:line="360" w:lineRule="auto"/>
              <w:jc w:val="center"/>
              <w:rPr>
                <w:rFonts w:ascii="Times New Roman" w:hAnsi="Times New Roman"/>
                <w:b/>
                <w:color w:val="000000"/>
                <w:sz w:val="20"/>
                <w:szCs w:val="20"/>
              </w:rPr>
            </w:pPr>
            <w:r w:rsidRPr="00AC5A8C">
              <w:rPr>
                <w:rFonts w:ascii="Times New Roman" w:hAnsi="Times New Roman"/>
                <w:b/>
                <w:color w:val="000000"/>
                <w:sz w:val="20"/>
                <w:szCs w:val="20"/>
              </w:rPr>
              <w:t>1,89</w:t>
            </w:r>
          </w:p>
        </w:tc>
        <w:tc>
          <w:tcPr>
            <w:tcW w:w="855" w:type="dxa"/>
            <w:vAlign w:val="center"/>
          </w:tcPr>
          <w:p w:rsidR="001D639A" w:rsidRPr="00AC5A8C" w:rsidRDefault="001D639A" w:rsidP="00FC27CE">
            <w:pPr>
              <w:spacing w:line="360" w:lineRule="auto"/>
              <w:jc w:val="center"/>
              <w:rPr>
                <w:rFonts w:ascii="Times New Roman" w:hAnsi="Times New Roman"/>
                <w:color w:val="000000"/>
                <w:sz w:val="20"/>
                <w:szCs w:val="20"/>
              </w:rPr>
            </w:pPr>
            <w:r w:rsidRPr="00AC5A8C">
              <w:rPr>
                <w:rFonts w:ascii="Times New Roman" w:hAnsi="Times New Roman"/>
                <w:color w:val="000000"/>
                <w:sz w:val="20"/>
                <w:szCs w:val="20"/>
              </w:rPr>
              <w:t>1,55</w:t>
            </w:r>
          </w:p>
        </w:tc>
        <w:tc>
          <w:tcPr>
            <w:tcW w:w="709" w:type="dxa"/>
            <w:vAlign w:val="center"/>
          </w:tcPr>
          <w:p w:rsidR="001D639A" w:rsidRPr="00AC5A8C" w:rsidRDefault="001D639A" w:rsidP="00FC27CE">
            <w:pPr>
              <w:spacing w:line="360" w:lineRule="auto"/>
              <w:jc w:val="center"/>
              <w:rPr>
                <w:rFonts w:ascii="Times New Roman" w:hAnsi="Times New Roman"/>
                <w:b/>
                <w:color w:val="000000"/>
                <w:sz w:val="20"/>
                <w:szCs w:val="20"/>
              </w:rPr>
            </w:pPr>
            <w:r w:rsidRPr="00AC5A8C">
              <w:rPr>
                <w:rFonts w:ascii="Times New Roman" w:hAnsi="Times New Roman"/>
                <w:b/>
                <w:color w:val="000000"/>
                <w:sz w:val="20"/>
                <w:szCs w:val="20"/>
              </w:rPr>
              <w:t>1,97</w:t>
            </w:r>
          </w:p>
        </w:tc>
        <w:tc>
          <w:tcPr>
            <w:tcW w:w="680" w:type="dxa"/>
            <w:vAlign w:val="center"/>
          </w:tcPr>
          <w:p w:rsidR="001D639A" w:rsidRPr="00AC5A8C" w:rsidRDefault="001D639A" w:rsidP="00FC27CE">
            <w:pPr>
              <w:spacing w:line="360" w:lineRule="auto"/>
              <w:jc w:val="center"/>
              <w:rPr>
                <w:rFonts w:ascii="Times New Roman" w:hAnsi="Times New Roman"/>
                <w:color w:val="000000"/>
                <w:sz w:val="20"/>
                <w:szCs w:val="20"/>
              </w:rPr>
            </w:pPr>
            <w:r w:rsidRPr="00AC5A8C">
              <w:rPr>
                <w:rFonts w:ascii="Times New Roman" w:hAnsi="Times New Roman"/>
                <w:color w:val="000000"/>
                <w:sz w:val="20"/>
                <w:szCs w:val="20"/>
              </w:rPr>
              <w:t>1,46</w:t>
            </w:r>
          </w:p>
        </w:tc>
        <w:tc>
          <w:tcPr>
            <w:tcW w:w="675" w:type="dxa"/>
            <w:vAlign w:val="center"/>
          </w:tcPr>
          <w:p w:rsidR="001D639A" w:rsidRPr="00AC5A8C" w:rsidRDefault="001D639A" w:rsidP="00FC27CE">
            <w:pPr>
              <w:spacing w:line="360" w:lineRule="auto"/>
              <w:jc w:val="center"/>
              <w:rPr>
                <w:rFonts w:ascii="Times New Roman" w:hAnsi="Times New Roman"/>
                <w:b/>
                <w:color w:val="000000"/>
                <w:sz w:val="20"/>
                <w:szCs w:val="20"/>
              </w:rPr>
            </w:pPr>
            <w:r w:rsidRPr="00AC5A8C">
              <w:rPr>
                <w:rFonts w:ascii="Times New Roman" w:hAnsi="Times New Roman"/>
                <w:b/>
                <w:color w:val="000000"/>
                <w:sz w:val="20"/>
                <w:szCs w:val="20"/>
              </w:rPr>
              <w:t>1,86</w:t>
            </w:r>
          </w:p>
        </w:tc>
        <w:tc>
          <w:tcPr>
            <w:tcW w:w="916" w:type="dxa"/>
            <w:vAlign w:val="center"/>
          </w:tcPr>
          <w:p w:rsidR="001D639A" w:rsidRPr="00AC5A8C" w:rsidRDefault="001D639A" w:rsidP="00FC27CE">
            <w:pPr>
              <w:spacing w:line="360" w:lineRule="auto"/>
              <w:jc w:val="center"/>
              <w:rPr>
                <w:rFonts w:ascii="Times New Roman" w:hAnsi="Times New Roman"/>
                <w:color w:val="000000"/>
                <w:sz w:val="20"/>
                <w:szCs w:val="20"/>
              </w:rPr>
            </w:pPr>
            <w:r w:rsidRPr="00AC5A8C">
              <w:rPr>
                <w:rFonts w:ascii="Times New Roman" w:hAnsi="Times New Roman"/>
                <w:color w:val="000000"/>
                <w:sz w:val="20"/>
                <w:szCs w:val="20"/>
              </w:rPr>
              <w:t>1,39</w:t>
            </w:r>
          </w:p>
        </w:tc>
        <w:tc>
          <w:tcPr>
            <w:tcW w:w="688" w:type="dxa"/>
            <w:vAlign w:val="center"/>
          </w:tcPr>
          <w:p w:rsidR="001D639A" w:rsidRPr="00AC5A8C" w:rsidRDefault="001D639A" w:rsidP="00FC27CE">
            <w:pPr>
              <w:spacing w:line="360" w:lineRule="auto"/>
              <w:jc w:val="center"/>
              <w:rPr>
                <w:rFonts w:ascii="Times New Roman" w:hAnsi="Times New Roman"/>
                <w:b/>
                <w:color w:val="000000"/>
                <w:sz w:val="20"/>
                <w:szCs w:val="20"/>
              </w:rPr>
            </w:pPr>
            <w:r w:rsidRPr="00AC5A8C">
              <w:rPr>
                <w:rFonts w:ascii="Times New Roman" w:hAnsi="Times New Roman"/>
                <w:b/>
                <w:color w:val="000000"/>
                <w:sz w:val="20"/>
                <w:szCs w:val="20"/>
              </w:rPr>
              <w:t>1,87</w:t>
            </w:r>
          </w:p>
        </w:tc>
      </w:tr>
      <w:tr w:rsidR="001D639A" w:rsidTr="00FC27CE">
        <w:trPr>
          <w:trHeight w:val="690"/>
          <w:jc w:val="center"/>
        </w:trPr>
        <w:tc>
          <w:tcPr>
            <w:tcW w:w="3626" w:type="dxa"/>
            <w:gridSpan w:val="2"/>
            <w:vAlign w:val="center"/>
          </w:tcPr>
          <w:p w:rsidR="001D639A" w:rsidRPr="00AC5A8C" w:rsidRDefault="001D639A" w:rsidP="00FC27CE">
            <w:pPr>
              <w:spacing w:line="360" w:lineRule="auto"/>
              <w:jc w:val="center"/>
              <w:rPr>
                <w:rFonts w:ascii="Times New Roman" w:hAnsi="Times New Roman"/>
                <w:sz w:val="20"/>
                <w:szCs w:val="20"/>
              </w:rPr>
            </w:pPr>
            <w:r w:rsidRPr="00AC5A8C">
              <w:rPr>
                <w:rFonts w:ascii="Times New Roman" w:hAnsi="Times New Roman"/>
                <w:sz w:val="20"/>
                <w:szCs w:val="20"/>
              </w:rPr>
              <w:t>Дефицит бюджета ПФР, % ВВП</w:t>
            </w:r>
          </w:p>
        </w:tc>
        <w:tc>
          <w:tcPr>
            <w:tcW w:w="713" w:type="dxa"/>
            <w:vAlign w:val="center"/>
          </w:tcPr>
          <w:p w:rsidR="001D639A" w:rsidRPr="00AC5A8C" w:rsidRDefault="001D639A" w:rsidP="00FC27CE">
            <w:pPr>
              <w:spacing w:line="360" w:lineRule="auto"/>
              <w:jc w:val="center"/>
              <w:rPr>
                <w:rFonts w:ascii="Times New Roman" w:hAnsi="Times New Roman"/>
                <w:color w:val="000000"/>
                <w:sz w:val="20"/>
                <w:szCs w:val="20"/>
              </w:rPr>
            </w:pPr>
            <w:r w:rsidRPr="00AC5A8C">
              <w:rPr>
                <w:rFonts w:ascii="Times New Roman" w:hAnsi="Times New Roman"/>
                <w:color w:val="000000"/>
                <w:sz w:val="20"/>
                <w:szCs w:val="20"/>
              </w:rPr>
              <w:t>2,9</w:t>
            </w:r>
          </w:p>
        </w:tc>
        <w:tc>
          <w:tcPr>
            <w:tcW w:w="709" w:type="dxa"/>
            <w:vAlign w:val="center"/>
          </w:tcPr>
          <w:p w:rsidR="001D639A" w:rsidRPr="00AC5A8C" w:rsidRDefault="001D639A" w:rsidP="00FC27CE">
            <w:pPr>
              <w:spacing w:line="360" w:lineRule="auto"/>
              <w:jc w:val="center"/>
              <w:rPr>
                <w:rFonts w:ascii="Times New Roman" w:hAnsi="Times New Roman"/>
                <w:b/>
                <w:color w:val="000000"/>
                <w:sz w:val="20"/>
                <w:szCs w:val="20"/>
              </w:rPr>
            </w:pPr>
            <w:r w:rsidRPr="00AC5A8C">
              <w:rPr>
                <w:rFonts w:ascii="Times New Roman" w:hAnsi="Times New Roman"/>
                <w:b/>
                <w:color w:val="000000"/>
                <w:sz w:val="20"/>
                <w:szCs w:val="20"/>
              </w:rPr>
              <w:t>2,1</w:t>
            </w:r>
          </w:p>
        </w:tc>
        <w:tc>
          <w:tcPr>
            <w:tcW w:w="855" w:type="dxa"/>
            <w:vAlign w:val="center"/>
          </w:tcPr>
          <w:p w:rsidR="001D639A" w:rsidRPr="00AC5A8C" w:rsidRDefault="001D639A" w:rsidP="00FC27CE">
            <w:pPr>
              <w:spacing w:line="360" w:lineRule="auto"/>
              <w:jc w:val="center"/>
              <w:rPr>
                <w:rFonts w:ascii="Times New Roman" w:hAnsi="Times New Roman"/>
                <w:color w:val="000000"/>
                <w:sz w:val="20"/>
                <w:szCs w:val="20"/>
              </w:rPr>
            </w:pPr>
            <w:r w:rsidRPr="00AC5A8C">
              <w:rPr>
                <w:rFonts w:ascii="Times New Roman" w:hAnsi="Times New Roman"/>
                <w:color w:val="000000"/>
                <w:sz w:val="20"/>
                <w:szCs w:val="20"/>
              </w:rPr>
              <w:t>4,1</w:t>
            </w:r>
          </w:p>
        </w:tc>
        <w:tc>
          <w:tcPr>
            <w:tcW w:w="709" w:type="dxa"/>
            <w:vAlign w:val="center"/>
          </w:tcPr>
          <w:p w:rsidR="001D639A" w:rsidRPr="00AC5A8C" w:rsidRDefault="001D639A" w:rsidP="00FC27CE">
            <w:pPr>
              <w:spacing w:line="360" w:lineRule="auto"/>
              <w:jc w:val="center"/>
              <w:rPr>
                <w:rFonts w:ascii="Times New Roman" w:hAnsi="Times New Roman"/>
                <w:b/>
                <w:color w:val="000000"/>
                <w:sz w:val="20"/>
                <w:szCs w:val="20"/>
              </w:rPr>
            </w:pPr>
            <w:r w:rsidRPr="00AC5A8C">
              <w:rPr>
                <w:rFonts w:ascii="Times New Roman" w:hAnsi="Times New Roman"/>
                <w:b/>
                <w:color w:val="000000"/>
                <w:sz w:val="20"/>
                <w:szCs w:val="20"/>
              </w:rPr>
              <w:t>2,3</w:t>
            </w:r>
          </w:p>
        </w:tc>
        <w:tc>
          <w:tcPr>
            <w:tcW w:w="680" w:type="dxa"/>
            <w:vAlign w:val="center"/>
          </w:tcPr>
          <w:p w:rsidR="001D639A" w:rsidRPr="00AC5A8C" w:rsidRDefault="001D639A" w:rsidP="00FC27CE">
            <w:pPr>
              <w:spacing w:line="360" w:lineRule="auto"/>
              <w:jc w:val="center"/>
              <w:rPr>
                <w:rFonts w:ascii="Times New Roman" w:hAnsi="Times New Roman"/>
                <w:color w:val="000000"/>
                <w:sz w:val="20"/>
                <w:szCs w:val="20"/>
              </w:rPr>
            </w:pPr>
            <w:r w:rsidRPr="00AC5A8C">
              <w:rPr>
                <w:rFonts w:ascii="Times New Roman" w:hAnsi="Times New Roman"/>
                <w:color w:val="000000"/>
                <w:sz w:val="20"/>
                <w:szCs w:val="20"/>
              </w:rPr>
              <w:t>5,0</w:t>
            </w:r>
          </w:p>
        </w:tc>
        <w:tc>
          <w:tcPr>
            <w:tcW w:w="675" w:type="dxa"/>
            <w:vAlign w:val="center"/>
          </w:tcPr>
          <w:p w:rsidR="001D639A" w:rsidRPr="00AC5A8C" w:rsidRDefault="001D639A" w:rsidP="00FC27CE">
            <w:pPr>
              <w:spacing w:line="360" w:lineRule="auto"/>
              <w:jc w:val="center"/>
              <w:rPr>
                <w:rFonts w:ascii="Times New Roman" w:hAnsi="Times New Roman"/>
                <w:b/>
                <w:color w:val="000000"/>
                <w:sz w:val="20"/>
                <w:szCs w:val="20"/>
              </w:rPr>
            </w:pPr>
            <w:r w:rsidRPr="00AC5A8C">
              <w:rPr>
                <w:rFonts w:ascii="Times New Roman" w:hAnsi="Times New Roman"/>
                <w:b/>
                <w:color w:val="000000"/>
                <w:sz w:val="20"/>
                <w:szCs w:val="20"/>
              </w:rPr>
              <w:t>3,2</w:t>
            </w:r>
          </w:p>
        </w:tc>
        <w:tc>
          <w:tcPr>
            <w:tcW w:w="916" w:type="dxa"/>
            <w:vAlign w:val="center"/>
          </w:tcPr>
          <w:p w:rsidR="001D639A" w:rsidRPr="00AC5A8C" w:rsidRDefault="001D639A" w:rsidP="00FC27CE">
            <w:pPr>
              <w:spacing w:line="360" w:lineRule="auto"/>
              <w:jc w:val="center"/>
              <w:rPr>
                <w:rFonts w:ascii="Times New Roman" w:hAnsi="Times New Roman"/>
                <w:color w:val="000000"/>
                <w:sz w:val="20"/>
                <w:szCs w:val="20"/>
              </w:rPr>
            </w:pPr>
            <w:r w:rsidRPr="00AC5A8C">
              <w:rPr>
                <w:rFonts w:ascii="Times New Roman" w:hAnsi="Times New Roman"/>
                <w:color w:val="000000"/>
                <w:sz w:val="20"/>
                <w:szCs w:val="20"/>
              </w:rPr>
              <w:t>5,0</w:t>
            </w:r>
          </w:p>
        </w:tc>
        <w:tc>
          <w:tcPr>
            <w:tcW w:w="688" w:type="dxa"/>
            <w:vAlign w:val="center"/>
          </w:tcPr>
          <w:p w:rsidR="001D639A" w:rsidRPr="00AC5A8C" w:rsidRDefault="001D639A" w:rsidP="00FC27CE">
            <w:pPr>
              <w:spacing w:line="360" w:lineRule="auto"/>
              <w:jc w:val="center"/>
              <w:rPr>
                <w:rFonts w:ascii="Times New Roman" w:hAnsi="Times New Roman"/>
                <w:b/>
                <w:color w:val="000000"/>
                <w:sz w:val="20"/>
                <w:szCs w:val="20"/>
              </w:rPr>
            </w:pPr>
            <w:r w:rsidRPr="00AC5A8C">
              <w:rPr>
                <w:rFonts w:ascii="Times New Roman" w:hAnsi="Times New Roman"/>
                <w:b/>
                <w:color w:val="000000"/>
                <w:sz w:val="20"/>
                <w:szCs w:val="20"/>
              </w:rPr>
              <w:t>3,9</w:t>
            </w:r>
          </w:p>
        </w:tc>
      </w:tr>
      <w:tr w:rsidR="001D639A" w:rsidTr="00FC27CE">
        <w:tblPrEx>
          <w:tblLook w:val="0000"/>
        </w:tblPrEx>
        <w:trPr>
          <w:trHeight w:val="690"/>
          <w:jc w:val="center"/>
        </w:trPr>
        <w:tc>
          <w:tcPr>
            <w:tcW w:w="3619" w:type="dxa"/>
            <w:vAlign w:val="center"/>
          </w:tcPr>
          <w:p w:rsidR="001D639A" w:rsidRPr="00AC5A8C" w:rsidRDefault="001D639A" w:rsidP="00FC27CE">
            <w:pPr>
              <w:spacing w:line="360" w:lineRule="auto"/>
              <w:jc w:val="center"/>
              <w:rPr>
                <w:rFonts w:ascii="Times New Roman" w:hAnsi="Times New Roman"/>
                <w:sz w:val="20"/>
                <w:szCs w:val="20"/>
              </w:rPr>
            </w:pPr>
            <w:r w:rsidRPr="00AC5A8C">
              <w:rPr>
                <w:rFonts w:ascii="Times New Roman" w:hAnsi="Times New Roman"/>
                <w:sz w:val="20"/>
                <w:szCs w:val="20"/>
              </w:rPr>
              <w:t>Коэффициент замещения</w:t>
            </w:r>
          </w:p>
        </w:tc>
        <w:tc>
          <w:tcPr>
            <w:tcW w:w="720" w:type="dxa"/>
            <w:gridSpan w:val="2"/>
            <w:vAlign w:val="center"/>
          </w:tcPr>
          <w:p w:rsidR="001D639A" w:rsidRPr="00AC5A8C" w:rsidRDefault="001D639A" w:rsidP="00FC27CE">
            <w:pPr>
              <w:spacing w:line="360" w:lineRule="auto"/>
              <w:jc w:val="center"/>
              <w:rPr>
                <w:rFonts w:ascii="Times New Roman" w:hAnsi="Times New Roman"/>
                <w:color w:val="000000"/>
                <w:sz w:val="20"/>
                <w:szCs w:val="20"/>
              </w:rPr>
            </w:pPr>
            <w:r w:rsidRPr="00AC5A8C">
              <w:rPr>
                <w:rFonts w:ascii="Times New Roman" w:hAnsi="Times New Roman"/>
                <w:color w:val="000000"/>
                <w:sz w:val="20"/>
                <w:szCs w:val="20"/>
              </w:rPr>
              <w:t>35,3</w:t>
            </w:r>
          </w:p>
        </w:tc>
        <w:tc>
          <w:tcPr>
            <w:tcW w:w="709" w:type="dxa"/>
            <w:vAlign w:val="center"/>
          </w:tcPr>
          <w:p w:rsidR="001D639A" w:rsidRPr="00AC5A8C" w:rsidRDefault="001D639A" w:rsidP="00FC27CE">
            <w:pPr>
              <w:spacing w:line="360" w:lineRule="auto"/>
              <w:jc w:val="center"/>
              <w:rPr>
                <w:rFonts w:ascii="Times New Roman" w:hAnsi="Times New Roman"/>
                <w:b/>
                <w:color w:val="000000"/>
                <w:sz w:val="20"/>
                <w:szCs w:val="20"/>
              </w:rPr>
            </w:pPr>
            <w:r w:rsidRPr="00AC5A8C">
              <w:rPr>
                <w:rFonts w:ascii="Times New Roman" w:hAnsi="Times New Roman"/>
                <w:b/>
                <w:color w:val="000000"/>
                <w:sz w:val="20"/>
                <w:szCs w:val="20"/>
              </w:rPr>
              <w:t>35,7</w:t>
            </w:r>
          </w:p>
        </w:tc>
        <w:tc>
          <w:tcPr>
            <w:tcW w:w="855" w:type="dxa"/>
            <w:vAlign w:val="center"/>
          </w:tcPr>
          <w:p w:rsidR="001D639A" w:rsidRPr="00AC5A8C" w:rsidRDefault="001D639A" w:rsidP="00FC27CE">
            <w:pPr>
              <w:spacing w:line="360" w:lineRule="auto"/>
              <w:jc w:val="center"/>
              <w:rPr>
                <w:rFonts w:ascii="Times New Roman" w:hAnsi="Times New Roman"/>
                <w:color w:val="000000"/>
                <w:sz w:val="20"/>
                <w:szCs w:val="20"/>
              </w:rPr>
            </w:pPr>
            <w:r w:rsidRPr="00AC5A8C">
              <w:rPr>
                <w:rFonts w:ascii="Times New Roman" w:hAnsi="Times New Roman"/>
                <w:color w:val="000000"/>
                <w:sz w:val="20"/>
                <w:szCs w:val="20"/>
              </w:rPr>
              <w:t>37,1</w:t>
            </w:r>
          </w:p>
        </w:tc>
        <w:tc>
          <w:tcPr>
            <w:tcW w:w="709" w:type="dxa"/>
            <w:vAlign w:val="center"/>
          </w:tcPr>
          <w:p w:rsidR="001D639A" w:rsidRPr="00AC5A8C" w:rsidRDefault="001D639A" w:rsidP="00FC27CE">
            <w:pPr>
              <w:spacing w:line="360" w:lineRule="auto"/>
              <w:jc w:val="center"/>
              <w:rPr>
                <w:rFonts w:ascii="Times New Roman" w:hAnsi="Times New Roman"/>
                <w:b/>
                <w:color w:val="000000"/>
                <w:sz w:val="20"/>
                <w:szCs w:val="20"/>
              </w:rPr>
            </w:pPr>
            <w:r w:rsidRPr="00AC5A8C">
              <w:rPr>
                <w:rFonts w:ascii="Times New Roman" w:hAnsi="Times New Roman"/>
                <w:b/>
                <w:color w:val="000000"/>
                <w:sz w:val="20"/>
                <w:szCs w:val="20"/>
              </w:rPr>
              <w:t>37,7</w:t>
            </w:r>
          </w:p>
        </w:tc>
        <w:tc>
          <w:tcPr>
            <w:tcW w:w="680" w:type="dxa"/>
            <w:vAlign w:val="center"/>
          </w:tcPr>
          <w:p w:rsidR="001D639A" w:rsidRPr="00AC5A8C" w:rsidRDefault="001D639A" w:rsidP="00FC27CE">
            <w:pPr>
              <w:spacing w:line="360" w:lineRule="auto"/>
              <w:jc w:val="center"/>
              <w:rPr>
                <w:rFonts w:ascii="Times New Roman" w:hAnsi="Times New Roman"/>
                <w:color w:val="000000"/>
                <w:sz w:val="20"/>
                <w:szCs w:val="20"/>
              </w:rPr>
            </w:pPr>
            <w:r w:rsidRPr="00AC5A8C">
              <w:rPr>
                <w:rFonts w:ascii="Times New Roman" w:hAnsi="Times New Roman"/>
                <w:color w:val="000000"/>
                <w:sz w:val="20"/>
                <w:szCs w:val="20"/>
              </w:rPr>
              <w:t>38,4</w:t>
            </w:r>
          </w:p>
        </w:tc>
        <w:tc>
          <w:tcPr>
            <w:tcW w:w="675" w:type="dxa"/>
            <w:vAlign w:val="center"/>
          </w:tcPr>
          <w:p w:rsidR="001D639A" w:rsidRPr="00AC5A8C" w:rsidRDefault="001D639A" w:rsidP="00FC27CE">
            <w:pPr>
              <w:spacing w:line="360" w:lineRule="auto"/>
              <w:jc w:val="center"/>
              <w:rPr>
                <w:rFonts w:ascii="Times New Roman" w:hAnsi="Times New Roman"/>
                <w:b/>
                <w:color w:val="000000"/>
                <w:sz w:val="20"/>
                <w:szCs w:val="20"/>
              </w:rPr>
            </w:pPr>
            <w:r w:rsidRPr="00AC5A8C">
              <w:rPr>
                <w:rFonts w:ascii="Times New Roman" w:hAnsi="Times New Roman"/>
                <w:b/>
                <w:color w:val="000000"/>
                <w:sz w:val="20"/>
                <w:szCs w:val="20"/>
              </w:rPr>
              <w:t>39,8</w:t>
            </w:r>
          </w:p>
        </w:tc>
        <w:tc>
          <w:tcPr>
            <w:tcW w:w="916" w:type="dxa"/>
            <w:vAlign w:val="center"/>
          </w:tcPr>
          <w:p w:rsidR="001D639A" w:rsidRPr="00AC5A8C" w:rsidRDefault="001D639A" w:rsidP="00FC27CE">
            <w:pPr>
              <w:spacing w:line="360" w:lineRule="auto"/>
              <w:jc w:val="center"/>
              <w:rPr>
                <w:rFonts w:ascii="Times New Roman" w:hAnsi="Times New Roman"/>
                <w:color w:val="000000"/>
                <w:sz w:val="20"/>
                <w:szCs w:val="20"/>
              </w:rPr>
            </w:pPr>
            <w:r w:rsidRPr="00AC5A8C">
              <w:rPr>
                <w:rFonts w:ascii="Times New Roman" w:hAnsi="Times New Roman"/>
                <w:color w:val="000000"/>
                <w:sz w:val="20"/>
                <w:szCs w:val="20"/>
              </w:rPr>
              <w:t>36,0</w:t>
            </w:r>
          </w:p>
        </w:tc>
        <w:tc>
          <w:tcPr>
            <w:tcW w:w="688" w:type="dxa"/>
            <w:vAlign w:val="center"/>
          </w:tcPr>
          <w:p w:rsidR="001D639A" w:rsidRPr="00AC5A8C" w:rsidRDefault="001D639A" w:rsidP="00FC27CE">
            <w:pPr>
              <w:spacing w:line="360" w:lineRule="auto"/>
              <w:jc w:val="center"/>
              <w:rPr>
                <w:rFonts w:ascii="Times New Roman" w:hAnsi="Times New Roman"/>
                <w:b/>
                <w:color w:val="000000"/>
                <w:sz w:val="20"/>
                <w:szCs w:val="20"/>
              </w:rPr>
            </w:pPr>
            <w:r w:rsidRPr="00AC5A8C">
              <w:rPr>
                <w:rFonts w:ascii="Times New Roman" w:hAnsi="Times New Roman"/>
                <w:b/>
                <w:color w:val="000000"/>
                <w:sz w:val="20"/>
                <w:szCs w:val="20"/>
              </w:rPr>
              <w:t>43,4</w:t>
            </w:r>
          </w:p>
        </w:tc>
      </w:tr>
    </w:tbl>
    <w:p w:rsidR="009F1CDC" w:rsidRDefault="009F1CDC" w:rsidP="001D639A">
      <w:pPr>
        <w:spacing w:after="0" w:line="360" w:lineRule="auto"/>
        <w:rPr>
          <w:rFonts w:ascii="Times New Roman" w:hAnsi="Times New Roman"/>
          <w:i/>
          <w:sz w:val="24"/>
          <w:szCs w:val="20"/>
        </w:rPr>
      </w:pPr>
    </w:p>
    <w:p w:rsidR="001D639A" w:rsidRPr="005118E8" w:rsidRDefault="001D639A" w:rsidP="001D639A">
      <w:pPr>
        <w:spacing w:after="0" w:line="360" w:lineRule="auto"/>
        <w:rPr>
          <w:rFonts w:ascii="Times New Roman" w:hAnsi="Times New Roman"/>
          <w:i/>
          <w:sz w:val="24"/>
          <w:szCs w:val="20"/>
        </w:rPr>
      </w:pPr>
      <w:r w:rsidRPr="00095CF9">
        <w:rPr>
          <w:rFonts w:ascii="Times New Roman" w:hAnsi="Times New Roman"/>
          <w:i/>
          <w:sz w:val="24"/>
          <w:szCs w:val="20"/>
        </w:rPr>
        <w:t xml:space="preserve">Источник: </w:t>
      </w:r>
      <w:r w:rsidRPr="005118E8">
        <w:rPr>
          <w:rFonts w:ascii="Times New Roman" w:hAnsi="Times New Roman"/>
          <w:i/>
          <w:sz w:val="24"/>
          <w:szCs w:val="20"/>
        </w:rPr>
        <w:t>[</w:t>
      </w:r>
      <w:r>
        <w:rPr>
          <w:rFonts w:ascii="Times New Roman" w:hAnsi="Times New Roman"/>
          <w:i/>
          <w:sz w:val="24"/>
          <w:szCs w:val="20"/>
        </w:rPr>
        <w:t>Широков, 2014</w:t>
      </w:r>
      <w:r w:rsidRPr="005118E8">
        <w:rPr>
          <w:rFonts w:ascii="Times New Roman" w:hAnsi="Times New Roman"/>
          <w:i/>
          <w:sz w:val="24"/>
          <w:szCs w:val="20"/>
        </w:rPr>
        <w:t>]</w:t>
      </w:r>
    </w:p>
    <w:bookmarkEnd w:id="19"/>
    <w:bookmarkEnd w:id="20"/>
    <w:p w:rsidR="00B824CC" w:rsidRDefault="00B824CC" w:rsidP="001D639A">
      <w:pPr>
        <w:spacing w:after="0" w:line="360" w:lineRule="auto"/>
        <w:ind w:firstLine="709"/>
        <w:jc w:val="both"/>
        <w:rPr>
          <w:rFonts w:ascii="Times New Roman" w:eastAsia="Times New Roman" w:hAnsi="Times New Roman" w:cs="Times New Roman"/>
          <w:sz w:val="24"/>
          <w:szCs w:val="24"/>
        </w:rPr>
      </w:pPr>
    </w:p>
    <w:p w:rsidR="001D639A" w:rsidRDefault="001D639A" w:rsidP="001D639A">
      <w:pPr>
        <w:spacing w:after="0" w:line="360" w:lineRule="auto"/>
        <w:ind w:firstLine="709"/>
        <w:jc w:val="both"/>
        <w:rPr>
          <w:rFonts w:ascii="Times New Roman" w:hAnsi="Times New Roman"/>
          <w:sz w:val="24"/>
          <w:szCs w:val="28"/>
        </w:rPr>
      </w:pPr>
      <w:r>
        <w:rPr>
          <w:rFonts w:ascii="Times New Roman" w:eastAsia="Times New Roman" w:hAnsi="Times New Roman" w:cs="Times New Roman"/>
          <w:sz w:val="24"/>
          <w:szCs w:val="24"/>
        </w:rPr>
        <w:t xml:space="preserve">Другими словами, при относительно высокой средней продолжительности жизни женщин и </w:t>
      </w:r>
      <w:r w:rsidR="00A732D1">
        <w:rPr>
          <w:rFonts w:ascii="Times New Roman" w:eastAsia="Times New Roman" w:hAnsi="Times New Roman" w:cs="Times New Roman"/>
          <w:sz w:val="24"/>
          <w:szCs w:val="24"/>
        </w:rPr>
        <w:t>относительно низкой</w:t>
      </w:r>
      <w:r>
        <w:rPr>
          <w:rFonts w:ascii="Times New Roman" w:eastAsia="Times New Roman" w:hAnsi="Times New Roman" w:cs="Times New Roman"/>
          <w:sz w:val="24"/>
          <w:szCs w:val="24"/>
        </w:rPr>
        <w:t xml:space="preserve"> средней продолжительности жизни мужчин в России, практика введения единого пенсионного возраста может привести к ряду положительных эффектов.</w:t>
      </w:r>
      <w:r>
        <w:rPr>
          <w:rFonts w:ascii="Times New Roman" w:hAnsi="Times New Roman"/>
          <w:sz w:val="24"/>
          <w:szCs w:val="28"/>
        </w:rPr>
        <w:t xml:space="preserve"> </w:t>
      </w:r>
      <w:r w:rsidRPr="005D1896">
        <w:rPr>
          <w:rFonts w:ascii="Times New Roman" w:hAnsi="Times New Roman"/>
          <w:sz w:val="24"/>
          <w:szCs w:val="28"/>
        </w:rPr>
        <w:t>Так, например, коэффициент замещения</w:t>
      </w:r>
      <w:r>
        <w:rPr>
          <w:rFonts w:ascii="Times New Roman" w:hAnsi="Times New Roman"/>
          <w:sz w:val="24"/>
          <w:szCs w:val="28"/>
        </w:rPr>
        <w:t xml:space="preserve"> (</w:t>
      </w:r>
      <w:r w:rsidR="00FC27CE">
        <w:rPr>
          <w:rFonts w:ascii="Times New Roman" w:hAnsi="Times New Roman"/>
          <w:sz w:val="24"/>
          <w:szCs w:val="28"/>
        </w:rPr>
        <w:t xml:space="preserve">отношение среднего размера </w:t>
      </w:r>
      <w:r w:rsidRPr="001D639A">
        <w:rPr>
          <w:rFonts w:ascii="Times New Roman" w:hAnsi="Times New Roman"/>
          <w:sz w:val="24"/>
          <w:szCs w:val="28"/>
        </w:rPr>
        <w:t xml:space="preserve">пенсии к средней </w:t>
      </w:r>
      <w:r w:rsidR="00FC27CE">
        <w:rPr>
          <w:rFonts w:ascii="Times New Roman" w:hAnsi="Times New Roman"/>
          <w:sz w:val="24"/>
          <w:szCs w:val="28"/>
        </w:rPr>
        <w:t>величине заработной платы</w:t>
      </w:r>
      <w:r w:rsidRPr="001D639A">
        <w:rPr>
          <w:rFonts w:ascii="Times New Roman" w:hAnsi="Times New Roman"/>
          <w:sz w:val="24"/>
          <w:szCs w:val="28"/>
        </w:rPr>
        <w:t>)</w:t>
      </w:r>
      <w:r w:rsidRPr="005D1896">
        <w:rPr>
          <w:rFonts w:ascii="Times New Roman" w:hAnsi="Times New Roman"/>
          <w:sz w:val="24"/>
          <w:szCs w:val="28"/>
        </w:rPr>
        <w:t xml:space="preserve"> к 2030 г. (43,4%) увеличится на 7,7% по сравнению с 2015 г. (35,7%)</w:t>
      </w:r>
      <w:r>
        <w:rPr>
          <w:rFonts w:ascii="Times New Roman" w:hAnsi="Times New Roman"/>
          <w:sz w:val="24"/>
          <w:szCs w:val="28"/>
        </w:rPr>
        <w:t xml:space="preserve"> (См. </w:t>
      </w:r>
      <w:r w:rsidR="00782981">
        <w:rPr>
          <w:rFonts w:ascii="Times New Roman" w:hAnsi="Times New Roman"/>
          <w:sz w:val="24"/>
          <w:szCs w:val="28"/>
        </w:rPr>
        <w:fldChar w:fldCharType="begin"/>
      </w:r>
      <w:r>
        <w:rPr>
          <w:rFonts w:ascii="Times New Roman" w:hAnsi="Times New Roman"/>
          <w:sz w:val="24"/>
          <w:szCs w:val="28"/>
        </w:rPr>
        <w:instrText xml:space="preserve"> REF _Ref420088590 \h </w:instrText>
      </w:r>
      <w:r w:rsidR="00782981">
        <w:rPr>
          <w:rFonts w:ascii="Times New Roman" w:hAnsi="Times New Roman"/>
          <w:sz w:val="24"/>
          <w:szCs w:val="28"/>
        </w:rPr>
      </w:r>
      <w:r w:rsidR="00782981">
        <w:rPr>
          <w:rFonts w:ascii="Times New Roman" w:hAnsi="Times New Roman"/>
          <w:sz w:val="24"/>
          <w:szCs w:val="28"/>
        </w:rPr>
        <w:fldChar w:fldCharType="separate"/>
      </w:r>
      <w:r w:rsidR="009F1CDC" w:rsidRPr="00095CF9">
        <w:rPr>
          <w:rFonts w:ascii="Times New Roman" w:hAnsi="Times New Roman" w:cs="Times New Roman"/>
          <w:sz w:val="24"/>
          <w:szCs w:val="24"/>
        </w:rPr>
        <w:t xml:space="preserve">Таблица </w:t>
      </w:r>
      <w:r w:rsidR="009F1CDC">
        <w:rPr>
          <w:rFonts w:ascii="Times New Roman" w:hAnsi="Times New Roman" w:cs="Times New Roman"/>
          <w:noProof/>
          <w:sz w:val="24"/>
          <w:szCs w:val="24"/>
        </w:rPr>
        <w:t>2</w:t>
      </w:r>
      <w:r w:rsidR="00782981">
        <w:rPr>
          <w:rFonts w:ascii="Times New Roman" w:hAnsi="Times New Roman"/>
          <w:sz w:val="24"/>
          <w:szCs w:val="28"/>
        </w:rPr>
        <w:fldChar w:fldCharType="end"/>
      </w:r>
      <w:r>
        <w:rPr>
          <w:rFonts w:ascii="Times New Roman" w:hAnsi="Times New Roman"/>
          <w:sz w:val="24"/>
          <w:szCs w:val="28"/>
        </w:rPr>
        <w:t xml:space="preserve"> на стр.</w:t>
      </w:r>
      <w:r w:rsidR="00782981">
        <w:rPr>
          <w:rFonts w:ascii="Times New Roman" w:hAnsi="Times New Roman"/>
          <w:sz w:val="24"/>
          <w:szCs w:val="28"/>
        </w:rPr>
        <w:fldChar w:fldCharType="begin"/>
      </w:r>
      <w:r>
        <w:rPr>
          <w:rFonts w:ascii="Times New Roman" w:hAnsi="Times New Roman"/>
          <w:sz w:val="24"/>
          <w:szCs w:val="28"/>
        </w:rPr>
        <w:instrText xml:space="preserve"> PAGEREF _Ref419578864 \h </w:instrText>
      </w:r>
      <w:r w:rsidR="00782981">
        <w:rPr>
          <w:rFonts w:ascii="Times New Roman" w:hAnsi="Times New Roman"/>
          <w:sz w:val="24"/>
          <w:szCs w:val="28"/>
        </w:rPr>
      </w:r>
      <w:r w:rsidR="00782981">
        <w:rPr>
          <w:rFonts w:ascii="Times New Roman" w:hAnsi="Times New Roman"/>
          <w:sz w:val="24"/>
          <w:szCs w:val="28"/>
        </w:rPr>
        <w:fldChar w:fldCharType="separate"/>
      </w:r>
      <w:r w:rsidR="009F1CDC">
        <w:rPr>
          <w:rFonts w:ascii="Times New Roman" w:hAnsi="Times New Roman"/>
          <w:noProof/>
          <w:sz w:val="24"/>
          <w:szCs w:val="28"/>
        </w:rPr>
        <w:t>14</w:t>
      </w:r>
      <w:r w:rsidR="00782981">
        <w:rPr>
          <w:rFonts w:ascii="Times New Roman" w:hAnsi="Times New Roman"/>
          <w:sz w:val="24"/>
          <w:szCs w:val="28"/>
        </w:rPr>
        <w:fldChar w:fldCharType="end"/>
      </w:r>
      <w:r>
        <w:rPr>
          <w:rFonts w:ascii="Times New Roman" w:hAnsi="Times New Roman"/>
          <w:sz w:val="24"/>
          <w:szCs w:val="28"/>
        </w:rPr>
        <w:t>)</w:t>
      </w:r>
      <w:r w:rsidRPr="005D1896">
        <w:rPr>
          <w:rFonts w:ascii="Times New Roman" w:hAnsi="Times New Roman"/>
          <w:sz w:val="24"/>
          <w:szCs w:val="28"/>
        </w:rPr>
        <w:t xml:space="preserve">. </w:t>
      </w:r>
    </w:p>
    <w:p w:rsidR="004D28B5" w:rsidRDefault="00714CC8" w:rsidP="00B824CC">
      <w:pPr>
        <w:spacing w:after="0" w:line="360" w:lineRule="auto"/>
        <w:ind w:firstLine="709"/>
        <w:jc w:val="both"/>
        <w:rPr>
          <w:rFonts w:ascii="Times New Roman" w:hAnsi="Times New Roman"/>
          <w:sz w:val="24"/>
          <w:szCs w:val="28"/>
        </w:rPr>
      </w:pPr>
      <w:r>
        <w:rPr>
          <w:rFonts w:ascii="Times New Roman" w:hAnsi="Times New Roman"/>
          <w:sz w:val="24"/>
          <w:szCs w:val="28"/>
        </w:rPr>
        <w:t xml:space="preserve">Безусловно, данная мера </w:t>
      </w:r>
      <w:r w:rsidR="00557851">
        <w:rPr>
          <w:rFonts w:ascii="Times New Roman" w:hAnsi="Times New Roman"/>
          <w:sz w:val="24"/>
          <w:szCs w:val="28"/>
        </w:rPr>
        <w:t>вызывает противоречивую реакцию и</w:t>
      </w:r>
      <w:r>
        <w:rPr>
          <w:rFonts w:ascii="Times New Roman" w:hAnsi="Times New Roman"/>
          <w:sz w:val="24"/>
          <w:szCs w:val="28"/>
        </w:rPr>
        <w:t xml:space="preserve"> одним из основных ее противников</w:t>
      </w:r>
      <w:r w:rsidR="00557851">
        <w:rPr>
          <w:rFonts w:ascii="Times New Roman" w:hAnsi="Times New Roman"/>
          <w:sz w:val="24"/>
          <w:szCs w:val="28"/>
        </w:rPr>
        <w:t xml:space="preserve"> является министр труда </w:t>
      </w:r>
      <w:r w:rsidR="000551E5">
        <w:rPr>
          <w:rFonts w:ascii="Times New Roman" w:hAnsi="Times New Roman"/>
          <w:sz w:val="24"/>
          <w:szCs w:val="28"/>
        </w:rPr>
        <w:t>М.А. </w:t>
      </w:r>
      <w:proofErr w:type="spellStart"/>
      <w:r w:rsidR="000551E5">
        <w:rPr>
          <w:rFonts w:ascii="Times New Roman" w:hAnsi="Times New Roman"/>
          <w:sz w:val="24"/>
          <w:szCs w:val="28"/>
        </w:rPr>
        <w:t>Топилин</w:t>
      </w:r>
      <w:proofErr w:type="spellEnd"/>
      <w:r w:rsidR="000551E5">
        <w:rPr>
          <w:rFonts w:ascii="Times New Roman" w:hAnsi="Times New Roman"/>
          <w:sz w:val="24"/>
          <w:szCs w:val="28"/>
        </w:rPr>
        <w:t>.</w:t>
      </w:r>
      <w:r w:rsidR="00B824CC">
        <w:rPr>
          <w:rFonts w:ascii="Times New Roman" w:hAnsi="Times New Roman"/>
          <w:sz w:val="24"/>
          <w:szCs w:val="28"/>
        </w:rPr>
        <w:t xml:space="preserve"> По его мнению, выигрыш от увеличения пенсионного возраста будет весьма сомнителен, поскольку вопрос трудоустройства граждан пожилого возраста остается открытым. </w:t>
      </w:r>
    </w:p>
    <w:p w:rsidR="00B824CC" w:rsidRDefault="00B824CC" w:rsidP="00B824CC">
      <w:pPr>
        <w:spacing w:after="0" w:line="360" w:lineRule="auto"/>
        <w:ind w:firstLine="709"/>
        <w:jc w:val="both"/>
        <w:rPr>
          <w:rFonts w:ascii="Times New Roman" w:hAnsi="Times New Roman"/>
          <w:sz w:val="24"/>
          <w:szCs w:val="28"/>
        </w:rPr>
      </w:pPr>
      <w:proofErr w:type="spellStart"/>
      <w:proofErr w:type="gramStart"/>
      <w:r>
        <w:rPr>
          <w:rFonts w:ascii="Times New Roman" w:hAnsi="Times New Roman"/>
          <w:sz w:val="24"/>
          <w:szCs w:val="28"/>
        </w:rPr>
        <w:t>М.А.Топилин</w:t>
      </w:r>
      <w:proofErr w:type="spellEnd"/>
      <w:r>
        <w:rPr>
          <w:rFonts w:ascii="Times New Roman" w:hAnsi="Times New Roman"/>
          <w:sz w:val="24"/>
          <w:szCs w:val="28"/>
        </w:rPr>
        <w:t xml:space="preserve"> предлагает ввести так называемую</w:t>
      </w:r>
      <w:r w:rsidR="00714CC8">
        <w:rPr>
          <w:rFonts w:ascii="Times New Roman" w:hAnsi="Times New Roman"/>
          <w:sz w:val="24"/>
          <w:szCs w:val="28"/>
        </w:rPr>
        <w:t xml:space="preserve"> </w:t>
      </w:r>
      <w:r>
        <w:rPr>
          <w:rFonts w:ascii="Times New Roman" w:hAnsi="Times New Roman"/>
          <w:i/>
          <w:sz w:val="24"/>
          <w:szCs w:val="28"/>
        </w:rPr>
        <w:t>добровольную</w:t>
      </w:r>
      <w:r w:rsidR="00714CC8" w:rsidRPr="00714CC8">
        <w:rPr>
          <w:rFonts w:ascii="Times New Roman" w:hAnsi="Times New Roman"/>
          <w:i/>
          <w:sz w:val="24"/>
          <w:szCs w:val="28"/>
        </w:rPr>
        <w:t xml:space="preserve"> отсрочк</w:t>
      </w:r>
      <w:r>
        <w:rPr>
          <w:rFonts w:ascii="Times New Roman" w:hAnsi="Times New Roman"/>
          <w:i/>
          <w:sz w:val="24"/>
          <w:szCs w:val="28"/>
        </w:rPr>
        <w:t xml:space="preserve">у </w:t>
      </w:r>
      <w:r w:rsidR="00714CC8">
        <w:rPr>
          <w:rFonts w:ascii="Times New Roman" w:hAnsi="Times New Roman"/>
          <w:sz w:val="24"/>
          <w:szCs w:val="28"/>
        </w:rPr>
        <w:t>выхода на пенсию, что и было отчасти предусмотрено пенсионной реформой 2015 г. Имеется в виду, что чем позже гражданин при наступлении пенсионного возраста обращается за получением пенси</w:t>
      </w:r>
      <w:r w:rsidR="004D28B5">
        <w:rPr>
          <w:rFonts w:ascii="Times New Roman" w:hAnsi="Times New Roman"/>
          <w:sz w:val="24"/>
          <w:szCs w:val="28"/>
        </w:rPr>
        <w:t>и</w:t>
      </w:r>
      <w:r w:rsidR="00714CC8">
        <w:rPr>
          <w:rFonts w:ascii="Times New Roman" w:hAnsi="Times New Roman"/>
          <w:sz w:val="24"/>
          <w:szCs w:val="28"/>
        </w:rPr>
        <w:t>, тем больше становится его пенсионный коэффициен</w:t>
      </w:r>
      <w:r w:rsidR="00557851">
        <w:rPr>
          <w:rFonts w:ascii="Times New Roman" w:hAnsi="Times New Roman"/>
          <w:sz w:val="24"/>
          <w:szCs w:val="28"/>
        </w:rPr>
        <w:t>т, на который, в конечном счете, и</w:t>
      </w:r>
      <w:r w:rsidR="00714CC8">
        <w:rPr>
          <w:rFonts w:ascii="Times New Roman" w:hAnsi="Times New Roman"/>
          <w:sz w:val="24"/>
          <w:szCs w:val="28"/>
        </w:rPr>
        <w:t xml:space="preserve"> умножается номинальная часть пенсии</w:t>
      </w:r>
      <w:r w:rsidR="001D639A">
        <w:rPr>
          <w:rFonts w:ascii="Times New Roman" w:hAnsi="Times New Roman"/>
          <w:sz w:val="24"/>
          <w:szCs w:val="28"/>
        </w:rPr>
        <w:t xml:space="preserve"> (</w:t>
      </w:r>
      <w:fldSimple w:instr=" REF _Ref447293285 \h  \* MERGEFORMAT ">
        <w:r w:rsidR="009F1CDC" w:rsidRPr="009F1CDC">
          <w:rPr>
            <w:rFonts w:ascii="Times New Roman" w:hAnsi="Times New Roman" w:cs="Times New Roman"/>
            <w:sz w:val="24"/>
          </w:rPr>
          <w:t>Таблица 1</w:t>
        </w:r>
      </w:fldSimple>
      <w:r w:rsidR="001D639A" w:rsidRPr="001D639A">
        <w:rPr>
          <w:rFonts w:ascii="Times New Roman" w:hAnsi="Times New Roman"/>
          <w:sz w:val="24"/>
          <w:szCs w:val="28"/>
        </w:rPr>
        <w:t xml:space="preserve"> на стр.</w:t>
      </w:r>
      <w:r w:rsidR="00782981" w:rsidRPr="001D639A">
        <w:rPr>
          <w:rFonts w:ascii="Times New Roman" w:hAnsi="Times New Roman"/>
          <w:sz w:val="24"/>
          <w:szCs w:val="28"/>
        </w:rPr>
        <w:fldChar w:fldCharType="begin"/>
      </w:r>
      <w:r w:rsidR="001D639A" w:rsidRPr="001D639A">
        <w:rPr>
          <w:rFonts w:ascii="Times New Roman" w:hAnsi="Times New Roman"/>
          <w:sz w:val="24"/>
          <w:szCs w:val="28"/>
        </w:rPr>
        <w:instrText xml:space="preserve"> PAGEREF _Ref447293287 \h </w:instrText>
      </w:r>
      <w:r w:rsidR="00782981" w:rsidRPr="001D639A">
        <w:rPr>
          <w:rFonts w:ascii="Times New Roman" w:hAnsi="Times New Roman"/>
          <w:sz w:val="24"/>
          <w:szCs w:val="28"/>
        </w:rPr>
      </w:r>
      <w:r w:rsidR="00782981" w:rsidRPr="001D639A">
        <w:rPr>
          <w:rFonts w:ascii="Times New Roman" w:hAnsi="Times New Roman"/>
          <w:sz w:val="24"/>
          <w:szCs w:val="28"/>
        </w:rPr>
        <w:fldChar w:fldCharType="separate"/>
      </w:r>
      <w:r w:rsidR="009F1CDC">
        <w:rPr>
          <w:rFonts w:ascii="Times New Roman" w:hAnsi="Times New Roman"/>
          <w:noProof/>
          <w:sz w:val="24"/>
          <w:szCs w:val="28"/>
        </w:rPr>
        <w:t>11</w:t>
      </w:r>
      <w:r w:rsidR="00782981" w:rsidRPr="001D639A">
        <w:rPr>
          <w:rFonts w:ascii="Times New Roman" w:hAnsi="Times New Roman"/>
          <w:sz w:val="24"/>
          <w:szCs w:val="28"/>
        </w:rPr>
        <w:fldChar w:fldCharType="end"/>
      </w:r>
      <w:r w:rsidR="001D639A" w:rsidRPr="001D639A">
        <w:rPr>
          <w:rFonts w:ascii="Times New Roman" w:hAnsi="Times New Roman"/>
          <w:sz w:val="24"/>
          <w:szCs w:val="28"/>
        </w:rPr>
        <w:t>).</w:t>
      </w:r>
      <w:proofErr w:type="gramEnd"/>
    </w:p>
    <w:p w:rsidR="00714CC8" w:rsidRDefault="004D28B5" w:rsidP="00B824CC">
      <w:pPr>
        <w:spacing w:after="0" w:line="360" w:lineRule="auto"/>
        <w:ind w:firstLine="709"/>
        <w:jc w:val="both"/>
        <w:rPr>
          <w:rFonts w:ascii="Times New Roman" w:hAnsi="Times New Roman"/>
          <w:sz w:val="24"/>
          <w:szCs w:val="28"/>
        </w:rPr>
      </w:pPr>
      <w:r>
        <w:rPr>
          <w:rFonts w:ascii="Times New Roman" w:hAnsi="Times New Roman" w:cs="Times New Roman"/>
          <w:sz w:val="24"/>
          <w:szCs w:val="24"/>
        </w:rPr>
        <w:t xml:space="preserve">Кроме того, </w:t>
      </w:r>
      <w:r w:rsidR="00A732D1">
        <w:rPr>
          <w:rFonts w:ascii="Times New Roman" w:hAnsi="Times New Roman" w:cs="Times New Roman"/>
          <w:sz w:val="24"/>
          <w:szCs w:val="24"/>
        </w:rPr>
        <w:t>министр</w:t>
      </w:r>
      <w:r w:rsidR="00D948F2">
        <w:rPr>
          <w:rFonts w:ascii="Times New Roman" w:hAnsi="Times New Roman" w:cs="Times New Roman"/>
          <w:sz w:val="24"/>
          <w:szCs w:val="24"/>
        </w:rPr>
        <w:t xml:space="preserve"> труда и социальной защиты РФ настаивает на </w:t>
      </w:r>
      <w:r w:rsidR="00D948F2" w:rsidRPr="00DE7AA6">
        <w:rPr>
          <w:rFonts w:ascii="Times New Roman" w:hAnsi="Times New Roman" w:cs="Times New Roman"/>
          <w:i/>
          <w:sz w:val="24"/>
          <w:szCs w:val="24"/>
        </w:rPr>
        <w:t>прекращении выплат пенсий пенсионерам</w:t>
      </w:r>
      <w:r w:rsidR="00D948F2" w:rsidRPr="00422541">
        <w:rPr>
          <w:rFonts w:ascii="Times New Roman" w:hAnsi="Times New Roman" w:cs="Times New Roman"/>
          <w:sz w:val="24"/>
          <w:szCs w:val="24"/>
        </w:rPr>
        <w:t>, чей ежемесячный доход превышает 83 тыс</w:t>
      </w:r>
      <w:proofErr w:type="gramStart"/>
      <w:r w:rsidR="00D948F2" w:rsidRPr="00422541">
        <w:rPr>
          <w:rFonts w:ascii="Times New Roman" w:hAnsi="Times New Roman" w:cs="Times New Roman"/>
          <w:sz w:val="24"/>
          <w:szCs w:val="24"/>
        </w:rPr>
        <w:t>.р</w:t>
      </w:r>
      <w:proofErr w:type="gramEnd"/>
      <w:r w:rsidR="00D948F2" w:rsidRPr="00422541">
        <w:rPr>
          <w:rFonts w:ascii="Times New Roman" w:hAnsi="Times New Roman" w:cs="Times New Roman"/>
          <w:sz w:val="24"/>
          <w:szCs w:val="24"/>
        </w:rPr>
        <w:t>уб.</w:t>
      </w:r>
      <w:r w:rsidR="00D948F2">
        <w:rPr>
          <w:rFonts w:ascii="Times New Roman" w:hAnsi="Times New Roman" w:cs="Times New Roman"/>
          <w:sz w:val="24"/>
          <w:szCs w:val="24"/>
        </w:rPr>
        <w:t xml:space="preserve"> в месяц</w:t>
      </w:r>
      <w:r w:rsidR="00A732D1">
        <w:rPr>
          <w:rFonts w:ascii="Times New Roman" w:hAnsi="Times New Roman" w:cs="Times New Roman"/>
          <w:sz w:val="24"/>
          <w:szCs w:val="24"/>
        </w:rPr>
        <w:t xml:space="preserve">, </w:t>
      </w:r>
      <w:r w:rsidRPr="004D28B5">
        <w:rPr>
          <w:rFonts w:ascii="Times New Roman" w:hAnsi="Times New Roman" w:cs="Times New Roman"/>
          <w:sz w:val="24"/>
          <w:szCs w:val="24"/>
        </w:rPr>
        <w:t>на</w:t>
      </w:r>
      <w:r w:rsidRPr="004D28B5">
        <w:rPr>
          <w:rFonts w:ascii="Times New Roman" w:hAnsi="Times New Roman" w:cs="Times New Roman"/>
          <w:i/>
          <w:sz w:val="24"/>
          <w:szCs w:val="24"/>
        </w:rPr>
        <w:t xml:space="preserve"> поэтапном увеличении трудового стажа </w:t>
      </w:r>
      <w:r>
        <w:rPr>
          <w:rFonts w:ascii="Times New Roman" w:hAnsi="Times New Roman" w:cs="Times New Roman"/>
          <w:sz w:val="24"/>
          <w:szCs w:val="24"/>
        </w:rPr>
        <w:t xml:space="preserve">до 30 лет, а также на </w:t>
      </w:r>
      <w:r w:rsidRPr="004D28B5">
        <w:rPr>
          <w:rFonts w:ascii="Times New Roman" w:hAnsi="Times New Roman" w:cs="Times New Roman"/>
          <w:i/>
          <w:sz w:val="24"/>
          <w:szCs w:val="24"/>
        </w:rPr>
        <w:t xml:space="preserve">продлении моратория </w:t>
      </w:r>
      <w:r>
        <w:rPr>
          <w:rFonts w:ascii="Times New Roman" w:hAnsi="Times New Roman" w:cs="Times New Roman"/>
          <w:sz w:val="24"/>
          <w:szCs w:val="24"/>
        </w:rPr>
        <w:t>на накопительную часть пенсии.</w:t>
      </w:r>
      <w:r w:rsidR="000E2316">
        <w:rPr>
          <w:rFonts w:ascii="Times New Roman" w:hAnsi="Times New Roman" w:cs="Times New Roman"/>
          <w:sz w:val="24"/>
          <w:szCs w:val="24"/>
        </w:rPr>
        <w:t xml:space="preserve"> </w:t>
      </w:r>
      <w:r w:rsidR="00757416" w:rsidRPr="00757416">
        <w:rPr>
          <w:rFonts w:ascii="Times New Roman" w:hAnsi="Times New Roman" w:cs="Times New Roman"/>
          <w:sz w:val="24"/>
          <w:szCs w:val="24"/>
        </w:rPr>
        <w:t>[</w:t>
      </w:r>
      <w:r w:rsidR="00757416">
        <w:rPr>
          <w:rFonts w:ascii="Times New Roman" w:hAnsi="Times New Roman" w:cs="Times New Roman"/>
          <w:sz w:val="24"/>
          <w:szCs w:val="24"/>
        </w:rPr>
        <w:t>Российское общественно-политическое информационное издание «Газета.</w:t>
      </w:r>
      <w:proofErr w:type="spellStart"/>
      <w:r w:rsidR="00757416">
        <w:rPr>
          <w:rFonts w:ascii="Times New Roman" w:hAnsi="Times New Roman" w:cs="Times New Roman"/>
          <w:sz w:val="24"/>
          <w:szCs w:val="24"/>
          <w:lang w:val="en-US"/>
        </w:rPr>
        <w:t>Ru</w:t>
      </w:r>
      <w:proofErr w:type="spellEnd"/>
      <w:r w:rsidR="00757416">
        <w:rPr>
          <w:rFonts w:ascii="Times New Roman" w:hAnsi="Times New Roman" w:cs="Times New Roman"/>
          <w:sz w:val="24"/>
          <w:szCs w:val="24"/>
        </w:rPr>
        <w:t>», 2015</w:t>
      </w:r>
      <w:r w:rsidR="00757416" w:rsidRPr="00757416">
        <w:rPr>
          <w:rFonts w:ascii="Times New Roman" w:hAnsi="Times New Roman" w:cs="Times New Roman"/>
          <w:sz w:val="24"/>
          <w:szCs w:val="24"/>
        </w:rPr>
        <w:t>].</w:t>
      </w:r>
    </w:p>
    <w:p w:rsidR="004D28B5" w:rsidRDefault="004D28B5" w:rsidP="004D28B5">
      <w:pPr>
        <w:spacing w:after="0" w:line="360" w:lineRule="auto"/>
        <w:ind w:firstLine="709"/>
        <w:jc w:val="both"/>
        <w:rPr>
          <w:rFonts w:ascii="Times New Roman" w:hAnsi="Times New Roman" w:cs="Times New Roman"/>
          <w:sz w:val="24"/>
          <w:szCs w:val="24"/>
        </w:rPr>
      </w:pPr>
      <w:r>
        <w:rPr>
          <w:rFonts w:ascii="Times New Roman" w:eastAsia="NewtonC" w:hAnsi="Times New Roman" w:cs="Times New Roman"/>
          <w:sz w:val="24"/>
          <w:szCs w:val="24"/>
        </w:rPr>
        <w:t>Э</w:t>
      </w:r>
      <w:r w:rsidR="00D948F2">
        <w:rPr>
          <w:rFonts w:ascii="Times New Roman" w:hAnsi="Times New Roman"/>
          <w:sz w:val="24"/>
          <w:szCs w:val="28"/>
        </w:rPr>
        <w:t xml:space="preserve">кономическим </w:t>
      </w:r>
      <w:r>
        <w:rPr>
          <w:rFonts w:ascii="Times New Roman" w:hAnsi="Times New Roman"/>
          <w:sz w:val="24"/>
          <w:szCs w:val="28"/>
        </w:rPr>
        <w:t xml:space="preserve">же </w:t>
      </w:r>
      <w:r w:rsidR="00D948F2">
        <w:rPr>
          <w:rFonts w:ascii="Times New Roman" w:hAnsi="Times New Roman"/>
          <w:sz w:val="24"/>
          <w:szCs w:val="28"/>
        </w:rPr>
        <w:t>блоком Правительства РФ предлагается, и ряд других мер по развитию системы пенсионного обеспеч</w:t>
      </w:r>
      <w:r>
        <w:rPr>
          <w:rFonts w:ascii="Times New Roman" w:hAnsi="Times New Roman"/>
          <w:sz w:val="24"/>
          <w:szCs w:val="28"/>
        </w:rPr>
        <w:t xml:space="preserve">ения России. В частности, Министерство </w:t>
      </w:r>
      <w:r>
        <w:rPr>
          <w:rFonts w:ascii="Times New Roman" w:hAnsi="Times New Roman"/>
          <w:sz w:val="24"/>
          <w:szCs w:val="28"/>
        </w:rPr>
        <w:lastRenderedPageBreak/>
        <w:t>Финансов</w:t>
      </w:r>
      <w:r w:rsidR="000E2316">
        <w:rPr>
          <w:rFonts w:ascii="Times New Roman" w:hAnsi="Times New Roman"/>
          <w:sz w:val="24"/>
          <w:szCs w:val="28"/>
        </w:rPr>
        <w:t xml:space="preserve"> </w:t>
      </w:r>
      <w:r w:rsidR="00D948F2">
        <w:rPr>
          <w:rFonts w:ascii="Times New Roman" w:hAnsi="Times New Roman"/>
          <w:sz w:val="24"/>
          <w:szCs w:val="28"/>
        </w:rPr>
        <w:t xml:space="preserve">во главе с </w:t>
      </w:r>
      <w:proofErr w:type="spellStart"/>
      <w:r w:rsidR="004A2D7D">
        <w:rPr>
          <w:rFonts w:ascii="Times New Roman" w:eastAsia="NewtonC" w:hAnsi="Times New Roman" w:cs="Times New Roman"/>
          <w:sz w:val="24"/>
          <w:szCs w:val="24"/>
        </w:rPr>
        <w:t>А.Г.Силуанов</w:t>
      </w:r>
      <w:r w:rsidR="00D948F2">
        <w:rPr>
          <w:rFonts w:ascii="Times New Roman" w:eastAsia="NewtonC" w:hAnsi="Times New Roman" w:cs="Times New Roman"/>
          <w:sz w:val="24"/>
          <w:szCs w:val="24"/>
        </w:rPr>
        <w:t>ым</w:t>
      </w:r>
      <w:proofErr w:type="spellEnd"/>
      <w:r w:rsidR="004A2D7D">
        <w:rPr>
          <w:rFonts w:ascii="Times New Roman" w:eastAsia="NewtonC" w:hAnsi="Times New Roman" w:cs="Times New Roman"/>
          <w:sz w:val="24"/>
          <w:szCs w:val="24"/>
        </w:rPr>
        <w:t xml:space="preserve"> предлагает</w:t>
      </w:r>
      <w:r>
        <w:rPr>
          <w:rFonts w:ascii="Times New Roman" w:eastAsia="NewtonC" w:hAnsi="Times New Roman" w:cs="Times New Roman"/>
          <w:sz w:val="24"/>
          <w:szCs w:val="24"/>
        </w:rPr>
        <w:t xml:space="preserve">: </w:t>
      </w:r>
      <w:r w:rsidR="004A2D7D" w:rsidRPr="00DE7AA6">
        <w:rPr>
          <w:rFonts w:ascii="Times New Roman" w:hAnsi="Times New Roman" w:cs="Times New Roman"/>
          <w:i/>
          <w:sz w:val="24"/>
          <w:szCs w:val="24"/>
        </w:rPr>
        <w:t>увеличить подоходный налог</w:t>
      </w:r>
      <w:r w:rsidR="004A2D7D" w:rsidRPr="00B83F05">
        <w:rPr>
          <w:rFonts w:ascii="Times New Roman" w:hAnsi="Times New Roman" w:cs="Times New Roman"/>
          <w:sz w:val="24"/>
          <w:szCs w:val="24"/>
        </w:rPr>
        <w:t xml:space="preserve"> для лиц моложе 40 лет </w:t>
      </w:r>
      <w:r>
        <w:rPr>
          <w:rFonts w:ascii="Times New Roman" w:hAnsi="Times New Roman" w:cs="Times New Roman"/>
          <w:sz w:val="24"/>
          <w:szCs w:val="24"/>
        </w:rPr>
        <w:t>до 16% (д</w:t>
      </w:r>
      <w:r w:rsidR="004A2D7D">
        <w:rPr>
          <w:rFonts w:ascii="Times New Roman" w:hAnsi="Times New Roman" w:cs="Times New Roman"/>
          <w:sz w:val="24"/>
          <w:szCs w:val="24"/>
        </w:rPr>
        <w:t>анная мера</w:t>
      </w:r>
      <w:r>
        <w:rPr>
          <w:rFonts w:ascii="Times New Roman" w:hAnsi="Times New Roman" w:cs="Times New Roman"/>
          <w:sz w:val="24"/>
          <w:szCs w:val="24"/>
        </w:rPr>
        <w:t xml:space="preserve"> коснется</w:t>
      </w:r>
      <w:r w:rsidR="004A2D7D" w:rsidRPr="00B83F05">
        <w:rPr>
          <w:rFonts w:ascii="Times New Roman" w:hAnsi="Times New Roman" w:cs="Times New Roman"/>
          <w:sz w:val="24"/>
          <w:szCs w:val="24"/>
        </w:rPr>
        <w:t xml:space="preserve"> только тех лиц, чей ежемесяч</w:t>
      </w:r>
      <w:r w:rsidR="004A2D7D">
        <w:rPr>
          <w:rFonts w:ascii="Times New Roman" w:hAnsi="Times New Roman" w:cs="Times New Roman"/>
          <w:sz w:val="24"/>
          <w:szCs w:val="24"/>
        </w:rPr>
        <w:t>н</w:t>
      </w:r>
      <w:r w:rsidR="00D948F2">
        <w:rPr>
          <w:rFonts w:ascii="Times New Roman" w:hAnsi="Times New Roman" w:cs="Times New Roman"/>
          <w:sz w:val="24"/>
          <w:szCs w:val="24"/>
        </w:rPr>
        <w:t>ый доход превышает 40 тыс. руб.</w:t>
      </w:r>
      <w:r>
        <w:rPr>
          <w:rFonts w:ascii="Times New Roman" w:hAnsi="Times New Roman" w:cs="Times New Roman"/>
          <w:sz w:val="24"/>
          <w:szCs w:val="24"/>
        </w:rPr>
        <w:t xml:space="preserve">); </w:t>
      </w:r>
      <w:r w:rsidRPr="004D28B5">
        <w:rPr>
          <w:rFonts w:ascii="Times New Roman" w:hAnsi="Times New Roman" w:cs="Times New Roman"/>
          <w:i/>
          <w:sz w:val="24"/>
          <w:szCs w:val="24"/>
        </w:rPr>
        <w:t>отказаться от индексации размера пенсии</w:t>
      </w:r>
      <w:r>
        <w:rPr>
          <w:rFonts w:ascii="Times New Roman" w:hAnsi="Times New Roman" w:cs="Times New Roman"/>
          <w:sz w:val="24"/>
          <w:szCs w:val="24"/>
        </w:rPr>
        <w:t xml:space="preserve"> работающим пенсионерам. Данную меру поддерживает премьер-министра Российской Федерации </w:t>
      </w:r>
      <w:proofErr w:type="spellStart"/>
      <w:r>
        <w:rPr>
          <w:rFonts w:ascii="Times New Roman" w:hAnsi="Times New Roman" w:cs="Times New Roman"/>
          <w:sz w:val="24"/>
          <w:szCs w:val="24"/>
        </w:rPr>
        <w:t>Д.А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едведев</w:t>
      </w:r>
      <w:proofErr w:type="spellEnd"/>
      <w:r>
        <w:rPr>
          <w:rFonts w:ascii="Times New Roman" w:hAnsi="Times New Roman" w:cs="Times New Roman"/>
          <w:sz w:val="24"/>
          <w:szCs w:val="24"/>
        </w:rPr>
        <w:t xml:space="preserve">. По его словам, нет необходимости в индексации пенсии тем, у кого имеется дополнительный заработок. </w:t>
      </w:r>
    </w:p>
    <w:p w:rsidR="004726ED" w:rsidRPr="00FA0A18" w:rsidRDefault="00D948F2" w:rsidP="004D28B5">
      <w:pPr>
        <w:spacing w:after="0" w:line="360" w:lineRule="auto"/>
        <w:ind w:firstLine="709"/>
        <w:jc w:val="both"/>
        <w:rPr>
          <w:rFonts w:ascii="Times New Roman" w:hAnsi="Times New Roman" w:cs="Times New Roman"/>
          <w:sz w:val="24"/>
          <w:szCs w:val="24"/>
        </w:rPr>
      </w:pPr>
      <w:r>
        <w:rPr>
          <w:rFonts w:ascii="Times New Roman" w:eastAsia="NewtonC" w:hAnsi="Times New Roman" w:cs="Times New Roman"/>
          <w:sz w:val="24"/>
          <w:szCs w:val="24"/>
        </w:rPr>
        <w:t xml:space="preserve"> </w:t>
      </w:r>
      <w:r w:rsidR="004D28B5">
        <w:rPr>
          <w:rFonts w:ascii="Times New Roman" w:eastAsia="NewtonC" w:hAnsi="Times New Roman" w:cs="Times New Roman"/>
          <w:sz w:val="24"/>
          <w:szCs w:val="24"/>
        </w:rPr>
        <w:t xml:space="preserve">Министерство экономического развития </w:t>
      </w:r>
      <w:r>
        <w:rPr>
          <w:rFonts w:ascii="Times New Roman" w:eastAsia="NewtonC" w:hAnsi="Times New Roman" w:cs="Times New Roman"/>
          <w:sz w:val="24"/>
          <w:szCs w:val="24"/>
        </w:rPr>
        <w:t>во главе с А.В. </w:t>
      </w:r>
      <w:proofErr w:type="spellStart"/>
      <w:r>
        <w:rPr>
          <w:rFonts w:ascii="Times New Roman" w:eastAsia="NewtonC" w:hAnsi="Times New Roman" w:cs="Times New Roman"/>
          <w:sz w:val="24"/>
          <w:szCs w:val="24"/>
        </w:rPr>
        <w:t>Улюкаевым</w:t>
      </w:r>
      <w:proofErr w:type="spellEnd"/>
      <w:r>
        <w:rPr>
          <w:rFonts w:ascii="Times New Roman" w:eastAsia="NewtonC" w:hAnsi="Times New Roman" w:cs="Times New Roman"/>
          <w:sz w:val="24"/>
          <w:szCs w:val="24"/>
        </w:rPr>
        <w:t xml:space="preserve"> </w:t>
      </w:r>
      <w:r w:rsidR="004D28B5">
        <w:rPr>
          <w:rFonts w:ascii="Times New Roman" w:eastAsia="NewtonC" w:hAnsi="Times New Roman" w:cs="Times New Roman"/>
          <w:sz w:val="24"/>
          <w:szCs w:val="24"/>
        </w:rPr>
        <w:t xml:space="preserve">также </w:t>
      </w:r>
      <w:r>
        <w:rPr>
          <w:rFonts w:ascii="Times New Roman" w:eastAsia="NewtonC" w:hAnsi="Times New Roman" w:cs="Times New Roman"/>
          <w:sz w:val="24"/>
          <w:szCs w:val="24"/>
        </w:rPr>
        <w:t>предлагает</w:t>
      </w:r>
      <w:r w:rsidR="004D28B5">
        <w:rPr>
          <w:rFonts w:ascii="Times New Roman" w:eastAsia="NewtonC" w:hAnsi="Times New Roman" w:cs="Times New Roman"/>
          <w:sz w:val="24"/>
          <w:szCs w:val="24"/>
        </w:rPr>
        <w:t xml:space="preserve"> ряд инициатив по совершенствованию пенсионной системы России, в частности, министр минэкономразвития предлагает </w:t>
      </w:r>
      <w:r w:rsidRPr="00DE7AA6">
        <w:rPr>
          <w:rFonts w:ascii="Times New Roman" w:eastAsia="NewtonC" w:hAnsi="Times New Roman" w:cs="Times New Roman"/>
          <w:i/>
          <w:sz w:val="24"/>
          <w:szCs w:val="24"/>
        </w:rPr>
        <w:t>сокращение индексации размера пенсии</w:t>
      </w:r>
      <w:r>
        <w:rPr>
          <w:rFonts w:ascii="Times New Roman" w:eastAsia="NewtonC" w:hAnsi="Times New Roman" w:cs="Times New Roman"/>
          <w:sz w:val="24"/>
          <w:szCs w:val="24"/>
        </w:rPr>
        <w:t xml:space="preserve"> на уровень ниже инфляции</w:t>
      </w:r>
      <w:r w:rsidR="00D17B8F">
        <w:rPr>
          <w:rFonts w:ascii="Times New Roman" w:eastAsia="NewtonC" w:hAnsi="Times New Roman" w:cs="Times New Roman"/>
          <w:sz w:val="24"/>
          <w:szCs w:val="24"/>
        </w:rPr>
        <w:t>. Действительно, пенсионные выплаты в феврале 2016 г. уже были проиндексированы лишь на 4%, что значительно ниже текущего уровня инфляции</w:t>
      </w:r>
      <w:r w:rsidR="00757416">
        <w:rPr>
          <w:rFonts w:ascii="Times New Roman" w:eastAsia="NewtonC" w:hAnsi="Times New Roman" w:cs="Times New Roman"/>
          <w:sz w:val="24"/>
          <w:szCs w:val="24"/>
        </w:rPr>
        <w:t xml:space="preserve"> </w:t>
      </w:r>
      <w:r w:rsidRPr="00444F7A">
        <w:rPr>
          <w:rFonts w:ascii="Times New Roman" w:hAnsi="Times New Roman" w:cs="Times New Roman"/>
          <w:sz w:val="24"/>
          <w:szCs w:val="24"/>
        </w:rPr>
        <w:t>[</w:t>
      </w:r>
      <w:r w:rsidRPr="00873F0F">
        <w:rPr>
          <w:rFonts w:ascii="Times New Roman" w:hAnsi="Times New Roman" w:cs="Times New Roman"/>
          <w:sz w:val="24"/>
          <w:szCs w:val="24"/>
        </w:rPr>
        <w:t>Центральное государственное информационное агентство России</w:t>
      </w:r>
      <w:r>
        <w:rPr>
          <w:rFonts w:ascii="Times New Roman" w:hAnsi="Times New Roman" w:cs="Times New Roman"/>
          <w:sz w:val="24"/>
          <w:szCs w:val="24"/>
        </w:rPr>
        <w:t xml:space="preserve"> «ТАСС», 2016].</w:t>
      </w:r>
      <w:r w:rsidR="000E2316">
        <w:rPr>
          <w:rFonts w:ascii="Times New Roman" w:eastAsia="NewtonC" w:hAnsi="Times New Roman" w:cs="Times New Roman"/>
          <w:sz w:val="24"/>
          <w:szCs w:val="24"/>
        </w:rPr>
        <w:t xml:space="preserve"> </w:t>
      </w:r>
    </w:p>
    <w:p w:rsidR="00AC72C2" w:rsidRDefault="00AC72C2" w:rsidP="00CF3988">
      <w:pPr>
        <w:pStyle w:val="2"/>
        <w:jc w:val="both"/>
        <w:rPr>
          <w:rFonts w:ascii="Times New Roman" w:hAnsi="Times New Roman" w:cs="Times New Roman"/>
          <w:color w:val="auto"/>
          <w:sz w:val="28"/>
        </w:rPr>
      </w:pPr>
      <w:bookmarkStart w:id="21" w:name="_Toc451710334"/>
      <w:r w:rsidRPr="00942FF3">
        <w:rPr>
          <w:rFonts w:ascii="Times New Roman" w:hAnsi="Times New Roman" w:cs="Times New Roman"/>
          <w:color w:val="auto"/>
          <w:sz w:val="28"/>
        </w:rPr>
        <w:t>1.2.</w:t>
      </w:r>
      <w:r w:rsidR="0043329A">
        <w:rPr>
          <w:rFonts w:ascii="Times New Roman" w:hAnsi="Times New Roman" w:cs="Times New Roman"/>
          <w:color w:val="auto"/>
          <w:sz w:val="28"/>
        </w:rPr>
        <w:t> </w:t>
      </w:r>
      <w:r w:rsidR="008F76DE">
        <w:rPr>
          <w:rFonts w:ascii="Times New Roman" w:hAnsi="Times New Roman" w:cs="Times New Roman"/>
          <w:color w:val="auto"/>
          <w:sz w:val="28"/>
        </w:rPr>
        <w:t>Особенности формирования и развития негосударственных пенсионных фондов в Российской Федерации</w:t>
      </w:r>
      <w:bookmarkEnd w:id="21"/>
    </w:p>
    <w:p w:rsidR="00153EA3" w:rsidRPr="00153EA3" w:rsidRDefault="00153EA3" w:rsidP="00153EA3">
      <w:pPr>
        <w:spacing w:before="240" w:after="0" w:line="360" w:lineRule="auto"/>
        <w:ind w:firstLine="709"/>
        <w:jc w:val="both"/>
        <w:rPr>
          <w:rFonts w:ascii="Times New Roman" w:hAnsi="Times New Roman" w:cs="Times New Roman"/>
          <w:sz w:val="24"/>
        </w:rPr>
      </w:pPr>
      <w:r w:rsidRPr="00153EA3">
        <w:rPr>
          <w:rFonts w:ascii="Times New Roman" w:hAnsi="Times New Roman" w:cs="Times New Roman"/>
          <w:sz w:val="24"/>
        </w:rPr>
        <w:t>В настоящем разделе рассматриваются вопросы исторической специфики в</w:t>
      </w:r>
      <w:r w:rsidR="00DA0735">
        <w:rPr>
          <w:rFonts w:ascii="Times New Roman" w:hAnsi="Times New Roman" w:cs="Times New Roman"/>
          <w:sz w:val="24"/>
        </w:rPr>
        <w:t xml:space="preserve">озникновения </w:t>
      </w:r>
      <w:r w:rsidR="00757416">
        <w:rPr>
          <w:rFonts w:ascii="Times New Roman" w:hAnsi="Times New Roman" w:cs="Times New Roman"/>
          <w:sz w:val="24"/>
        </w:rPr>
        <w:t>негосударственных пенсионных фондов (далее НПФ)</w:t>
      </w:r>
      <w:r w:rsidR="00DA0735">
        <w:rPr>
          <w:rFonts w:ascii="Times New Roman" w:hAnsi="Times New Roman" w:cs="Times New Roman"/>
          <w:sz w:val="24"/>
        </w:rPr>
        <w:t xml:space="preserve"> в РФ</w:t>
      </w:r>
      <w:r w:rsidR="00C70066">
        <w:rPr>
          <w:rFonts w:ascii="Times New Roman" w:hAnsi="Times New Roman" w:cs="Times New Roman"/>
          <w:sz w:val="24"/>
        </w:rPr>
        <w:t>,</w:t>
      </w:r>
      <w:r w:rsidR="00757416">
        <w:rPr>
          <w:rFonts w:ascii="Times New Roman" w:hAnsi="Times New Roman" w:cs="Times New Roman"/>
          <w:sz w:val="24"/>
        </w:rPr>
        <w:t xml:space="preserve"> а также </w:t>
      </w:r>
      <w:r w:rsidR="00C70066">
        <w:rPr>
          <w:rFonts w:ascii="Times New Roman" w:hAnsi="Times New Roman" w:cs="Times New Roman"/>
          <w:sz w:val="24"/>
        </w:rPr>
        <w:t xml:space="preserve">анализируются существующие </w:t>
      </w:r>
      <w:r w:rsidRPr="00153EA3">
        <w:rPr>
          <w:rFonts w:ascii="Times New Roman" w:hAnsi="Times New Roman" w:cs="Times New Roman"/>
          <w:sz w:val="24"/>
        </w:rPr>
        <w:t>проблемы</w:t>
      </w:r>
      <w:r w:rsidR="00DA0735">
        <w:rPr>
          <w:rFonts w:ascii="Times New Roman" w:hAnsi="Times New Roman" w:cs="Times New Roman"/>
          <w:sz w:val="24"/>
        </w:rPr>
        <w:t xml:space="preserve"> </w:t>
      </w:r>
      <w:r w:rsidR="00C4448A">
        <w:rPr>
          <w:rFonts w:ascii="Times New Roman" w:hAnsi="Times New Roman" w:cs="Times New Roman"/>
          <w:sz w:val="24"/>
        </w:rPr>
        <w:t>данного института на современном этапе его развития.</w:t>
      </w:r>
    </w:p>
    <w:p w:rsidR="00942FF3" w:rsidRDefault="0043329A" w:rsidP="00CF3988">
      <w:pPr>
        <w:pStyle w:val="3"/>
        <w:jc w:val="both"/>
        <w:rPr>
          <w:rFonts w:ascii="Times New Roman" w:hAnsi="Times New Roman" w:cs="Times New Roman"/>
          <w:color w:val="auto"/>
          <w:sz w:val="24"/>
        </w:rPr>
      </w:pPr>
      <w:bookmarkStart w:id="22" w:name="_Toc451710335"/>
      <w:r>
        <w:rPr>
          <w:rFonts w:ascii="Times New Roman" w:hAnsi="Times New Roman" w:cs="Times New Roman"/>
          <w:color w:val="auto"/>
          <w:sz w:val="24"/>
        </w:rPr>
        <w:t>1.2.1. </w:t>
      </w:r>
      <w:r w:rsidR="00942FF3" w:rsidRPr="00942FF3">
        <w:rPr>
          <w:rFonts w:ascii="Times New Roman" w:hAnsi="Times New Roman" w:cs="Times New Roman"/>
          <w:color w:val="auto"/>
          <w:sz w:val="24"/>
        </w:rPr>
        <w:t>Исторические особенности возникновения НПФ</w:t>
      </w:r>
      <w:bookmarkEnd w:id="22"/>
    </w:p>
    <w:p w:rsidR="00051ACC" w:rsidRDefault="00051ACC" w:rsidP="00051ACC">
      <w:pPr>
        <w:spacing w:after="0" w:line="360" w:lineRule="auto"/>
        <w:ind w:firstLine="709"/>
        <w:jc w:val="both"/>
        <w:rPr>
          <w:rFonts w:ascii="Times New Roman" w:hAnsi="Times New Roman" w:cs="Times New Roman"/>
          <w:sz w:val="24"/>
        </w:rPr>
      </w:pPr>
    </w:p>
    <w:p w:rsidR="00051ACC" w:rsidRDefault="00326207" w:rsidP="00DA0735">
      <w:pPr>
        <w:spacing w:after="0" w:line="360" w:lineRule="auto"/>
        <w:ind w:firstLine="709"/>
        <w:jc w:val="both"/>
        <w:rPr>
          <w:rFonts w:ascii="Times New Roman" w:hAnsi="Times New Roman" w:cs="Times New Roman"/>
          <w:sz w:val="24"/>
        </w:rPr>
      </w:pPr>
      <w:r w:rsidRPr="000551E5">
        <w:rPr>
          <w:rFonts w:ascii="Times New Roman" w:hAnsi="Times New Roman" w:cs="Times New Roman"/>
          <w:sz w:val="24"/>
        </w:rPr>
        <w:t>Первым нормативно-правовым документом, регулирующим</w:t>
      </w:r>
      <w:r w:rsidR="000E2316">
        <w:rPr>
          <w:rFonts w:ascii="Times New Roman" w:hAnsi="Times New Roman" w:cs="Times New Roman"/>
          <w:sz w:val="24"/>
        </w:rPr>
        <w:t xml:space="preserve"> </w:t>
      </w:r>
      <w:r w:rsidRPr="000551E5">
        <w:rPr>
          <w:rFonts w:ascii="Times New Roman" w:hAnsi="Times New Roman" w:cs="Times New Roman"/>
          <w:sz w:val="24"/>
        </w:rPr>
        <w:t xml:space="preserve">деятельность </w:t>
      </w:r>
      <w:r w:rsidR="000551E5" w:rsidRPr="000551E5">
        <w:rPr>
          <w:rFonts w:ascii="Times New Roman" w:hAnsi="Times New Roman" w:cs="Times New Roman"/>
          <w:sz w:val="24"/>
        </w:rPr>
        <w:t>нег</w:t>
      </w:r>
      <w:r w:rsidR="000551E5">
        <w:rPr>
          <w:rFonts w:ascii="Times New Roman" w:hAnsi="Times New Roman" w:cs="Times New Roman"/>
          <w:sz w:val="24"/>
        </w:rPr>
        <w:t>осударственных пенсионных фондов</w:t>
      </w:r>
      <w:r w:rsidR="000551E5" w:rsidRPr="000551E5">
        <w:rPr>
          <w:rFonts w:ascii="Times New Roman" w:hAnsi="Times New Roman" w:cs="Times New Roman"/>
          <w:sz w:val="24"/>
        </w:rPr>
        <w:t xml:space="preserve">, </w:t>
      </w:r>
      <w:r w:rsidRPr="000551E5">
        <w:rPr>
          <w:rFonts w:ascii="Times New Roman" w:hAnsi="Times New Roman" w:cs="Times New Roman"/>
          <w:sz w:val="24"/>
        </w:rPr>
        <w:t>стал</w:t>
      </w:r>
      <w:r w:rsidR="000E2316">
        <w:rPr>
          <w:rFonts w:ascii="Times New Roman" w:hAnsi="Times New Roman" w:cs="Times New Roman"/>
          <w:sz w:val="24"/>
        </w:rPr>
        <w:t xml:space="preserve"> </w:t>
      </w:r>
      <w:r w:rsidRPr="000551E5">
        <w:rPr>
          <w:rFonts w:ascii="Times New Roman" w:hAnsi="Times New Roman" w:cs="Times New Roman"/>
          <w:sz w:val="24"/>
        </w:rPr>
        <w:t>Указ Прези</w:t>
      </w:r>
      <w:r w:rsidR="00DA0735">
        <w:rPr>
          <w:rFonts w:ascii="Times New Roman" w:hAnsi="Times New Roman" w:cs="Times New Roman"/>
          <w:sz w:val="24"/>
        </w:rPr>
        <w:t>дента РФ от 16.09.</w:t>
      </w:r>
      <w:r w:rsidR="000551E5">
        <w:rPr>
          <w:rFonts w:ascii="Times New Roman" w:hAnsi="Times New Roman" w:cs="Times New Roman"/>
          <w:sz w:val="24"/>
        </w:rPr>
        <w:t>1992</w:t>
      </w:r>
      <w:r w:rsidR="000551E5">
        <w:rPr>
          <w:rFonts w:ascii="Times New Roman" w:hAnsi="Times New Roman" w:cs="Times New Roman"/>
          <w:sz w:val="24"/>
          <w:lang w:val="en-US"/>
        </w:rPr>
        <w:t> </w:t>
      </w:r>
      <w:r w:rsidR="000551E5">
        <w:rPr>
          <w:rFonts w:ascii="Times New Roman" w:hAnsi="Times New Roman" w:cs="Times New Roman"/>
          <w:sz w:val="24"/>
        </w:rPr>
        <w:t>г.</w:t>
      </w:r>
      <w:r w:rsidR="000551E5">
        <w:rPr>
          <w:rFonts w:ascii="Times New Roman" w:hAnsi="Times New Roman" w:cs="Times New Roman"/>
          <w:sz w:val="24"/>
          <w:lang w:val="en-US"/>
        </w:rPr>
        <w:t> </w:t>
      </w:r>
      <w:r w:rsidRPr="000551E5">
        <w:rPr>
          <w:rFonts w:ascii="Times New Roman" w:hAnsi="Times New Roman" w:cs="Times New Roman"/>
          <w:sz w:val="24"/>
        </w:rPr>
        <w:t>N 1077 "О негосударственных пенсионных фондах"</w:t>
      </w:r>
      <w:r w:rsidR="00DA0735">
        <w:rPr>
          <w:rFonts w:ascii="Times New Roman" w:hAnsi="Times New Roman" w:cs="Times New Roman"/>
          <w:sz w:val="24"/>
        </w:rPr>
        <w:t xml:space="preserve">. </w:t>
      </w:r>
      <w:r w:rsidR="00051ACC">
        <w:rPr>
          <w:rFonts w:ascii="Times New Roman" w:hAnsi="Times New Roman" w:cs="Times New Roman"/>
          <w:sz w:val="24"/>
        </w:rPr>
        <w:t xml:space="preserve">К основным положениям </w:t>
      </w:r>
      <w:r w:rsidR="00DA0735">
        <w:rPr>
          <w:rFonts w:ascii="Times New Roman" w:hAnsi="Times New Roman" w:cs="Times New Roman"/>
          <w:sz w:val="24"/>
        </w:rPr>
        <w:t xml:space="preserve">данного Указа можно отнести следующие </w:t>
      </w:r>
      <w:r w:rsidR="00051ACC" w:rsidRPr="000551E5">
        <w:rPr>
          <w:rFonts w:ascii="Times New Roman" w:hAnsi="Times New Roman" w:cs="Times New Roman"/>
          <w:sz w:val="24"/>
        </w:rPr>
        <w:t>[Указ Президента РФ «О негосударственных пенсионных фондах, 1992]</w:t>
      </w:r>
      <w:r w:rsidR="00051ACC">
        <w:rPr>
          <w:rFonts w:ascii="Times New Roman" w:hAnsi="Times New Roman" w:cs="Times New Roman"/>
          <w:sz w:val="24"/>
        </w:rPr>
        <w:t>:</w:t>
      </w:r>
    </w:p>
    <w:p w:rsidR="00051ACC" w:rsidRPr="00051ACC" w:rsidRDefault="00051ACC" w:rsidP="00051ACC">
      <w:pPr>
        <w:pStyle w:val="a3"/>
        <w:numPr>
          <w:ilvl w:val="0"/>
          <w:numId w:val="13"/>
        </w:numPr>
        <w:spacing w:after="0" w:line="360" w:lineRule="auto"/>
        <w:jc w:val="both"/>
        <w:rPr>
          <w:rFonts w:ascii="Times New Roman" w:hAnsi="Times New Roman" w:cs="Times New Roman"/>
          <w:sz w:val="24"/>
        </w:rPr>
      </w:pPr>
      <w:r w:rsidRPr="00051ACC">
        <w:rPr>
          <w:rFonts w:ascii="Times New Roman" w:hAnsi="Times New Roman" w:cs="Times New Roman"/>
          <w:sz w:val="24"/>
        </w:rPr>
        <w:t>Предприятия, учреждения, организации, банки, коллективы граждан, общественные объединения могут учреждать негосударственные пенсионные фонды на правах юридических лиц с именными счетами граждан.</w:t>
      </w:r>
    </w:p>
    <w:p w:rsidR="00051ACC" w:rsidRPr="00051ACC" w:rsidRDefault="00DA0735" w:rsidP="00051ACC">
      <w:pPr>
        <w:pStyle w:val="a3"/>
        <w:numPr>
          <w:ilvl w:val="0"/>
          <w:numId w:val="13"/>
        </w:numPr>
        <w:spacing w:after="0" w:line="360" w:lineRule="auto"/>
        <w:jc w:val="both"/>
        <w:rPr>
          <w:rFonts w:ascii="Times New Roman" w:hAnsi="Times New Roman" w:cs="Times New Roman"/>
          <w:sz w:val="24"/>
        </w:rPr>
      </w:pPr>
      <w:bookmarkStart w:id="23" w:name="dst100009"/>
      <w:bookmarkEnd w:id="23"/>
      <w:r>
        <w:rPr>
          <w:rFonts w:ascii="Times New Roman" w:hAnsi="Times New Roman" w:cs="Times New Roman"/>
          <w:sz w:val="24"/>
        </w:rPr>
        <w:t>НПФ</w:t>
      </w:r>
      <w:r w:rsidR="00051ACC" w:rsidRPr="00051ACC">
        <w:rPr>
          <w:rFonts w:ascii="Times New Roman" w:hAnsi="Times New Roman" w:cs="Times New Roman"/>
          <w:sz w:val="24"/>
        </w:rPr>
        <w:t xml:space="preserve"> функционируют независимо от системы государственного пенсионного обеспечения. </w:t>
      </w:r>
      <w:bookmarkStart w:id="24" w:name="dst100010"/>
      <w:bookmarkEnd w:id="24"/>
      <w:r w:rsidR="00D95BF5" w:rsidRPr="00D95BF5">
        <w:rPr>
          <w:rFonts w:ascii="Times New Roman" w:hAnsi="Times New Roman" w:cs="Times New Roman"/>
          <w:sz w:val="24"/>
        </w:rPr>
        <w:t xml:space="preserve">Выплаты из этих фондов осуществляются наряду с выплатами государственных пенсий. Размеры, условия и порядок внесения взносов и осуществления выплат определяются соглашением между </w:t>
      </w:r>
      <w:r>
        <w:rPr>
          <w:rFonts w:ascii="Times New Roman" w:hAnsi="Times New Roman" w:cs="Times New Roman"/>
          <w:sz w:val="24"/>
        </w:rPr>
        <w:t xml:space="preserve">НПФ </w:t>
      </w:r>
      <w:r w:rsidR="00D95BF5" w:rsidRPr="00D95BF5">
        <w:rPr>
          <w:rFonts w:ascii="Times New Roman" w:hAnsi="Times New Roman" w:cs="Times New Roman"/>
          <w:sz w:val="24"/>
        </w:rPr>
        <w:t>и страхователем, заключаемым на основании утвержденного примерного договора.</w:t>
      </w:r>
    </w:p>
    <w:p w:rsidR="00D95BF5" w:rsidRPr="00D95BF5" w:rsidRDefault="00DA0735" w:rsidP="00D95BF5">
      <w:pPr>
        <w:pStyle w:val="a3"/>
        <w:numPr>
          <w:ilvl w:val="0"/>
          <w:numId w:val="13"/>
        </w:numPr>
        <w:spacing w:after="0" w:line="360" w:lineRule="auto"/>
        <w:jc w:val="both"/>
        <w:rPr>
          <w:rFonts w:ascii="Times New Roman" w:hAnsi="Times New Roman" w:cs="Times New Roman"/>
          <w:sz w:val="24"/>
        </w:rPr>
      </w:pPr>
      <w:r>
        <w:rPr>
          <w:rFonts w:ascii="Times New Roman" w:hAnsi="Times New Roman" w:cs="Times New Roman"/>
          <w:sz w:val="24"/>
        </w:rPr>
        <w:lastRenderedPageBreak/>
        <w:t>НПФ</w:t>
      </w:r>
      <w:r w:rsidR="00051ACC" w:rsidRPr="00051ACC">
        <w:rPr>
          <w:rFonts w:ascii="Times New Roman" w:hAnsi="Times New Roman" w:cs="Times New Roman"/>
          <w:sz w:val="24"/>
        </w:rPr>
        <w:t xml:space="preserve"> и их органы не вправе заниматься коммерческой деятельностью.</w:t>
      </w:r>
      <w:bookmarkStart w:id="25" w:name="dst100011"/>
      <w:bookmarkStart w:id="26" w:name="dst100012"/>
      <w:bookmarkEnd w:id="25"/>
      <w:bookmarkEnd w:id="26"/>
      <w:r w:rsidR="00D95BF5">
        <w:rPr>
          <w:rFonts w:ascii="Arial" w:hAnsi="Arial" w:cs="Arial"/>
          <w:color w:val="51535E"/>
          <w:sz w:val="20"/>
          <w:szCs w:val="20"/>
        </w:rPr>
        <w:t xml:space="preserve"> </w:t>
      </w:r>
      <w:r w:rsidR="00D95BF5" w:rsidRPr="00D95BF5">
        <w:rPr>
          <w:rFonts w:ascii="Times New Roman" w:hAnsi="Times New Roman" w:cs="Times New Roman"/>
          <w:sz w:val="24"/>
        </w:rPr>
        <w:t xml:space="preserve">Размещение активов </w:t>
      </w:r>
      <w:r>
        <w:rPr>
          <w:rFonts w:ascii="Times New Roman" w:hAnsi="Times New Roman" w:cs="Times New Roman"/>
          <w:sz w:val="24"/>
        </w:rPr>
        <w:t>НПФ</w:t>
      </w:r>
      <w:r w:rsidR="00D95BF5" w:rsidRPr="00D95BF5">
        <w:rPr>
          <w:rFonts w:ascii="Times New Roman" w:hAnsi="Times New Roman" w:cs="Times New Roman"/>
          <w:sz w:val="24"/>
        </w:rPr>
        <w:t xml:space="preserve"> осуществляют специализированные компании по управлению активами </w:t>
      </w:r>
      <w:r>
        <w:rPr>
          <w:rFonts w:ascii="Times New Roman" w:hAnsi="Times New Roman" w:cs="Times New Roman"/>
          <w:sz w:val="24"/>
        </w:rPr>
        <w:t>НПФ</w:t>
      </w:r>
      <w:r w:rsidR="00D95BF5" w:rsidRPr="00D95BF5">
        <w:rPr>
          <w:rFonts w:ascii="Times New Roman" w:hAnsi="Times New Roman" w:cs="Times New Roman"/>
          <w:sz w:val="24"/>
        </w:rPr>
        <w:t xml:space="preserve">, взаимоотношения которых с указанными фондами строятся на основании договора об управлении активами </w:t>
      </w:r>
      <w:r>
        <w:rPr>
          <w:rFonts w:ascii="Times New Roman" w:hAnsi="Times New Roman" w:cs="Times New Roman"/>
          <w:sz w:val="24"/>
        </w:rPr>
        <w:t>НПФ</w:t>
      </w:r>
      <w:r w:rsidR="00D95BF5">
        <w:rPr>
          <w:rFonts w:ascii="Times New Roman" w:hAnsi="Times New Roman" w:cs="Times New Roman"/>
          <w:sz w:val="24"/>
        </w:rPr>
        <w:t>.</w:t>
      </w:r>
    </w:p>
    <w:p w:rsidR="00051ACC" w:rsidRPr="00051ACC" w:rsidRDefault="00051ACC" w:rsidP="00051ACC">
      <w:pPr>
        <w:spacing w:after="0" w:line="360" w:lineRule="auto"/>
        <w:ind w:firstLine="708"/>
        <w:jc w:val="both"/>
        <w:rPr>
          <w:rFonts w:ascii="Times New Roman" w:hAnsi="Times New Roman" w:cs="Times New Roman"/>
          <w:sz w:val="24"/>
        </w:rPr>
      </w:pPr>
      <w:r w:rsidRPr="00051ACC">
        <w:rPr>
          <w:rFonts w:ascii="Times New Roman" w:hAnsi="Times New Roman" w:cs="Times New Roman"/>
          <w:sz w:val="24"/>
        </w:rPr>
        <w:t xml:space="preserve">Интересно отметить, что настоящим указом предусмотрено, что </w:t>
      </w:r>
      <w:r w:rsidR="00757416">
        <w:rPr>
          <w:rFonts w:ascii="Times New Roman" w:hAnsi="Times New Roman" w:cs="Times New Roman"/>
          <w:sz w:val="24"/>
        </w:rPr>
        <w:t>НПФ</w:t>
      </w:r>
      <w:r w:rsidRPr="00051ACC">
        <w:rPr>
          <w:rFonts w:ascii="Times New Roman" w:hAnsi="Times New Roman" w:cs="Times New Roman"/>
          <w:sz w:val="24"/>
        </w:rPr>
        <w:t xml:space="preserve"> являются некоммерческими организациями, однако в 1992 г. не было ни одного федерального закона, регулирующего деятельность некоммерческих организаций. Впервые такой закон был принят Государственной думой лишь в 1995 г. [ФЗ № 7 «О некоммерческих организациях», 1996].</w:t>
      </w:r>
    </w:p>
    <w:p w:rsidR="00051ACC" w:rsidRDefault="00051ACC" w:rsidP="00051ACC">
      <w:pPr>
        <w:spacing w:after="0" w:line="360" w:lineRule="auto"/>
        <w:ind w:firstLine="709"/>
        <w:jc w:val="both"/>
        <w:rPr>
          <w:rFonts w:ascii="Times New Roman" w:hAnsi="Times New Roman" w:cs="Times New Roman"/>
          <w:sz w:val="24"/>
        </w:rPr>
      </w:pPr>
      <w:r>
        <w:rPr>
          <w:rFonts w:ascii="Times New Roman" w:hAnsi="Times New Roman" w:cs="Times New Roman"/>
          <w:sz w:val="24"/>
        </w:rPr>
        <w:t>В целом, и</w:t>
      </w:r>
      <w:r w:rsidR="000551E5">
        <w:rPr>
          <w:rFonts w:ascii="Times New Roman" w:hAnsi="Times New Roman" w:cs="Times New Roman"/>
          <w:sz w:val="24"/>
        </w:rPr>
        <w:t xml:space="preserve">нститут </w:t>
      </w:r>
      <w:r w:rsidR="00D17B8F">
        <w:rPr>
          <w:rFonts w:ascii="Times New Roman" w:hAnsi="Times New Roman" w:cs="Times New Roman"/>
          <w:sz w:val="24"/>
        </w:rPr>
        <w:t>НПФ</w:t>
      </w:r>
      <w:r w:rsidR="00757416">
        <w:rPr>
          <w:rFonts w:ascii="Times New Roman" w:hAnsi="Times New Roman" w:cs="Times New Roman"/>
          <w:sz w:val="24"/>
        </w:rPr>
        <w:t xml:space="preserve">, </w:t>
      </w:r>
      <w:r w:rsidR="000551E5">
        <w:rPr>
          <w:rFonts w:ascii="Times New Roman" w:hAnsi="Times New Roman" w:cs="Times New Roman"/>
          <w:sz w:val="24"/>
        </w:rPr>
        <w:t xml:space="preserve">прежде всего, был </w:t>
      </w:r>
      <w:r w:rsidR="00060BDF">
        <w:rPr>
          <w:rFonts w:ascii="Times New Roman" w:hAnsi="Times New Roman" w:cs="Times New Roman"/>
          <w:sz w:val="24"/>
        </w:rPr>
        <w:t>создан для устранения социальной напряженности в обществе, которая непрерывно увеличивалась в виду роста обязательс</w:t>
      </w:r>
      <w:r w:rsidR="00D17B8F">
        <w:rPr>
          <w:rFonts w:ascii="Times New Roman" w:hAnsi="Times New Roman" w:cs="Times New Roman"/>
          <w:sz w:val="24"/>
        </w:rPr>
        <w:t>тв ПФР. Кроме того, институт НПФ</w:t>
      </w:r>
      <w:r w:rsidR="00060BDF">
        <w:rPr>
          <w:rFonts w:ascii="Times New Roman" w:hAnsi="Times New Roman" w:cs="Times New Roman"/>
          <w:sz w:val="24"/>
        </w:rPr>
        <w:t xml:space="preserve"> был направлен на создание принципиально новой структуры в системе финансовых институтов</w:t>
      </w:r>
      <w:r>
        <w:rPr>
          <w:rFonts w:ascii="Times New Roman" w:hAnsi="Times New Roman" w:cs="Times New Roman"/>
          <w:sz w:val="24"/>
        </w:rPr>
        <w:t>, для аккумулирования большого потока денежных средств</w:t>
      </w:r>
      <w:r w:rsidR="00060BDF">
        <w:rPr>
          <w:rFonts w:ascii="Times New Roman" w:hAnsi="Times New Roman" w:cs="Times New Roman"/>
          <w:sz w:val="24"/>
        </w:rPr>
        <w:t>.</w:t>
      </w:r>
    </w:p>
    <w:p w:rsidR="004440B8" w:rsidRDefault="00051ACC" w:rsidP="00051ACC">
      <w:pPr>
        <w:spacing w:after="0" w:line="360" w:lineRule="auto"/>
        <w:ind w:firstLine="709"/>
        <w:jc w:val="both"/>
        <w:rPr>
          <w:rFonts w:ascii="Times New Roman" w:hAnsi="Times New Roman" w:cs="Times New Roman"/>
          <w:sz w:val="24"/>
        </w:rPr>
      </w:pPr>
      <w:r>
        <w:rPr>
          <w:rFonts w:ascii="Times New Roman" w:hAnsi="Times New Roman" w:cs="Times New Roman"/>
          <w:sz w:val="24"/>
        </w:rPr>
        <w:t>Однако, несмотря на над</w:t>
      </w:r>
      <w:r w:rsidR="00D17B8F">
        <w:rPr>
          <w:rFonts w:ascii="Times New Roman" w:hAnsi="Times New Roman" w:cs="Times New Roman"/>
          <w:sz w:val="24"/>
        </w:rPr>
        <w:t>ежды, возлагаемые на систему НПФ, ее</w:t>
      </w:r>
      <w:r>
        <w:rPr>
          <w:rFonts w:ascii="Times New Roman" w:hAnsi="Times New Roman" w:cs="Times New Roman"/>
          <w:sz w:val="24"/>
        </w:rPr>
        <w:t xml:space="preserve"> развитие </w:t>
      </w:r>
      <w:r w:rsidR="004440B8" w:rsidRPr="00051ACC">
        <w:rPr>
          <w:rFonts w:ascii="Times New Roman" w:hAnsi="Times New Roman" w:cs="Times New Roman"/>
          <w:sz w:val="24"/>
        </w:rPr>
        <w:t xml:space="preserve">происходило в условиях отсутствия адекватной нормативной правовой базы, системы надзора и регулирования </w:t>
      </w:r>
      <w:r w:rsidR="00563B0F">
        <w:rPr>
          <w:rFonts w:ascii="Times New Roman" w:hAnsi="Times New Roman" w:cs="Times New Roman"/>
          <w:sz w:val="24"/>
        </w:rPr>
        <w:t xml:space="preserve">его </w:t>
      </w:r>
      <w:r w:rsidR="004440B8" w:rsidRPr="00051ACC">
        <w:rPr>
          <w:rFonts w:ascii="Times New Roman" w:hAnsi="Times New Roman" w:cs="Times New Roman"/>
          <w:sz w:val="24"/>
        </w:rPr>
        <w:t xml:space="preserve">деятельности. </w:t>
      </w:r>
      <w:r>
        <w:rPr>
          <w:rFonts w:ascii="Times New Roman" w:hAnsi="Times New Roman" w:cs="Times New Roman"/>
          <w:sz w:val="24"/>
        </w:rPr>
        <w:t>В результате, э</w:t>
      </w:r>
      <w:r w:rsidR="004440B8" w:rsidRPr="00051ACC">
        <w:rPr>
          <w:rFonts w:ascii="Times New Roman" w:hAnsi="Times New Roman" w:cs="Times New Roman"/>
          <w:sz w:val="24"/>
        </w:rPr>
        <w:t xml:space="preserve">то </w:t>
      </w:r>
      <w:r w:rsidR="00563B0F">
        <w:rPr>
          <w:rFonts w:ascii="Times New Roman" w:hAnsi="Times New Roman" w:cs="Times New Roman"/>
          <w:sz w:val="24"/>
        </w:rPr>
        <w:t xml:space="preserve">привело к снижению уровня как финансовой надежности НПФ, так и доверия граждан к данному институту </w:t>
      </w:r>
      <w:r w:rsidR="004440B8" w:rsidRPr="00051ACC">
        <w:rPr>
          <w:rFonts w:ascii="Times New Roman" w:hAnsi="Times New Roman" w:cs="Times New Roman"/>
          <w:sz w:val="24"/>
        </w:rPr>
        <w:t>[ПП РФ № 463 «О программе пенсионной реформы в РФ», 1998].</w:t>
      </w:r>
    </w:p>
    <w:p w:rsidR="00757416" w:rsidRDefault="00D00F47" w:rsidP="00D17B8F">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Ситуация в корне изменилась после учреждения Инспекции негосударственных пенсионных фондов при Министерстве социальной защиты населения РФ </w:t>
      </w:r>
      <w:r w:rsidRPr="00D00F47">
        <w:rPr>
          <w:rFonts w:ascii="Times New Roman" w:hAnsi="Times New Roman" w:cs="Times New Roman"/>
          <w:sz w:val="24"/>
        </w:rPr>
        <w:t>[</w:t>
      </w:r>
      <w:r>
        <w:rPr>
          <w:rFonts w:ascii="Times New Roman" w:hAnsi="Times New Roman" w:cs="Times New Roman"/>
          <w:sz w:val="24"/>
        </w:rPr>
        <w:t xml:space="preserve">ПП РФ № 730 «Вопросы </w:t>
      </w:r>
      <w:r w:rsidR="00923AA9">
        <w:rPr>
          <w:rFonts w:ascii="Times New Roman" w:hAnsi="Times New Roman" w:cs="Times New Roman"/>
          <w:sz w:val="24"/>
        </w:rPr>
        <w:t>инспекции НПФ при Министерстве социальной зашиты населения РФ</w:t>
      </w:r>
      <w:r w:rsidR="00757416">
        <w:rPr>
          <w:rFonts w:ascii="Times New Roman" w:hAnsi="Times New Roman" w:cs="Times New Roman"/>
          <w:sz w:val="24"/>
        </w:rPr>
        <w:t>»</w:t>
      </w:r>
      <w:r w:rsidR="00923AA9">
        <w:rPr>
          <w:rFonts w:ascii="Times New Roman" w:hAnsi="Times New Roman" w:cs="Times New Roman"/>
          <w:sz w:val="24"/>
        </w:rPr>
        <w:t>,1994</w:t>
      </w:r>
      <w:r w:rsidRPr="00D00F47">
        <w:rPr>
          <w:rFonts w:ascii="Times New Roman" w:hAnsi="Times New Roman" w:cs="Times New Roman"/>
          <w:sz w:val="24"/>
        </w:rPr>
        <w:t>].</w:t>
      </w:r>
      <w:r w:rsidR="00923AA9">
        <w:rPr>
          <w:rFonts w:ascii="Times New Roman" w:hAnsi="Times New Roman" w:cs="Times New Roman"/>
          <w:sz w:val="24"/>
        </w:rPr>
        <w:t xml:space="preserve"> Данная Инспекция осуществляла разрешительные и контрольны</w:t>
      </w:r>
      <w:r w:rsidR="00D17B8F">
        <w:rPr>
          <w:rFonts w:ascii="Times New Roman" w:hAnsi="Times New Roman" w:cs="Times New Roman"/>
          <w:sz w:val="24"/>
        </w:rPr>
        <w:t xml:space="preserve">е функции за деятельностью НПФ. </w:t>
      </w:r>
      <w:r w:rsidR="00923AA9">
        <w:rPr>
          <w:rFonts w:ascii="Times New Roman" w:hAnsi="Times New Roman" w:cs="Times New Roman"/>
          <w:sz w:val="24"/>
        </w:rPr>
        <w:t>Кроме того, в случае выявления законодательных нарушений, Инспекция приостанавливала действие лицензии НПФ.</w:t>
      </w:r>
      <w:r w:rsidR="00757416" w:rsidRPr="00757416">
        <w:rPr>
          <w:rFonts w:ascii="Times New Roman" w:hAnsi="Times New Roman" w:cs="Times New Roman"/>
          <w:sz w:val="24"/>
        </w:rPr>
        <w:t xml:space="preserve"> </w:t>
      </w:r>
      <w:r w:rsidR="00757416">
        <w:rPr>
          <w:rFonts w:ascii="Times New Roman" w:hAnsi="Times New Roman" w:cs="Times New Roman"/>
          <w:sz w:val="24"/>
        </w:rPr>
        <w:t xml:space="preserve">Именно с момента учреждения Инспекции негосударственных пенсионных фондов, система НПО стала более прозрачной, поскольку НПФ были обязаны предоставлять отчетность, соблюдать установленные нормативы и т.д. </w:t>
      </w:r>
    </w:p>
    <w:p w:rsidR="00CF3F46" w:rsidRDefault="00CF3F46" w:rsidP="00D923B8">
      <w:pPr>
        <w:spacing w:after="0" w:line="360" w:lineRule="auto"/>
        <w:ind w:firstLine="709"/>
        <w:jc w:val="both"/>
        <w:rPr>
          <w:rFonts w:ascii="Times New Roman" w:hAnsi="Times New Roman" w:cs="Times New Roman"/>
          <w:sz w:val="24"/>
        </w:rPr>
      </w:pPr>
      <w:r>
        <w:rPr>
          <w:rFonts w:ascii="Times New Roman" w:hAnsi="Times New Roman" w:cs="Times New Roman"/>
          <w:sz w:val="24"/>
        </w:rPr>
        <w:t>Следующим принципиально важным этапом в развитии системы НПО стало включение НПФ в систему обязательного пенсионного страхования (ОПС). Необходимо отметить, что данная инициатива обсуждалась уже с середины 1990-х гг.</w:t>
      </w:r>
      <w:r w:rsidR="005E3848">
        <w:rPr>
          <w:rFonts w:ascii="Times New Roman" w:hAnsi="Times New Roman" w:cs="Times New Roman"/>
          <w:sz w:val="24"/>
        </w:rPr>
        <w:t xml:space="preserve">, однако в рамках распределительной системы, в ней не было необходимости. Только после проведения пенсионной реформы 2002 г., а точнее после включения в структуру трудовой пенсии накопительного компонента, НПФ получили шанс участвовать в системе пенсионного страхования </w:t>
      </w:r>
      <w:r w:rsidR="005E3848" w:rsidRPr="00CF3F46">
        <w:rPr>
          <w:rFonts w:ascii="Times New Roman" w:hAnsi="Times New Roman" w:cs="Times New Roman"/>
          <w:sz w:val="24"/>
        </w:rPr>
        <w:t>[</w:t>
      </w:r>
      <w:proofErr w:type="spellStart"/>
      <w:r w:rsidR="005E3848">
        <w:rPr>
          <w:rFonts w:ascii="Times New Roman" w:hAnsi="Times New Roman" w:cs="Times New Roman"/>
          <w:sz w:val="24"/>
        </w:rPr>
        <w:t>Кокорев</w:t>
      </w:r>
      <w:proofErr w:type="spellEnd"/>
      <w:r w:rsidR="005E3848">
        <w:rPr>
          <w:rFonts w:ascii="Times New Roman" w:hAnsi="Times New Roman" w:cs="Times New Roman"/>
          <w:sz w:val="24"/>
        </w:rPr>
        <w:t>, 2004</w:t>
      </w:r>
      <w:r w:rsidR="005E3848" w:rsidRPr="005E3848">
        <w:rPr>
          <w:rFonts w:ascii="Times New Roman" w:hAnsi="Times New Roman" w:cs="Times New Roman"/>
          <w:sz w:val="24"/>
        </w:rPr>
        <w:t>]</w:t>
      </w:r>
      <w:r w:rsidR="005E3848">
        <w:rPr>
          <w:rFonts w:ascii="Times New Roman" w:hAnsi="Times New Roman" w:cs="Times New Roman"/>
          <w:sz w:val="24"/>
        </w:rPr>
        <w:t>.</w:t>
      </w:r>
    </w:p>
    <w:p w:rsidR="00757416" w:rsidRDefault="00757416" w:rsidP="00757416">
      <w:pPr>
        <w:pStyle w:val="3"/>
        <w:jc w:val="both"/>
        <w:rPr>
          <w:rFonts w:ascii="Times New Roman" w:hAnsi="Times New Roman" w:cs="Times New Roman"/>
          <w:color w:val="auto"/>
          <w:sz w:val="24"/>
        </w:rPr>
      </w:pPr>
      <w:bookmarkStart w:id="27" w:name="_Toc451710336"/>
      <w:r w:rsidRPr="00942FF3">
        <w:rPr>
          <w:rFonts w:ascii="Times New Roman" w:hAnsi="Times New Roman" w:cs="Times New Roman"/>
          <w:color w:val="auto"/>
          <w:sz w:val="24"/>
        </w:rPr>
        <w:lastRenderedPageBreak/>
        <w:t xml:space="preserve">1.2.2. Проблемы </w:t>
      </w:r>
      <w:r w:rsidR="00C4448A">
        <w:rPr>
          <w:rFonts w:ascii="Times New Roman" w:hAnsi="Times New Roman" w:cs="Times New Roman"/>
          <w:color w:val="auto"/>
          <w:sz w:val="24"/>
        </w:rPr>
        <w:t>развития системы НПФ в России</w:t>
      </w:r>
      <w:bookmarkEnd w:id="27"/>
    </w:p>
    <w:p w:rsidR="00757416" w:rsidRDefault="00757416" w:rsidP="00757416"/>
    <w:p w:rsidR="00FC27CE" w:rsidRDefault="00757416" w:rsidP="00FC27CE">
      <w:pPr>
        <w:spacing w:after="0" w:line="360" w:lineRule="auto"/>
        <w:ind w:firstLine="709"/>
        <w:jc w:val="both"/>
        <w:rPr>
          <w:rFonts w:ascii="Times New Roman" w:hAnsi="Times New Roman" w:cs="Times New Roman"/>
          <w:sz w:val="24"/>
        </w:rPr>
      </w:pPr>
      <w:r>
        <w:rPr>
          <w:rFonts w:ascii="Times New Roman" w:hAnsi="Times New Roman" w:cs="Times New Roman"/>
          <w:sz w:val="24"/>
        </w:rPr>
        <w:t>Несовершенство законодательства на всех этапах становления и развития негосударственных пенсионных фондов привело, как было сказано в предыдущем подразделе,</w:t>
      </w:r>
      <w:r w:rsidR="000E2316">
        <w:rPr>
          <w:rFonts w:ascii="Times New Roman" w:hAnsi="Times New Roman" w:cs="Times New Roman"/>
          <w:sz w:val="24"/>
        </w:rPr>
        <w:t xml:space="preserve"> </w:t>
      </w:r>
      <w:r>
        <w:rPr>
          <w:rFonts w:ascii="Times New Roman" w:hAnsi="Times New Roman" w:cs="Times New Roman"/>
          <w:sz w:val="24"/>
        </w:rPr>
        <w:t>к множе</w:t>
      </w:r>
      <w:r w:rsidR="00C664CE">
        <w:rPr>
          <w:rFonts w:ascii="Times New Roman" w:hAnsi="Times New Roman" w:cs="Times New Roman"/>
          <w:sz w:val="24"/>
        </w:rPr>
        <w:t>ственным проблемам развития НПФ в России</w:t>
      </w:r>
      <w:r>
        <w:rPr>
          <w:rFonts w:ascii="Times New Roman" w:hAnsi="Times New Roman" w:cs="Times New Roman"/>
          <w:sz w:val="24"/>
        </w:rPr>
        <w:t xml:space="preserve">. Прежде всего, речь идет о </w:t>
      </w:r>
      <w:r w:rsidRPr="004D0C51">
        <w:rPr>
          <w:rFonts w:ascii="Times New Roman" w:hAnsi="Times New Roman" w:cs="Times New Roman"/>
          <w:b/>
          <w:i/>
          <w:sz w:val="24"/>
        </w:rPr>
        <w:t>низком уровне доверия</w:t>
      </w:r>
      <w:r>
        <w:rPr>
          <w:rFonts w:ascii="Times New Roman" w:hAnsi="Times New Roman" w:cs="Times New Roman"/>
          <w:sz w:val="24"/>
        </w:rPr>
        <w:t xml:space="preserve"> к НПФ, финансовой грамотности, инициативности населения России.</w:t>
      </w:r>
      <w:r w:rsidR="00FC27CE">
        <w:rPr>
          <w:rFonts w:ascii="Times New Roman" w:hAnsi="Times New Roman" w:cs="Times New Roman"/>
          <w:sz w:val="24"/>
        </w:rPr>
        <w:t xml:space="preserve"> Так, например, по данным ВЦИОМ </w:t>
      </w:r>
      <w:r w:rsidR="00FC27CE">
        <w:rPr>
          <w:rFonts w:ascii="Times New Roman" w:hAnsi="Times New Roman" w:cs="Times New Roman"/>
          <w:sz w:val="24"/>
          <w:szCs w:val="24"/>
        </w:rPr>
        <w:t xml:space="preserve">(в опросе принимало участие 1600 человек из 46 регионов РФ) </w:t>
      </w:r>
      <w:r>
        <w:rPr>
          <w:rFonts w:ascii="Times New Roman" w:hAnsi="Times New Roman" w:cs="Times New Roman"/>
          <w:sz w:val="24"/>
        </w:rPr>
        <w:t>в 2015 г. 47% респондентов не доверяет деятельности НПФ, а 53% опрошенных не готовы формировать накопительную часть пенсии в системе НПО (см</w:t>
      </w:r>
      <w:r w:rsidR="001865D4">
        <w:rPr>
          <w:rFonts w:ascii="Times New Roman" w:hAnsi="Times New Roman" w:cs="Times New Roman"/>
          <w:sz w:val="24"/>
        </w:rPr>
        <w:t>.</w:t>
      </w:r>
      <w:r w:rsidR="00F76E18">
        <w:rPr>
          <w:rFonts w:ascii="Times New Roman" w:hAnsi="Times New Roman" w:cs="Times New Roman"/>
          <w:sz w:val="24"/>
        </w:rPr>
        <w:t xml:space="preserve"> </w:t>
      </w:r>
      <w:r w:rsidR="00782981">
        <w:rPr>
          <w:rFonts w:ascii="Times New Roman" w:hAnsi="Times New Roman" w:cs="Times New Roman"/>
          <w:sz w:val="24"/>
        </w:rPr>
        <w:fldChar w:fldCharType="begin"/>
      </w:r>
      <w:r w:rsidR="009F1CDC">
        <w:rPr>
          <w:rFonts w:ascii="Times New Roman" w:hAnsi="Times New Roman" w:cs="Times New Roman"/>
          <w:sz w:val="24"/>
        </w:rPr>
        <w:instrText xml:space="preserve"> REF _Ref451520844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1865D4">
        <w:rPr>
          <w:rFonts w:ascii="Times New Roman" w:hAnsi="Times New Roman" w:cs="Times New Roman"/>
          <w:color w:val="000000" w:themeColor="text1"/>
          <w:sz w:val="24"/>
        </w:rPr>
        <w:t xml:space="preserve">Рисунок </w:t>
      </w:r>
      <w:r w:rsidR="009F1CDC">
        <w:rPr>
          <w:rFonts w:ascii="Times New Roman" w:hAnsi="Times New Roman" w:cs="Times New Roman"/>
          <w:noProof/>
          <w:color w:val="000000" w:themeColor="text1"/>
          <w:sz w:val="24"/>
        </w:rPr>
        <w:t>3</w:t>
      </w:r>
      <w:r w:rsidR="00782981">
        <w:rPr>
          <w:rFonts w:ascii="Times New Roman" w:hAnsi="Times New Roman" w:cs="Times New Roman"/>
          <w:sz w:val="24"/>
        </w:rPr>
        <w:fldChar w:fldCharType="end"/>
      </w:r>
      <w:r w:rsidR="009F1CDC">
        <w:rPr>
          <w:rFonts w:ascii="Times New Roman" w:hAnsi="Times New Roman" w:cs="Times New Roman"/>
          <w:sz w:val="24"/>
        </w:rPr>
        <w:t xml:space="preserve"> на стр.</w:t>
      </w:r>
      <w:r w:rsidR="00782981">
        <w:rPr>
          <w:rFonts w:ascii="Times New Roman" w:hAnsi="Times New Roman" w:cs="Times New Roman"/>
          <w:sz w:val="24"/>
        </w:rPr>
        <w:fldChar w:fldCharType="begin"/>
      </w:r>
      <w:r w:rsidR="009F1CDC">
        <w:rPr>
          <w:rFonts w:ascii="Times New Roman" w:hAnsi="Times New Roman" w:cs="Times New Roman"/>
          <w:sz w:val="24"/>
        </w:rPr>
        <w:instrText xml:space="preserve"> PAGEREF _Ref451520848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18</w:t>
      </w:r>
      <w:r w:rsidR="00782981">
        <w:rPr>
          <w:rFonts w:ascii="Times New Roman" w:hAnsi="Times New Roman" w:cs="Times New Roman"/>
          <w:sz w:val="24"/>
        </w:rPr>
        <w:fldChar w:fldCharType="end"/>
      </w:r>
      <w:r>
        <w:rPr>
          <w:rFonts w:ascii="Times New Roman" w:hAnsi="Times New Roman" w:cs="Times New Roman"/>
          <w:sz w:val="24"/>
        </w:rPr>
        <w:t>).</w:t>
      </w:r>
    </w:p>
    <w:p w:rsidR="0091094B" w:rsidRDefault="00BD17C9" w:rsidP="00FC27CE">
      <w:pPr>
        <w:spacing w:after="0" w:line="360" w:lineRule="auto"/>
        <w:ind w:firstLine="709"/>
        <w:jc w:val="both"/>
        <w:rPr>
          <w:rFonts w:ascii="Times New Roman" w:hAnsi="Times New Roman" w:cs="Times New Roman"/>
          <w:sz w:val="24"/>
        </w:rPr>
      </w:pPr>
      <w:r>
        <w:rPr>
          <w:rFonts w:ascii="Times New Roman" w:hAnsi="Times New Roman" w:cs="Times New Roman"/>
          <w:sz w:val="24"/>
        </w:rPr>
        <w:t>Второй немаловажной проблемой, вытекающей из исторических о</w:t>
      </w:r>
      <w:r w:rsidR="00C664CE">
        <w:rPr>
          <w:rFonts w:ascii="Times New Roman" w:hAnsi="Times New Roman" w:cs="Times New Roman"/>
          <w:sz w:val="24"/>
        </w:rPr>
        <w:t>собенностей развития системы НПФ</w:t>
      </w:r>
      <w:r>
        <w:rPr>
          <w:rFonts w:ascii="Times New Roman" w:hAnsi="Times New Roman" w:cs="Times New Roman"/>
          <w:sz w:val="24"/>
        </w:rPr>
        <w:t xml:space="preserve">, является </w:t>
      </w:r>
      <w:r w:rsidRPr="004D0C51">
        <w:rPr>
          <w:rFonts w:ascii="Times New Roman" w:hAnsi="Times New Roman" w:cs="Times New Roman"/>
          <w:b/>
          <w:i/>
          <w:sz w:val="24"/>
        </w:rPr>
        <w:t>низкий уровень прозрачности</w:t>
      </w:r>
      <w:r w:rsidR="00C664CE">
        <w:rPr>
          <w:rFonts w:ascii="Times New Roman" w:hAnsi="Times New Roman" w:cs="Times New Roman"/>
          <w:sz w:val="24"/>
        </w:rPr>
        <w:t xml:space="preserve"> деятельности фондов</w:t>
      </w:r>
      <w:r>
        <w:rPr>
          <w:rFonts w:ascii="Times New Roman" w:hAnsi="Times New Roman" w:cs="Times New Roman"/>
          <w:sz w:val="24"/>
        </w:rPr>
        <w:t xml:space="preserve">. В </w:t>
      </w:r>
      <w:r w:rsidR="004D0C51">
        <w:rPr>
          <w:rFonts w:ascii="Times New Roman" w:hAnsi="Times New Roman" w:cs="Times New Roman"/>
          <w:sz w:val="24"/>
        </w:rPr>
        <w:t xml:space="preserve">попытке изменить сложившуюся ситуацию, </w:t>
      </w:r>
      <w:r w:rsidR="004718B4">
        <w:rPr>
          <w:rFonts w:ascii="Times New Roman" w:hAnsi="Times New Roman" w:cs="Times New Roman"/>
          <w:sz w:val="24"/>
        </w:rPr>
        <w:t xml:space="preserve">в </w:t>
      </w:r>
      <w:r>
        <w:rPr>
          <w:rFonts w:ascii="Times New Roman" w:hAnsi="Times New Roman" w:cs="Times New Roman"/>
          <w:sz w:val="24"/>
        </w:rPr>
        <w:t>2014 г</w:t>
      </w:r>
      <w:r w:rsidR="004718B4">
        <w:rPr>
          <w:rFonts w:ascii="Times New Roman" w:hAnsi="Times New Roman" w:cs="Times New Roman"/>
          <w:sz w:val="24"/>
        </w:rPr>
        <w:t xml:space="preserve">. </w:t>
      </w:r>
      <w:r w:rsidR="00B7656F">
        <w:rPr>
          <w:rFonts w:ascii="Times New Roman" w:hAnsi="Times New Roman" w:cs="Times New Roman"/>
          <w:sz w:val="24"/>
        </w:rPr>
        <w:t xml:space="preserve">были приняты два Федеральных закона, которые коренным образом изменили </w:t>
      </w:r>
      <w:r w:rsidR="0091094B">
        <w:rPr>
          <w:rFonts w:ascii="Times New Roman" w:hAnsi="Times New Roman" w:cs="Times New Roman"/>
          <w:sz w:val="24"/>
        </w:rPr>
        <w:t xml:space="preserve">деятельность НПФ. </w:t>
      </w:r>
    </w:p>
    <w:p w:rsidR="00432941" w:rsidRDefault="0091094B" w:rsidP="00432941">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Во-первых, это </w:t>
      </w:r>
      <w:r w:rsidR="002872E0">
        <w:rPr>
          <w:rFonts w:ascii="Times New Roman" w:hAnsi="Times New Roman" w:cs="Times New Roman"/>
          <w:sz w:val="24"/>
        </w:rPr>
        <w:t>Федеральный закон</w:t>
      </w:r>
      <w:r>
        <w:rPr>
          <w:rFonts w:ascii="Times New Roman" w:hAnsi="Times New Roman" w:cs="Times New Roman"/>
          <w:sz w:val="24"/>
        </w:rPr>
        <w:t xml:space="preserve"> № 422</w:t>
      </w:r>
      <w:r w:rsidR="002872E0">
        <w:rPr>
          <w:rFonts w:ascii="Times New Roman" w:hAnsi="Times New Roman" w:cs="Times New Roman"/>
          <w:sz w:val="24"/>
        </w:rPr>
        <w:t>-ФЗ</w:t>
      </w:r>
      <w:r>
        <w:rPr>
          <w:rFonts w:ascii="Times New Roman" w:hAnsi="Times New Roman" w:cs="Times New Roman"/>
          <w:sz w:val="24"/>
        </w:rPr>
        <w:t xml:space="preserve"> «</w:t>
      </w:r>
      <w:r w:rsidRPr="0091094B">
        <w:rPr>
          <w:rFonts w:ascii="Times New Roman" w:hAnsi="Times New Roman" w:cs="Times New Roman"/>
          <w:sz w:val="24"/>
        </w:rPr>
        <w:t>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w:t>
      </w:r>
      <w:r>
        <w:rPr>
          <w:rFonts w:ascii="Times New Roman" w:hAnsi="Times New Roman" w:cs="Times New Roman"/>
          <w:sz w:val="24"/>
        </w:rPr>
        <w:t>и и осуществлении выплат за счет средств пенсионных </w:t>
      </w:r>
      <w:r w:rsidRPr="0091094B">
        <w:rPr>
          <w:rFonts w:ascii="Times New Roman" w:hAnsi="Times New Roman" w:cs="Times New Roman"/>
          <w:sz w:val="24"/>
        </w:rPr>
        <w:t>накоплений"</w:t>
      </w:r>
      <w:r w:rsidR="004718B4">
        <w:rPr>
          <w:rFonts w:ascii="Times New Roman" w:hAnsi="Times New Roman" w:cs="Times New Roman"/>
          <w:sz w:val="24"/>
        </w:rPr>
        <w:t>. Во-вторых, это</w:t>
      </w:r>
      <w:r>
        <w:rPr>
          <w:rFonts w:ascii="Times New Roman" w:hAnsi="Times New Roman" w:cs="Times New Roman"/>
          <w:sz w:val="24"/>
        </w:rPr>
        <w:t xml:space="preserve"> Ф</w:t>
      </w:r>
      <w:r w:rsidR="002872E0">
        <w:rPr>
          <w:rFonts w:ascii="Times New Roman" w:hAnsi="Times New Roman" w:cs="Times New Roman"/>
          <w:sz w:val="24"/>
        </w:rPr>
        <w:t xml:space="preserve">едеральный закон </w:t>
      </w:r>
      <w:r>
        <w:rPr>
          <w:rFonts w:ascii="Times New Roman" w:hAnsi="Times New Roman" w:cs="Times New Roman"/>
          <w:sz w:val="24"/>
        </w:rPr>
        <w:t>№ 410</w:t>
      </w:r>
      <w:r w:rsidR="002872E0">
        <w:rPr>
          <w:rFonts w:ascii="Times New Roman" w:hAnsi="Times New Roman" w:cs="Times New Roman"/>
          <w:sz w:val="24"/>
        </w:rPr>
        <w:t>-ФЗ</w:t>
      </w:r>
      <w:r w:rsidR="00BD17C9">
        <w:rPr>
          <w:rFonts w:ascii="Times New Roman" w:hAnsi="Times New Roman" w:cs="Times New Roman"/>
          <w:sz w:val="24"/>
        </w:rPr>
        <w:t xml:space="preserve"> «О внесении изменений в ФЗ «О негосударственных пенсионных фондах» и отдельные законодательные акты РФ».</w:t>
      </w:r>
    </w:p>
    <w:p w:rsidR="00A14DAA" w:rsidRDefault="00432941" w:rsidP="00A14DA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ФЗ № 422 предусматривал создание системы гарантирования пенсионных накоплений, которая является аналогом системы гарантирования вкладов </w:t>
      </w:r>
      <w:r>
        <w:rPr>
          <w:rFonts w:ascii="Times New Roman" w:hAnsi="Times New Roman" w:cs="Times New Roman"/>
          <w:sz w:val="24"/>
          <w:lang w:val="en-US"/>
        </w:rPr>
        <w:t>ACB</w:t>
      </w:r>
      <w:r w:rsidRPr="004718B4">
        <w:rPr>
          <w:rFonts w:ascii="Times New Roman" w:hAnsi="Times New Roman" w:cs="Times New Roman"/>
          <w:sz w:val="24"/>
        </w:rPr>
        <w:t>.</w:t>
      </w:r>
      <w:r>
        <w:rPr>
          <w:rFonts w:ascii="Times New Roman" w:hAnsi="Times New Roman" w:cs="Times New Roman"/>
          <w:sz w:val="24"/>
        </w:rPr>
        <w:t xml:space="preserve"> Однако для того, чтобы НПФ могли войти в данную систему, им было необходимо пройти процедуру изменения организационно-правовой формы – превратить из некоммерческих организаций в акционерные общества (ФЗ № 410). </w:t>
      </w:r>
    </w:p>
    <w:p w:rsidR="001865D4" w:rsidRDefault="00A14DAA" w:rsidP="001865D4">
      <w:pPr>
        <w:spacing w:after="0" w:line="360" w:lineRule="auto"/>
        <w:ind w:firstLine="709"/>
        <w:jc w:val="both"/>
        <w:rPr>
          <w:rFonts w:ascii="Times New Roman" w:hAnsi="Times New Roman" w:cs="Times New Roman"/>
          <w:sz w:val="24"/>
        </w:rPr>
      </w:pPr>
      <w:r>
        <w:rPr>
          <w:rFonts w:ascii="Times New Roman" w:hAnsi="Times New Roman" w:cs="Times New Roman"/>
          <w:sz w:val="24"/>
        </w:rPr>
        <w:t>Кроме того, для того, чтобы НПФ успешно прошел акционирование, ЦБ должен был провести комплексную проверку его деятельности, включая оценку имущества, активов фонда и политики управления рисками. Если НПФ не прохо</w:t>
      </w:r>
      <w:r w:rsidR="001865D4">
        <w:rPr>
          <w:rFonts w:ascii="Times New Roman" w:hAnsi="Times New Roman" w:cs="Times New Roman"/>
          <w:sz w:val="24"/>
        </w:rPr>
        <w:t>дил проверку, то ЦБ не допускал</w:t>
      </w:r>
      <w:r w:rsidR="001865D4" w:rsidRPr="001865D4">
        <w:rPr>
          <w:rFonts w:ascii="Times New Roman" w:hAnsi="Times New Roman" w:cs="Times New Roman"/>
          <w:sz w:val="24"/>
        </w:rPr>
        <w:t xml:space="preserve"> </w:t>
      </w:r>
      <w:r w:rsidR="001865D4">
        <w:rPr>
          <w:rFonts w:ascii="Times New Roman" w:hAnsi="Times New Roman" w:cs="Times New Roman"/>
          <w:sz w:val="24"/>
        </w:rPr>
        <w:t xml:space="preserve">его к управлению средствами пенсионных накоплений </w:t>
      </w:r>
      <w:r w:rsidR="001865D4" w:rsidRPr="00EA6F5C">
        <w:rPr>
          <w:rFonts w:ascii="Times New Roman" w:hAnsi="Times New Roman" w:cs="Times New Roman"/>
          <w:sz w:val="24"/>
        </w:rPr>
        <w:t>[</w:t>
      </w:r>
      <w:r w:rsidR="001865D4">
        <w:rPr>
          <w:rFonts w:ascii="Times New Roman" w:hAnsi="Times New Roman" w:cs="Times New Roman"/>
          <w:sz w:val="24"/>
        </w:rPr>
        <w:t>Пудовкин, 2014</w:t>
      </w:r>
      <w:r w:rsidR="001865D4" w:rsidRPr="00EA6F5C">
        <w:rPr>
          <w:rFonts w:ascii="Times New Roman" w:hAnsi="Times New Roman" w:cs="Times New Roman"/>
          <w:sz w:val="24"/>
        </w:rPr>
        <w:t>].</w:t>
      </w:r>
      <w:r w:rsidR="001865D4">
        <w:rPr>
          <w:rFonts w:ascii="Times New Roman" w:hAnsi="Times New Roman" w:cs="Times New Roman"/>
          <w:sz w:val="24"/>
        </w:rPr>
        <w:t xml:space="preserve"> </w:t>
      </w:r>
    </w:p>
    <w:p w:rsidR="001865D4" w:rsidRPr="00B44E1E" w:rsidRDefault="001865D4" w:rsidP="001865D4">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Так, например, по данным ЦБ на начало марта 2015 г. из 87 НПФ, имеющих право работать на рынке обязательного пенсионного страхования, акционирование прошли только 60. Проверку ЦБ и включение их в систему гарантирования накоплений прошло 24, под управлением которых находится 84% пенсионных накоплений. В целом, в соответствии с законодательством, на прохождение всех этих процедур было выделено два года (до 01.01.2016 г.) </w:t>
      </w:r>
      <w:r w:rsidRPr="00B44E1E">
        <w:rPr>
          <w:rFonts w:ascii="Times New Roman" w:hAnsi="Times New Roman" w:cs="Times New Roman"/>
          <w:sz w:val="24"/>
        </w:rPr>
        <w:t>[</w:t>
      </w:r>
      <w:r>
        <w:rPr>
          <w:rFonts w:ascii="Times New Roman" w:hAnsi="Times New Roman" w:cs="Times New Roman"/>
          <w:sz w:val="24"/>
        </w:rPr>
        <w:t>Сбербанк России, 2015</w:t>
      </w:r>
      <w:r w:rsidRPr="00B44E1E">
        <w:rPr>
          <w:rFonts w:ascii="Times New Roman" w:hAnsi="Times New Roman" w:cs="Times New Roman"/>
          <w:sz w:val="24"/>
        </w:rPr>
        <w:t>].</w:t>
      </w:r>
    </w:p>
    <w:p w:rsidR="00D17B8F" w:rsidRDefault="00D17B8F" w:rsidP="00D17B8F">
      <w:pPr>
        <w:pStyle w:val="ab"/>
        <w:keepNext/>
      </w:pPr>
      <w:bookmarkStart w:id="28" w:name="_Ref451520844"/>
      <w:bookmarkStart w:id="29" w:name="_Ref451520848"/>
      <w:bookmarkStart w:id="30" w:name="_Ref445214130"/>
      <w:bookmarkStart w:id="31" w:name="_Ref445214134"/>
      <w:r w:rsidRPr="001865D4">
        <w:rPr>
          <w:rFonts w:ascii="Times New Roman" w:hAnsi="Times New Roman" w:cs="Times New Roman"/>
          <w:color w:val="000000" w:themeColor="text1"/>
          <w:sz w:val="24"/>
        </w:rPr>
        <w:lastRenderedPageBreak/>
        <w:t xml:space="preserve">Рисунок </w:t>
      </w:r>
      <w:r w:rsidR="00782981">
        <w:rPr>
          <w:rFonts w:ascii="Times New Roman" w:hAnsi="Times New Roman" w:cs="Times New Roman"/>
          <w:color w:val="000000" w:themeColor="text1"/>
          <w:sz w:val="24"/>
        </w:rPr>
        <w:fldChar w:fldCharType="begin"/>
      </w:r>
      <w:r w:rsidR="00AC0253">
        <w:rPr>
          <w:rFonts w:ascii="Times New Roman" w:hAnsi="Times New Roman" w:cs="Times New Roman"/>
          <w:color w:val="000000" w:themeColor="text1"/>
          <w:sz w:val="24"/>
        </w:rPr>
        <w:instrText xml:space="preserve"> SEQ Рисунок \* ARABIC </w:instrText>
      </w:r>
      <w:r w:rsidR="00782981">
        <w:rPr>
          <w:rFonts w:ascii="Times New Roman" w:hAnsi="Times New Roman" w:cs="Times New Roman"/>
          <w:color w:val="000000" w:themeColor="text1"/>
          <w:sz w:val="24"/>
        </w:rPr>
        <w:fldChar w:fldCharType="separate"/>
      </w:r>
      <w:r w:rsidR="009F1CDC">
        <w:rPr>
          <w:rFonts w:ascii="Times New Roman" w:hAnsi="Times New Roman" w:cs="Times New Roman"/>
          <w:noProof/>
          <w:color w:val="000000" w:themeColor="text1"/>
          <w:sz w:val="24"/>
        </w:rPr>
        <w:t>3</w:t>
      </w:r>
      <w:r w:rsidR="00782981">
        <w:rPr>
          <w:rFonts w:ascii="Times New Roman" w:hAnsi="Times New Roman" w:cs="Times New Roman"/>
          <w:color w:val="000000" w:themeColor="text1"/>
          <w:sz w:val="24"/>
        </w:rPr>
        <w:fldChar w:fldCharType="end"/>
      </w:r>
      <w:bookmarkEnd w:id="28"/>
      <w:r w:rsidRPr="001865D4">
        <w:rPr>
          <w:rFonts w:ascii="Times New Roman" w:hAnsi="Times New Roman" w:cs="Times New Roman"/>
          <w:color w:val="000000" w:themeColor="text1"/>
          <w:sz w:val="24"/>
        </w:rPr>
        <w:t xml:space="preserve">. Уровень доверия граждан к НПФ в 2015 </w:t>
      </w:r>
      <w:proofErr w:type="spellStart"/>
      <w:r w:rsidRPr="001865D4">
        <w:rPr>
          <w:rFonts w:ascii="Times New Roman" w:hAnsi="Times New Roman" w:cs="Times New Roman"/>
          <w:color w:val="000000" w:themeColor="text1"/>
          <w:sz w:val="24"/>
        </w:rPr>
        <w:t>г.,%</w:t>
      </w:r>
      <w:bookmarkEnd w:id="29"/>
      <w:proofErr w:type="spellEnd"/>
    </w:p>
    <w:p w:rsidR="00D17B8F" w:rsidRDefault="00D17B8F" w:rsidP="00D17B8F">
      <w:pPr>
        <w:jc w:val="center"/>
      </w:pPr>
      <w:r w:rsidRPr="00975FEC">
        <w:rPr>
          <w:noProof/>
        </w:rPr>
        <w:drawing>
          <wp:inline distT="0" distB="0" distL="0" distR="0">
            <wp:extent cx="4857751" cy="2886076"/>
            <wp:effectExtent l="0" t="0" r="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17B8F" w:rsidRPr="000E061C" w:rsidRDefault="00D17B8F" w:rsidP="00D17B8F">
      <w:pPr>
        <w:spacing w:before="240" w:after="0" w:line="360" w:lineRule="auto"/>
        <w:jc w:val="both"/>
        <w:rPr>
          <w:rFonts w:ascii="Times New Roman" w:hAnsi="Times New Roman" w:cs="Times New Roman"/>
          <w:i/>
          <w:sz w:val="24"/>
          <w:szCs w:val="24"/>
        </w:rPr>
      </w:pPr>
      <w:r w:rsidRPr="00FE16AA">
        <w:rPr>
          <w:rFonts w:ascii="Times New Roman" w:hAnsi="Times New Roman" w:cs="Times New Roman"/>
          <w:i/>
          <w:sz w:val="24"/>
          <w:szCs w:val="24"/>
        </w:rPr>
        <w:t>Источник:</w:t>
      </w:r>
      <w:r w:rsidRPr="00FE16AA">
        <w:rPr>
          <w:sz w:val="24"/>
          <w:szCs w:val="24"/>
        </w:rPr>
        <w:t xml:space="preserve"> </w:t>
      </w:r>
      <w:r w:rsidRPr="00282FDB">
        <w:rPr>
          <w:i/>
          <w:sz w:val="24"/>
          <w:szCs w:val="24"/>
        </w:rPr>
        <w:t>[</w:t>
      </w:r>
      <w:r>
        <w:rPr>
          <w:i/>
          <w:sz w:val="24"/>
          <w:szCs w:val="24"/>
        </w:rPr>
        <w:t>ВЦИОМ</w:t>
      </w:r>
      <w:r>
        <w:rPr>
          <w:rFonts w:ascii="Times New Roman" w:hAnsi="Times New Roman" w:cs="Times New Roman"/>
          <w:i/>
          <w:sz w:val="24"/>
          <w:szCs w:val="24"/>
        </w:rPr>
        <w:t>, 2015</w:t>
      </w:r>
      <w:r w:rsidRPr="000E061C">
        <w:rPr>
          <w:rFonts w:ascii="Times New Roman" w:hAnsi="Times New Roman" w:cs="Times New Roman"/>
          <w:i/>
          <w:sz w:val="24"/>
          <w:szCs w:val="24"/>
        </w:rPr>
        <w:t>]</w:t>
      </w:r>
    </w:p>
    <w:p w:rsidR="00D17B8F" w:rsidRDefault="00D17B8F" w:rsidP="00D17B8F">
      <w:pPr>
        <w:spacing w:after="0" w:line="360" w:lineRule="auto"/>
        <w:ind w:firstLine="709"/>
        <w:jc w:val="both"/>
        <w:rPr>
          <w:rFonts w:ascii="Times New Roman" w:hAnsi="Times New Roman" w:cs="Times New Roman"/>
          <w:sz w:val="24"/>
        </w:rPr>
      </w:pPr>
    </w:p>
    <w:p w:rsidR="00D17B8F" w:rsidRDefault="001865D4" w:rsidP="00D17B8F">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Данные меры, безусловно, оказались спорными. С одной стороны </w:t>
      </w:r>
      <w:r>
        <w:rPr>
          <w:rFonts w:ascii="Times New Roman" w:hAnsi="Times New Roman" w:cs="Times New Roman"/>
          <w:bCs/>
          <w:sz w:val="24"/>
        </w:rPr>
        <w:t>а</w:t>
      </w:r>
      <w:r w:rsidRPr="007D54F4">
        <w:rPr>
          <w:rFonts w:ascii="Times New Roman" w:hAnsi="Times New Roman" w:cs="Times New Roman"/>
          <w:bCs/>
          <w:sz w:val="24"/>
        </w:rPr>
        <w:t xml:space="preserve">кционирование </w:t>
      </w:r>
      <w:r>
        <w:rPr>
          <w:rFonts w:ascii="Times New Roman" w:hAnsi="Times New Roman" w:cs="Times New Roman"/>
          <w:bCs/>
          <w:sz w:val="24"/>
        </w:rPr>
        <w:t>позволило</w:t>
      </w:r>
      <w:r w:rsidRPr="007D54F4">
        <w:rPr>
          <w:rFonts w:ascii="Times New Roman" w:hAnsi="Times New Roman" w:cs="Times New Roman"/>
          <w:bCs/>
          <w:sz w:val="24"/>
        </w:rPr>
        <w:t xml:space="preserve"> НПФ стать полноправными уч</w:t>
      </w:r>
      <w:r>
        <w:rPr>
          <w:rFonts w:ascii="Times New Roman" w:hAnsi="Times New Roman" w:cs="Times New Roman"/>
          <w:bCs/>
          <w:sz w:val="24"/>
        </w:rPr>
        <w:t xml:space="preserve">астниками рынка, повысило </w:t>
      </w:r>
      <w:r w:rsidRPr="007D54F4">
        <w:rPr>
          <w:rFonts w:ascii="Times New Roman" w:hAnsi="Times New Roman" w:cs="Times New Roman"/>
          <w:bCs/>
          <w:sz w:val="24"/>
        </w:rPr>
        <w:t>прозрачность вопроса ответственности акционеров</w:t>
      </w:r>
      <w:r>
        <w:rPr>
          <w:rFonts w:ascii="Times New Roman" w:hAnsi="Times New Roman" w:cs="Times New Roman"/>
          <w:bCs/>
          <w:sz w:val="24"/>
        </w:rPr>
        <w:t>.</w:t>
      </w:r>
      <w:r w:rsidRPr="007D54F4">
        <w:rPr>
          <w:rFonts w:ascii="Times New Roman" w:hAnsi="Times New Roman" w:cs="Times New Roman"/>
          <w:bCs/>
          <w:sz w:val="24"/>
        </w:rPr>
        <w:t xml:space="preserve"> </w:t>
      </w:r>
      <w:r>
        <w:rPr>
          <w:rFonts w:ascii="Times New Roman" w:hAnsi="Times New Roman" w:cs="Times New Roman"/>
          <w:bCs/>
          <w:sz w:val="24"/>
        </w:rPr>
        <w:t xml:space="preserve">Однако с другой стороны, </w:t>
      </w:r>
      <w:r>
        <w:rPr>
          <w:rFonts w:ascii="Times New Roman" w:hAnsi="Times New Roman" w:cs="Times New Roman"/>
          <w:sz w:val="24"/>
        </w:rPr>
        <w:t xml:space="preserve">данное решение привело к росту организационных издержек и к увеличению бюрократической нагрузки </w:t>
      </w:r>
      <w:r w:rsidRPr="006C65A0">
        <w:rPr>
          <w:rFonts w:ascii="Times New Roman" w:hAnsi="Times New Roman" w:cs="Times New Roman"/>
          <w:sz w:val="24"/>
        </w:rPr>
        <w:t>[</w:t>
      </w:r>
      <w:r>
        <w:rPr>
          <w:rFonts w:ascii="Times New Roman" w:hAnsi="Times New Roman" w:cs="Times New Roman"/>
          <w:sz w:val="24"/>
        </w:rPr>
        <w:t>Информационно-правовой портал «Гарант», 2014</w:t>
      </w:r>
      <w:r w:rsidRPr="009C4703">
        <w:rPr>
          <w:rFonts w:ascii="Times New Roman" w:hAnsi="Times New Roman" w:cs="Times New Roman"/>
          <w:sz w:val="24"/>
        </w:rPr>
        <w:t>]</w:t>
      </w:r>
      <w:r>
        <w:rPr>
          <w:rFonts w:ascii="Times New Roman" w:hAnsi="Times New Roman" w:cs="Times New Roman"/>
          <w:sz w:val="24"/>
        </w:rPr>
        <w:t>.</w:t>
      </w:r>
      <w:bookmarkEnd w:id="30"/>
      <w:bookmarkEnd w:id="31"/>
    </w:p>
    <w:p w:rsidR="006C65A0" w:rsidRDefault="00A14DAA" w:rsidP="00D17B8F">
      <w:pPr>
        <w:spacing w:after="0" w:line="360" w:lineRule="auto"/>
        <w:ind w:firstLine="709"/>
        <w:jc w:val="both"/>
        <w:rPr>
          <w:rFonts w:ascii="Times New Roman" w:hAnsi="Times New Roman" w:cs="Times New Roman"/>
          <w:sz w:val="24"/>
        </w:rPr>
      </w:pPr>
      <w:r>
        <w:rPr>
          <w:rFonts w:ascii="Times New Roman" w:hAnsi="Times New Roman" w:cs="Times New Roman"/>
          <w:sz w:val="24"/>
        </w:rPr>
        <w:t>Кроме того, система</w:t>
      </w:r>
      <w:r w:rsidR="00DE1BFC">
        <w:rPr>
          <w:rFonts w:ascii="Times New Roman" w:hAnsi="Times New Roman" w:cs="Times New Roman"/>
          <w:sz w:val="24"/>
        </w:rPr>
        <w:t xml:space="preserve"> гарантирования пенсионных накоплений</w:t>
      </w:r>
      <w:r>
        <w:rPr>
          <w:rFonts w:ascii="Times New Roman" w:hAnsi="Times New Roman" w:cs="Times New Roman"/>
          <w:sz w:val="24"/>
        </w:rPr>
        <w:t xml:space="preserve"> также имеет как преимущества, так и недостатки. </w:t>
      </w:r>
      <w:r w:rsidR="00DE1BFC">
        <w:rPr>
          <w:rFonts w:ascii="Times New Roman" w:hAnsi="Times New Roman" w:cs="Times New Roman"/>
          <w:sz w:val="24"/>
        </w:rPr>
        <w:t>Например, с одной стороны, это дей</w:t>
      </w:r>
      <w:r w:rsidR="001865D4">
        <w:rPr>
          <w:rFonts w:ascii="Times New Roman" w:hAnsi="Times New Roman" w:cs="Times New Roman"/>
          <w:sz w:val="24"/>
        </w:rPr>
        <w:t xml:space="preserve">ствительно подтверждает, что </w:t>
      </w:r>
      <w:r w:rsidR="00630342">
        <w:rPr>
          <w:rFonts w:ascii="Times New Roman" w:hAnsi="Times New Roman" w:cs="Times New Roman"/>
          <w:sz w:val="24"/>
        </w:rPr>
        <w:t xml:space="preserve">пенсионная реформа </w:t>
      </w:r>
      <w:r w:rsidR="001865D4">
        <w:rPr>
          <w:rFonts w:ascii="Times New Roman" w:hAnsi="Times New Roman" w:cs="Times New Roman"/>
          <w:sz w:val="24"/>
        </w:rPr>
        <w:t xml:space="preserve">2015 г. </w:t>
      </w:r>
      <w:r w:rsidR="00630342">
        <w:rPr>
          <w:rFonts w:ascii="Times New Roman" w:hAnsi="Times New Roman" w:cs="Times New Roman"/>
          <w:sz w:val="24"/>
        </w:rPr>
        <w:t xml:space="preserve">действует, </w:t>
      </w:r>
      <w:r w:rsidR="00EA6F5C">
        <w:rPr>
          <w:rFonts w:ascii="Times New Roman" w:hAnsi="Times New Roman" w:cs="Times New Roman"/>
          <w:sz w:val="24"/>
        </w:rPr>
        <w:t>однако, с другой стороны, сам факт создания страхового фонда означает, что ЦБ предвидит возможные проблемы у участников финансового рынка</w:t>
      </w:r>
      <w:r w:rsidR="00630342">
        <w:rPr>
          <w:rFonts w:ascii="Times New Roman" w:hAnsi="Times New Roman" w:cs="Times New Roman"/>
          <w:sz w:val="24"/>
        </w:rPr>
        <w:t xml:space="preserve"> </w:t>
      </w:r>
      <w:r w:rsidR="00EA6F5C" w:rsidRPr="00EA6F5C">
        <w:rPr>
          <w:rFonts w:ascii="Times New Roman" w:hAnsi="Times New Roman" w:cs="Times New Roman"/>
          <w:sz w:val="24"/>
        </w:rPr>
        <w:t>[</w:t>
      </w:r>
      <w:r w:rsidR="00EA6F5C">
        <w:rPr>
          <w:rFonts w:ascii="Times New Roman" w:hAnsi="Times New Roman" w:cs="Times New Roman"/>
          <w:sz w:val="24"/>
        </w:rPr>
        <w:t>РБК, 2014</w:t>
      </w:r>
      <w:r w:rsidR="00EA6F5C" w:rsidRPr="00EA6F5C">
        <w:rPr>
          <w:rFonts w:ascii="Times New Roman" w:hAnsi="Times New Roman" w:cs="Times New Roman"/>
          <w:sz w:val="24"/>
        </w:rPr>
        <w:t>].</w:t>
      </w:r>
    </w:p>
    <w:p w:rsidR="008B2218" w:rsidRDefault="00C664CE" w:rsidP="007D54F4">
      <w:pPr>
        <w:spacing w:after="0" w:line="360" w:lineRule="auto"/>
        <w:ind w:firstLine="709"/>
        <w:jc w:val="both"/>
        <w:rPr>
          <w:rFonts w:ascii="Times New Roman" w:hAnsi="Times New Roman" w:cs="Times New Roman"/>
          <w:sz w:val="24"/>
        </w:rPr>
      </w:pPr>
      <w:r>
        <w:rPr>
          <w:rFonts w:ascii="Times New Roman" w:hAnsi="Times New Roman" w:cs="Times New Roman"/>
          <w:sz w:val="24"/>
        </w:rPr>
        <w:t>Третьей ключевой проблемой развития системы НПФ в России</w:t>
      </w:r>
      <w:r w:rsidR="008B2218">
        <w:rPr>
          <w:rFonts w:ascii="Times New Roman" w:hAnsi="Times New Roman" w:cs="Times New Roman"/>
          <w:sz w:val="24"/>
        </w:rPr>
        <w:t xml:space="preserve"> является </w:t>
      </w:r>
      <w:r w:rsidR="008B2218" w:rsidRPr="00622926">
        <w:rPr>
          <w:rFonts w:ascii="Times New Roman" w:hAnsi="Times New Roman" w:cs="Times New Roman"/>
          <w:b/>
          <w:i/>
          <w:sz w:val="24"/>
        </w:rPr>
        <w:t xml:space="preserve">отсутствие </w:t>
      </w:r>
      <w:r w:rsidRPr="00622926">
        <w:rPr>
          <w:rFonts w:ascii="Times New Roman" w:hAnsi="Times New Roman" w:cs="Times New Roman"/>
          <w:b/>
          <w:i/>
          <w:sz w:val="24"/>
        </w:rPr>
        <w:t xml:space="preserve">системы </w:t>
      </w:r>
      <w:r w:rsidR="008B2218" w:rsidRPr="00622926">
        <w:rPr>
          <w:rFonts w:ascii="Times New Roman" w:hAnsi="Times New Roman" w:cs="Times New Roman"/>
          <w:b/>
          <w:i/>
          <w:sz w:val="24"/>
        </w:rPr>
        <w:t>адекватных количественных показателей</w:t>
      </w:r>
      <w:r w:rsidR="008B2218">
        <w:rPr>
          <w:rFonts w:ascii="Times New Roman" w:hAnsi="Times New Roman" w:cs="Times New Roman"/>
          <w:sz w:val="24"/>
        </w:rPr>
        <w:t xml:space="preserve"> </w:t>
      </w:r>
      <w:r>
        <w:rPr>
          <w:rFonts w:ascii="Times New Roman" w:hAnsi="Times New Roman" w:cs="Times New Roman"/>
          <w:sz w:val="24"/>
        </w:rPr>
        <w:t>их деятельности.</w:t>
      </w:r>
      <w:r w:rsidR="008B2218">
        <w:rPr>
          <w:rFonts w:ascii="Times New Roman" w:hAnsi="Times New Roman" w:cs="Times New Roman"/>
          <w:sz w:val="24"/>
        </w:rPr>
        <w:t xml:space="preserve"> Так, 30 марта 2016 г. на са</w:t>
      </w:r>
      <w:r w:rsidR="00F76E18">
        <w:rPr>
          <w:rFonts w:ascii="Times New Roman" w:hAnsi="Times New Roman" w:cs="Times New Roman"/>
          <w:sz w:val="24"/>
        </w:rPr>
        <w:t xml:space="preserve">йте государственных закупок </w:t>
      </w:r>
      <w:r w:rsidR="00D17B8F">
        <w:rPr>
          <w:rFonts w:ascii="Times New Roman" w:hAnsi="Times New Roman" w:cs="Times New Roman"/>
          <w:sz w:val="24"/>
        </w:rPr>
        <w:t>пенсионный фонд России (ПФР)</w:t>
      </w:r>
      <w:r w:rsidR="008B2218">
        <w:rPr>
          <w:rFonts w:ascii="Times New Roman" w:hAnsi="Times New Roman" w:cs="Times New Roman"/>
          <w:sz w:val="24"/>
        </w:rPr>
        <w:t xml:space="preserve"> </w:t>
      </w:r>
      <w:proofErr w:type="gramStart"/>
      <w:r w:rsidR="008B2218">
        <w:rPr>
          <w:rFonts w:ascii="Times New Roman" w:hAnsi="Times New Roman" w:cs="Times New Roman"/>
          <w:sz w:val="24"/>
        </w:rPr>
        <w:t>разместил</w:t>
      </w:r>
      <w:proofErr w:type="gramEnd"/>
      <w:r w:rsidR="008B2218">
        <w:rPr>
          <w:rFonts w:ascii="Times New Roman" w:hAnsi="Times New Roman" w:cs="Times New Roman"/>
          <w:sz w:val="24"/>
        </w:rPr>
        <w:t xml:space="preserve"> открытый конкурс на разработку методики оценивания деятельности негосударственных пенсионных фондов (НПФ) и частных управляющий компаний (УК). Цена контракта составляет 8 млн. руб., срок </w:t>
      </w:r>
      <w:r w:rsidR="00622926">
        <w:rPr>
          <w:rFonts w:ascii="Times New Roman" w:hAnsi="Times New Roman" w:cs="Times New Roman"/>
          <w:sz w:val="24"/>
        </w:rPr>
        <w:t xml:space="preserve">исполнения </w:t>
      </w:r>
      <w:r w:rsidR="008B2218">
        <w:rPr>
          <w:rFonts w:ascii="Times New Roman" w:hAnsi="Times New Roman" w:cs="Times New Roman"/>
          <w:sz w:val="24"/>
        </w:rPr>
        <w:t xml:space="preserve">контракта </w:t>
      </w:r>
      <w:r w:rsidR="00622926">
        <w:rPr>
          <w:rFonts w:ascii="Times New Roman" w:hAnsi="Times New Roman" w:cs="Times New Roman"/>
          <w:sz w:val="24"/>
        </w:rPr>
        <w:t xml:space="preserve">до 1 декабря 2016 г. </w:t>
      </w:r>
      <w:r w:rsidR="008B2218" w:rsidRPr="00FF6B4B">
        <w:rPr>
          <w:rFonts w:ascii="Times New Roman" w:eastAsia="NewtonC" w:hAnsi="Times New Roman" w:cs="Times New Roman"/>
          <w:sz w:val="24"/>
          <w:szCs w:val="24"/>
        </w:rPr>
        <w:t>[</w:t>
      </w:r>
      <w:r w:rsidR="008B2218">
        <w:rPr>
          <w:rFonts w:ascii="Times New Roman" w:eastAsia="NewtonC" w:hAnsi="Times New Roman" w:cs="Times New Roman"/>
          <w:sz w:val="24"/>
          <w:szCs w:val="24"/>
        </w:rPr>
        <w:t>Портал государственных закупок, 2016</w:t>
      </w:r>
      <w:r w:rsidR="008B2218" w:rsidRPr="00FF6B4B">
        <w:rPr>
          <w:rFonts w:ascii="Times New Roman" w:eastAsia="NewtonC" w:hAnsi="Times New Roman" w:cs="Times New Roman"/>
          <w:sz w:val="24"/>
          <w:szCs w:val="24"/>
        </w:rPr>
        <w:t>].</w:t>
      </w:r>
      <w:r>
        <w:rPr>
          <w:rFonts w:ascii="Times New Roman" w:hAnsi="Times New Roman" w:cs="Times New Roman"/>
          <w:sz w:val="24"/>
        </w:rPr>
        <w:t xml:space="preserve"> </w:t>
      </w:r>
    </w:p>
    <w:p w:rsidR="008F76DE" w:rsidRDefault="00D17B8F" w:rsidP="008F76D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В настоящее время потенциал НПФ остается нераскрытым, поскольку для реализации всех возможностей данного института, прежде всего, как показывает международный опыт, необходимо добиться слаженной работы государственных органов </w:t>
      </w:r>
      <w:r>
        <w:rPr>
          <w:rFonts w:ascii="Times New Roman" w:hAnsi="Times New Roman" w:cs="Times New Roman"/>
          <w:sz w:val="24"/>
        </w:rPr>
        <w:lastRenderedPageBreak/>
        <w:t>управления. Эта необходимость обусловлена зависимостью результатов инвестирования НПФ от экономической нестабильности, уровня инфляции, преобладанию коротких инструментов и политики государства в целом.</w:t>
      </w:r>
    </w:p>
    <w:p w:rsidR="00D17B8F" w:rsidRDefault="00D17B8F" w:rsidP="007D54F4">
      <w:pPr>
        <w:spacing w:after="0" w:line="360" w:lineRule="auto"/>
        <w:ind w:firstLine="709"/>
        <w:jc w:val="both"/>
        <w:rPr>
          <w:rFonts w:ascii="Times New Roman" w:hAnsi="Times New Roman" w:cs="Times New Roman"/>
          <w:sz w:val="24"/>
        </w:rPr>
      </w:pPr>
    </w:p>
    <w:p w:rsidR="00D17B8F" w:rsidRPr="00B46F2D" w:rsidRDefault="00D17B8F" w:rsidP="00D17B8F">
      <w:pPr>
        <w:pStyle w:val="3"/>
        <w:jc w:val="both"/>
        <w:rPr>
          <w:rFonts w:ascii="Times New Roman" w:hAnsi="Times New Roman" w:cs="Times New Roman"/>
          <w:color w:val="auto"/>
          <w:sz w:val="24"/>
        </w:rPr>
      </w:pPr>
      <w:bookmarkStart w:id="32" w:name="_Toc451710337"/>
      <w:r w:rsidRPr="00942FF3">
        <w:rPr>
          <w:rFonts w:ascii="Times New Roman" w:hAnsi="Times New Roman" w:cs="Times New Roman"/>
          <w:color w:val="auto"/>
          <w:sz w:val="24"/>
        </w:rPr>
        <w:t xml:space="preserve">1.2.3. </w:t>
      </w:r>
      <w:r>
        <w:rPr>
          <w:rFonts w:ascii="Times New Roman" w:hAnsi="Times New Roman" w:cs="Times New Roman"/>
          <w:color w:val="auto"/>
          <w:sz w:val="24"/>
        </w:rPr>
        <w:t>Будущее накопительной части пенсии</w:t>
      </w:r>
      <w:bookmarkEnd w:id="32"/>
    </w:p>
    <w:p w:rsidR="00D17B8F" w:rsidRPr="00B15320" w:rsidRDefault="00D17B8F" w:rsidP="00D17B8F"/>
    <w:p w:rsidR="002C0E14" w:rsidRDefault="00D17B8F" w:rsidP="00D17B8F">
      <w:pPr>
        <w:spacing w:after="0" w:line="360" w:lineRule="auto"/>
        <w:jc w:val="both"/>
        <w:rPr>
          <w:rFonts w:ascii="Times New Roman" w:hAnsi="Times New Roman" w:cs="Times New Roman"/>
          <w:sz w:val="24"/>
        </w:rPr>
      </w:pPr>
      <w:r>
        <w:tab/>
      </w:r>
      <w:r>
        <w:rPr>
          <w:rFonts w:ascii="Times New Roman" w:hAnsi="Times New Roman" w:cs="Times New Roman"/>
          <w:sz w:val="24"/>
        </w:rPr>
        <w:t>В</w:t>
      </w:r>
      <w:r w:rsidRPr="009C2806">
        <w:rPr>
          <w:rFonts w:ascii="Times New Roman" w:hAnsi="Times New Roman" w:cs="Times New Roman"/>
          <w:sz w:val="24"/>
        </w:rPr>
        <w:t xml:space="preserve"> 2014 г</w:t>
      </w:r>
      <w:r>
        <w:rPr>
          <w:rFonts w:ascii="Times New Roman" w:hAnsi="Times New Roman" w:cs="Times New Roman"/>
          <w:sz w:val="24"/>
        </w:rPr>
        <w:t>.</w:t>
      </w:r>
      <w:r w:rsidRPr="009C2806">
        <w:rPr>
          <w:rFonts w:ascii="Times New Roman" w:hAnsi="Times New Roman" w:cs="Times New Roman"/>
          <w:sz w:val="24"/>
        </w:rPr>
        <w:t xml:space="preserve"> Правительство РФ</w:t>
      </w:r>
      <w:r>
        <w:rPr>
          <w:rFonts w:ascii="Times New Roman" w:hAnsi="Times New Roman" w:cs="Times New Roman"/>
          <w:sz w:val="24"/>
        </w:rPr>
        <w:t xml:space="preserve"> </w:t>
      </w:r>
      <w:r w:rsidRPr="009C2806">
        <w:rPr>
          <w:rFonts w:ascii="Times New Roman" w:hAnsi="Times New Roman" w:cs="Times New Roman"/>
          <w:sz w:val="24"/>
        </w:rPr>
        <w:t>приняло решение о заморозке накопи</w:t>
      </w:r>
      <w:r>
        <w:rPr>
          <w:rFonts w:ascii="Times New Roman" w:hAnsi="Times New Roman" w:cs="Times New Roman"/>
          <w:sz w:val="24"/>
        </w:rPr>
        <w:t xml:space="preserve">тельной части пенсии, в связи со сменой </w:t>
      </w:r>
      <w:r w:rsidRPr="009C2806">
        <w:rPr>
          <w:rFonts w:ascii="Times New Roman" w:hAnsi="Times New Roman" w:cs="Times New Roman"/>
          <w:sz w:val="24"/>
        </w:rPr>
        <w:t>организационно-правовой формы НПФ</w:t>
      </w:r>
      <w:r>
        <w:rPr>
          <w:rFonts w:ascii="Times New Roman" w:hAnsi="Times New Roman" w:cs="Times New Roman"/>
          <w:sz w:val="24"/>
        </w:rPr>
        <w:t xml:space="preserve">, а также в связи с вхождением их </w:t>
      </w:r>
      <w:r w:rsidRPr="009C2806">
        <w:rPr>
          <w:rFonts w:ascii="Times New Roman" w:hAnsi="Times New Roman" w:cs="Times New Roman"/>
          <w:sz w:val="24"/>
        </w:rPr>
        <w:t xml:space="preserve">в систему государственных гарантий. </w:t>
      </w:r>
      <w:r>
        <w:rPr>
          <w:rFonts w:ascii="Times New Roman" w:hAnsi="Times New Roman" w:cs="Times New Roman"/>
          <w:sz w:val="24"/>
        </w:rPr>
        <w:t>Предпо</w:t>
      </w:r>
      <w:r w:rsidR="00F76E18">
        <w:rPr>
          <w:rFonts w:ascii="Times New Roman" w:hAnsi="Times New Roman" w:cs="Times New Roman"/>
          <w:sz w:val="24"/>
        </w:rPr>
        <w:t>лагалось, что заморозка продлит</w:t>
      </w:r>
      <w:r>
        <w:rPr>
          <w:rFonts w:ascii="Times New Roman" w:hAnsi="Times New Roman" w:cs="Times New Roman"/>
          <w:sz w:val="24"/>
        </w:rPr>
        <w:t xml:space="preserve">ся до конца 2014 г., однако, впоследствии, она была продлена и на 2015 – 2016 гг. </w:t>
      </w:r>
    </w:p>
    <w:p w:rsidR="00D17B8F" w:rsidRDefault="002C0E14" w:rsidP="002C0E1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Всего за время действия моратория</w:t>
      </w:r>
      <w:r w:rsidR="00D17B8F">
        <w:rPr>
          <w:rFonts w:ascii="Times New Roman" w:hAnsi="Times New Roman" w:cs="Times New Roman"/>
          <w:sz w:val="24"/>
        </w:rPr>
        <w:t xml:space="preserve"> удалось </w:t>
      </w:r>
      <w:r w:rsidR="00D17B8F">
        <w:rPr>
          <w:rFonts w:ascii="Times New Roman" w:hAnsi="Times New Roman" w:cs="Times New Roman"/>
          <w:sz w:val="24"/>
          <w:szCs w:val="24"/>
        </w:rPr>
        <w:t>сэкономить более 500</w:t>
      </w:r>
      <w:r w:rsidR="00F76E18">
        <w:rPr>
          <w:rFonts w:ascii="Times New Roman" w:hAnsi="Times New Roman" w:cs="Times New Roman"/>
          <w:sz w:val="24"/>
          <w:szCs w:val="24"/>
        </w:rPr>
        <w:t> млрд. руб. (в 2014 г. - 243 млрд.</w:t>
      </w:r>
      <w:r w:rsidR="00D17B8F">
        <w:rPr>
          <w:rFonts w:ascii="Times New Roman" w:hAnsi="Times New Roman" w:cs="Times New Roman"/>
          <w:sz w:val="24"/>
          <w:szCs w:val="24"/>
        </w:rPr>
        <w:t> руб., в 2015</w:t>
      </w:r>
      <w:r w:rsidR="00F76E18">
        <w:rPr>
          <w:rFonts w:ascii="Times New Roman" w:hAnsi="Times New Roman" w:cs="Times New Roman"/>
          <w:sz w:val="24"/>
          <w:szCs w:val="24"/>
        </w:rPr>
        <w:t> г. - 270 млрд.</w:t>
      </w:r>
      <w:r w:rsidR="00D17B8F" w:rsidRPr="00F37177">
        <w:rPr>
          <w:rFonts w:ascii="Times New Roman" w:hAnsi="Times New Roman" w:cs="Times New Roman"/>
          <w:sz w:val="24"/>
          <w:szCs w:val="24"/>
        </w:rPr>
        <w:t> руб.)</w:t>
      </w:r>
      <w:r w:rsidR="00D17B8F">
        <w:rPr>
          <w:rFonts w:ascii="Times New Roman" w:hAnsi="Times New Roman" w:cs="Times New Roman"/>
          <w:sz w:val="24"/>
          <w:szCs w:val="24"/>
        </w:rPr>
        <w:t xml:space="preserve">. Вырученные денежные средства были направлены в резерв на случай неблагоприятной экономической ситуации </w:t>
      </w:r>
      <w:r w:rsidR="00D17B8F" w:rsidRPr="00444F7A">
        <w:rPr>
          <w:rFonts w:ascii="Times New Roman" w:hAnsi="Times New Roman" w:cs="Times New Roman"/>
          <w:sz w:val="24"/>
          <w:szCs w:val="24"/>
        </w:rPr>
        <w:t>[</w:t>
      </w:r>
      <w:r w:rsidR="00D17B8F" w:rsidRPr="00873F0F">
        <w:rPr>
          <w:rFonts w:ascii="Times New Roman" w:hAnsi="Times New Roman" w:cs="Times New Roman"/>
          <w:sz w:val="24"/>
          <w:szCs w:val="24"/>
        </w:rPr>
        <w:t>Центральное государственное информационное агентство России</w:t>
      </w:r>
      <w:r w:rsidR="00D17B8F">
        <w:rPr>
          <w:rFonts w:ascii="Times New Roman" w:hAnsi="Times New Roman" w:cs="Times New Roman"/>
          <w:sz w:val="24"/>
          <w:szCs w:val="24"/>
        </w:rPr>
        <w:t xml:space="preserve"> «ТАСС», 2015]. </w:t>
      </w:r>
    </w:p>
    <w:p w:rsidR="009C2806" w:rsidRPr="00D17B8F" w:rsidRDefault="00F172E1" w:rsidP="00D17B8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Д</w:t>
      </w:r>
      <w:r w:rsidR="005B5498" w:rsidRPr="009C2806">
        <w:rPr>
          <w:rFonts w:ascii="Times New Roman" w:hAnsi="Times New Roman" w:cs="Times New Roman"/>
          <w:sz w:val="24"/>
        </w:rPr>
        <w:t>анное решение вызвало волну негодований и возмущений со стороны представителей НПФ, в частности, со стороны,</w:t>
      </w:r>
      <w:r w:rsidR="000E2316">
        <w:rPr>
          <w:rFonts w:ascii="Times New Roman" w:hAnsi="Times New Roman" w:cs="Times New Roman"/>
          <w:sz w:val="24"/>
        </w:rPr>
        <w:t xml:space="preserve"> </w:t>
      </w:r>
      <w:r w:rsidR="005B5498" w:rsidRPr="009C2806">
        <w:rPr>
          <w:rFonts w:ascii="Times New Roman" w:hAnsi="Times New Roman" w:cs="Times New Roman"/>
          <w:sz w:val="24"/>
        </w:rPr>
        <w:t>Национальной ассоциации негосударственных пенсионных фондов (НАПФ). По их мнению, подобного рода решения нельзя было принимать без обсуждения с участниками рынка, без согласований</w:t>
      </w:r>
      <w:r w:rsidR="009C2806" w:rsidRPr="009C2806">
        <w:rPr>
          <w:rFonts w:ascii="Times New Roman" w:hAnsi="Times New Roman" w:cs="Times New Roman"/>
          <w:sz w:val="24"/>
        </w:rPr>
        <w:t xml:space="preserve"> в рамках Российской трех сторонней комиссии (РТК) по регулированию социально-трудовых отношений.</w:t>
      </w:r>
    </w:p>
    <w:p w:rsidR="00661D5D" w:rsidRDefault="00E92285" w:rsidP="00F172E1">
      <w:pPr>
        <w:spacing w:after="0" w:line="360" w:lineRule="auto"/>
        <w:jc w:val="both"/>
        <w:rPr>
          <w:rFonts w:ascii="Times New Roman" w:hAnsi="Times New Roman" w:cs="Times New Roman"/>
          <w:sz w:val="24"/>
        </w:rPr>
      </w:pPr>
      <w:r>
        <w:rPr>
          <w:rFonts w:ascii="Times New Roman" w:hAnsi="Times New Roman" w:cs="Times New Roman"/>
          <w:sz w:val="24"/>
        </w:rPr>
        <w:tab/>
        <w:t>Однако министр</w:t>
      </w:r>
      <w:r w:rsidR="009C2806" w:rsidRPr="009C2806">
        <w:rPr>
          <w:rFonts w:ascii="Times New Roman" w:hAnsi="Times New Roman" w:cs="Times New Roman"/>
          <w:sz w:val="24"/>
        </w:rPr>
        <w:t xml:space="preserve"> труда и социальной защиты </w:t>
      </w:r>
      <w:proofErr w:type="spellStart"/>
      <w:r w:rsidR="009C2806" w:rsidRPr="009C2806">
        <w:rPr>
          <w:rFonts w:ascii="Times New Roman" w:hAnsi="Times New Roman" w:cs="Times New Roman"/>
          <w:sz w:val="24"/>
        </w:rPr>
        <w:t>М.А.Топилин</w:t>
      </w:r>
      <w:proofErr w:type="spellEnd"/>
      <w:r w:rsidR="009C2806" w:rsidRPr="009C2806">
        <w:rPr>
          <w:rFonts w:ascii="Times New Roman" w:hAnsi="Times New Roman" w:cs="Times New Roman"/>
          <w:sz w:val="24"/>
        </w:rPr>
        <w:t>, отмечает, что все процедуры согласований с РТК были соблюдены. По его мнению, заморозка накопительной части пенсии пойдет лишь во благо будущим пенсионерам, поскольку те средства, которые были направлены в распределительную систему сегодня, будут гарантированно проиндексированы в будущем по уровню не ниже инфляции.</w:t>
      </w:r>
    </w:p>
    <w:p w:rsidR="00730FD8" w:rsidRDefault="009C2806" w:rsidP="00F172E1">
      <w:pPr>
        <w:spacing w:after="0" w:line="360" w:lineRule="auto"/>
        <w:ind w:firstLine="708"/>
        <w:jc w:val="both"/>
        <w:rPr>
          <w:rFonts w:ascii="Times New Roman" w:hAnsi="Times New Roman" w:cs="Times New Roman"/>
          <w:sz w:val="24"/>
        </w:rPr>
      </w:pPr>
      <w:r w:rsidRPr="009C2806">
        <w:rPr>
          <w:rFonts w:ascii="Times New Roman" w:hAnsi="Times New Roman" w:cs="Times New Roman"/>
          <w:sz w:val="24"/>
        </w:rPr>
        <w:t xml:space="preserve"> </w:t>
      </w:r>
      <w:proofErr w:type="gramStart"/>
      <w:r w:rsidRPr="009C2806">
        <w:rPr>
          <w:rFonts w:ascii="Times New Roman" w:hAnsi="Times New Roman" w:cs="Times New Roman"/>
          <w:sz w:val="24"/>
        </w:rPr>
        <w:t xml:space="preserve">По словам </w:t>
      </w:r>
      <w:proofErr w:type="spellStart"/>
      <w:r w:rsidRPr="009C2806">
        <w:rPr>
          <w:rFonts w:ascii="Times New Roman" w:hAnsi="Times New Roman" w:cs="Times New Roman"/>
          <w:sz w:val="24"/>
        </w:rPr>
        <w:t>М.А.Топилина</w:t>
      </w:r>
      <w:proofErr w:type="spellEnd"/>
      <w:r w:rsidRPr="009C2806">
        <w:rPr>
          <w:rFonts w:ascii="Times New Roman" w:hAnsi="Times New Roman" w:cs="Times New Roman"/>
          <w:sz w:val="24"/>
        </w:rPr>
        <w:t>, теоретически, в каком-либо НПФ</w:t>
      </w:r>
      <w:r w:rsidR="00630342">
        <w:rPr>
          <w:rFonts w:ascii="Times New Roman" w:hAnsi="Times New Roman" w:cs="Times New Roman"/>
          <w:sz w:val="24"/>
        </w:rPr>
        <w:t xml:space="preserve"> могло бы быть больше средств, но</w:t>
      </w:r>
      <w:r w:rsidRPr="009C2806">
        <w:rPr>
          <w:rFonts w:ascii="Times New Roman" w:hAnsi="Times New Roman" w:cs="Times New Roman"/>
          <w:sz w:val="24"/>
        </w:rPr>
        <w:t>, в целом, НПФ показывают отрицательную доходность относительно уровня инфляции уже на протяжении многих лет [ПФР,2014].</w:t>
      </w:r>
      <w:proofErr w:type="gramEnd"/>
      <w:r w:rsidR="00F85082">
        <w:rPr>
          <w:rFonts w:ascii="Times New Roman" w:hAnsi="Times New Roman" w:cs="Times New Roman"/>
          <w:sz w:val="24"/>
        </w:rPr>
        <w:t xml:space="preserve"> </w:t>
      </w:r>
      <w:r w:rsidR="00630342">
        <w:rPr>
          <w:rFonts w:ascii="Times New Roman" w:hAnsi="Times New Roman" w:cs="Times New Roman"/>
          <w:sz w:val="24"/>
        </w:rPr>
        <w:t xml:space="preserve">Однако, проанализировав результаты финансово-экономической деятельности всех НПФ, можно увидеть, что их средняя доходность может быть как ниже, так и выше уровня инфляции (см. </w:t>
      </w:r>
      <w:r w:rsidR="00782981">
        <w:rPr>
          <w:rFonts w:ascii="Times New Roman" w:hAnsi="Times New Roman" w:cs="Times New Roman"/>
          <w:sz w:val="24"/>
        </w:rPr>
        <w:fldChar w:fldCharType="begin"/>
      </w:r>
      <w:r w:rsidR="00630342">
        <w:rPr>
          <w:rFonts w:ascii="Times New Roman" w:hAnsi="Times New Roman" w:cs="Times New Roman"/>
          <w:sz w:val="24"/>
        </w:rPr>
        <w:instrText xml:space="preserve"> REF _Ref445389860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661D5D">
        <w:rPr>
          <w:rFonts w:ascii="Times New Roman" w:hAnsi="Times New Roman" w:cs="Times New Roman"/>
          <w:sz w:val="24"/>
        </w:rPr>
        <w:t xml:space="preserve">Таблица </w:t>
      </w:r>
      <w:r w:rsidR="009F1CDC">
        <w:rPr>
          <w:rFonts w:ascii="Times New Roman" w:hAnsi="Times New Roman" w:cs="Times New Roman"/>
          <w:noProof/>
          <w:sz w:val="24"/>
        </w:rPr>
        <w:t>3</w:t>
      </w:r>
      <w:r w:rsidR="00782981">
        <w:rPr>
          <w:rFonts w:ascii="Times New Roman" w:hAnsi="Times New Roman" w:cs="Times New Roman"/>
          <w:sz w:val="24"/>
        </w:rPr>
        <w:fldChar w:fldCharType="end"/>
      </w:r>
      <w:r w:rsidR="00630342">
        <w:rPr>
          <w:rFonts w:ascii="Times New Roman" w:hAnsi="Times New Roman" w:cs="Times New Roman"/>
          <w:sz w:val="24"/>
        </w:rPr>
        <w:t xml:space="preserve"> на стр.</w:t>
      </w:r>
      <w:r w:rsidR="00782981">
        <w:rPr>
          <w:rFonts w:ascii="Times New Roman" w:hAnsi="Times New Roman" w:cs="Times New Roman"/>
          <w:sz w:val="24"/>
        </w:rPr>
        <w:fldChar w:fldCharType="begin"/>
      </w:r>
      <w:r w:rsidR="00630342">
        <w:rPr>
          <w:rFonts w:ascii="Times New Roman" w:hAnsi="Times New Roman" w:cs="Times New Roman"/>
          <w:sz w:val="24"/>
        </w:rPr>
        <w:instrText xml:space="preserve"> PAGEREF _Ref445389863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20</w:t>
      </w:r>
      <w:r w:rsidR="00782981">
        <w:rPr>
          <w:rFonts w:ascii="Times New Roman" w:hAnsi="Times New Roman" w:cs="Times New Roman"/>
          <w:sz w:val="24"/>
        </w:rPr>
        <w:fldChar w:fldCharType="end"/>
      </w:r>
      <w:r w:rsidR="00630342">
        <w:rPr>
          <w:rFonts w:ascii="Times New Roman" w:hAnsi="Times New Roman" w:cs="Times New Roman"/>
          <w:sz w:val="24"/>
        </w:rPr>
        <w:t>).</w:t>
      </w:r>
    </w:p>
    <w:p w:rsidR="002C0E14" w:rsidRDefault="002C0E14" w:rsidP="00F172E1">
      <w:pPr>
        <w:spacing w:after="0" w:line="360" w:lineRule="auto"/>
        <w:ind w:firstLine="708"/>
        <w:jc w:val="both"/>
        <w:rPr>
          <w:rFonts w:ascii="Times New Roman" w:hAnsi="Times New Roman" w:cs="Times New Roman"/>
          <w:sz w:val="24"/>
        </w:rPr>
      </w:pPr>
    </w:p>
    <w:p w:rsidR="006D3041" w:rsidRDefault="006D3041" w:rsidP="00F172E1">
      <w:pPr>
        <w:spacing w:after="0" w:line="360" w:lineRule="auto"/>
        <w:ind w:firstLine="708"/>
        <w:jc w:val="both"/>
        <w:rPr>
          <w:rFonts w:ascii="Times New Roman" w:hAnsi="Times New Roman" w:cs="Times New Roman"/>
          <w:sz w:val="24"/>
        </w:rPr>
      </w:pPr>
    </w:p>
    <w:p w:rsidR="002C0E14" w:rsidRPr="00661D5D" w:rsidRDefault="002C0E14" w:rsidP="002C0E14">
      <w:pPr>
        <w:pStyle w:val="ab"/>
        <w:keepNext/>
        <w:spacing w:after="0" w:line="360" w:lineRule="auto"/>
        <w:rPr>
          <w:rFonts w:ascii="Times New Roman" w:hAnsi="Times New Roman" w:cs="Times New Roman"/>
          <w:color w:val="auto"/>
          <w:sz w:val="24"/>
        </w:rPr>
      </w:pPr>
      <w:bookmarkStart w:id="33" w:name="_Ref445389860"/>
      <w:bookmarkStart w:id="34" w:name="_Ref445389863"/>
      <w:r w:rsidRPr="00661D5D">
        <w:rPr>
          <w:rFonts w:ascii="Times New Roman" w:hAnsi="Times New Roman" w:cs="Times New Roman"/>
          <w:color w:val="auto"/>
          <w:sz w:val="24"/>
        </w:rPr>
        <w:lastRenderedPageBreak/>
        <w:t xml:space="preserve">Таблица </w:t>
      </w:r>
      <w:r w:rsidR="00782981" w:rsidRPr="00661D5D">
        <w:rPr>
          <w:rFonts w:ascii="Times New Roman" w:hAnsi="Times New Roman" w:cs="Times New Roman"/>
          <w:color w:val="auto"/>
          <w:sz w:val="24"/>
        </w:rPr>
        <w:fldChar w:fldCharType="begin"/>
      </w:r>
      <w:r w:rsidRPr="00661D5D">
        <w:rPr>
          <w:rFonts w:ascii="Times New Roman" w:hAnsi="Times New Roman" w:cs="Times New Roman"/>
          <w:color w:val="auto"/>
          <w:sz w:val="24"/>
        </w:rPr>
        <w:instrText xml:space="preserve"> SEQ Таблица \* ARABIC </w:instrText>
      </w:r>
      <w:r w:rsidR="00782981" w:rsidRPr="00661D5D">
        <w:rPr>
          <w:rFonts w:ascii="Times New Roman" w:hAnsi="Times New Roman" w:cs="Times New Roman"/>
          <w:color w:val="auto"/>
          <w:sz w:val="24"/>
        </w:rPr>
        <w:fldChar w:fldCharType="separate"/>
      </w:r>
      <w:r w:rsidR="009F1CDC">
        <w:rPr>
          <w:rFonts w:ascii="Times New Roman" w:hAnsi="Times New Roman" w:cs="Times New Roman"/>
          <w:noProof/>
          <w:color w:val="auto"/>
          <w:sz w:val="24"/>
        </w:rPr>
        <w:t>3</w:t>
      </w:r>
      <w:r w:rsidR="00782981" w:rsidRPr="00661D5D">
        <w:rPr>
          <w:rFonts w:ascii="Times New Roman" w:hAnsi="Times New Roman" w:cs="Times New Roman"/>
          <w:color w:val="auto"/>
          <w:sz w:val="24"/>
        </w:rPr>
        <w:fldChar w:fldCharType="end"/>
      </w:r>
      <w:bookmarkEnd w:id="33"/>
      <w:r w:rsidRPr="00661D5D">
        <w:rPr>
          <w:rFonts w:ascii="Times New Roman" w:hAnsi="Times New Roman" w:cs="Times New Roman"/>
          <w:color w:val="auto"/>
          <w:sz w:val="24"/>
        </w:rPr>
        <w:t>. Доходность инвестирования пенсионных накоплений, %</w:t>
      </w:r>
      <w:bookmarkEnd w:id="34"/>
    </w:p>
    <w:tbl>
      <w:tblPr>
        <w:tblStyle w:val="ac"/>
        <w:tblW w:w="0" w:type="auto"/>
        <w:jc w:val="center"/>
        <w:tblLook w:val="04A0"/>
      </w:tblPr>
      <w:tblGrid>
        <w:gridCol w:w="1373"/>
        <w:gridCol w:w="1511"/>
        <w:gridCol w:w="1418"/>
        <w:gridCol w:w="1701"/>
        <w:gridCol w:w="1559"/>
        <w:gridCol w:w="1607"/>
      </w:tblGrid>
      <w:tr w:rsidR="002C0E14" w:rsidTr="00F539D1">
        <w:trPr>
          <w:jc w:val="center"/>
        </w:trPr>
        <w:tc>
          <w:tcPr>
            <w:tcW w:w="1373" w:type="dxa"/>
          </w:tcPr>
          <w:p w:rsidR="002C0E14" w:rsidRDefault="002C0E14" w:rsidP="00F539D1">
            <w:pPr>
              <w:spacing w:line="360" w:lineRule="auto"/>
              <w:jc w:val="center"/>
              <w:rPr>
                <w:rFonts w:ascii="Times New Roman" w:hAnsi="Times New Roman" w:cs="Times New Roman"/>
                <w:sz w:val="24"/>
              </w:rPr>
            </w:pPr>
          </w:p>
        </w:tc>
        <w:tc>
          <w:tcPr>
            <w:tcW w:w="1511" w:type="dxa"/>
          </w:tcPr>
          <w:p w:rsidR="002C0E14" w:rsidRPr="00661D5D" w:rsidRDefault="002C0E14" w:rsidP="00F539D1">
            <w:pPr>
              <w:spacing w:line="360" w:lineRule="auto"/>
              <w:jc w:val="center"/>
              <w:rPr>
                <w:rFonts w:ascii="Times New Roman" w:hAnsi="Times New Roman" w:cs="Times New Roman"/>
              </w:rPr>
            </w:pPr>
            <w:r w:rsidRPr="00661D5D">
              <w:rPr>
                <w:rFonts w:ascii="Times New Roman" w:hAnsi="Times New Roman" w:cs="Times New Roman"/>
              </w:rPr>
              <w:t>2010</w:t>
            </w:r>
          </w:p>
        </w:tc>
        <w:tc>
          <w:tcPr>
            <w:tcW w:w="1418" w:type="dxa"/>
          </w:tcPr>
          <w:p w:rsidR="002C0E14" w:rsidRPr="00661D5D" w:rsidRDefault="002C0E14" w:rsidP="00F539D1">
            <w:pPr>
              <w:spacing w:line="360" w:lineRule="auto"/>
              <w:jc w:val="center"/>
              <w:rPr>
                <w:rFonts w:ascii="Times New Roman" w:hAnsi="Times New Roman" w:cs="Times New Roman"/>
              </w:rPr>
            </w:pPr>
            <w:r w:rsidRPr="00661D5D">
              <w:rPr>
                <w:rFonts w:ascii="Times New Roman" w:hAnsi="Times New Roman" w:cs="Times New Roman"/>
              </w:rPr>
              <w:t>2011</w:t>
            </w:r>
          </w:p>
        </w:tc>
        <w:tc>
          <w:tcPr>
            <w:tcW w:w="1701" w:type="dxa"/>
          </w:tcPr>
          <w:p w:rsidR="002C0E14" w:rsidRPr="00661D5D" w:rsidRDefault="002C0E14" w:rsidP="00F539D1">
            <w:pPr>
              <w:spacing w:line="360" w:lineRule="auto"/>
              <w:jc w:val="center"/>
              <w:rPr>
                <w:rFonts w:ascii="Times New Roman" w:hAnsi="Times New Roman" w:cs="Times New Roman"/>
              </w:rPr>
            </w:pPr>
            <w:r w:rsidRPr="00661D5D">
              <w:rPr>
                <w:rFonts w:ascii="Times New Roman" w:hAnsi="Times New Roman" w:cs="Times New Roman"/>
              </w:rPr>
              <w:t>2012</w:t>
            </w:r>
          </w:p>
        </w:tc>
        <w:tc>
          <w:tcPr>
            <w:tcW w:w="1559" w:type="dxa"/>
          </w:tcPr>
          <w:p w:rsidR="002C0E14" w:rsidRPr="00661D5D" w:rsidRDefault="002C0E14" w:rsidP="00F539D1">
            <w:pPr>
              <w:spacing w:line="360" w:lineRule="auto"/>
              <w:jc w:val="center"/>
              <w:rPr>
                <w:rFonts w:ascii="Times New Roman" w:hAnsi="Times New Roman" w:cs="Times New Roman"/>
              </w:rPr>
            </w:pPr>
            <w:r w:rsidRPr="00661D5D">
              <w:rPr>
                <w:rFonts w:ascii="Times New Roman" w:hAnsi="Times New Roman" w:cs="Times New Roman"/>
              </w:rPr>
              <w:t>2013</w:t>
            </w:r>
          </w:p>
        </w:tc>
        <w:tc>
          <w:tcPr>
            <w:tcW w:w="1607" w:type="dxa"/>
          </w:tcPr>
          <w:p w:rsidR="002C0E14" w:rsidRPr="00661D5D" w:rsidRDefault="002C0E14" w:rsidP="00F539D1">
            <w:pPr>
              <w:spacing w:line="360" w:lineRule="auto"/>
              <w:jc w:val="center"/>
              <w:rPr>
                <w:rFonts w:ascii="Times New Roman" w:hAnsi="Times New Roman" w:cs="Times New Roman"/>
              </w:rPr>
            </w:pPr>
            <w:r w:rsidRPr="00661D5D">
              <w:rPr>
                <w:rFonts w:ascii="Times New Roman" w:hAnsi="Times New Roman" w:cs="Times New Roman"/>
              </w:rPr>
              <w:t>2014</w:t>
            </w:r>
          </w:p>
        </w:tc>
      </w:tr>
      <w:tr w:rsidR="002C0E14" w:rsidTr="00F539D1">
        <w:trPr>
          <w:jc w:val="center"/>
        </w:trPr>
        <w:tc>
          <w:tcPr>
            <w:tcW w:w="1373" w:type="dxa"/>
          </w:tcPr>
          <w:p w:rsidR="002C0E14" w:rsidRPr="00661D5D" w:rsidRDefault="002C0E14" w:rsidP="00F539D1">
            <w:pPr>
              <w:spacing w:line="360" w:lineRule="auto"/>
              <w:jc w:val="both"/>
              <w:rPr>
                <w:rFonts w:ascii="Times New Roman" w:hAnsi="Times New Roman" w:cs="Times New Roman"/>
              </w:rPr>
            </w:pPr>
            <w:r w:rsidRPr="00661D5D">
              <w:rPr>
                <w:rFonts w:ascii="Times New Roman" w:hAnsi="Times New Roman" w:cs="Times New Roman"/>
              </w:rPr>
              <w:t>Инфляция</w:t>
            </w:r>
          </w:p>
        </w:tc>
        <w:tc>
          <w:tcPr>
            <w:tcW w:w="1511" w:type="dxa"/>
          </w:tcPr>
          <w:p w:rsidR="002C0E14" w:rsidRPr="00F92D0C" w:rsidRDefault="002C0E14" w:rsidP="00F539D1">
            <w:pPr>
              <w:spacing w:line="360" w:lineRule="auto"/>
              <w:jc w:val="center"/>
              <w:rPr>
                <w:rFonts w:ascii="Times New Roman" w:hAnsi="Times New Roman" w:cs="Times New Roman"/>
                <w:sz w:val="20"/>
              </w:rPr>
            </w:pPr>
            <w:r w:rsidRPr="00F92D0C">
              <w:rPr>
                <w:rFonts w:ascii="Times New Roman" w:hAnsi="Times New Roman" w:cs="Times New Roman"/>
                <w:sz w:val="20"/>
              </w:rPr>
              <w:t>8,8</w:t>
            </w:r>
          </w:p>
        </w:tc>
        <w:tc>
          <w:tcPr>
            <w:tcW w:w="1418" w:type="dxa"/>
          </w:tcPr>
          <w:p w:rsidR="002C0E14" w:rsidRPr="00F92D0C" w:rsidRDefault="002C0E14" w:rsidP="00F539D1">
            <w:pPr>
              <w:spacing w:line="360" w:lineRule="auto"/>
              <w:jc w:val="center"/>
              <w:rPr>
                <w:rFonts w:ascii="Times New Roman" w:hAnsi="Times New Roman" w:cs="Times New Roman"/>
                <w:sz w:val="20"/>
              </w:rPr>
            </w:pPr>
            <w:r w:rsidRPr="00F92D0C">
              <w:rPr>
                <w:rFonts w:ascii="Times New Roman" w:hAnsi="Times New Roman" w:cs="Times New Roman"/>
                <w:sz w:val="20"/>
              </w:rPr>
              <w:t>6,1</w:t>
            </w:r>
          </w:p>
        </w:tc>
        <w:tc>
          <w:tcPr>
            <w:tcW w:w="1701" w:type="dxa"/>
          </w:tcPr>
          <w:p w:rsidR="002C0E14" w:rsidRPr="00F92D0C" w:rsidRDefault="002C0E14" w:rsidP="00F539D1">
            <w:pPr>
              <w:spacing w:line="360" w:lineRule="auto"/>
              <w:jc w:val="center"/>
              <w:rPr>
                <w:rFonts w:ascii="Times New Roman" w:hAnsi="Times New Roman" w:cs="Times New Roman"/>
                <w:sz w:val="20"/>
              </w:rPr>
            </w:pPr>
            <w:r w:rsidRPr="00F92D0C">
              <w:rPr>
                <w:rFonts w:ascii="Times New Roman" w:hAnsi="Times New Roman" w:cs="Times New Roman"/>
                <w:sz w:val="20"/>
              </w:rPr>
              <w:t>6,6</w:t>
            </w:r>
          </w:p>
        </w:tc>
        <w:tc>
          <w:tcPr>
            <w:tcW w:w="1559" w:type="dxa"/>
          </w:tcPr>
          <w:p w:rsidR="002C0E14" w:rsidRPr="00F92D0C" w:rsidRDefault="002C0E14" w:rsidP="00F539D1">
            <w:pPr>
              <w:spacing w:line="360" w:lineRule="auto"/>
              <w:jc w:val="center"/>
              <w:rPr>
                <w:rFonts w:ascii="Times New Roman" w:hAnsi="Times New Roman" w:cs="Times New Roman"/>
                <w:sz w:val="20"/>
              </w:rPr>
            </w:pPr>
            <w:r w:rsidRPr="00F92D0C">
              <w:rPr>
                <w:rFonts w:ascii="Times New Roman" w:hAnsi="Times New Roman" w:cs="Times New Roman"/>
                <w:sz w:val="20"/>
              </w:rPr>
              <w:t>6,5</w:t>
            </w:r>
          </w:p>
        </w:tc>
        <w:tc>
          <w:tcPr>
            <w:tcW w:w="1607" w:type="dxa"/>
          </w:tcPr>
          <w:p w:rsidR="002C0E14" w:rsidRPr="00F92D0C" w:rsidRDefault="002C0E14" w:rsidP="00F539D1">
            <w:pPr>
              <w:spacing w:line="360" w:lineRule="auto"/>
              <w:jc w:val="center"/>
              <w:rPr>
                <w:rFonts w:ascii="Times New Roman" w:hAnsi="Times New Roman" w:cs="Times New Roman"/>
                <w:sz w:val="20"/>
              </w:rPr>
            </w:pPr>
            <w:r w:rsidRPr="00F92D0C">
              <w:rPr>
                <w:rFonts w:ascii="Times New Roman" w:hAnsi="Times New Roman" w:cs="Times New Roman"/>
                <w:sz w:val="20"/>
              </w:rPr>
              <w:t>11,4</w:t>
            </w:r>
          </w:p>
        </w:tc>
      </w:tr>
      <w:tr w:rsidR="002C0E14" w:rsidTr="00F539D1">
        <w:trPr>
          <w:jc w:val="center"/>
        </w:trPr>
        <w:tc>
          <w:tcPr>
            <w:tcW w:w="1373" w:type="dxa"/>
          </w:tcPr>
          <w:p w:rsidR="002C0E14" w:rsidRPr="00661D5D" w:rsidRDefault="002C0E14" w:rsidP="00F539D1">
            <w:pPr>
              <w:spacing w:line="360" w:lineRule="auto"/>
              <w:jc w:val="both"/>
              <w:rPr>
                <w:rFonts w:ascii="Times New Roman" w:hAnsi="Times New Roman" w:cs="Times New Roman"/>
              </w:rPr>
            </w:pPr>
            <w:r w:rsidRPr="00661D5D">
              <w:rPr>
                <w:rFonts w:ascii="Times New Roman" w:hAnsi="Times New Roman" w:cs="Times New Roman"/>
              </w:rPr>
              <w:t>ВЭБ</w:t>
            </w:r>
          </w:p>
        </w:tc>
        <w:tc>
          <w:tcPr>
            <w:tcW w:w="1511" w:type="dxa"/>
          </w:tcPr>
          <w:p w:rsidR="002C0E14" w:rsidRPr="00F92D0C" w:rsidRDefault="002C0E14" w:rsidP="00F539D1">
            <w:pPr>
              <w:spacing w:line="360" w:lineRule="auto"/>
              <w:jc w:val="center"/>
              <w:rPr>
                <w:rFonts w:ascii="Times New Roman" w:hAnsi="Times New Roman" w:cs="Times New Roman"/>
                <w:sz w:val="20"/>
              </w:rPr>
            </w:pPr>
            <w:r w:rsidRPr="00F92D0C">
              <w:rPr>
                <w:rFonts w:ascii="Times New Roman" w:hAnsi="Times New Roman" w:cs="Times New Roman"/>
                <w:sz w:val="20"/>
              </w:rPr>
              <w:t>7,2</w:t>
            </w:r>
          </w:p>
        </w:tc>
        <w:tc>
          <w:tcPr>
            <w:tcW w:w="1418" w:type="dxa"/>
          </w:tcPr>
          <w:p w:rsidR="002C0E14" w:rsidRPr="00F92D0C" w:rsidRDefault="002C0E14" w:rsidP="00F539D1">
            <w:pPr>
              <w:spacing w:line="360" w:lineRule="auto"/>
              <w:jc w:val="center"/>
              <w:rPr>
                <w:rFonts w:ascii="Times New Roman" w:hAnsi="Times New Roman" w:cs="Times New Roman"/>
                <w:sz w:val="20"/>
              </w:rPr>
            </w:pPr>
            <w:r w:rsidRPr="00F92D0C">
              <w:rPr>
                <w:rFonts w:ascii="Times New Roman" w:hAnsi="Times New Roman" w:cs="Times New Roman"/>
                <w:sz w:val="20"/>
              </w:rPr>
              <w:t>5,5</w:t>
            </w:r>
          </w:p>
        </w:tc>
        <w:tc>
          <w:tcPr>
            <w:tcW w:w="1701" w:type="dxa"/>
          </w:tcPr>
          <w:p w:rsidR="002C0E14" w:rsidRPr="00F92D0C" w:rsidRDefault="002C0E14" w:rsidP="00F539D1">
            <w:pPr>
              <w:spacing w:line="360" w:lineRule="auto"/>
              <w:jc w:val="center"/>
              <w:rPr>
                <w:rFonts w:ascii="Times New Roman" w:hAnsi="Times New Roman" w:cs="Times New Roman"/>
                <w:sz w:val="20"/>
              </w:rPr>
            </w:pPr>
            <w:r w:rsidRPr="00F92D0C">
              <w:rPr>
                <w:rFonts w:ascii="Times New Roman" w:hAnsi="Times New Roman" w:cs="Times New Roman"/>
                <w:sz w:val="20"/>
              </w:rPr>
              <w:t>9,2</w:t>
            </w:r>
          </w:p>
        </w:tc>
        <w:tc>
          <w:tcPr>
            <w:tcW w:w="1559" w:type="dxa"/>
          </w:tcPr>
          <w:p w:rsidR="002C0E14" w:rsidRPr="00F92D0C" w:rsidRDefault="002C0E14" w:rsidP="00F539D1">
            <w:pPr>
              <w:spacing w:line="360" w:lineRule="auto"/>
              <w:jc w:val="center"/>
              <w:rPr>
                <w:rFonts w:ascii="Times New Roman" w:hAnsi="Times New Roman" w:cs="Times New Roman"/>
                <w:sz w:val="20"/>
              </w:rPr>
            </w:pPr>
            <w:r w:rsidRPr="00F92D0C">
              <w:rPr>
                <w:rFonts w:ascii="Times New Roman" w:hAnsi="Times New Roman" w:cs="Times New Roman"/>
                <w:sz w:val="20"/>
              </w:rPr>
              <w:t>6,7</w:t>
            </w:r>
          </w:p>
        </w:tc>
        <w:tc>
          <w:tcPr>
            <w:tcW w:w="1607" w:type="dxa"/>
          </w:tcPr>
          <w:p w:rsidR="002C0E14" w:rsidRPr="00F92D0C" w:rsidRDefault="002C0E14" w:rsidP="00F539D1">
            <w:pPr>
              <w:spacing w:line="360" w:lineRule="auto"/>
              <w:jc w:val="center"/>
              <w:rPr>
                <w:rFonts w:ascii="Times New Roman" w:hAnsi="Times New Roman" w:cs="Times New Roman"/>
                <w:sz w:val="20"/>
              </w:rPr>
            </w:pPr>
            <w:r w:rsidRPr="00F92D0C">
              <w:rPr>
                <w:rFonts w:ascii="Times New Roman" w:hAnsi="Times New Roman" w:cs="Times New Roman"/>
                <w:sz w:val="20"/>
              </w:rPr>
              <w:t>2,7</w:t>
            </w:r>
          </w:p>
        </w:tc>
      </w:tr>
      <w:tr w:rsidR="002C0E14" w:rsidTr="00F539D1">
        <w:trPr>
          <w:jc w:val="center"/>
        </w:trPr>
        <w:tc>
          <w:tcPr>
            <w:tcW w:w="1373" w:type="dxa"/>
          </w:tcPr>
          <w:p w:rsidR="002C0E14" w:rsidRPr="00661D5D" w:rsidRDefault="002C0E14" w:rsidP="00F539D1">
            <w:pPr>
              <w:spacing w:line="360" w:lineRule="auto"/>
              <w:jc w:val="both"/>
              <w:rPr>
                <w:rFonts w:ascii="Times New Roman" w:hAnsi="Times New Roman" w:cs="Times New Roman"/>
              </w:rPr>
            </w:pPr>
            <w:r w:rsidRPr="00661D5D">
              <w:rPr>
                <w:rFonts w:ascii="Times New Roman" w:hAnsi="Times New Roman" w:cs="Times New Roman"/>
              </w:rPr>
              <w:t>НПФ</w:t>
            </w:r>
          </w:p>
        </w:tc>
        <w:tc>
          <w:tcPr>
            <w:tcW w:w="1511" w:type="dxa"/>
          </w:tcPr>
          <w:p w:rsidR="002C0E14" w:rsidRPr="00F92D0C" w:rsidRDefault="002C0E14" w:rsidP="00F539D1">
            <w:pPr>
              <w:spacing w:line="360" w:lineRule="auto"/>
              <w:rPr>
                <w:rFonts w:ascii="Times New Roman" w:hAnsi="Times New Roman" w:cs="Times New Roman"/>
                <w:sz w:val="20"/>
              </w:rPr>
            </w:pPr>
            <w:r w:rsidRPr="00F92D0C">
              <w:rPr>
                <w:rFonts w:ascii="Times New Roman" w:hAnsi="Times New Roman" w:cs="Times New Roman"/>
                <w:sz w:val="20"/>
              </w:rPr>
              <w:t>От 0,1 до 23,9</w:t>
            </w:r>
          </w:p>
        </w:tc>
        <w:tc>
          <w:tcPr>
            <w:tcW w:w="1418" w:type="dxa"/>
          </w:tcPr>
          <w:p w:rsidR="002C0E14" w:rsidRPr="00F92D0C" w:rsidRDefault="002C0E14" w:rsidP="00F539D1">
            <w:pPr>
              <w:spacing w:line="360" w:lineRule="auto"/>
              <w:rPr>
                <w:rFonts w:ascii="Times New Roman" w:hAnsi="Times New Roman" w:cs="Times New Roman"/>
                <w:sz w:val="20"/>
              </w:rPr>
            </w:pPr>
            <w:r w:rsidRPr="00F92D0C">
              <w:rPr>
                <w:rFonts w:ascii="Times New Roman" w:hAnsi="Times New Roman" w:cs="Times New Roman"/>
                <w:sz w:val="20"/>
              </w:rPr>
              <w:t>От -9,9 до 7,6</w:t>
            </w:r>
          </w:p>
        </w:tc>
        <w:tc>
          <w:tcPr>
            <w:tcW w:w="1701" w:type="dxa"/>
          </w:tcPr>
          <w:p w:rsidR="002C0E14" w:rsidRPr="00F92D0C" w:rsidRDefault="002C0E14" w:rsidP="00F539D1">
            <w:pPr>
              <w:spacing w:line="360" w:lineRule="auto"/>
              <w:rPr>
                <w:rFonts w:ascii="Times New Roman" w:hAnsi="Times New Roman" w:cs="Times New Roman"/>
                <w:sz w:val="20"/>
              </w:rPr>
            </w:pPr>
            <w:r w:rsidRPr="00F92D0C">
              <w:rPr>
                <w:rFonts w:ascii="Times New Roman" w:hAnsi="Times New Roman" w:cs="Times New Roman"/>
                <w:sz w:val="20"/>
              </w:rPr>
              <w:t>От -0,01 до 14,2</w:t>
            </w:r>
          </w:p>
        </w:tc>
        <w:tc>
          <w:tcPr>
            <w:tcW w:w="1559" w:type="dxa"/>
          </w:tcPr>
          <w:p w:rsidR="002C0E14" w:rsidRPr="00F92D0C" w:rsidRDefault="002C0E14" w:rsidP="00F539D1">
            <w:pPr>
              <w:spacing w:line="360" w:lineRule="auto"/>
              <w:rPr>
                <w:rFonts w:ascii="Times New Roman" w:hAnsi="Times New Roman" w:cs="Times New Roman"/>
                <w:sz w:val="20"/>
              </w:rPr>
            </w:pPr>
            <w:r w:rsidRPr="00F92D0C">
              <w:rPr>
                <w:rFonts w:ascii="Times New Roman" w:hAnsi="Times New Roman" w:cs="Times New Roman"/>
                <w:sz w:val="20"/>
              </w:rPr>
              <w:t>От -4,4 до 13,3</w:t>
            </w:r>
          </w:p>
        </w:tc>
        <w:tc>
          <w:tcPr>
            <w:tcW w:w="1607" w:type="dxa"/>
          </w:tcPr>
          <w:p w:rsidR="002C0E14" w:rsidRPr="00F92D0C" w:rsidRDefault="002C0E14" w:rsidP="00F539D1">
            <w:pPr>
              <w:spacing w:line="360" w:lineRule="auto"/>
              <w:rPr>
                <w:rFonts w:ascii="Times New Roman" w:hAnsi="Times New Roman" w:cs="Times New Roman"/>
                <w:sz w:val="20"/>
              </w:rPr>
            </w:pPr>
            <w:r w:rsidRPr="00F92D0C">
              <w:rPr>
                <w:rFonts w:ascii="Times New Roman" w:hAnsi="Times New Roman" w:cs="Times New Roman"/>
                <w:sz w:val="20"/>
              </w:rPr>
              <w:t>От -9,6 до 16,8</w:t>
            </w:r>
          </w:p>
        </w:tc>
      </w:tr>
      <w:tr w:rsidR="002C0E14" w:rsidTr="00F539D1">
        <w:trPr>
          <w:jc w:val="center"/>
        </w:trPr>
        <w:tc>
          <w:tcPr>
            <w:tcW w:w="1373" w:type="dxa"/>
          </w:tcPr>
          <w:p w:rsidR="002C0E14" w:rsidRPr="00661D5D" w:rsidRDefault="002C0E14" w:rsidP="00F539D1">
            <w:pPr>
              <w:spacing w:line="360" w:lineRule="auto"/>
              <w:jc w:val="both"/>
              <w:rPr>
                <w:rFonts w:ascii="Times New Roman" w:hAnsi="Times New Roman" w:cs="Times New Roman"/>
              </w:rPr>
            </w:pPr>
            <w:r w:rsidRPr="00661D5D">
              <w:rPr>
                <w:rFonts w:ascii="Times New Roman" w:hAnsi="Times New Roman" w:cs="Times New Roman"/>
              </w:rPr>
              <w:t>Частные УК</w:t>
            </w:r>
          </w:p>
        </w:tc>
        <w:tc>
          <w:tcPr>
            <w:tcW w:w="1511" w:type="dxa"/>
          </w:tcPr>
          <w:p w:rsidR="002C0E14" w:rsidRPr="00F92D0C" w:rsidRDefault="002C0E14" w:rsidP="00F539D1">
            <w:pPr>
              <w:spacing w:line="360" w:lineRule="auto"/>
              <w:rPr>
                <w:rFonts w:ascii="Times New Roman" w:hAnsi="Times New Roman" w:cs="Times New Roman"/>
                <w:sz w:val="20"/>
              </w:rPr>
            </w:pPr>
            <w:r w:rsidRPr="00F92D0C">
              <w:rPr>
                <w:rFonts w:ascii="Times New Roman" w:hAnsi="Times New Roman" w:cs="Times New Roman"/>
                <w:sz w:val="20"/>
              </w:rPr>
              <w:t>От 0 до 33,2</w:t>
            </w:r>
          </w:p>
        </w:tc>
        <w:tc>
          <w:tcPr>
            <w:tcW w:w="1418" w:type="dxa"/>
          </w:tcPr>
          <w:p w:rsidR="002C0E14" w:rsidRPr="00F92D0C" w:rsidRDefault="002C0E14" w:rsidP="00F539D1">
            <w:pPr>
              <w:spacing w:line="360" w:lineRule="auto"/>
              <w:rPr>
                <w:rFonts w:ascii="Times New Roman" w:hAnsi="Times New Roman" w:cs="Times New Roman"/>
                <w:sz w:val="20"/>
              </w:rPr>
            </w:pPr>
            <w:r w:rsidRPr="00F92D0C">
              <w:rPr>
                <w:rFonts w:ascii="Times New Roman" w:hAnsi="Times New Roman" w:cs="Times New Roman"/>
                <w:sz w:val="20"/>
              </w:rPr>
              <w:t>От -7,8 до 7,7</w:t>
            </w:r>
          </w:p>
        </w:tc>
        <w:tc>
          <w:tcPr>
            <w:tcW w:w="1701" w:type="dxa"/>
          </w:tcPr>
          <w:p w:rsidR="002C0E14" w:rsidRPr="00F92D0C" w:rsidRDefault="002C0E14" w:rsidP="00F539D1">
            <w:pPr>
              <w:spacing w:line="360" w:lineRule="auto"/>
              <w:rPr>
                <w:rFonts w:ascii="Times New Roman" w:hAnsi="Times New Roman" w:cs="Times New Roman"/>
                <w:sz w:val="20"/>
              </w:rPr>
            </w:pPr>
            <w:r w:rsidRPr="00F92D0C">
              <w:rPr>
                <w:rFonts w:ascii="Times New Roman" w:hAnsi="Times New Roman" w:cs="Times New Roman"/>
                <w:sz w:val="20"/>
              </w:rPr>
              <w:t>От -0,7 до 13,5</w:t>
            </w:r>
          </w:p>
        </w:tc>
        <w:tc>
          <w:tcPr>
            <w:tcW w:w="1559" w:type="dxa"/>
          </w:tcPr>
          <w:p w:rsidR="002C0E14" w:rsidRPr="00F92D0C" w:rsidRDefault="002C0E14" w:rsidP="00F539D1">
            <w:pPr>
              <w:spacing w:line="360" w:lineRule="auto"/>
              <w:rPr>
                <w:rFonts w:ascii="Times New Roman" w:hAnsi="Times New Roman" w:cs="Times New Roman"/>
                <w:sz w:val="20"/>
              </w:rPr>
            </w:pPr>
            <w:r w:rsidRPr="00F92D0C">
              <w:rPr>
                <w:rFonts w:ascii="Times New Roman" w:hAnsi="Times New Roman" w:cs="Times New Roman"/>
                <w:sz w:val="20"/>
              </w:rPr>
              <w:t>От -6,0 до 9,9</w:t>
            </w:r>
          </w:p>
        </w:tc>
        <w:tc>
          <w:tcPr>
            <w:tcW w:w="1607" w:type="dxa"/>
          </w:tcPr>
          <w:p w:rsidR="002C0E14" w:rsidRPr="00F92D0C" w:rsidRDefault="002C0E14" w:rsidP="00F539D1">
            <w:pPr>
              <w:spacing w:line="360" w:lineRule="auto"/>
              <w:rPr>
                <w:rFonts w:ascii="Times New Roman" w:hAnsi="Times New Roman" w:cs="Times New Roman"/>
                <w:sz w:val="20"/>
              </w:rPr>
            </w:pPr>
            <w:r w:rsidRPr="00F92D0C">
              <w:rPr>
                <w:rFonts w:ascii="Times New Roman" w:hAnsi="Times New Roman" w:cs="Times New Roman"/>
                <w:sz w:val="20"/>
              </w:rPr>
              <w:t>От -0,16 до 9,1</w:t>
            </w:r>
          </w:p>
        </w:tc>
      </w:tr>
    </w:tbl>
    <w:p w:rsidR="002C0E14" w:rsidRDefault="002C0E14" w:rsidP="002C0E14">
      <w:pPr>
        <w:spacing w:after="0" w:line="360" w:lineRule="auto"/>
        <w:rPr>
          <w:rFonts w:ascii="Times New Roman" w:hAnsi="Times New Roman"/>
          <w:i/>
          <w:sz w:val="24"/>
          <w:szCs w:val="20"/>
        </w:rPr>
      </w:pPr>
    </w:p>
    <w:p w:rsidR="002C0E14" w:rsidRDefault="002C0E14" w:rsidP="002C0E14">
      <w:pPr>
        <w:spacing w:after="0" w:line="360" w:lineRule="auto"/>
        <w:rPr>
          <w:rFonts w:ascii="Times New Roman" w:hAnsi="Times New Roman"/>
          <w:i/>
          <w:sz w:val="24"/>
          <w:szCs w:val="20"/>
        </w:rPr>
      </w:pPr>
      <w:r w:rsidRPr="00095CF9">
        <w:rPr>
          <w:rFonts w:ascii="Times New Roman" w:hAnsi="Times New Roman"/>
          <w:i/>
          <w:sz w:val="24"/>
          <w:szCs w:val="20"/>
        </w:rPr>
        <w:t xml:space="preserve">Источник: </w:t>
      </w:r>
      <w:r w:rsidRPr="005118E8">
        <w:rPr>
          <w:rFonts w:ascii="Times New Roman" w:hAnsi="Times New Roman"/>
          <w:i/>
          <w:sz w:val="24"/>
          <w:szCs w:val="20"/>
        </w:rPr>
        <w:t>[</w:t>
      </w:r>
      <w:r>
        <w:rPr>
          <w:rFonts w:ascii="Times New Roman" w:hAnsi="Times New Roman"/>
          <w:i/>
          <w:sz w:val="24"/>
          <w:szCs w:val="20"/>
        </w:rPr>
        <w:t>ЦБ РФ, 2014</w:t>
      </w:r>
      <w:r w:rsidRPr="005118E8">
        <w:rPr>
          <w:rFonts w:ascii="Times New Roman" w:hAnsi="Times New Roman"/>
          <w:i/>
          <w:sz w:val="24"/>
          <w:szCs w:val="20"/>
        </w:rPr>
        <w:t>]</w:t>
      </w:r>
    </w:p>
    <w:p w:rsidR="002C0E14" w:rsidRDefault="002C0E14" w:rsidP="00F172E1">
      <w:pPr>
        <w:spacing w:after="0" w:line="360" w:lineRule="auto"/>
        <w:ind w:firstLine="708"/>
        <w:jc w:val="both"/>
        <w:rPr>
          <w:rFonts w:ascii="Times New Roman" w:hAnsi="Times New Roman" w:cs="Times New Roman"/>
          <w:sz w:val="24"/>
        </w:rPr>
      </w:pPr>
    </w:p>
    <w:p w:rsidR="00F45C54" w:rsidRDefault="00552FFE" w:rsidP="00F172E1">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Кроме того, социальный блок Правительства РФ во главе с министром труда и социальной защиты </w:t>
      </w:r>
      <w:proofErr w:type="spellStart"/>
      <w:r>
        <w:rPr>
          <w:rFonts w:ascii="Times New Roman" w:hAnsi="Times New Roman" w:cs="Times New Roman"/>
          <w:sz w:val="24"/>
        </w:rPr>
        <w:t>М.А.Топилиным</w:t>
      </w:r>
      <w:proofErr w:type="spellEnd"/>
      <w:r>
        <w:rPr>
          <w:rFonts w:ascii="Times New Roman" w:hAnsi="Times New Roman" w:cs="Times New Roman"/>
          <w:sz w:val="24"/>
        </w:rPr>
        <w:t xml:space="preserve"> настаивает на отказе от обязательной накопительной части пенсии. По его словам, </w:t>
      </w:r>
      <w:r w:rsidR="00F45C54">
        <w:rPr>
          <w:rFonts w:ascii="Times New Roman" w:hAnsi="Times New Roman" w:cs="Times New Roman"/>
          <w:sz w:val="24"/>
        </w:rPr>
        <w:t>отчисления в НПФ должны быть добровольными и исходить не от работодателей, а от самих работников. Однако, в виду низкого уровня инициативности граждан, их безразличия, это, фактически, может привести к краху всей системы НПО.</w:t>
      </w:r>
    </w:p>
    <w:p w:rsidR="00F172E1" w:rsidRDefault="00F172E1" w:rsidP="00F172E1">
      <w:pPr>
        <w:spacing w:after="0" w:line="360" w:lineRule="auto"/>
        <w:ind w:firstLine="708"/>
        <w:jc w:val="both"/>
        <w:rPr>
          <w:rFonts w:ascii="Times New Roman" w:hAnsi="Times New Roman" w:cs="Times New Roman"/>
          <w:sz w:val="24"/>
        </w:rPr>
      </w:pPr>
      <w:r>
        <w:rPr>
          <w:rFonts w:ascii="Times New Roman" w:hAnsi="Times New Roman" w:cs="Times New Roman"/>
          <w:sz w:val="24"/>
        </w:rPr>
        <w:t>В то время как грамотное развитие накопительной части пенсии может обеспечить не только разрешение части финансовых проблем ПФР, но также и экономическое развитие всей страны в целом, поскольку именно пенсионные накопления оказывают</w:t>
      </w:r>
      <w:r w:rsidR="000E2316">
        <w:rPr>
          <w:rFonts w:ascii="Times New Roman" w:hAnsi="Times New Roman" w:cs="Times New Roman"/>
          <w:sz w:val="24"/>
        </w:rPr>
        <w:t xml:space="preserve"> </w:t>
      </w:r>
      <w:r>
        <w:rPr>
          <w:rFonts w:ascii="Times New Roman" w:hAnsi="Times New Roman" w:cs="Times New Roman"/>
          <w:sz w:val="24"/>
        </w:rPr>
        <w:t>значительное влияние на устойчивость финансового рынка и поддерживают спрос на долговые инструменты.</w:t>
      </w:r>
      <w:r w:rsidRPr="00F172E1">
        <w:rPr>
          <w:rFonts w:ascii="Times New Roman" w:hAnsi="Times New Roman" w:cs="Times New Roman"/>
          <w:sz w:val="24"/>
        </w:rPr>
        <w:t xml:space="preserve"> </w:t>
      </w:r>
    </w:p>
    <w:p w:rsidR="00622926" w:rsidRDefault="00F172E1" w:rsidP="00622926">
      <w:pPr>
        <w:spacing w:after="0" w:line="360" w:lineRule="auto"/>
        <w:ind w:firstLine="708"/>
        <w:jc w:val="both"/>
        <w:rPr>
          <w:rFonts w:ascii="Times New Roman" w:hAnsi="Times New Roman" w:cs="Times New Roman"/>
          <w:sz w:val="24"/>
        </w:rPr>
      </w:pPr>
      <w:r>
        <w:rPr>
          <w:rFonts w:ascii="Times New Roman" w:hAnsi="Times New Roman" w:cs="Times New Roman"/>
          <w:sz w:val="24"/>
        </w:rPr>
        <w:t>А в условиях ограниченного доступа российских заемщиков н</w:t>
      </w:r>
      <w:r w:rsidR="006D3041">
        <w:rPr>
          <w:rFonts w:ascii="Times New Roman" w:hAnsi="Times New Roman" w:cs="Times New Roman"/>
          <w:sz w:val="24"/>
        </w:rPr>
        <w:t>а мировые рынки капитала, ввиду</w:t>
      </w:r>
      <w:r>
        <w:rPr>
          <w:rFonts w:ascii="Times New Roman" w:hAnsi="Times New Roman" w:cs="Times New Roman"/>
          <w:sz w:val="24"/>
        </w:rPr>
        <w:t xml:space="preserve"> введенных экономических санкций против России, вопрос создания ресурса длинных денег для институциональных инвесторов и долгосрочных инвестиций, как никогда требует пристального внимания со стороны государства.</w:t>
      </w:r>
    </w:p>
    <w:p w:rsidR="00611C9D" w:rsidRDefault="00F0734F" w:rsidP="00622926">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Кроме того, значимость </w:t>
      </w:r>
      <w:r w:rsidR="00611C9D">
        <w:rPr>
          <w:rFonts w:ascii="Times New Roman" w:hAnsi="Times New Roman" w:cs="Times New Roman"/>
          <w:sz w:val="24"/>
        </w:rPr>
        <w:t xml:space="preserve">пенсионных накоплений, подтверждается и низким уровнем фактического привлечения </w:t>
      </w:r>
      <w:r>
        <w:rPr>
          <w:rFonts w:ascii="Times New Roman" w:hAnsi="Times New Roman" w:cs="Times New Roman"/>
          <w:sz w:val="24"/>
        </w:rPr>
        <w:t xml:space="preserve">инвестиций </w:t>
      </w:r>
      <w:r w:rsidR="00611C9D">
        <w:rPr>
          <w:rFonts w:ascii="Times New Roman" w:hAnsi="Times New Roman" w:cs="Times New Roman"/>
          <w:sz w:val="24"/>
        </w:rPr>
        <w:t>на внутреннем рынке</w:t>
      </w:r>
      <w:r>
        <w:rPr>
          <w:rFonts w:ascii="Times New Roman" w:hAnsi="Times New Roman" w:cs="Times New Roman"/>
          <w:sz w:val="24"/>
        </w:rPr>
        <w:t xml:space="preserve"> за </w:t>
      </w:r>
      <w:r w:rsidR="00611C9D">
        <w:rPr>
          <w:rFonts w:ascii="Times New Roman" w:hAnsi="Times New Roman" w:cs="Times New Roman"/>
          <w:sz w:val="24"/>
        </w:rPr>
        <w:t>2014 г. (348 млрд. руб. вместо ожидаемых 809 млрд</w:t>
      </w:r>
      <w:proofErr w:type="gramStart"/>
      <w:r w:rsidR="00611C9D">
        <w:rPr>
          <w:rFonts w:ascii="Times New Roman" w:hAnsi="Times New Roman" w:cs="Times New Roman"/>
          <w:sz w:val="24"/>
        </w:rPr>
        <w:t>.р</w:t>
      </w:r>
      <w:proofErr w:type="gramEnd"/>
      <w:r w:rsidR="00611C9D">
        <w:rPr>
          <w:rFonts w:ascii="Times New Roman" w:hAnsi="Times New Roman" w:cs="Times New Roman"/>
          <w:sz w:val="24"/>
        </w:rPr>
        <w:t xml:space="preserve">уб.). Это произошло в результате введения моратория на накопительную часть пенсии: иностранные инвесторы были напуганы ростом </w:t>
      </w:r>
      <w:r w:rsidR="006D3041">
        <w:rPr>
          <w:rFonts w:ascii="Times New Roman" w:hAnsi="Times New Roman" w:cs="Times New Roman"/>
          <w:sz w:val="24"/>
        </w:rPr>
        <w:t>политической</w:t>
      </w:r>
      <w:r w:rsidR="00611C9D">
        <w:rPr>
          <w:rFonts w:ascii="Times New Roman" w:hAnsi="Times New Roman" w:cs="Times New Roman"/>
          <w:sz w:val="24"/>
        </w:rPr>
        <w:t xml:space="preserve"> напряженности и в </w:t>
      </w:r>
      <w:r w:rsidR="00DA2AFC">
        <w:rPr>
          <w:rFonts w:ascii="Times New Roman" w:hAnsi="Times New Roman" w:cs="Times New Roman"/>
          <w:sz w:val="24"/>
        </w:rPr>
        <w:t>кра</w:t>
      </w:r>
      <w:r>
        <w:rPr>
          <w:rFonts w:ascii="Times New Roman" w:hAnsi="Times New Roman" w:cs="Times New Roman"/>
          <w:sz w:val="24"/>
        </w:rPr>
        <w:t>тчайшие сроки начали сворачивать свои инвестиции, что и привело к таким низким показателям.</w:t>
      </w:r>
    </w:p>
    <w:p w:rsidR="00F172E1" w:rsidRDefault="00F172E1" w:rsidP="00F172E1">
      <w:pPr>
        <w:spacing w:after="0" w:line="360" w:lineRule="auto"/>
        <w:ind w:firstLine="708"/>
        <w:jc w:val="both"/>
        <w:rPr>
          <w:rFonts w:ascii="Times New Roman" w:hAnsi="Times New Roman" w:cs="Times New Roman"/>
          <w:sz w:val="24"/>
        </w:rPr>
      </w:pPr>
      <w:r>
        <w:rPr>
          <w:rFonts w:ascii="Times New Roman" w:hAnsi="Times New Roman" w:cs="Times New Roman"/>
          <w:sz w:val="24"/>
        </w:rPr>
        <w:t>Таким образом, в результате длительных дискуссий между различными блоками Правительства РФ, в частности между экономическим и социальным, было принято решение о сохранении накопительной части пенсии, однако с продлением ее заморозки на весь 2016 г.</w:t>
      </w:r>
    </w:p>
    <w:p w:rsidR="00F0734F" w:rsidRDefault="00F0734F" w:rsidP="00F172E1">
      <w:pPr>
        <w:tabs>
          <w:tab w:val="left" w:pos="6015"/>
        </w:tabs>
        <w:spacing w:after="0" w:line="360" w:lineRule="auto"/>
        <w:jc w:val="both"/>
        <w:rPr>
          <w:rFonts w:ascii="Times New Roman" w:hAnsi="Times New Roman" w:cs="Times New Roman"/>
          <w:sz w:val="24"/>
        </w:rPr>
      </w:pPr>
    </w:p>
    <w:p w:rsidR="00F0734F" w:rsidRPr="00542006" w:rsidRDefault="00AF2A43" w:rsidP="00AF2A43">
      <w:pPr>
        <w:pStyle w:val="2"/>
        <w:pageBreakBefore/>
        <w:rPr>
          <w:rFonts w:ascii="Times New Roman" w:hAnsi="Times New Roman" w:cs="Times New Roman"/>
          <w:color w:val="000000" w:themeColor="text1"/>
          <w:sz w:val="24"/>
        </w:rPr>
      </w:pPr>
      <w:bookmarkStart w:id="35" w:name="_Toc451710338"/>
      <w:r>
        <w:rPr>
          <w:rFonts w:ascii="Times New Roman" w:hAnsi="Times New Roman" w:cs="Times New Roman"/>
          <w:color w:val="000000" w:themeColor="text1"/>
          <w:sz w:val="24"/>
        </w:rPr>
        <w:lastRenderedPageBreak/>
        <w:t>1.3.</w:t>
      </w:r>
      <w:r w:rsidR="0043329A">
        <w:rPr>
          <w:rFonts w:ascii="Times New Roman" w:hAnsi="Times New Roman" w:cs="Times New Roman"/>
          <w:color w:val="000000" w:themeColor="text1"/>
          <w:sz w:val="24"/>
        </w:rPr>
        <w:t> </w:t>
      </w:r>
      <w:r w:rsidR="00AC72C2" w:rsidRPr="00542006">
        <w:rPr>
          <w:rFonts w:ascii="Times New Roman" w:hAnsi="Times New Roman" w:cs="Times New Roman"/>
          <w:color w:val="000000" w:themeColor="text1"/>
          <w:sz w:val="24"/>
        </w:rPr>
        <w:t>М</w:t>
      </w:r>
      <w:r w:rsidR="009D177B" w:rsidRPr="00542006">
        <w:rPr>
          <w:rFonts w:ascii="Times New Roman" w:hAnsi="Times New Roman" w:cs="Times New Roman"/>
          <w:color w:val="000000" w:themeColor="text1"/>
          <w:sz w:val="24"/>
        </w:rPr>
        <w:t>еждународная практика формирования пенсионной системы</w:t>
      </w:r>
      <w:bookmarkEnd w:id="35"/>
    </w:p>
    <w:p w:rsidR="00E92285" w:rsidRPr="00E92285" w:rsidRDefault="00E92285" w:rsidP="000B5F01">
      <w:pPr>
        <w:spacing w:after="0" w:line="360" w:lineRule="auto"/>
      </w:pPr>
    </w:p>
    <w:p w:rsidR="00153EA3" w:rsidRDefault="00153EA3" w:rsidP="000B5F01">
      <w:pPr>
        <w:spacing w:after="0" w:line="360" w:lineRule="auto"/>
        <w:ind w:firstLine="708"/>
        <w:jc w:val="both"/>
        <w:rPr>
          <w:rFonts w:ascii="Times New Roman" w:hAnsi="Times New Roman" w:cs="Times New Roman"/>
          <w:sz w:val="24"/>
        </w:rPr>
      </w:pPr>
      <w:r w:rsidRPr="00664FD7">
        <w:rPr>
          <w:rFonts w:ascii="Times New Roman" w:hAnsi="Times New Roman" w:cs="Times New Roman"/>
          <w:sz w:val="24"/>
        </w:rPr>
        <w:t xml:space="preserve">В данном разделе рассматриваются примеры </w:t>
      </w:r>
      <w:r w:rsidR="000B5F01">
        <w:rPr>
          <w:rFonts w:ascii="Times New Roman" w:hAnsi="Times New Roman" w:cs="Times New Roman"/>
          <w:sz w:val="24"/>
        </w:rPr>
        <w:t xml:space="preserve">систем пенсионного обеспечения в зарубежных странах, анализируются способы </w:t>
      </w:r>
      <w:r w:rsidRPr="00664FD7">
        <w:rPr>
          <w:rFonts w:ascii="Times New Roman" w:hAnsi="Times New Roman" w:cs="Times New Roman"/>
          <w:sz w:val="24"/>
        </w:rPr>
        <w:t xml:space="preserve">преодоления </w:t>
      </w:r>
      <w:r w:rsidR="000B5F01">
        <w:rPr>
          <w:rFonts w:ascii="Times New Roman" w:hAnsi="Times New Roman" w:cs="Times New Roman"/>
          <w:sz w:val="24"/>
        </w:rPr>
        <w:t xml:space="preserve">ими </w:t>
      </w:r>
      <w:r w:rsidRPr="00664FD7">
        <w:rPr>
          <w:rFonts w:ascii="Times New Roman" w:hAnsi="Times New Roman" w:cs="Times New Roman"/>
          <w:sz w:val="24"/>
        </w:rPr>
        <w:t>проблем пенс</w:t>
      </w:r>
      <w:r w:rsidR="00F0734F">
        <w:rPr>
          <w:rFonts w:ascii="Times New Roman" w:hAnsi="Times New Roman" w:cs="Times New Roman"/>
          <w:sz w:val="24"/>
        </w:rPr>
        <w:t xml:space="preserve">ионной </w:t>
      </w:r>
      <w:r w:rsidR="00E92285">
        <w:rPr>
          <w:rFonts w:ascii="Times New Roman" w:hAnsi="Times New Roman" w:cs="Times New Roman"/>
          <w:sz w:val="24"/>
        </w:rPr>
        <w:t>политики</w:t>
      </w:r>
      <w:r w:rsidR="00F0734F">
        <w:rPr>
          <w:rFonts w:ascii="Times New Roman" w:hAnsi="Times New Roman" w:cs="Times New Roman"/>
          <w:sz w:val="24"/>
        </w:rPr>
        <w:t>, в частности, развитыми, развивающимися странами и странами с переходной экономикой.</w:t>
      </w:r>
    </w:p>
    <w:p w:rsidR="000B5F01" w:rsidRPr="00664FD7" w:rsidRDefault="000B5F01" w:rsidP="000B5F01">
      <w:pPr>
        <w:spacing w:after="0" w:line="360" w:lineRule="auto"/>
        <w:ind w:firstLine="708"/>
        <w:jc w:val="both"/>
        <w:rPr>
          <w:rFonts w:ascii="Times New Roman" w:hAnsi="Times New Roman" w:cs="Times New Roman"/>
          <w:sz w:val="24"/>
        </w:rPr>
      </w:pPr>
    </w:p>
    <w:p w:rsidR="002E1A4F" w:rsidRDefault="002E1A4F" w:rsidP="000B5F01">
      <w:pPr>
        <w:pStyle w:val="3"/>
        <w:spacing w:before="0" w:line="360" w:lineRule="auto"/>
        <w:jc w:val="both"/>
        <w:rPr>
          <w:rFonts w:ascii="Times New Roman" w:hAnsi="Times New Roman" w:cs="Times New Roman"/>
          <w:color w:val="auto"/>
          <w:sz w:val="24"/>
        </w:rPr>
      </w:pPr>
      <w:bookmarkStart w:id="36" w:name="_Toc451710339"/>
      <w:r w:rsidRPr="00942FF3">
        <w:rPr>
          <w:rFonts w:ascii="Times New Roman" w:hAnsi="Times New Roman" w:cs="Times New Roman"/>
          <w:color w:val="auto"/>
          <w:sz w:val="24"/>
        </w:rPr>
        <w:t>1.3.1. Опыт развитых стран</w:t>
      </w:r>
      <w:bookmarkEnd w:id="36"/>
    </w:p>
    <w:p w:rsidR="000B5F01" w:rsidRPr="000B5F01" w:rsidRDefault="000B5F01" w:rsidP="000B5F01"/>
    <w:p w:rsidR="00D335A1" w:rsidRDefault="00D335A1" w:rsidP="00D335A1">
      <w:pPr>
        <w:spacing w:after="0" w:line="360" w:lineRule="auto"/>
        <w:ind w:firstLine="708"/>
        <w:jc w:val="both"/>
        <w:rPr>
          <w:rFonts w:ascii="Times New Roman" w:hAnsi="Times New Roman" w:cs="Times New Roman"/>
          <w:sz w:val="24"/>
        </w:rPr>
      </w:pPr>
      <w:r w:rsidRPr="001B66AB">
        <w:rPr>
          <w:rFonts w:ascii="Times New Roman" w:hAnsi="Times New Roman" w:cs="Times New Roman"/>
          <w:b/>
          <w:i/>
          <w:sz w:val="24"/>
        </w:rPr>
        <w:t>США.</w:t>
      </w:r>
      <w:r>
        <w:rPr>
          <w:rFonts w:ascii="Times New Roman" w:hAnsi="Times New Roman" w:cs="Times New Roman"/>
          <w:sz w:val="24"/>
        </w:rPr>
        <w:t xml:space="preserve"> Пенсионная система США состоит из трех уровней: государственное пенсионное обеспечение, частное (корпоративное) пенсионное обеспечение и персональное пенсионное обеспечение. </w:t>
      </w:r>
      <w:r w:rsidRPr="00B24314">
        <w:rPr>
          <w:rFonts w:ascii="Times New Roman" w:hAnsi="Times New Roman" w:cs="Times New Roman"/>
          <w:i/>
          <w:sz w:val="24"/>
        </w:rPr>
        <w:t>Первый</w:t>
      </w:r>
      <w:r>
        <w:rPr>
          <w:rFonts w:ascii="Times New Roman" w:hAnsi="Times New Roman" w:cs="Times New Roman"/>
          <w:sz w:val="24"/>
        </w:rPr>
        <w:t xml:space="preserve"> </w:t>
      </w:r>
      <w:r w:rsidRPr="00B24314">
        <w:rPr>
          <w:rFonts w:ascii="Times New Roman" w:hAnsi="Times New Roman" w:cs="Times New Roman"/>
          <w:i/>
          <w:sz w:val="24"/>
        </w:rPr>
        <w:t>уровень</w:t>
      </w:r>
      <w:r>
        <w:rPr>
          <w:rFonts w:ascii="Times New Roman" w:hAnsi="Times New Roman" w:cs="Times New Roman"/>
          <w:sz w:val="24"/>
        </w:rPr>
        <w:t xml:space="preserve"> финансируется за счет пенсионного налога, который обязаны платить все лица, работающие по договору найма, а также все работодатели. Величина налога составляет 6,2% от получаемых доходов для работников и 6,2% от фонда заработной платы для работодателей.</w:t>
      </w:r>
    </w:p>
    <w:p w:rsidR="00D335A1" w:rsidRDefault="00D335A1" w:rsidP="00D335A1">
      <w:pPr>
        <w:spacing w:after="0" w:line="360" w:lineRule="auto"/>
        <w:ind w:firstLine="709"/>
        <w:jc w:val="both"/>
        <w:rPr>
          <w:rFonts w:ascii="Times New Roman" w:hAnsi="Times New Roman" w:cs="Times New Roman"/>
          <w:sz w:val="24"/>
        </w:rPr>
      </w:pPr>
      <w:r>
        <w:rPr>
          <w:rFonts w:ascii="Times New Roman" w:hAnsi="Times New Roman" w:cs="Times New Roman"/>
          <w:sz w:val="24"/>
        </w:rPr>
        <w:t>Государственное пенсионное обеспечение включает в себя два вида государственных пенсий: государственное пособие (выплачивается малоимущим гражданам, размер данного пособия минимален и дифференцирован в зависимости от семейного положения получателя) и государственная пенсия (размер государственной пенсии зависит от трудового стажа, заработной платы и размера уплаченных налогов).</w:t>
      </w:r>
    </w:p>
    <w:p w:rsidR="003C56C0" w:rsidRDefault="003C56C0" w:rsidP="00D335A1">
      <w:pPr>
        <w:spacing w:after="0" w:line="360" w:lineRule="auto"/>
        <w:ind w:firstLine="709"/>
        <w:jc w:val="both"/>
        <w:rPr>
          <w:rFonts w:ascii="Times New Roman" w:hAnsi="Times New Roman" w:cs="Times New Roman"/>
          <w:sz w:val="24"/>
        </w:rPr>
      </w:pPr>
      <w:r>
        <w:rPr>
          <w:rFonts w:ascii="Times New Roman" w:hAnsi="Times New Roman" w:cs="Times New Roman"/>
          <w:sz w:val="24"/>
        </w:rPr>
        <w:t>Право на получение государственной пенсии имеют граждане, достигшие возраста 67 лет (пенсионный возра</w:t>
      </w:r>
      <w:proofErr w:type="gramStart"/>
      <w:r>
        <w:rPr>
          <w:rFonts w:ascii="Times New Roman" w:hAnsi="Times New Roman" w:cs="Times New Roman"/>
          <w:sz w:val="24"/>
        </w:rPr>
        <w:t>ст в СШ</w:t>
      </w:r>
      <w:proofErr w:type="gramEnd"/>
      <w:r>
        <w:rPr>
          <w:rFonts w:ascii="Times New Roman" w:hAnsi="Times New Roman" w:cs="Times New Roman"/>
          <w:sz w:val="24"/>
        </w:rPr>
        <w:t>А является одинаковым как для мужчин, так и для женщин), а также имеющие трудовой стаже не менее 13 лет. Однако</w:t>
      </w:r>
      <w:proofErr w:type="gramStart"/>
      <w:r>
        <w:rPr>
          <w:rFonts w:ascii="Times New Roman" w:hAnsi="Times New Roman" w:cs="Times New Roman"/>
          <w:sz w:val="24"/>
        </w:rPr>
        <w:t>,</w:t>
      </w:r>
      <w:proofErr w:type="gramEnd"/>
      <w:r>
        <w:rPr>
          <w:rFonts w:ascii="Times New Roman" w:hAnsi="Times New Roman" w:cs="Times New Roman"/>
          <w:sz w:val="24"/>
        </w:rPr>
        <w:t xml:space="preserve"> выйти на пенсию можно и раньше, но, в этом случае, размер пенсии будет на 25% ниже от ее настоящей величины. </w:t>
      </w:r>
    </w:p>
    <w:p w:rsidR="003C56C0" w:rsidRDefault="00D335A1" w:rsidP="003C56C0">
      <w:pPr>
        <w:spacing w:after="0" w:line="360" w:lineRule="auto"/>
        <w:ind w:firstLine="709"/>
        <w:jc w:val="both"/>
        <w:rPr>
          <w:rFonts w:ascii="Times New Roman" w:hAnsi="Times New Roman" w:cs="Times New Roman"/>
          <w:sz w:val="24"/>
        </w:rPr>
      </w:pPr>
      <w:r w:rsidRPr="001B66AB">
        <w:rPr>
          <w:rFonts w:ascii="Times New Roman" w:hAnsi="Times New Roman" w:cs="Times New Roman"/>
          <w:i/>
          <w:sz w:val="24"/>
        </w:rPr>
        <w:t>Второй уровень</w:t>
      </w:r>
      <w:r>
        <w:rPr>
          <w:rFonts w:ascii="Times New Roman" w:hAnsi="Times New Roman" w:cs="Times New Roman"/>
          <w:i/>
          <w:sz w:val="24"/>
        </w:rPr>
        <w:t xml:space="preserve">. </w:t>
      </w:r>
      <w:r>
        <w:rPr>
          <w:rFonts w:ascii="Times New Roman" w:hAnsi="Times New Roman" w:cs="Times New Roman"/>
          <w:sz w:val="24"/>
        </w:rPr>
        <w:t xml:space="preserve">Корпоративные пенсии представляют собой одну из разновидностей бонусного вознаграждения (отложенную заработную плату), которая широко распространена в США. Планы по корпоративному пенсионному обеспечению, как правило, обговариваются сразу между работником и работодателем. </w:t>
      </w:r>
      <w:r w:rsidRPr="00FE50F9">
        <w:rPr>
          <w:rFonts w:ascii="Times New Roman" w:hAnsi="Times New Roman" w:cs="Times New Roman"/>
          <w:i/>
          <w:sz w:val="24"/>
        </w:rPr>
        <w:t>Третий уровень</w:t>
      </w:r>
      <w:r>
        <w:rPr>
          <w:rFonts w:ascii="Times New Roman" w:hAnsi="Times New Roman" w:cs="Times New Roman"/>
          <w:i/>
          <w:sz w:val="24"/>
        </w:rPr>
        <w:t xml:space="preserve"> системы </w:t>
      </w:r>
      <w:r>
        <w:rPr>
          <w:rFonts w:ascii="Times New Roman" w:hAnsi="Times New Roman" w:cs="Times New Roman"/>
          <w:sz w:val="24"/>
        </w:rPr>
        <w:t>пенсионного обеспечения США</w:t>
      </w:r>
      <w:r w:rsidRPr="00FE50F9">
        <w:rPr>
          <w:rFonts w:ascii="Times New Roman" w:hAnsi="Times New Roman" w:cs="Times New Roman"/>
          <w:i/>
          <w:sz w:val="24"/>
        </w:rPr>
        <w:t xml:space="preserve"> </w:t>
      </w:r>
      <w:r>
        <w:rPr>
          <w:rFonts w:ascii="Times New Roman" w:hAnsi="Times New Roman" w:cs="Times New Roman"/>
          <w:sz w:val="24"/>
        </w:rPr>
        <w:t>представлен персональными пенсионным накоплениями, которые зависят от участия самого гражданина в формировании своей будущей пенсии.</w:t>
      </w:r>
    </w:p>
    <w:p w:rsidR="00D335A1" w:rsidRPr="003C56C0" w:rsidRDefault="00D335A1" w:rsidP="003C56C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 Очевидно, что государственное пенсионное обеспечение выполняет, преимущественно, социальную функцию, в то время как системы корпоративного и </w:t>
      </w:r>
      <w:r>
        <w:rPr>
          <w:rFonts w:ascii="Times New Roman" w:hAnsi="Times New Roman" w:cs="Times New Roman"/>
          <w:sz w:val="24"/>
        </w:rPr>
        <w:lastRenderedPageBreak/>
        <w:t xml:space="preserve">персонального пенсионного обеспечения служат </w:t>
      </w:r>
      <w:r w:rsidR="003C56C0">
        <w:rPr>
          <w:rFonts w:ascii="Times New Roman" w:hAnsi="Times New Roman" w:cs="Times New Roman"/>
          <w:sz w:val="24"/>
        </w:rPr>
        <w:t xml:space="preserve">не только </w:t>
      </w:r>
      <w:r>
        <w:rPr>
          <w:rFonts w:ascii="Times New Roman" w:hAnsi="Times New Roman" w:cs="Times New Roman"/>
          <w:sz w:val="24"/>
        </w:rPr>
        <w:t>одним из основных источников привлечения долгосрочных инвестиций в страну</w:t>
      </w:r>
      <w:r w:rsidR="003C56C0">
        <w:rPr>
          <w:rFonts w:ascii="Times New Roman" w:hAnsi="Times New Roman" w:cs="Times New Roman"/>
          <w:sz w:val="24"/>
        </w:rPr>
        <w:t xml:space="preserve">, но и обеспечивают пенсионерам достойный уровень жизни после выхода на пенсию. Так, </w:t>
      </w:r>
      <w:r w:rsidR="00DA2AFC">
        <w:rPr>
          <w:rFonts w:ascii="Times New Roman" w:hAnsi="Times New Roman" w:cs="Times New Roman"/>
          <w:sz w:val="24"/>
        </w:rPr>
        <w:t xml:space="preserve">например, по состоянию на 1 января </w:t>
      </w:r>
      <w:r w:rsidR="003C56C0">
        <w:rPr>
          <w:rFonts w:ascii="Times New Roman" w:hAnsi="Times New Roman" w:cs="Times New Roman"/>
          <w:sz w:val="24"/>
        </w:rPr>
        <w:t xml:space="preserve">2015 г. </w:t>
      </w:r>
      <w:r w:rsidR="003C56C0" w:rsidRPr="003C56C0">
        <w:rPr>
          <w:rFonts w:ascii="Times New Roman" w:hAnsi="Times New Roman" w:cs="Times New Roman"/>
          <w:sz w:val="24"/>
        </w:rPr>
        <w:t xml:space="preserve">всего лишь 30% пенсионеров </w:t>
      </w:r>
      <w:r w:rsidR="003C56C0">
        <w:rPr>
          <w:rFonts w:ascii="Times New Roman" w:hAnsi="Times New Roman" w:cs="Times New Roman"/>
          <w:sz w:val="24"/>
        </w:rPr>
        <w:t xml:space="preserve">США являются участниками рынка труда </w:t>
      </w:r>
      <w:r w:rsidR="00B35995" w:rsidRPr="0001491B">
        <w:rPr>
          <w:rFonts w:ascii="Times New Roman" w:hAnsi="Times New Roman" w:cs="Times New Roman"/>
          <w:sz w:val="24"/>
          <w:szCs w:val="24"/>
        </w:rPr>
        <w:t>[</w:t>
      </w:r>
      <w:r w:rsidR="00B35995">
        <w:rPr>
          <w:rFonts w:ascii="Times New Roman" w:hAnsi="Times New Roman" w:cs="Times New Roman"/>
          <w:sz w:val="24"/>
          <w:szCs w:val="24"/>
        </w:rPr>
        <w:t>Информационное агентство «РИА новости», 2015</w:t>
      </w:r>
      <w:r w:rsidR="00B35995" w:rsidRPr="0001491B">
        <w:rPr>
          <w:rFonts w:ascii="Times New Roman" w:hAnsi="Times New Roman" w:cs="Times New Roman"/>
          <w:sz w:val="24"/>
          <w:szCs w:val="24"/>
        </w:rPr>
        <w:t>]</w:t>
      </w:r>
      <w:r w:rsidR="00B35995">
        <w:rPr>
          <w:rFonts w:ascii="Times New Roman" w:hAnsi="Times New Roman" w:cs="Times New Roman"/>
          <w:sz w:val="24"/>
          <w:szCs w:val="24"/>
        </w:rPr>
        <w:t>.</w:t>
      </w:r>
    </w:p>
    <w:p w:rsidR="00D335A1" w:rsidRDefault="00D335A1" w:rsidP="00D335A1">
      <w:pPr>
        <w:spacing w:after="0" w:line="360" w:lineRule="auto"/>
        <w:ind w:firstLine="709"/>
        <w:jc w:val="both"/>
        <w:rPr>
          <w:rFonts w:ascii="Times New Roman" w:hAnsi="Times New Roman" w:cs="Times New Roman"/>
          <w:sz w:val="24"/>
        </w:rPr>
      </w:pPr>
      <w:r w:rsidRPr="00D335A1">
        <w:rPr>
          <w:rFonts w:ascii="Times New Roman" w:hAnsi="Times New Roman" w:cs="Times New Roman"/>
          <w:b/>
          <w:i/>
          <w:sz w:val="24"/>
        </w:rPr>
        <w:t>Япония</w:t>
      </w:r>
      <w:r>
        <w:rPr>
          <w:rFonts w:ascii="Times New Roman" w:hAnsi="Times New Roman" w:cs="Times New Roman"/>
          <w:b/>
          <w:i/>
          <w:sz w:val="24"/>
        </w:rPr>
        <w:t>.</w:t>
      </w:r>
      <w:r w:rsidR="008C6882">
        <w:rPr>
          <w:rFonts w:ascii="Times New Roman" w:hAnsi="Times New Roman" w:cs="Times New Roman"/>
          <w:sz w:val="24"/>
        </w:rPr>
        <w:t xml:space="preserve"> Пенсионная система Японии состоит из двух уровней: базового уровня и государственного (профессионального). </w:t>
      </w:r>
      <w:r w:rsidR="008C6882" w:rsidRPr="008C6882">
        <w:rPr>
          <w:rFonts w:ascii="Times New Roman" w:hAnsi="Times New Roman" w:cs="Times New Roman"/>
          <w:i/>
          <w:sz w:val="24"/>
        </w:rPr>
        <w:t>Первый уровень</w:t>
      </w:r>
      <w:r w:rsidR="008C6882">
        <w:rPr>
          <w:rFonts w:ascii="Times New Roman" w:hAnsi="Times New Roman" w:cs="Times New Roman"/>
          <w:sz w:val="24"/>
        </w:rPr>
        <w:t xml:space="preserve"> представлен базовыми пенсиями, источником финансирования которых являются пенсионные взносы застрахованных граждан, работодателей, а также дотации государства, которые, как правило, не превышают 1</w:t>
      </w:r>
      <w:r w:rsidR="008C6882" w:rsidRPr="008C6882">
        <w:rPr>
          <w:rFonts w:ascii="Times New Roman" w:hAnsi="Times New Roman" w:cs="Times New Roman"/>
          <w:sz w:val="24"/>
        </w:rPr>
        <w:t>/</w:t>
      </w:r>
      <w:r w:rsidR="008C6882">
        <w:rPr>
          <w:rFonts w:ascii="Times New Roman" w:hAnsi="Times New Roman" w:cs="Times New Roman"/>
          <w:sz w:val="24"/>
        </w:rPr>
        <w:t>3 часть от всего фонда пенсионных накоплений. Право на получения базовой пенсии имеют все граждане Японии, достигшие пенсионного возраста (пенсионный возраст в Японии мужчин равен пенсионному возрасту женщин и составляет 65 лет), а также имеющие определенный трудовой стаж.</w:t>
      </w:r>
    </w:p>
    <w:p w:rsidR="008C6882" w:rsidRDefault="008C6882" w:rsidP="00D335A1">
      <w:pPr>
        <w:spacing w:after="0" w:line="360" w:lineRule="auto"/>
        <w:ind w:firstLine="709"/>
        <w:jc w:val="both"/>
        <w:rPr>
          <w:rFonts w:ascii="Times New Roman" w:hAnsi="Times New Roman" w:cs="Times New Roman"/>
          <w:sz w:val="24"/>
        </w:rPr>
      </w:pPr>
      <w:r>
        <w:rPr>
          <w:rFonts w:ascii="Times New Roman" w:hAnsi="Times New Roman" w:cs="Times New Roman"/>
          <w:sz w:val="24"/>
        </w:rPr>
        <w:t>Важно отметить, что граждане Японии могут выйти на пенсию гораздо раньше достижения ими пенсионного возраста, однако, в этом случае, размер пенсии существенно сократится, а именно на 25% от</w:t>
      </w:r>
      <w:r w:rsidR="000E2316">
        <w:rPr>
          <w:rFonts w:ascii="Times New Roman" w:hAnsi="Times New Roman" w:cs="Times New Roman"/>
          <w:sz w:val="24"/>
        </w:rPr>
        <w:t xml:space="preserve"> </w:t>
      </w:r>
      <w:r>
        <w:rPr>
          <w:rFonts w:ascii="Times New Roman" w:hAnsi="Times New Roman" w:cs="Times New Roman"/>
          <w:sz w:val="24"/>
        </w:rPr>
        <w:t>ее размера. Однако, тем, кто предпочел по д</w:t>
      </w:r>
      <w:r w:rsidR="00B45EE7">
        <w:rPr>
          <w:rFonts w:ascii="Times New Roman" w:hAnsi="Times New Roman" w:cs="Times New Roman"/>
          <w:sz w:val="24"/>
        </w:rPr>
        <w:t>остижении пенсионного возраста, остаться на рынке труда, полагается ежегодное ее увеличение на 5%. Размер базовой части пенсии устанавливается государством и ежегодно индексируется в соответствии с индексом роста потребительских цен.</w:t>
      </w:r>
    </w:p>
    <w:p w:rsidR="00D335A1" w:rsidRDefault="00B45EE7" w:rsidP="00B45EE7">
      <w:pPr>
        <w:spacing w:after="0" w:line="360" w:lineRule="auto"/>
        <w:ind w:firstLine="709"/>
        <w:jc w:val="both"/>
        <w:rPr>
          <w:rFonts w:ascii="Times New Roman" w:hAnsi="Times New Roman" w:cs="Times New Roman"/>
          <w:sz w:val="24"/>
        </w:rPr>
      </w:pPr>
      <w:r w:rsidRPr="00B45EE7">
        <w:rPr>
          <w:rFonts w:ascii="Times New Roman" w:hAnsi="Times New Roman" w:cs="Times New Roman"/>
          <w:i/>
          <w:sz w:val="24"/>
        </w:rPr>
        <w:t>Второй уровень</w:t>
      </w:r>
      <w:r>
        <w:rPr>
          <w:rFonts w:ascii="Times New Roman" w:hAnsi="Times New Roman" w:cs="Times New Roman"/>
          <w:sz w:val="24"/>
        </w:rPr>
        <w:t xml:space="preserve"> составляют государственные и профессиональные пенсии. Источником финансирования данного уровня являются пенсионные взносы работодателей и самих работников. Размер таких взносов, точно как и размер начисленных пенсий зависит от заработной платы работника в пределах максимально-допустимого значения, установленного государством. Право на получение данной пенсии имеют все граждане Японии, застрахованные в системе обязательного пенсионного обеспечения.</w:t>
      </w:r>
    </w:p>
    <w:p w:rsidR="00B35995" w:rsidRDefault="00B444EA" w:rsidP="00202360">
      <w:pPr>
        <w:spacing w:after="0" w:line="360" w:lineRule="auto"/>
        <w:ind w:firstLine="709"/>
        <w:jc w:val="both"/>
        <w:rPr>
          <w:rFonts w:ascii="Times New Roman" w:hAnsi="Times New Roman" w:cs="Times New Roman"/>
          <w:sz w:val="24"/>
        </w:rPr>
      </w:pPr>
      <w:r>
        <w:rPr>
          <w:rFonts w:ascii="Times New Roman" w:hAnsi="Times New Roman" w:cs="Times New Roman"/>
          <w:b/>
          <w:i/>
          <w:sz w:val="24"/>
        </w:rPr>
        <w:t xml:space="preserve">Финляндия. </w:t>
      </w:r>
      <w:r>
        <w:rPr>
          <w:rFonts w:ascii="Times New Roman" w:hAnsi="Times New Roman" w:cs="Times New Roman"/>
          <w:sz w:val="24"/>
        </w:rPr>
        <w:t>Финская пенсионная система представлена двумя дополняющ</w:t>
      </w:r>
      <w:r w:rsidR="00273622">
        <w:rPr>
          <w:rFonts w:ascii="Times New Roman" w:hAnsi="Times New Roman" w:cs="Times New Roman"/>
          <w:sz w:val="24"/>
        </w:rPr>
        <w:t xml:space="preserve">ими друг друга уровнями: трудовой пенсией и народной (гарантийной) пенсией. </w:t>
      </w:r>
      <w:r w:rsidR="00273622" w:rsidRPr="00273622">
        <w:rPr>
          <w:rFonts w:ascii="Times New Roman" w:hAnsi="Times New Roman" w:cs="Times New Roman"/>
          <w:i/>
          <w:sz w:val="24"/>
        </w:rPr>
        <w:t>Первый уровень</w:t>
      </w:r>
      <w:r w:rsidR="00273622">
        <w:rPr>
          <w:rFonts w:ascii="Times New Roman" w:hAnsi="Times New Roman" w:cs="Times New Roman"/>
          <w:sz w:val="24"/>
        </w:rPr>
        <w:t xml:space="preserve"> финансируется как за счет пенсионных взносов работодателей, так и за счет взносов самих работников. Размер такой пенсии зависит от трудового стажа и заработной платы работника, однако, он не может превышать 60% от заработной платы работника, кому начисляется трудовая пенсия.</w:t>
      </w:r>
    </w:p>
    <w:p w:rsidR="00273622" w:rsidRDefault="00273622" w:rsidP="0020236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В Финляндии координатором между частными страховыми компаниями и государственными пенсионными фондами выступает Центр пенсионной защиты населения. Данная организация также занимается информированием работников о величине накопленных ими средств, что, безусловно, обеспечивает повышение уровня </w:t>
      </w:r>
      <w:r>
        <w:rPr>
          <w:rFonts w:ascii="Times New Roman" w:hAnsi="Times New Roman" w:cs="Times New Roman"/>
          <w:sz w:val="24"/>
        </w:rPr>
        <w:lastRenderedPageBreak/>
        <w:t>осведомленности граждан в вопросах пенсионного обеспечения. Однако, вопросы, связанные с выплатой пенси</w:t>
      </w:r>
      <w:r w:rsidR="00072176">
        <w:rPr>
          <w:rFonts w:ascii="Times New Roman" w:hAnsi="Times New Roman" w:cs="Times New Roman"/>
          <w:sz w:val="24"/>
        </w:rPr>
        <w:t xml:space="preserve">й и размерами страховых взносов, </w:t>
      </w:r>
      <w:r>
        <w:rPr>
          <w:rFonts w:ascii="Times New Roman" w:hAnsi="Times New Roman" w:cs="Times New Roman"/>
          <w:sz w:val="24"/>
        </w:rPr>
        <w:t>регулируются законодательством Финляндии.</w:t>
      </w:r>
    </w:p>
    <w:p w:rsidR="00202360" w:rsidRDefault="00273622" w:rsidP="00202360">
      <w:pPr>
        <w:spacing w:after="0" w:line="360" w:lineRule="auto"/>
        <w:ind w:firstLine="709"/>
        <w:jc w:val="both"/>
        <w:rPr>
          <w:rFonts w:ascii="Times New Roman" w:hAnsi="Times New Roman" w:cs="Times New Roman"/>
          <w:sz w:val="24"/>
        </w:rPr>
      </w:pPr>
      <w:r>
        <w:rPr>
          <w:rFonts w:ascii="Times New Roman" w:hAnsi="Times New Roman" w:cs="Times New Roman"/>
          <w:sz w:val="24"/>
        </w:rPr>
        <w:t>Обеспечение</w:t>
      </w:r>
      <w:r w:rsidR="00072176">
        <w:rPr>
          <w:rFonts w:ascii="Times New Roman" w:hAnsi="Times New Roman" w:cs="Times New Roman"/>
          <w:sz w:val="24"/>
        </w:rPr>
        <w:t>м</w:t>
      </w:r>
      <w:r>
        <w:rPr>
          <w:rFonts w:ascii="Times New Roman" w:hAnsi="Times New Roman" w:cs="Times New Roman"/>
          <w:sz w:val="24"/>
        </w:rPr>
        <w:t xml:space="preserve"> народной (гарантийной) пенсией занимается также государство. Размер народной пенсии зависит от доходов гражданина, его трудового стажа, семейного положения, а также продолжительности его проживания на территории Финляндии. </w:t>
      </w:r>
      <w:r w:rsidR="00202360">
        <w:rPr>
          <w:rFonts w:ascii="Times New Roman" w:hAnsi="Times New Roman" w:cs="Times New Roman"/>
          <w:sz w:val="24"/>
        </w:rPr>
        <w:t>Право на получение данной пенсии имеют те граждане, которые не смогли накопить определенный уровень трудовой пенсии, необходимой для достойного уровня жизни, и которые достигли пенсионного возраста (в Финляндии пенсионный возраст мужчин равен пенсионному возрасту женщин и составляет 65 лет).</w:t>
      </w:r>
    </w:p>
    <w:p w:rsidR="00273622" w:rsidRDefault="00273622" w:rsidP="000B5F01">
      <w:pPr>
        <w:ind w:firstLine="708"/>
        <w:jc w:val="both"/>
        <w:rPr>
          <w:rFonts w:ascii="Times New Roman" w:hAnsi="Times New Roman" w:cs="Times New Roman"/>
          <w:sz w:val="24"/>
        </w:rPr>
      </w:pPr>
    </w:p>
    <w:p w:rsidR="00C4448A" w:rsidRPr="00273622" w:rsidRDefault="00C4448A" w:rsidP="000B5F01">
      <w:pPr>
        <w:ind w:firstLine="708"/>
        <w:jc w:val="both"/>
        <w:rPr>
          <w:rFonts w:ascii="Times New Roman" w:hAnsi="Times New Roman" w:cs="Times New Roman"/>
          <w:sz w:val="24"/>
        </w:rPr>
      </w:pPr>
    </w:p>
    <w:p w:rsidR="00924D4F" w:rsidRDefault="00924D4F" w:rsidP="00924D4F">
      <w:pPr>
        <w:pStyle w:val="3"/>
        <w:jc w:val="both"/>
        <w:rPr>
          <w:rFonts w:ascii="Times New Roman" w:hAnsi="Times New Roman" w:cs="Times New Roman"/>
          <w:color w:val="auto"/>
          <w:sz w:val="24"/>
        </w:rPr>
      </w:pPr>
      <w:bookmarkStart w:id="37" w:name="_Toc451710340"/>
      <w:r w:rsidRPr="00942FF3">
        <w:rPr>
          <w:rFonts w:ascii="Times New Roman" w:hAnsi="Times New Roman" w:cs="Times New Roman"/>
          <w:color w:val="auto"/>
          <w:sz w:val="24"/>
        </w:rPr>
        <w:t>1.3.2.</w:t>
      </w:r>
      <w:r w:rsidR="0043329A">
        <w:rPr>
          <w:rFonts w:ascii="Times New Roman" w:hAnsi="Times New Roman" w:cs="Times New Roman"/>
          <w:color w:val="auto"/>
          <w:sz w:val="24"/>
        </w:rPr>
        <w:t> </w:t>
      </w:r>
      <w:r w:rsidRPr="00942FF3">
        <w:rPr>
          <w:rFonts w:ascii="Times New Roman" w:hAnsi="Times New Roman" w:cs="Times New Roman"/>
          <w:color w:val="auto"/>
          <w:sz w:val="24"/>
        </w:rPr>
        <w:t>Опыт развивающихся стран</w:t>
      </w:r>
      <w:bookmarkEnd w:id="37"/>
    </w:p>
    <w:p w:rsidR="00767B99" w:rsidRDefault="00767B99" w:rsidP="00767B99">
      <w:pPr>
        <w:pStyle w:val="ad"/>
        <w:shd w:val="clear" w:color="auto" w:fill="FFFFFF"/>
        <w:spacing w:before="0" w:beforeAutospacing="0" w:after="0" w:afterAutospacing="0" w:line="360" w:lineRule="auto"/>
        <w:ind w:firstLine="709"/>
        <w:jc w:val="both"/>
        <w:rPr>
          <w:b/>
          <w:i/>
        </w:rPr>
      </w:pPr>
    </w:p>
    <w:p w:rsidR="00202360" w:rsidRDefault="00202360" w:rsidP="00767B99">
      <w:pPr>
        <w:pStyle w:val="ad"/>
        <w:shd w:val="clear" w:color="auto" w:fill="FFFFFF"/>
        <w:spacing w:before="0" w:beforeAutospacing="0" w:after="0" w:afterAutospacing="0" w:line="360" w:lineRule="auto"/>
        <w:ind w:firstLine="709"/>
        <w:jc w:val="both"/>
      </w:pPr>
      <w:r w:rsidRPr="00202360">
        <w:rPr>
          <w:b/>
          <w:i/>
        </w:rPr>
        <w:t>Чили</w:t>
      </w:r>
      <w:r>
        <w:rPr>
          <w:b/>
          <w:i/>
        </w:rPr>
        <w:t>.</w:t>
      </w:r>
      <w:r>
        <w:t xml:space="preserve"> Пенсионная система Чили является одной из самых современных систем пенсионного обеспечения в мире. Некоторые черты чилийской пенсионной системы отчасти используются в России. Новшество данной системы заключается в том, что ответственность за формирование пенсии полностью перенесена на работающих граждан. Это возможно благодаря наличию у каждого гражданина своего личного пенсионного счета, на который ежемесячно поступают страховые взно</w:t>
      </w:r>
      <w:r w:rsidR="00767B99">
        <w:t>сы в размере 10% от его заработной платы.</w:t>
      </w:r>
      <w:r>
        <w:t xml:space="preserve"> Далее накопленные средства инвестируются частными пенсионными фонд</w:t>
      </w:r>
      <w:r w:rsidR="00EC2EEF">
        <w:t>ами или управляющими компаниями, которые выбирает также сам гражданин.</w:t>
      </w:r>
    </w:p>
    <w:p w:rsidR="00202360" w:rsidRDefault="00EC2EEF" w:rsidP="00767B99">
      <w:pPr>
        <w:pStyle w:val="ad"/>
        <w:shd w:val="clear" w:color="auto" w:fill="FFFFFF"/>
        <w:spacing w:before="0" w:beforeAutospacing="0" w:after="0" w:afterAutospacing="0" w:line="360" w:lineRule="auto"/>
        <w:ind w:firstLine="709"/>
        <w:jc w:val="both"/>
      </w:pPr>
      <w:r>
        <w:t>Отличительной чертой чилийской пенсионной системы является то, что работодатель никаких пенсионных взносов за своих работников не вносит. Это позволяет свести к минимуму расходы работодателя, связанные с пенсионным обеспечением и направить освободившиеся ресурсы на создание новых рабочих мест. Пенсионный возраст Чил</w:t>
      </w:r>
      <w:r w:rsidR="00767B99">
        <w:t>и дифференцирован: для мужчин он составляет 65 лет, а для женщин – 60 лет. Более ранний выход на пенсию возможен в случае, если сформировано необходимое количество пенсионных накоплений.</w:t>
      </w:r>
    </w:p>
    <w:p w:rsidR="00767B99" w:rsidRDefault="00767B99" w:rsidP="00767B99">
      <w:pPr>
        <w:pStyle w:val="ad"/>
        <w:shd w:val="clear" w:color="auto" w:fill="FFFFFF"/>
        <w:spacing w:before="0" w:beforeAutospacing="0" w:after="0" w:afterAutospacing="0" w:line="360" w:lineRule="auto"/>
        <w:ind w:firstLine="709"/>
        <w:jc w:val="both"/>
      </w:pPr>
      <w:r>
        <w:t>Однак</w:t>
      </w:r>
      <w:r w:rsidR="00072176">
        <w:t>о</w:t>
      </w:r>
      <w:proofErr w:type="gramStart"/>
      <w:r w:rsidR="00072176">
        <w:t>,</w:t>
      </w:r>
      <w:proofErr w:type="gramEnd"/>
      <w:r w:rsidR="00072176">
        <w:t xml:space="preserve"> если же гражданину в течение </w:t>
      </w:r>
      <w:r>
        <w:t>20 лет трудовой деятельности не удалось сформировать нужный размер пенсионных накоплений, он имеет право на получение минимального размера пенсии. Это, в свою очередь, создает предпосылки для тайного соглашения между работником и работодателем на предмет сокрытия части заработной платы, что повлечет за собой рост финансовых обязательств государства.</w:t>
      </w:r>
    </w:p>
    <w:p w:rsidR="001C098F" w:rsidRDefault="00D75E77" w:rsidP="00606A10">
      <w:pPr>
        <w:spacing w:after="0" w:line="360" w:lineRule="auto"/>
        <w:ind w:firstLine="709"/>
        <w:jc w:val="both"/>
        <w:rPr>
          <w:rFonts w:ascii="Times New Roman" w:hAnsi="Times New Roman" w:cs="Times New Roman"/>
          <w:sz w:val="24"/>
        </w:rPr>
      </w:pPr>
      <w:r w:rsidRPr="00D75E77">
        <w:rPr>
          <w:rFonts w:ascii="Times New Roman" w:hAnsi="Times New Roman" w:cs="Times New Roman"/>
          <w:b/>
          <w:i/>
          <w:sz w:val="24"/>
        </w:rPr>
        <w:lastRenderedPageBreak/>
        <w:t>Китай</w:t>
      </w:r>
      <w:r>
        <w:rPr>
          <w:rFonts w:ascii="Times New Roman" w:hAnsi="Times New Roman" w:cs="Times New Roman"/>
          <w:b/>
          <w:i/>
          <w:sz w:val="24"/>
        </w:rPr>
        <w:t xml:space="preserve">. </w:t>
      </w:r>
      <w:r w:rsidRPr="000B5F01">
        <w:rPr>
          <w:rFonts w:ascii="Times New Roman" w:hAnsi="Times New Roman" w:cs="Times New Roman"/>
          <w:sz w:val="24"/>
        </w:rPr>
        <w:t xml:space="preserve">Изначально </w:t>
      </w:r>
      <w:hyperlink r:id="rId12" w:tgtFrame="_blank" w:history="1">
        <w:r w:rsidRPr="000B5F01">
          <w:rPr>
            <w:rFonts w:ascii="Times New Roman" w:hAnsi="Times New Roman" w:cs="Times New Roman"/>
            <w:sz w:val="24"/>
          </w:rPr>
          <w:t>пенсии в Китае</w:t>
        </w:r>
      </w:hyperlink>
      <w:r w:rsidRPr="000B5F01">
        <w:rPr>
          <w:rFonts w:ascii="Times New Roman" w:hAnsi="Times New Roman" w:cs="Times New Roman"/>
          <w:sz w:val="24"/>
        </w:rPr>
        <w:t xml:space="preserve"> получали только </w:t>
      </w:r>
      <w:r>
        <w:rPr>
          <w:rFonts w:ascii="Times New Roman" w:hAnsi="Times New Roman" w:cs="Times New Roman"/>
          <w:sz w:val="24"/>
        </w:rPr>
        <w:t>государственные служащие или раб</w:t>
      </w:r>
      <w:r w:rsidR="001C098F">
        <w:rPr>
          <w:rFonts w:ascii="Times New Roman" w:hAnsi="Times New Roman" w:cs="Times New Roman"/>
          <w:sz w:val="24"/>
        </w:rPr>
        <w:t>отники государственных компаний, однако с введением новых пенсионных реформ пенсионная система охватила и работников частного сектора. Начисление пенсий в Китае напрямую зависит от места проживания гражданина: городская или сельская местность, а также от сферы его трудовой деятельности: государственная служба или частный сектор экономики.</w:t>
      </w:r>
    </w:p>
    <w:p w:rsidR="00E44991" w:rsidRDefault="00E44991" w:rsidP="00606A10">
      <w:pPr>
        <w:spacing w:after="0" w:line="360" w:lineRule="auto"/>
        <w:ind w:firstLine="709"/>
        <w:jc w:val="both"/>
        <w:rPr>
          <w:rFonts w:ascii="Times New Roman" w:hAnsi="Times New Roman" w:cs="Times New Roman"/>
          <w:sz w:val="24"/>
        </w:rPr>
      </w:pPr>
      <w:r>
        <w:rPr>
          <w:rFonts w:ascii="Times New Roman" w:hAnsi="Times New Roman" w:cs="Times New Roman"/>
          <w:sz w:val="24"/>
        </w:rPr>
        <w:t>Китайская пенсионная система является трехэлементной: обязательные распределительные программы с установленным размером пособий; обязательные программы с установленным размером взносов и образованием специальных фондов; добровольная система сбережений.</w:t>
      </w:r>
    </w:p>
    <w:p w:rsidR="001C098F" w:rsidRDefault="001C098F" w:rsidP="00606A1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Пенсионный возраст в Китае для женщин, занятых административной работой, составляет 50 лет, а для женщин, занятых физическим трудом, он составляет 50 лет. В то время как мужчины, независимо от сферы их трудовой деятельности, могут выйти на пенсию после 60 лет. Кроме достижения определенного пенсионного возраста, необходимым условием для получения </w:t>
      </w:r>
      <w:r w:rsidR="00E44991">
        <w:rPr>
          <w:rFonts w:ascii="Times New Roman" w:hAnsi="Times New Roman" w:cs="Times New Roman"/>
          <w:sz w:val="24"/>
        </w:rPr>
        <w:t xml:space="preserve">минимальной базовой части </w:t>
      </w:r>
      <w:r>
        <w:rPr>
          <w:rFonts w:ascii="Times New Roman" w:hAnsi="Times New Roman" w:cs="Times New Roman"/>
          <w:sz w:val="24"/>
        </w:rPr>
        <w:t>пенсии является наличие трудового стажа, который должен быть не менее 15 лет.</w:t>
      </w:r>
    </w:p>
    <w:p w:rsidR="00E44991" w:rsidRDefault="00E44991" w:rsidP="00E44991">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В Китае существует система пенсионных взносов, в которой работник отчисляет до 8% от своей заработной платы, а работодатель до 20% от фонда заработной платы сотрудника. </w:t>
      </w:r>
      <w:proofErr w:type="gramStart"/>
      <w:r>
        <w:rPr>
          <w:rFonts w:ascii="Times New Roman" w:hAnsi="Times New Roman" w:cs="Times New Roman"/>
          <w:sz w:val="24"/>
        </w:rPr>
        <w:t>Сформированные пенсионные средства распределяются на два счета: индивидуальный (до 11% от заработной платы работника направляются на его индивидуальный счет)</w:t>
      </w:r>
      <w:r w:rsidR="00072176">
        <w:rPr>
          <w:rFonts w:ascii="Times New Roman" w:hAnsi="Times New Roman" w:cs="Times New Roman"/>
          <w:sz w:val="24"/>
        </w:rPr>
        <w:t xml:space="preserve"> </w:t>
      </w:r>
      <w:r>
        <w:rPr>
          <w:rFonts w:ascii="Times New Roman" w:hAnsi="Times New Roman" w:cs="Times New Roman"/>
          <w:sz w:val="24"/>
        </w:rPr>
        <w:t xml:space="preserve">и общественный (оставшаяся часть взносов перечисляется в общественный фонд) счета. </w:t>
      </w:r>
      <w:proofErr w:type="gramEnd"/>
    </w:p>
    <w:p w:rsidR="00606A10" w:rsidRDefault="00606A10" w:rsidP="00E4499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Данные отчисления, как правило, производятся автоматически и перечисляются в государственный бюджет вместе с остальными налоговыми сборами. Однако</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в ряде отдельных регионов Китая предприятия сами отвечают за выплату пенсий своим сотрудникам. Также необходимо отметить, что величина пенсионных начислений может различаться для отдельных регионов Китая. </w:t>
      </w:r>
    </w:p>
    <w:p w:rsidR="007C2389" w:rsidRDefault="00E44991" w:rsidP="007C2389">
      <w:pPr>
        <w:spacing w:after="0" w:line="360" w:lineRule="auto"/>
        <w:ind w:firstLine="709"/>
        <w:jc w:val="both"/>
        <w:rPr>
          <w:rFonts w:ascii="Times New Roman" w:eastAsia="Times New Roman" w:hAnsi="Times New Roman" w:cs="Times New Roman"/>
          <w:sz w:val="24"/>
          <w:szCs w:val="24"/>
        </w:rPr>
      </w:pPr>
      <w:r w:rsidRPr="00E44991">
        <w:rPr>
          <w:rFonts w:ascii="Times New Roman" w:eastAsia="Times New Roman" w:hAnsi="Times New Roman" w:cs="Times New Roman"/>
          <w:b/>
          <w:i/>
          <w:sz w:val="24"/>
          <w:szCs w:val="24"/>
        </w:rPr>
        <w:t xml:space="preserve">Индия. </w:t>
      </w:r>
      <w:r w:rsidR="007C2389">
        <w:rPr>
          <w:rFonts w:ascii="Times New Roman" w:eastAsia="Times New Roman" w:hAnsi="Times New Roman" w:cs="Times New Roman"/>
          <w:sz w:val="24"/>
          <w:szCs w:val="24"/>
        </w:rPr>
        <w:t xml:space="preserve">Пенсионная система Индии состоит из трех основных элементов: государственного </w:t>
      </w:r>
      <w:r w:rsidR="007C2389" w:rsidRPr="007C2389">
        <w:rPr>
          <w:rFonts w:ascii="Times New Roman" w:eastAsia="Times New Roman" w:hAnsi="Times New Roman" w:cs="Times New Roman"/>
          <w:sz w:val="24"/>
          <w:szCs w:val="24"/>
        </w:rPr>
        <w:t xml:space="preserve">пенсионного обеспечения, обязательного пенсионного страхования и добровольного пенсионного страхования. Обязательное пенсионное страхование предоставляет право на получение трех видов пенсий: </w:t>
      </w:r>
    </w:p>
    <w:p w:rsidR="007C2389" w:rsidRPr="007C2389" w:rsidRDefault="007C2389" w:rsidP="007C2389">
      <w:pPr>
        <w:pStyle w:val="a3"/>
        <w:numPr>
          <w:ilvl w:val="0"/>
          <w:numId w:val="19"/>
        </w:numPr>
        <w:spacing w:after="0" w:line="360" w:lineRule="auto"/>
        <w:jc w:val="both"/>
        <w:rPr>
          <w:rFonts w:ascii="Times New Roman" w:eastAsia="Times New Roman" w:hAnsi="Times New Roman" w:cs="Times New Roman"/>
          <w:sz w:val="24"/>
          <w:szCs w:val="24"/>
        </w:rPr>
      </w:pPr>
      <w:r w:rsidRPr="007C2389">
        <w:rPr>
          <w:rFonts w:ascii="Times New Roman" w:eastAsia="Times New Roman" w:hAnsi="Times New Roman" w:cs="Times New Roman"/>
          <w:sz w:val="24"/>
          <w:szCs w:val="24"/>
        </w:rPr>
        <w:t>единая базовая пенсия (данная часть пенсии выплачивается в установленном государством размере);</w:t>
      </w:r>
    </w:p>
    <w:p w:rsidR="007C2389" w:rsidRPr="007C2389" w:rsidRDefault="007C2389" w:rsidP="007C2389">
      <w:pPr>
        <w:pStyle w:val="a3"/>
        <w:numPr>
          <w:ilvl w:val="0"/>
          <w:numId w:val="19"/>
        </w:numPr>
        <w:spacing w:after="0" w:line="360" w:lineRule="auto"/>
        <w:jc w:val="both"/>
        <w:rPr>
          <w:rFonts w:ascii="Times New Roman" w:eastAsia="Times New Roman" w:hAnsi="Times New Roman" w:cs="Times New Roman"/>
          <w:sz w:val="24"/>
          <w:szCs w:val="24"/>
        </w:rPr>
      </w:pPr>
      <w:r w:rsidRPr="007C2389">
        <w:rPr>
          <w:rFonts w:ascii="Times New Roman" w:eastAsia="Times New Roman" w:hAnsi="Times New Roman" w:cs="Times New Roman"/>
          <w:sz w:val="24"/>
          <w:szCs w:val="24"/>
        </w:rPr>
        <w:t>страховая пенсия (выплачивается из средств пенсионного фонда в соответствии с принципом солидарности поколений);</w:t>
      </w:r>
    </w:p>
    <w:p w:rsidR="007C2389" w:rsidRDefault="007C2389" w:rsidP="007C2389">
      <w:pPr>
        <w:pStyle w:val="a3"/>
        <w:numPr>
          <w:ilvl w:val="0"/>
          <w:numId w:val="19"/>
        </w:numPr>
        <w:spacing w:after="0" w:line="360" w:lineRule="auto"/>
        <w:jc w:val="both"/>
        <w:rPr>
          <w:rFonts w:ascii="Times New Roman" w:eastAsia="Times New Roman" w:hAnsi="Times New Roman" w:cs="Times New Roman"/>
          <w:sz w:val="24"/>
          <w:szCs w:val="24"/>
        </w:rPr>
      </w:pPr>
      <w:r w:rsidRPr="007C2389">
        <w:rPr>
          <w:rFonts w:ascii="Times New Roman" w:eastAsia="Times New Roman" w:hAnsi="Times New Roman" w:cs="Times New Roman"/>
          <w:sz w:val="24"/>
          <w:szCs w:val="24"/>
        </w:rPr>
        <w:lastRenderedPageBreak/>
        <w:t>накопительная часть пенсии (выплачивается из средств, перечисленных в институты негосударственного пенсионного обеспечения)</w:t>
      </w:r>
    </w:p>
    <w:p w:rsidR="007C2389" w:rsidRDefault="007C2389" w:rsidP="00923D3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отметить, что пенсия в Индии доступна лишь для </w:t>
      </w:r>
      <w:r w:rsidR="00923D36">
        <w:rPr>
          <w:rFonts w:ascii="Times New Roman" w:eastAsia="Times New Roman" w:hAnsi="Times New Roman" w:cs="Times New Roman"/>
          <w:sz w:val="24"/>
          <w:szCs w:val="24"/>
        </w:rPr>
        <w:t xml:space="preserve">государственных служащих, в то время как другие категории населения живут за счет бюджета членов семьи, социальных льготных программ и т.д. Возраст выхода на пенсию не дифференцирован и является одинаковым как для мужчин, так и для женщин (60 лет). </w:t>
      </w:r>
    </w:p>
    <w:p w:rsidR="00E44991" w:rsidRPr="007C2389" w:rsidRDefault="00923D36" w:rsidP="00923D3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попытке разрешить проблему финансовой незащищенности значительной категории граждан, Правительством Индии было принято решение об открытии для иностранных инвестиций пенсионного сектора и, как следствие, о развитии системы негосударственного пенсионного обеспечения, построенного на принципе личного участия гражданина в формировании будущей пенсии.</w:t>
      </w:r>
    </w:p>
    <w:p w:rsidR="001C098F" w:rsidRPr="001C098F" w:rsidRDefault="001C098F" w:rsidP="001C098F">
      <w:pPr>
        <w:spacing w:after="0" w:line="240" w:lineRule="auto"/>
        <w:rPr>
          <w:rFonts w:ascii="Times New Roman" w:eastAsia="Times New Roman" w:hAnsi="Times New Roman" w:cs="Times New Roman"/>
          <w:sz w:val="24"/>
          <w:szCs w:val="24"/>
        </w:rPr>
      </w:pPr>
    </w:p>
    <w:p w:rsidR="00924D4F" w:rsidRDefault="00924D4F" w:rsidP="00924D4F">
      <w:pPr>
        <w:pStyle w:val="3"/>
        <w:jc w:val="both"/>
        <w:rPr>
          <w:rFonts w:ascii="Times New Roman" w:hAnsi="Times New Roman" w:cs="Times New Roman"/>
          <w:color w:val="auto"/>
          <w:sz w:val="24"/>
        </w:rPr>
      </w:pPr>
      <w:bookmarkStart w:id="38" w:name="_Toc451710341"/>
      <w:r w:rsidRPr="00942FF3">
        <w:rPr>
          <w:rFonts w:ascii="Times New Roman" w:hAnsi="Times New Roman" w:cs="Times New Roman"/>
          <w:color w:val="auto"/>
          <w:sz w:val="24"/>
        </w:rPr>
        <w:t>1.3.3. Опыт стран с переходной экономикой</w:t>
      </w:r>
      <w:bookmarkEnd w:id="38"/>
    </w:p>
    <w:p w:rsidR="00471DCA" w:rsidRDefault="00471DCA" w:rsidP="00471DCA"/>
    <w:p w:rsidR="00411643" w:rsidRDefault="00411643" w:rsidP="00BF2788">
      <w:pPr>
        <w:spacing w:after="0" w:line="360" w:lineRule="auto"/>
        <w:ind w:firstLine="709"/>
        <w:jc w:val="both"/>
        <w:rPr>
          <w:rFonts w:ascii="Times New Roman" w:hAnsi="Times New Roman" w:cs="Times New Roman"/>
          <w:sz w:val="24"/>
        </w:rPr>
      </w:pPr>
      <w:r w:rsidRPr="00411643">
        <w:rPr>
          <w:rFonts w:ascii="Times New Roman" w:hAnsi="Times New Roman" w:cs="Times New Roman"/>
          <w:b/>
          <w:i/>
          <w:sz w:val="24"/>
        </w:rPr>
        <w:t xml:space="preserve">Казахстан. </w:t>
      </w:r>
      <w:r>
        <w:rPr>
          <w:rFonts w:ascii="Times New Roman" w:hAnsi="Times New Roman" w:cs="Times New Roman"/>
          <w:sz w:val="24"/>
        </w:rPr>
        <w:t xml:space="preserve">Правительство Казахстана одним из первых, из числа стран, входящих в состав СНГ, решилось на кардинальное изменение пенсионной системы. Основной целью таких изменений был переход от распределительной пенсионной системы к накопительной системе пенсионного обеспечения. </w:t>
      </w:r>
      <w:r w:rsidR="00BF2788">
        <w:rPr>
          <w:rFonts w:ascii="Times New Roman" w:hAnsi="Times New Roman" w:cs="Times New Roman"/>
          <w:sz w:val="24"/>
        </w:rPr>
        <w:t xml:space="preserve">Таким образом, пенсионная система Казахстана состоит из трех элементов: </w:t>
      </w:r>
      <w:proofErr w:type="gramStart"/>
      <w:r w:rsidR="00BF2788">
        <w:rPr>
          <w:rFonts w:ascii="Times New Roman" w:hAnsi="Times New Roman" w:cs="Times New Roman"/>
          <w:sz w:val="24"/>
        </w:rPr>
        <w:t>базовой</w:t>
      </w:r>
      <w:proofErr w:type="gramEnd"/>
      <w:r w:rsidR="00BF2788">
        <w:rPr>
          <w:rFonts w:ascii="Times New Roman" w:hAnsi="Times New Roman" w:cs="Times New Roman"/>
          <w:sz w:val="24"/>
        </w:rPr>
        <w:t xml:space="preserve"> (социальной), солидарной и накопительной.</w:t>
      </w:r>
    </w:p>
    <w:p w:rsidR="00BF2788" w:rsidRDefault="00BF2788" w:rsidP="00BF2788">
      <w:pPr>
        <w:spacing w:after="0" w:line="360" w:lineRule="auto"/>
        <w:ind w:firstLine="709"/>
        <w:jc w:val="both"/>
        <w:rPr>
          <w:rFonts w:ascii="Times New Roman" w:hAnsi="Times New Roman" w:cs="Times New Roman"/>
          <w:sz w:val="24"/>
        </w:rPr>
      </w:pPr>
      <w:r w:rsidRPr="00BF2788">
        <w:rPr>
          <w:rFonts w:ascii="Times New Roman" w:hAnsi="Times New Roman" w:cs="Times New Roman"/>
          <w:i/>
          <w:sz w:val="24"/>
        </w:rPr>
        <w:t>Первый элемент</w:t>
      </w:r>
      <w:r>
        <w:rPr>
          <w:rFonts w:ascii="Times New Roman" w:hAnsi="Times New Roman" w:cs="Times New Roman"/>
          <w:sz w:val="24"/>
        </w:rPr>
        <w:t xml:space="preserve"> пенсионной системы предоставляется той категории граждан, которые по тем или иным причинам не смогли получить необходимый трудовой стаж: инвалидам, сиротам и т.д. Размер социальной пенсии зафиксирован и ежегодно индексируется по уровню инфляции.</w:t>
      </w:r>
    </w:p>
    <w:p w:rsidR="00BF2788" w:rsidRDefault="00BF2788" w:rsidP="00BF2788">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 </w:t>
      </w:r>
      <w:r w:rsidRPr="00BF2788">
        <w:rPr>
          <w:rFonts w:ascii="Times New Roman" w:hAnsi="Times New Roman" w:cs="Times New Roman"/>
          <w:i/>
          <w:sz w:val="24"/>
        </w:rPr>
        <w:t>Второй элемент</w:t>
      </w:r>
      <w:r>
        <w:rPr>
          <w:rFonts w:ascii="Times New Roman" w:hAnsi="Times New Roman" w:cs="Times New Roman"/>
          <w:sz w:val="24"/>
        </w:rPr>
        <w:t xml:space="preserve"> системы пенсионного обеспечения представлен солидарной (распределительной) частью пенсии, размер которой зависит от трудового стажа и заработной платы работника. Данная часть финансируется как за счет обязательных взносов физических и юридических лиц, так и за счет бюджетных ассигнований.</w:t>
      </w:r>
    </w:p>
    <w:p w:rsidR="00BF2788" w:rsidRDefault="00BF2788" w:rsidP="00BF2788">
      <w:pPr>
        <w:spacing w:after="0" w:line="360" w:lineRule="auto"/>
        <w:ind w:firstLine="709"/>
        <w:jc w:val="both"/>
        <w:rPr>
          <w:rFonts w:ascii="Times New Roman" w:hAnsi="Times New Roman" w:cs="Times New Roman"/>
          <w:sz w:val="24"/>
        </w:rPr>
      </w:pPr>
      <w:r w:rsidRPr="00C4448A">
        <w:rPr>
          <w:rFonts w:ascii="Times New Roman" w:hAnsi="Times New Roman" w:cs="Times New Roman"/>
          <w:i/>
          <w:sz w:val="24"/>
        </w:rPr>
        <w:t>Третий элемент</w:t>
      </w:r>
      <w:r>
        <w:rPr>
          <w:rFonts w:ascii="Times New Roman" w:hAnsi="Times New Roman" w:cs="Times New Roman"/>
          <w:sz w:val="24"/>
        </w:rPr>
        <w:t xml:space="preserve"> пенсионной системы Казахстана представлен формируемой негосударственно</w:t>
      </w:r>
      <w:r w:rsidR="00751C99">
        <w:rPr>
          <w:rFonts w:ascii="Times New Roman" w:hAnsi="Times New Roman" w:cs="Times New Roman"/>
          <w:sz w:val="24"/>
        </w:rPr>
        <w:t>й пенсией. Важно отметить, что за основу формирования пенсионной системы Казахстана была взята чилийская модель пенсионного обеспечения, которая не содержит распределительного механизма и полностью основана на индивидуальных накоплениях граждан. Полный переход к накопительной части пенсии в Казахстане планируется к 2040 г.</w:t>
      </w:r>
    </w:p>
    <w:p w:rsidR="00751C99" w:rsidRDefault="00751C99" w:rsidP="00BF2788">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До 2018 г. пенсионный возраст в Казахстане для женщин составляет 58 лет, а для мужчин – 63. Однако, с 01.01.2018 г. пенсионный возраст </w:t>
      </w:r>
      <w:r w:rsidR="000817BF">
        <w:rPr>
          <w:rFonts w:ascii="Times New Roman" w:hAnsi="Times New Roman" w:cs="Times New Roman"/>
          <w:sz w:val="24"/>
        </w:rPr>
        <w:t xml:space="preserve">для женщин </w:t>
      </w:r>
      <w:r>
        <w:rPr>
          <w:rFonts w:ascii="Times New Roman" w:hAnsi="Times New Roman" w:cs="Times New Roman"/>
          <w:sz w:val="24"/>
        </w:rPr>
        <w:t xml:space="preserve">ежегодно будет увеличиваться на </w:t>
      </w:r>
      <w:r w:rsidR="000817BF">
        <w:rPr>
          <w:rFonts w:ascii="Times New Roman" w:hAnsi="Times New Roman" w:cs="Times New Roman"/>
          <w:sz w:val="24"/>
        </w:rPr>
        <w:t xml:space="preserve">полгода. Таким образом, к 01.01.2027 г. возраст выхода на пенсию для женщин будет равен пенсионному возрасту мужчин. </w:t>
      </w:r>
    </w:p>
    <w:p w:rsidR="008F68E0" w:rsidRDefault="000817BF" w:rsidP="008F68E0">
      <w:pPr>
        <w:spacing w:after="0" w:line="360" w:lineRule="auto"/>
        <w:ind w:firstLine="709"/>
        <w:jc w:val="both"/>
        <w:rPr>
          <w:rFonts w:ascii="Times New Roman" w:hAnsi="Times New Roman" w:cs="Times New Roman"/>
          <w:sz w:val="24"/>
        </w:rPr>
      </w:pPr>
      <w:r w:rsidRPr="000817BF">
        <w:rPr>
          <w:rFonts w:ascii="Times New Roman" w:hAnsi="Times New Roman" w:cs="Times New Roman"/>
          <w:b/>
          <w:i/>
          <w:sz w:val="24"/>
        </w:rPr>
        <w:t xml:space="preserve">Эстония. </w:t>
      </w:r>
      <w:r>
        <w:rPr>
          <w:rFonts w:ascii="Times New Roman" w:hAnsi="Times New Roman" w:cs="Times New Roman"/>
          <w:sz w:val="24"/>
        </w:rPr>
        <w:t xml:space="preserve">Эстонская пенсионная система состоит из трех уровней: государственная пенсия, обязательная накопительная пенсия и дополнительная накопительная пенсия. </w:t>
      </w:r>
      <w:r w:rsidRPr="000817BF">
        <w:rPr>
          <w:rFonts w:ascii="Times New Roman" w:hAnsi="Times New Roman" w:cs="Times New Roman"/>
          <w:i/>
          <w:sz w:val="24"/>
        </w:rPr>
        <w:t>Первый уровень</w:t>
      </w:r>
      <w:r>
        <w:rPr>
          <w:rFonts w:ascii="Times New Roman" w:hAnsi="Times New Roman" w:cs="Times New Roman"/>
          <w:sz w:val="24"/>
        </w:rPr>
        <w:t xml:space="preserve"> основан на принципе солидарности поколений</w:t>
      </w:r>
      <w:r w:rsidR="008F68E0">
        <w:rPr>
          <w:rFonts w:ascii="Times New Roman" w:hAnsi="Times New Roman" w:cs="Times New Roman"/>
          <w:sz w:val="24"/>
        </w:rPr>
        <w:t>. Размер такой части пенсии, как правило, минимален и определяется государством.</w:t>
      </w:r>
    </w:p>
    <w:p w:rsidR="00C4448A" w:rsidRDefault="008F68E0" w:rsidP="00C4448A">
      <w:pPr>
        <w:spacing w:after="0" w:line="360" w:lineRule="auto"/>
        <w:ind w:firstLine="709"/>
        <w:jc w:val="both"/>
        <w:rPr>
          <w:rFonts w:ascii="Times New Roman" w:hAnsi="Times New Roman" w:cs="Times New Roman"/>
          <w:sz w:val="24"/>
        </w:rPr>
      </w:pPr>
      <w:r w:rsidRPr="008F68E0">
        <w:rPr>
          <w:rFonts w:ascii="Times New Roman" w:hAnsi="Times New Roman" w:cs="Times New Roman"/>
          <w:i/>
          <w:sz w:val="24"/>
        </w:rPr>
        <w:t>Второй уровень</w:t>
      </w:r>
      <w:r>
        <w:rPr>
          <w:rFonts w:ascii="Times New Roman" w:hAnsi="Times New Roman" w:cs="Times New Roman"/>
          <w:sz w:val="24"/>
        </w:rPr>
        <w:t xml:space="preserve"> пенсионной системы Эстонии представлен обязательной накопительной пенсией. Данная часть пенсии напрямую зависит от заработной платы работника и составляет 6% от ее размера (2% уплачивается самим работником, а 4</w:t>
      </w:r>
      <w:r w:rsidR="00226779">
        <w:rPr>
          <w:rFonts w:ascii="Times New Roman" w:hAnsi="Times New Roman" w:cs="Times New Roman"/>
          <w:sz w:val="24"/>
        </w:rPr>
        <w:t>% вносит государство с доходов от социального налога</w:t>
      </w:r>
      <w:r>
        <w:rPr>
          <w:rFonts w:ascii="Times New Roman" w:hAnsi="Times New Roman" w:cs="Times New Roman"/>
          <w:sz w:val="24"/>
        </w:rPr>
        <w:t>). Второй элемент пенсионной системы Эстонии является обязательным для тех, кто родился в 1983 г. и позже, если же гражданин родился до 1983 г. то данная часть пенсии ему является недоступной. Интересно отметить, что право выбора пенсионного фонда закреплено за гражданином до 1 января следующего по достижению им совершеннолетия, если же, выбор не был сделан, то Центр ценных бумаг Эстонии определяет пенсионный фонд посредством жеребьевки.</w:t>
      </w:r>
    </w:p>
    <w:p w:rsidR="008F68E0" w:rsidRDefault="008F68E0" w:rsidP="00C4448A">
      <w:pPr>
        <w:spacing w:after="0" w:line="360" w:lineRule="auto"/>
        <w:ind w:firstLine="709"/>
        <w:jc w:val="both"/>
        <w:rPr>
          <w:rFonts w:ascii="Times New Roman" w:hAnsi="Times New Roman" w:cs="Times New Roman"/>
          <w:sz w:val="24"/>
        </w:rPr>
      </w:pPr>
      <w:r w:rsidRPr="008F68E0">
        <w:rPr>
          <w:rFonts w:ascii="Times New Roman" w:hAnsi="Times New Roman" w:cs="Times New Roman"/>
          <w:i/>
          <w:sz w:val="24"/>
        </w:rPr>
        <w:t>Третья ступень</w:t>
      </w:r>
      <w:r>
        <w:rPr>
          <w:rFonts w:ascii="Times New Roman" w:hAnsi="Times New Roman" w:cs="Times New Roman"/>
          <w:sz w:val="24"/>
        </w:rPr>
        <w:t xml:space="preserve"> эстонской пенсионной системы представлена дополнительной накопительной пенсией, которая позволяет дополнительный доход в виде надбавки к пенсии</w:t>
      </w:r>
      <w:r w:rsidR="00A75916">
        <w:rPr>
          <w:rFonts w:ascii="Times New Roman" w:hAnsi="Times New Roman" w:cs="Times New Roman"/>
          <w:sz w:val="24"/>
        </w:rPr>
        <w:t>.</w:t>
      </w:r>
      <w:r w:rsidR="00C4448A">
        <w:rPr>
          <w:rFonts w:ascii="Times New Roman" w:hAnsi="Times New Roman" w:cs="Times New Roman"/>
          <w:sz w:val="24"/>
        </w:rPr>
        <w:t xml:space="preserve"> </w:t>
      </w:r>
      <w:r w:rsidR="00A75916">
        <w:rPr>
          <w:rFonts w:ascii="Times New Roman" w:hAnsi="Times New Roman" w:cs="Times New Roman"/>
          <w:sz w:val="24"/>
        </w:rPr>
        <w:t>Пенсионный возраст в Эстонии по состоянию на 1 января 2016 г. не дифференцирован для женщин и мужчин и составляет 63 года.</w:t>
      </w:r>
      <w:r w:rsidR="000E2316">
        <w:rPr>
          <w:rFonts w:ascii="Times New Roman" w:hAnsi="Times New Roman" w:cs="Times New Roman"/>
          <w:sz w:val="24"/>
        </w:rPr>
        <w:t xml:space="preserve"> </w:t>
      </w:r>
      <w:r w:rsidR="00A75916">
        <w:rPr>
          <w:rFonts w:ascii="Times New Roman" w:hAnsi="Times New Roman" w:cs="Times New Roman"/>
          <w:sz w:val="24"/>
        </w:rPr>
        <w:t xml:space="preserve">Однако, с 2017 г. единый пенсионный возраст будет ежегодно увеличиваться на 3 мес. и к 2026 г. составит 65 лет </w:t>
      </w:r>
      <w:r w:rsidRPr="008F68E0">
        <w:rPr>
          <w:rFonts w:ascii="Times New Roman" w:hAnsi="Times New Roman" w:cs="Times New Roman"/>
          <w:sz w:val="24"/>
        </w:rPr>
        <w:t>[</w:t>
      </w:r>
      <w:r>
        <w:rPr>
          <w:rFonts w:ascii="Times New Roman" w:hAnsi="Times New Roman" w:cs="Times New Roman"/>
          <w:sz w:val="24"/>
          <w:lang w:val="en-US"/>
        </w:rPr>
        <w:t>SEB</w:t>
      </w:r>
      <w:r w:rsidRPr="00A75916">
        <w:rPr>
          <w:rFonts w:ascii="Times New Roman" w:hAnsi="Times New Roman" w:cs="Times New Roman"/>
          <w:sz w:val="24"/>
        </w:rPr>
        <w:t>, 2015</w:t>
      </w:r>
      <w:r w:rsidRPr="008F68E0">
        <w:rPr>
          <w:rFonts w:ascii="Times New Roman" w:hAnsi="Times New Roman" w:cs="Times New Roman"/>
          <w:sz w:val="24"/>
        </w:rPr>
        <w:t>]</w:t>
      </w:r>
      <w:r>
        <w:rPr>
          <w:rFonts w:ascii="Times New Roman" w:hAnsi="Times New Roman" w:cs="Times New Roman"/>
          <w:sz w:val="24"/>
        </w:rPr>
        <w:t xml:space="preserve">. </w:t>
      </w:r>
    </w:p>
    <w:p w:rsidR="00A75916" w:rsidRDefault="00226779" w:rsidP="008F68E0">
      <w:pPr>
        <w:spacing w:after="0" w:line="360" w:lineRule="auto"/>
        <w:ind w:firstLine="709"/>
        <w:jc w:val="both"/>
        <w:rPr>
          <w:rFonts w:ascii="Times New Roman" w:hAnsi="Times New Roman" w:cs="Times New Roman"/>
          <w:sz w:val="24"/>
        </w:rPr>
      </w:pPr>
      <w:r>
        <w:rPr>
          <w:rFonts w:ascii="Times New Roman" w:hAnsi="Times New Roman" w:cs="Times New Roman"/>
          <w:b/>
          <w:i/>
          <w:sz w:val="24"/>
        </w:rPr>
        <w:t xml:space="preserve">Грузия. </w:t>
      </w:r>
      <w:r>
        <w:rPr>
          <w:rFonts w:ascii="Times New Roman" w:hAnsi="Times New Roman" w:cs="Times New Roman"/>
          <w:sz w:val="24"/>
        </w:rPr>
        <w:t>По состоянию на 2016 г. в Грузии действует распределительная пенсионная система, основным принципом которой является выплата всем пенсионерам, достигшим пенсионного возраста, фиксированной суммы в виде прожиточного минимума. Однако</w:t>
      </w:r>
      <w:proofErr w:type="gramStart"/>
      <w:r>
        <w:rPr>
          <w:rFonts w:ascii="Times New Roman" w:hAnsi="Times New Roman" w:cs="Times New Roman"/>
          <w:sz w:val="24"/>
        </w:rPr>
        <w:t>,</w:t>
      </w:r>
      <w:proofErr w:type="gramEnd"/>
      <w:r>
        <w:rPr>
          <w:rFonts w:ascii="Times New Roman" w:hAnsi="Times New Roman" w:cs="Times New Roman"/>
          <w:sz w:val="24"/>
        </w:rPr>
        <w:t xml:space="preserve"> интересно отметить, что в Грузии не существует пенсионного фонда, следовательно</w:t>
      </w:r>
      <w:r w:rsidR="00B24514">
        <w:rPr>
          <w:rFonts w:ascii="Times New Roman" w:hAnsi="Times New Roman" w:cs="Times New Roman"/>
          <w:sz w:val="24"/>
        </w:rPr>
        <w:t>,</w:t>
      </w:r>
      <w:r>
        <w:rPr>
          <w:rFonts w:ascii="Times New Roman" w:hAnsi="Times New Roman" w:cs="Times New Roman"/>
          <w:sz w:val="24"/>
        </w:rPr>
        <w:t xml:space="preserve"> никаких отчислений ни работник ни работодатель не производит.</w:t>
      </w:r>
    </w:p>
    <w:p w:rsidR="00226779" w:rsidRDefault="00226779" w:rsidP="008F68E0">
      <w:pPr>
        <w:spacing w:after="0" w:line="360" w:lineRule="auto"/>
        <w:ind w:firstLine="709"/>
        <w:jc w:val="both"/>
        <w:rPr>
          <w:rFonts w:ascii="Times New Roman" w:hAnsi="Times New Roman" w:cs="Times New Roman"/>
          <w:sz w:val="24"/>
        </w:rPr>
      </w:pPr>
      <w:r>
        <w:rPr>
          <w:rFonts w:ascii="Times New Roman" w:hAnsi="Times New Roman" w:cs="Times New Roman"/>
          <w:sz w:val="24"/>
        </w:rPr>
        <w:t>Пенсии выплачиваются из средств бюджета, которые формируются только за счет отчислений по двум налогам: НДФЛ и налог</w:t>
      </w:r>
      <w:r w:rsidR="00B24514">
        <w:rPr>
          <w:rFonts w:ascii="Times New Roman" w:hAnsi="Times New Roman" w:cs="Times New Roman"/>
          <w:sz w:val="24"/>
        </w:rPr>
        <w:t>а</w:t>
      </w:r>
      <w:r>
        <w:rPr>
          <w:rFonts w:ascii="Times New Roman" w:hAnsi="Times New Roman" w:cs="Times New Roman"/>
          <w:sz w:val="24"/>
        </w:rPr>
        <w:t xml:space="preserve"> на прибыль. Стоит отметить, что Правительство Грузии ежегодно самостоятельно о</w:t>
      </w:r>
      <w:r w:rsidR="00FA49C5">
        <w:rPr>
          <w:rFonts w:ascii="Times New Roman" w:hAnsi="Times New Roman" w:cs="Times New Roman"/>
          <w:sz w:val="24"/>
        </w:rPr>
        <w:t xml:space="preserve">пределяет </w:t>
      </w:r>
      <w:r>
        <w:rPr>
          <w:rFonts w:ascii="Times New Roman" w:hAnsi="Times New Roman" w:cs="Times New Roman"/>
          <w:sz w:val="24"/>
        </w:rPr>
        <w:t>процент бюджета</w:t>
      </w:r>
      <w:r w:rsidR="00FA49C5">
        <w:rPr>
          <w:rFonts w:ascii="Times New Roman" w:hAnsi="Times New Roman" w:cs="Times New Roman"/>
          <w:sz w:val="24"/>
        </w:rPr>
        <w:t xml:space="preserve">, который будет направлен </w:t>
      </w:r>
      <w:r>
        <w:rPr>
          <w:rFonts w:ascii="Times New Roman" w:hAnsi="Times New Roman" w:cs="Times New Roman"/>
          <w:sz w:val="24"/>
        </w:rPr>
        <w:t>на выплату пенсий, что сводит к минимуму степень защищенности пенсионеров.</w:t>
      </w:r>
      <w:r w:rsidR="00FA49C5">
        <w:rPr>
          <w:rFonts w:ascii="Times New Roman" w:hAnsi="Times New Roman" w:cs="Times New Roman"/>
          <w:sz w:val="24"/>
        </w:rPr>
        <w:t xml:space="preserve"> Пенсионный возра</w:t>
      </w:r>
      <w:proofErr w:type="gramStart"/>
      <w:r w:rsidR="00FA49C5">
        <w:rPr>
          <w:rFonts w:ascii="Times New Roman" w:hAnsi="Times New Roman" w:cs="Times New Roman"/>
          <w:sz w:val="24"/>
        </w:rPr>
        <w:t>ст в Гр</w:t>
      </w:r>
      <w:proofErr w:type="gramEnd"/>
      <w:r w:rsidR="00FA49C5">
        <w:rPr>
          <w:rFonts w:ascii="Times New Roman" w:hAnsi="Times New Roman" w:cs="Times New Roman"/>
          <w:sz w:val="24"/>
        </w:rPr>
        <w:t>узии для мужчин составляет 65 лет, для женщин – 60 лет.</w:t>
      </w:r>
    </w:p>
    <w:p w:rsidR="00CA3272" w:rsidRDefault="00226779" w:rsidP="00CA3272">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Однако в 2017 г. планируется проведение пенсионной реформы, основной це</w:t>
      </w:r>
      <w:r w:rsidR="00FA49C5">
        <w:rPr>
          <w:rFonts w:ascii="Times New Roman" w:hAnsi="Times New Roman" w:cs="Times New Roman"/>
          <w:sz w:val="24"/>
        </w:rPr>
        <w:t>лью которой является введение накопительной части пенсии. Накопительной системой смогут воспользоваться все работающие граждане Грузии. Данная реформа подразумевает также и учреждение пенсионного фонда, в который ежемесячно будет направляться 6% от заработной платы работника (2% будет перечислять работник, 2% - работодатель, 2% - государство). На сумму, направленную в накопительную часть пенсии, будет начисляться инвестиционный доход, который будет доступен пенсионерам после выхода на пенсию.</w:t>
      </w:r>
    </w:p>
    <w:p w:rsidR="00924D4F" w:rsidRDefault="00CA3272" w:rsidP="00FA0A18">
      <w:pPr>
        <w:spacing w:after="0" w:line="360" w:lineRule="auto"/>
        <w:ind w:firstLine="709"/>
        <w:jc w:val="both"/>
        <w:rPr>
          <w:rFonts w:ascii="Times New Roman" w:hAnsi="Times New Roman" w:cs="Times New Roman"/>
          <w:sz w:val="24"/>
        </w:rPr>
      </w:pPr>
      <w:r>
        <w:rPr>
          <w:rFonts w:ascii="Times New Roman" w:hAnsi="Times New Roman" w:cs="Times New Roman"/>
          <w:sz w:val="24"/>
        </w:rPr>
        <w:t>Из опыта рассмотренных стран, очевидно, что накопительная система пенсионного обеспечения становится все более популярной, что объясняется ее эффективностью в вопросах разрешения проблем пенсионной системы. Благодаря данному институту граждане получают возможность личного участия в формировании будущей пенсии</w:t>
      </w:r>
      <w:r w:rsidR="00A35837">
        <w:rPr>
          <w:rFonts w:ascii="Times New Roman" w:hAnsi="Times New Roman" w:cs="Times New Roman"/>
          <w:sz w:val="24"/>
        </w:rPr>
        <w:t>, повышается уровень их осведомленности и заинтересованности в вопросах пенсионного обеспечения. Кроме того, накопительная пенсионная система благоприятно сказывается на экономическом развитии страны в целом.</w:t>
      </w:r>
    </w:p>
    <w:p w:rsidR="00AF2A43" w:rsidRDefault="00AF2A43" w:rsidP="00AF2A43">
      <w:pPr>
        <w:pStyle w:val="2"/>
        <w:ind w:left="360"/>
        <w:rPr>
          <w:rFonts w:ascii="Times New Roman" w:hAnsi="Times New Roman" w:cs="Times New Roman"/>
          <w:color w:val="auto"/>
          <w:sz w:val="28"/>
        </w:rPr>
      </w:pPr>
      <w:bookmarkStart w:id="39" w:name="_Toc451710342"/>
      <w:r>
        <w:rPr>
          <w:rFonts w:ascii="Times New Roman" w:hAnsi="Times New Roman" w:cs="Times New Roman"/>
          <w:color w:val="auto"/>
          <w:sz w:val="28"/>
        </w:rPr>
        <w:t>1.4.</w:t>
      </w:r>
      <w:r w:rsidR="00B24514">
        <w:rPr>
          <w:rFonts w:ascii="Times New Roman" w:hAnsi="Times New Roman" w:cs="Times New Roman"/>
          <w:color w:val="auto"/>
          <w:sz w:val="28"/>
        </w:rPr>
        <w:t> </w:t>
      </w:r>
      <w:r w:rsidRPr="00AF2A43">
        <w:rPr>
          <w:rFonts w:ascii="Times New Roman" w:hAnsi="Times New Roman" w:cs="Times New Roman"/>
          <w:color w:val="auto"/>
          <w:sz w:val="28"/>
        </w:rPr>
        <w:t>Выводы</w:t>
      </w:r>
      <w:bookmarkEnd w:id="39"/>
    </w:p>
    <w:p w:rsidR="00F910DF" w:rsidRDefault="00F910DF" w:rsidP="00F910DF">
      <w:pPr>
        <w:spacing w:after="0" w:line="360" w:lineRule="auto"/>
        <w:jc w:val="both"/>
        <w:rPr>
          <w:rFonts w:ascii="Times New Roman" w:hAnsi="Times New Roman" w:cs="Times New Roman"/>
          <w:sz w:val="24"/>
          <w:szCs w:val="24"/>
        </w:rPr>
      </w:pPr>
    </w:p>
    <w:p w:rsidR="00F910DF" w:rsidRDefault="00F910DF" w:rsidP="00F910DF">
      <w:pPr>
        <w:spacing w:after="0" w:line="360" w:lineRule="auto"/>
        <w:ind w:firstLine="360"/>
        <w:jc w:val="both"/>
        <w:rPr>
          <w:rFonts w:ascii="Times New Roman" w:hAnsi="Times New Roman" w:cs="Times New Roman"/>
          <w:sz w:val="24"/>
          <w:szCs w:val="24"/>
        </w:rPr>
      </w:pPr>
      <w:r w:rsidRPr="00F910DF">
        <w:rPr>
          <w:rFonts w:ascii="Times New Roman" w:hAnsi="Times New Roman" w:cs="Times New Roman"/>
          <w:sz w:val="24"/>
          <w:szCs w:val="24"/>
        </w:rPr>
        <w:t xml:space="preserve">В данной главе были рассмотрены исторические особенности формирования пенсионной системы </w:t>
      </w:r>
      <w:r>
        <w:rPr>
          <w:rFonts w:ascii="Times New Roman" w:hAnsi="Times New Roman" w:cs="Times New Roman"/>
          <w:sz w:val="24"/>
          <w:szCs w:val="24"/>
        </w:rPr>
        <w:t>России</w:t>
      </w:r>
      <w:r w:rsidRPr="00F910DF">
        <w:rPr>
          <w:rFonts w:ascii="Times New Roman" w:hAnsi="Times New Roman" w:cs="Times New Roman"/>
          <w:sz w:val="24"/>
          <w:szCs w:val="24"/>
        </w:rPr>
        <w:t>, перечислены ее</w:t>
      </w:r>
      <w:r w:rsidR="00B3151C">
        <w:rPr>
          <w:rFonts w:ascii="Times New Roman" w:hAnsi="Times New Roman" w:cs="Times New Roman"/>
          <w:sz w:val="24"/>
          <w:szCs w:val="24"/>
        </w:rPr>
        <w:t xml:space="preserve"> основные проблемы:</w:t>
      </w:r>
      <w:r w:rsidRPr="00F910DF">
        <w:rPr>
          <w:rFonts w:ascii="Times New Roman" w:hAnsi="Times New Roman" w:cs="Times New Roman"/>
          <w:sz w:val="24"/>
          <w:szCs w:val="24"/>
        </w:rPr>
        <w:t xml:space="preserve"> непрерывный рост численности пенсионеров, относительно н</w:t>
      </w:r>
      <w:r>
        <w:rPr>
          <w:rFonts w:ascii="Times New Roman" w:hAnsi="Times New Roman" w:cs="Times New Roman"/>
          <w:sz w:val="24"/>
          <w:szCs w:val="24"/>
        </w:rPr>
        <w:t>из</w:t>
      </w:r>
      <w:r w:rsidR="00B3151C">
        <w:rPr>
          <w:rFonts w:ascii="Times New Roman" w:hAnsi="Times New Roman" w:cs="Times New Roman"/>
          <w:sz w:val="24"/>
          <w:szCs w:val="24"/>
        </w:rPr>
        <w:t>кий возраст выхода на пенсию, рост дефицита ПФР и т.д. Т</w:t>
      </w:r>
      <w:r w:rsidRPr="00F910DF">
        <w:rPr>
          <w:rFonts w:ascii="Times New Roman" w:hAnsi="Times New Roman" w:cs="Times New Roman"/>
          <w:sz w:val="24"/>
          <w:szCs w:val="24"/>
        </w:rPr>
        <w:t>акже были проанализированы</w:t>
      </w:r>
      <w:r>
        <w:rPr>
          <w:rFonts w:ascii="Times New Roman" w:hAnsi="Times New Roman" w:cs="Times New Roman"/>
          <w:sz w:val="24"/>
          <w:szCs w:val="24"/>
        </w:rPr>
        <w:t xml:space="preserve"> и</w:t>
      </w:r>
      <w:r w:rsidRPr="00F910DF">
        <w:rPr>
          <w:rFonts w:ascii="Times New Roman" w:hAnsi="Times New Roman" w:cs="Times New Roman"/>
          <w:sz w:val="24"/>
          <w:szCs w:val="24"/>
        </w:rPr>
        <w:t xml:space="preserve"> возможные варианты</w:t>
      </w:r>
      <w:r w:rsidR="00B3151C">
        <w:rPr>
          <w:rFonts w:ascii="Times New Roman" w:hAnsi="Times New Roman" w:cs="Times New Roman"/>
          <w:sz w:val="24"/>
          <w:szCs w:val="24"/>
        </w:rPr>
        <w:t xml:space="preserve"> их решения: </w:t>
      </w:r>
      <w:r w:rsidRPr="00F910DF">
        <w:rPr>
          <w:rFonts w:ascii="Times New Roman" w:hAnsi="Times New Roman" w:cs="Times New Roman"/>
          <w:sz w:val="24"/>
          <w:szCs w:val="24"/>
        </w:rPr>
        <w:t xml:space="preserve">увеличение пенсионного возраста, увеличение подоходного налога, сокращение размера индексации пенсии, введение добровольной отсрочки выхода на пенсию и т.д. </w:t>
      </w:r>
    </w:p>
    <w:p w:rsidR="00F910DF" w:rsidRDefault="00B3151C" w:rsidP="00F910D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Кроме того, </w:t>
      </w:r>
      <w:r w:rsidR="00F910DF">
        <w:rPr>
          <w:rFonts w:ascii="Times New Roman" w:hAnsi="Times New Roman" w:cs="Times New Roman"/>
          <w:sz w:val="24"/>
          <w:szCs w:val="24"/>
        </w:rPr>
        <w:t>в настоящей главе были выявлены</w:t>
      </w:r>
      <w:r>
        <w:rPr>
          <w:rFonts w:ascii="Times New Roman" w:hAnsi="Times New Roman" w:cs="Times New Roman"/>
          <w:sz w:val="24"/>
          <w:szCs w:val="24"/>
        </w:rPr>
        <w:t xml:space="preserve"> и</w:t>
      </w:r>
      <w:r w:rsidR="00F910DF">
        <w:rPr>
          <w:rFonts w:ascii="Times New Roman" w:hAnsi="Times New Roman" w:cs="Times New Roman"/>
          <w:sz w:val="24"/>
          <w:szCs w:val="24"/>
        </w:rPr>
        <w:t xml:space="preserve"> исторические особенности возникновения </w:t>
      </w:r>
      <w:r w:rsidR="001D25B0">
        <w:rPr>
          <w:rFonts w:ascii="Times New Roman" w:hAnsi="Times New Roman" w:cs="Times New Roman"/>
          <w:sz w:val="24"/>
          <w:szCs w:val="24"/>
        </w:rPr>
        <w:t xml:space="preserve">НПФ в </w:t>
      </w:r>
      <w:r>
        <w:rPr>
          <w:rFonts w:ascii="Times New Roman" w:hAnsi="Times New Roman" w:cs="Times New Roman"/>
          <w:sz w:val="24"/>
          <w:szCs w:val="24"/>
        </w:rPr>
        <w:t>РФ</w:t>
      </w:r>
      <w:r w:rsidR="001D25B0">
        <w:rPr>
          <w:rFonts w:ascii="Times New Roman" w:hAnsi="Times New Roman" w:cs="Times New Roman"/>
          <w:sz w:val="24"/>
          <w:szCs w:val="24"/>
        </w:rPr>
        <w:t xml:space="preserve">, в частности: несовершенство законодательства на всех этапах становления фондов, низкий уровень прозрачности их деятельности, отсутствие регулирующих органов и т.д. Данные </w:t>
      </w:r>
      <w:r>
        <w:rPr>
          <w:rFonts w:ascii="Times New Roman" w:hAnsi="Times New Roman" w:cs="Times New Roman"/>
          <w:sz w:val="24"/>
          <w:szCs w:val="24"/>
        </w:rPr>
        <w:t xml:space="preserve">особенности </w:t>
      </w:r>
      <w:r w:rsidR="001D25B0">
        <w:rPr>
          <w:rFonts w:ascii="Times New Roman" w:hAnsi="Times New Roman" w:cs="Times New Roman"/>
          <w:sz w:val="24"/>
          <w:szCs w:val="24"/>
        </w:rPr>
        <w:t>во многом спровоцировали появление ряда проблем развития НПФ в современной России: низкий уровень доверия граждан, чрезмерное вмешательство органов государственной власти в деятельности НПФ, а также отсутствие адекватной системы оценивания деятельности фондов.</w:t>
      </w:r>
    </w:p>
    <w:p w:rsidR="001D25B0" w:rsidRPr="00F910DF" w:rsidRDefault="001D25B0" w:rsidP="00F910D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Анализ пенсионных систем зарубежных стран, таких как США, Япония, Индия, Эстония, Финляндия и т.д. показал, что </w:t>
      </w:r>
      <w:r w:rsidR="00B3151C">
        <w:rPr>
          <w:rFonts w:ascii="Times New Roman" w:hAnsi="Times New Roman" w:cs="Times New Roman"/>
          <w:sz w:val="24"/>
          <w:szCs w:val="24"/>
        </w:rPr>
        <w:t>роль государства в вопросах пенсионной политики должна быть сведена к обеспечению минимальных гарантий, в то время как негосударственные пенсионные фонды должны обеспечивать стабильность всей пенсионной системы страны.</w:t>
      </w:r>
      <w:r>
        <w:rPr>
          <w:rFonts w:ascii="Times New Roman" w:hAnsi="Times New Roman" w:cs="Times New Roman"/>
          <w:sz w:val="24"/>
          <w:szCs w:val="24"/>
        </w:rPr>
        <w:t xml:space="preserve"> </w:t>
      </w:r>
    </w:p>
    <w:p w:rsidR="00AC72C2" w:rsidRPr="000C45E1" w:rsidRDefault="00AC72C2" w:rsidP="00CF3988">
      <w:pPr>
        <w:pStyle w:val="1"/>
        <w:pageBreakBefore/>
        <w:jc w:val="both"/>
        <w:rPr>
          <w:rFonts w:ascii="Times New Roman" w:hAnsi="Times New Roman" w:cs="Times New Roman"/>
          <w:color w:val="auto"/>
          <w:sz w:val="32"/>
        </w:rPr>
      </w:pPr>
      <w:bookmarkStart w:id="40" w:name="_Toc451710343"/>
      <w:r w:rsidRPr="000C45E1">
        <w:rPr>
          <w:rFonts w:ascii="Times New Roman" w:hAnsi="Times New Roman" w:cs="Times New Roman"/>
          <w:color w:val="auto"/>
          <w:sz w:val="32"/>
        </w:rPr>
        <w:lastRenderedPageBreak/>
        <w:t>Глава 2.</w:t>
      </w:r>
      <w:r w:rsidR="000C45E1">
        <w:rPr>
          <w:rFonts w:ascii="Times New Roman" w:hAnsi="Times New Roman" w:cs="Times New Roman"/>
          <w:color w:val="auto"/>
          <w:sz w:val="32"/>
        </w:rPr>
        <w:t xml:space="preserve"> Особенности института НПФ</w:t>
      </w:r>
      <w:bookmarkEnd w:id="40"/>
      <w:r w:rsidR="00F55570" w:rsidRPr="000C45E1">
        <w:rPr>
          <w:rFonts w:ascii="Times New Roman" w:hAnsi="Times New Roman" w:cs="Times New Roman"/>
          <w:color w:val="auto"/>
          <w:sz w:val="32"/>
        </w:rPr>
        <w:t xml:space="preserve"> </w:t>
      </w:r>
    </w:p>
    <w:p w:rsidR="007500C0" w:rsidRDefault="007500C0" w:rsidP="00D97AB2">
      <w:pPr>
        <w:spacing w:after="0" w:line="360" w:lineRule="auto"/>
        <w:ind w:firstLine="709"/>
        <w:jc w:val="both"/>
        <w:rPr>
          <w:rFonts w:ascii="Times New Roman" w:hAnsi="Times New Roman" w:cs="Times New Roman"/>
          <w:sz w:val="24"/>
        </w:rPr>
      </w:pPr>
    </w:p>
    <w:p w:rsidR="00D97AB2" w:rsidRPr="001E49F7" w:rsidRDefault="00D97AB2" w:rsidP="00D97AB2">
      <w:pPr>
        <w:spacing w:after="0" w:line="360" w:lineRule="auto"/>
        <w:ind w:firstLine="709"/>
        <w:jc w:val="both"/>
        <w:rPr>
          <w:rFonts w:ascii="Times New Roman" w:hAnsi="Times New Roman" w:cs="Times New Roman"/>
          <w:sz w:val="24"/>
        </w:rPr>
      </w:pPr>
      <w:r w:rsidRPr="001E49F7">
        <w:rPr>
          <w:rFonts w:ascii="Times New Roman" w:hAnsi="Times New Roman" w:cs="Times New Roman"/>
          <w:sz w:val="24"/>
        </w:rPr>
        <w:t>В данной главе приводится краткое о</w:t>
      </w:r>
      <w:r w:rsidR="002B40CD">
        <w:rPr>
          <w:rFonts w:ascii="Times New Roman" w:hAnsi="Times New Roman" w:cs="Times New Roman"/>
          <w:sz w:val="24"/>
        </w:rPr>
        <w:t>писание</w:t>
      </w:r>
      <w:r w:rsidR="005F6BED">
        <w:rPr>
          <w:rFonts w:ascii="Times New Roman" w:hAnsi="Times New Roman" w:cs="Times New Roman"/>
          <w:sz w:val="24"/>
        </w:rPr>
        <w:t xml:space="preserve"> как отечественной, так и</w:t>
      </w:r>
      <w:r w:rsidRPr="001E49F7">
        <w:rPr>
          <w:rFonts w:ascii="Times New Roman" w:hAnsi="Times New Roman" w:cs="Times New Roman"/>
          <w:sz w:val="24"/>
        </w:rPr>
        <w:t xml:space="preserve"> зарубежно</w:t>
      </w:r>
      <w:r w:rsidR="00F55570">
        <w:rPr>
          <w:rFonts w:ascii="Times New Roman" w:hAnsi="Times New Roman" w:cs="Times New Roman"/>
          <w:sz w:val="24"/>
        </w:rPr>
        <w:t>й литературы, посвященной проблематикам негосударственных пенсионных фондов</w:t>
      </w:r>
      <w:r>
        <w:rPr>
          <w:rFonts w:ascii="Times New Roman" w:hAnsi="Times New Roman" w:cs="Times New Roman"/>
          <w:sz w:val="24"/>
        </w:rPr>
        <w:t>. Кроме того, рассматриваются механизмы в</w:t>
      </w:r>
      <w:r w:rsidR="009B6745">
        <w:rPr>
          <w:rFonts w:ascii="Times New Roman" w:hAnsi="Times New Roman" w:cs="Times New Roman"/>
          <w:sz w:val="24"/>
        </w:rPr>
        <w:t xml:space="preserve">заимодействия </w:t>
      </w:r>
      <w:r w:rsidR="00635B97">
        <w:rPr>
          <w:rFonts w:ascii="Times New Roman" w:hAnsi="Times New Roman" w:cs="Times New Roman"/>
          <w:sz w:val="24"/>
        </w:rPr>
        <w:t>систем</w:t>
      </w:r>
      <w:r w:rsidR="00AC4642">
        <w:rPr>
          <w:rFonts w:ascii="Times New Roman" w:hAnsi="Times New Roman" w:cs="Times New Roman"/>
          <w:sz w:val="24"/>
        </w:rPr>
        <w:t xml:space="preserve">ы НПФ и системы государственного </w:t>
      </w:r>
      <w:r w:rsidR="009B6745">
        <w:rPr>
          <w:rFonts w:ascii="Times New Roman" w:hAnsi="Times New Roman" w:cs="Times New Roman"/>
          <w:sz w:val="24"/>
        </w:rPr>
        <w:t>пенсионного обеспечения</w:t>
      </w:r>
      <w:r w:rsidR="00AC4642">
        <w:rPr>
          <w:rFonts w:ascii="Times New Roman" w:hAnsi="Times New Roman" w:cs="Times New Roman"/>
          <w:sz w:val="24"/>
        </w:rPr>
        <w:t xml:space="preserve">. </w:t>
      </w:r>
    </w:p>
    <w:p w:rsidR="00942FF3" w:rsidRDefault="00942FF3" w:rsidP="00CF3988">
      <w:pPr>
        <w:pStyle w:val="2"/>
        <w:jc w:val="both"/>
        <w:rPr>
          <w:rFonts w:ascii="Times New Roman" w:hAnsi="Times New Roman" w:cs="Times New Roman"/>
          <w:color w:val="auto"/>
          <w:sz w:val="28"/>
        </w:rPr>
      </w:pPr>
      <w:bookmarkStart w:id="41" w:name="_Toc451710344"/>
      <w:r w:rsidRPr="008F32C0">
        <w:rPr>
          <w:rFonts w:ascii="Times New Roman" w:hAnsi="Times New Roman" w:cs="Times New Roman"/>
          <w:color w:val="auto"/>
          <w:sz w:val="28"/>
        </w:rPr>
        <w:t xml:space="preserve">2.1. </w:t>
      </w:r>
      <w:r w:rsidR="008F32C0" w:rsidRPr="008F32C0">
        <w:rPr>
          <w:rFonts w:ascii="Times New Roman" w:hAnsi="Times New Roman" w:cs="Times New Roman"/>
          <w:color w:val="auto"/>
          <w:sz w:val="28"/>
        </w:rPr>
        <w:t>Обзор литературы</w:t>
      </w:r>
      <w:bookmarkEnd w:id="41"/>
    </w:p>
    <w:p w:rsidR="007500C0" w:rsidRDefault="00D97AB2" w:rsidP="009B6745">
      <w:pPr>
        <w:spacing w:after="0" w:line="360" w:lineRule="auto"/>
        <w:jc w:val="both"/>
      </w:pPr>
      <w:r>
        <w:tab/>
      </w:r>
    </w:p>
    <w:p w:rsidR="00D97AB2" w:rsidRPr="009B6745" w:rsidRDefault="00D97AB2" w:rsidP="007500C0">
      <w:pPr>
        <w:spacing w:after="0" w:line="360" w:lineRule="auto"/>
        <w:ind w:firstLine="708"/>
        <w:jc w:val="both"/>
        <w:rPr>
          <w:rFonts w:ascii="Times New Roman" w:hAnsi="Times New Roman" w:cs="Times New Roman"/>
          <w:sz w:val="24"/>
        </w:rPr>
      </w:pPr>
      <w:r w:rsidRPr="009B6745">
        <w:rPr>
          <w:rFonts w:ascii="Times New Roman" w:hAnsi="Times New Roman" w:cs="Times New Roman"/>
          <w:sz w:val="24"/>
        </w:rPr>
        <w:t xml:space="preserve">В настоящем </w:t>
      </w:r>
      <w:r w:rsidR="00AA6932">
        <w:rPr>
          <w:rFonts w:ascii="Times New Roman" w:hAnsi="Times New Roman" w:cs="Times New Roman"/>
          <w:sz w:val="24"/>
        </w:rPr>
        <w:t xml:space="preserve">разделе приводится узкоспециализированная литература, посвященная различным </w:t>
      </w:r>
      <w:r w:rsidRPr="009B6745">
        <w:rPr>
          <w:rFonts w:ascii="Times New Roman" w:hAnsi="Times New Roman" w:cs="Times New Roman"/>
          <w:sz w:val="24"/>
        </w:rPr>
        <w:t>проблем</w:t>
      </w:r>
      <w:r w:rsidR="00F55570">
        <w:rPr>
          <w:rFonts w:ascii="Times New Roman" w:hAnsi="Times New Roman" w:cs="Times New Roman"/>
          <w:sz w:val="24"/>
        </w:rPr>
        <w:t xml:space="preserve">атикам системы </w:t>
      </w:r>
      <w:r w:rsidR="00EC0355">
        <w:rPr>
          <w:rFonts w:ascii="Times New Roman" w:hAnsi="Times New Roman" w:cs="Times New Roman"/>
          <w:sz w:val="24"/>
        </w:rPr>
        <w:t>НПФ в России, в частности: отсутствие системы оценки эффективности НПФ и частных УК, низкий уровень доверия граждан к системе НПФ, чрезмерное государственное регулирование института НПФ.</w:t>
      </w:r>
    </w:p>
    <w:p w:rsidR="00942FF3" w:rsidRDefault="00942FF3" w:rsidP="00CF3988">
      <w:pPr>
        <w:pStyle w:val="3"/>
        <w:jc w:val="both"/>
        <w:rPr>
          <w:rFonts w:ascii="Times New Roman" w:hAnsi="Times New Roman" w:cs="Times New Roman"/>
          <w:color w:val="auto"/>
          <w:sz w:val="24"/>
        </w:rPr>
      </w:pPr>
      <w:bookmarkStart w:id="42" w:name="_Toc451710345"/>
      <w:r w:rsidRPr="008F32C0">
        <w:rPr>
          <w:rFonts w:ascii="Times New Roman" w:hAnsi="Times New Roman" w:cs="Times New Roman"/>
          <w:color w:val="auto"/>
          <w:sz w:val="24"/>
        </w:rPr>
        <w:t>2.1.1.</w:t>
      </w:r>
      <w:r w:rsidR="009B6745">
        <w:rPr>
          <w:rFonts w:ascii="Times New Roman" w:hAnsi="Times New Roman" w:cs="Times New Roman"/>
          <w:color w:val="auto"/>
          <w:sz w:val="24"/>
        </w:rPr>
        <w:t xml:space="preserve"> </w:t>
      </w:r>
      <w:r w:rsidR="00915CB6">
        <w:rPr>
          <w:rFonts w:ascii="Times New Roman" w:hAnsi="Times New Roman" w:cs="Times New Roman"/>
          <w:color w:val="auto"/>
          <w:sz w:val="24"/>
        </w:rPr>
        <w:t>Оценка эффективности деятельности НПФ</w:t>
      </w:r>
      <w:bookmarkEnd w:id="42"/>
      <w:r w:rsidR="00915CB6">
        <w:rPr>
          <w:rFonts w:ascii="Times New Roman" w:hAnsi="Times New Roman" w:cs="Times New Roman"/>
          <w:color w:val="auto"/>
          <w:sz w:val="24"/>
        </w:rPr>
        <w:t xml:space="preserve"> </w:t>
      </w:r>
    </w:p>
    <w:p w:rsidR="007B09D3" w:rsidRDefault="007B09D3" w:rsidP="007B09D3">
      <w:pPr>
        <w:spacing w:after="0" w:line="360" w:lineRule="auto"/>
        <w:rPr>
          <w:rFonts w:ascii="Times New Roman" w:hAnsi="Times New Roman" w:cs="Times New Roman"/>
          <w:sz w:val="24"/>
        </w:rPr>
      </w:pPr>
    </w:p>
    <w:p w:rsidR="005C6D75" w:rsidRDefault="007B09D3" w:rsidP="005C6D75">
      <w:pPr>
        <w:spacing w:after="0" w:line="360" w:lineRule="auto"/>
        <w:jc w:val="both"/>
        <w:rPr>
          <w:rFonts w:ascii="Times New Roman" w:hAnsi="Times New Roman" w:cs="Times New Roman"/>
          <w:sz w:val="24"/>
        </w:rPr>
      </w:pPr>
      <w:r>
        <w:rPr>
          <w:rFonts w:ascii="Times New Roman" w:hAnsi="Times New Roman" w:cs="Times New Roman"/>
          <w:sz w:val="24"/>
        </w:rPr>
        <w:tab/>
        <w:t xml:space="preserve">Одним из препятствий развития накопительной пенсионной системы </w:t>
      </w:r>
      <w:r w:rsidR="005C6D75">
        <w:rPr>
          <w:rFonts w:ascii="Times New Roman" w:hAnsi="Times New Roman" w:cs="Times New Roman"/>
          <w:sz w:val="24"/>
        </w:rPr>
        <w:t xml:space="preserve">в </w:t>
      </w:r>
      <w:r>
        <w:rPr>
          <w:rFonts w:ascii="Times New Roman" w:hAnsi="Times New Roman" w:cs="Times New Roman"/>
          <w:sz w:val="24"/>
        </w:rPr>
        <w:t>России является проблема о</w:t>
      </w:r>
      <w:r w:rsidR="00B24514">
        <w:rPr>
          <w:rFonts w:ascii="Times New Roman" w:hAnsi="Times New Roman" w:cs="Times New Roman"/>
          <w:sz w:val="24"/>
        </w:rPr>
        <w:t>ценки эффективности НПФ и УК. В</w:t>
      </w:r>
      <w:r>
        <w:rPr>
          <w:rFonts w:ascii="Times New Roman" w:hAnsi="Times New Roman" w:cs="Times New Roman"/>
          <w:sz w:val="24"/>
        </w:rPr>
        <w:t>виду отсутствия четких количественных показателей их деятельности, обязывающих показывать качественные и стабильно высокие результ</w:t>
      </w:r>
      <w:r w:rsidR="005C6D75">
        <w:rPr>
          <w:rFonts w:ascii="Times New Roman" w:hAnsi="Times New Roman" w:cs="Times New Roman"/>
          <w:sz w:val="24"/>
        </w:rPr>
        <w:t>аты, снижается эффективность всего института</w:t>
      </w:r>
      <w:r w:rsidR="003B5C9B">
        <w:rPr>
          <w:rFonts w:ascii="Times New Roman" w:hAnsi="Times New Roman" w:cs="Times New Roman"/>
          <w:sz w:val="24"/>
        </w:rPr>
        <w:t xml:space="preserve"> пенсионного обеспечения</w:t>
      </w:r>
      <w:r w:rsidR="005C6D75">
        <w:rPr>
          <w:rFonts w:ascii="Times New Roman" w:hAnsi="Times New Roman" w:cs="Times New Roman"/>
          <w:sz w:val="24"/>
        </w:rPr>
        <w:t>: многолетняя отрицательная доходность отдельных НПФ и УК, некачественные активы в инвестиционных портфелях компании и т.д.</w:t>
      </w:r>
    </w:p>
    <w:p w:rsidR="005C6D75" w:rsidRDefault="005C6D75" w:rsidP="005C6D75">
      <w:pPr>
        <w:spacing w:after="0" w:line="360" w:lineRule="auto"/>
        <w:ind w:firstLine="708"/>
        <w:jc w:val="both"/>
        <w:rPr>
          <w:rFonts w:ascii="Times New Roman" w:hAnsi="Times New Roman" w:cs="Times New Roman"/>
          <w:sz w:val="24"/>
        </w:rPr>
      </w:pPr>
      <w:r>
        <w:rPr>
          <w:rFonts w:ascii="Times New Roman" w:hAnsi="Times New Roman" w:cs="Times New Roman"/>
          <w:sz w:val="24"/>
        </w:rPr>
        <w:t>Кроме того, помимо отсутствия качественной системы оценивания деятельности НПФ и УК, в России отсутствует и механизм расторжения договоров доверительного управления средствами пенсионных накоплений в случае,</w:t>
      </w:r>
      <w:r w:rsidR="00D0552A">
        <w:rPr>
          <w:rFonts w:ascii="Times New Roman" w:hAnsi="Times New Roman" w:cs="Times New Roman"/>
          <w:sz w:val="24"/>
        </w:rPr>
        <w:t xml:space="preserve"> если результаты такого </w:t>
      </w:r>
      <w:r>
        <w:rPr>
          <w:rFonts w:ascii="Times New Roman" w:hAnsi="Times New Roman" w:cs="Times New Roman"/>
          <w:sz w:val="24"/>
        </w:rPr>
        <w:t xml:space="preserve">управления являются излишне рискованными или некачественными </w:t>
      </w:r>
      <w:r w:rsidRPr="00FF6B4B">
        <w:rPr>
          <w:rFonts w:ascii="Times New Roman" w:eastAsia="NewtonC" w:hAnsi="Times New Roman" w:cs="Times New Roman"/>
          <w:sz w:val="24"/>
          <w:szCs w:val="24"/>
        </w:rPr>
        <w:t>[</w:t>
      </w:r>
      <w:r>
        <w:rPr>
          <w:rFonts w:ascii="Times New Roman" w:eastAsia="NewtonC" w:hAnsi="Times New Roman" w:cs="Times New Roman"/>
          <w:sz w:val="24"/>
          <w:szCs w:val="24"/>
        </w:rPr>
        <w:t>Портал государственных закупок, 2016]</w:t>
      </w:r>
      <w:r>
        <w:rPr>
          <w:rFonts w:ascii="Times New Roman" w:hAnsi="Times New Roman" w:cs="Times New Roman"/>
          <w:sz w:val="24"/>
        </w:rPr>
        <w:t xml:space="preserve">. </w:t>
      </w:r>
    </w:p>
    <w:p w:rsidR="00B24514" w:rsidRDefault="008C576D" w:rsidP="00B2451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В настоящее время </w:t>
      </w:r>
      <w:r w:rsidR="00130F94">
        <w:rPr>
          <w:rFonts w:ascii="Times New Roman" w:hAnsi="Times New Roman" w:cs="Times New Roman"/>
          <w:sz w:val="24"/>
        </w:rPr>
        <w:t>в России существует два метода оценка деятельности</w:t>
      </w:r>
      <w:r>
        <w:rPr>
          <w:rFonts w:ascii="Times New Roman" w:hAnsi="Times New Roman" w:cs="Times New Roman"/>
          <w:sz w:val="24"/>
        </w:rPr>
        <w:t xml:space="preserve"> НПФ</w:t>
      </w:r>
      <w:r w:rsidR="00130F94">
        <w:rPr>
          <w:rFonts w:ascii="Times New Roman" w:hAnsi="Times New Roman" w:cs="Times New Roman"/>
          <w:sz w:val="24"/>
        </w:rPr>
        <w:t>: с точки зрения надежности фонда (размер имущества, объем пенсионных резервов, опыт работы</w:t>
      </w:r>
      <w:r w:rsidR="00613929">
        <w:rPr>
          <w:rFonts w:ascii="Times New Roman" w:hAnsi="Times New Roman" w:cs="Times New Roman"/>
          <w:sz w:val="24"/>
        </w:rPr>
        <w:t>, репутация, диверсификация инвестиционного портфеля</w:t>
      </w:r>
      <w:r w:rsidR="00130F94">
        <w:rPr>
          <w:rFonts w:ascii="Times New Roman" w:hAnsi="Times New Roman" w:cs="Times New Roman"/>
          <w:sz w:val="24"/>
        </w:rPr>
        <w:t xml:space="preserve"> и т.д.) и с точки зрения его финансового состояния (доля рынка, уровень доходности, размер клиентской базы и т.д.)</w:t>
      </w:r>
      <w:r w:rsidR="00613929">
        <w:rPr>
          <w:rFonts w:ascii="Times New Roman" w:hAnsi="Times New Roman" w:cs="Times New Roman"/>
          <w:sz w:val="24"/>
        </w:rPr>
        <w:t xml:space="preserve"> </w:t>
      </w:r>
      <w:r w:rsidR="00613929" w:rsidRPr="00C36C65">
        <w:rPr>
          <w:rFonts w:ascii="Times New Roman" w:hAnsi="Times New Roman" w:cs="Times New Roman"/>
          <w:sz w:val="24"/>
        </w:rPr>
        <w:t>[</w:t>
      </w:r>
      <w:proofErr w:type="gramStart"/>
      <w:r w:rsidR="00613929">
        <w:rPr>
          <w:rFonts w:ascii="Times New Roman" w:hAnsi="Times New Roman" w:cs="Times New Roman"/>
          <w:sz w:val="24"/>
        </w:rPr>
        <w:t>Кабаков</w:t>
      </w:r>
      <w:proofErr w:type="gramEnd"/>
      <w:r w:rsidR="00613929">
        <w:rPr>
          <w:rFonts w:ascii="Times New Roman" w:hAnsi="Times New Roman" w:cs="Times New Roman"/>
          <w:sz w:val="24"/>
        </w:rPr>
        <w:t>, 2014</w:t>
      </w:r>
      <w:r w:rsidR="00613929" w:rsidRPr="00C36C65">
        <w:rPr>
          <w:rFonts w:ascii="Times New Roman" w:hAnsi="Times New Roman" w:cs="Times New Roman"/>
          <w:sz w:val="24"/>
        </w:rPr>
        <w:t>]</w:t>
      </w:r>
      <w:r w:rsidR="00130F94">
        <w:rPr>
          <w:rFonts w:ascii="Times New Roman" w:hAnsi="Times New Roman" w:cs="Times New Roman"/>
          <w:sz w:val="24"/>
        </w:rPr>
        <w:t xml:space="preserve">. На основе перечисленных показателей составляются рейтинги, наглядно показывающие успешность того или иного фонда </w:t>
      </w:r>
      <w:r w:rsidR="003D6F30">
        <w:rPr>
          <w:rFonts w:ascii="Times New Roman" w:hAnsi="Times New Roman" w:cs="Times New Roman"/>
          <w:sz w:val="24"/>
        </w:rPr>
        <w:t xml:space="preserve">(см. </w:t>
      </w:r>
      <w:r w:rsidR="00782981">
        <w:rPr>
          <w:rFonts w:ascii="Times New Roman" w:hAnsi="Times New Roman" w:cs="Times New Roman"/>
          <w:sz w:val="24"/>
        </w:rPr>
        <w:fldChar w:fldCharType="begin"/>
      </w:r>
      <w:r w:rsidR="003D6F30">
        <w:rPr>
          <w:rFonts w:ascii="Times New Roman" w:hAnsi="Times New Roman" w:cs="Times New Roman"/>
          <w:sz w:val="24"/>
        </w:rPr>
        <w:instrText xml:space="preserve"> REF _Ref447633011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3D6F30">
        <w:rPr>
          <w:rFonts w:ascii="Times New Roman" w:hAnsi="Times New Roman" w:cs="Times New Roman"/>
          <w:sz w:val="24"/>
        </w:rPr>
        <w:t xml:space="preserve">Рисунок </w:t>
      </w:r>
      <w:r w:rsidR="009F1CDC">
        <w:rPr>
          <w:rFonts w:ascii="Times New Roman" w:hAnsi="Times New Roman" w:cs="Times New Roman"/>
          <w:noProof/>
          <w:sz w:val="24"/>
        </w:rPr>
        <w:t>4</w:t>
      </w:r>
      <w:r w:rsidR="00782981">
        <w:rPr>
          <w:rFonts w:ascii="Times New Roman" w:hAnsi="Times New Roman" w:cs="Times New Roman"/>
          <w:sz w:val="24"/>
        </w:rPr>
        <w:fldChar w:fldCharType="end"/>
      </w:r>
      <w:r w:rsidR="003D6F30">
        <w:rPr>
          <w:rFonts w:ascii="Times New Roman" w:hAnsi="Times New Roman" w:cs="Times New Roman"/>
          <w:sz w:val="24"/>
        </w:rPr>
        <w:t xml:space="preserve"> на стр. </w:t>
      </w:r>
      <w:r w:rsidR="00782981">
        <w:rPr>
          <w:rFonts w:ascii="Times New Roman" w:hAnsi="Times New Roman" w:cs="Times New Roman"/>
          <w:sz w:val="24"/>
        </w:rPr>
        <w:fldChar w:fldCharType="begin"/>
      </w:r>
      <w:r w:rsidR="003D6F30">
        <w:rPr>
          <w:rFonts w:ascii="Times New Roman" w:hAnsi="Times New Roman" w:cs="Times New Roman"/>
          <w:sz w:val="24"/>
        </w:rPr>
        <w:instrText xml:space="preserve"> PAGEREF _Ref447633015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30</w:t>
      </w:r>
      <w:r w:rsidR="00782981">
        <w:rPr>
          <w:rFonts w:ascii="Times New Roman" w:hAnsi="Times New Roman" w:cs="Times New Roman"/>
          <w:sz w:val="24"/>
        </w:rPr>
        <w:fldChar w:fldCharType="end"/>
      </w:r>
      <w:r w:rsidR="003D6F30">
        <w:rPr>
          <w:rFonts w:ascii="Times New Roman" w:hAnsi="Times New Roman" w:cs="Times New Roman"/>
          <w:sz w:val="24"/>
        </w:rPr>
        <w:t>).</w:t>
      </w:r>
    </w:p>
    <w:p w:rsidR="003B5C9B" w:rsidRDefault="003B5C9B" w:rsidP="00B24514">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Стоит отметить, что основным фактором риска в сфере пенсионного обеспечения России выступает инфляция, которую необходимо принимать во внимание при оценке реальной эффективности фондов и управляющих компаний </w:t>
      </w:r>
      <w:r w:rsidRPr="00613929">
        <w:rPr>
          <w:rFonts w:ascii="Times New Roman" w:hAnsi="Times New Roman" w:cs="Times New Roman"/>
          <w:sz w:val="24"/>
        </w:rPr>
        <w:t>[</w:t>
      </w:r>
      <w:r>
        <w:rPr>
          <w:rFonts w:ascii="Times New Roman" w:hAnsi="Times New Roman" w:cs="Times New Roman"/>
          <w:sz w:val="24"/>
        </w:rPr>
        <w:t>Абрамов, 2014</w:t>
      </w:r>
      <w:r w:rsidRPr="00613929">
        <w:rPr>
          <w:rFonts w:ascii="Times New Roman" w:hAnsi="Times New Roman" w:cs="Times New Roman"/>
          <w:sz w:val="24"/>
        </w:rPr>
        <w:t>].</w:t>
      </w:r>
    </w:p>
    <w:p w:rsidR="00C71BF8" w:rsidRDefault="00613929" w:rsidP="003B5C9B">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Однако оценка эффективности деятельности НПФ подобным образом является </w:t>
      </w:r>
      <w:r w:rsidR="0032667B">
        <w:rPr>
          <w:rFonts w:ascii="Times New Roman" w:hAnsi="Times New Roman" w:cs="Times New Roman"/>
          <w:sz w:val="24"/>
        </w:rPr>
        <w:t>ограниченной и недостаточной</w:t>
      </w:r>
      <w:r w:rsidR="004E7AA2">
        <w:rPr>
          <w:rFonts w:ascii="Times New Roman" w:hAnsi="Times New Roman" w:cs="Times New Roman"/>
          <w:sz w:val="24"/>
        </w:rPr>
        <w:t xml:space="preserve"> для принятия </w:t>
      </w:r>
      <w:r w:rsidR="00B26BC4">
        <w:rPr>
          <w:rFonts w:ascii="Times New Roman" w:hAnsi="Times New Roman" w:cs="Times New Roman"/>
          <w:sz w:val="24"/>
        </w:rPr>
        <w:t>эффективных</w:t>
      </w:r>
      <w:r w:rsidR="00FD4CDC">
        <w:rPr>
          <w:rFonts w:ascii="Times New Roman" w:hAnsi="Times New Roman" w:cs="Times New Roman"/>
          <w:sz w:val="24"/>
        </w:rPr>
        <w:t xml:space="preserve"> </w:t>
      </w:r>
      <w:r w:rsidR="004E7AA2">
        <w:rPr>
          <w:rFonts w:ascii="Times New Roman" w:hAnsi="Times New Roman" w:cs="Times New Roman"/>
          <w:sz w:val="24"/>
        </w:rPr>
        <w:t>решений</w:t>
      </w:r>
      <w:r w:rsidR="004F6087">
        <w:rPr>
          <w:rFonts w:ascii="Times New Roman" w:hAnsi="Times New Roman" w:cs="Times New Roman"/>
          <w:sz w:val="24"/>
        </w:rPr>
        <w:t xml:space="preserve"> в во</w:t>
      </w:r>
      <w:r w:rsidR="003B5C9B">
        <w:rPr>
          <w:rFonts w:ascii="Times New Roman" w:hAnsi="Times New Roman" w:cs="Times New Roman"/>
          <w:sz w:val="24"/>
        </w:rPr>
        <w:t xml:space="preserve">просах </w:t>
      </w:r>
      <w:r w:rsidR="00701CF5">
        <w:rPr>
          <w:rFonts w:ascii="Times New Roman" w:hAnsi="Times New Roman" w:cs="Times New Roman"/>
          <w:sz w:val="24"/>
        </w:rPr>
        <w:t xml:space="preserve">регулирования </w:t>
      </w:r>
      <w:r w:rsidR="00C71BF8">
        <w:rPr>
          <w:rFonts w:ascii="Times New Roman" w:hAnsi="Times New Roman" w:cs="Times New Roman"/>
          <w:sz w:val="24"/>
        </w:rPr>
        <w:t>деятельности фондов</w:t>
      </w:r>
      <w:r w:rsidR="00701CF5">
        <w:rPr>
          <w:rFonts w:ascii="Times New Roman" w:hAnsi="Times New Roman" w:cs="Times New Roman"/>
          <w:sz w:val="24"/>
        </w:rPr>
        <w:t>, что препятствует развитию всей пенсионной системы страны в целом.</w:t>
      </w:r>
    </w:p>
    <w:p w:rsidR="00FD4CDC" w:rsidRDefault="004F6087" w:rsidP="003B5C9B">
      <w:pPr>
        <w:spacing w:after="0" w:line="360" w:lineRule="auto"/>
        <w:ind w:firstLine="708"/>
        <w:jc w:val="both"/>
        <w:rPr>
          <w:rFonts w:ascii="Times New Roman" w:hAnsi="Times New Roman" w:cs="Times New Roman"/>
          <w:sz w:val="24"/>
        </w:rPr>
      </w:pPr>
      <w:r>
        <w:rPr>
          <w:rFonts w:ascii="Times New Roman" w:hAnsi="Times New Roman" w:cs="Times New Roman"/>
          <w:sz w:val="24"/>
        </w:rPr>
        <w:t>Важность качественног</w:t>
      </w:r>
      <w:r w:rsidR="002A0D04">
        <w:rPr>
          <w:rFonts w:ascii="Times New Roman" w:hAnsi="Times New Roman" w:cs="Times New Roman"/>
          <w:sz w:val="24"/>
        </w:rPr>
        <w:t>о менеджмента подтверждается и в</w:t>
      </w:r>
      <w:r w:rsidR="000E2316">
        <w:rPr>
          <w:rFonts w:ascii="Times New Roman" w:hAnsi="Times New Roman" w:cs="Times New Roman"/>
          <w:sz w:val="24"/>
        </w:rPr>
        <w:t xml:space="preserve"> </w:t>
      </w:r>
      <w:r>
        <w:rPr>
          <w:rFonts w:ascii="Times New Roman" w:hAnsi="Times New Roman" w:cs="Times New Roman"/>
          <w:sz w:val="24"/>
        </w:rPr>
        <w:t xml:space="preserve">работе </w:t>
      </w:r>
      <w:r w:rsidR="00745B44">
        <w:rPr>
          <w:rFonts w:ascii="Times New Roman" w:hAnsi="Times New Roman" w:cs="Times New Roman"/>
          <w:sz w:val="24"/>
        </w:rPr>
        <w:t xml:space="preserve">Х.Гильена </w:t>
      </w:r>
      <w:r w:rsidR="00745B44" w:rsidRPr="000E70EC">
        <w:rPr>
          <w:rFonts w:ascii="Times New Roman" w:hAnsi="Times New Roman" w:cs="Times New Roman"/>
          <w:sz w:val="24"/>
        </w:rPr>
        <w:t>[</w:t>
      </w:r>
      <w:proofErr w:type="spellStart"/>
      <w:r w:rsidR="00745B44" w:rsidRPr="000E70EC">
        <w:rPr>
          <w:rFonts w:ascii="Times New Roman" w:hAnsi="Times New Roman" w:cs="Times New Roman"/>
          <w:sz w:val="24"/>
        </w:rPr>
        <w:t>Guillén</w:t>
      </w:r>
      <w:proofErr w:type="spellEnd"/>
      <w:r w:rsidR="00745B44" w:rsidRPr="000E70EC">
        <w:rPr>
          <w:rFonts w:ascii="Times New Roman" w:hAnsi="Times New Roman" w:cs="Times New Roman"/>
          <w:sz w:val="24"/>
        </w:rPr>
        <w:t>, 2015</w:t>
      </w:r>
      <w:r w:rsidR="00745B44">
        <w:rPr>
          <w:rFonts w:ascii="Times New Roman" w:hAnsi="Times New Roman" w:cs="Times New Roman"/>
          <w:sz w:val="24"/>
        </w:rPr>
        <w:t xml:space="preserve">], в которой посредством применения метода </w:t>
      </w:r>
      <w:r w:rsidR="00745B44" w:rsidRPr="00FD4CDC">
        <w:rPr>
          <w:rFonts w:ascii="Times New Roman" w:hAnsi="Times New Roman" w:cs="Times New Roman"/>
          <w:sz w:val="24"/>
          <w:lang w:val="en-US"/>
        </w:rPr>
        <w:t>Data</w:t>
      </w:r>
      <w:r w:rsidR="00745B44" w:rsidRPr="00FD4CDC">
        <w:rPr>
          <w:rFonts w:ascii="Times New Roman" w:hAnsi="Times New Roman" w:cs="Times New Roman"/>
          <w:sz w:val="24"/>
        </w:rPr>
        <w:t xml:space="preserve"> </w:t>
      </w:r>
      <w:r w:rsidR="00745B44" w:rsidRPr="00FD4CDC">
        <w:rPr>
          <w:rFonts w:ascii="Times New Roman" w:hAnsi="Times New Roman" w:cs="Times New Roman"/>
          <w:sz w:val="24"/>
          <w:lang w:val="en-US"/>
        </w:rPr>
        <w:t>Envelopment</w:t>
      </w:r>
      <w:r w:rsidR="00745B44" w:rsidRPr="00FD4CDC">
        <w:rPr>
          <w:rFonts w:ascii="Times New Roman" w:hAnsi="Times New Roman" w:cs="Times New Roman"/>
          <w:sz w:val="24"/>
        </w:rPr>
        <w:t xml:space="preserve"> </w:t>
      </w:r>
      <w:r w:rsidR="00745B44" w:rsidRPr="00FD4CDC">
        <w:rPr>
          <w:rFonts w:ascii="Times New Roman" w:hAnsi="Times New Roman" w:cs="Times New Roman"/>
          <w:sz w:val="24"/>
          <w:lang w:val="en-US"/>
        </w:rPr>
        <w:t>Analysis</w:t>
      </w:r>
      <w:r w:rsidR="00745B44">
        <w:rPr>
          <w:rFonts w:ascii="Times New Roman" w:hAnsi="Times New Roman" w:cs="Times New Roman"/>
          <w:sz w:val="24"/>
        </w:rPr>
        <w:t xml:space="preserve"> (далее </w:t>
      </w:r>
      <w:r w:rsidR="00745B44">
        <w:rPr>
          <w:rFonts w:ascii="Times New Roman" w:hAnsi="Times New Roman" w:cs="Times New Roman"/>
          <w:sz w:val="24"/>
          <w:lang w:val="en-US"/>
        </w:rPr>
        <w:t>DEA</w:t>
      </w:r>
      <w:r w:rsidR="00745B44">
        <w:rPr>
          <w:rFonts w:ascii="Times New Roman" w:hAnsi="Times New Roman" w:cs="Times New Roman"/>
          <w:sz w:val="24"/>
        </w:rPr>
        <w:t xml:space="preserve">), автор </w:t>
      </w:r>
      <w:r w:rsidR="003B5C9B">
        <w:rPr>
          <w:rFonts w:ascii="Times New Roman" w:hAnsi="Times New Roman" w:cs="Times New Roman"/>
          <w:sz w:val="24"/>
        </w:rPr>
        <w:t>делает вывод о том</w:t>
      </w:r>
      <w:r w:rsidR="00745B44">
        <w:rPr>
          <w:rFonts w:ascii="Times New Roman" w:hAnsi="Times New Roman" w:cs="Times New Roman"/>
          <w:sz w:val="24"/>
        </w:rPr>
        <w:t>, что доходность фонда, как основной результат его деятельности, в боль</w:t>
      </w:r>
      <w:r w:rsidR="002A0D04">
        <w:rPr>
          <w:rFonts w:ascii="Times New Roman" w:hAnsi="Times New Roman" w:cs="Times New Roman"/>
          <w:sz w:val="24"/>
        </w:rPr>
        <w:t>ше степени зависит не от</w:t>
      </w:r>
      <w:r w:rsidR="00745B44">
        <w:rPr>
          <w:rFonts w:ascii="Times New Roman" w:hAnsi="Times New Roman" w:cs="Times New Roman"/>
          <w:sz w:val="24"/>
        </w:rPr>
        <w:t xml:space="preserve"> положительных импульсов</w:t>
      </w:r>
      <w:r w:rsidR="002A0D04" w:rsidRPr="002A0D04">
        <w:rPr>
          <w:rFonts w:ascii="Times New Roman" w:hAnsi="Times New Roman" w:cs="Times New Roman"/>
          <w:sz w:val="24"/>
        </w:rPr>
        <w:t xml:space="preserve"> </w:t>
      </w:r>
      <w:r w:rsidR="002A0D04">
        <w:rPr>
          <w:rFonts w:ascii="Times New Roman" w:hAnsi="Times New Roman" w:cs="Times New Roman"/>
          <w:sz w:val="24"/>
        </w:rPr>
        <w:t>внешней среды</w:t>
      </w:r>
      <w:r w:rsidR="00745B44">
        <w:rPr>
          <w:rFonts w:ascii="Times New Roman" w:hAnsi="Times New Roman" w:cs="Times New Roman"/>
          <w:sz w:val="24"/>
        </w:rPr>
        <w:t>, а от эффективных управленческих решений.</w:t>
      </w:r>
    </w:p>
    <w:p w:rsidR="00EC0355" w:rsidRDefault="009F24A8" w:rsidP="00EC0355">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t>Основная идея</w:t>
      </w:r>
      <w:r w:rsidR="00700FDA">
        <w:rPr>
          <w:rFonts w:ascii="Times New Roman" w:hAnsi="Times New Roman" w:cs="Times New Roman"/>
          <w:sz w:val="24"/>
        </w:rPr>
        <w:t xml:space="preserve"> </w:t>
      </w:r>
      <w:r>
        <w:rPr>
          <w:rFonts w:ascii="Times New Roman" w:hAnsi="Times New Roman" w:cs="Times New Roman"/>
          <w:sz w:val="24"/>
        </w:rPr>
        <w:t xml:space="preserve">метода </w:t>
      </w:r>
      <w:r>
        <w:rPr>
          <w:rFonts w:ascii="Times New Roman" w:hAnsi="Times New Roman" w:cs="Times New Roman"/>
          <w:sz w:val="24"/>
          <w:lang w:val="en-US"/>
        </w:rPr>
        <w:t>DEA</w:t>
      </w:r>
      <w:r>
        <w:rPr>
          <w:rFonts w:ascii="Times New Roman" w:hAnsi="Times New Roman" w:cs="Times New Roman"/>
          <w:sz w:val="24"/>
        </w:rPr>
        <w:t xml:space="preserve"> заключается в представлении</w:t>
      </w:r>
      <w:r w:rsidR="00700FDA">
        <w:rPr>
          <w:rFonts w:ascii="Times New Roman" w:hAnsi="Times New Roman" w:cs="Times New Roman"/>
          <w:sz w:val="24"/>
        </w:rPr>
        <w:t xml:space="preserve"> эффективност</w:t>
      </w:r>
      <w:r>
        <w:rPr>
          <w:rFonts w:ascii="Times New Roman" w:hAnsi="Times New Roman" w:cs="Times New Roman"/>
          <w:sz w:val="24"/>
        </w:rPr>
        <w:t>и фонда</w:t>
      </w:r>
      <w:r w:rsidR="000E2316">
        <w:rPr>
          <w:rFonts w:ascii="Times New Roman" w:hAnsi="Times New Roman" w:cs="Times New Roman"/>
          <w:sz w:val="24"/>
        </w:rPr>
        <w:t xml:space="preserve"> </w:t>
      </w:r>
      <w:r w:rsidR="00700FDA">
        <w:rPr>
          <w:rFonts w:ascii="Times New Roman" w:hAnsi="Times New Roman" w:cs="Times New Roman"/>
          <w:sz w:val="24"/>
        </w:rPr>
        <w:t xml:space="preserve">в виде отношения результатов к потраченным ресурсам. Интересно, что параметры каждого фонда оцениваются относительно показателей других фондов в выборке, определяя тем самым границу эффективности. Изначально метод </w:t>
      </w:r>
      <w:r w:rsidR="00700FDA">
        <w:rPr>
          <w:rFonts w:ascii="Times New Roman" w:hAnsi="Times New Roman" w:cs="Times New Roman"/>
          <w:sz w:val="24"/>
          <w:lang w:val="en-US"/>
        </w:rPr>
        <w:t>DEA</w:t>
      </w:r>
      <w:r w:rsidR="00700FDA">
        <w:rPr>
          <w:rFonts w:ascii="Times New Roman" w:hAnsi="Times New Roman" w:cs="Times New Roman"/>
          <w:sz w:val="24"/>
        </w:rPr>
        <w:t xml:space="preserve"> </w:t>
      </w:r>
      <w:r w:rsidR="000E70EC">
        <w:rPr>
          <w:rFonts w:ascii="Times New Roman" w:hAnsi="Times New Roman" w:cs="Times New Roman"/>
          <w:sz w:val="24"/>
        </w:rPr>
        <w:t xml:space="preserve">был использован в США и </w:t>
      </w:r>
      <w:r w:rsidR="00700FDA">
        <w:rPr>
          <w:rFonts w:ascii="Times New Roman" w:hAnsi="Times New Roman" w:cs="Times New Roman"/>
          <w:sz w:val="24"/>
        </w:rPr>
        <w:t>предназначался</w:t>
      </w:r>
      <w:r w:rsidR="000E2316">
        <w:rPr>
          <w:rFonts w:ascii="Times New Roman" w:hAnsi="Times New Roman" w:cs="Times New Roman"/>
          <w:sz w:val="24"/>
        </w:rPr>
        <w:t xml:space="preserve"> </w:t>
      </w:r>
      <w:r w:rsidR="00700FDA">
        <w:rPr>
          <w:rFonts w:ascii="Times New Roman" w:hAnsi="Times New Roman" w:cs="Times New Roman"/>
          <w:sz w:val="24"/>
        </w:rPr>
        <w:t>для оценки результативности некоммерческих организаций, однако впоследствии он нашел широкое применение в различных сферах бизнеса</w:t>
      </w:r>
      <w:r w:rsidR="00260588">
        <w:rPr>
          <w:rFonts w:ascii="Times New Roman" w:hAnsi="Times New Roman" w:cs="Times New Roman"/>
          <w:sz w:val="24"/>
        </w:rPr>
        <w:t xml:space="preserve"> </w:t>
      </w:r>
      <w:r w:rsidR="00260588" w:rsidRPr="00260588">
        <w:rPr>
          <w:rFonts w:ascii="Times New Roman" w:hAnsi="Times New Roman" w:cs="Times New Roman"/>
          <w:sz w:val="24"/>
        </w:rPr>
        <w:t>[</w:t>
      </w:r>
      <w:proofErr w:type="spellStart"/>
      <w:r w:rsidR="00260588">
        <w:rPr>
          <w:rFonts w:ascii="Times New Roman" w:hAnsi="Times New Roman" w:cs="Times New Roman"/>
          <w:sz w:val="24"/>
        </w:rPr>
        <w:t>Лисситса</w:t>
      </w:r>
      <w:proofErr w:type="spellEnd"/>
      <w:r w:rsidR="00260588" w:rsidRPr="00260588">
        <w:rPr>
          <w:rFonts w:ascii="Times New Roman" w:hAnsi="Times New Roman" w:cs="Times New Roman"/>
          <w:sz w:val="24"/>
        </w:rPr>
        <w:t>, 2013]</w:t>
      </w:r>
      <w:r w:rsidR="00260588">
        <w:rPr>
          <w:rFonts w:ascii="Times New Roman" w:hAnsi="Times New Roman" w:cs="Times New Roman"/>
          <w:sz w:val="24"/>
        </w:rPr>
        <w:t>.</w:t>
      </w:r>
      <w:r w:rsidR="00EC0355" w:rsidRPr="00EC0355">
        <w:rPr>
          <w:rFonts w:ascii="Times New Roman" w:hAnsi="Times New Roman" w:cs="Times New Roman"/>
          <w:sz w:val="24"/>
        </w:rPr>
        <w:t xml:space="preserve"> </w:t>
      </w:r>
    </w:p>
    <w:p w:rsidR="00EC0355" w:rsidRDefault="00EC0355" w:rsidP="00EC0355">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t>Кроме того, значительное влияние качества управленческих решений на результат деятельности фонда, в частности</w:t>
      </w:r>
      <w:proofErr w:type="gramStart"/>
      <w:r>
        <w:rPr>
          <w:rFonts w:ascii="Times New Roman" w:hAnsi="Times New Roman" w:cs="Times New Roman"/>
          <w:sz w:val="24"/>
        </w:rPr>
        <w:t>,</w:t>
      </w:r>
      <w:proofErr w:type="gramEnd"/>
      <w:r>
        <w:rPr>
          <w:rFonts w:ascii="Times New Roman" w:hAnsi="Times New Roman" w:cs="Times New Roman"/>
          <w:sz w:val="24"/>
        </w:rPr>
        <w:t xml:space="preserve"> на уровень доходности подтверждается и в статье О.Ковалевского </w:t>
      </w:r>
      <w:r w:rsidRPr="00C42DAA">
        <w:rPr>
          <w:rFonts w:ascii="Times New Roman" w:hAnsi="Times New Roman" w:cs="Times New Roman"/>
          <w:sz w:val="24"/>
        </w:rPr>
        <w:t>[</w:t>
      </w:r>
      <w:proofErr w:type="spellStart"/>
      <w:r w:rsidRPr="00C42DAA">
        <w:rPr>
          <w:rFonts w:ascii="Times New Roman" w:hAnsi="Times New Roman" w:cs="Times New Roman"/>
          <w:sz w:val="24"/>
        </w:rPr>
        <w:t>Kowalewski</w:t>
      </w:r>
      <w:proofErr w:type="spellEnd"/>
      <w:r>
        <w:rPr>
          <w:rFonts w:ascii="Times New Roman" w:hAnsi="Times New Roman" w:cs="Times New Roman"/>
          <w:sz w:val="24"/>
        </w:rPr>
        <w:t>, 2014</w:t>
      </w:r>
      <w:r w:rsidRPr="00C42DAA">
        <w:rPr>
          <w:rFonts w:ascii="Times New Roman" w:hAnsi="Times New Roman" w:cs="Times New Roman"/>
          <w:sz w:val="24"/>
        </w:rPr>
        <w:t>]</w:t>
      </w:r>
      <w:r>
        <w:rPr>
          <w:rFonts w:ascii="Times New Roman" w:hAnsi="Times New Roman" w:cs="Times New Roman"/>
          <w:sz w:val="24"/>
        </w:rPr>
        <w:t>, в которой рассматриваются возможные направления развития пенсионной системы в Польше. Автор акцентирует внимание на том, что уровень квалификации и степень мотивации работников НПФ способствуют развитию фондов и обеспечивают высокий уровень их доходности.</w:t>
      </w:r>
    </w:p>
    <w:p w:rsidR="00EC0355" w:rsidRDefault="00EC0355" w:rsidP="00EC0355">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В статье </w:t>
      </w:r>
      <w:r>
        <w:rPr>
          <w:rFonts w:ascii="Times New Roman" w:hAnsi="Times New Roman" w:cs="Times New Roman"/>
          <w:sz w:val="24"/>
          <w:lang w:val="en-US"/>
        </w:rPr>
        <w:t>J</w:t>
      </w:r>
      <w:r w:rsidRPr="00FD638C">
        <w:rPr>
          <w:rFonts w:ascii="Times New Roman" w:hAnsi="Times New Roman" w:cs="Times New Roman"/>
          <w:sz w:val="24"/>
        </w:rPr>
        <w:t>.</w:t>
      </w:r>
      <w:r>
        <w:rPr>
          <w:rFonts w:ascii="Times New Roman" w:hAnsi="Times New Roman" w:cs="Times New Roman"/>
          <w:sz w:val="24"/>
          <w:lang w:val="en-US"/>
        </w:rPr>
        <w:t>Garcia</w:t>
      </w:r>
      <w:r w:rsidRPr="0024260A">
        <w:rPr>
          <w:rFonts w:ascii="Times New Roman" w:hAnsi="Times New Roman" w:cs="Times New Roman"/>
          <w:sz w:val="24"/>
        </w:rPr>
        <w:t xml:space="preserve"> [</w:t>
      </w:r>
      <w:r>
        <w:rPr>
          <w:rFonts w:ascii="Times New Roman" w:hAnsi="Times New Roman" w:cs="Times New Roman"/>
          <w:sz w:val="24"/>
          <w:lang w:val="en-US"/>
        </w:rPr>
        <w:t>Garcia</w:t>
      </w:r>
      <w:r w:rsidRPr="0024260A">
        <w:rPr>
          <w:rFonts w:ascii="Times New Roman" w:hAnsi="Times New Roman" w:cs="Times New Roman"/>
          <w:sz w:val="24"/>
        </w:rPr>
        <w:t>, 2012]</w:t>
      </w:r>
      <w:r>
        <w:rPr>
          <w:rFonts w:ascii="Times New Roman" w:hAnsi="Times New Roman" w:cs="Times New Roman"/>
          <w:sz w:val="24"/>
        </w:rPr>
        <w:t>, в которой рассматриваются НПФ и УК Бразилии, автор приходит к аналогичному выводу: для успешного функционирования фонда, прежде всего, необходим высокий уровень квалификации персонала. Таким образом, можно сделать вывод о том, что для достижения наибольшей доходности фонда, прежде всего, необходим квалифицированный персонал, принимающий качественные управленческие решения, а также достаточный уровень прозрачности деятельности фондов.</w:t>
      </w:r>
    </w:p>
    <w:p w:rsidR="00C71BF8" w:rsidRDefault="00C71BF8" w:rsidP="00FA0A18">
      <w:pPr>
        <w:autoSpaceDE w:val="0"/>
        <w:autoSpaceDN w:val="0"/>
        <w:adjustRightInd w:val="0"/>
        <w:spacing w:after="0" w:line="360" w:lineRule="auto"/>
        <w:jc w:val="both"/>
        <w:rPr>
          <w:rFonts w:ascii="Times New Roman" w:hAnsi="Times New Roman" w:cs="Times New Roman"/>
          <w:sz w:val="24"/>
        </w:rPr>
      </w:pPr>
    </w:p>
    <w:p w:rsidR="00EC0355" w:rsidRPr="003D6F30" w:rsidRDefault="00EC0355" w:rsidP="00EC0355">
      <w:pPr>
        <w:pStyle w:val="ab"/>
        <w:keepNext/>
        <w:jc w:val="both"/>
        <w:rPr>
          <w:rFonts w:ascii="Times New Roman" w:hAnsi="Times New Roman" w:cs="Times New Roman"/>
          <w:color w:val="auto"/>
          <w:sz w:val="24"/>
        </w:rPr>
      </w:pPr>
      <w:bookmarkStart w:id="43" w:name="_Ref447633011"/>
      <w:bookmarkStart w:id="44" w:name="_Ref447633015"/>
      <w:r w:rsidRPr="003D6F30">
        <w:rPr>
          <w:rFonts w:ascii="Times New Roman" w:hAnsi="Times New Roman" w:cs="Times New Roman"/>
          <w:color w:val="auto"/>
          <w:sz w:val="24"/>
        </w:rPr>
        <w:lastRenderedPageBreak/>
        <w:t xml:space="preserve">Рисунок </w:t>
      </w:r>
      <w:r w:rsidR="00782981">
        <w:rPr>
          <w:rFonts w:ascii="Times New Roman" w:hAnsi="Times New Roman" w:cs="Times New Roman"/>
          <w:color w:val="auto"/>
          <w:sz w:val="24"/>
        </w:rPr>
        <w:fldChar w:fldCharType="begin"/>
      </w:r>
      <w:r w:rsidR="00AC0253">
        <w:rPr>
          <w:rFonts w:ascii="Times New Roman" w:hAnsi="Times New Roman" w:cs="Times New Roman"/>
          <w:color w:val="auto"/>
          <w:sz w:val="24"/>
        </w:rPr>
        <w:instrText xml:space="preserve"> SEQ Рисунок \* ARABIC </w:instrText>
      </w:r>
      <w:r w:rsidR="00782981">
        <w:rPr>
          <w:rFonts w:ascii="Times New Roman" w:hAnsi="Times New Roman" w:cs="Times New Roman"/>
          <w:color w:val="auto"/>
          <w:sz w:val="24"/>
        </w:rPr>
        <w:fldChar w:fldCharType="separate"/>
      </w:r>
      <w:r w:rsidR="009F1CDC">
        <w:rPr>
          <w:rFonts w:ascii="Times New Roman" w:hAnsi="Times New Roman" w:cs="Times New Roman"/>
          <w:noProof/>
          <w:color w:val="auto"/>
          <w:sz w:val="24"/>
        </w:rPr>
        <w:t>4</w:t>
      </w:r>
      <w:r w:rsidR="00782981">
        <w:rPr>
          <w:rFonts w:ascii="Times New Roman" w:hAnsi="Times New Roman" w:cs="Times New Roman"/>
          <w:color w:val="auto"/>
          <w:sz w:val="24"/>
        </w:rPr>
        <w:fldChar w:fldCharType="end"/>
      </w:r>
      <w:bookmarkEnd w:id="43"/>
      <w:r w:rsidRPr="003D6F30">
        <w:rPr>
          <w:rFonts w:ascii="Times New Roman" w:hAnsi="Times New Roman" w:cs="Times New Roman"/>
          <w:color w:val="auto"/>
          <w:sz w:val="24"/>
        </w:rPr>
        <w:t>. Доля крупных НПФ на рынке по величине пенсионных накоплений по величине пенсионных активов на 30.06.2015 г., %</w:t>
      </w:r>
      <w:bookmarkEnd w:id="44"/>
    </w:p>
    <w:p w:rsidR="00EC0355" w:rsidRDefault="00EC0355" w:rsidP="00EC0355">
      <w:pPr>
        <w:jc w:val="center"/>
      </w:pPr>
      <w:r w:rsidRPr="003D6F30">
        <w:rPr>
          <w:noProof/>
        </w:rPr>
        <w:drawing>
          <wp:inline distT="0" distB="0" distL="0" distR="0">
            <wp:extent cx="5133975" cy="2838450"/>
            <wp:effectExtent l="1905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C0355" w:rsidRPr="00C4448A" w:rsidRDefault="00EC0355" w:rsidP="00EC0355">
      <w:pPr>
        <w:rPr>
          <w:rFonts w:ascii="Times New Roman" w:hAnsi="Times New Roman" w:cs="Times New Roman"/>
          <w:i/>
          <w:sz w:val="24"/>
        </w:rPr>
      </w:pPr>
      <w:r w:rsidRPr="0004012B">
        <w:rPr>
          <w:rFonts w:ascii="Times New Roman" w:hAnsi="Times New Roman" w:cs="Times New Roman"/>
          <w:i/>
          <w:sz w:val="24"/>
        </w:rPr>
        <w:t xml:space="preserve">Источник: </w:t>
      </w:r>
      <w:r w:rsidRPr="00C664CE">
        <w:rPr>
          <w:rFonts w:ascii="Times New Roman" w:hAnsi="Times New Roman" w:cs="Times New Roman"/>
          <w:i/>
          <w:sz w:val="24"/>
        </w:rPr>
        <w:t>[</w:t>
      </w:r>
      <w:r w:rsidRPr="0004012B">
        <w:rPr>
          <w:rFonts w:ascii="Times New Roman" w:hAnsi="Times New Roman" w:cs="Times New Roman"/>
          <w:i/>
          <w:sz w:val="24"/>
        </w:rPr>
        <w:t>ФСФР, 2015</w:t>
      </w:r>
      <w:r w:rsidRPr="00C664CE">
        <w:rPr>
          <w:rFonts w:ascii="Times New Roman" w:hAnsi="Times New Roman" w:cs="Times New Roman"/>
          <w:i/>
          <w:sz w:val="24"/>
        </w:rPr>
        <w:t>]</w:t>
      </w:r>
    </w:p>
    <w:p w:rsidR="0001707C" w:rsidRPr="00C03C1F" w:rsidRDefault="004A27AE" w:rsidP="00C71BF8">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Помимо </w:t>
      </w:r>
      <w:r>
        <w:rPr>
          <w:rFonts w:ascii="Times New Roman" w:hAnsi="Times New Roman" w:cs="Times New Roman"/>
          <w:sz w:val="24"/>
          <w:lang w:val="en-US"/>
        </w:rPr>
        <w:t>DEA</w:t>
      </w:r>
      <w:r>
        <w:rPr>
          <w:rFonts w:ascii="Times New Roman" w:hAnsi="Times New Roman" w:cs="Times New Roman"/>
          <w:sz w:val="24"/>
        </w:rPr>
        <w:t xml:space="preserve">-анализа, для оценки деятельности фондов также может использоваться </w:t>
      </w:r>
      <w:r w:rsidR="00F539D1">
        <w:rPr>
          <w:rFonts w:ascii="Times New Roman" w:hAnsi="Times New Roman" w:cs="Times New Roman"/>
          <w:sz w:val="24"/>
        </w:rPr>
        <w:t>и метод анализа стохастических границ на основе производственных возможностей фонда (</w:t>
      </w:r>
      <w:r w:rsidR="00F539D1">
        <w:rPr>
          <w:rFonts w:ascii="Times New Roman" w:hAnsi="Times New Roman" w:cs="Times New Roman"/>
          <w:sz w:val="24"/>
          <w:lang w:val="en-US"/>
        </w:rPr>
        <w:t>Stochastic</w:t>
      </w:r>
      <w:r w:rsidR="00F539D1" w:rsidRPr="00F539D1">
        <w:rPr>
          <w:rFonts w:ascii="Times New Roman" w:hAnsi="Times New Roman" w:cs="Times New Roman"/>
          <w:sz w:val="24"/>
        </w:rPr>
        <w:t xml:space="preserve"> </w:t>
      </w:r>
      <w:r w:rsidR="00F539D1">
        <w:rPr>
          <w:rFonts w:ascii="Times New Roman" w:hAnsi="Times New Roman" w:cs="Times New Roman"/>
          <w:sz w:val="24"/>
          <w:lang w:val="en-US"/>
        </w:rPr>
        <w:t>frontier</w:t>
      </w:r>
      <w:r w:rsidR="00F539D1" w:rsidRPr="00F539D1">
        <w:rPr>
          <w:rFonts w:ascii="Times New Roman" w:hAnsi="Times New Roman" w:cs="Times New Roman"/>
          <w:sz w:val="24"/>
        </w:rPr>
        <w:t xml:space="preserve"> </w:t>
      </w:r>
      <w:r w:rsidR="00F539D1">
        <w:rPr>
          <w:rFonts w:ascii="Times New Roman" w:hAnsi="Times New Roman" w:cs="Times New Roman"/>
          <w:sz w:val="24"/>
          <w:lang w:val="en-US"/>
        </w:rPr>
        <w:t>analysis</w:t>
      </w:r>
      <w:r w:rsidR="00F539D1" w:rsidRPr="00F539D1">
        <w:rPr>
          <w:rFonts w:ascii="Times New Roman" w:hAnsi="Times New Roman" w:cs="Times New Roman"/>
          <w:sz w:val="24"/>
        </w:rPr>
        <w:t xml:space="preserve">, </w:t>
      </w:r>
      <w:r w:rsidR="00F539D1">
        <w:rPr>
          <w:rFonts w:ascii="Times New Roman" w:hAnsi="Times New Roman" w:cs="Times New Roman"/>
          <w:sz w:val="24"/>
          <w:lang w:val="en-US"/>
        </w:rPr>
        <w:t>SFA</w:t>
      </w:r>
      <w:r w:rsidR="00F539D1" w:rsidRPr="00F539D1">
        <w:rPr>
          <w:rFonts w:ascii="Times New Roman" w:hAnsi="Times New Roman" w:cs="Times New Roman"/>
          <w:sz w:val="24"/>
        </w:rPr>
        <w:t>).</w:t>
      </w:r>
      <w:r w:rsidR="0001707C">
        <w:rPr>
          <w:rFonts w:ascii="Times New Roman" w:hAnsi="Times New Roman" w:cs="Times New Roman"/>
          <w:sz w:val="24"/>
        </w:rPr>
        <w:t xml:space="preserve"> Основным </w:t>
      </w:r>
      <w:r w:rsidR="00C03C1F">
        <w:rPr>
          <w:rFonts w:ascii="Times New Roman" w:hAnsi="Times New Roman" w:cs="Times New Roman"/>
          <w:sz w:val="24"/>
        </w:rPr>
        <w:t xml:space="preserve">достоинством </w:t>
      </w:r>
      <w:r w:rsidR="00C03C1F">
        <w:rPr>
          <w:rFonts w:ascii="Times New Roman" w:hAnsi="Times New Roman" w:cs="Times New Roman"/>
          <w:sz w:val="24"/>
          <w:lang w:val="en-US"/>
        </w:rPr>
        <w:t>SFA</w:t>
      </w:r>
      <w:r w:rsidR="00C03C1F" w:rsidRPr="00C03C1F">
        <w:rPr>
          <w:rFonts w:ascii="Times New Roman" w:hAnsi="Times New Roman" w:cs="Times New Roman"/>
          <w:sz w:val="24"/>
        </w:rPr>
        <w:t xml:space="preserve"> </w:t>
      </w:r>
      <w:r w:rsidR="00C03C1F">
        <w:rPr>
          <w:rFonts w:ascii="Times New Roman" w:hAnsi="Times New Roman" w:cs="Times New Roman"/>
          <w:sz w:val="24"/>
        </w:rPr>
        <w:t>является включение в данный метод составляющую ошибки, что позволяет отделить неэффективность от статистического шума.</w:t>
      </w:r>
    </w:p>
    <w:p w:rsidR="00A248EB" w:rsidRDefault="00F539D1" w:rsidP="00A248EB">
      <w:pPr>
        <w:autoSpaceDE w:val="0"/>
        <w:autoSpaceDN w:val="0"/>
        <w:adjustRightInd w:val="0"/>
        <w:spacing w:after="0" w:line="360" w:lineRule="auto"/>
        <w:ind w:firstLine="708"/>
        <w:jc w:val="both"/>
        <w:rPr>
          <w:rFonts w:ascii="Times New Roman" w:hAnsi="Times New Roman" w:cs="Times New Roman"/>
          <w:sz w:val="24"/>
        </w:rPr>
      </w:pPr>
      <w:r w:rsidRPr="00F539D1">
        <w:rPr>
          <w:rFonts w:ascii="Times New Roman" w:hAnsi="Times New Roman" w:cs="Times New Roman"/>
          <w:sz w:val="24"/>
        </w:rPr>
        <w:t xml:space="preserve"> </w:t>
      </w:r>
      <w:r w:rsidR="00A248EB">
        <w:rPr>
          <w:rFonts w:ascii="Times New Roman" w:hAnsi="Times New Roman" w:cs="Times New Roman"/>
          <w:sz w:val="24"/>
        </w:rPr>
        <w:t>Однако</w:t>
      </w:r>
      <w:proofErr w:type="gramStart"/>
      <w:r w:rsidR="00A248EB">
        <w:rPr>
          <w:rFonts w:ascii="Times New Roman" w:hAnsi="Times New Roman" w:cs="Times New Roman"/>
          <w:sz w:val="24"/>
        </w:rPr>
        <w:t>,</w:t>
      </w:r>
      <w:proofErr w:type="gramEnd"/>
      <w:r w:rsidR="00A248EB">
        <w:rPr>
          <w:rFonts w:ascii="Times New Roman" w:hAnsi="Times New Roman" w:cs="Times New Roman"/>
          <w:sz w:val="24"/>
        </w:rPr>
        <w:t xml:space="preserve"> стоит отметить, что метод </w:t>
      </w:r>
      <w:r w:rsidR="00A248EB">
        <w:rPr>
          <w:rFonts w:ascii="Times New Roman" w:hAnsi="Times New Roman" w:cs="Times New Roman"/>
          <w:sz w:val="24"/>
          <w:lang w:val="en-US"/>
        </w:rPr>
        <w:t>DEA</w:t>
      </w:r>
      <w:r w:rsidR="00A248EB">
        <w:rPr>
          <w:rFonts w:ascii="Times New Roman" w:hAnsi="Times New Roman" w:cs="Times New Roman"/>
          <w:sz w:val="24"/>
        </w:rPr>
        <w:t xml:space="preserve"> является наиболее простым по сравнению с методом </w:t>
      </w:r>
      <w:r w:rsidR="00A248EB">
        <w:rPr>
          <w:rFonts w:ascii="Times New Roman" w:hAnsi="Times New Roman" w:cs="Times New Roman"/>
          <w:sz w:val="24"/>
          <w:lang w:val="en-US"/>
        </w:rPr>
        <w:t>SFA</w:t>
      </w:r>
      <w:r w:rsidR="00A248EB" w:rsidRPr="0001707C">
        <w:rPr>
          <w:rFonts w:ascii="Times New Roman" w:hAnsi="Times New Roman" w:cs="Times New Roman"/>
          <w:sz w:val="24"/>
        </w:rPr>
        <w:t>.</w:t>
      </w:r>
      <w:r w:rsidR="00A248EB">
        <w:rPr>
          <w:rFonts w:ascii="Times New Roman" w:hAnsi="Times New Roman" w:cs="Times New Roman"/>
          <w:sz w:val="24"/>
        </w:rPr>
        <w:t xml:space="preserve"> Это связано с тем, что метод </w:t>
      </w:r>
      <w:r w:rsidR="00A248EB">
        <w:rPr>
          <w:rFonts w:ascii="Times New Roman" w:hAnsi="Times New Roman" w:cs="Times New Roman"/>
          <w:sz w:val="24"/>
          <w:lang w:val="en-US"/>
        </w:rPr>
        <w:t>SFA</w:t>
      </w:r>
      <w:r w:rsidR="00A248EB" w:rsidRPr="00C03C1F">
        <w:rPr>
          <w:rFonts w:ascii="Times New Roman" w:hAnsi="Times New Roman" w:cs="Times New Roman"/>
          <w:sz w:val="24"/>
        </w:rPr>
        <w:t xml:space="preserve"> </w:t>
      </w:r>
      <w:r w:rsidR="00A248EB">
        <w:rPr>
          <w:rFonts w:ascii="Times New Roman" w:hAnsi="Times New Roman" w:cs="Times New Roman"/>
          <w:sz w:val="24"/>
        </w:rPr>
        <w:t xml:space="preserve">требует большой объем выборки данных для получения достоверного результата, что не всегда является удобным для проведения небольших исследований. Кроме того, метод </w:t>
      </w:r>
      <w:r w:rsidR="00A248EB">
        <w:rPr>
          <w:rFonts w:ascii="Times New Roman" w:hAnsi="Times New Roman" w:cs="Times New Roman"/>
          <w:sz w:val="24"/>
          <w:lang w:val="en-US"/>
        </w:rPr>
        <w:t>DEA</w:t>
      </w:r>
      <w:r w:rsidR="00A248EB" w:rsidRPr="00C03C1F">
        <w:rPr>
          <w:rFonts w:ascii="Times New Roman" w:hAnsi="Times New Roman" w:cs="Times New Roman"/>
          <w:sz w:val="24"/>
        </w:rPr>
        <w:t xml:space="preserve"> </w:t>
      </w:r>
      <w:r w:rsidR="00A248EB">
        <w:rPr>
          <w:rFonts w:ascii="Times New Roman" w:hAnsi="Times New Roman" w:cs="Times New Roman"/>
          <w:sz w:val="24"/>
        </w:rPr>
        <w:t xml:space="preserve">позволяет проводить оценку эффективности даже в тех случаях, когда установить прямую взаимосвязь между затраченными ресурсами и полученными результатами крайне сложно, что лишний раз указывает на его достоинства перед методом </w:t>
      </w:r>
      <w:r w:rsidR="00A248EB">
        <w:rPr>
          <w:rFonts w:ascii="Times New Roman" w:hAnsi="Times New Roman" w:cs="Times New Roman"/>
          <w:sz w:val="24"/>
          <w:lang w:val="en-US"/>
        </w:rPr>
        <w:t>SFA</w:t>
      </w:r>
      <w:r w:rsidR="00A248EB">
        <w:rPr>
          <w:rFonts w:ascii="Times New Roman" w:hAnsi="Times New Roman" w:cs="Times New Roman"/>
          <w:sz w:val="24"/>
        </w:rPr>
        <w:t xml:space="preserve">. </w:t>
      </w:r>
    </w:p>
    <w:p w:rsidR="000D60A6" w:rsidRDefault="0001707C" w:rsidP="000D60A6">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Зачастую, для повышения уровня объективности оценки, применяются оба метода одновременно. </w:t>
      </w:r>
      <w:r w:rsidR="00A248EB">
        <w:rPr>
          <w:rFonts w:ascii="Times New Roman" w:hAnsi="Times New Roman" w:cs="Times New Roman"/>
          <w:sz w:val="24"/>
        </w:rPr>
        <w:t xml:space="preserve">Так, в статье В.Купера </w:t>
      </w:r>
      <w:r w:rsidR="00A248EB" w:rsidRPr="00A248EB">
        <w:rPr>
          <w:rFonts w:ascii="Times New Roman" w:hAnsi="Times New Roman" w:cs="Times New Roman"/>
          <w:sz w:val="24"/>
        </w:rPr>
        <w:t>[</w:t>
      </w:r>
      <w:r w:rsidR="00A248EB">
        <w:rPr>
          <w:rFonts w:ascii="Times New Roman" w:hAnsi="Times New Roman" w:cs="Times New Roman"/>
          <w:sz w:val="24"/>
          <w:lang w:val="en-US"/>
        </w:rPr>
        <w:t>Cooper</w:t>
      </w:r>
      <w:r w:rsidR="00A248EB" w:rsidRPr="00A248EB">
        <w:rPr>
          <w:rFonts w:ascii="Times New Roman" w:hAnsi="Times New Roman" w:cs="Times New Roman"/>
          <w:sz w:val="24"/>
        </w:rPr>
        <w:t>, 2012]</w:t>
      </w:r>
      <w:r w:rsidR="00A248EB">
        <w:rPr>
          <w:rFonts w:ascii="Times New Roman" w:hAnsi="Times New Roman" w:cs="Times New Roman"/>
          <w:sz w:val="24"/>
        </w:rPr>
        <w:t xml:space="preserve">, автор подтверждает, что недостатки </w:t>
      </w:r>
      <w:r w:rsidR="00A248EB">
        <w:rPr>
          <w:rFonts w:ascii="Times New Roman" w:hAnsi="Times New Roman" w:cs="Times New Roman"/>
          <w:sz w:val="24"/>
          <w:lang w:val="en-US"/>
        </w:rPr>
        <w:t>DEA</w:t>
      </w:r>
      <w:r w:rsidR="00A248EB">
        <w:rPr>
          <w:rFonts w:ascii="Times New Roman" w:hAnsi="Times New Roman" w:cs="Times New Roman"/>
          <w:sz w:val="24"/>
        </w:rPr>
        <w:t xml:space="preserve">-анализа могут быть компенсированы при проведении </w:t>
      </w:r>
      <w:r w:rsidR="00A248EB">
        <w:rPr>
          <w:rFonts w:ascii="Times New Roman" w:hAnsi="Times New Roman" w:cs="Times New Roman"/>
          <w:sz w:val="24"/>
          <w:lang w:val="en-US"/>
        </w:rPr>
        <w:t>SFA</w:t>
      </w:r>
      <w:r w:rsidR="00A248EB">
        <w:rPr>
          <w:rFonts w:ascii="Times New Roman" w:hAnsi="Times New Roman" w:cs="Times New Roman"/>
          <w:sz w:val="24"/>
        </w:rPr>
        <w:t>-анализа и наоборот, другими словами, автор акцентирует внимание на достоинствах проведения анализа обоими методами одновременно.</w:t>
      </w:r>
      <w:r w:rsidR="000D60A6" w:rsidRPr="000D60A6">
        <w:rPr>
          <w:rFonts w:ascii="Times New Roman" w:hAnsi="Times New Roman" w:cs="Times New Roman"/>
          <w:sz w:val="24"/>
        </w:rPr>
        <w:t xml:space="preserve"> </w:t>
      </w:r>
    </w:p>
    <w:p w:rsidR="000D60A6" w:rsidRPr="00A248EB" w:rsidRDefault="000D60A6" w:rsidP="000D60A6">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В настоящее время, методы </w:t>
      </w:r>
      <w:r>
        <w:rPr>
          <w:rFonts w:ascii="Times New Roman" w:hAnsi="Times New Roman" w:cs="Times New Roman"/>
          <w:sz w:val="24"/>
          <w:lang w:val="en-US"/>
        </w:rPr>
        <w:t>DEA</w:t>
      </w:r>
      <w:r w:rsidRPr="00C03C1F">
        <w:rPr>
          <w:rFonts w:ascii="Times New Roman" w:hAnsi="Times New Roman" w:cs="Times New Roman"/>
          <w:sz w:val="24"/>
        </w:rPr>
        <w:t xml:space="preserve"> </w:t>
      </w:r>
      <w:r>
        <w:rPr>
          <w:rFonts w:ascii="Times New Roman" w:hAnsi="Times New Roman" w:cs="Times New Roman"/>
          <w:sz w:val="24"/>
        </w:rPr>
        <w:t xml:space="preserve">и </w:t>
      </w:r>
      <w:r>
        <w:rPr>
          <w:rFonts w:ascii="Times New Roman" w:hAnsi="Times New Roman" w:cs="Times New Roman"/>
          <w:sz w:val="24"/>
          <w:lang w:val="en-US"/>
        </w:rPr>
        <w:t>SFA</w:t>
      </w:r>
      <w:r>
        <w:rPr>
          <w:rFonts w:ascii="Times New Roman" w:hAnsi="Times New Roman" w:cs="Times New Roman"/>
          <w:sz w:val="24"/>
        </w:rPr>
        <w:t xml:space="preserve"> активно применяются для оценки эффективности деятельности НПФ и УК в таких странах, как Великобритания, Германия, Норвегия, Нидерланды и т.д. И именно на основе данных методов составляются рейтинги, </w:t>
      </w:r>
      <w:r>
        <w:rPr>
          <w:rFonts w:ascii="Times New Roman" w:hAnsi="Times New Roman" w:cs="Times New Roman"/>
          <w:sz w:val="24"/>
        </w:rPr>
        <w:lastRenderedPageBreak/>
        <w:t>позволяющие с наибольшей вероятностью определить верное направление дальнейших действий в сфере регулирования деятельности фондов и развития всей пенсионной системы страны.</w:t>
      </w:r>
      <w:r w:rsidRPr="00A248EB">
        <w:rPr>
          <w:rFonts w:ascii="Times New Roman" w:hAnsi="Times New Roman" w:cs="Times New Roman"/>
          <w:sz w:val="24"/>
        </w:rPr>
        <w:t xml:space="preserve"> </w:t>
      </w:r>
    </w:p>
    <w:p w:rsidR="000D60A6" w:rsidRPr="009B7272" w:rsidRDefault="000D60A6" w:rsidP="000D60A6">
      <w:pPr>
        <w:pStyle w:val="3"/>
        <w:jc w:val="both"/>
        <w:rPr>
          <w:rFonts w:ascii="Times New Roman" w:hAnsi="Times New Roman" w:cs="Times New Roman"/>
          <w:color w:val="auto"/>
          <w:sz w:val="24"/>
        </w:rPr>
      </w:pPr>
      <w:bookmarkStart w:id="45" w:name="_Toc451710346"/>
      <w:r w:rsidRPr="008F32C0">
        <w:rPr>
          <w:rFonts w:ascii="Times New Roman" w:hAnsi="Times New Roman" w:cs="Times New Roman"/>
          <w:color w:val="auto"/>
          <w:sz w:val="24"/>
        </w:rPr>
        <w:t>2.1.2.</w:t>
      </w:r>
      <w:r>
        <w:rPr>
          <w:rFonts w:ascii="Times New Roman" w:hAnsi="Times New Roman" w:cs="Times New Roman"/>
          <w:color w:val="auto"/>
          <w:sz w:val="24"/>
        </w:rPr>
        <w:t xml:space="preserve"> Специфика отношения населения к системе НПФ</w:t>
      </w:r>
      <w:bookmarkEnd w:id="45"/>
      <w:r>
        <w:rPr>
          <w:rFonts w:ascii="Times New Roman" w:hAnsi="Times New Roman" w:cs="Times New Roman"/>
          <w:color w:val="auto"/>
          <w:sz w:val="24"/>
        </w:rPr>
        <w:t xml:space="preserve"> </w:t>
      </w:r>
    </w:p>
    <w:p w:rsidR="000D60A6" w:rsidRPr="009B7272" w:rsidRDefault="000D60A6" w:rsidP="000D60A6"/>
    <w:p w:rsidR="000D60A6" w:rsidRDefault="000D60A6" w:rsidP="000D60A6">
      <w:pPr>
        <w:spacing w:after="0" w:line="360" w:lineRule="auto"/>
        <w:jc w:val="both"/>
        <w:rPr>
          <w:rFonts w:ascii="Times New Roman" w:hAnsi="Times New Roman" w:cs="Times New Roman"/>
          <w:sz w:val="24"/>
        </w:rPr>
      </w:pPr>
      <w:r>
        <w:tab/>
      </w:r>
      <w:r w:rsidRPr="009B4D20">
        <w:rPr>
          <w:rFonts w:ascii="Times New Roman" w:hAnsi="Times New Roman" w:cs="Times New Roman"/>
          <w:sz w:val="24"/>
        </w:rPr>
        <w:t xml:space="preserve">Следующей немаловажной проблемой развития негосударственных пенсионных фондов в России является низкий уровень доверия граждан к данному институту, а также низкий уровень их осведомленности и инициативности в вопросах пенсионного обеспечения. </w:t>
      </w:r>
      <w:r>
        <w:rPr>
          <w:rFonts w:ascii="Times New Roman" w:hAnsi="Times New Roman" w:cs="Times New Roman"/>
          <w:sz w:val="24"/>
        </w:rPr>
        <w:t>Данная проблема связана не только с особенностями восприятия населения данного института, но также и с активным вмешательством в систему пенсионного обеспечения недобросовестных агентов и брокеров, которые способствуют укреплению негативного имиджа фондов и управляющих компаний в глазах населения.</w:t>
      </w:r>
    </w:p>
    <w:p w:rsidR="000D60A6" w:rsidRDefault="000D60A6" w:rsidP="000D60A6">
      <w:pPr>
        <w:spacing w:after="0" w:line="360" w:lineRule="auto"/>
        <w:jc w:val="both"/>
        <w:rPr>
          <w:rFonts w:ascii="Times New Roman" w:hAnsi="Times New Roman" w:cs="Times New Roman"/>
          <w:sz w:val="24"/>
        </w:rPr>
      </w:pPr>
      <w:r>
        <w:rPr>
          <w:rFonts w:ascii="Times New Roman" w:hAnsi="Times New Roman" w:cs="Times New Roman"/>
          <w:sz w:val="24"/>
        </w:rPr>
        <w:tab/>
        <w:t xml:space="preserve">Другими словами, проблема низкого уровня доверия граждан требует всестороннего решения, для поиска которого, прежде всего, необходимо определить причины возникновения рассматриваемой проблемы. Так, в статье </w:t>
      </w:r>
      <w:proofErr w:type="spellStart"/>
      <w:r>
        <w:rPr>
          <w:rFonts w:ascii="Times New Roman" w:hAnsi="Times New Roman" w:cs="Times New Roman"/>
          <w:sz w:val="24"/>
        </w:rPr>
        <w:t>В.Гуриновича</w:t>
      </w:r>
      <w:proofErr w:type="spellEnd"/>
      <w:r>
        <w:rPr>
          <w:rFonts w:ascii="Times New Roman" w:hAnsi="Times New Roman" w:cs="Times New Roman"/>
          <w:sz w:val="24"/>
        </w:rPr>
        <w:t xml:space="preserve"> </w:t>
      </w:r>
      <w:r w:rsidRPr="00E2164A">
        <w:rPr>
          <w:rFonts w:ascii="Times New Roman" w:hAnsi="Times New Roman" w:cs="Times New Roman"/>
          <w:sz w:val="24"/>
        </w:rPr>
        <w:t>[</w:t>
      </w:r>
      <w:proofErr w:type="spellStart"/>
      <w:r>
        <w:rPr>
          <w:rFonts w:ascii="Times New Roman" w:hAnsi="Times New Roman" w:cs="Times New Roman"/>
          <w:sz w:val="24"/>
        </w:rPr>
        <w:t>Гуринович</w:t>
      </w:r>
      <w:proofErr w:type="spellEnd"/>
      <w:r>
        <w:rPr>
          <w:rFonts w:ascii="Times New Roman" w:hAnsi="Times New Roman" w:cs="Times New Roman"/>
          <w:sz w:val="24"/>
        </w:rPr>
        <w:t>, 2014</w:t>
      </w:r>
      <w:r w:rsidRPr="00E2164A">
        <w:rPr>
          <w:rFonts w:ascii="Times New Roman" w:hAnsi="Times New Roman" w:cs="Times New Roman"/>
          <w:sz w:val="24"/>
        </w:rPr>
        <w:t>]</w:t>
      </w:r>
      <w:r>
        <w:rPr>
          <w:rFonts w:ascii="Times New Roman" w:hAnsi="Times New Roman" w:cs="Times New Roman"/>
          <w:sz w:val="24"/>
        </w:rPr>
        <w:t>, автор указывает несколько основных причин низкого уровня доверия граждан: высокий уровень инфляции, отсутствие правовых гарантий, незнание основ пенсионного обеспечения, частые изменения в законодательстве и нововведения, нестабильная экономическая ситуация, особенности менталитета россиян и т.д.</w:t>
      </w:r>
    </w:p>
    <w:p w:rsidR="000D60A6" w:rsidRDefault="000D60A6" w:rsidP="000D60A6">
      <w:pPr>
        <w:spacing w:after="0" w:line="360" w:lineRule="auto"/>
        <w:ind w:firstLine="708"/>
        <w:jc w:val="both"/>
        <w:rPr>
          <w:rFonts w:ascii="Times New Roman" w:hAnsi="Times New Roman" w:cs="Times New Roman"/>
          <w:sz w:val="24"/>
        </w:rPr>
      </w:pPr>
      <w:r>
        <w:rPr>
          <w:rFonts w:ascii="Times New Roman" w:hAnsi="Times New Roman" w:cs="Times New Roman"/>
          <w:sz w:val="24"/>
        </w:rPr>
        <w:t>Результаты были получены автором в результате проведения социологического опроса, в котором приняло участие 2,4 тыс. чел. из 12 субъектов Российской Федерации. Опросный ли</w:t>
      </w:r>
      <w:proofErr w:type="gramStart"/>
      <w:r>
        <w:rPr>
          <w:rFonts w:ascii="Times New Roman" w:hAnsi="Times New Roman" w:cs="Times New Roman"/>
          <w:sz w:val="24"/>
        </w:rPr>
        <w:t>ст вкл</w:t>
      </w:r>
      <w:proofErr w:type="gramEnd"/>
      <w:r>
        <w:rPr>
          <w:rFonts w:ascii="Times New Roman" w:hAnsi="Times New Roman" w:cs="Times New Roman"/>
          <w:sz w:val="24"/>
        </w:rPr>
        <w:t xml:space="preserve">ючал в себя 15 вопросов с различными вариантами ответа, опрос был проведен в ноябре 2014 г. (см. </w:t>
      </w:r>
      <w:r w:rsidR="00782981">
        <w:rPr>
          <w:rFonts w:ascii="Times New Roman" w:hAnsi="Times New Roman" w:cs="Times New Roman"/>
          <w:sz w:val="24"/>
        </w:rPr>
        <w:fldChar w:fldCharType="begin"/>
      </w:r>
      <w:r>
        <w:rPr>
          <w:rFonts w:ascii="Times New Roman" w:hAnsi="Times New Roman" w:cs="Times New Roman"/>
          <w:sz w:val="24"/>
        </w:rPr>
        <w:instrText xml:space="preserve"> REF _Ref450917779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B80EA9">
        <w:rPr>
          <w:rFonts w:ascii="Times New Roman" w:hAnsi="Times New Roman" w:cs="Times New Roman"/>
          <w:sz w:val="24"/>
        </w:rPr>
        <w:t xml:space="preserve">Рисунок </w:t>
      </w:r>
      <w:r w:rsidR="009F1CDC">
        <w:rPr>
          <w:rFonts w:ascii="Times New Roman" w:hAnsi="Times New Roman" w:cs="Times New Roman"/>
          <w:noProof/>
          <w:sz w:val="24"/>
        </w:rPr>
        <w:t>5</w:t>
      </w:r>
      <w:r w:rsidR="00782981">
        <w:rPr>
          <w:rFonts w:ascii="Times New Roman" w:hAnsi="Times New Roman" w:cs="Times New Roman"/>
          <w:sz w:val="24"/>
        </w:rPr>
        <w:fldChar w:fldCharType="end"/>
      </w:r>
      <w:r>
        <w:rPr>
          <w:rFonts w:ascii="Times New Roman" w:hAnsi="Times New Roman" w:cs="Times New Roman"/>
          <w:sz w:val="24"/>
        </w:rPr>
        <w:t xml:space="preserve"> на стр.</w:t>
      </w:r>
      <w:r w:rsidR="00782981">
        <w:rPr>
          <w:rFonts w:ascii="Times New Roman" w:hAnsi="Times New Roman" w:cs="Times New Roman"/>
          <w:sz w:val="24"/>
        </w:rPr>
        <w:fldChar w:fldCharType="begin"/>
      </w:r>
      <w:r>
        <w:rPr>
          <w:rFonts w:ascii="Times New Roman" w:hAnsi="Times New Roman" w:cs="Times New Roman"/>
          <w:sz w:val="24"/>
        </w:rPr>
        <w:instrText xml:space="preserve"> PAGEREF _Ref450917783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32</w:t>
      </w:r>
      <w:r w:rsidR="00782981">
        <w:rPr>
          <w:rFonts w:ascii="Times New Roman" w:hAnsi="Times New Roman" w:cs="Times New Roman"/>
          <w:sz w:val="24"/>
        </w:rPr>
        <w:fldChar w:fldCharType="end"/>
      </w:r>
      <w:r>
        <w:rPr>
          <w:rFonts w:ascii="Times New Roman" w:hAnsi="Times New Roman" w:cs="Times New Roman"/>
          <w:sz w:val="24"/>
        </w:rPr>
        <w:t xml:space="preserve">). </w:t>
      </w:r>
    </w:p>
    <w:p w:rsidR="000D60A6" w:rsidRDefault="000D60A6" w:rsidP="000D60A6">
      <w:pPr>
        <w:spacing w:after="0" w:line="360" w:lineRule="auto"/>
        <w:jc w:val="both"/>
        <w:rPr>
          <w:rFonts w:ascii="Times New Roman" w:hAnsi="Times New Roman" w:cs="Times New Roman"/>
          <w:sz w:val="24"/>
        </w:rPr>
      </w:pPr>
      <w:r>
        <w:rPr>
          <w:rFonts w:ascii="Times New Roman" w:hAnsi="Times New Roman" w:cs="Times New Roman"/>
          <w:sz w:val="24"/>
        </w:rPr>
        <w:tab/>
        <w:t xml:space="preserve">Основой поиска эффективных решений по улучшению имиджа НПФ в глазах населения, по мнению Л.Сычевой </w:t>
      </w:r>
      <w:r w:rsidRPr="00233A02">
        <w:rPr>
          <w:rFonts w:ascii="Times New Roman" w:hAnsi="Times New Roman" w:cs="Times New Roman"/>
          <w:sz w:val="24"/>
        </w:rPr>
        <w:t>[</w:t>
      </w:r>
      <w:r>
        <w:rPr>
          <w:rFonts w:ascii="Times New Roman" w:hAnsi="Times New Roman" w:cs="Times New Roman"/>
          <w:sz w:val="24"/>
        </w:rPr>
        <w:t>Сычева, 2013</w:t>
      </w:r>
      <w:r w:rsidRPr="00233A02">
        <w:rPr>
          <w:rFonts w:ascii="Times New Roman" w:hAnsi="Times New Roman" w:cs="Times New Roman"/>
          <w:sz w:val="24"/>
        </w:rPr>
        <w:t>]</w:t>
      </w:r>
      <w:r>
        <w:rPr>
          <w:rFonts w:ascii="Times New Roman" w:hAnsi="Times New Roman" w:cs="Times New Roman"/>
          <w:sz w:val="24"/>
        </w:rPr>
        <w:t>, является повышение информационной прозрачности. Другими словами, речь идет не об открытости отдельных фондов, а о согласованной пропагандистской работе всех НПФ и УК, направленной на повышение привлекательности и авторитета всей пенсионной отрасли в целом.</w:t>
      </w:r>
    </w:p>
    <w:p w:rsidR="000D60A6" w:rsidRDefault="000D60A6" w:rsidP="000D60A6">
      <w:pPr>
        <w:spacing w:after="0" w:line="360" w:lineRule="auto"/>
        <w:ind w:firstLine="708"/>
        <w:jc w:val="both"/>
        <w:rPr>
          <w:rFonts w:ascii="Times New Roman" w:hAnsi="Times New Roman" w:cs="Times New Roman"/>
          <w:sz w:val="24"/>
        </w:rPr>
      </w:pPr>
      <w:r>
        <w:rPr>
          <w:rFonts w:ascii="Times New Roman" w:hAnsi="Times New Roman" w:cs="Times New Roman"/>
          <w:sz w:val="24"/>
        </w:rPr>
        <w:t>Отчасти данную работу реализует Национальная ассоциация пенсионных фондов (НАПФ), однако степень интеграции данной организации с ПФР остается предельно низкой, что тормозит преодоления стереотипа о ненадежности и опасности НПФ и частных УК для пенсионных накоплений граждан.</w:t>
      </w:r>
    </w:p>
    <w:p w:rsidR="00A248EB" w:rsidRPr="00A248EB" w:rsidRDefault="000D60A6" w:rsidP="000D60A6">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p>
    <w:p w:rsidR="00B80EA9" w:rsidRPr="00B80EA9" w:rsidRDefault="00B80EA9" w:rsidP="00B80EA9">
      <w:pPr>
        <w:pStyle w:val="ab"/>
        <w:keepNext/>
        <w:jc w:val="both"/>
        <w:rPr>
          <w:rFonts w:ascii="Times New Roman" w:hAnsi="Times New Roman" w:cs="Times New Roman"/>
          <w:color w:val="auto"/>
          <w:sz w:val="24"/>
        </w:rPr>
      </w:pPr>
      <w:bookmarkStart w:id="46" w:name="_Ref450917779"/>
      <w:bookmarkStart w:id="47" w:name="_Ref450917783"/>
      <w:r w:rsidRPr="00B80EA9">
        <w:rPr>
          <w:rFonts w:ascii="Times New Roman" w:hAnsi="Times New Roman" w:cs="Times New Roman"/>
          <w:color w:val="auto"/>
          <w:sz w:val="24"/>
        </w:rPr>
        <w:lastRenderedPageBreak/>
        <w:t xml:space="preserve">Рисунок </w:t>
      </w:r>
      <w:r w:rsidR="00782981">
        <w:rPr>
          <w:rFonts w:ascii="Times New Roman" w:hAnsi="Times New Roman" w:cs="Times New Roman"/>
          <w:color w:val="auto"/>
          <w:sz w:val="24"/>
        </w:rPr>
        <w:fldChar w:fldCharType="begin"/>
      </w:r>
      <w:r w:rsidR="00AC0253">
        <w:rPr>
          <w:rFonts w:ascii="Times New Roman" w:hAnsi="Times New Roman" w:cs="Times New Roman"/>
          <w:color w:val="auto"/>
          <w:sz w:val="24"/>
        </w:rPr>
        <w:instrText xml:space="preserve"> SEQ Рисунок \* ARABIC </w:instrText>
      </w:r>
      <w:r w:rsidR="00782981">
        <w:rPr>
          <w:rFonts w:ascii="Times New Roman" w:hAnsi="Times New Roman" w:cs="Times New Roman"/>
          <w:color w:val="auto"/>
          <w:sz w:val="24"/>
        </w:rPr>
        <w:fldChar w:fldCharType="separate"/>
      </w:r>
      <w:r w:rsidR="009F1CDC">
        <w:rPr>
          <w:rFonts w:ascii="Times New Roman" w:hAnsi="Times New Roman" w:cs="Times New Roman"/>
          <w:noProof/>
          <w:color w:val="auto"/>
          <w:sz w:val="24"/>
        </w:rPr>
        <w:t>5</w:t>
      </w:r>
      <w:r w:rsidR="00782981">
        <w:rPr>
          <w:rFonts w:ascii="Times New Roman" w:hAnsi="Times New Roman" w:cs="Times New Roman"/>
          <w:color w:val="auto"/>
          <w:sz w:val="24"/>
        </w:rPr>
        <w:fldChar w:fldCharType="end"/>
      </w:r>
      <w:bookmarkEnd w:id="46"/>
      <w:r w:rsidRPr="00B80EA9">
        <w:rPr>
          <w:rFonts w:ascii="Times New Roman" w:hAnsi="Times New Roman" w:cs="Times New Roman"/>
          <w:color w:val="auto"/>
          <w:sz w:val="24"/>
        </w:rPr>
        <w:t xml:space="preserve">. Причины низкого уровня доверия граждан к </w:t>
      </w:r>
      <w:r w:rsidR="00233A02">
        <w:rPr>
          <w:rFonts w:ascii="Times New Roman" w:hAnsi="Times New Roman" w:cs="Times New Roman"/>
          <w:color w:val="auto"/>
          <w:sz w:val="24"/>
        </w:rPr>
        <w:t xml:space="preserve">институту </w:t>
      </w:r>
      <w:r w:rsidRPr="00B80EA9">
        <w:rPr>
          <w:rFonts w:ascii="Times New Roman" w:hAnsi="Times New Roman" w:cs="Times New Roman"/>
          <w:color w:val="auto"/>
          <w:sz w:val="24"/>
        </w:rPr>
        <w:t xml:space="preserve">НПФ </w:t>
      </w:r>
      <w:bookmarkEnd w:id="47"/>
    </w:p>
    <w:p w:rsidR="00B80EA9" w:rsidRDefault="00B80EA9" w:rsidP="00C71BF8">
      <w:pPr>
        <w:autoSpaceDE w:val="0"/>
        <w:autoSpaceDN w:val="0"/>
        <w:adjustRightInd w:val="0"/>
        <w:spacing w:after="0" w:line="360" w:lineRule="auto"/>
        <w:ind w:firstLine="708"/>
        <w:jc w:val="both"/>
        <w:rPr>
          <w:rFonts w:ascii="Times New Roman" w:hAnsi="Times New Roman" w:cs="Times New Roman"/>
          <w:sz w:val="24"/>
        </w:rPr>
      </w:pPr>
      <w:r w:rsidRPr="00B80EA9">
        <w:rPr>
          <w:rFonts w:ascii="Times New Roman" w:hAnsi="Times New Roman" w:cs="Times New Roman"/>
          <w:noProof/>
          <w:sz w:val="24"/>
        </w:rPr>
        <w:drawing>
          <wp:inline distT="0" distB="0" distL="0" distR="0">
            <wp:extent cx="4667250" cy="2781301"/>
            <wp:effectExtent l="0" t="0" r="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B80EA9">
        <w:rPr>
          <w:rFonts w:ascii="Times New Roman" w:hAnsi="Times New Roman" w:cs="Times New Roman"/>
          <w:sz w:val="24"/>
        </w:rPr>
        <w:t xml:space="preserve"> </w:t>
      </w:r>
    </w:p>
    <w:p w:rsidR="00B80EA9" w:rsidRPr="00B80EA9" w:rsidRDefault="00B80EA9" w:rsidP="00FB7AB2">
      <w:pPr>
        <w:autoSpaceDE w:val="0"/>
        <w:autoSpaceDN w:val="0"/>
        <w:adjustRightInd w:val="0"/>
        <w:spacing w:after="0" w:line="360" w:lineRule="auto"/>
        <w:jc w:val="both"/>
        <w:rPr>
          <w:rFonts w:ascii="Times New Roman" w:hAnsi="Times New Roman" w:cs="Times New Roman"/>
          <w:i/>
          <w:sz w:val="24"/>
        </w:rPr>
      </w:pPr>
      <w:r w:rsidRPr="00B80EA9">
        <w:rPr>
          <w:rFonts w:ascii="Times New Roman" w:hAnsi="Times New Roman" w:cs="Times New Roman"/>
          <w:i/>
          <w:sz w:val="24"/>
        </w:rPr>
        <w:t>Источник: [</w:t>
      </w:r>
      <w:proofErr w:type="spellStart"/>
      <w:r w:rsidRPr="00B80EA9">
        <w:rPr>
          <w:rFonts w:ascii="Times New Roman" w:hAnsi="Times New Roman" w:cs="Times New Roman"/>
          <w:i/>
          <w:sz w:val="24"/>
        </w:rPr>
        <w:t>Гуринович</w:t>
      </w:r>
      <w:proofErr w:type="spellEnd"/>
      <w:r w:rsidRPr="00B80EA9">
        <w:rPr>
          <w:rFonts w:ascii="Times New Roman" w:hAnsi="Times New Roman" w:cs="Times New Roman"/>
          <w:i/>
          <w:sz w:val="24"/>
        </w:rPr>
        <w:t>, 2014</w:t>
      </w:r>
      <w:r w:rsidRPr="009B7272">
        <w:rPr>
          <w:rFonts w:ascii="Times New Roman" w:hAnsi="Times New Roman" w:cs="Times New Roman"/>
          <w:i/>
          <w:sz w:val="24"/>
        </w:rPr>
        <w:t>]</w:t>
      </w:r>
    </w:p>
    <w:p w:rsidR="00B80EA9" w:rsidRDefault="00B80EA9" w:rsidP="00C71BF8">
      <w:pPr>
        <w:autoSpaceDE w:val="0"/>
        <w:autoSpaceDN w:val="0"/>
        <w:adjustRightInd w:val="0"/>
        <w:spacing w:after="0" w:line="360" w:lineRule="auto"/>
        <w:ind w:firstLine="708"/>
        <w:jc w:val="both"/>
        <w:rPr>
          <w:rFonts w:ascii="Times New Roman" w:hAnsi="Times New Roman" w:cs="Times New Roman"/>
          <w:sz w:val="24"/>
        </w:rPr>
      </w:pPr>
    </w:p>
    <w:p w:rsidR="000D60A6" w:rsidRDefault="000D60A6" w:rsidP="000D60A6">
      <w:pPr>
        <w:spacing w:after="0" w:line="360" w:lineRule="auto"/>
        <w:ind w:firstLine="708"/>
        <w:jc w:val="both"/>
        <w:rPr>
          <w:rFonts w:ascii="Times New Roman" w:hAnsi="Times New Roman" w:cs="Times New Roman"/>
          <w:sz w:val="24"/>
        </w:rPr>
      </w:pPr>
      <w:proofErr w:type="gramStart"/>
      <w:r>
        <w:rPr>
          <w:rFonts w:ascii="Times New Roman" w:hAnsi="Times New Roman" w:cs="Times New Roman"/>
          <w:sz w:val="24"/>
        </w:rPr>
        <w:t xml:space="preserve">Кроме того, НАПФ также должны заботиться и об уровне осведомленности граждан в вопросах пенсионного обеспечения, то есть стараться поддерживать его на максимальной высоком уровне: обнародовать черные списки недобросовестных пенсионных консультантов, агентов, брокеров; создавать единые горячие линии, порталы, позволяющие населению уточнять необходимые вопросы и т.д. </w:t>
      </w:r>
      <w:proofErr w:type="gramEnd"/>
    </w:p>
    <w:p w:rsidR="00725A7C" w:rsidRDefault="009B7272" w:rsidP="000D60A6">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В работе </w:t>
      </w:r>
      <w:proofErr w:type="spellStart"/>
      <w:r>
        <w:rPr>
          <w:rFonts w:ascii="Times New Roman" w:hAnsi="Times New Roman" w:cs="Times New Roman"/>
          <w:sz w:val="24"/>
        </w:rPr>
        <w:t>Н.Сабитовой</w:t>
      </w:r>
      <w:proofErr w:type="spellEnd"/>
      <w:r>
        <w:rPr>
          <w:rFonts w:ascii="Times New Roman" w:hAnsi="Times New Roman" w:cs="Times New Roman"/>
          <w:sz w:val="24"/>
        </w:rPr>
        <w:t xml:space="preserve"> </w:t>
      </w:r>
      <w:r w:rsidRPr="0054480D">
        <w:rPr>
          <w:rFonts w:ascii="Times New Roman" w:hAnsi="Times New Roman" w:cs="Times New Roman"/>
          <w:sz w:val="24"/>
        </w:rPr>
        <w:t>[</w:t>
      </w:r>
      <w:r>
        <w:rPr>
          <w:rFonts w:ascii="Times New Roman" w:hAnsi="Times New Roman" w:cs="Times New Roman"/>
          <w:sz w:val="24"/>
        </w:rPr>
        <w:t>Са</w:t>
      </w:r>
      <w:r w:rsidR="0054480D">
        <w:rPr>
          <w:rFonts w:ascii="Times New Roman" w:hAnsi="Times New Roman" w:cs="Times New Roman"/>
          <w:sz w:val="24"/>
        </w:rPr>
        <w:t>битова,2015</w:t>
      </w:r>
      <w:r w:rsidRPr="0054480D">
        <w:rPr>
          <w:rFonts w:ascii="Times New Roman" w:hAnsi="Times New Roman" w:cs="Times New Roman"/>
          <w:sz w:val="24"/>
        </w:rPr>
        <w:t>]</w:t>
      </w:r>
      <w:r w:rsidR="0054480D">
        <w:rPr>
          <w:rFonts w:ascii="Times New Roman" w:hAnsi="Times New Roman" w:cs="Times New Roman"/>
          <w:sz w:val="24"/>
        </w:rPr>
        <w:t xml:space="preserve">, автор также приходит к выводу о том, что повышение уровня доверия граждан к институту НПФ возможно лишь при условии совместного взаимодействия фондов, поскольку лишь согласованные действия могут привести к нужному результату. </w:t>
      </w:r>
    </w:p>
    <w:p w:rsidR="009B7272" w:rsidRDefault="0054480D" w:rsidP="0087402F">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Однако </w:t>
      </w:r>
      <w:r w:rsidR="00725A7C">
        <w:rPr>
          <w:rFonts w:ascii="Times New Roman" w:hAnsi="Times New Roman" w:cs="Times New Roman"/>
          <w:sz w:val="24"/>
        </w:rPr>
        <w:t xml:space="preserve">К.Орт </w:t>
      </w:r>
      <w:r w:rsidR="00725A7C" w:rsidRPr="00725A7C">
        <w:rPr>
          <w:rFonts w:ascii="Times New Roman" w:hAnsi="Times New Roman" w:cs="Times New Roman"/>
          <w:sz w:val="24"/>
        </w:rPr>
        <w:t>[</w:t>
      </w:r>
      <w:proofErr w:type="spellStart"/>
      <w:r w:rsidR="00725A7C">
        <w:rPr>
          <w:rFonts w:ascii="Times New Roman" w:hAnsi="Times New Roman" w:cs="Times New Roman"/>
          <w:sz w:val="24"/>
          <w:lang w:val="en-US"/>
        </w:rPr>
        <w:t>Orte</w:t>
      </w:r>
      <w:proofErr w:type="spellEnd"/>
      <w:r w:rsidR="00725A7C" w:rsidRPr="00725A7C">
        <w:rPr>
          <w:rFonts w:ascii="Times New Roman" w:hAnsi="Times New Roman" w:cs="Times New Roman"/>
          <w:sz w:val="24"/>
        </w:rPr>
        <w:t xml:space="preserve">, 2014] </w:t>
      </w:r>
      <w:r w:rsidR="00725A7C">
        <w:rPr>
          <w:rFonts w:ascii="Times New Roman" w:hAnsi="Times New Roman" w:cs="Times New Roman"/>
          <w:sz w:val="24"/>
        </w:rPr>
        <w:t xml:space="preserve">настаивает на том, что преодоление недоверия населения является самой трудной и почти неразрешимой проблемой в развитии тех или иных институтов. На преодоление устоявшегося менталитета, по его мнению, могут уйти десятилетия. </w:t>
      </w:r>
    </w:p>
    <w:p w:rsidR="00C440E8" w:rsidRDefault="0019635C" w:rsidP="00C440E8">
      <w:pPr>
        <w:spacing w:after="0" w:line="360" w:lineRule="auto"/>
        <w:ind w:firstLine="708"/>
        <w:jc w:val="both"/>
        <w:rPr>
          <w:rFonts w:ascii="Times New Roman" w:hAnsi="Times New Roman" w:cs="Times New Roman"/>
          <w:sz w:val="24"/>
        </w:rPr>
      </w:pPr>
      <w:r>
        <w:rPr>
          <w:rFonts w:ascii="Times New Roman" w:hAnsi="Times New Roman" w:cs="Times New Roman"/>
          <w:sz w:val="24"/>
        </w:rPr>
        <w:t>Кроме того, за формирование имиджа негосударственных пенсионных фондов в глазах населения должны также быть ответственны и органы государственной власти, поскольку именно действия и решения Правительства РФ во многом обозначают позицию граждан в отношении к частным фондам и управляющим компаниям. Другими словами, вмешательство органов государственной власти в систему НПФ может иметь как позит</w:t>
      </w:r>
      <w:r w:rsidR="00C440E8">
        <w:rPr>
          <w:rFonts w:ascii="Times New Roman" w:hAnsi="Times New Roman" w:cs="Times New Roman"/>
          <w:sz w:val="24"/>
        </w:rPr>
        <w:t>ивное, так и негативное влияние.</w:t>
      </w:r>
    </w:p>
    <w:p w:rsidR="0019635C" w:rsidRDefault="0019635C" w:rsidP="00C440E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Так, например, в статье </w:t>
      </w:r>
      <w:r w:rsidR="005322EB">
        <w:rPr>
          <w:rFonts w:ascii="Times New Roman" w:hAnsi="Times New Roman" w:cs="Times New Roman"/>
          <w:sz w:val="24"/>
        </w:rPr>
        <w:t xml:space="preserve">А.И. Куликова </w:t>
      </w:r>
      <w:r w:rsidRPr="0019635C">
        <w:rPr>
          <w:rFonts w:ascii="Times New Roman" w:hAnsi="Times New Roman" w:cs="Times New Roman"/>
          <w:sz w:val="24"/>
        </w:rPr>
        <w:t>[</w:t>
      </w:r>
      <w:r w:rsidR="005322EB">
        <w:rPr>
          <w:rFonts w:ascii="Times New Roman" w:hAnsi="Times New Roman" w:cs="Times New Roman"/>
          <w:sz w:val="24"/>
        </w:rPr>
        <w:t>Куликов, 2014</w:t>
      </w:r>
      <w:r w:rsidRPr="0019635C">
        <w:rPr>
          <w:rFonts w:ascii="Times New Roman" w:hAnsi="Times New Roman" w:cs="Times New Roman"/>
          <w:sz w:val="24"/>
        </w:rPr>
        <w:t>]</w:t>
      </w:r>
      <w:r>
        <w:rPr>
          <w:rFonts w:ascii="Times New Roman" w:hAnsi="Times New Roman" w:cs="Times New Roman"/>
          <w:sz w:val="24"/>
        </w:rPr>
        <w:t>, автор указывает на то, что никто другой, кроме официальных представителей государства</w:t>
      </w:r>
      <w:r w:rsidR="00B24514">
        <w:rPr>
          <w:rFonts w:ascii="Times New Roman" w:hAnsi="Times New Roman" w:cs="Times New Roman"/>
          <w:sz w:val="24"/>
        </w:rPr>
        <w:t>,</w:t>
      </w:r>
      <w:r>
        <w:rPr>
          <w:rFonts w:ascii="Times New Roman" w:hAnsi="Times New Roman" w:cs="Times New Roman"/>
          <w:sz w:val="24"/>
        </w:rPr>
        <w:t xml:space="preserve"> не может убедить </w:t>
      </w:r>
      <w:r>
        <w:rPr>
          <w:rFonts w:ascii="Times New Roman" w:hAnsi="Times New Roman" w:cs="Times New Roman"/>
          <w:sz w:val="24"/>
        </w:rPr>
        <w:lastRenderedPageBreak/>
        <w:t>население верить частным структурам, поскольку именного органы государственной власти внушают доверие, стабильность, уверенность в будущем и только целенаправленные, слаженные их действия могут преодолеть сложившийся стереотип граждан.</w:t>
      </w:r>
    </w:p>
    <w:p w:rsidR="00A248EB" w:rsidRPr="00A970CC" w:rsidRDefault="0019635C" w:rsidP="00A970CC">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Однако, существуют и противники такого вмешательства, так в статье </w:t>
      </w:r>
      <w:proofErr w:type="spellStart"/>
      <w:r w:rsidR="005322EB">
        <w:rPr>
          <w:rFonts w:ascii="Times New Roman" w:hAnsi="Times New Roman" w:cs="Times New Roman"/>
          <w:sz w:val="24"/>
        </w:rPr>
        <w:t>Д.В.Помазкина</w:t>
      </w:r>
      <w:proofErr w:type="spellEnd"/>
      <w:r w:rsidR="005322EB">
        <w:rPr>
          <w:rFonts w:ascii="Times New Roman" w:hAnsi="Times New Roman" w:cs="Times New Roman"/>
          <w:sz w:val="24"/>
        </w:rPr>
        <w:t xml:space="preserve"> </w:t>
      </w:r>
      <w:r w:rsidRPr="0019635C">
        <w:rPr>
          <w:rFonts w:ascii="Times New Roman" w:hAnsi="Times New Roman" w:cs="Times New Roman"/>
          <w:sz w:val="24"/>
        </w:rPr>
        <w:t>[</w:t>
      </w:r>
      <w:proofErr w:type="spellStart"/>
      <w:r w:rsidR="005322EB">
        <w:rPr>
          <w:rFonts w:ascii="Times New Roman" w:hAnsi="Times New Roman" w:cs="Times New Roman"/>
          <w:sz w:val="24"/>
        </w:rPr>
        <w:t>Помазкин</w:t>
      </w:r>
      <w:proofErr w:type="spellEnd"/>
      <w:r w:rsidR="005322EB">
        <w:rPr>
          <w:rFonts w:ascii="Times New Roman" w:hAnsi="Times New Roman" w:cs="Times New Roman"/>
          <w:sz w:val="24"/>
        </w:rPr>
        <w:t>, 2015</w:t>
      </w:r>
      <w:r w:rsidRPr="0019635C">
        <w:rPr>
          <w:rFonts w:ascii="Times New Roman" w:hAnsi="Times New Roman" w:cs="Times New Roman"/>
          <w:sz w:val="24"/>
        </w:rPr>
        <w:t>]</w:t>
      </w:r>
      <w:r>
        <w:rPr>
          <w:rFonts w:ascii="Times New Roman" w:hAnsi="Times New Roman" w:cs="Times New Roman"/>
          <w:sz w:val="24"/>
        </w:rPr>
        <w:t xml:space="preserve"> говорится о том, чт</w:t>
      </w:r>
      <w:r w:rsidR="00A970CC">
        <w:rPr>
          <w:rFonts w:ascii="Times New Roman" w:hAnsi="Times New Roman" w:cs="Times New Roman"/>
          <w:sz w:val="24"/>
        </w:rPr>
        <w:t xml:space="preserve">о частные институты </w:t>
      </w:r>
      <w:proofErr w:type="gramStart"/>
      <w:r w:rsidR="00A970CC">
        <w:rPr>
          <w:rFonts w:ascii="Times New Roman" w:hAnsi="Times New Roman" w:cs="Times New Roman"/>
          <w:sz w:val="24"/>
        </w:rPr>
        <w:t>должны самостоятельно заботится</w:t>
      </w:r>
      <w:proofErr w:type="gramEnd"/>
      <w:r w:rsidR="00A970CC">
        <w:rPr>
          <w:rFonts w:ascii="Times New Roman" w:hAnsi="Times New Roman" w:cs="Times New Roman"/>
          <w:sz w:val="24"/>
        </w:rPr>
        <w:t xml:space="preserve"> о своем имидже, развитии и процветании, избегая при этом помощи органов государственной власти. Таким образом, вопрос степени вмешательства и участия государства в системе НПФ остается открытым.</w:t>
      </w:r>
    </w:p>
    <w:p w:rsidR="00A248EB" w:rsidRPr="009B4D20" w:rsidRDefault="00A248EB" w:rsidP="00A248EB"/>
    <w:p w:rsidR="007500C0" w:rsidRDefault="00942FF3" w:rsidP="00FA0A18">
      <w:pPr>
        <w:pStyle w:val="3"/>
        <w:jc w:val="both"/>
        <w:rPr>
          <w:rFonts w:ascii="Times New Roman" w:hAnsi="Times New Roman" w:cs="Times New Roman"/>
          <w:color w:val="auto"/>
          <w:sz w:val="24"/>
        </w:rPr>
      </w:pPr>
      <w:bookmarkStart w:id="48" w:name="_Toc451710347"/>
      <w:r w:rsidRPr="008F32C0">
        <w:rPr>
          <w:rFonts w:ascii="Times New Roman" w:hAnsi="Times New Roman" w:cs="Times New Roman"/>
          <w:color w:val="auto"/>
          <w:sz w:val="24"/>
        </w:rPr>
        <w:t>2.1.3.</w:t>
      </w:r>
      <w:r w:rsidR="00EB31E4">
        <w:rPr>
          <w:rFonts w:ascii="Times New Roman" w:hAnsi="Times New Roman" w:cs="Times New Roman"/>
          <w:color w:val="auto"/>
          <w:sz w:val="24"/>
        </w:rPr>
        <w:t xml:space="preserve"> </w:t>
      </w:r>
      <w:r w:rsidR="00F03608">
        <w:rPr>
          <w:rFonts w:ascii="Times New Roman" w:hAnsi="Times New Roman" w:cs="Times New Roman"/>
          <w:color w:val="auto"/>
          <w:sz w:val="24"/>
        </w:rPr>
        <w:t>Роль государственного регулирования в системе НПФ</w:t>
      </w:r>
      <w:bookmarkEnd w:id="48"/>
    </w:p>
    <w:p w:rsidR="00F03608" w:rsidRDefault="00F03608" w:rsidP="00F03608"/>
    <w:p w:rsidR="00F03608" w:rsidRDefault="005322EB" w:rsidP="00E53344">
      <w:pPr>
        <w:spacing w:after="0" w:line="360" w:lineRule="auto"/>
        <w:jc w:val="both"/>
        <w:rPr>
          <w:rFonts w:ascii="Times New Roman" w:hAnsi="Times New Roman" w:cs="Times New Roman"/>
          <w:sz w:val="24"/>
        </w:rPr>
      </w:pPr>
      <w:r>
        <w:tab/>
      </w:r>
      <w:r w:rsidR="00E53344" w:rsidRPr="00E53344">
        <w:rPr>
          <w:rFonts w:ascii="Times New Roman" w:hAnsi="Times New Roman" w:cs="Times New Roman"/>
          <w:sz w:val="24"/>
        </w:rPr>
        <w:t xml:space="preserve">Как уже было сказано ранее, частые нововведения со стороны государства в такой консервативной сфере как пенсионное законодательство создают ощущение нестабильности, что вызывает недоверие населения к </w:t>
      </w:r>
      <w:r w:rsidR="00E53344">
        <w:rPr>
          <w:rFonts w:ascii="Times New Roman" w:hAnsi="Times New Roman" w:cs="Times New Roman"/>
          <w:sz w:val="24"/>
        </w:rPr>
        <w:t xml:space="preserve">данным </w:t>
      </w:r>
      <w:r w:rsidR="00E53344" w:rsidRPr="00E53344">
        <w:rPr>
          <w:rFonts w:ascii="Times New Roman" w:hAnsi="Times New Roman" w:cs="Times New Roman"/>
          <w:sz w:val="24"/>
        </w:rPr>
        <w:t xml:space="preserve">преобразованиям. Непрерывные изменения, в основном, связаны с тем, что проблем пенсионной системы накопилось достаточно много, а очередность их решения и приоритетность до сих пор не определены. </w:t>
      </w:r>
    </w:p>
    <w:p w:rsidR="00C440E8" w:rsidRDefault="00CA5DDF" w:rsidP="00C440E8">
      <w:pPr>
        <w:spacing w:after="0" w:line="360" w:lineRule="auto"/>
        <w:jc w:val="both"/>
        <w:rPr>
          <w:rFonts w:ascii="Times New Roman" w:hAnsi="Times New Roman" w:cs="Times New Roman"/>
          <w:sz w:val="24"/>
        </w:rPr>
      </w:pPr>
      <w:r>
        <w:rPr>
          <w:rFonts w:ascii="Times New Roman" w:hAnsi="Times New Roman" w:cs="Times New Roman"/>
          <w:sz w:val="24"/>
        </w:rPr>
        <w:tab/>
        <w:t xml:space="preserve">По мнению </w:t>
      </w:r>
      <w:proofErr w:type="spellStart"/>
      <w:r>
        <w:rPr>
          <w:rFonts w:ascii="Times New Roman" w:hAnsi="Times New Roman" w:cs="Times New Roman"/>
          <w:sz w:val="24"/>
        </w:rPr>
        <w:t>А.Н.Гвозденко</w:t>
      </w:r>
      <w:proofErr w:type="spellEnd"/>
      <w:r>
        <w:rPr>
          <w:rFonts w:ascii="Times New Roman" w:hAnsi="Times New Roman" w:cs="Times New Roman"/>
          <w:sz w:val="24"/>
        </w:rPr>
        <w:t xml:space="preserve"> </w:t>
      </w:r>
      <w:r w:rsidRPr="00CA5DDF">
        <w:rPr>
          <w:rFonts w:ascii="Times New Roman" w:hAnsi="Times New Roman" w:cs="Times New Roman"/>
          <w:sz w:val="24"/>
        </w:rPr>
        <w:t>[</w:t>
      </w:r>
      <w:proofErr w:type="spellStart"/>
      <w:r>
        <w:rPr>
          <w:rFonts w:ascii="Times New Roman" w:hAnsi="Times New Roman" w:cs="Times New Roman"/>
          <w:sz w:val="24"/>
        </w:rPr>
        <w:t>Гвозденко</w:t>
      </w:r>
      <w:proofErr w:type="spellEnd"/>
      <w:r>
        <w:rPr>
          <w:rFonts w:ascii="Times New Roman" w:hAnsi="Times New Roman" w:cs="Times New Roman"/>
          <w:sz w:val="24"/>
        </w:rPr>
        <w:t>, 2015</w:t>
      </w:r>
      <w:r w:rsidRPr="00CA5DDF">
        <w:rPr>
          <w:rFonts w:ascii="Times New Roman" w:hAnsi="Times New Roman" w:cs="Times New Roman"/>
          <w:sz w:val="24"/>
        </w:rPr>
        <w:t>]</w:t>
      </w:r>
      <w:r>
        <w:rPr>
          <w:rFonts w:ascii="Times New Roman" w:hAnsi="Times New Roman" w:cs="Times New Roman"/>
          <w:sz w:val="24"/>
        </w:rPr>
        <w:t>, на современном этапе развития пенсионной системы России, основными задачами органов государственной власти являются:</w:t>
      </w:r>
      <w:r w:rsidR="00C440E8">
        <w:rPr>
          <w:rFonts w:ascii="Times New Roman" w:hAnsi="Times New Roman" w:cs="Times New Roman"/>
          <w:sz w:val="24"/>
        </w:rPr>
        <w:t xml:space="preserve"> </w:t>
      </w:r>
    </w:p>
    <w:p w:rsidR="00C440E8" w:rsidRPr="00012E4F" w:rsidRDefault="00F57ED5" w:rsidP="00C440E8">
      <w:pPr>
        <w:pStyle w:val="a3"/>
        <w:numPr>
          <w:ilvl w:val="0"/>
          <w:numId w:val="33"/>
        </w:numPr>
        <w:spacing w:after="0" w:line="360" w:lineRule="auto"/>
        <w:jc w:val="both"/>
        <w:rPr>
          <w:rFonts w:ascii="Times New Roman" w:hAnsi="Times New Roman" w:cs="Times New Roman"/>
          <w:sz w:val="24"/>
        </w:rPr>
      </w:pPr>
      <w:r>
        <w:rPr>
          <w:rFonts w:ascii="Times New Roman" w:hAnsi="Times New Roman" w:cs="Times New Roman"/>
          <w:sz w:val="24"/>
        </w:rPr>
        <w:t>Обеспечение роста</w:t>
      </w:r>
      <w:r w:rsidR="00C440E8" w:rsidRPr="00012E4F">
        <w:rPr>
          <w:rFonts w:ascii="Times New Roman" w:hAnsi="Times New Roman" w:cs="Times New Roman"/>
          <w:sz w:val="24"/>
        </w:rPr>
        <w:t xml:space="preserve"> размер</w:t>
      </w:r>
      <w:r w:rsidR="00C440E8">
        <w:rPr>
          <w:rFonts w:ascii="Times New Roman" w:hAnsi="Times New Roman" w:cs="Times New Roman"/>
          <w:sz w:val="24"/>
        </w:rPr>
        <w:t>а</w:t>
      </w:r>
      <w:r w:rsidR="00C440E8" w:rsidRPr="00012E4F">
        <w:rPr>
          <w:rFonts w:ascii="Times New Roman" w:hAnsi="Times New Roman" w:cs="Times New Roman"/>
          <w:sz w:val="24"/>
        </w:rPr>
        <w:t xml:space="preserve"> средней пенсии в реальном выражении;</w:t>
      </w:r>
    </w:p>
    <w:p w:rsidR="00C440E8" w:rsidRPr="00012E4F" w:rsidRDefault="00C440E8" w:rsidP="00C440E8">
      <w:pPr>
        <w:pStyle w:val="a3"/>
        <w:numPr>
          <w:ilvl w:val="0"/>
          <w:numId w:val="33"/>
        </w:numPr>
        <w:spacing w:after="0" w:line="360" w:lineRule="auto"/>
        <w:jc w:val="both"/>
        <w:rPr>
          <w:rFonts w:ascii="Times New Roman" w:hAnsi="Times New Roman" w:cs="Times New Roman"/>
          <w:sz w:val="24"/>
        </w:rPr>
      </w:pPr>
      <w:r w:rsidRPr="00012E4F">
        <w:rPr>
          <w:rFonts w:ascii="Times New Roman" w:hAnsi="Times New Roman" w:cs="Times New Roman"/>
          <w:sz w:val="24"/>
        </w:rPr>
        <w:t xml:space="preserve">Снижение размера трансферта из федерального бюджета </w:t>
      </w:r>
      <w:r w:rsidR="00F57ED5">
        <w:rPr>
          <w:rFonts w:ascii="Times New Roman" w:hAnsi="Times New Roman" w:cs="Times New Roman"/>
          <w:sz w:val="24"/>
        </w:rPr>
        <w:t>в ПФР</w:t>
      </w:r>
      <w:r w:rsidRPr="00012E4F">
        <w:rPr>
          <w:rFonts w:ascii="Times New Roman" w:hAnsi="Times New Roman" w:cs="Times New Roman"/>
          <w:sz w:val="24"/>
        </w:rPr>
        <w:t>;</w:t>
      </w:r>
    </w:p>
    <w:p w:rsidR="00C440E8" w:rsidRPr="00012E4F" w:rsidRDefault="00C440E8" w:rsidP="00C440E8">
      <w:pPr>
        <w:pStyle w:val="a3"/>
        <w:numPr>
          <w:ilvl w:val="0"/>
          <w:numId w:val="33"/>
        </w:numPr>
        <w:spacing w:after="0" w:line="360" w:lineRule="auto"/>
        <w:jc w:val="both"/>
        <w:rPr>
          <w:rFonts w:ascii="Times New Roman" w:hAnsi="Times New Roman" w:cs="Times New Roman"/>
          <w:sz w:val="24"/>
        </w:rPr>
      </w:pPr>
      <w:r w:rsidRPr="00012E4F">
        <w:rPr>
          <w:rFonts w:ascii="Times New Roman" w:hAnsi="Times New Roman" w:cs="Times New Roman"/>
          <w:sz w:val="24"/>
        </w:rPr>
        <w:t>Стимулирование развития финансовых рынков и создание условий для привлечения долгосрочных инвестиций;</w:t>
      </w:r>
    </w:p>
    <w:p w:rsidR="00C440E8" w:rsidRDefault="00C440E8" w:rsidP="00C440E8">
      <w:pPr>
        <w:pStyle w:val="a3"/>
        <w:numPr>
          <w:ilvl w:val="0"/>
          <w:numId w:val="33"/>
        </w:numPr>
        <w:spacing w:after="0" w:line="360" w:lineRule="auto"/>
        <w:jc w:val="both"/>
        <w:rPr>
          <w:rFonts w:ascii="Times New Roman" w:hAnsi="Times New Roman" w:cs="Times New Roman"/>
          <w:sz w:val="24"/>
        </w:rPr>
      </w:pPr>
      <w:r w:rsidRPr="00012E4F">
        <w:rPr>
          <w:rFonts w:ascii="Times New Roman" w:hAnsi="Times New Roman" w:cs="Times New Roman"/>
          <w:sz w:val="24"/>
        </w:rPr>
        <w:t>Стимулирование ответственности в сознании граждан за свое будущее</w:t>
      </w:r>
    </w:p>
    <w:p w:rsidR="00C440E8" w:rsidRDefault="00C440E8" w:rsidP="000D60A6">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Однако, </w:t>
      </w:r>
      <w:r w:rsidR="00F57ED5">
        <w:rPr>
          <w:rFonts w:ascii="Times New Roman" w:hAnsi="Times New Roman" w:cs="Times New Roman"/>
          <w:sz w:val="24"/>
        </w:rPr>
        <w:t xml:space="preserve">по мнению </w:t>
      </w:r>
      <w:proofErr w:type="spellStart"/>
      <w:r w:rsidR="00F57ED5">
        <w:rPr>
          <w:rFonts w:ascii="Times New Roman" w:hAnsi="Times New Roman" w:cs="Times New Roman"/>
          <w:sz w:val="24"/>
        </w:rPr>
        <w:t>Р.Р.Рафиковой</w:t>
      </w:r>
      <w:proofErr w:type="spellEnd"/>
      <w:r w:rsidR="00F57ED5">
        <w:rPr>
          <w:rFonts w:ascii="Times New Roman" w:hAnsi="Times New Roman" w:cs="Times New Roman"/>
          <w:sz w:val="24"/>
        </w:rPr>
        <w:t xml:space="preserve"> </w:t>
      </w:r>
      <w:r w:rsidR="00F57ED5" w:rsidRPr="00F57ED5">
        <w:rPr>
          <w:rFonts w:ascii="Times New Roman" w:hAnsi="Times New Roman" w:cs="Times New Roman"/>
          <w:sz w:val="24"/>
        </w:rPr>
        <w:t>[</w:t>
      </w:r>
      <w:proofErr w:type="spellStart"/>
      <w:r w:rsidR="00F57ED5">
        <w:rPr>
          <w:rFonts w:ascii="Times New Roman" w:hAnsi="Times New Roman" w:cs="Times New Roman"/>
          <w:sz w:val="24"/>
        </w:rPr>
        <w:t>Рафикова</w:t>
      </w:r>
      <w:proofErr w:type="spellEnd"/>
      <w:r w:rsidR="00F57ED5">
        <w:rPr>
          <w:rFonts w:ascii="Times New Roman" w:hAnsi="Times New Roman" w:cs="Times New Roman"/>
          <w:sz w:val="24"/>
        </w:rPr>
        <w:t>, 2014</w:t>
      </w:r>
      <w:r w:rsidR="00F57ED5" w:rsidRPr="00F57ED5">
        <w:rPr>
          <w:rFonts w:ascii="Times New Roman" w:hAnsi="Times New Roman" w:cs="Times New Roman"/>
          <w:sz w:val="24"/>
        </w:rPr>
        <w:t>]</w:t>
      </w:r>
      <w:r w:rsidR="00F57ED5">
        <w:rPr>
          <w:rFonts w:ascii="Times New Roman" w:hAnsi="Times New Roman" w:cs="Times New Roman"/>
          <w:sz w:val="24"/>
        </w:rPr>
        <w:t xml:space="preserve"> </w:t>
      </w:r>
      <w:r>
        <w:rPr>
          <w:rFonts w:ascii="Times New Roman" w:hAnsi="Times New Roman" w:cs="Times New Roman"/>
          <w:sz w:val="24"/>
        </w:rPr>
        <w:t>только первые две цели р</w:t>
      </w:r>
      <w:r w:rsidR="00F57ED5">
        <w:rPr>
          <w:rFonts w:ascii="Times New Roman" w:hAnsi="Times New Roman" w:cs="Times New Roman"/>
          <w:sz w:val="24"/>
        </w:rPr>
        <w:t xml:space="preserve">ассматриваются как приоритетные. В связи с этим, </w:t>
      </w:r>
      <w:r>
        <w:rPr>
          <w:rFonts w:ascii="Times New Roman" w:hAnsi="Times New Roman" w:cs="Times New Roman"/>
          <w:sz w:val="24"/>
        </w:rPr>
        <w:t>поиск компромиссного решения между ростом пенсии и сокращен</w:t>
      </w:r>
      <w:r w:rsidR="00F57ED5">
        <w:rPr>
          <w:rFonts w:ascii="Times New Roman" w:hAnsi="Times New Roman" w:cs="Times New Roman"/>
          <w:sz w:val="24"/>
        </w:rPr>
        <w:t>ием трансферта является ключевым и единственным</w:t>
      </w:r>
      <w:r>
        <w:rPr>
          <w:rFonts w:ascii="Times New Roman" w:hAnsi="Times New Roman" w:cs="Times New Roman"/>
          <w:sz w:val="24"/>
        </w:rPr>
        <w:t xml:space="preserve"> напра</w:t>
      </w:r>
      <w:r w:rsidR="00F57ED5">
        <w:rPr>
          <w:rFonts w:ascii="Times New Roman" w:hAnsi="Times New Roman" w:cs="Times New Roman"/>
          <w:sz w:val="24"/>
        </w:rPr>
        <w:t>влением деятельности органов государственной власти</w:t>
      </w:r>
      <w:r>
        <w:rPr>
          <w:rFonts w:ascii="Times New Roman" w:hAnsi="Times New Roman" w:cs="Times New Roman"/>
          <w:sz w:val="24"/>
        </w:rPr>
        <w:t xml:space="preserve"> в вопросах пенсионного обеспечения граждан</w:t>
      </w:r>
      <w:r w:rsidR="00F57ED5">
        <w:rPr>
          <w:rFonts w:ascii="Times New Roman" w:hAnsi="Times New Roman" w:cs="Times New Roman"/>
          <w:sz w:val="24"/>
        </w:rPr>
        <w:t>.</w:t>
      </w:r>
      <w:r w:rsidR="000D60A6" w:rsidRPr="000D60A6">
        <w:rPr>
          <w:rFonts w:ascii="Times New Roman" w:hAnsi="Times New Roman" w:cs="Times New Roman"/>
          <w:sz w:val="24"/>
        </w:rPr>
        <w:t xml:space="preserve"> </w:t>
      </w:r>
      <w:r w:rsidR="000D60A6">
        <w:rPr>
          <w:rFonts w:ascii="Times New Roman" w:hAnsi="Times New Roman" w:cs="Times New Roman"/>
          <w:sz w:val="24"/>
        </w:rPr>
        <w:t>Данная гипотеза подтверждается несколькими крайне значимыми решениями</w:t>
      </w:r>
      <w:r w:rsidR="000E2316">
        <w:rPr>
          <w:rFonts w:ascii="Times New Roman" w:hAnsi="Times New Roman" w:cs="Times New Roman"/>
          <w:sz w:val="24"/>
        </w:rPr>
        <w:t xml:space="preserve"> </w:t>
      </w:r>
      <w:r w:rsidR="000D60A6">
        <w:rPr>
          <w:rFonts w:ascii="Times New Roman" w:hAnsi="Times New Roman" w:cs="Times New Roman"/>
          <w:sz w:val="24"/>
        </w:rPr>
        <w:t xml:space="preserve">Правительства РФ. </w:t>
      </w:r>
      <w:r w:rsidR="000D60A6" w:rsidRPr="00DE34C0">
        <w:rPr>
          <w:rFonts w:ascii="Times New Roman" w:hAnsi="Times New Roman" w:cs="Times New Roman"/>
          <w:i/>
          <w:sz w:val="24"/>
        </w:rPr>
        <w:t>Во-первых</w:t>
      </w:r>
      <w:r w:rsidR="000D60A6">
        <w:rPr>
          <w:rFonts w:ascii="Times New Roman" w:hAnsi="Times New Roman" w:cs="Times New Roman"/>
          <w:sz w:val="24"/>
        </w:rPr>
        <w:t>, речь идет о решении Правительства РФ, связанным с заморозкой накопительной части пенсии. Данное решение было принято в 2014 г., а впоследствии продлено еще и на 2015 – 2016 гг.</w:t>
      </w:r>
    </w:p>
    <w:p w:rsidR="00C440E8" w:rsidRPr="00C440E8" w:rsidRDefault="00C440E8" w:rsidP="00C440E8">
      <w:pPr>
        <w:pStyle w:val="ab"/>
        <w:keepNext/>
        <w:rPr>
          <w:rFonts w:ascii="Times New Roman" w:hAnsi="Times New Roman" w:cs="Times New Roman"/>
          <w:color w:val="000000" w:themeColor="text1"/>
          <w:sz w:val="24"/>
        </w:rPr>
      </w:pPr>
      <w:bookmarkStart w:id="49" w:name="_Ref451093622"/>
      <w:bookmarkStart w:id="50" w:name="_Ref451093635"/>
      <w:r w:rsidRPr="00C440E8">
        <w:rPr>
          <w:rFonts w:ascii="Times New Roman" w:hAnsi="Times New Roman" w:cs="Times New Roman"/>
          <w:color w:val="000000" w:themeColor="text1"/>
          <w:sz w:val="24"/>
        </w:rPr>
        <w:lastRenderedPageBreak/>
        <w:t xml:space="preserve">Таблица </w:t>
      </w:r>
      <w:r w:rsidR="00782981" w:rsidRPr="00C440E8">
        <w:rPr>
          <w:rFonts w:ascii="Times New Roman" w:hAnsi="Times New Roman" w:cs="Times New Roman"/>
          <w:color w:val="000000" w:themeColor="text1"/>
          <w:sz w:val="24"/>
        </w:rPr>
        <w:fldChar w:fldCharType="begin"/>
      </w:r>
      <w:r w:rsidRPr="00C440E8">
        <w:rPr>
          <w:rFonts w:ascii="Times New Roman" w:hAnsi="Times New Roman" w:cs="Times New Roman"/>
          <w:color w:val="000000" w:themeColor="text1"/>
          <w:sz w:val="24"/>
        </w:rPr>
        <w:instrText xml:space="preserve"> SEQ Таблица \* ARABIC </w:instrText>
      </w:r>
      <w:r w:rsidR="00782981" w:rsidRPr="00C440E8">
        <w:rPr>
          <w:rFonts w:ascii="Times New Roman" w:hAnsi="Times New Roman" w:cs="Times New Roman"/>
          <w:color w:val="000000" w:themeColor="text1"/>
          <w:sz w:val="24"/>
        </w:rPr>
        <w:fldChar w:fldCharType="separate"/>
      </w:r>
      <w:r w:rsidR="009F1CDC">
        <w:rPr>
          <w:rFonts w:ascii="Times New Roman" w:hAnsi="Times New Roman" w:cs="Times New Roman"/>
          <w:noProof/>
          <w:color w:val="000000" w:themeColor="text1"/>
          <w:sz w:val="24"/>
        </w:rPr>
        <w:t>4</w:t>
      </w:r>
      <w:r w:rsidR="00782981" w:rsidRPr="00C440E8">
        <w:rPr>
          <w:rFonts w:ascii="Times New Roman" w:hAnsi="Times New Roman" w:cs="Times New Roman"/>
          <w:color w:val="000000" w:themeColor="text1"/>
          <w:sz w:val="24"/>
        </w:rPr>
        <w:fldChar w:fldCharType="end"/>
      </w:r>
      <w:bookmarkEnd w:id="49"/>
      <w:r w:rsidRPr="00C440E8">
        <w:rPr>
          <w:rFonts w:ascii="Times New Roman" w:hAnsi="Times New Roman" w:cs="Times New Roman"/>
          <w:color w:val="000000" w:themeColor="text1"/>
          <w:sz w:val="24"/>
        </w:rPr>
        <w:t>. Разрешенные инструменты инвестирования пенсионных накоплений и их максимальная доля в портфеле</w:t>
      </w:r>
      <w:proofErr w:type="gramStart"/>
      <w:r w:rsidRPr="00C440E8">
        <w:rPr>
          <w:rFonts w:ascii="Times New Roman" w:hAnsi="Times New Roman" w:cs="Times New Roman"/>
          <w:color w:val="000000" w:themeColor="text1"/>
          <w:sz w:val="24"/>
        </w:rPr>
        <w:t xml:space="preserve"> (%)</w:t>
      </w:r>
      <w:bookmarkEnd w:id="50"/>
      <w:proofErr w:type="gramEnd"/>
    </w:p>
    <w:tbl>
      <w:tblPr>
        <w:tblStyle w:val="ac"/>
        <w:tblW w:w="0" w:type="auto"/>
        <w:jc w:val="center"/>
        <w:tblInd w:w="-1253" w:type="dxa"/>
        <w:tblLook w:val="04A0"/>
      </w:tblPr>
      <w:tblGrid>
        <w:gridCol w:w="5980"/>
        <w:gridCol w:w="2268"/>
      </w:tblGrid>
      <w:tr w:rsidR="00C440E8" w:rsidTr="00CA5DDF">
        <w:trPr>
          <w:trHeight w:val="557"/>
          <w:jc w:val="center"/>
        </w:trPr>
        <w:tc>
          <w:tcPr>
            <w:tcW w:w="5980" w:type="dxa"/>
          </w:tcPr>
          <w:p w:rsidR="00C440E8" w:rsidRDefault="00C440E8" w:rsidP="00CA5DDF">
            <w:pPr>
              <w:spacing w:line="360" w:lineRule="auto"/>
              <w:jc w:val="center"/>
              <w:rPr>
                <w:rFonts w:ascii="Times New Roman" w:hAnsi="Times New Roman" w:cs="Times New Roman"/>
                <w:sz w:val="24"/>
              </w:rPr>
            </w:pPr>
            <w:r>
              <w:rPr>
                <w:rFonts w:ascii="Times New Roman" w:hAnsi="Times New Roman" w:cs="Times New Roman"/>
                <w:sz w:val="24"/>
              </w:rPr>
              <w:t>Класс активов</w:t>
            </w:r>
          </w:p>
        </w:tc>
        <w:tc>
          <w:tcPr>
            <w:tcW w:w="2268" w:type="dxa"/>
          </w:tcPr>
          <w:p w:rsidR="00C440E8" w:rsidRDefault="00C440E8" w:rsidP="00CA5DDF">
            <w:pPr>
              <w:spacing w:line="360" w:lineRule="auto"/>
              <w:jc w:val="center"/>
              <w:rPr>
                <w:rFonts w:ascii="Times New Roman" w:hAnsi="Times New Roman" w:cs="Times New Roman"/>
                <w:sz w:val="24"/>
              </w:rPr>
            </w:pPr>
            <w:r>
              <w:rPr>
                <w:rFonts w:ascii="Times New Roman" w:hAnsi="Times New Roman" w:cs="Times New Roman"/>
                <w:sz w:val="24"/>
              </w:rPr>
              <w:t>Максимальная доля</w:t>
            </w:r>
          </w:p>
        </w:tc>
      </w:tr>
      <w:tr w:rsidR="00C440E8" w:rsidTr="00CA5DDF">
        <w:trPr>
          <w:jc w:val="center"/>
        </w:trPr>
        <w:tc>
          <w:tcPr>
            <w:tcW w:w="5980" w:type="dxa"/>
          </w:tcPr>
          <w:p w:rsidR="00C440E8" w:rsidRDefault="00C440E8" w:rsidP="00CA5DDF">
            <w:pPr>
              <w:spacing w:line="360" w:lineRule="auto"/>
              <w:jc w:val="both"/>
              <w:rPr>
                <w:rFonts w:ascii="Times New Roman" w:hAnsi="Times New Roman" w:cs="Times New Roman"/>
                <w:sz w:val="24"/>
              </w:rPr>
            </w:pPr>
            <w:r>
              <w:rPr>
                <w:rFonts w:ascii="Times New Roman" w:hAnsi="Times New Roman" w:cs="Times New Roman"/>
                <w:sz w:val="24"/>
              </w:rPr>
              <w:t>Государственные бумаги</w:t>
            </w:r>
          </w:p>
        </w:tc>
        <w:tc>
          <w:tcPr>
            <w:tcW w:w="2268" w:type="dxa"/>
          </w:tcPr>
          <w:p w:rsidR="00C440E8" w:rsidRDefault="00C440E8" w:rsidP="00CA5DDF">
            <w:pPr>
              <w:spacing w:line="360" w:lineRule="auto"/>
              <w:jc w:val="center"/>
              <w:rPr>
                <w:rFonts w:ascii="Times New Roman" w:hAnsi="Times New Roman" w:cs="Times New Roman"/>
                <w:sz w:val="24"/>
              </w:rPr>
            </w:pPr>
            <w:r>
              <w:rPr>
                <w:rFonts w:ascii="Times New Roman" w:hAnsi="Times New Roman" w:cs="Times New Roman"/>
                <w:sz w:val="24"/>
              </w:rPr>
              <w:t>-</w:t>
            </w:r>
          </w:p>
        </w:tc>
      </w:tr>
      <w:tr w:rsidR="00C440E8" w:rsidTr="00CA5DDF">
        <w:trPr>
          <w:jc w:val="center"/>
        </w:trPr>
        <w:tc>
          <w:tcPr>
            <w:tcW w:w="5980" w:type="dxa"/>
          </w:tcPr>
          <w:p w:rsidR="00C440E8" w:rsidRDefault="00C440E8" w:rsidP="00CA5DDF">
            <w:pPr>
              <w:spacing w:line="360" w:lineRule="auto"/>
              <w:jc w:val="both"/>
              <w:rPr>
                <w:rFonts w:ascii="Times New Roman" w:hAnsi="Times New Roman" w:cs="Times New Roman"/>
                <w:sz w:val="24"/>
              </w:rPr>
            </w:pPr>
            <w:r>
              <w:rPr>
                <w:rFonts w:ascii="Times New Roman" w:hAnsi="Times New Roman" w:cs="Times New Roman"/>
                <w:sz w:val="24"/>
              </w:rPr>
              <w:t>Государственные бумаги субъектов</w:t>
            </w:r>
          </w:p>
        </w:tc>
        <w:tc>
          <w:tcPr>
            <w:tcW w:w="2268" w:type="dxa"/>
          </w:tcPr>
          <w:p w:rsidR="00C440E8" w:rsidRDefault="00C440E8" w:rsidP="00CA5DDF">
            <w:pPr>
              <w:spacing w:line="360" w:lineRule="auto"/>
              <w:jc w:val="center"/>
              <w:rPr>
                <w:rFonts w:ascii="Times New Roman" w:hAnsi="Times New Roman" w:cs="Times New Roman"/>
                <w:sz w:val="24"/>
              </w:rPr>
            </w:pPr>
            <w:r>
              <w:rPr>
                <w:rFonts w:ascii="Times New Roman" w:hAnsi="Times New Roman" w:cs="Times New Roman"/>
                <w:sz w:val="24"/>
              </w:rPr>
              <w:t>40%</w:t>
            </w:r>
          </w:p>
        </w:tc>
      </w:tr>
      <w:tr w:rsidR="00C440E8" w:rsidTr="00CA5DDF">
        <w:trPr>
          <w:jc w:val="center"/>
        </w:trPr>
        <w:tc>
          <w:tcPr>
            <w:tcW w:w="5980" w:type="dxa"/>
          </w:tcPr>
          <w:p w:rsidR="00C440E8" w:rsidRDefault="00C440E8" w:rsidP="00CA5DDF">
            <w:pPr>
              <w:spacing w:line="360" w:lineRule="auto"/>
              <w:jc w:val="both"/>
              <w:rPr>
                <w:rFonts w:ascii="Times New Roman" w:hAnsi="Times New Roman" w:cs="Times New Roman"/>
                <w:sz w:val="24"/>
              </w:rPr>
            </w:pPr>
            <w:r>
              <w:rPr>
                <w:rFonts w:ascii="Times New Roman" w:hAnsi="Times New Roman" w:cs="Times New Roman"/>
                <w:sz w:val="24"/>
              </w:rPr>
              <w:t>Муниципальные бумаги</w:t>
            </w:r>
          </w:p>
        </w:tc>
        <w:tc>
          <w:tcPr>
            <w:tcW w:w="2268" w:type="dxa"/>
          </w:tcPr>
          <w:p w:rsidR="00C440E8" w:rsidRDefault="00C440E8" w:rsidP="00CA5DDF">
            <w:pPr>
              <w:spacing w:line="360" w:lineRule="auto"/>
              <w:jc w:val="center"/>
              <w:rPr>
                <w:rFonts w:ascii="Times New Roman" w:hAnsi="Times New Roman" w:cs="Times New Roman"/>
                <w:sz w:val="24"/>
              </w:rPr>
            </w:pPr>
            <w:r>
              <w:rPr>
                <w:rFonts w:ascii="Times New Roman" w:hAnsi="Times New Roman" w:cs="Times New Roman"/>
                <w:sz w:val="24"/>
              </w:rPr>
              <w:t>40%</w:t>
            </w:r>
          </w:p>
        </w:tc>
      </w:tr>
      <w:tr w:rsidR="00C440E8" w:rsidTr="00CA5DDF">
        <w:trPr>
          <w:jc w:val="center"/>
        </w:trPr>
        <w:tc>
          <w:tcPr>
            <w:tcW w:w="5980" w:type="dxa"/>
          </w:tcPr>
          <w:p w:rsidR="00C440E8" w:rsidRDefault="00C440E8" w:rsidP="00CA5DDF">
            <w:pPr>
              <w:spacing w:line="360" w:lineRule="auto"/>
              <w:jc w:val="both"/>
              <w:rPr>
                <w:rFonts w:ascii="Times New Roman" w:hAnsi="Times New Roman" w:cs="Times New Roman"/>
                <w:sz w:val="24"/>
              </w:rPr>
            </w:pPr>
            <w:r>
              <w:rPr>
                <w:rFonts w:ascii="Times New Roman" w:hAnsi="Times New Roman" w:cs="Times New Roman"/>
                <w:sz w:val="24"/>
              </w:rPr>
              <w:t>Облигации российских эмитентов</w:t>
            </w:r>
          </w:p>
        </w:tc>
        <w:tc>
          <w:tcPr>
            <w:tcW w:w="2268" w:type="dxa"/>
          </w:tcPr>
          <w:p w:rsidR="00C440E8" w:rsidRDefault="00C440E8" w:rsidP="00CA5DDF">
            <w:pPr>
              <w:spacing w:line="360" w:lineRule="auto"/>
              <w:jc w:val="center"/>
              <w:rPr>
                <w:rFonts w:ascii="Times New Roman" w:hAnsi="Times New Roman" w:cs="Times New Roman"/>
                <w:sz w:val="24"/>
              </w:rPr>
            </w:pPr>
            <w:r>
              <w:rPr>
                <w:rFonts w:ascii="Times New Roman" w:hAnsi="Times New Roman" w:cs="Times New Roman"/>
                <w:sz w:val="24"/>
              </w:rPr>
              <w:t>80%</w:t>
            </w:r>
          </w:p>
        </w:tc>
      </w:tr>
      <w:tr w:rsidR="00C440E8" w:rsidTr="00CA5DDF">
        <w:trPr>
          <w:jc w:val="center"/>
        </w:trPr>
        <w:tc>
          <w:tcPr>
            <w:tcW w:w="5980" w:type="dxa"/>
          </w:tcPr>
          <w:p w:rsidR="00C440E8" w:rsidRDefault="00C440E8" w:rsidP="00CA5DDF">
            <w:pPr>
              <w:spacing w:line="360" w:lineRule="auto"/>
              <w:jc w:val="both"/>
              <w:rPr>
                <w:rFonts w:ascii="Times New Roman" w:hAnsi="Times New Roman" w:cs="Times New Roman"/>
                <w:sz w:val="24"/>
              </w:rPr>
            </w:pPr>
            <w:r>
              <w:rPr>
                <w:rFonts w:ascii="Times New Roman" w:hAnsi="Times New Roman" w:cs="Times New Roman"/>
                <w:sz w:val="24"/>
              </w:rPr>
              <w:t xml:space="preserve">Акции российских эмитентов </w:t>
            </w:r>
          </w:p>
        </w:tc>
        <w:tc>
          <w:tcPr>
            <w:tcW w:w="2268" w:type="dxa"/>
          </w:tcPr>
          <w:p w:rsidR="00C440E8" w:rsidRDefault="00C440E8" w:rsidP="00CA5DDF">
            <w:pPr>
              <w:spacing w:line="360" w:lineRule="auto"/>
              <w:jc w:val="center"/>
              <w:rPr>
                <w:rFonts w:ascii="Times New Roman" w:hAnsi="Times New Roman" w:cs="Times New Roman"/>
                <w:sz w:val="24"/>
              </w:rPr>
            </w:pPr>
            <w:r>
              <w:rPr>
                <w:rFonts w:ascii="Times New Roman" w:hAnsi="Times New Roman" w:cs="Times New Roman"/>
                <w:sz w:val="24"/>
              </w:rPr>
              <w:t>65%</w:t>
            </w:r>
          </w:p>
        </w:tc>
      </w:tr>
      <w:tr w:rsidR="00C440E8" w:rsidTr="00CA5DDF">
        <w:trPr>
          <w:jc w:val="center"/>
        </w:trPr>
        <w:tc>
          <w:tcPr>
            <w:tcW w:w="5980" w:type="dxa"/>
          </w:tcPr>
          <w:p w:rsidR="00C440E8" w:rsidRDefault="00C440E8" w:rsidP="00CA5DDF">
            <w:pPr>
              <w:spacing w:line="360" w:lineRule="auto"/>
              <w:jc w:val="both"/>
              <w:rPr>
                <w:rFonts w:ascii="Times New Roman" w:hAnsi="Times New Roman" w:cs="Times New Roman"/>
                <w:sz w:val="24"/>
              </w:rPr>
            </w:pPr>
            <w:r>
              <w:rPr>
                <w:rFonts w:ascii="Times New Roman" w:hAnsi="Times New Roman" w:cs="Times New Roman"/>
                <w:sz w:val="24"/>
              </w:rPr>
              <w:t xml:space="preserve">Средства в кредитных организациях </w:t>
            </w:r>
          </w:p>
        </w:tc>
        <w:tc>
          <w:tcPr>
            <w:tcW w:w="2268" w:type="dxa"/>
          </w:tcPr>
          <w:p w:rsidR="00C440E8" w:rsidRDefault="00C440E8" w:rsidP="00CA5DDF">
            <w:pPr>
              <w:spacing w:line="360" w:lineRule="auto"/>
              <w:jc w:val="center"/>
              <w:rPr>
                <w:rFonts w:ascii="Times New Roman" w:hAnsi="Times New Roman" w:cs="Times New Roman"/>
                <w:sz w:val="24"/>
              </w:rPr>
            </w:pPr>
            <w:r>
              <w:rPr>
                <w:rFonts w:ascii="Times New Roman" w:hAnsi="Times New Roman" w:cs="Times New Roman"/>
                <w:sz w:val="24"/>
              </w:rPr>
              <w:t>80%</w:t>
            </w:r>
          </w:p>
        </w:tc>
      </w:tr>
      <w:tr w:rsidR="00C440E8" w:rsidTr="00CA5DDF">
        <w:trPr>
          <w:jc w:val="center"/>
        </w:trPr>
        <w:tc>
          <w:tcPr>
            <w:tcW w:w="5980" w:type="dxa"/>
          </w:tcPr>
          <w:p w:rsidR="00C440E8" w:rsidRDefault="00C440E8" w:rsidP="00CA5DDF">
            <w:pPr>
              <w:spacing w:line="360" w:lineRule="auto"/>
              <w:jc w:val="both"/>
              <w:rPr>
                <w:rFonts w:ascii="Times New Roman" w:hAnsi="Times New Roman" w:cs="Times New Roman"/>
                <w:sz w:val="24"/>
              </w:rPr>
            </w:pPr>
            <w:r>
              <w:rPr>
                <w:rFonts w:ascii="Times New Roman" w:hAnsi="Times New Roman" w:cs="Times New Roman"/>
                <w:sz w:val="24"/>
              </w:rPr>
              <w:t>Бумаги международных финансовых организаций и паи иностранных инвестиционных фондов</w:t>
            </w:r>
          </w:p>
        </w:tc>
        <w:tc>
          <w:tcPr>
            <w:tcW w:w="2268" w:type="dxa"/>
          </w:tcPr>
          <w:p w:rsidR="00C440E8" w:rsidRDefault="00C440E8" w:rsidP="00CA5DDF">
            <w:pPr>
              <w:spacing w:line="360" w:lineRule="auto"/>
              <w:jc w:val="center"/>
              <w:rPr>
                <w:rFonts w:ascii="Times New Roman" w:hAnsi="Times New Roman" w:cs="Times New Roman"/>
                <w:sz w:val="24"/>
              </w:rPr>
            </w:pPr>
            <w:r>
              <w:rPr>
                <w:rFonts w:ascii="Times New Roman" w:hAnsi="Times New Roman" w:cs="Times New Roman"/>
                <w:sz w:val="24"/>
              </w:rPr>
              <w:t>20%</w:t>
            </w:r>
          </w:p>
        </w:tc>
      </w:tr>
      <w:tr w:rsidR="00C440E8" w:rsidTr="00CA5DDF">
        <w:trPr>
          <w:jc w:val="center"/>
        </w:trPr>
        <w:tc>
          <w:tcPr>
            <w:tcW w:w="5980" w:type="dxa"/>
          </w:tcPr>
          <w:p w:rsidR="00C440E8" w:rsidRDefault="00C440E8" w:rsidP="00CA5DDF">
            <w:pPr>
              <w:spacing w:line="360" w:lineRule="auto"/>
              <w:jc w:val="both"/>
              <w:rPr>
                <w:rFonts w:ascii="Times New Roman" w:hAnsi="Times New Roman" w:cs="Times New Roman"/>
                <w:sz w:val="24"/>
              </w:rPr>
            </w:pPr>
            <w:r>
              <w:rPr>
                <w:rFonts w:ascii="Times New Roman" w:hAnsi="Times New Roman" w:cs="Times New Roman"/>
                <w:sz w:val="24"/>
              </w:rPr>
              <w:t>Ипотечные ценные бумаги</w:t>
            </w:r>
          </w:p>
        </w:tc>
        <w:tc>
          <w:tcPr>
            <w:tcW w:w="2268" w:type="dxa"/>
          </w:tcPr>
          <w:p w:rsidR="00C440E8" w:rsidRDefault="00C440E8" w:rsidP="00CA5DDF">
            <w:pPr>
              <w:spacing w:line="360" w:lineRule="auto"/>
              <w:jc w:val="center"/>
              <w:rPr>
                <w:rFonts w:ascii="Times New Roman" w:hAnsi="Times New Roman" w:cs="Times New Roman"/>
                <w:sz w:val="24"/>
              </w:rPr>
            </w:pPr>
            <w:r>
              <w:rPr>
                <w:rFonts w:ascii="Times New Roman" w:hAnsi="Times New Roman" w:cs="Times New Roman"/>
                <w:sz w:val="24"/>
              </w:rPr>
              <w:t>40%</w:t>
            </w:r>
          </w:p>
        </w:tc>
      </w:tr>
    </w:tbl>
    <w:p w:rsidR="00C440E8" w:rsidRDefault="00C440E8" w:rsidP="00C440E8">
      <w:pPr>
        <w:spacing w:after="0" w:line="360" w:lineRule="auto"/>
        <w:ind w:firstLine="708"/>
        <w:jc w:val="both"/>
        <w:rPr>
          <w:rFonts w:ascii="Times New Roman" w:hAnsi="Times New Roman" w:cs="Times New Roman"/>
          <w:sz w:val="24"/>
        </w:rPr>
      </w:pPr>
    </w:p>
    <w:p w:rsidR="00C440E8" w:rsidRDefault="00C440E8" w:rsidP="00FB7AB2">
      <w:pPr>
        <w:spacing w:after="0" w:line="360" w:lineRule="auto"/>
        <w:jc w:val="both"/>
        <w:rPr>
          <w:rFonts w:ascii="Times New Roman" w:hAnsi="Times New Roman" w:cs="Times New Roman"/>
          <w:i/>
          <w:sz w:val="24"/>
        </w:rPr>
      </w:pPr>
      <w:r w:rsidRPr="00C440E8">
        <w:rPr>
          <w:rFonts w:ascii="Times New Roman" w:hAnsi="Times New Roman" w:cs="Times New Roman"/>
          <w:i/>
          <w:sz w:val="24"/>
        </w:rPr>
        <w:t>Источник: [ПФР, 2015</w:t>
      </w:r>
      <w:r w:rsidRPr="00C440E8">
        <w:rPr>
          <w:rFonts w:ascii="Times New Roman" w:hAnsi="Times New Roman" w:cs="Times New Roman"/>
          <w:i/>
          <w:sz w:val="24"/>
          <w:lang w:val="en-US"/>
        </w:rPr>
        <w:t>]</w:t>
      </w:r>
    </w:p>
    <w:p w:rsidR="00C440E8" w:rsidRDefault="00C440E8" w:rsidP="00216E33">
      <w:pPr>
        <w:spacing w:after="0" w:line="360" w:lineRule="auto"/>
        <w:ind w:firstLine="708"/>
        <w:jc w:val="both"/>
        <w:rPr>
          <w:rFonts w:ascii="Times New Roman" w:hAnsi="Times New Roman" w:cs="Times New Roman"/>
          <w:sz w:val="24"/>
        </w:rPr>
      </w:pPr>
    </w:p>
    <w:p w:rsidR="00ED6847" w:rsidRDefault="00012E4F" w:rsidP="000D60A6">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Длительное изъятие пенсионных </w:t>
      </w:r>
      <w:r w:rsidR="00ED6847">
        <w:rPr>
          <w:rFonts w:ascii="Times New Roman" w:hAnsi="Times New Roman" w:cs="Times New Roman"/>
          <w:sz w:val="24"/>
        </w:rPr>
        <w:t>накоплений из распоряжения фондов</w:t>
      </w:r>
      <w:r>
        <w:rPr>
          <w:rFonts w:ascii="Times New Roman" w:hAnsi="Times New Roman" w:cs="Times New Roman"/>
          <w:sz w:val="24"/>
        </w:rPr>
        <w:t xml:space="preserve"> может привести к полной деформации всей н</w:t>
      </w:r>
      <w:r w:rsidR="00ED6847">
        <w:rPr>
          <w:rFonts w:ascii="Times New Roman" w:hAnsi="Times New Roman" w:cs="Times New Roman"/>
          <w:sz w:val="24"/>
        </w:rPr>
        <w:t>а</w:t>
      </w:r>
      <w:r w:rsidR="000D60A6">
        <w:rPr>
          <w:rFonts w:ascii="Times New Roman" w:hAnsi="Times New Roman" w:cs="Times New Roman"/>
          <w:sz w:val="24"/>
        </w:rPr>
        <w:t xml:space="preserve">копительной пенсионной системы, что лишний раз </w:t>
      </w:r>
      <w:r w:rsidR="00F57ED5">
        <w:rPr>
          <w:rFonts w:ascii="Times New Roman" w:hAnsi="Times New Roman" w:cs="Times New Roman"/>
          <w:sz w:val="24"/>
        </w:rPr>
        <w:t xml:space="preserve">подтверждает приоритетность краткосрочных целей над </w:t>
      </w:r>
      <w:proofErr w:type="gramStart"/>
      <w:r w:rsidR="00F57ED5">
        <w:rPr>
          <w:rFonts w:ascii="Times New Roman" w:hAnsi="Times New Roman" w:cs="Times New Roman"/>
          <w:sz w:val="24"/>
        </w:rPr>
        <w:t>долгосрочными</w:t>
      </w:r>
      <w:proofErr w:type="gramEnd"/>
      <w:r w:rsidR="00F57ED5">
        <w:rPr>
          <w:rFonts w:ascii="Times New Roman" w:hAnsi="Times New Roman" w:cs="Times New Roman"/>
          <w:sz w:val="24"/>
        </w:rPr>
        <w:t>.</w:t>
      </w:r>
      <w:r w:rsidR="000D60A6">
        <w:rPr>
          <w:rFonts w:ascii="Times New Roman" w:hAnsi="Times New Roman" w:cs="Times New Roman"/>
          <w:sz w:val="24"/>
        </w:rPr>
        <w:t xml:space="preserve"> </w:t>
      </w:r>
      <w:r w:rsidR="00ED6847" w:rsidRPr="00DE34C0">
        <w:rPr>
          <w:rFonts w:ascii="Times New Roman" w:hAnsi="Times New Roman" w:cs="Times New Roman"/>
          <w:i/>
          <w:sz w:val="24"/>
        </w:rPr>
        <w:t>Во-вторых</w:t>
      </w:r>
      <w:r w:rsidR="00ED6847">
        <w:rPr>
          <w:rFonts w:ascii="Times New Roman" w:hAnsi="Times New Roman" w:cs="Times New Roman"/>
          <w:sz w:val="24"/>
        </w:rPr>
        <w:t>, Правительством РФ установлено, что каждый гражданин, формирующий накопительную часть пенсии, вправе менять частные управляющие компании или негосударственные пенсионные фонды один раз в год, что значительно затрудняет процесс инвестирования фондами пенсионных накоплений. Краткосрочный горизонт планирования не позволяет реализовать размещение сре</w:t>
      </w:r>
      <w:proofErr w:type="gramStart"/>
      <w:r w:rsidR="00ED6847">
        <w:rPr>
          <w:rFonts w:ascii="Times New Roman" w:hAnsi="Times New Roman" w:cs="Times New Roman"/>
          <w:sz w:val="24"/>
        </w:rPr>
        <w:t>дств в в</w:t>
      </w:r>
      <w:proofErr w:type="gramEnd"/>
      <w:r w:rsidR="00ED6847">
        <w:rPr>
          <w:rFonts w:ascii="Times New Roman" w:hAnsi="Times New Roman" w:cs="Times New Roman"/>
          <w:sz w:val="24"/>
        </w:rPr>
        <w:t>ысокодоходные долгосрочные проекты.</w:t>
      </w:r>
    </w:p>
    <w:p w:rsidR="000D60A6" w:rsidRDefault="00ED6847" w:rsidP="000D60A6">
      <w:pPr>
        <w:spacing w:after="0" w:line="360" w:lineRule="auto"/>
        <w:ind w:firstLine="708"/>
        <w:jc w:val="both"/>
        <w:rPr>
          <w:rFonts w:ascii="Times New Roman" w:hAnsi="Times New Roman" w:cs="Times New Roman"/>
          <w:sz w:val="24"/>
        </w:rPr>
      </w:pPr>
      <w:r>
        <w:rPr>
          <w:rFonts w:ascii="Times New Roman" w:hAnsi="Times New Roman" w:cs="Times New Roman"/>
          <w:sz w:val="24"/>
        </w:rPr>
        <w:t>Безусловно, что данное право гражданина было изначально введено как защитная мера от недобросовестных фондов и управляющий компаний, однако после лицензирования фондов и смены их организационно-правовой формы в этом больше нет необходимости</w:t>
      </w:r>
      <w:r w:rsidR="00DE34C0">
        <w:rPr>
          <w:rFonts w:ascii="Times New Roman" w:hAnsi="Times New Roman" w:cs="Times New Roman"/>
          <w:sz w:val="24"/>
        </w:rPr>
        <w:t>. В связи с этим, логично было бы заменить право перевода пенсионных накоплений между фондами с одного года на пять лет. Данное решение обеспечит не только рост надежности фондов, но также и увеличение их доходности.</w:t>
      </w:r>
    </w:p>
    <w:p w:rsidR="00ED6847" w:rsidRDefault="000D60A6" w:rsidP="000D60A6">
      <w:pPr>
        <w:spacing w:after="0" w:line="360" w:lineRule="auto"/>
        <w:ind w:firstLine="708"/>
        <w:jc w:val="both"/>
        <w:rPr>
          <w:rFonts w:ascii="Times New Roman" w:hAnsi="Times New Roman" w:cs="Times New Roman"/>
          <w:sz w:val="24"/>
        </w:rPr>
      </w:pPr>
      <w:r w:rsidRPr="000D60A6">
        <w:rPr>
          <w:rFonts w:ascii="Times New Roman" w:hAnsi="Times New Roman" w:cs="Times New Roman"/>
          <w:i/>
          <w:sz w:val="24"/>
        </w:rPr>
        <w:t xml:space="preserve"> </w:t>
      </w:r>
      <w:r w:rsidRPr="00DE34C0">
        <w:rPr>
          <w:rFonts w:ascii="Times New Roman" w:hAnsi="Times New Roman" w:cs="Times New Roman"/>
          <w:i/>
          <w:sz w:val="24"/>
        </w:rPr>
        <w:t>В-третьих</w:t>
      </w:r>
      <w:r>
        <w:rPr>
          <w:rFonts w:ascii="Times New Roman" w:hAnsi="Times New Roman" w:cs="Times New Roman"/>
          <w:sz w:val="24"/>
        </w:rPr>
        <w:t xml:space="preserve">, существует и еще одна проблема, подтверждающая отсутствие поддержки НПФ и частных УК со стороны органов государственной власти, это проблема необходимости ежегодной переоценки по рыночной стоимости 40% портфеля фонда. Однако </w:t>
      </w:r>
      <w:proofErr w:type="gramStart"/>
      <w:r>
        <w:rPr>
          <w:rFonts w:ascii="Times New Roman" w:hAnsi="Times New Roman" w:cs="Times New Roman"/>
          <w:sz w:val="24"/>
        </w:rPr>
        <w:t>за</w:t>
      </w:r>
      <w:proofErr w:type="gramEnd"/>
      <w:r>
        <w:rPr>
          <w:rFonts w:ascii="Times New Roman" w:hAnsi="Times New Roman" w:cs="Times New Roman"/>
          <w:sz w:val="24"/>
        </w:rPr>
        <w:t xml:space="preserve"> </w:t>
      </w:r>
      <w:proofErr w:type="gramStart"/>
      <w:r>
        <w:rPr>
          <w:rFonts w:ascii="Times New Roman" w:hAnsi="Times New Roman" w:cs="Times New Roman"/>
          <w:sz w:val="24"/>
        </w:rPr>
        <w:t>государственной</w:t>
      </w:r>
      <w:proofErr w:type="gramEnd"/>
      <w:r>
        <w:rPr>
          <w:rFonts w:ascii="Times New Roman" w:hAnsi="Times New Roman" w:cs="Times New Roman"/>
          <w:sz w:val="24"/>
        </w:rPr>
        <w:t xml:space="preserve"> УК (ВЭБ) данная необходимость не закреплена, что во многом облегчает ее деятельность, как в кризисные, так и обычные годы. </w:t>
      </w:r>
    </w:p>
    <w:p w:rsidR="00864001" w:rsidRPr="00216E33" w:rsidRDefault="00864001" w:rsidP="00864001">
      <w:pPr>
        <w:pStyle w:val="ab"/>
        <w:keepNext/>
        <w:rPr>
          <w:rFonts w:ascii="Times New Roman" w:hAnsi="Times New Roman" w:cs="Times New Roman"/>
          <w:color w:val="000000" w:themeColor="text1"/>
          <w:sz w:val="24"/>
        </w:rPr>
      </w:pPr>
      <w:bookmarkStart w:id="51" w:name="_Ref451092182"/>
      <w:bookmarkStart w:id="52" w:name="_Ref451092186"/>
      <w:r w:rsidRPr="00216E33">
        <w:rPr>
          <w:rFonts w:ascii="Times New Roman" w:hAnsi="Times New Roman" w:cs="Times New Roman"/>
          <w:color w:val="000000" w:themeColor="text1"/>
          <w:sz w:val="24"/>
        </w:rPr>
        <w:lastRenderedPageBreak/>
        <w:t xml:space="preserve">Рисунок </w:t>
      </w:r>
      <w:r w:rsidR="00782981">
        <w:rPr>
          <w:rFonts w:ascii="Times New Roman" w:hAnsi="Times New Roman" w:cs="Times New Roman"/>
          <w:color w:val="000000" w:themeColor="text1"/>
          <w:sz w:val="24"/>
        </w:rPr>
        <w:fldChar w:fldCharType="begin"/>
      </w:r>
      <w:r w:rsidR="00AC0253">
        <w:rPr>
          <w:rFonts w:ascii="Times New Roman" w:hAnsi="Times New Roman" w:cs="Times New Roman"/>
          <w:color w:val="000000" w:themeColor="text1"/>
          <w:sz w:val="24"/>
        </w:rPr>
        <w:instrText xml:space="preserve"> SEQ Рисунок \* ARABIC </w:instrText>
      </w:r>
      <w:r w:rsidR="00782981">
        <w:rPr>
          <w:rFonts w:ascii="Times New Roman" w:hAnsi="Times New Roman" w:cs="Times New Roman"/>
          <w:color w:val="000000" w:themeColor="text1"/>
          <w:sz w:val="24"/>
        </w:rPr>
        <w:fldChar w:fldCharType="separate"/>
      </w:r>
      <w:r w:rsidR="009F1CDC">
        <w:rPr>
          <w:rFonts w:ascii="Times New Roman" w:hAnsi="Times New Roman" w:cs="Times New Roman"/>
          <w:noProof/>
          <w:color w:val="000000" w:themeColor="text1"/>
          <w:sz w:val="24"/>
        </w:rPr>
        <w:t>6</w:t>
      </w:r>
      <w:r w:rsidR="00782981">
        <w:rPr>
          <w:rFonts w:ascii="Times New Roman" w:hAnsi="Times New Roman" w:cs="Times New Roman"/>
          <w:color w:val="000000" w:themeColor="text1"/>
          <w:sz w:val="24"/>
        </w:rPr>
        <w:fldChar w:fldCharType="end"/>
      </w:r>
      <w:bookmarkEnd w:id="51"/>
      <w:r w:rsidRPr="00216E33">
        <w:rPr>
          <w:rFonts w:ascii="Times New Roman" w:hAnsi="Times New Roman" w:cs="Times New Roman"/>
          <w:color w:val="000000" w:themeColor="text1"/>
          <w:sz w:val="24"/>
        </w:rPr>
        <w:t>. Структура инвестиционного портфеля ВЭБ (расширенный портфель, слева) и НПФ (справа), 2015 г.</w:t>
      </w:r>
      <w:bookmarkEnd w:id="52"/>
    </w:p>
    <w:p w:rsidR="00864001" w:rsidRDefault="00864001" w:rsidP="00864001">
      <w:r>
        <w:rPr>
          <w:noProof/>
        </w:rPr>
        <w:drawing>
          <wp:inline distT="0" distB="0" distL="0" distR="0">
            <wp:extent cx="5438246" cy="2276475"/>
            <wp:effectExtent l="19050" t="0" r="0" b="0"/>
            <wp:docPr id="1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clrChange>
                        <a:clrFrom>
                          <a:srgbClr val="FFFFFF"/>
                        </a:clrFrom>
                        <a:clrTo>
                          <a:srgbClr val="FFFFFF">
                            <a:alpha val="0"/>
                          </a:srgbClr>
                        </a:clrTo>
                      </a:clrChange>
                    </a:blip>
                    <a:srcRect l="28381" t="34238" r="23356" b="29812"/>
                    <a:stretch>
                      <a:fillRect/>
                    </a:stretch>
                  </pic:blipFill>
                  <pic:spPr bwMode="auto">
                    <a:xfrm>
                      <a:off x="0" y="0"/>
                      <a:ext cx="5438246" cy="2276475"/>
                    </a:xfrm>
                    <a:prstGeom prst="rect">
                      <a:avLst/>
                    </a:prstGeom>
                    <a:noFill/>
                    <a:ln w="9525">
                      <a:noFill/>
                      <a:miter lim="800000"/>
                      <a:headEnd/>
                      <a:tailEnd/>
                    </a:ln>
                  </pic:spPr>
                </pic:pic>
              </a:graphicData>
            </a:graphic>
          </wp:inline>
        </w:drawing>
      </w:r>
    </w:p>
    <w:p w:rsidR="00864001" w:rsidRPr="00216E33" w:rsidRDefault="00864001" w:rsidP="00FB7AB2">
      <w:pPr>
        <w:rPr>
          <w:rFonts w:ascii="Times New Roman" w:hAnsi="Times New Roman" w:cs="Times New Roman"/>
          <w:i/>
          <w:sz w:val="24"/>
        </w:rPr>
      </w:pPr>
      <w:r w:rsidRPr="00216E33">
        <w:rPr>
          <w:rFonts w:ascii="Times New Roman" w:hAnsi="Times New Roman" w:cs="Times New Roman"/>
          <w:i/>
          <w:sz w:val="24"/>
        </w:rPr>
        <w:t>Источник: [Минфин, 2015]</w:t>
      </w:r>
    </w:p>
    <w:p w:rsidR="00864001" w:rsidRDefault="00864001" w:rsidP="00ED6847">
      <w:pPr>
        <w:spacing w:after="0" w:line="360" w:lineRule="auto"/>
        <w:ind w:firstLine="708"/>
        <w:jc w:val="both"/>
        <w:rPr>
          <w:rFonts w:ascii="Times New Roman" w:hAnsi="Times New Roman" w:cs="Times New Roman"/>
          <w:i/>
          <w:sz w:val="24"/>
        </w:rPr>
      </w:pPr>
    </w:p>
    <w:p w:rsidR="008E0C86" w:rsidRDefault="008E0C86" w:rsidP="00ED6847">
      <w:pPr>
        <w:spacing w:after="0" w:line="360" w:lineRule="auto"/>
        <w:ind w:firstLine="708"/>
        <w:jc w:val="both"/>
        <w:rPr>
          <w:rFonts w:ascii="Times New Roman" w:hAnsi="Times New Roman" w:cs="Times New Roman"/>
          <w:sz w:val="24"/>
        </w:rPr>
      </w:pPr>
      <w:r>
        <w:rPr>
          <w:rFonts w:ascii="Times New Roman" w:hAnsi="Times New Roman" w:cs="Times New Roman"/>
          <w:sz w:val="24"/>
        </w:rPr>
        <w:t>Все же стоит отметить, что некоторые решения Правительства РФ все же имели положительное влияние на институт НПФ. В частности, речь идет о расширении списка инструментов инвестирования</w:t>
      </w:r>
      <w:r w:rsidR="00AB4402">
        <w:rPr>
          <w:rFonts w:ascii="Times New Roman" w:hAnsi="Times New Roman" w:cs="Times New Roman"/>
          <w:sz w:val="24"/>
        </w:rPr>
        <w:t xml:space="preserve"> (см.</w:t>
      </w:r>
      <w:r w:rsidR="00B24514">
        <w:rPr>
          <w:rFonts w:ascii="Times New Roman" w:hAnsi="Times New Roman" w:cs="Times New Roman"/>
          <w:sz w:val="24"/>
        </w:rPr>
        <w:t xml:space="preserve"> </w:t>
      </w:r>
      <w:r w:rsidR="00782981">
        <w:rPr>
          <w:rFonts w:ascii="Times New Roman" w:hAnsi="Times New Roman" w:cs="Times New Roman"/>
          <w:sz w:val="24"/>
        </w:rPr>
        <w:fldChar w:fldCharType="begin"/>
      </w:r>
      <w:r w:rsidR="00C440E8">
        <w:rPr>
          <w:rFonts w:ascii="Times New Roman" w:hAnsi="Times New Roman" w:cs="Times New Roman"/>
          <w:sz w:val="24"/>
        </w:rPr>
        <w:instrText xml:space="preserve"> REF _Ref451093622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C440E8">
        <w:rPr>
          <w:rFonts w:ascii="Times New Roman" w:hAnsi="Times New Roman" w:cs="Times New Roman"/>
          <w:color w:val="000000" w:themeColor="text1"/>
          <w:sz w:val="24"/>
        </w:rPr>
        <w:t xml:space="preserve">Таблица </w:t>
      </w:r>
      <w:r w:rsidR="009F1CDC">
        <w:rPr>
          <w:rFonts w:ascii="Times New Roman" w:hAnsi="Times New Roman" w:cs="Times New Roman"/>
          <w:noProof/>
          <w:color w:val="000000" w:themeColor="text1"/>
          <w:sz w:val="24"/>
        </w:rPr>
        <w:t>4</w:t>
      </w:r>
      <w:r w:rsidR="00782981">
        <w:rPr>
          <w:rFonts w:ascii="Times New Roman" w:hAnsi="Times New Roman" w:cs="Times New Roman"/>
          <w:sz w:val="24"/>
        </w:rPr>
        <w:fldChar w:fldCharType="end"/>
      </w:r>
      <w:r w:rsidR="00B24514">
        <w:rPr>
          <w:rFonts w:ascii="Times New Roman" w:hAnsi="Times New Roman" w:cs="Times New Roman"/>
          <w:sz w:val="24"/>
        </w:rPr>
        <w:t xml:space="preserve"> </w:t>
      </w:r>
      <w:r w:rsidR="00AB4402">
        <w:rPr>
          <w:rFonts w:ascii="Times New Roman" w:hAnsi="Times New Roman" w:cs="Times New Roman"/>
          <w:sz w:val="24"/>
        </w:rPr>
        <w:t>на стр.</w:t>
      </w:r>
      <w:r w:rsidR="00782981">
        <w:rPr>
          <w:rFonts w:ascii="Times New Roman" w:hAnsi="Times New Roman" w:cs="Times New Roman"/>
          <w:sz w:val="24"/>
        </w:rPr>
        <w:fldChar w:fldCharType="begin"/>
      </w:r>
      <w:r w:rsidR="00C440E8">
        <w:rPr>
          <w:rFonts w:ascii="Times New Roman" w:hAnsi="Times New Roman" w:cs="Times New Roman"/>
          <w:sz w:val="24"/>
        </w:rPr>
        <w:instrText xml:space="preserve"> PAGEREF _Ref451093635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34</w:t>
      </w:r>
      <w:r w:rsidR="00782981">
        <w:rPr>
          <w:rFonts w:ascii="Times New Roman" w:hAnsi="Times New Roman" w:cs="Times New Roman"/>
          <w:sz w:val="24"/>
        </w:rPr>
        <w:fldChar w:fldCharType="end"/>
      </w:r>
      <w:r w:rsidR="00AB4402">
        <w:rPr>
          <w:rFonts w:ascii="Times New Roman" w:hAnsi="Times New Roman" w:cs="Times New Roman"/>
          <w:sz w:val="24"/>
        </w:rPr>
        <w:t>)</w:t>
      </w:r>
      <w:r>
        <w:rPr>
          <w:rFonts w:ascii="Times New Roman" w:hAnsi="Times New Roman" w:cs="Times New Roman"/>
          <w:sz w:val="24"/>
        </w:rPr>
        <w:t>. С февраля 2015 г. НПФ и частным УК даже разрешено держать до 20% сре</w:t>
      </w:r>
      <w:proofErr w:type="gramStart"/>
      <w:r>
        <w:rPr>
          <w:rFonts w:ascii="Times New Roman" w:hAnsi="Times New Roman" w:cs="Times New Roman"/>
          <w:sz w:val="24"/>
        </w:rPr>
        <w:t>дств в п</w:t>
      </w:r>
      <w:proofErr w:type="gramEnd"/>
      <w:r>
        <w:rPr>
          <w:rFonts w:ascii="Times New Roman" w:hAnsi="Times New Roman" w:cs="Times New Roman"/>
          <w:sz w:val="24"/>
        </w:rPr>
        <w:t>аях иностранных биржевых фондов. Однако</w:t>
      </w:r>
      <w:proofErr w:type="gramStart"/>
      <w:r>
        <w:rPr>
          <w:rFonts w:ascii="Times New Roman" w:hAnsi="Times New Roman" w:cs="Times New Roman"/>
          <w:sz w:val="24"/>
        </w:rPr>
        <w:t>,</w:t>
      </w:r>
      <w:proofErr w:type="gramEnd"/>
      <w:r>
        <w:rPr>
          <w:rFonts w:ascii="Times New Roman" w:hAnsi="Times New Roman" w:cs="Times New Roman"/>
          <w:sz w:val="24"/>
        </w:rPr>
        <w:t xml:space="preserve"> портфель до сих пор остается предельно консервативным</w:t>
      </w:r>
      <w:r w:rsidR="00AB4402">
        <w:rPr>
          <w:rFonts w:ascii="Times New Roman" w:hAnsi="Times New Roman" w:cs="Times New Roman"/>
          <w:sz w:val="24"/>
        </w:rPr>
        <w:t xml:space="preserve"> (см.</w:t>
      </w:r>
      <w:r w:rsidR="00B24514">
        <w:rPr>
          <w:rFonts w:ascii="Times New Roman" w:hAnsi="Times New Roman" w:cs="Times New Roman"/>
          <w:sz w:val="24"/>
        </w:rPr>
        <w:t xml:space="preserve"> </w:t>
      </w:r>
      <w:r w:rsidR="00782981">
        <w:rPr>
          <w:rFonts w:ascii="Times New Roman" w:hAnsi="Times New Roman" w:cs="Times New Roman"/>
          <w:sz w:val="24"/>
        </w:rPr>
        <w:fldChar w:fldCharType="begin"/>
      </w:r>
      <w:r w:rsidR="00216E33">
        <w:rPr>
          <w:rFonts w:ascii="Times New Roman" w:hAnsi="Times New Roman" w:cs="Times New Roman"/>
          <w:sz w:val="24"/>
        </w:rPr>
        <w:instrText xml:space="preserve"> REF _Ref451092182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216E33">
        <w:rPr>
          <w:rFonts w:ascii="Times New Roman" w:hAnsi="Times New Roman" w:cs="Times New Roman"/>
          <w:color w:val="000000" w:themeColor="text1"/>
          <w:sz w:val="24"/>
        </w:rPr>
        <w:t xml:space="preserve">Рисунок </w:t>
      </w:r>
      <w:r w:rsidR="009F1CDC">
        <w:rPr>
          <w:rFonts w:ascii="Times New Roman" w:hAnsi="Times New Roman" w:cs="Times New Roman"/>
          <w:noProof/>
          <w:color w:val="000000" w:themeColor="text1"/>
          <w:sz w:val="24"/>
        </w:rPr>
        <w:t>6</w:t>
      </w:r>
      <w:r w:rsidR="00782981">
        <w:rPr>
          <w:rFonts w:ascii="Times New Roman" w:hAnsi="Times New Roman" w:cs="Times New Roman"/>
          <w:sz w:val="24"/>
        </w:rPr>
        <w:fldChar w:fldCharType="end"/>
      </w:r>
      <w:r w:rsidR="00216E33">
        <w:rPr>
          <w:rFonts w:ascii="Times New Roman" w:hAnsi="Times New Roman" w:cs="Times New Roman"/>
          <w:sz w:val="24"/>
        </w:rPr>
        <w:t xml:space="preserve"> на стр. </w:t>
      </w:r>
      <w:r w:rsidR="00782981">
        <w:rPr>
          <w:rFonts w:ascii="Times New Roman" w:hAnsi="Times New Roman" w:cs="Times New Roman"/>
          <w:sz w:val="24"/>
        </w:rPr>
        <w:fldChar w:fldCharType="begin"/>
      </w:r>
      <w:r w:rsidR="00216E33">
        <w:rPr>
          <w:rFonts w:ascii="Times New Roman" w:hAnsi="Times New Roman" w:cs="Times New Roman"/>
          <w:sz w:val="24"/>
        </w:rPr>
        <w:instrText xml:space="preserve"> PAGEREF _Ref451092186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35</w:t>
      </w:r>
      <w:r w:rsidR="00782981">
        <w:rPr>
          <w:rFonts w:ascii="Times New Roman" w:hAnsi="Times New Roman" w:cs="Times New Roman"/>
          <w:sz w:val="24"/>
        </w:rPr>
        <w:fldChar w:fldCharType="end"/>
      </w:r>
      <w:r w:rsidR="00AB4402">
        <w:rPr>
          <w:rFonts w:ascii="Times New Roman" w:hAnsi="Times New Roman" w:cs="Times New Roman"/>
          <w:sz w:val="24"/>
        </w:rPr>
        <w:t>)</w:t>
      </w:r>
      <w:r>
        <w:rPr>
          <w:rFonts w:ascii="Times New Roman" w:hAnsi="Times New Roman" w:cs="Times New Roman"/>
          <w:sz w:val="24"/>
        </w:rPr>
        <w:t xml:space="preserve">. </w:t>
      </w:r>
    </w:p>
    <w:p w:rsidR="008E0C86" w:rsidRDefault="008E0C86" w:rsidP="00ED6847">
      <w:pPr>
        <w:spacing w:after="0" w:line="360" w:lineRule="auto"/>
        <w:ind w:firstLine="708"/>
        <w:jc w:val="both"/>
        <w:rPr>
          <w:rFonts w:ascii="Times New Roman" w:hAnsi="Times New Roman" w:cs="Times New Roman"/>
          <w:sz w:val="24"/>
        </w:rPr>
      </w:pPr>
      <w:r>
        <w:rPr>
          <w:rFonts w:ascii="Times New Roman" w:hAnsi="Times New Roman" w:cs="Times New Roman"/>
          <w:sz w:val="24"/>
        </w:rPr>
        <w:t>Как говорилось ранее, продление срока перевода пенс</w:t>
      </w:r>
      <w:r w:rsidR="00FE0E77">
        <w:rPr>
          <w:rFonts w:ascii="Times New Roman" w:hAnsi="Times New Roman" w:cs="Times New Roman"/>
          <w:sz w:val="24"/>
        </w:rPr>
        <w:t>ионных накоплений между фондами способно улучшить инвестиционную модель</w:t>
      </w:r>
      <w:r>
        <w:rPr>
          <w:rFonts w:ascii="Times New Roman" w:hAnsi="Times New Roman" w:cs="Times New Roman"/>
          <w:sz w:val="24"/>
        </w:rPr>
        <w:t>, поскольку появиться возможность увеличить горизонт планирования и не производить ежегодную переоценку части портфеля. Кроме того,</w:t>
      </w:r>
      <w:r w:rsidR="00D3550E">
        <w:rPr>
          <w:rFonts w:ascii="Times New Roman" w:hAnsi="Times New Roman" w:cs="Times New Roman"/>
          <w:sz w:val="24"/>
        </w:rPr>
        <w:t xml:space="preserve"> как полагает</w:t>
      </w:r>
      <w:r w:rsidR="00CD7166">
        <w:rPr>
          <w:rFonts w:ascii="Times New Roman" w:hAnsi="Times New Roman" w:cs="Times New Roman"/>
          <w:sz w:val="24"/>
        </w:rPr>
        <w:t xml:space="preserve"> директор Центра макроэкономических исследований Сбербанка Ю.В.Цепляева </w:t>
      </w:r>
      <w:r w:rsidR="00D3550E" w:rsidRPr="00D3550E">
        <w:rPr>
          <w:rFonts w:ascii="Times New Roman" w:hAnsi="Times New Roman" w:cs="Times New Roman"/>
          <w:sz w:val="24"/>
        </w:rPr>
        <w:t>[</w:t>
      </w:r>
      <w:r w:rsidR="00CD7166">
        <w:rPr>
          <w:rFonts w:ascii="Times New Roman" w:hAnsi="Times New Roman" w:cs="Times New Roman"/>
          <w:sz w:val="24"/>
        </w:rPr>
        <w:t>Цепляева, 2015</w:t>
      </w:r>
      <w:r w:rsidR="00D3550E" w:rsidRPr="00D3550E">
        <w:rPr>
          <w:rFonts w:ascii="Times New Roman" w:hAnsi="Times New Roman" w:cs="Times New Roman"/>
          <w:sz w:val="24"/>
        </w:rPr>
        <w:t>]</w:t>
      </w:r>
      <w:r>
        <w:rPr>
          <w:rFonts w:ascii="Times New Roman" w:hAnsi="Times New Roman" w:cs="Times New Roman"/>
          <w:sz w:val="24"/>
        </w:rPr>
        <w:t xml:space="preserve"> возможность инвестирования фондами в более рискованные активы также может способствовать росту доходности фондов и развитию всей пенсионной системы страны</w:t>
      </w:r>
      <w:r w:rsidR="00D3550E">
        <w:rPr>
          <w:rFonts w:ascii="Times New Roman" w:hAnsi="Times New Roman" w:cs="Times New Roman"/>
          <w:sz w:val="24"/>
        </w:rPr>
        <w:t xml:space="preserve"> в целом</w:t>
      </w:r>
      <w:r>
        <w:rPr>
          <w:rFonts w:ascii="Times New Roman" w:hAnsi="Times New Roman" w:cs="Times New Roman"/>
          <w:sz w:val="24"/>
        </w:rPr>
        <w:t>.</w:t>
      </w:r>
    </w:p>
    <w:p w:rsidR="00FE0E77" w:rsidRDefault="00FE0E77" w:rsidP="00ED6847">
      <w:pPr>
        <w:spacing w:after="0" w:line="360" w:lineRule="auto"/>
        <w:ind w:firstLine="708"/>
        <w:jc w:val="both"/>
        <w:rPr>
          <w:rFonts w:ascii="Times New Roman" w:hAnsi="Times New Roman" w:cs="Times New Roman"/>
          <w:sz w:val="24"/>
        </w:rPr>
      </w:pPr>
      <w:r>
        <w:rPr>
          <w:rFonts w:ascii="Times New Roman" w:hAnsi="Times New Roman" w:cs="Times New Roman"/>
          <w:sz w:val="24"/>
        </w:rPr>
        <w:t>Таким образом, можно сделать вывод о том, что вмешательство государства в сферу НПФ</w:t>
      </w:r>
      <w:r w:rsidR="00864001">
        <w:rPr>
          <w:rFonts w:ascii="Times New Roman" w:hAnsi="Times New Roman" w:cs="Times New Roman"/>
          <w:sz w:val="24"/>
        </w:rPr>
        <w:t xml:space="preserve"> должно быть своевременным, уместным и ограниченным. Как показывает практика, чрезмерное регулирование данного института приводит лишь к негативным последствиям: паден</w:t>
      </w:r>
      <w:r w:rsidR="00B24514">
        <w:rPr>
          <w:rFonts w:ascii="Times New Roman" w:hAnsi="Times New Roman" w:cs="Times New Roman"/>
          <w:sz w:val="24"/>
        </w:rPr>
        <w:t>ие уровня доверия граждан к НПФ,</w:t>
      </w:r>
      <w:r w:rsidR="00864001">
        <w:rPr>
          <w:rFonts w:ascii="Times New Roman" w:hAnsi="Times New Roman" w:cs="Times New Roman"/>
          <w:sz w:val="24"/>
        </w:rPr>
        <w:t xml:space="preserve"> краткосрочный горизонт стра</w:t>
      </w:r>
      <w:r w:rsidR="00B24514">
        <w:rPr>
          <w:rFonts w:ascii="Times New Roman" w:hAnsi="Times New Roman" w:cs="Times New Roman"/>
          <w:sz w:val="24"/>
        </w:rPr>
        <w:t>тегического планирования фондов,</w:t>
      </w:r>
      <w:r w:rsidR="00864001">
        <w:rPr>
          <w:rFonts w:ascii="Times New Roman" w:hAnsi="Times New Roman" w:cs="Times New Roman"/>
          <w:sz w:val="24"/>
        </w:rPr>
        <w:t xml:space="preserve"> низкий уровень доходности и т.д.</w:t>
      </w:r>
    </w:p>
    <w:p w:rsidR="000D60A6" w:rsidRPr="00012E4F" w:rsidRDefault="000D60A6" w:rsidP="00ED6847">
      <w:pPr>
        <w:spacing w:after="0" w:line="360" w:lineRule="auto"/>
        <w:ind w:firstLine="708"/>
        <w:jc w:val="both"/>
        <w:rPr>
          <w:rFonts w:ascii="Times New Roman" w:hAnsi="Times New Roman" w:cs="Times New Roman"/>
          <w:sz w:val="24"/>
        </w:rPr>
      </w:pPr>
    </w:p>
    <w:p w:rsidR="00012E4F" w:rsidRDefault="00012E4F" w:rsidP="00E53344">
      <w:pPr>
        <w:spacing w:after="0" w:line="360" w:lineRule="auto"/>
        <w:jc w:val="both"/>
        <w:rPr>
          <w:rFonts w:ascii="Times New Roman" w:hAnsi="Times New Roman" w:cs="Times New Roman"/>
        </w:rPr>
      </w:pPr>
    </w:p>
    <w:p w:rsidR="00942FF3" w:rsidRPr="0010060E" w:rsidRDefault="00942FF3" w:rsidP="00383AB0">
      <w:pPr>
        <w:pStyle w:val="2"/>
        <w:jc w:val="both"/>
        <w:rPr>
          <w:rFonts w:ascii="Times New Roman" w:hAnsi="Times New Roman" w:cs="Times New Roman"/>
          <w:color w:val="auto"/>
          <w:sz w:val="28"/>
        </w:rPr>
      </w:pPr>
      <w:bookmarkStart w:id="53" w:name="_Toc451710348"/>
      <w:r w:rsidRPr="008F32C0">
        <w:rPr>
          <w:rFonts w:ascii="Times New Roman" w:hAnsi="Times New Roman" w:cs="Times New Roman"/>
          <w:color w:val="auto"/>
          <w:sz w:val="28"/>
        </w:rPr>
        <w:lastRenderedPageBreak/>
        <w:t>2.2.</w:t>
      </w:r>
      <w:r w:rsidR="008F32C0" w:rsidRPr="008F32C0">
        <w:rPr>
          <w:rFonts w:ascii="Times New Roman" w:hAnsi="Times New Roman" w:cs="Times New Roman"/>
          <w:color w:val="auto"/>
          <w:sz w:val="28"/>
        </w:rPr>
        <w:t xml:space="preserve"> </w:t>
      </w:r>
      <w:r w:rsidR="00AC4642">
        <w:rPr>
          <w:rFonts w:ascii="Times New Roman" w:hAnsi="Times New Roman" w:cs="Times New Roman"/>
          <w:color w:val="auto"/>
          <w:sz w:val="28"/>
        </w:rPr>
        <w:t>Роль института НПФ в современной пенсионной системе РФ</w:t>
      </w:r>
      <w:bookmarkEnd w:id="53"/>
    </w:p>
    <w:p w:rsidR="007500C0" w:rsidRDefault="007500C0" w:rsidP="0010060E">
      <w:pPr>
        <w:spacing w:after="0" w:line="360" w:lineRule="auto"/>
        <w:jc w:val="both"/>
      </w:pPr>
    </w:p>
    <w:p w:rsidR="0010060E" w:rsidRPr="0010060E" w:rsidRDefault="0010060E" w:rsidP="007500C0">
      <w:pPr>
        <w:spacing w:after="0" w:line="360" w:lineRule="auto"/>
        <w:ind w:firstLine="708"/>
        <w:jc w:val="both"/>
        <w:rPr>
          <w:rFonts w:ascii="Times New Roman" w:hAnsi="Times New Roman" w:cs="Times New Roman"/>
        </w:rPr>
      </w:pPr>
      <w:r w:rsidRPr="0010060E">
        <w:rPr>
          <w:rFonts w:ascii="Times New Roman" w:hAnsi="Times New Roman" w:cs="Times New Roman"/>
          <w:sz w:val="24"/>
        </w:rPr>
        <w:t xml:space="preserve">В настоящем разделе приводится детальное описание структуры пенсионной системы России, акцентируется внимание на принципах взаимодействия системы </w:t>
      </w:r>
      <w:r w:rsidR="00AC4642">
        <w:rPr>
          <w:rFonts w:ascii="Times New Roman" w:hAnsi="Times New Roman" w:cs="Times New Roman"/>
          <w:sz w:val="24"/>
        </w:rPr>
        <w:t xml:space="preserve">НПФ с системой государственного пенсионного обеспечения, </w:t>
      </w:r>
      <w:r w:rsidRPr="0010060E">
        <w:rPr>
          <w:rFonts w:ascii="Times New Roman" w:hAnsi="Times New Roman" w:cs="Times New Roman"/>
          <w:sz w:val="24"/>
        </w:rPr>
        <w:t>а также анализируются перспективы развития такого взаимодействия.</w:t>
      </w:r>
    </w:p>
    <w:p w:rsidR="00942FF3" w:rsidRDefault="00942FF3" w:rsidP="00CF3988">
      <w:pPr>
        <w:pStyle w:val="3"/>
        <w:jc w:val="both"/>
        <w:rPr>
          <w:rFonts w:ascii="Times New Roman" w:hAnsi="Times New Roman" w:cs="Times New Roman"/>
          <w:color w:val="auto"/>
          <w:sz w:val="24"/>
        </w:rPr>
      </w:pPr>
      <w:bookmarkStart w:id="54" w:name="_Toc451710349"/>
      <w:r w:rsidRPr="008F32C0">
        <w:rPr>
          <w:rFonts w:ascii="Times New Roman" w:hAnsi="Times New Roman" w:cs="Times New Roman"/>
          <w:color w:val="auto"/>
          <w:sz w:val="24"/>
        </w:rPr>
        <w:t>2.2.1.</w:t>
      </w:r>
      <w:r w:rsidR="002B40CD">
        <w:rPr>
          <w:rFonts w:ascii="Times New Roman" w:hAnsi="Times New Roman" w:cs="Times New Roman"/>
          <w:color w:val="auto"/>
          <w:sz w:val="24"/>
        </w:rPr>
        <w:t xml:space="preserve"> Структура современной пенсионной системы</w:t>
      </w:r>
      <w:bookmarkEnd w:id="54"/>
      <w:r w:rsidR="002B40CD">
        <w:rPr>
          <w:rFonts w:ascii="Times New Roman" w:hAnsi="Times New Roman" w:cs="Times New Roman"/>
          <w:color w:val="auto"/>
          <w:sz w:val="24"/>
        </w:rPr>
        <w:t xml:space="preserve"> </w:t>
      </w:r>
    </w:p>
    <w:p w:rsidR="007500C0" w:rsidRDefault="007500C0" w:rsidP="007500C0">
      <w:pPr>
        <w:spacing w:after="0" w:line="360" w:lineRule="auto"/>
        <w:rPr>
          <w:rFonts w:ascii="Times New Roman" w:hAnsi="Times New Roman" w:cs="Times New Roman"/>
          <w:sz w:val="24"/>
        </w:rPr>
      </w:pPr>
    </w:p>
    <w:p w:rsidR="006764FE" w:rsidRPr="000D60A6" w:rsidRDefault="007500C0" w:rsidP="000D60A6">
      <w:pPr>
        <w:spacing w:after="0" w:line="360" w:lineRule="auto"/>
        <w:ind w:firstLine="708"/>
        <w:rPr>
          <w:rFonts w:ascii="Times New Roman" w:hAnsi="Times New Roman" w:cs="Times New Roman"/>
          <w:sz w:val="24"/>
        </w:rPr>
      </w:pPr>
      <w:r>
        <w:rPr>
          <w:rFonts w:ascii="Times New Roman" w:hAnsi="Times New Roman" w:cs="Times New Roman"/>
          <w:sz w:val="24"/>
        </w:rPr>
        <w:t>С 2002 г. пенсионная система России включает в себя три основных элемента:</w:t>
      </w:r>
      <w:r w:rsidR="000D60A6">
        <w:rPr>
          <w:rFonts w:ascii="Times New Roman" w:hAnsi="Times New Roman" w:cs="Times New Roman"/>
          <w:sz w:val="24"/>
        </w:rPr>
        <w:t xml:space="preserve"> о</w:t>
      </w:r>
      <w:r w:rsidRPr="000D60A6">
        <w:rPr>
          <w:rFonts w:ascii="Times New Roman" w:hAnsi="Times New Roman" w:cs="Times New Roman"/>
          <w:sz w:val="24"/>
        </w:rPr>
        <w:t>бязательное пенсионное страхование (ОПС);</w:t>
      </w:r>
      <w:r w:rsidR="000D60A6">
        <w:rPr>
          <w:rFonts w:ascii="Times New Roman" w:hAnsi="Times New Roman" w:cs="Times New Roman"/>
          <w:sz w:val="24"/>
        </w:rPr>
        <w:t xml:space="preserve"> н</w:t>
      </w:r>
      <w:r w:rsidRPr="000D60A6">
        <w:rPr>
          <w:rFonts w:ascii="Times New Roman" w:hAnsi="Times New Roman" w:cs="Times New Roman"/>
          <w:sz w:val="24"/>
        </w:rPr>
        <w:t>егосударственное пенсионное обеспечение (НПО)</w:t>
      </w:r>
      <w:r w:rsidR="000D60A6">
        <w:rPr>
          <w:rFonts w:ascii="Times New Roman" w:hAnsi="Times New Roman" w:cs="Times New Roman"/>
          <w:sz w:val="24"/>
        </w:rPr>
        <w:t xml:space="preserve"> и г</w:t>
      </w:r>
      <w:r w:rsidRPr="000D60A6">
        <w:rPr>
          <w:rFonts w:ascii="Times New Roman" w:hAnsi="Times New Roman" w:cs="Times New Roman"/>
          <w:sz w:val="24"/>
        </w:rPr>
        <w:t>осударственное пенсионное обеспечение</w:t>
      </w:r>
      <w:r w:rsidR="000D60A6">
        <w:rPr>
          <w:rFonts w:ascii="Times New Roman" w:hAnsi="Times New Roman" w:cs="Times New Roman"/>
          <w:sz w:val="24"/>
        </w:rPr>
        <w:t xml:space="preserve"> (ГПО)</w:t>
      </w:r>
      <w:r w:rsidRPr="000D60A6">
        <w:rPr>
          <w:rFonts w:ascii="Times New Roman" w:hAnsi="Times New Roman" w:cs="Times New Roman"/>
          <w:sz w:val="24"/>
        </w:rPr>
        <w:t>.</w:t>
      </w:r>
    </w:p>
    <w:p w:rsidR="007500C0" w:rsidRDefault="007500C0" w:rsidP="00A36150">
      <w:pPr>
        <w:spacing w:after="0" w:line="360" w:lineRule="auto"/>
        <w:ind w:firstLine="708"/>
        <w:jc w:val="both"/>
        <w:rPr>
          <w:rFonts w:ascii="Times New Roman" w:hAnsi="Times New Roman" w:cs="Times New Roman"/>
          <w:sz w:val="24"/>
        </w:rPr>
      </w:pPr>
      <w:r w:rsidRPr="006764FE">
        <w:rPr>
          <w:rFonts w:ascii="Times New Roman" w:hAnsi="Times New Roman" w:cs="Times New Roman"/>
          <w:b/>
          <w:i/>
          <w:sz w:val="24"/>
        </w:rPr>
        <w:t xml:space="preserve">Обязательное пенсионное страхование (ОПС). </w:t>
      </w:r>
      <w:r w:rsidR="006764FE" w:rsidRPr="006764FE">
        <w:rPr>
          <w:rFonts w:ascii="Times New Roman" w:hAnsi="Times New Roman" w:cs="Times New Roman"/>
          <w:sz w:val="24"/>
        </w:rPr>
        <w:t xml:space="preserve">Данная часть пенсионной системы России </w:t>
      </w:r>
      <w:r w:rsidR="006764FE">
        <w:rPr>
          <w:rFonts w:ascii="Times New Roman" w:hAnsi="Times New Roman" w:cs="Times New Roman"/>
          <w:sz w:val="24"/>
        </w:rPr>
        <w:t>регулируется Федеральным законом от 15 декабря 2001 г. № 167 –</w:t>
      </w:r>
      <w:r w:rsidR="00776AA9">
        <w:rPr>
          <w:rFonts w:ascii="Times New Roman" w:hAnsi="Times New Roman" w:cs="Times New Roman"/>
          <w:sz w:val="24"/>
        </w:rPr>
        <w:t> ФЗ «Об обязательном пенсионном</w:t>
      </w:r>
      <w:r w:rsidR="006764FE">
        <w:rPr>
          <w:rFonts w:ascii="Times New Roman" w:hAnsi="Times New Roman" w:cs="Times New Roman"/>
          <w:sz w:val="24"/>
        </w:rPr>
        <w:t xml:space="preserve"> страховании в Российской Федерации». Субъектами системы ОПС являются: </w:t>
      </w:r>
      <w:r w:rsidR="006764FE" w:rsidRPr="006764FE">
        <w:rPr>
          <w:rFonts w:ascii="Times New Roman" w:hAnsi="Times New Roman" w:cs="Times New Roman"/>
          <w:i/>
          <w:sz w:val="24"/>
        </w:rPr>
        <w:t xml:space="preserve">страховщик </w:t>
      </w:r>
      <w:r w:rsidR="006764FE">
        <w:rPr>
          <w:rFonts w:ascii="Times New Roman" w:hAnsi="Times New Roman" w:cs="Times New Roman"/>
          <w:sz w:val="24"/>
        </w:rPr>
        <w:t xml:space="preserve">(ПФР и НПФ), </w:t>
      </w:r>
      <w:r w:rsidR="006764FE" w:rsidRPr="006764FE">
        <w:rPr>
          <w:rFonts w:ascii="Times New Roman" w:hAnsi="Times New Roman" w:cs="Times New Roman"/>
          <w:i/>
          <w:sz w:val="24"/>
        </w:rPr>
        <w:t>страхователь</w:t>
      </w:r>
      <w:r w:rsidR="006764FE">
        <w:rPr>
          <w:rFonts w:ascii="Times New Roman" w:hAnsi="Times New Roman" w:cs="Times New Roman"/>
          <w:sz w:val="24"/>
        </w:rPr>
        <w:t xml:space="preserve"> (лица, производящие выплаты физическим лицам, в том числе: организации, предприниматели, физические лица, а также нотариусы, адвокаты и индивидуальные предприниматели, занимающиеся частной практикой)</w:t>
      </w:r>
      <w:r w:rsidR="00F21F49">
        <w:rPr>
          <w:rFonts w:ascii="Times New Roman" w:hAnsi="Times New Roman" w:cs="Times New Roman"/>
          <w:sz w:val="24"/>
        </w:rPr>
        <w:t xml:space="preserve"> </w:t>
      </w:r>
      <w:r w:rsidR="006764FE">
        <w:rPr>
          <w:rFonts w:ascii="Times New Roman" w:hAnsi="Times New Roman" w:cs="Times New Roman"/>
          <w:sz w:val="24"/>
        </w:rPr>
        <w:t xml:space="preserve">и </w:t>
      </w:r>
      <w:r w:rsidR="006764FE">
        <w:rPr>
          <w:rFonts w:ascii="Times New Roman" w:hAnsi="Times New Roman" w:cs="Times New Roman"/>
          <w:i/>
          <w:sz w:val="24"/>
        </w:rPr>
        <w:t>застрахованные</w:t>
      </w:r>
      <w:r w:rsidR="006764FE" w:rsidRPr="006764FE">
        <w:rPr>
          <w:rFonts w:ascii="Times New Roman" w:hAnsi="Times New Roman" w:cs="Times New Roman"/>
          <w:i/>
          <w:sz w:val="24"/>
        </w:rPr>
        <w:t xml:space="preserve"> </w:t>
      </w:r>
      <w:r w:rsidR="006764FE">
        <w:rPr>
          <w:rFonts w:ascii="Times New Roman" w:hAnsi="Times New Roman" w:cs="Times New Roman"/>
          <w:i/>
          <w:sz w:val="24"/>
        </w:rPr>
        <w:t>лица (</w:t>
      </w:r>
      <w:r w:rsidR="006764FE">
        <w:rPr>
          <w:rFonts w:ascii="Times New Roman" w:hAnsi="Times New Roman" w:cs="Times New Roman"/>
          <w:sz w:val="24"/>
        </w:rPr>
        <w:t xml:space="preserve">лица на которых распространяется </w:t>
      </w:r>
      <w:r w:rsidR="00A36150">
        <w:rPr>
          <w:rFonts w:ascii="Times New Roman" w:hAnsi="Times New Roman" w:cs="Times New Roman"/>
          <w:sz w:val="24"/>
        </w:rPr>
        <w:t>система ОПС)</w:t>
      </w:r>
      <w:proofErr w:type="gramStart"/>
      <w:r w:rsidR="006764FE">
        <w:rPr>
          <w:rFonts w:ascii="Times New Roman" w:hAnsi="Times New Roman" w:cs="Times New Roman"/>
          <w:sz w:val="24"/>
        </w:rPr>
        <w:t xml:space="preserve"> .</w:t>
      </w:r>
      <w:proofErr w:type="gramEnd"/>
      <w:r w:rsidR="006764FE">
        <w:rPr>
          <w:rFonts w:ascii="Times New Roman" w:hAnsi="Times New Roman" w:cs="Times New Roman"/>
          <w:sz w:val="24"/>
        </w:rPr>
        <w:t xml:space="preserve"> </w:t>
      </w:r>
    </w:p>
    <w:p w:rsidR="00AC04BD" w:rsidRDefault="007F2E28" w:rsidP="00A36150">
      <w:pPr>
        <w:spacing w:after="0" w:line="360" w:lineRule="auto"/>
        <w:ind w:firstLine="708"/>
        <w:jc w:val="both"/>
        <w:rPr>
          <w:rFonts w:ascii="Times New Roman" w:hAnsi="Times New Roman" w:cs="Times New Roman"/>
          <w:sz w:val="24"/>
        </w:rPr>
      </w:pPr>
      <w:r>
        <w:rPr>
          <w:rFonts w:ascii="Times New Roman" w:hAnsi="Times New Roman" w:cs="Times New Roman"/>
          <w:sz w:val="24"/>
        </w:rPr>
        <w:t>С 1 января 2012 г. размер обязательных страховых взносов работодателей составляет 30% от заработной платы работника. Полученная величина страхового взноса распределяется следующим образом: 22% направляется в ПФР, 5,1% - в фонд обязательного медицинского страхования (далее ФОМС) и 2,9% - в фонд социального страхования (далее ФСС).</w:t>
      </w:r>
      <w:r w:rsidR="00AC04BD">
        <w:rPr>
          <w:rFonts w:ascii="Times New Roman" w:hAnsi="Times New Roman" w:cs="Times New Roman"/>
          <w:sz w:val="24"/>
        </w:rPr>
        <w:t xml:space="preserve"> </w:t>
      </w:r>
    </w:p>
    <w:p w:rsidR="00A36150" w:rsidRDefault="00AC04BD" w:rsidP="00A36150">
      <w:pPr>
        <w:spacing w:after="0" w:line="360" w:lineRule="auto"/>
        <w:ind w:firstLine="708"/>
        <w:jc w:val="both"/>
        <w:rPr>
          <w:rFonts w:ascii="Times New Roman" w:hAnsi="Times New Roman" w:cs="Times New Roman"/>
          <w:sz w:val="24"/>
        </w:rPr>
      </w:pPr>
      <w:r>
        <w:rPr>
          <w:rFonts w:ascii="Times New Roman" w:hAnsi="Times New Roman" w:cs="Times New Roman"/>
          <w:sz w:val="24"/>
        </w:rPr>
        <w:t>С 2016 г. предельная величина страховых взносов для ПФР составляет 796 тыс</w:t>
      </w:r>
      <w:proofErr w:type="gramStart"/>
      <w:r>
        <w:rPr>
          <w:rFonts w:ascii="Times New Roman" w:hAnsi="Times New Roman" w:cs="Times New Roman"/>
          <w:sz w:val="24"/>
        </w:rPr>
        <w:t>.р</w:t>
      </w:r>
      <w:proofErr w:type="gramEnd"/>
      <w:r>
        <w:rPr>
          <w:rFonts w:ascii="Times New Roman" w:hAnsi="Times New Roman" w:cs="Times New Roman"/>
          <w:sz w:val="24"/>
        </w:rPr>
        <w:t>уб. (если заработная плата работника за год превышает данную величину, то работодатель уплачивает в ПФР не 22%, а 10%), для ФСС 718 тыс. руб. (если фонд заработной платы работника превышает данную величину, то работодатель ничего не уплачивает в ФСС). Стоит отметить, что предельная база страховых взносов в ФОМС отсутствует.</w:t>
      </w:r>
    </w:p>
    <w:p w:rsidR="008A4753" w:rsidRDefault="007F2A0E" w:rsidP="00A36150">
      <w:pPr>
        <w:spacing w:after="0" w:line="360" w:lineRule="auto"/>
        <w:ind w:firstLine="708"/>
        <w:jc w:val="both"/>
        <w:rPr>
          <w:rFonts w:ascii="Times New Roman" w:hAnsi="Times New Roman" w:cs="Times New Roman"/>
          <w:sz w:val="24"/>
        </w:rPr>
      </w:pPr>
      <w:r>
        <w:rPr>
          <w:rFonts w:ascii="Times New Roman" w:hAnsi="Times New Roman" w:cs="Times New Roman"/>
          <w:sz w:val="24"/>
        </w:rPr>
        <w:t>Страховые в</w:t>
      </w:r>
      <w:r w:rsidR="008A4753">
        <w:rPr>
          <w:rFonts w:ascii="Times New Roman" w:hAnsi="Times New Roman" w:cs="Times New Roman"/>
          <w:sz w:val="24"/>
        </w:rPr>
        <w:t xml:space="preserve">зносы, направляемые в ПФР, </w:t>
      </w:r>
      <w:r>
        <w:rPr>
          <w:rFonts w:ascii="Times New Roman" w:hAnsi="Times New Roman" w:cs="Times New Roman"/>
          <w:sz w:val="24"/>
        </w:rPr>
        <w:t>распределяются следующим образом: 16% направляется в страховую часть пенсии, а 6% - в накопительную. В настоящий момент времени граждане</w:t>
      </w:r>
      <w:r w:rsidR="008A4753">
        <w:rPr>
          <w:rFonts w:ascii="Times New Roman" w:hAnsi="Times New Roman" w:cs="Times New Roman"/>
          <w:sz w:val="24"/>
        </w:rPr>
        <w:t xml:space="preserve"> 1967 г.р. и моложе имеют право, </w:t>
      </w:r>
      <w:r>
        <w:rPr>
          <w:rFonts w:ascii="Times New Roman" w:hAnsi="Times New Roman" w:cs="Times New Roman"/>
          <w:sz w:val="24"/>
        </w:rPr>
        <w:t>как отказаться, так и сохранить накопительную часть пенсии</w:t>
      </w:r>
      <w:r w:rsidR="00EF3864">
        <w:rPr>
          <w:rFonts w:ascii="Times New Roman" w:hAnsi="Times New Roman" w:cs="Times New Roman"/>
          <w:sz w:val="24"/>
        </w:rPr>
        <w:t xml:space="preserve"> </w:t>
      </w:r>
      <w:r w:rsidR="00EF3864" w:rsidRPr="00EF3864">
        <w:rPr>
          <w:rFonts w:ascii="Times New Roman" w:hAnsi="Times New Roman" w:cs="Times New Roman"/>
          <w:sz w:val="24"/>
        </w:rPr>
        <w:t>[</w:t>
      </w:r>
      <w:r w:rsidR="00776AA9">
        <w:rPr>
          <w:rFonts w:ascii="Times New Roman" w:hAnsi="Times New Roman" w:cs="Times New Roman"/>
          <w:sz w:val="24"/>
        </w:rPr>
        <w:t>ПФР</w:t>
      </w:r>
      <w:r w:rsidR="00EF3864" w:rsidRPr="00EF3864">
        <w:rPr>
          <w:rFonts w:ascii="Times New Roman" w:hAnsi="Times New Roman" w:cs="Times New Roman"/>
          <w:sz w:val="24"/>
        </w:rPr>
        <w:t>, 201</w:t>
      </w:r>
      <w:r w:rsidR="00EF3864" w:rsidRPr="00776AA9">
        <w:rPr>
          <w:rFonts w:ascii="Times New Roman" w:hAnsi="Times New Roman" w:cs="Times New Roman"/>
          <w:sz w:val="24"/>
        </w:rPr>
        <w:t>5</w:t>
      </w:r>
      <w:r w:rsidR="00EF3864" w:rsidRPr="00EF3864">
        <w:rPr>
          <w:rFonts w:ascii="Times New Roman" w:hAnsi="Times New Roman" w:cs="Times New Roman"/>
          <w:sz w:val="24"/>
        </w:rPr>
        <w:t>]</w:t>
      </w:r>
      <w:r w:rsidR="008A4753">
        <w:rPr>
          <w:rFonts w:ascii="Times New Roman" w:hAnsi="Times New Roman" w:cs="Times New Roman"/>
          <w:sz w:val="24"/>
        </w:rPr>
        <w:t xml:space="preserve">. </w:t>
      </w:r>
    </w:p>
    <w:p w:rsidR="00AC04BD" w:rsidRDefault="008A4753" w:rsidP="00A36150">
      <w:pPr>
        <w:spacing w:after="0" w:line="360" w:lineRule="auto"/>
        <w:ind w:firstLine="708"/>
        <w:jc w:val="both"/>
        <w:rPr>
          <w:rFonts w:ascii="Times New Roman" w:hAnsi="Times New Roman" w:cs="Times New Roman"/>
          <w:sz w:val="24"/>
        </w:rPr>
      </w:pPr>
      <w:r>
        <w:rPr>
          <w:rFonts w:ascii="Times New Roman" w:hAnsi="Times New Roman" w:cs="Times New Roman"/>
          <w:sz w:val="24"/>
        </w:rPr>
        <w:t>Для того</w:t>
      </w:r>
      <w:proofErr w:type="gramStart"/>
      <w:r>
        <w:rPr>
          <w:rFonts w:ascii="Times New Roman" w:hAnsi="Times New Roman" w:cs="Times New Roman"/>
          <w:sz w:val="24"/>
        </w:rPr>
        <w:t>,</w:t>
      </w:r>
      <w:proofErr w:type="gramEnd"/>
      <w:r>
        <w:rPr>
          <w:rFonts w:ascii="Times New Roman" w:hAnsi="Times New Roman" w:cs="Times New Roman"/>
          <w:sz w:val="24"/>
        </w:rPr>
        <w:t xml:space="preserve"> чтобы отказаться от формирования пенсионных накоплений никаких действий гражданину предпринимать не нужно, поскольку по окончанию срока принятия </w:t>
      </w:r>
      <w:r>
        <w:rPr>
          <w:rFonts w:ascii="Times New Roman" w:hAnsi="Times New Roman" w:cs="Times New Roman"/>
          <w:sz w:val="24"/>
        </w:rPr>
        <w:lastRenderedPageBreak/>
        <w:t xml:space="preserve">решения все те, кто не подал официального заявления о сохранении накопительной части пенсии ее автоматически лишаются. Если же гражданин предпочитает продолжать формирование пенсионных накоплений он должен в установленный срок подать заявление о выборе инвестиционного портфеля ГУК «ВЭБ», ЧУК или НПФ. </w:t>
      </w:r>
    </w:p>
    <w:p w:rsidR="00AD235E" w:rsidRDefault="008A4753" w:rsidP="00AD235E">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Стоит отметить, что так называемые </w:t>
      </w:r>
      <w:r w:rsidRPr="008A4753">
        <w:rPr>
          <w:rFonts w:ascii="Times New Roman" w:hAnsi="Times New Roman" w:cs="Times New Roman"/>
          <w:i/>
          <w:sz w:val="24"/>
        </w:rPr>
        <w:t>молчуны</w:t>
      </w:r>
      <w:r>
        <w:rPr>
          <w:rFonts w:ascii="Times New Roman" w:hAnsi="Times New Roman" w:cs="Times New Roman"/>
          <w:sz w:val="24"/>
        </w:rPr>
        <w:t xml:space="preserve"> (те, кто не предпринимал никаких</w:t>
      </w:r>
      <w:r w:rsidR="008F76DE">
        <w:rPr>
          <w:rFonts w:ascii="Times New Roman" w:hAnsi="Times New Roman" w:cs="Times New Roman"/>
          <w:sz w:val="24"/>
        </w:rPr>
        <w:t xml:space="preserve"> действий и не подавал заявления</w:t>
      </w:r>
      <w:r>
        <w:rPr>
          <w:rFonts w:ascii="Times New Roman" w:hAnsi="Times New Roman" w:cs="Times New Roman"/>
          <w:sz w:val="24"/>
        </w:rPr>
        <w:t xml:space="preserve">) лишаются накопительной части пенсии только после окончания срока принятия решения, однако все сформированные пенсионные накопления до их отмены продолжают инвестироваться </w:t>
      </w:r>
      <w:proofErr w:type="gramStart"/>
      <w:r>
        <w:rPr>
          <w:rFonts w:ascii="Times New Roman" w:hAnsi="Times New Roman" w:cs="Times New Roman"/>
          <w:sz w:val="24"/>
        </w:rPr>
        <w:t>в</w:t>
      </w:r>
      <w:proofErr w:type="gramEnd"/>
      <w:r>
        <w:rPr>
          <w:rFonts w:ascii="Times New Roman" w:hAnsi="Times New Roman" w:cs="Times New Roman"/>
          <w:sz w:val="24"/>
        </w:rPr>
        <w:t xml:space="preserve"> ГУК «ВЭБ», куда они были направлены по умолчанию. </w:t>
      </w:r>
    </w:p>
    <w:p w:rsidR="001B3676" w:rsidRDefault="00D36A2C" w:rsidP="00AD235E">
      <w:pPr>
        <w:spacing w:after="0" w:line="360" w:lineRule="auto"/>
        <w:ind w:firstLine="708"/>
        <w:jc w:val="both"/>
        <w:rPr>
          <w:rFonts w:ascii="Times New Roman" w:hAnsi="Times New Roman" w:cs="Times New Roman"/>
          <w:sz w:val="24"/>
        </w:rPr>
      </w:pPr>
      <w:r>
        <w:rPr>
          <w:rFonts w:ascii="Times New Roman" w:hAnsi="Times New Roman" w:cs="Times New Roman"/>
          <w:sz w:val="24"/>
        </w:rPr>
        <w:t>Согласно действующему законодательству в рамках системы ОПС выплачивается три вида пенсий:</w:t>
      </w:r>
    </w:p>
    <w:p w:rsidR="00D36A2C" w:rsidRDefault="00D36A2C" w:rsidP="00D36A2C">
      <w:pPr>
        <w:pStyle w:val="a3"/>
        <w:numPr>
          <w:ilvl w:val="0"/>
          <w:numId w:val="35"/>
        </w:numPr>
        <w:spacing w:after="0" w:line="360" w:lineRule="auto"/>
        <w:jc w:val="both"/>
        <w:rPr>
          <w:rFonts w:ascii="Times New Roman" w:hAnsi="Times New Roman" w:cs="Times New Roman"/>
          <w:sz w:val="24"/>
        </w:rPr>
      </w:pPr>
      <w:r w:rsidRPr="00B63753">
        <w:rPr>
          <w:rFonts w:ascii="Times New Roman" w:hAnsi="Times New Roman" w:cs="Times New Roman"/>
          <w:i/>
          <w:sz w:val="24"/>
        </w:rPr>
        <w:t>Трудовая пенсия по старости</w:t>
      </w:r>
      <w:r>
        <w:rPr>
          <w:rFonts w:ascii="Times New Roman" w:hAnsi="Times New Roman" w:cs="Times New Roman"/>
          <w:sz w:val="24"/>
        </w:rPr>
        <w:t xml:space="preserve">. Трудовая пенсия по старости составляет основу пенсионного обеспечения граждан. Как было указано ранее, размер данной пенсии зависит от величины взносов работодателей, которые составляют 22% от фонда заработной платы работника. </w:t>
      </w:r>
    </w:p>
    <w:p w:rsidR="00D36A2C" w:rsidRDefault="00D36A2C" w:rsidP="00D36A2C">
      <w:pPr>
        <w:pStyle w:val="a3"/>
        <w:numPr>
          <w:ilvl w:val="0"/>
          <w:numId w:val="35"/>
        </w:numPr>
        <w:spacing w:after="0" w:line="360" w:lineRule="auto"/>
        <w:jc w:val="both"/>
        <w:rPr>
          <w:rFonts w:ascii="Times New Roman" w:hAnsi="Times New Roman" w:cs="Times New Roman"/>
          <w:sz w:val="24"/>
        </w:rPr>
      </w:pPr>
      <w:r w:rsidRPr="00B63753">
        <w:rPr>
          <w:rFonts w:ascii="Times New Roman" w:hAnsi="Times New Roman" w:cs="Times New Roman"/>
          <w:i/>
          <w:sz w:val="24"/>
        </w:rPr>
        <w:t>Трудовая пенсия по инвалидности</w:t>
      </w:r>
      <w:r>
        <w:rPr>
          <w:rFonts w:ascii="Times New Roman" w:hAnsi="Times New Roman" w:cs="Times New Roman"/>
          <w:sz w:val="24"/>
        </w:rPr>
        <w:t>. Данный вид пенсии назначается гражданам, имеющим трудовой стаж не менее пяти лет и не зависимо от того, была ли получена травма на работе или за ее пределами. Стоит отметить, что граждане, которым положен данный вид пенсии, должны сделать выбор: получать трудовую пенсию по старости или трудовую пенсия по инвалидности. Другими словами, данные виды пенсии являются взаимоисключающими.</w:t>
      </w:r>
    </w:p>
    <w:p w:rsidR="00D36A2C" w:rsidRDefault="00D36A2C" w:rsidP="00D36A2C">
      <w:pPr>
        <w:pStyle w:val="a3"/>
        <w:numPr>
          <w:ilvl w:val="0"/>
          <w:numId w:val="35"/>
        </w:numPr>
        <w:spacing w:after="0" w:line="360" w:lineRule="auto"/>
        <w:jc w:val="both"/>
        <w:rPr>
          <w:rFonts w:ascii="Times New Roman" w:hAnsi="Times New Roman" w:cs="Times New Roman"/>
          <w:sz w:val="24"/>
        </w:rPr>
      </w:pPr>
      <w:r w:rsidRPr="00B63753">
        <w:rPr>
          <w:rFonts w:ascii="Times New Roman" w:hAnsi="Times New Roman" w:cs="Times New Roman"/>
          <w:i/>
          <w:sz w:val="24"/>
        </w:rPr>
        <w:t>Трудовая пенсия по случаю потери кормильца.</w:t>
      </w:r>
      <w:r>
        <w:rPr>
          <w:rFonts w:ascii="Times New Roman" w:hAnsi="Times New Roman" w:cs="Times New Roman"/>
          <w:sz w:val="24"/>
        </w:rPr>
        <w:t xml:space="preserve"> Данный вид пенсии выплачивается определенным категориям граждан, исчерпывающий перечень которых приведен в ФЗ № 167</w:t>
      </w:r>
      <w:r w:rsidR="00B63753">
        <w:rPr>
          <w:rFonts w:ascii="Times New Roman" w:hAnsi="Times New Roman" w:cs="Times New Roman"/>
          <w:sz w:val="24"/>
        </w:rPr>
        <w:t>. К основным условиям получения данной пенсии можно отнести, во-первых, наличие официального трудового стажа погибшего (если такого не имеется, то родственникам полагается социальная пенсия по потере кормильца); во-вторых, отсутствие факта умышленного преступления в отношении погибшего со стороны членов семьи.</w:t>
      </w:r>
    </w:p>
    <w:p w:rsidR="000D60A6" w:rsidRPr="000D60A6" w:rsidRDefault="000D60A6" w:rsidP="000D60A6">
      <w:pPr>
        <w:spacing w:after="0" w:line="360" w:lineRule="auto"/>
        <w:ind w:firstLine="708"/>
        <w:jc w:val="both"/>
        <w:rPr>
          <w:rFonts w:ascii="Times New Roman" w:hAnsi="Times New Roman" w:cs="Times New Roman"/>
          <w:sz w:val="24"/>
        </w:rPr>
      </w:pPr>
      <w:r w:rsidRPr="000D60A6">
        <w:rPr>
          <w:rFonts w:ascii="Times New Roman" w:hAnsi="Times New Roman" w:cs="Times New Roman"/>
          <w:b/>
          <w:i/>
          <w:sz w:val="24"/>
        </w:rPr>
        <w:t xml:space="preserve">Негосударственное пенсионное обеспечение (НПО). </w:t>
      </w:r>
      <w:r w:rsidRPr="000D60A6">
        <w:rPr>
          <w:rFonts w:ascii="Times New Roman" w:hAnsi="Times New Roman" w:cs="Times New Roman"/>
          <w:sz w:val="24"/>
        </w:rPr>
        <w:t>Система НПО России представляет собой индивидуальное добровольное формирование негосударственной пенсии. Негосударственная пенсия выплачивается только НПФ и формируется за счет добровольных пенсионных взносов физических лиц по индивидуальным пенсионным планам или за счет добровольных пенсионных взносов работодателей в пользу работников по корпоративным пенсионным программам.</w:t>
      </w:r>
    </w:p>
    <w:p w:rsidR="00EF3864" w:rsidRPr="00EF3864" w:rsidRDefault="00EF3864" w:rsidP="00EF3864">
      <w:pPr>
        <w:pStyle w:val="ab"/>
        <w:keepNext/>
        <w:jc w:val="both"/>
        <w:rPr>
          <w:rFonts w:ascii="Times New Roman" w:hAnsi="Times New Roman" w:cs="Times New Roman"/>
          <w:color w:val="auto"/>
          <w:sz w:val="24"/>
        </w:rPr>
      </w:pPr>
      <w:bookmarkStart w:id="55" w:name="_Ref451167039"/>
      <w:bookmarkStart w:id="56" w:name="_Ref451167044"/>
      <w:r w:rsidRPr="00EF3864">
        <w:rPr>
          <w:rFonts w:ascii="Times New Roman" w:hAnsi="Times New Roman" w:cs="Times New Roman"/>
          <w:color w:val="auto"/>
          <w:sz w:val="24"/>
        </w:rPr>
        <w:lastRenderedPageBreak/>
        <w:t xml:space="preserve">Таблица </w:t>
      </w:r>
      <w:r w:rsidR="00782981" w:rsidRPr="00EF3864">
        <w:rPr>
          <w:rFonts w:ascii="Times New Roman" w:hAnsi="Times New Roman" w:cs="Times New Roman"/>
          <w:color w:val="auto"/>
          <w:sz w:val="24"/>
        </w:rPr>
        <w:fldChar w:fldCharType="begin"/>
      </w:r>
      <w:r w:rsidRPr="00EF3864">
        <w:rPr>
          <w:rFonts w:ascii="Times New Roman" w:hAnsi="Times New Roman" w:cs="Times New Roman"/>
          <w:color w:val="auto"/>
          <w:sz w:val="24"/>
        </w:rPr>
        <w:instrText xml:space="preserve"> SEQ Таблица \* ARABIC </w:instrText>
      </w:r>
      <w:r w:rsidR="00782981" w:rsidRPr="00EF3864">
        <w:rPr>
          <w:rFonts w:ascii="Times New Roman" w:hAnsi="Times New Roman" w:cs="Times New Roman"/>
          <w:color w:val="auto"/>
          <w:sz w:val="24"/>
        </w:rPr>
        <w:fldChar w:fldCharType="separate"/>
      </w:r>
      <w:r w:rsidR="009F1CDC">
        <w:rPr>
          <w:rFonts w:ascii="Times New Roman" w:hAnsi="Times New Roman" w:cs="Times New Roman"/>
          <w:noProof/>
          <w:color w:val="auto"/>
          <w:sz w:val="24"/>
        </w:rPr>
        <w:t>5</w:t>
      </w:r>
      <w:r w:rsidR="00782981" w:rsidRPr="00EF3864">
        <w:rPr>
          <w:rFonts w:ascii="Times New Roman" w:hAnsi="Times New Roman" w:cs="Times New Roman"/>
          <w:color w:val="auto"/>
          <w:sz w:val="24"/>
        </w:rPr>
        <w:fldChar w:fldCharType="end"/>
      </w:r>
      <w:bookmarkEnd w:id="55"/>
      <w:r w:rsidRPr="00EF3864">
        <w:rPr>
          <w:rFonts w:ascii="Times New Roman" w:hAnsi="Times New Roman" w:cs="Times New Roman"/>
          <w:color w:val="auto"/>
          <w:sz w:val="24"/>
        </w:rPr>
        <w:t>. Сравнительная характеристика систем обязательного пенсионного страхования (ОПС), негосударственного пенсионного обеспечения (НПО) и государственного пенсионного обеспечения (ГПО)</w:t>
      </w:r>
      <w:bookmarkEnd w:id="56"/>
    </w:p>
    <w:tbl>
      <w:tblPr>
        <w:tblStyle w:val="ac"/>
        <w:tblW w:w="0" w:type="auto"/>
        <w:tblLayout w:type="fixed"/>
        <w:tblLook w:val="04A0"/>
      </w:tblPr>
      <w:tblGrid>
        <w:gridCol w:w="1951"/>
        <w:gridCol w:w="2693"/>
        <w:gridCol w:w="2835"/>
        <w:gridCol w:w="2092"/>
      </w:tblGrid>
      <w:tr w:rsidR="00EF3864" w:rsidTr="00EF3864">
        <w:tc>
          <w:tcPr>
            <w:tcW w:w="1951" w:type="dxa"/>
            <w:vMerge w:val="restart"/>
          </w:tcPr>
          <w:p w:rsidR="00EF3864" w:rsidRDefault="00EF3864" w:rsidP="00AD235E">
            <w:pPr>
              <w:spacing w:line="360" w:lineRule="auto"/>
              <w:jc w:val="both"/>
              <w:rPr>
                <w:rFonts w:ascii="Times New Roman" w:hAnsi="Times New Roman" w:cs="Times New Roman"/>
                <w:sz w:val="24"/>
              </w:rPr>
            </w:pPr>
          </w:p>
          <w:p w:rsidR="00EF3864" w:rsidRDefault="00EF3864" w:rsidP="00AD235E">
            <w:pPr>
              <w:spacing w:line="360" w:lineRule="auto"/>
              <w:jc w:val="both"/>
              <w:rPr>
                <w:rFonts w:ascii="Times New Roman" w:hAnsi="Times New Roman" w:cs="Times New Roman"/>
                <w:sz w:val="24"/>
              </w:rPr>
            </w:pPr>
            <w:r>
              <w:rPr>
                <w:rFonts w:ascii="Times New Roman" w:hAnsi="Times New Roman" w:cs="Times New Roman"/>
                <w:sz w:val="24"/>
              </w:rPr>
              <w:t>Характеристики</w:t>
            </w:r>
          </w:p>
        </w:tc>
        <w:tc>
          <w:tcPr>
            <w:tcW w:w="7620" w:type="dxa"/>
            <w:gridSpan w:val="3"/>
          </w:tcPr>
          <w:p w:rsidR="00EF3864" w:rsidRDefault="00EF3864" w:rsidP="00EF3864">
            <w:pPr>
              <w:spacing w:line="360" w:lineRule="auto"/>
              <w:jc w:val="center"/>
              <w:rPr>
                <w:rFonts w:ascii="Times New Roman" w:hAnsi="Times New Roman" w:cs="Times New Roman"/>
                <w:sz w:val="24"/>
              </w:rPr>
            </w:pPr>
            <w:r>
              <w:rPr>
                <w:rFonts w:ascii="Times New Roman" w:hAnsi="Times New Roman" w:cs="Times New Roman"/>
                <w:sz w:val="24"/>
              </w:rPr>
              <w:t>Виды пенсионного обеспечения</w:t>
            </w:r>
          </w:p>
        </w:tc>
      </w:tr>
      <w:tr w:rsidR="00EF3864" w:rsidTr="00EF3864">
        <w:tc>
          <w:tcPr>
            <w:tcW w:w="1951" w:type="dxa"/>
            <w:vMerge/>
          </w:tcPr>
          <w:p w:rsidR="00EF3864" w:rsidRDefault="00EF3864" w:rsidP="00B63753">
            <w:pPr>
              <w:spacing w:line="360" w:lineRule="auto"/>
              <w:jc w:val="both"/>
              <w:rPr>
                <w:rFonts w:ascii="Times New Roman" w:hAnsi="Times New Roman" w:cs="Times New Roman"/>
                <w:sz w:val="24"/>
              </w:rPr>
            </w:pPr>
          </w:p>
        </w:tc>
        <w:tc>
          <w:tcPr>
            <w:tcW w:w="2693" w:type="dxa"/>
          </w:tcPr>
          <w:p w:rsidR="00EF3864" w:rsidRDefault="00EF3864" w:rsidP="00EF3864">
            <w:pPr>
              <w:spacing w:line="360" w:lineRule="auto"/>
              <w:jc w:val="center"/>
              <w:rPr>
                <w:rFonts w:ascii="Times New Roman" w:hAnsi="Times New Roman" w:cs="Times New Roman"/>
                <w:sz w:val="24"/>
              </w:rPr>
            </w:pPr>
            <w:r>
              <w:rPr>
                <w:rFonts w:ascii="Times New Roman" w:hAnsi="Times New Roman" w:cs="Times New Roman"/>
                <w:sz w:val="24"/>
              </w:rPr>
              <w:t>ОПС</w:t>
            </w:r>
          </w:p>
        </w:tc>
        <w:tc>
          <w:tcPr>
            <w:tcW w:w="2835" w:type="dxa"/>
          </w:tcPr>
          <w:p w:rsidR="00EF3864" w:rsidRDefault="00EF3864" w:rsidP="00EF3864">
            <w:pPr>
              <w:spacing w:line="360" w:lineRule="auto"/>
              <w:jc w:val="center"/>
              <w:rPr>
                <w:rFonts w:ascii="Times New Roman" w:hAnsi="Times New Roman" w:cs="Times New Roman"/>
                <w:sz w:val="24"/>
              </w:rPr>
            </w:pPr>
            <w:r>
              <w:rPr>
                <w:rFonts w:ascii="Times New Roman" w:hAnsi="Times New Roman" w:cs="Times New Roman"/>
                <w:sz w:val="24"/>
              </w:rPr>
              <w:t>НПО</w:t>
            </w:r>
          </w:p>
        </w:tc>
        <w:tc>
          <w:tcPr>
            <w:tcW w:w="2092" w:type="dxa"/>
          </w:tcPr>
          <w:p w:rsidR="00EF3864" w:rsidRDefault="00EF3864" w:rsidP="00EF3864">
            <w:pPr>
              <w:spacing w:line="360" w:lineRule="auto"/>
              <w:jc w:val="center"/>
              <w:rPr>
                <w:rFonts w:ascii="Times New Roman" w:hAnsi="Times New Roman" w:cs="Times New Roman"/>
                <w:sz w:val="24"/>
              </w:rPr>
            </w:pPr>
            <w:r>
              <w:rPr>
                <w:rFonts w:ascii="Times New Roman" w:hAnsi="Times New Roman" w:cs="Times New Roman"/>
                <w:sz w:val="24"/>
              </w:rPr>
              <w:t>ГПО</w:t>
            </w:r>
          </w:p>
        </w:tc>
      </w:tr>
      <w:tr w:rsidR="00EF3864" w:rsidTr="00A626E7">
        <w:trPr>
          <w:trHeight w:val="710"/>
        </w:trPr>
        <w:tc>
          <w:tcPr>
            <w:tcW w:w="1951" w:type="dxa"/>
            <w:vAlign w:val="center"/>
          </w:tcPr>
          <w:p w:rsidR="00B63753" w:rsidRDefault="00B63753" w:rsidP="00A626E7">
            <w:pPr>
              <w:spacing w:line="360" w:lineRule="auto"/>
              <w:jc w:val="center"/>
              <w:rPr>
                <w:rFonts w:ascii="Times New Roman" w:hAnsi="Times New Roman" w:cs="Times New Roman"/>
                <w:sz w:val="24"/>
              </w:rPr>
            </w:pPr>
            <w:r>
              <w:rPr>
                <w:rFonts w:ascii="Times New Roman" w:hAnsi="Times New Roman" w:cs="Times New Roman"/>
                <w:sz w:val="24"/>
              </w:rPr>
              <w:t>Ответственная сторона</w:t>
            </w:r>
          </w:p>
        </w:tc>
        <w:tc>
          <w:tcPr>
            <w:tcW w:w="2693" w:type="dxa"/>
            <w:vAlign w:val="center"/>
          </w:tcPr>
          <w:p w:rsidR="00B63753" w:rsidRPr="00B63753" w:rsidRDefault="00B63753" w:rsidP="00A626E7">
            <w:pPr>
              <w:spacing w:line="360" w:lineRule="auto"/>
              <w:jc w:val="center"/>
              <w:rPr>
                <w:rFonts w:ascii="Times New Roman" w:hAnsi="Times New Roman" w:cs="Times New Roman"/>
                <w:sz w:val="24"/>
              </w:rPr>
            </w:pPr>
            <w:r>
              <w:rPr>
                <w:rFonts w:ascii="Times New Roman" w:hAnsi="Times New Roman" w:cs="Times New Roman"/>
                <w:sz w:val="24"/>
              </w:rPr>
              <w:t>ПФР</w:t>
            </w:r>
            <w:r>
              <w:rPr>
                <w:rFonts w:ascii="Times New Roman" w:hAnsi="Times New Roman" w:cs="Times New Roman"/>
                <w:sz w:val="24"/>
                <w:lang w:val="en-US"/>
              </w:rPr>
              <w:t>/</w:t>
            </w:r>
            <w:r>
              <w:rPr>
                <w:rFonts w:ascii="Times New Roman" w:hAnsi="Times New Roman" w:cs="Times New Roman"/>
                <w:sz w:val="24"/>
              </w:rPr>
              <w:t>НПФ</w:t>
            </w:r>
          </w:p>
        </w:tc>
        <w:tc>
          <w:tcPr>
            <w:tcW w:w="2835" w:type="dxa"/>
            <w:vAlign w:val="center"/>
          </w:tcPr>
          <w:p w:rsidR="00B63753" w:rsidRDefault="00B63753" w:rsidP="00A626E7">
            <w:pPr>
              <w:spacing w:line="360" w:lineRule="auto"/>
              <w:jc w:val="center"/>
              <w:rPr>
                <w:rFonts w:ascii="Times New Roman" w:hAnsi="Times New Roman" w:cs="Times New Roman"/>
                <w:sz w:val="24"/>
              </w:rPr>
            </w:pPr>
            <w:r>
              <w:rPr>
                <w:rFonts w:ascii="Times New Roman" w:hAnsi="Times New Roman" w:cs="Times New Roman"/>
                <w:sz w:val="24"/>
              </w:rPr>
              <w:t>НПФ</w:t>
            </w:r>
          </w:p>
        </w:tc>
        <w:tc>
          <w:tcPr>
            <w:tcW w:w="2092" w:type="dxa"/>
            <w:vAlign w:val="center"/>
          </w:tcPr>
          <w:p w:rsidR="00B63753" w:rsidRDefault="00B63753" w:rsidP="00A626E7">
            <w:pPr>
              <w:spacing w:line="360" w:lineRule="auto"/>
              <w:jc w:val="center"/>
              <w:rPr>
                <w:rFonts w:ascii="Times New Roman" w:hAnsi="Times New Roman" w:cs="Times New Roman"/>
                <w:sz w:val="24"/>
              </w:rPr>
            </w:pPr>
            <w:r>
              <w:rPr>
                <w:rFonts w:ascii="Times New Roman" w:hAnsi="Times New Roman" w:cs="Times New Roman"/>
                <w:sz w:val="24"/>
              </w:rPr>
              <w:t>ПФР</w:t>
            </w:r>
          </w:p>
        </w:tc>
      </w:tr>
      <w:tr w:rsidR="00EF3864" w:rsidTr="00A626E7">
        <w:tc>
          <w:tcPr>
            <w:tcW w:w="1951" w:type="dxa"/>
            <w:vAlign w:val="center"/>
          </w:tcPr>
          <w:p w:rsidR="00B63753" w:rsidRDefault="00B63753" w:rsidP="00A626E7">
            <w:pPr>
              <w:spacing w:line="360" w:lineRule="auto"/>
              <w:jc w:val="center"/>
              <w:rPr>
                <w:rFonts w:ascii="Times New Roman" w:hAnsi="Times New Roman" w:cs="Times New Roman"/>
                <w:sz w:val="24"/>
              </w:rPr>
            </w:pPr>
            <w:r>
              <w:rPr>
                <w:rFonts w:ascii="Times New Roman" w:hAnsi="Times New Roman" w:cs="Times New Roman"/>
                <w:sz w:val="24"/>
              </w:rPr>
              <w:t>Вид пенсии</w:t>
            </w:r>
          </w:p>
        </w:tc>
        <w:tc>
          <w:tcPr>
            <w:tcW w:w="2693" w:type="dxa"/>
            <w:vAlign w:val="center"/>
          </w:tcPr>
          <w:p w:rsidR="00B63753" w:rsidRDefault="00B63753" w:rsidP="00A626E7">
            <w:pPr>
              <w:spacing w:line="360" w:lineRule="auto"/>
              <w:jc w:val="center"/>
              <w:rPr>
                <w:rFonts w:ascii="Times New Roman" w:hAnsi="Times New Roman" w:cs="Times New Roman"/>
                <w:sz w:val="24"/>
              </w:rPr>
            </w:pPr>
            <w:r>
              <w:rPr>
                <w:rFonts w:ascii="Times New Roman" w:hAnsi="Times New Roman" w:cs="Times New Roman"/>
                <w:sz w:val="24"/>
              </w:rPr>
              <w:t>Трудовая</w:t>
            </w:r>
          </w:p>
        </w:tc>
        <w:tc>
          <w:tcPr>
            <w:tcW w:w="2835" w:type="dxa"/>
            <w:vAlign w:val="center"/>
          </w:tcPr>
          <w:p w:rsidR="00B63753" w:rsidRDefault="00B63753" w:rsidP="00A626E7">
            <w:pPr>
              <w:spacing w:line="360" w:lineRule="auto"/>
              <w:jc w:val="center"/>
              <w:rPr>
                <w:rFonts w:ascii="Times New Roman" w:hAnsi="Times New Roman" w:cs="Times New Roman"/>
                <w:sz w:val="24"/>
              </w:rPr>
            </w:pPr>
            <w:r>
              <w:rPr>
                <w:rFonts w:ascii="Times New Roman" w:hAnsi="Times New Roman" w:cs="Times New Roman"/>
                <w:sz w:val="24"/>
              </w:rPr>
              <w:t>Негосударственная индивидуальная или корпоративная</w:t>
            </w:r>
          </w:p>
        </w:tc>
        <w:tc>
          <w:tcPr>
            <w:tcW w:w="2092" w:type="dxa"/>
            <w:vAlign w:val="center"/>
          </w:tcPr>
          <w:p w:rsidR="00B63753" w:rsidRDefault="00B63753" w:rsidP="00A626E7">
            <w:pPr>
              <w:spacing w:line="360" w:lineRule="auto"/>
              <w:jc w:val="center"/>
              <w:rPr>
                <w:rFonts w:ascii="Times New Roman" w:hAnsi="Times New Roman" w:cs="Times New Roman"/>
                <w:sz w:val="24"/>
              </w:rPr>
            </w:pPr>
            <w:r>
              <w:rPr>
                <w:rFonts w:ascii="Times New Roman" w:hAnsi="Times New Roman" w:cs="Times New Roman"/>
                <w:sz w:val="24"/>
              </w:rPr>
              <w:t>Государственная</w:t>
            </w:r>
          </w:p>
        </w:tc>
      </w:tr>
      <w:tr w:rsidR="00EF3864" w:rsidTr="00A626E7">
        <w:tc>
          <w:tcPr>
            <w:tcW w:w="1951" w:type="dxa"/>
            <w:vAlign w:val="center"/>
          </w:tcPr>
          <w:p w:rsidR="00B63753" w:rsidRDefault="00B63753" w:rsidP="00A626E7">
            <w:pPr>
              <w:spacing w:line="360" w:lineRule="auto"/>
              <w:jc w:val="center"/>
              <w:rPr>
                <w:rFonts w:ascii="Times New Roman" w:hAnsi="Times New Roman" w:cs="Times New Roman"/>
                <w:sz w:val="24"/>
              </w:rPr>
            </w:pPr>
            <w:r>
              <w:rPr>
                <w:rFonts w:ascii="Times New Roman" w:hAnsi="Times New Roman" w:cs="Times New Roman"/>
                <w:sz w:val="24"/>
              </w:rPr>
              <w:t>Источник финансирования</w:t>
            </w:r>
          </w:p>
        </w:tc>
        <w:tc>
          <w:tcPr>
            <w:tcW w:w="2693" w:type="dxa"/>
            <w:vAlign w:val="center"/>
          </w:tcPr>
          <w:p w:rsidR="00B63753" w:rsidRDefault="00B63753" w:rsidP="00A626E7">
            <w:pPr>
              <w:spacing w:line="360" w:lineRule="auto"/>
              <w:jc w:val="center"/>
              <w:rPr>
                <w:rFonts w:ascii="Times New Roman" w:hAnsi="Times New Roman" w:cs="Times New Roman"/>
                <w:sz w:val="24"/>
              </w:rPr>
            </w:pPr>
            <w:r>
              <w:rPr>
                <w:rFonts w:ascii="Times New Roman" w:hAnsi="Times New Roman" w:cs="Times New Roman"/>
                <w:sz w:val="24"/>
              </w:rPr>
              <w:t>Обязательные страховые взносы работодателей в ПФР</w:t>
            </w:r>
          </w:p>
        </w:tc>
        <w:tc>
          <w:tcPr>
            <w:tcW w:w="2835" w:type="dxa"/>
            <w:vAlign w:val="center"/>
          </w:tcPr>
          <w:p w:rsidR="00B63753" w:rsidRDefault="00B63753" w:rsidP="00A626E7">
            <w:pPr>
              <w:spacing w:line="360" w:lineRule="auto"/>
              <w:jc w:val="center"/>
              <w:rPr>
                <w:rFonts w:ascii="Times New Roman" w:hAnsi="Times New Roman" w:cs="Times New Roman"/>
                <w:sz w:val="24"/>
              </w:rPr>
            </w:pPr>
            <w:r>
              <w:rPr>
                <w:rFonts w:ascii="Times New Roman" w:hAnsi="Times New Roman" w:cs="Times New Roman"/>
                <w:sz w:val="24"/>
              </w:rPr>
              <w:t>Добровольные пенсионные взносы гражданина или его работодателя в НПФ</w:t>
            </w:r>
          </w:p>
        </w:tc>
        <w:tc>
          <w:tcPr>
            <w:tcW w:w="2092" w:type="dxa"/>
            <w:vAlign w:val="center"/>
          </w:tcPr>
          <w:p w:rsidR="00B63753" w:rsidRDefault="00B63753" w:rsidP="00A626E7">
            <w:pPr>
              <w:spacing w:line="360" w:lineRule="auto"/>
              <w:jc w:val="center"/>
              <w:rPr>
                <w:rFonts w:ascii="Times New Roman" w:hAnsi="Times New Roman" w:cs="Times New Roman"/>
                <w:sz w:val="24"/>
              </w:rPr>
            </w:pPr>
            <w:r>
              <w:rPr>
                <w:rFonts w:ascii="Times New Roman" w:hAnsi="Times New Roman" w:cs="Times New Roman"/>
                <w:sz w:val="24"/>
              </w:rPr>
              <w:t>Федеральный бюджет</w:t>
            </w:r>
          </w:p>
        </w:tc>
      </w:tr>
      <w:tr w:rsidR="00EF3864" w:rsidTr="00A626E7">
        <w:tc>
          <w:tcPr>
            <w:tcW w:w="1951" w:type="dxa"/>
            <w:vAlign w:val="center"/>
          </w:tcPr>
          <w:p w:rsidR="00B63753" w:rsidRDefault="00B63753" w:rsidP="00A626E7">
            <w:pPr>
              <w:spacing w:line="360" w:lineRule="auto"/>
              <w:jc w:val="center"/>
              <w:rPr>
                <w:rFonts w:ascii="Times New Roman" w:hAnsi="Times New Roman" w:cs="Times New Roman"/>
                <w:sz w:val="24"/>
              </w:rPr>
            </w:pPr>
            <w:r>
              <w:rPr>
                <w:rFonts w:ascii="Times New Roman" w:hAnsi="Times New Roman" w:cs="Times New Roman"/>
                <w:sz w:val="24"/>
              </w:rPr>
              <w:t>Получатели</w:t>
            </w:r>
          </w:p>
        </w:tc>
        <w:tc>
          <w:tcPr>
            <w:tcW w:w="2693" w:type="dxa"/>
            <w:vAlign w:val="center"/>
          </w:tcPr>
          <w:p w:rsidR="00B63753" w:rsidRDefault="00B63753" w:rsidP="00A626E7">
            <w:pPr>
              <w:spacing w:line="360" w:lineRule="auto"/>
              <w:jc w:val="center"/>
              <w:rPr>
                <w:rFonts w:ascii="Times New Roman" w:hAnsi="Times New Roman" w:cs="Times New Roman"/>
                <w:sz w:val="24"/>
              </w:rPr>
            </w:pPr>
            <w:r>
              <w:rPr>
                <w:rFonts w:ascii="Times New Roman" w:hAnsi="Times New Roman" w:cs="Times New Roman"/>
                <w:sz w:val="24"/>
              </w:rPr>
              <w:t>Большинство работающего населения</w:t>
            </w:r>
          </w:p>
        </w:tc>
        <w:tc>
          <w:tcPr>
            <w:tcW w:w="2835" w:type="dxa"/>
            <w:vAlign w:val="center"/>
          </w:tcPr>
          <w:p w:rsidR="00B63753" w:rsidRDefault="00B63753" w:rsidP="00A626E7">
            <w:pPr>
              <w:spacing w:line="360" w:lineRule="auto"/>
              <w:jc w:val="center"/>
              <w:rPr>
                <w:rFonts w:ascii="Times New Roman" w:hAnsi="Times New Roman" w:cs="Times New Roman"/>
                <w:sz w:val="24"/>
              </w:rPr>
            </w:pPr>
            <w:r>
              <w:rPr>
                <w:rFonts w:ascii="Times New Roman" w:hAnsi="Times New Roman" w:cs="Times New Roman"/>
                <w:sz w:val="24"/>
              </w:rPr>
              <w:t>Активные участники пенсионной реформы</w:t>
            </w:r>
          </w:p>
        </w:tc>
        <w:tc>
          <w:tcPr>
            <w:tcW w:w="2092" w:type="dxa"/>
            <w:vAlign w:val="center"/>
          </w:tcPr>
          <w:p w:rsidR="00B63753" w:rsidRDefault="00B63753" w:rsidP="00A626E7">
            <w:pPr>
              <w:spacing w:line="360" w:lineRule="auto"/>
              <w:jc w:val="center"/>
              <w:rPr>
                <w:rFonts w:ascii="Times New Roman" w:hAnsi="Times New Roman" w:cs="Times New Roman"/>
                <w:sz w:val="24"/>
              </w:rPr>
            </w:pPr>
            <w:r>
              <w:rPr>
                <w:rFonts w:ascii="Times New Roman" w:hAnsi="Times New Roman" w:cs="Times New Roman"/>
                <w:sz w:val="24"/>
              </w:rPr>
              <w:t>Исчерпывающий перечень получателей</w:t>
            </w:r>
          </w:p>
        </w:tc>
      </w:tr>
    </w:tbl>
    <w:p w:rsidR="00B63753" w:rsidRDefault="00B63753" w:rsidP="00AD235E">
      <w:pPr>
        <w:spacing w:after="0" w:line="360" w:lineRule="auto"/>
        <w:ind w:firstLine="708"/>
        <w:jc w:val="both"/>
        <w:rPr>
          <w:rFonts w:ascii="Times New Roman" w:hAnsi="Times New Roman" w:cs="Times New Roman"/>
          <w:sz w:val="24"/>
        </w:rPr>
      </w:pPr>
    </w:p>
    <w:p w:rsidR="00EF3864" w:rsidRDefault="00EF3864" w:rsidP="00FB7AB2">
      <w:pPr>
        <w:spacing w:after="0" w:line="360" w:lineRule="auto"/>
        <w:jc w:val="both"/>
        <w:rPr>
          <w:rFonts w:ascii="Times New Roman" w:hAnsi="Times New Roman" w:cs="Times New Roman"/>
          <w:i/>
          <w:sz w:val="24"/>
          <w:lang w:val="en-US"/>
        </w:rPr>
      </w:pPr>
      <w:r w:rsidRPr="00EF3864">
        <w:rPr>
          <w:rFonts w:ascii="Times New Roman" w:hAnsi="Times New Roman" w:cs="Times New Roman"/>
          <w:i/>
          <w:sz w:val="24"/>
        </w:rPr>
        <w:t xml:space="preserve">Источник: </w:t>
      </w:r>
      <w:r w:rsidRPr="00EF3864">
        <w:rPr>
          <w:rFonts w:ascii="Times New Roman" w:hAnsi="Times New Roman" w:cs="Times New Roman"/>
          <w:i/>
          <w:sz w:val="24"/>
          <w:lang w:val="en-US"/>
        </w:rPr>
        <w:t>[</w:t>
      </w:r>
      <w:r w:rsidRPr="00EF3864">
        <w:rPr>
          <w:rFonts w:ascii="Times New Roman" w:hAnsi="Times New Roman" w:cs="Times New Roman"/>
          <w:i/>
          <w:sz w:val="24"/>
        </w:rPr>
        <w:t xml:space="preserve">Российский портал </w:t>
      </w:r>
      <w:proofErr w:type="spellStart"/>
      <w:r w:rsidRPr="00EF3864">
        <w:rPr>
          <w:rFonts w:ascii="Times New Roman" w:hAnsi="Times New Roman" w:cs="Times New Roman"/>
          <w:i/>
          <w:sz w:val="24"/>
          <w:lang w:val="en-US"/>
        </w:rPr>
        <w:t>RusPension</w:t>
      </w:r>
      <w:proofErr w:type="spellEnd"/>
      <w:r w:rsidRPr="00EF3864">
        <w:rPr>
          <w:rFonts w:ascii="Times New Roman" w:hAnsi="Times New Roman" w:cs="Times New Roman"/>
          <w:i/>
          <w:sz w:val="24"/>
          <w:lang w:val="en-US"/>
        </w:rPr>
        <w:t>, 2015]</w:t>
      </w:r>
    </w:p>
    <w:p w:rsidR="00EF3864" w:rsidRPr="00EF3864" w:rsidRDefault="00EF3864" w:rsidP="00AD235E">
      <w:pPr>
        <w:spacing w:after="0" w:line="360" w:lineRule="auto"/>
        <w:ind w:firstLine="708"/>
        <w:jc w:val="both"/>
        <w:rPr>
          <w:rFonts w:ascii="Times New Roman" w:hAnsi="Times New Roman" w:cs="Times New Roman"/>
          <w:i/>
          <w:sz w:val="24"/>
          <w:lang w:val="en-US"/>
        </w:rPr>
      </w:pPr>
    </w:p>
    <w:p w:rsidR="00364F70" w:rsidRDefault="008F76DE" w:rsidP="00364F70">
      <w:pPr>
        <w:spacing w:after="0" w:line="360" w:lineRule="auto"/>
        <w:ind w:firstLine="708"/>
        <w:jc w:val="both"/>
        <w:rPr>
          <w:rFonts w:ascii="Times New Roman" w:hAnsi="Times New Roman" w:cs="Times New Roman"/>
          <w:sz w:val="24"/>
        </w:rPr>
      </w:pPr>
      <w:r>
        <w:rPr>
          <w:rFonts w:ascii="Times New Roman" w:hAnsi="Times New Roman" w:cs="Times New Roman"/>
          <w:sz w:val="24"/>
        </w:rPr>
        <w:t>Добровольные пенсионные программы в России не являются распространенными и востребованн</w:t>
      </w:r>
      <w:r w:rsidR="00364F70">
        <w:rPr>
          <w:rFonts w:ascii="Times New Roman" w:hAnsi="Times New Roman" w:cs="Times New Roman"/>
          <w:sz w:val="24"/>
        </w:rPr>
        <w:t>ыми, что подтверждает непрерывное сокращение количества их участников. Так, по данным национальной ассоциации негосударственных пенсионных фондов (НАПФ), к концу 2015 г. добровольные пенсионн</w:t>
      </w:r>
      <w:r w:rsidR="00F21F49">
        <w:rPr>
          <w:rFonts w:ascii="Times New Roman" w:hAnsi="Times New Roman" w:cs="Times New Roman"/>
          <w:sz w:val="24"/>
        </w:rPr>
        <w:t xml:space="preserve">ые отчисления произвели 6,3 </w:t>
      </w:r>
      <w:proofErr w:type="spellStart"/>
      <w:proofErr w:type="gramStart"/>
      <w:r w:rsidR="00F21F49">
        <w:rPr>
          <w:rFonts w:ascii="Times New Roman" w:hAnsi="Times New Roman" w:cs="Times New Roman"/>
          <w:sz w:val="24"/>
        </w:rPr>
        <w:t>млн</w:t>
      </w:r>
      <w:proofErr w:type="spellEnd"/>
      <w:proofErr w:type="gramEnd"/>
      <w:r w:rsidR="00364F70">
        <w:rPr>
          <w:rFonts w:ascii="Times New Roman" w:hAnsi="Times New Roman" w:cs="Times New Roman"/>
          <w:sz w:val="24"/>
        </w:rPr>
        <w:t xml:space="preserve"> граждан, что почти на 7,5% меньше, чем в 2014 г. </w:t>
      </w:r>
      <w:r w:rsidR="00364F70" w:rsidRPr="00364F70">
        <w:rPr>
          <w:rFonts w:ascii="Times New Roman" w:hAnsi="Times New Roman" w:cs="Times New Roman"/>
          <w:sz w:val="24"/>
        </w:rPr>
        <w:t>[</w:t>
      </w:r>
      <w:r w:rsidR="00364F70">
        <w:rPr>
          <w:rFonts w:ascii="Times New Roman" w:hAnsi="Times New Roman" w:cs="Times New Roman"/>
          <w:sz w:val="24"/>
        </w:rPr>
        <w:t>Сбербанк, 2015</w:t>
      </w:r>
      <w:r w:rsidR="00364F70" w:rsidRPr="00364F70">
        <w:rPr>
          <w:rFonts w:ascii="Times New Roman" w:hAnsi="Times New Roman" w:cs="Times New Roman"/>
          <w:sz w:val="24"/>
        </w:rPr>
        <w:t>]</w:t>
      </w:r>
      <w:r w:rsidR="00364F70">
        <w:rPr>
          <w:rFonts w:ascii="Times New Roman" w:hAnsi="Times New Roman" w:cs="Times New Roman"/>
          <w:sz w:val="24"/>
        </w:rPr>
        <w:t>.</w:t>
      </w:r>
    </w:p>
    <w:p w:rsidR="00364F70" w:rsidRPr="00364F70" w:rsidRDefault="00364F70" w:rsidP="00364F70">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Интересно отметить, что примерно 90% всех добровольно произведенных отчислений в НПФ приходится на корпоративные пенсионные программы. Однако в виду низкого </w:t>
      </w:r>
      <w:r w:rsidR="00776AA9">
        <w:rPr>
          <w:rFonts w:ascii="Times New Roman" w:hAnsi="Times New Roman" w:cs="Times New Roman"/>
          <w:sz w:val="24"/>
        </w:rPr>
        <w:t xml:space="preserve">общего </w:t>
      </w:r>
      <w:r>
        <w:rPr>
          <w:rFonts w:ascii="Times New Roman" w:hAnsi="Times New Roman" w:cs="Times New Roman"/>
          <w:sz w:val="24"/>
        </w:rPr>
        <w:t>участия граждан в программе добровольного пенсионного страхования, данная величина не является значимой для пенсионной системы страны и составляет примерно 4% от общего количества участников, в то время как, например, в Германии доля корпоративного участия в системе НПО составляет почти 50%.</w:t>
      </w:r>
    </w:p>
    <w:p w:rsidR="00BE0C7A" w:rsidRDefault="007500C0" w:rsidP="003A698A">
      <w:pPr>
        <w:spacing w:after="0" w:line="360" w:lineRule="auto"/>
        <w:ind w:firstLine="708"/>
        <w:jc w:val="both"/>
        <w:rPr>
          <w:rFonts w:ascii="Times New Roman" w:hAnsi="Times New Roman" w:cs="Times New Roman"/>
          <w:sz w:val="24"/>
        </w:rPr>
      </w:pPr>
      <w:r>
        <w:rPr>
          <w:rFonts w:ascii="Times New Roman" w:hAnsi="Times New Roman" w:cs="Times New Roman"/>
          <w:b/>
          <w:i/>
          <w:sz w:val="24"/>
        </w:rPr>
        <w:t>Государственное пенсионное обеспечение</w:t>
      </w:r>
      <w:r w:rsidR="003A698A">
        <w:rPr>
          <w:rFonts w:ascii="Times New Roman" w:hAnsi="Times New Roman" w:cs="Times New Roman"/>
          <w:b/>
          <w:i/>
          <w:sz w:val="24"/>
        </w:rPr>
        <w:t xml:space="preserve">. </w:t>
      </w:r>
      <w:r w:rsidR="00BE0C7A">
        <w:rPr>
          <w:rFonts w:ascii="Times New Roman" w:hAnsi="Times New Roman" w:cs="Times New Roman"/>
          <w:sz w:val="24"/>
        </w:rPr>
        <w:t xml:space="preserve">Государственное пенсионное обеспечение это одна из составных частей пенсионной системы России, которая представлена государственной пенсией, финансируемой из средств федерального бюджета. Право на получение данной пенсии имеют лишь несколько категорий граждан, </w:t>
      </w:r>
      <w:r w:rsidR="00BE0C7A">
        <w:rPr>
          <w:rFonts w:ascii="Times New Roman" w:hAnsi="Times New Roman" w:cs="Times New Roman"/>
          <w:sz w:val="24"/>
        </w:rPr>
        <w:lastRenderedPageBreak/>
        <w:t>исчерпывающий перечень которых закреплен в Федеральном законе от 15.12.2001 г. № 166 –</w:t>
      </w:r>
      <w:r w:rsidR="00776AA9">
        <w:rPr>
          <w:rFonts w:ascii="Times New Roman" w:hAnsi="Times New Roman" w:cs="Times New Roman"/>
          <w:sz w:val="24"/>
        </w:rPr>
        <w:t xml:space="preserve"> ФЗ «О государственном </w:t>
      </w:r>
      <w:r w:rsidR="00BE0C7A">
        <w:rPr>
          <w:rFonts w:ascii="Times New Roman" w:hAnsi="Times New Roman" w:cs="Times New Roman"/>
          <w:sz w:val="24"/>
        </w:rPr>
        <w:t>пенсионном обеспечении в Российской Федерации».</w:t>
      </w:r>
    </w:p>
    <w:p w:rsidR="00507A10" w:rsidRDefault="00776AA9" w:rsidP="00BE0C7A">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К примеру, к таковым могут относиться: </w:t>
      </w:r>
      <w:r w:rsidR="00BE0C7A">
        <w:rPr>
          <w:rFonts w:ascii="Times New Roman" w:hAnsi="Times New Roman" w:cs="Times New Roman"/>
          <w:sz w:val="24"/>
        </w:rPr>
        <w:t>военнослужащие, государственные гражданские служащие</w:t>
      </w:r>
      <w:r w:rsidR="003A698A">
        <w:rPr>
          <w:rFonts w:ascii="Times New Roman" w:hAnsi="Times New Roman" w:cs="Times New Roman"/>
          <w:sz w:val="24"/>
        </w:rPr>
        <w:t xml:space="preserve">, </w:t>
      </w:r>
      <w:r w:rsidR="00BE0C7A">
        <w:rPr>
          <w:rFonts w:ascii="Times New Roman" w:hAnsi="Times New Roman" w:cs="Times New Roman"/>
          <w:sz w:val="24"/>
        </w:rPr>
        <w:t xml:space="preserve">участники </w:t>
      </w:r>
      <w:r w:rsidR="003A698A">
        <w:rPr>
          <w:rFonts w:ascii="Times New Roman" w:hAnsi="Times New Roman" w:cs="Times New Roman"/>
          <w:sz w:val="24"/>
        </w:rPr>
        <w:t>ВОВ,</w:t>
      </w:r>
      <w:r w:rsidR="00BE0C7A">
        <w:rPr>
          <w:rFonts w:ascii="Times New Roman" w:hAnsi="Times New Roman" w:cs="Times New Roman"/>
          <w:sz w:val="24"/>
        </w:rPr>
        <w:t xml:space="preserve"> нетрудоспособные граждане</w:t>
      </w:r>
      <w:r w:rsidR="000E2316">
        <w:rPr>
          <w:rFonts w:ascii="Times New Roman" w:hAnsi="Times New Roman" w:cs="Times New Roman"/>
          <w:sz w:val="24"/>
        </w:rPr>
        <w:t xml:space="preserve"> </w:t>
      </w:r>
      <w:r>
        <w:rPr>
          <w:rFonts w:ascii="Times New Roman" w:hAnsi="Times New Roman" w:cs="Times New Roman"/>
          <w:sz w:val="24"/>
        </w:rPr>
        <w:t xml:space="preserve">и т.д. </w:t>
      </w:r>
      <w:r w:rsidR="00955E25" w:rsidRPr="003A698A">
        <w:rPr>
          <w:rFonts w:ascii="Times New Roman" w:hAnsi="Times New Roman" w:cs="Times New Roman"/>
          <w:sz w:val="24"/>
        </w:rPr>
        <w:t>[</w:t>
      </w:r>
      <w:r w:rsidR="00955E25">
        <w:rPr>
          <w:rFonts w:ascii="Times New Roman" w:hAnsi="Times New Roman" w:cs="Times New Roman"/>
          <w:sz w:val="24"/>
        </w:rPr>
        <w:t>ПФР, 2015</w:t>
      </w:r>
      <w:r w:rsidR="00955E25" w:rsidRPr="003A698A">
        <w:rPr>
          <w:rFonts w:ascii="Times New Roman" w:hAnsi="Times New Roman" w:cs="Times New Roman"/>
          <w:sz w:val="24"/>
        </w:rPr>
        <w:t>].</w:t>
      </w:r>
      <w:r w:rsidR="00BE0C7A">
        <w:rPr>
          <w:rFonts w:ascii="Times New Roman" w:hAnsi="Times New Roman" w:cs="Times New Roman"/>
          <w:sz w:val="24"/>
        </w:rPr>
        <w:t xml:space="preserve"> Всего различают пять видов государственных пенсий: </w:t>
      </w:r>
    </w:p>
    <w:p w:rsidR="00507A10" w:rsidRDefault="00507A10" w:rsidP="00507A10">
      <w:pPr>
        <w:pStyle w:val="a3"/>
        <w:numPr>
          <w:ilvl w:val="0"/>
          <w:numId w:val="34"/>
        </w:numPr>
        <w:spacing w:after="0" w:line="360" w:lineRule="auto"/>
        <w:jc w:val="both"/>
        <w:rPr>
          <w:rFonts w:ascii="Times New Roman" w:hAnsi="Times New Roman" w:cs="Times New Roman"/>
          <w:sz w:val="24"/>
        </w:rPr>
      </w:pPr>
      <w:r w:rsidRPr="00B63753">
        <w:rPr>
          <w:rFonts w:ascii="Times New Roman" w:hAnsi="Times New Roman" w:cs="Times New Roman"/>
          <w:i/>
          <w:sz w:val="24"/>
        </w:rPr>
        <w:t>П</w:t>
      </w:r>
      <w:r w:rsidR="00BE0C7A" w:rsidRPr="00B63753">
        <w:rPr>
          <w:rFonts w:ascii="Times New Roman" w:hAnsi="Times New Roman" w:cs="Times New Roman"/>
          <w:i/>
          <w:sz w:val="24"/>
        </w:rPr>
        <w:t>енсия за выслугу ле</w:t>
      </w:r>
      <w:r w:rsidRPr="00B63753">
        <w:rPr>
          <w:rFonts w:ascii="Times New Roman" w:hAnsi="Times New Roman" w:cs="Times New Roman"/>
          <w:i/>
          <w:sz w:val="24"/>
        </w:rPr>
        <w:t>т</w:t>
      </w:r>
      <w:r>
        <w:rPr>
          <w:rFonts w:ascii="Times New Roman" w:hAnsi="Times New Roman" w:cs="Times New Roman"/>
          <w:sz w:val="24"/>
        </w:rPr>
        <w:t>. Данный вид пенсии назначается федеральным государственным служащим, военнослужащим, космонавтам, работникам летно-испытательского состава.</w:t>
      </w:r>
    </w:p>
    <w:p w:rsidR="00507A10" w:rsidRDefault="00507A10" w:rsidP="00507A10">
      <w:pPr>
        <w:pStyle w:val="a3"/>
        <w:numPr>
          <w:ilvl w:val="0"/>
          <w:numId w:val="34"/>
        </w:numPr>
        <w:spacing w:after="0" w:line="360" w:lineRule="auto"/>
        <w:jc w:val="both"/>
        <w:rPr>
          <w:rFonts w:ascii="Times New Roman" w:hAnsi="Times New Roman" w:cs="Times New Roman"/>
          <w:sz w:val="24"/>
        </w:rPr>
      </w:pPr>
      <w:r w:rsidRPr="00B63753">
        <w:rPr>
          <w:rFonts w:ascii="Times New Roman" w:hAnsi="Times New Roman" w:cs="Times New Roman"/>
          <w:i/>
          <w:sz w:val="24"/>
        </w:rPr>
        <w:t>Пенсия по старости</w:t>
      </w:r>
      <w:r>
        <w:rPr>
          <w:rFonts w:ascii="Times New Roman" w:hAnsi="Times New Roman" w:cs="Times New Roman"/>
          <w:sz w:val="24"/>
        </w:rPr>
        <w:t>. Данная пенсия назначается гражданам, которые пострадали в результате радиационных и техногенных катастроф.</w:t>
      </w:r>
    </w:p>
    <w:p w:rsidR="00507A10" w:rsidRDefault="00507A10" w:rsidP="00507A10">
      <w:pPr>
        <w:pStyle w:val="a3"/>
        <w:numPr>
          <w:ilvl w:val="0"/>
          <w:numId w:val="34"/>
        </w:numPr>
        <w:spacing w:after="0" w:line="360" w:lineRule="auto"/>
        <w:jc w:val="both"/>
        <w:rPr>
          <w:rFonts w:ascii="Times New Roman" w:hAnsi="Times New Roman" w:cs="Times New Roman"/>
          <w:sz w:val="24"/>
        </w:rPr>
      </w:pPr>
      <w:r w:rsidRPr="00B63753">
        <w:rPr>
          <w:rFonts w:ascii="Times New Roman" w:hAnsi="Times New Roman" w:cs="Times New Roman"/>
          <w:i/>
          <w:sz w:val="24"/>
        </w:rPr>
        <w:t>Пенсия по инвалидности</w:t>
      </w:r>
      <w:r>
        <w:rPr>
          <w:rFonts w:ascii="Times New Roman" w:hAnsi="Times New Roman" w:cs="Times New Roman"/>
          <w:sz w:val="24"/>
        </w:rPr>
        <w:t xml:space="preserve">. Государственная пенсия по инвалидности назначается </w:t>
      </w:r>
      <w:r w:rsidR="001B3676">
        <w:rPr>
          <w:rFonts w:ascii="Times New Roman" w:hAnsi="Times New Roman" w:cs="Times New Roman"/>
          <w:sz w:val="24"/>
        </w:rPr>
        <w:t>военнослужащим; участникам ВОВ; гражданам, награжденных знаком «Жителю блокадного Ленинграда»; гражданам, пострадавшим в результате техногенных и радиационных катастроф, а также космонавтам.</w:t>
      </w:r>
    </w:p>
    <w:p w:rsidR="00507A10" w:rsidRDefault="00507A10" w:rsidP="00507A10">
      <w:pPr>
        <w:pStyle w:val="a3"/>
        <w:numPr>
          <w:ilvl w:val="0"/>
          <w:numId w:val="34"/>
        </w:numPr>
        <w:spacing w:after="0" w:line="360" w:lineRule="auto"/>
        <w:jc w:val="both"/>
        <w:rPr>
          <w:rFonts w:ascii="Times New Roman" w:hAnsi="Times New Roman" w:cs="Times New Roman"/>
          <w:sz w:val="24"/>
        </w:rPr>
      </w:pPr>
      <w:r w:rsidRPr="00B63753">
        <w:rPr>
          <w:rFonts w:ascii="Times New Roman" w:hAnsi="Times New Roman" w:cs="Times New Roman"/>
          <w:i/>
          <w:sz w:val="24"/>
        </w:rPr>
        <w:t>П</w:t>
      </w:r>
      <w:r w:rsidR="00BE0C7A" w:rsidRPr="00B63753">
        <w:rPr>
          <w:rFonts w:ascii="Times New Roman" w:hAnsi="Times New Roman" w:cs="Times New Roman"/>
          <w:i/>
          <w:sz w:val="24"/>
        </w:rPr>
        <w:t>енс</w:t>
      </w:r>
      <w:r w:rsidR="001B3676" w:rsidRPr="00B63753">
        <w:rPr>
          <w:rFonts w:ascii="Times New Roman" w:hAnsi="Times New Roman" w:cs="Times New Roman"/>
          <w:i/>
          <w:sz w:val="24"/>
        </w:rPr>
        <w:t>ия по случаю потери кормильца.</w:t>
      </w:r>
      <w:r w:rsidR="001B3676">
        <w:rPr>
          <w:rFonts w:ascii="Times New Roman" w:hAnsi="Times New Roman" w:cs="Times New Roman"/>
          <w:sz w:val="24"/>
        </w:rPr>
        <w:t xml:space="preserve"> Право на получение данной пенсии имеют нетрудоспособные члены семей погибших космонавтов, военнослужащих, а также пострадавших в результате радиационных и техногенных катастроф.</w:t>
      </w:r>
    </w:p>
    <w:p w:rsidR="007500C0" w:rsidRPr="00507A10" w:rsidRDefault="00507A10" w:rsidP="00507A10">
      <w:pPr>
        <w:pStyle w:val="a3"/>
        <w:numPr>
          <w:ilvl w:val="0"/>
          <w:numId w:val="34"/>
        </w:numPr>
        <w:spacing w:after="0" w:line="360" w:lineRule="auto"/>
        <w:jc w:val="both"/>
        <w:rPr>
          <w:rFonts w:ascii="Times New Roman" w:hAnsi="Times New Roman" w:cs="Times New Roman"/>
          <w:sz w:val="24"/>
        </w:rPr>
      </w:pPr>
      <w:r w:rsidRPr="00B63753">
        <w:rPr>
          <w:rFonts w:ascii="Times New Roman" w:hAnsi="Times New Roman" w:cs="Times New Roman"/>
          <w:i/>
          <w:sz w:val="24"/>
        </w:rPr>
        <w:t>С</w:t>
      </w:r>
      <w:r w:rsidR="00BE0C7A" w:rsidRPr="00B63753">
        <w:rPr>
          <w:rFonts w:ascii="Times New Roman" w:hAnsi="Times New Roman" w:cs="Times New Roman"/>
          <w:i/>
          <w:sz w:val="24"/>
        </w:rPr>
        <w:t>оциальная пенсия.</w:t>
      </w:r>
      <w:r w:rsidR="001B3676">
        <w:rPr>
          <w:rFonts w:ascii="Times New Roman" w:hAnsi="Times New Roman" w:cs="Times New Roman"/>
          <w:sz w:val="24"/>
        </w:rPr>
        <w:t xml:space="preserve"> </w:t>
      </w:r>
      <w:proofErr w:type="gramStart"/>
      <w:r w:rsidR="001B3676">
        <w:rPr>
          <w:rFonts w:ascii="Times New Roman" w:hAnsi="Times New Roman" w:cs="Times New Roman"/>
          <w:sz w:val="24"/>
        </w:rPr>
        <w:t xml:space="preserve">Государственная социальная пенсия делится на три группы: по инвалидности (назначается инвалидам 1,2,3 группы, а также детям-инвалидам); по случаю потери кормильца (назначается детям до 18 лет, </w:t>
      </w:r>
      <w:r w:rsidR="00776AA9">
        <w:rPr>
          <w:rFonts w:ascii="Times New Roman" w:hAnsi="Times New Roman" w:cs="Times New Roman"/>
          <w:sz w:val="24"/>
        </w:rPr>
        <w:t>потерявшим одного или обоих</w:t>
      </w:r>
      <w:r w:rsidR="001B3676">
        <w:rPr>
          <w:rFonts w:ascii="Times New Roman" w:hAnsi="Times New Roman" w:cs="Times New Roman"/>
          <w:sz w:val="24"/>
        </w:rPr>
        <w:t xml:space="preserve"> родителей); по старости (назначается граж</w:t>
      </w:r>
      <w:r w:rsidR="00776AA9">
        <w:rPr>
          <w:rFonts w:ascii="Times New Roman" w:hAnsi="Times New Roman" w:cs="Times New Roman"/>
          <w:sz w:val="24"/>
        </w:rPr>
        <w:t>данам,</w:t>
      </w:r>
      <w:r w:rsidR="0052090D">
        <w:rPr>
          <w:rFonts w:ascii="Times New Roman" w:hAnsi="Times New Roman" w:cs="Times New Roman"/>
          <w:sz w:val="24"/>
        </w:rPr>
        <w:t xml:space="preserve"> </w:t>
      </w:r>
      <w:r w:rsidR="00776AA9">
        <w:rPr>
          <w:rFonts w:ascii="Times New Roman" w:hAnsi="Times New Roman" w:cs="Times New Roman"/>
          <w:sz w:val="24"/>
        </w:rPr>
        <w:t xml:space="preserve">которым </w:t>
      </w:r>
      <w:r w:rsidR="0052090D">
        <w:rPr>
          <w:rFonts w:ascii="Times New Roman" w:hAnsi="Times New Roman" w:cs="Times New Roman"/>
          <w:sz w:val="24"/>
        </w:rPr>
        <w:t xml:space="preserve">по тем или иным причинам </w:t>
      </w:r>
      <w:r w:rsidR="00776AA9">
        <w:rPr>
          <w:rFonts w:ascii="Times New Roman" w:hAnsi="Times New Roman" w:cs="Times New Roman"/>
          <w:sz w:val="24"/>
        </w:rPr>
        <w:t xml:space="preserve">не </w:t>
      </w:r>
      <w:r w:rsidR="0052090D">
        <w:rPr>
          <w:rFonts w:ascii="Times New Roman" w:hAnsi="Times New Roman" w:cs="Times New Roman"/>
          <w:sz w:val="24"/>
        </w:rPr>
        <w:t>доступна</w:t>
      </w:r>
      <w:r w:rsidR="00776AA9">
        <w:rPr>
          <w:rFonts w:ascii="Times New Roman" w:hAnsi="Times New Roman" w:cs="Times New Roman"/>
          <w:sz w:val="24"/>
        </w:rPr>
        <w:t xml:space="preserve"> трудовая пенсия по старости</w:t>
      </w:r>
      <w:r w:rsidR="0052090D">
        <w:rPr>
          <w:rFonts w:ascii="Times New Roman" w:hAnsi="Times New Roman" w:cs="Times New Roman"/>
          <w:sz w:val="24"/>
        </w:rPr>
        <w:t>, а также</w:t>
      </w:r>
      <w:r w:rsidR="001B3676">
        <w:rPr>
          <w:rFonts w:ascii="Times New Roman" w:hAnsi="Times New Roman" w:cs="Times New Roman"/>
          <w:sz w:val="24"/>
        </w:rPr>
        <w:t xml:space="preserve"> гражданам из числа малочисленных народов Севера.</w:t>
      </w:r>
      <w:proofErr w:type="gramEnd"/>
      <w:r w:rsidR="001B3676">
        <w:rPr>
          <w:rFonts w:ascii="Times New Roman" w:hAnsi="Times New Roman" w:cs="Times New Roman"/>
          <w:sz w:val="24"/>
        </w:rPr>
        <w:t xml:space="preserve"> </w:t>
      </w:r>
      <w:proofErr w:type="gramStart"/>
      <w:r w:rsidR="001B3676">
        <w:rPr>
          <w:rFonts w:ascii="Times New Roman" w:hAnsi="Times New Roman" w:cs="Times New Roman"/>
          <w:sz w:val="24"/>
        </w:rPr>
        <w:t>Важно отметить, что данная пенсия выплачивается вместо трудовой пенсии</w:t>
      </w:r>
      <w:r w:rsidR="0052090D">
        <w:rPr>
          <w:rFonts w:ascii="Times New Roman" w:hAnsi="Times New Roman" w:cs="Times New Roman"/>
          <w:sz w:val="24"/>
        </w:rPr>
        <w:t>, то есть является взаимоисключающей</w:t>
      </w:r>
      <w:r w:rsidR="001B3676">
        <w:rPr>
          <w:rFonts w:ascii="Times New Roman" w:hAnsi="Times New Roman" w:cs="Times New Roman"/>
          <w:sz w:val="24"/>
        </w:rPr>
        <w:t>).</w:t>
      </w:r>
      <w:proofErr w:type="gramEnd"/>
    </w:p>
    <w:p w:rsidR="00507A10" w:rsidRDefault="0052090D" w:rsidP="00BE0C7A">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Отличительные характеристики систем обязательного пенсионного страхования (ОПС), негосударственного пенсионного обеспечения (НПО), а также </w:t>
      </w:r>
      <w:r w:rsidR="00507A10">
        <w:rPr>
          <w:rFonts w:ascii="Times New Roman" w:hAnsi="Times New Roman" w:cs="Times New Roman"/>
          <w:sz w:val="24"/>
        </w:rPr>
        <w:t>государственного п</w:t>
      </w:r>
      <w:r>
        <w:rPr>
          <w:rFonts w:ascii="Times New Roman" w:hAnsi="Times New Roman" w:cs="Times New Roman"/>
          <w:sz w:val="24"/>
        </w:rPr>
        <w:t xml:space="preserve">енсионного обеспечения (ГПО) представлены в таблице </w:t>
      </w:r>
      <w:r w:rsidR="00EF3864" w:rsidRPr="00EF3864">
        <w:rPr>
          <w:rFonts w:ascii="Times New Roman" w:hAnsi="Times New Roman" w:cs="Times New Roman"/>
          <w:sz w:val="24"/>
        </w:rPr>
        <w:t>(</w:t>
      </w:r>
      <w:r w:rsidR="00EF3864">
        <w:rPr>
          <w:rFonts w:ascii="Times New Roman" w:hAnsi="Times New Roman" w:cs="Times New Roman"/>
          <w:sz w:val="24"/>
        </w:rPr>
        <w:t xml:space="preserve">см. </w:t>
      </w:r>
      <w:r w:rsidR="00782981">
        <w:rPr>
          <w:rFonts w:ascii="Times New Roman" w:hAnsi="Times New Roman" w:cs="Times New Roman"/>
          <w:sz w:val="24"/>
        </w:rPr>
        <w:fldChar w:fldCharType="begin"/>
      </w:r>
      <w:r w:rsidR="00EF3864">
        <w:rPr>
          <w:rFonts w:ascii="Times New Roman" w:hAnsi="Times New Roman" w:cs="Times New Roman"/>
          <w:sz w:val="24"/>
        </w:rPr>
        <w:instrText xml:space="preserve"> REF _Ref451167039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EF3864">
        <w:rPr>
          <w:rFonts w:ascii="Times New Roman" w:hAnsi="Times New Roman" w:cs="Times New Roman"/>
          <w:sz w:val="24"/>
        </w:rPr>
        <w:t xml:space="preserve">Таблица </w:t>
      </w:r>
      <w:r w:rsidR="009F1CDC">
        <w:rPr>
          <w:rFonts w:ascii="Times New Roman" w:hAnsi="Times New Roman" w:cs="Times New Roman"/>
          <w:noProof/>
          <w:sz w:val="24"/>
        </w:rPr>
        <w:t>5</w:t>
      </w:r>
      <w:r w:rsidR="00782981">
        <w:rPr>
          <w:rFonts w:ascii="Times New Roman" w:hAnsi="Times New Roman" w:cs="Times New Roman"/>
          <w:sz w:val="24"/>
        </w:rPr>
        <w:fldChar w:fldCharType="end"/>
      </w:r>
      <w:r w:rsidR="00EF3864">
        <w:rPr>
          <w:rFonts w:ascii="Times New Roman" w:hAnsi="Times New Roman" w:cs="Times New Roman"/>
          <w:sz w:val="24"/>
        </w:rPr>
        <w:t xml:space="preserve"> на стр. </w:t>
      </w:r>
      <w:r w:rsidR="00782981">
        <w:rPr>
          <w:rFonts w:ascii="Times New Roman" w:hAnsi="Times New Roman" w:cs="Times New Roman"/>
          <w:sz w:val="24"/>
        </w:rPr>
        <w:fldChar w:fldCharType="begin"/>
      </w:r>
      <w:r w:rsidR="00EF3864">
        <w:rPr>
          <w:rFonts w:ascii="Times New Roman" w:hAnsi="Times New Roman" w:cs="Times New Roman"/>
          <w:sz w:val="24"/>
        </w:rPr>
        <w:instrText xml:space="preserve"> PAGEREF _Ref451167044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38</w:t>
      </w:r>
      <w:r w:rsidR="00782981">
        <w:rPr>
          <w:rFonts w:ascii="Times New Roman" w:hAnsi="Times New Roman" w:cs="Times New Roman"/>
          <w:sz w:val="24"/>
        </w:rPr>
        <w:fldChar w:fldCharType="end"/>
      </w:r>
      <w:r w:rsidR="00EF3864">
        <w:rPr>
          <w:rFonts w:ascii="Times New Roman" w:hAnsi="Times New Roman" w:cs="Times New Roman"/>
          <w:sz w:val="24"/>
        </w:rPr>
        <w:t>)</w:t>
      </w:r>
      <w:r w:rsidR="00507A10">
        <w:rPr>
          <w:rFonts w:ascii="Times New Roman" w:hAnsi="Times New Roman" w:cs="Times New Roman"/>
          <w:sz w:val="24"/>
        </w:rPr>
        <w:t>.</w:t>
      </w:r>
    </w:p>
    <w:p w:rsidR="0052090D" w:rsidRDefault="0052090D" w:rsidP="00BE0C7A">
      <w:pPr>
        <w:spacing w:after="0" w:line="360" w:lineRule="auto"/>
        <w:ind w:firstLine="708"/>
        <w:jc w:val="both"/>
        <w:rPr>
          <w:rFonts w:ascii="Times New Roman" w:hAnsi="Times New Roman" w:cs="Times New Roman"/>
          <w:sz w:val="24"/>
        </w:rPr>
      </w:pPr>
    </w:p>
    <w:p w:rsidR="000D60A6" w:rsidRDefault="000D60A6" w:rsidP="00BE0C7A">
      <w:pPr>
        <w:spacing w:after="0" w:line="360" w:lineRule="auto"/>
        <w:ind w:firstLine="708"/>
        <w:jc w:val="both"/>
        <w:rPr>
          <w:rFonts w:ascii="Times New Roman" w:hAnsi="Times New Roman" w:cs="Times New Roman"/>
          <w:sz w:val="24"/>
        </w:rPr>
      </w:pPr>
    </w:p>
    <w:p w:rsidR="000D60A6" w:rsidRDefault="000D60A6" w:rsidP="00BE0C7A">
      <w:pPr>
        <w:spacing w:after="0" w:line="360" w:lineRule="auto"/>
        <w:ind w:firstLine="708"/>
        <w:jc w:val="both"/>
        <w:rPr>
          <w:rFonts w:ascii="Times New Roman" w:hAnsi="Times New Roman" w:cs="Times New Roman"/>
          <w:sz w:val="24"/>
        </w:rPr>
      </w:pPr>
    </w:p>
    <w:p w:rsidR="000D60A6" w:rsidRDefault="000D60A6" w:rsidP="00BE0C7A">
      <w:pPr>
        <w:spacing w:after="0" w:line="360" w:lineRule="auto"/>
        <w:ind w:firstLine="708"/>
        <w:jc w:val="both"/>
        <w:rPr>
          <w:rFonts w:ascii="Times New Roman" w:hAnsi="Times New Roman" w:cs="Times New Roman"/>
          <w:sz w:val="24"/>
        </w:rPr>
      </w:pPr>
    </w:p>
    <w:p w:rsidR="000D60A6" w:rsidRDefault="000D60A6" w:rsidP="00BE0C7A">
      <w:pPr>
        <w:spacing w:after="0" w:line="360" w:lineRule="auto"/>
        <w:ind w:firstLine="708"/>
        <w:jc w:val="both"/>
        <w:rPr>
          <w:rFonts w:ascii="Times New Roman" w:hAnsi="Times New Roman" w:cs="Times New Roman"/>
          <w:sz w:val="24"/>
        </w:rPr>
      </w:pPr>
    </w:p>
    <w:p w:rsidR="000D60A6" w:rsidRDefault="000D60A6" w:rsidP="00BE0C7A">
      <w:pPr>
        <w:spacing w:after="0" w:line="360" w:lineRule="auto"/>
        <w:ind w:firstLine="708"/>
        <w:jc w:val="both"/>
        <w:rPr>
          <w:rFonts w:ascii="Times New Roman" w:hAnsi="Times New Roman" w:cs="Times New Roman"/>
          <w:sz w:val="24"/>
        </w:rPr>
      </w:pPr>
    </w:p>
    <w:p w:rsidR="000D60A6" w:rsidRPr="000D60A6" w:rsidRDefault="000D60A6" w:rsidP="00BE0C7A">
      <w:pPr>
        <w:spacing w:after="0" w:line="360" w:lineRule="auto"/>
        <w:ind w:firstLine="708"/>
        <w:jc w:val="both"/>
        <w:rPr>
          <w:rFonts w:ascii="Times New Roman" w:hAnsi="Times New Roman" w:cs="Times New Roman"/>
          <w:sz w:val="24"/>
        </w:rPr>
      </w:pPr>
    </w:p>
    <w:p w:rsidR="00DA0D2F" w:rsidRDefault="00942FF3" w:rsidP="00FA0A18">
      <w:pPr>
        <w:pStyle w:val="3"/>
        <w:jc w:val="both"/>
        <w:rPr>
          <w:rFonts w:ascii="Times New Roman" w:hAnsi="Times New Roman" w:cs="Times New Roman"/>
          <w:color w:val="auto"/>
          <w:sz w:val="24"/>
        </w:rPr>
      </w:pPr>
      <w:bookmarkStart w:id="57" w:name="_Toc451710350"/>
      <w:r w:rsidRPr="008F32C0">
        <w:rPr>
          <w:rFonts w:ascii="Times New Roman" w:hAnsi="Times New Roman" w:cs="Times New Roman"/>
          <w:color w:val="auto"/>
          <w:sz w:val="24"/>
        </w:rPr>
        <w:lastRenderedPageBreak/>
        <w:t>2.2.2.</w:t>
      </w:r>
      <w:r w:rsidR="002B40CD">
        <w:rPr>
          <w:rFonts w:ascii="Times New Roman" w:hAnsi="Times New Roman" w:cs="Times New Roman"/>
          <w:color w:val="auto"/>
          <w:sz w:val="24"/>
        </w:rPr>
        <w:t xml:space="preserve"> </w:t>
      </w:r>
      <w:r w:rsidR="00955E25">
        <w:rPr>
          <w:rFonts w:ascii="Times New Roman" w:hAnsi="Times New Roman" w:cs="Times New Roman"/>
          <w:color w:val="auto"/>
          <w:sz w:val="24"/>
        </w:rPr>
        <w:t xml:space="preserve">Условия получения </w:t>
      </w:r>
      <w:r w:rsidR="00B97D4F">
        <w:rPr>
          <w:rFonts w:ascii="Times New Roman" w:hAnsi="Times New Roman" w:cs="Times New Roman"/>
          <w:color w:val="auto"/>
          <w:sz w:val="24"/>
        </w:rPr>
        <w:t>пенсий в системе ОПС</w:t>
      </w:r>
      <w:bookmarkEnd w:id="57"/>
    </w:p>
    <w:p w:rsidR="00F03608" w:rsidRPr="00F03608" w:rsidRDefault="00F03608" w:rsidP="00F03608"/>
    <w:p w:rsidR="00B97D4F" w:rsidRDefault="00DA0D2F" w:rsidP="00E84A88">
      <w:pPr>
        <w:spacing w:after="0" w:line="360" w:lineRule="auto"/>
        <w:jc w:val="both"/>
        <w:rPr>
          <w:rFonts w:ascii="Times New Roman" w:hAnsi="Times New Roman" w:cs="Times New Roman"/>
          <w:sz w:val="24"/>
        </w:rPr>
      </w:pPr>
      <w:r>
        <w:rPr>
          <w:rFonts w:ascii="Times New Roman" w:hAnsi="Times New Roman" w:cs="Times New Roman"/>
          <w:sz w:val="24"/>
        </w:rPr>
        <w:tab/>
      </w:r>
      <w:r w:rsidR="00B97D4F">
        <w:rPr>
          <w:rFonts w:ascii="Times New Roman" w:hAnsi="Times New Roman" w:cs="Times New Roman"/>
          <w:sz w:val="24"/>
        </w:rPr>
        <w:t>Страховая пенсия в России</w:t>
      </w:r>
      <w:r w:rsidR="00E84A88">
        <w:rPr>
          <w:rFonts w:ascii="Times New Roman" w:hAnsi="Times New Roman" w:cs="Times New Roman"/>
          <w:sz w:val="24"/>
        </w:rPr>
        <w:t xml:space="preserve"> (16%)</w:t>
      </w:r>
      <w:r w:rsidR="000E2316">
        <w:rPr>
          <w:rFonts w:ascii="Times New Roman" w:hAnsi="Times New Roman" w:cs="Times New Roman"/>
          <w:sz w:val="24"/>
        </w:rPr>
        <w:t xml:space="preserve"> </w:t>
      </w:r>
      <w:r w:rsidR="00B97D4F">
        <w:rPr>
          <w:rFonts w:ascii="Times New Roman" w:hAnsi="Times New Roman" w:cs="Times New Roman"/>
          <w:sz w:val="24"/>
        </w:rPr>
        <w:t>делится на индивидуальную часть</w:t>
      </w:r>
      <w:r w:rsidR="00E84A88">
        <w:rPr>
          <w:rFonts w:ascii="Times New Roman" w:hAnsi="Times New Roman" w:cs="Times New Roman"/>
          <w:sz w:val="24"/>
        </w:rPr>
        <w:t xml:space="preserve"> (10%)</w:t>
      </w:r>
      <w:r w:rsidR="000E2316">
        <w:rPr>
          <w:rFonts w:ascii="Times New Roman" w:hAnsi="Times New Roman" w:cs="Times New Roman"/>
          <w:sz w:val="24"/>
        </w:rPr>
        <w:t xml:space="preserve"> </w:t>
      </w:r>
      <w:r w:rsidR="00B97D4F">
        <w:rPr>
          <w:rFonts w:ascii="Times New Roman" w:hAnsi="Times New Roman" w:cs="Times New Roman"/>
          <w:sz w:val="24"/>
        </w:rPr>
        <w:t>и солидарную часть</w:t>
      </w:r>
      <w:r w:rsidR="00E84A88">
        <w:rPr>
          <w:rFonts w:ascii="Times New Roman" w:hAnsi="Times New Roman" w:cs="Times New Roman"/>
          <w:sz w:val="24"/>
        </w:rPr>
        <w:t xml:space="preserve"> (6%). Для получения </w:t>
      </w:r>
      <w:r w:rsidR="00E84A88" w:rsidRPr="00E84A88">
        <w:rPr>
          <w:rFonts w:ascii="Times New Roman" w:hAnsi="Times New Roman" w:cs="Times New Roman"/>
          <w:b/>
          <w:i/>
          <w:sz w:val="24"/>
        </w:rPr>
        <w:t>индивидуальной части страховой пенсии</w:t>
      </w:r>
      <w:r w:rsidR="00E84A88">
        <w:rPr>
          <w:rFonts w:ascii="Times New Roman" w:hAnsi="Times New Roman" w:cs="Times New Roman"/>
          <w:sz w:val="24"/>
        </w:rPr>
        <w:t xml:space="preserve"> необходимо выполнение трех условий: </w:t>
      </w:r>
    </w:p>
    <w:p w:rsidR="00DA0D2F" w:rsidRDefault="00DA0D2F" w:rsidP="00E84A88">
      <w:pPr>
        <w:pStyle w:val="a3"/>
        <w:numPr>
          <w:ilvl w:val="0"/>
          <w:numId w:val="23"/>
        </w:numPr>
        <w:spacing w:after="0" w:line="360" w:lineRule="auto"/>
        <w:ind w:left="1491" w:hanging="357"/>
        <w:jc w:val="both"/>
        <w:rPr>
          <w:rFonts w:ascii="Times New Roman" w:hAnsi="Times New Roman" w:cs="Times New Roman"/>
          <w:sz w:val="24"/>
        </w:rPr>
      </w:pPr>
      <w:r>
        <w:rPr>
          <w:rFonts w:ascii="Times New Roman" w:hAnsi="Times New Roman" w:cs="Times New Roman"/>
          <w:sz w:val="24"/>
        </w:rPr>
        <w:t>Достижение пенсионного возраста (пенсионный возраст составляет 55 лет для женщин и 60 лет для мужчин);</w:t>
      </w:r>
    </w:p>
    <w:p w:rsidR="00DA0D2F" w:rsidRDefault="00DA0D2F" w:rsidP="00E84A88">
      <w:pPr>
        <w:pStyle w:val="a3"/>
        <w:numPr>
          <w:ilvl w:val="0"/>
          <w:numId w:val="23"/>
        </w:numPr>
        <w:spacing w:after="0" w:line="360" w:lineRule="auto"/>
        <w:ind w:left="1491" w:hanging="357"/>
        <w:jc w:val="both"/>
        <w:rPr>
          <w:rFonts w:ascii="Times New Roman" w:hAnsi="Times New Roman" w:cs="Times New Roman"/>
          <w:sz w:val="24"/>
        </w:rPr>
      </w:pPr>
      <w:r>
        <w:rPr>
          <w:rFonts w:ascii="Times New Roman" w:hAnsi="Times New Roman" w:cs="Times New Roman"/>
          <w:sz w:val="24"/>
        </w:rPr>
        <w:t>Наличие определенного страхового</w:t>
      </w:r>
      <w:r w:rsidRPr="00DA0D2F">
        <w:rPr>
          <w:rFonts w:ascii="Times New Roman" w:hAnsi="Times New Roman" w:cs="Times New Roman"/>
          <w:sz w:val="24"/>
        </w:rPr>
        <w:t>/</w:t>
      </w:r>
      <w:r>
        <w:rPr>
          <w:rFonts w:ascii="Times New Roman" w:hAnsi="Times New Roman" w:cs="Times New Roman"/>
          <w:sz w:val="24"/>
        </w:rPr>
        <w:t>трудового стажа (на 2016 г. минимальное ограничение по трудовому стажу составляет 7 лет, однако с 2017 г. стаж ежегодно будет увеличиваться на 1 год и составит 15 лет к 2024 г.);</w:t>
      </w:r>
    </w:p>
    <w:p w:rsidR="00DA0D2F" w:rsidRDefault="00DA0D2F" w:rsidP="00E84A88">
      <w:pPr>
        <w:pStyle w:val="a3"/>
        <w:numPr>
          <w:ilvl w:val="0"/>
          <w:numId w:val="23"/>
        </w:numPr>
        <w:spacing w:after="0" w:line="360" w:lineRule="auto"/>
        <w:ind w:left="1491" w:hanging="357"/>
        <w:jc w:val="both"/>
        <w:rPr>
          <w:rFonts w:ascii="Times New Roman" w:hAnsi="Times New Roman" w:cs="Times New Roman"/>
          <w:sz w:val="24"/>
        </w:rPr>
      </w:pPr>
      <w:r>
        <w:rPr>
          <w:rFonts w:ascii="Times New Roman" w:hAnsi="Times New Roman" w:cs="Times New Roman"/>
          <w:sz w:val="24"/>
        </w:rPr>
        <w:t xml:space="preserve">Наличие определенного количества пенсионных коэффициентов (в 2016 г. 9 баллов является достаточным для получения страховой пенсии, однако с 2017 г. данное число будет ежегодно увеличиваться на 2,4 коэффициента, пока не достигнет 30 баллов). </w:t>
      </w:r>
    </w:p>
    <w:p w:rsidR="00E84A88" w:rsidRDefault="00E84A88" w:rsidP="00E84A8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В то время как для получения </w:t>
      </w:r>
      <w:r w:rsidRPr="00E84A88">
        <w:rPr>
          <w:rFonts w:ascii="Times New Roman" w:hAnsi="Times New Roman" w:cs="Times New Roman"/>
          <w:b/>
          <w:i/>
          <w:sz w:val="24"/>
        </w:rPr>
        <w:t>солидарной части страховой пенсии</w:t>
      </w:r>
      <w:r>
        <w:rPr>
          <w:rFonts w:ascii="Times New Roman" w:hAnsi="Times New Roman" w:cs="Times New Roman"/>
          <w:sz w:val="24"/>
        </w:rPr>
        <w:t xml:space="preserve"> необходимо лишь выполнение минимальных условий для вхождения в систему пенсионного обеспечения (наличие определенного трудового стаж</w:t>
      </w:r>
      <w:r w:rsidR="00D365AB">
        <w:rPr>
          <w:rFonts w:ascii="Times New Roman" w:hAnsi="Times New Roman" w:cs="Times New Roman"/>
          <w:sz w:val="24"/>
        </w:rPr>
        <w:t>а</w:t>
      </w:r>
      <w:r>
        <w:rPr>
          <w:rFonts w:ascii="Times New Roman" w:hAnsi="Times New Roman" w:cs="Times New Roman"/>
          <w:sz w:val="24"/>
        </w:rPr>
        <w:t xml:space="preserve">, достижение пенсионного возраста и регулярное перечисление страховых взносов). Размер данной части пенсии устанавливается исключительно государством и по состоянию на 1 января 2016 г. составляет </w:t>
      </w:r>
      <w:r w:rsidRPr="00E84A88">
        <w:rPr>
          <w:rFonts w:ascii="Times New Roman" w:hAnsi="Times New Roman" w:cs="Times New Roman"/>
          <w:b/>
          <w:sz w:val="24"/>
        </w:rPr>
        <w:t>4557 руб.</w:t>
      </w:r>
      <w:r>
        <w:rPr>
          <w:rFonts w:ascii="Times New Roman" w:hAnsi="Times New Roman" w:cs="Times New Roman"/>
          <w:sz w:val="24"/>
        </w:rPr>
        <w:t xml:space="preserve"> в месяц.</w:t>
      </w:r>
    </w:p>
    <w:p w:rsidR="00E84A88" w:rsidRPr="00D365AB" w:rsidRDefault="00E84A88" w:rsidP="00E84A88">
      <w:pPr>
        <w:spacing w:after="0" w:line="360" w:lineRule="auto"/>
        <w:ind w:firstLine="708"/>
        <w:jc w:val="both"/>
        <w:rPr>
          <w:rFonts w:ascii="Times New Roman" w:hAnsi="Times New Roman" w:cs="Times New Roman"/>
          <w:sz w:val="24"/>
        </w:rPr>
      </w:pPr>
      <w:r>
        <w:rPr>
          <w:rFonts w:ascii="Times New Roman" w:hAnsi="Times New Roman" w:cs="Times New Roman"/>
          <w:sz w:val="24"/>
        </w:rPr>
        <w:t>Однако повышени</w:t>
      </w:r>
      <w:r w:rsidR="00D365AB">
        <w:rPr>
          <w:rFonts w:ascii="Times New Roman" w:hAnsi="Times New Roman" w:cs="Times New Roman"/>
          <w:sz w:val="24"/>
        </w:rPr>
        <w:t>е фиксированной выплаты положено некоторым</w:t>
      </w:r>
      <w:r>
        <w:rPr>
          <w:rFonts w:ascii="Times New Roman" w:hAnsi="Times New Roman" w:cs="Times New Roman"/>
          <w:sz w:val="24"/>
        </w:rPr>
        <w:t xml:space="preserve"> кате</w:t>
      </w:r>
      <w:r w:rsidR="00D365AB">
        <w:rPr>
          <w:rFonts w:ascii="Times New Roman" w:hAnsi="Times New Roman" w:cs="Times New Roman"/>
          <w:sz w:val="24"/>
        </w:rPr>
        <w:t xml:space="preserve">гориям </w:t>
      </w:r>
      <w:r>
        <w:rPr>
          <w:rFonts w:ascii="Times New Roman" w:hAnsi="Times New Roman" w:cs="Times New Roman"/>
          <w:sz w:val="24"/>
        </w:rPr>
        <w:t xml:space="preserve">граждан: гражданам, достигшим возраста 80 лет и являющимися инвалидами первой группы; граждане, на иждивении которых находятся нетрудоспособные члены семьи; </w:t>
      </w:r>
      <w:proofErr w:type="gramStart"/>
      <w:r>
        <w:rPr>
          <w:rFonts w:ascii="Times New Roman" w:hAnsi="Times New Roman" w:cs="Times New Roman"/>
          <w:sz w:val="24"/>
        </w:rPr>
        <w:t>граждане</w:t>
      </w:r>
      <w:proofErr w:type="gramEnd"/>
      <w:r>
        <w:rPr>
          <w:rFonts w:ascii="Times New Roman" w:hAnsi="Times New Roman" w:cs="Times New Roman"/>
          <w:sz w:val="24"/>
        </w:rPr>
        <w:t xml:space="preserve"> проживающие в районах Крайнего Севера; детям-сиротам; гражданам, проработавших не менее 15 лет в районах Крайнего Севера; неработающим пенсионерам, проработавшим не менее 30 лет в сельском хозяйстве и т.д.</w:t>
      </w:r>
      <w:r w:rsidR="00F21F49">
        <w:rPr>
          <w:rFonts w:ascii="Times New Roman" w:hAnsi="Times New Roman" w:cs="Times New Roman"/>
          <w:sz w:val="24"/>
        </w:rPr>
        <w:t xml:space="preserve"> </w:t>
      </w:r>
      <w:r w:rsidR="00D365AB" w:rsidRPr="00D365AB">
        <w:rPr>
          <w:rFonts w:ascii="Times New Roman" w:hAnsi="Times New Roman" w:cs="Times New Roman"/>
          <w:sz w:val="24"/>
        </w:rPr>
        <w:t>[</w:t>
      </w:r>
      <w:proofErr w:type="spellStart"/>
      <w:r w:rsidR="00D365AB">
        <w:rPr>
          <w:rFonts w:ascii="Times New Roman" w:hAnsi="Times New Roman" w:cs="Times New Roman"/>
          <w:sz w:val="24"/>
          <w:lang w:val="en-US"/>
        </w:rPr>
        <w:t>RusPension</w:t>
      </w:r>
      <w:proofErr w:type="spellEnd"/>
      <w:r w:rsidR="00D365AB" w:rsidRPr="00D365AB">
        <w:rPr>
          <w:rFonts w:ascii="Times New Roman" w:hAnsi="Times New Roman" w:cs="Times New Roman"/>
          <w:sz w:val="24"/>
        </w:rPr>
        <w:t>, 2015]</w:t>
      </w:r>
    </w:p>
    <w:p w:rsidR="00DA0D2F" w:rsidRDefault="00E84A88" w:rsidP="007C059E">
      <w:pPr>
        <w:spacing w:after="0" w:line="360" w:lineRule="auto"/>
        <w:ind w:firstLine="708"/>
        <w:jc w:val="both"/>
        <w:rPr>
          <w:rFonts w:ascii="Times New Roman" w:hAnsi="Times New Roman" w:cs="Times New Roman"/>
          <w:sz w:val="24"/>
        </w:rPr>
      </w:pPr>
      <w:r>
        <w:rPr>
          <w:rFonts w:ascii="Times New Roman" w:hAnsi="Times New Roman" w:cs="Times New Roman"/>
          <w:sz w:val="24"/>
        </w:rPr>
        <w:t>Поскольку размер индивидуальной части страховой пенсии зависит от трудового участия граждан и накопленных ими пенсионных коэффициентов, для расчета размера данной части пенсии</w:t>
      </w:r>
      <w:r w:rsidR="000E2316">
        <w:rPr>
          <w:rFonts w:ascii="Times New Roman" w:hAnsi="Times New Roman" w:cs="Times New Roman"/>
          <w:sz w:val="24"/>
        </w:rPr>
        <w:t xml:space="preserve"> </w:t>
      </w:r>
      <w:r>
        <w:rPr>
          <w:rFonts w:ascii="Times New Roman" w:hAnsi="Times New Roman" w:cs="Times New Roman"/>
          <w:sz w:val="24"/>
        </w:rPr>
        <w:t>используется расчетная формула, позволяющая вычислить количество пенсионных коэффициентов, накопленных гражданином за год трудовой деятельности.</w:t>
      </w:r>
      <w:r w:rsidR="007C059E">
        <w:rPr>
          <w:rFonts w:ascii="Times New Roman" w:hAnsi="Times New Roman" w:cs="Times New Roman"/>
          <w:sz w:val="24"/>
        </w:rPr>
        <w:t xml:space="preserve"> </w:t>
      </w:r>
      <w:r w:rsidR="00F749CB">
        <w:rPr>
          <w:rFonts w:ascii="Times New Roman" w:hAnsi="Times New Roman" w:cs="Times New Roman"/>
          <w:sz w:val="24"/>
        </w:rPr>
        <w:t xml:space="preserve">Обозначим через </w:t>
      </w:r>
      <w:r w:rsidR="00F749CB">
        <w:rPr>
          <w:rFonts w:ascii="Times New Roman" w:hAnsi="Times New Roman" w:cs="Times New Roman"/>
          <w:sz w:val="24"/>
          <w:lang w:val="en-US"/>
        </w:rPr>
        <w:t>X</w:t>
      </w:r>
      <w:r w:rsidR="00F749CB">
        <w:rPr>
          <w:rFonts w:ascii="Times New Roman" w:hAnsi="Times New Roman" w:cs="Times New Roman"/>
          <w:sz w:val="24"/>
        </w:rPr>
        <w:t>- количество пенсионных коэффициентов, заработанных гражданином за 1 год трудовой деятельности, тогда:</w:t>
      </w:r>
    </w:p>
    <w:p w:rsidR="00F749CB" w:rsidRPr="00F749CB" w:rsidRDefault="00F749CB" w:rsidP="00E84A88">
      <w:pPr>
        <w:spacing w:after="0" w:line="360" w:lineRule="auto"/>
        <w:ind w:firstLine="708"/>
        <w:jc w:val="both"/>
        <w:rPr>
          <w:rFonts w:ascii="Times New Roman" w:hAnsi="Times New Roman" w:cs="Times New Roman"/>
          <w:i/>
          <w:sz w:val="24"/>
        </w:rPr>
      </w:pPr>
      <m:oMathPara>
        <m:oMath>
          <m:r>
            <w:rPr>
              <w:rFonts w:ascii="Cambria Math" w:hAnsi="Cambria Math" w:cs="Times New Roman"/>
              <w:sz w:val="24"/>
            </w:rPr>
            <m:t>X=</m:t>
          </m:r>
          <m:f>
            <m:fPr>
              <m:ctrlPr>
                <w:rPr>
                  <w:rFonts w:ascii="Cambria Math" w:hAnsi="Cambria Math" w:cs="Times New Roman"/>
                  <w:i/>
                  <w:sz w:val="24"/>
                </w:rPr>
              </m:ctrlPr>
            </m:fPr>
            <m:num>
              <m:r>
                <w:rPr>
                  <w:rFonts w:ascii="Cambria Math" w:hAnsi="Cambria Math" w:cs="Times New Roman"/>
                  <w:sz w:val="24"/>
                </w:rPr>
                <m:t>10% от годовой заработной платы</m:t>
              </m:r>
            </m:num>
            <m:den>
              <m:r>
                <w:rPr>
                  <w:rFonts w:ascii="Cambria Math" w:hAnsi="Cambria Math" w:cs="Times New Roman"/>
                  <w:sz w:val="24"/>
                </w:rPr>
                <m:t>16% от предельной базы ПФР</m:t>
              </m:r>
            </m:den>
          </m:f>
          <m:r>
            <w:rPr>
              <w:rFonts w:ascii="Cambria Math" w:hAnsi="Cambria Math" w:cs="Times New Roman"/>
              <w:sz w:val="24"/>
            </w:rPr>
            <m:t>*10 ,</m:t>
          </m:r>
        </m:oMath>
      </m:oMathPara>
    </w:p>
    <w:p w:rsidR="00A034C0" w:rsidRDefault="00F749CB" w:rsidP="00E84A88">
      <w:pPr>
        <w:spacing w:after="0" w:line="360" w:lineRule="auto"/>
        <w:jc w:val="both"/>
        <w:rPr>
          <w:rFonts w:ascii="Times New Roman" w:hAnsi="Times New Roman" w:cs="Times New Roman"/>
          <w:sz w:val="24"/>
        </w:rPr>
      </w:pPr>
      <w:r w:rsidRPr="00F749CB">
        <w:rPr>
          <w:rFonts w:ascii="Times New Roman" w:hAnsi="Times New Roman" w:cs="Times New Roman"/>
          <w:sz w:val="24"/>
        </w:rPr>
        <w:lastRenderedPageBreak/>
        <w:t>Где 10 – это равняющая константа, установленная ПФР, а предельная база ПФР по состоянию на 2016 г. равна 796 тыс.</w:t>
      </w:r>
      <w:r w:rsidR="00F21F49">
        <w:rPr>
          <w:rFonts w:ascii="Times New Roman" w:hAnsi="Times New Roman" w:cs="Times New Roman"/>
          <w:sz w:val="24"/>
        </w:rPr>
        <w:t xml:space="preserve"> </w:t>
      </w:r>
      <w:r w:rsidRPr="00F749CB">
        <w:rPr>
          <w:rFonts w:ascii="Times New Roman" w:hAnsi="Times New Roman" w:cs="Times New Roman"/>
          <w:sz w:val="24"/>
        </w:rPr>
        <w:t>руб.</w:t>
      </w:r>
    </w:p>
    <w:p w:rsidR="00A66689" w:rsidRDefault="00F749CB" w:rsidP="00E84A88">
      <w:pPr>
        <w:spacing w:after="0" w:line="360" w:lineRule="auto"/>
        <w:jc w:val="both"/>
        <w:rPr>
          <w:rFonts w:ascii="Times New Roman" w:hAnsi="Times New Roman" w:cs="Times New Roman"/>
          <w:sz w:val="24"/>
        </w:rPr>
      </w:pPr>
      <w:r>
        <w:rPr>
          <w:rFonts w:ascii="Times New Roman" w:hAnsi="Times New Roman" w:cs="Times New Roman"/>
          <w:sz w:val="24"/>
        </w:rPr>
        <w:tab/>
        <w:t>Таким образом, если мы возьмем среднюю заработную пла</w:t>
      </w:r>
      <w:r w:rsidR="001922B3">
        <w:rPr>
          <w:rFonts w:ascii="Times New Roman" w:hAnsi="Times New Roman" w:cs="Times New Roman"/>
          <w:sz w:val="24"/>
        </w:rPr>
        <w:t>ту работника, равную 30 тыс.</w:t>
      </w:r>
      <w:r w:rsidR="00F21F49">
        <w:rPr>
          <w:rFonts w:ascii="Times New Roman" w:hAnsi="Times New Roman" w:cs="Times New Roman"/>
          <w:sz w:val="24"/>
        </w:rPr>
        <w:t> </w:t>
      </w:r>
      <w:r w:rsidR="001922B3">
        <w:rPr>
          <w:rFonts w:ascii="Times New Roman" w:hAnsi="Times New Roman" w:cs="Times New Roman"/>
          <w:sz w:val="24"/>
        </w:rPr>
        <w:t>руб.</w:t>
      </w:r>
      <w:r w:rsidR="00027322">
        <w:rPr>
          <w:rFonts w:ascii="Times New Roman" w:hAnsi="Times New Roman" w:cs="Times New Roman"/>
          <w:sz w:val="24"/>
        </w:rPr>
        <w:t xml:space="preserve">, то количество </w:t>
      </w:r>
      <w:proofErr w:type="gramStart"/>
      <w:r w:rsidR="00027322">
        <w:rPr>
          <w:rFonts w:ascii="Times New Roman" w:hAnsi="Times New Roman" w:cs="Times New Roman"/>
          <w:sz w:val="24"/>
        </w:rPr>
        <w:t>пенсионных коэффициентов, заработанных им за год трудовой деятельности</w:t>
      </w:r>
      <w:proofErr w:type="gramEnd"/>
      <w:r w:rsidR="00027322">
        <w:rPr>
          <w:rFonts w:ascii="Times New Roman" w:hAnsi="Times New Roman" w:cs="Times New Roman"/>
          <w:sz w:val="24"/>
        </w:rPr>
        <w:t xml:space="preserve"> будет составлять примерно 2,8. </w:t>
      </w:r>
      <w:r w:rsidR="00C36C65">
        <w:rPr>
          <w:rFonts w:ascii="Times New Roman" w:hAnsi="Times New Roman" w:cs="Times New Roman"/>
          <w:sz w:val="24"/>
        </w:rPr>
        <w:t>Для того</w:t>
      </w:r>
      <w:proofErr w:type="gramStart"/>
      <w:r w:rsidR="00C36C65">
        <w:rPr>
          <w:rFonts w:ascii="Times New Roman" w:hAnsi="Times New Roman" w:cs="Times New Roman"/>
          <w:sz w:val="24"/>
        </w:rPr>
        <w:t>,</w:t>
      </w:r>
      <w:proofErr w:type="gramEnd"/>
      <w:r w:rsidR="00C36C65">
        <w:rPr>
          <w:rFonts w:ascii="Times New Roman" w:hAnsi="Times New Roman" w:cs="Times New Roman"/>
          <w:sz w:val="24"/>
        </w:rPr>
        <w:t xml:space="preserve"> чтобы перевести накопленные за год пенсионные коэффициенты в денежный эквивалент, необходимо их умножить на стоимость самого бала, которая на 2016 г. составляет 74 руб.</w:t>
      </w:r>
      <w:r w:rsidR="00F21F49">
        <w:rPr>
          <w:rFonts w:ascii="Times New Roman" w:hAnsi="Times New Roman" w:cs="Times New Roman"/>
          <w:sz w:val="24"/>
        </w:rPr>
        <w:t xml:space="preserve"> </w:t>
      </w:r>
      <w:r w:rsidR="00C36C65">
        <w:rPr>
          <w:rFonts w:ascii="Times New Roman" w:hAnsi="Times New Roman" w:cs="Times New Roman"/>
          <w:sz w:val="24"/>
        </w:rPr>
        <w:t xml:space="preserve">27 коп. </w:t>
      </w:r>
    </w:p>
    <w:p w:rsidR="00C36C65" w:rsidRDefault="00C36C65" w:rsidP="00C36C65">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Другими словами, работник со средней заработной платой в 30 тыс. </w:t>
      </w:r>
      <w:proofErr w:type="spellStart"/>
      <w:r>
        <w:rPr>
          <w:rFonts w:ascii="Times New Roman" w:hAnsi="Times New Roman" w:cs="Times New Roman"/>
          <w:sz w:val="24"/>
        </w:rPr>
        <w:t>руб</w:t>
      </w:r>
      <w:proofErr w:type="spellEnd"/>
      <w:r>
        <w:rPr>
          <w:rFonts w:ascii="Times New Roman" w:hAnsi="Times New Roman" w:cs="Times New Roman"/>
          <w:sz w:val="24"/>
        </w:rPr>
        <w:t>, сможет накопить за год трудовой деятельности около 208 руб. Стоимость пенсионных коэффициентов ежегодно</w:t>
      </w:r>
      <w:r w:rsidR="007C059E">
        <w:rPr>
          <w:rFonts w:ascii="Times New Roman" w:hAnsi="Times New Roman" w:cs="Times New Roman"/>
          <w:sz w:val="24"/>
        </w:rPr>
        <w:t xml:space="preserve"> увеличивается на индекс роста </w:t>
      </w:r>
      <w:r>
        <w:rPr>
          <w:rFonts w:ascii="Times New Roman" w:hAnsi="Times New Roman" w:cs="Times New Roman"/>
          <w:sz w:val="24"/>
        </w:rPr>
        <w:t>потребительских цен за предшествующий период.</w:t>
      </w:r>
    </w:p>
    <w:p w:rsidR="00027322" w:rsidRDefault="00027322" w:rsidP="00A66689">
      <w:pPr>
        <w:spacing w:after="0" w:line="360" w:lineRule="auto"/>
        <w:ind w:firstLine="708"/>
        <w:jc w:val="both"/>
        <w:rPr>
          <w:rFonts w:ascii="Times New Roman" w:hAnsi="Times New Roman" w:cs="Times New Roman"/>
          <w:sz w:val="24"/>
        </w:rPr>
      </w:pPr>
      <w:r>
        <w:rPr>
          <w:rFonts w:ascii="Times New Roman" w:hAnsi="Times New Roman" w:cs="Times New Roman"/>
          <w:sz w:val="24"/>
        </w:rPr>
        <w:t>Интересно отметить</w:t>
      </w:r>
      <w:r w:rsidR="007C059E">
        <w:rPr>
          <w:rFonts w:ascii="Times New Roman" w:hAnsi="Times New Roman" w:cs="Times New Roman"/>
          <w:sz w:val="24"/>
        </w:rPr>
        <w:t xml:space="preserve">, что </w:t>
      </w:r>
      <w:r w:rsidR="00A66689">
        <w:rPr>
          <w:rFonts w:ascii="Times New Roman" w:hAnsi="Times New Roman" w:cs="Times New Roman"/>
          <w:sz w:val="24"/>
        </w:rPr>
        <w:t>существует ограничение на максимальное количество пенсионных баллов, которое может быть накоплено за год. Так, например, если у гражданина имеется накопительная часть пенсии, независимо от его заработной платы, максимально за год трудовой деятельности он может накопить лишь 6 баллов, в то время как у тех, кто отказался от формирования пенсионных накоплений ограничение равно 10 баллам</w:t>
      </w:r>
      <w:r w:rsidR="00D365AB" w:rsidRPr="00D365AB">
        <w:rPr>
          <w:rFonts w:ascii="Times New Roman" w:hAnsi="Times New Roman" w:cs="Times New Roman"/>
          <w:sz w:val="24"/>
        </w:rPr>
        <w:t xml:space="preserve"> [</w:t>
      </w:r>
      <w:r w:rsidR="00D365AB">
        <w:rPr>
          <w:rFonts w:ascii="Times New Roman" w:hAnsi="Times New Roman" w:cs="Times New Roman"/>
          <w:sz w:val="24"/>
        </w:rPr>
        <w:t>ПФР, 2015</w:t>
      </w:r>
      <w:r w:rsidR="00D365AB" w:rsidRPr="00D365AB">
        <w:rPr>
          <w:rFonts w:ascii="Times New Roman" w:hAnsi="Times New Roman" w:cs="Times New Roman"/>
          <w:sz w:val="24"/>
        </w:rPr>
        <w:t>]</w:t>
      </w:r>
      <w:r w:rsidR="00A66689">
        <w:rPr>
          <w:rFonts w:ascii="Times New Roman" w:hAnsi="Times New Roman" w:cs="Times New Roman"/>
          <w:sz w:val="24"/>
        </w:rPr>
        <w:t>.</w:t>
      </w:r>
    </w:p>
    <w:p w:rsidR="00C36C65" w:rsidRDefault="007C059E" w:rsidP="00A66689">
      <w:pPr>
        <w:spacing w:after="0" w:line="360" w:lineRule="auto"/>
        <w:ind w:firstLine="708"/>
        <w:jc w:val="both"/>
        <w:rPr>
          <w:rFonts w:ascii="Times New Roman" w:hAnsi="Times New Roman" w:cs="Times New Roman"/>
          <w:sz w:val="24"/>
        </w:rPr>
      </w:pPr>
      <w:r>
        <w:rPr>
          <w:rFonts w:ascii="Times New Roman" w:hAnsi="Times New Roman" w:cs="Times New Roman"/>
          <w:sz w:val="24"/>
        </w:rPr>
        <w:t>Дополнительные п</w:t>
      </w:r>
      <w:r w:rsidR="00C36C65">
        <w:rPr>
          <w:rFonts w:ascii="Times New Roman" w:hAnsi="Times New Roman" w:cs="Times New Roman"/>
          <w:sz w:val="24"/>
        </w:rPr>
        <w:t xml:space="preserve">енсионные коэффициенты также могут начисляться </w:t>
      </w:r>
      <w:r w:rsidR="00B97D4F">
        <w:rPr>
          <w:rFonts w:ascii="Times New Roman" w:hAnsi="Times New Roman" w:cs="Times New Roman"/>
          <w:sz w:val="24"/>
        </w:rPr>
        <w:t>за социально-значимые периоды жизни</w:t>
      </w:r>
      <w:r>
        <w:rPr>
          <w:rFonts w:ascii="Times New Roman" w:hAnsi="Times New Roman" w:cs="Times New Roman"/>
          <w:sz w:val="24"/>
        </w:rPr>
        <w:t xml:space="preserve"> человека</w:t>
      </w:r>
      <w:r w:rsidR="00B97D4F">
        <w:rPr>
          <w:rFonts w:ascii="Times New Roman" w:hAnsi="Times New Roman" w:cs="Times New Roman"/>
          <w:sz w:val="24"/>
        </w:rPr>
        <w:t>, которые включаются в стаж. Так, например, один год ухода за гражданином, достигшим 80 лет, инвалидом</w:t>
      </w:r>
      <w:r>
        <w:rPr>
          <w:rFonts w:ascii="Times New Roman" w:hAnsi="Times New Roman" w:cs="Times New Roman"/>
          <w:sz w:val="24"/>
        </w:rPr>
        <w:t xml:space="preserve"> первой группы или ребенком – инвалидом дает гражданину 1,8 коэффициента; один год военной службы по призыву - 1,8; один год отпуска по уходу за первым ребенком - 1,8, за вторым, соответственно -</w:t>
      </w:r>
      <w:r w:rsidR="000E2316">
        <w:rPr>
          <w:rFonts w:ascii="Times New Roman" w:hAnsi="Times New Roman" w:cs="Times New Roman"/>
          <w:sz w:val="24"/>
        </w:rPr>
        <w:t xml:space="preserve"> </w:t>
      </w:r>
      <w:r>
        <w:rPr>
          <w:rFonts w:ascii="Times New Roman" w:hAnsi="Times New Roman" w:cs="Times New Roman"/>
          <w:sz w:val="24"/>
        </w:rPr>
        <w:t xml:space="preserve">3,6, а за третьим и четвертым – 5,4. </w:t>
      </w:r>
    </w:p>
    <w:p w:rsidR="00DB0A1D" w:rsidRDefault="00F96D05" w:rsidP="00A66689">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Для получения </w:t>
      </w:r>
      <w:r w:rsidRPr="00F96D05">
        <w:rPr>
          <w:rFonts w:ascii="Times New Roman" w:hAnsi="Times New Roman" w:cs="Times New Roman"/>
          <w:b/>
          <w:i/>
          <w:sz w:val="24"/>
        </w:rPr>
        <w:t>накопительной части пенсии</w:t>
      </w:r>
      <w:r>
        <w:rPr>
          <w:rFonts w:ascii="Times New Roman" w:hAnsi="Times New Roman" w:cs="Times New Roman"/>
          <w:sz w:val="24"/>
        </w:rPr>
        <w:t xml:space="preserve"> (6%) необходимо в установленный законодательством срок написать соответствующее заявление в ПФР, а также следует выбрать страховщика: </w:t>
      </w:r>
      <w:r w:rsidR="00DB0A1D">
        <w:rPr>
          <w:rFonts w:ascii="Times New Roman" w:hAnsi="Times New Roman" w:cs="Times New Roman"/>
          <w:sz w:val="24"/>
        </w:rPr>
        <w:t>ПФР (</w:t>
      </w:r>
      <w:r>
        <w:rPr>
          <w:rFonts w:ascii="Times New Roman" w:hAnsi="Times New Roman" w:cs="Times New Roman"/>
          <w:sz w:val="24"/>
        </w:rPr>
        <w:t>ГУК «ВЭБ»</w:t>
      </w:r>
      <w:r w:rsidR="00DB0A1D">
        <w:rPr>
          <w:rFonts w:ascii="Times New Roman" w:hAnsi="Times New Roman" w:cs="Times New Roman"/>
          <w:sz w:val="24"/>
        </w:rPr>
        <w:t xml:space="preserve"> и </w:t>
      </w:r>
      <w:r>
        <w:rPr>
          <w:rFonts w:ascii="Times New Roman" w:hAnsi="Times New Roman" w:cs="Times New Roman"/>
          <w:sz w:val="24"/>
        </w:rPr>
        <w:t>ЧУК</w:t>
      </w:r>
      <w:r w:rsidR="00DB0A1D">
        <w:rPr>
          <w:rFonts w:ascii="Times New Roman" w:hAnsi="Times New Roman" w:cs="Times New Roman"/>
          <w:sz w:val="24"/>
        </w:rPr>
        <w:t>)</w:t>
      </w:r>
      <w:r>
        <w:rPr>
          <w:rFonts w:ascii="Times New Roman" w:hAnsi="Times New Roman" w:cs="Times New Roman"/>
          <w:sz w:val="24"/>
        </w:rPr>
        <w:t xml:space="preserve"> или НПФ</w:t>
      </w:r>
      <w:r w:rsidR="00DB0A1D">
        <w:rPr>
          <w:rFonts w:ascii="Times New Roman" w:hAnsi="Times New Roman" w:cs="Times New Roman"/>
          <w:sz w:val="24"/>
        </w:rPr>
        <w:t>. Интересно отметить, что если гражданин принял решение о сохранении накопительной части пенсии он наделен правом отказа от нее на протяжении всей жизни, однако, если не было подано заявление о сохранении пенсионных накоплений, то гражданину будет доступна исключительно страховая часть пенсии.</w:t>
      </w:r>
    </w:p>
    <w:p w:rsidR="00503C15" w:rsidRDefault="00DB0A1D" w:rsidP="00A66689">
      <w:pPr>
        <w:spacing w:after="0" w:line="360" w:lineRule="auto"/>
        <w:ind w:firstLine="708"/>
        <w:jc w:val="both"/>
        <w:rPr>
          <w:rFonts w:ascii="Times New Roman" w:hAnsi="Times New Roman" w:cs="Times New Roman"/>
          <w:sz w:val="24"/>
        </w:rPr>
      </w:pPr>
      <w:r>
        <w:rPr>
          <w:rFonts w:ascii="Times New Roman" w:hAnsi="Times New Roman" w:cs="Times New Roman"/>
          <w:sz w:val="24"/>
        </w:rPr>
        <w:t>Гражданин имеет право ежегодно менять страховщика, написав при этом соответствующее заявление в ближайшее территориальное отделение ПФР. Однако</w:t>
      </w:r>
      <w:proofErr w:type="gramStart"/>
      <w:r>
        <w:rPr>
          <w:rFonts w:ascii="Times New Roman" w:hAnsi="Times New Roman" w:cs="Times New Roman"/>
          <w:sz w:val="24"/>
        </w:rPr>
        <w:t>,</w:t>
      </w:r>
      <w:proofErr w:type="gramEnd"/>
      <w:r>
        <w:rPr>
          <w:rFonts w:ascii="Times New Roman" w:hAnsi="Times New Roman" w:cs="Times New Roman"/>
          <w:sz w:val="24"/>
        </w:rPr>
        <w:t xml:space="preserve"> стоит отметить, что смена страховщика чаще одного раза в пять лет может привести к потере части инвестиционного дохода</w:t>
      </w:r>
      <w:r w:rsidR="00503C15">
        <w:rPr>
          <w:rFonts w:ascii="Times New Roman" w:hAnsi="Times New Roman" w:cs="Times New Roman"/>
          <w:sz w:val="24"/>
        </w:rPr>
        <w:t>, поскольку, как правило, долгосрочные инвестиции обеспечивают больший размер</w:t>
      </w:r>
      <w:r w:rsidR="000E2316">
        <w:rPr>
          <w:rFonts w:ascii="Times New Roman" w:hAnsi="Times New Roman" w:cs="Times New Roman"/>
          <w:sz w:val="24"/>
        </w:rPr>
        <w:t xml:space="preserve"> </w:t>
      </w:r>
      <w:r w:rsidR="00503C15">
        <w:rPr>
          <w:rFonts w:ascii="Times New Roman" w:hAnsi="Times New Roman" w:cs="Times New Roman"/>
          <w:sz w:val="24"/>
        </w:rPr>
        <w:t>пенсионных накоплений.</w:t>
      </w:r>
    </w:p>
    <w:p w:rsidR="00503C15" w:rsidRDefault="00503C15" w:rsidP="00503C15">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Размер накопительной пенсии зависит от результатов инвестирования выбранного гражданином страховщика. Для того</w:t>
      </w:r>
      <w:proofErr w:type="gramStart"/>
      <w:r>
        <w:rPr>
          <w:rFonts w:ascii="Times New Roman" w:hAnsi="Times New Roman" w:cs="Times New Roman"/>
          <w:sz w:val="24"/>
        </w:rPr>
        <w:t>,</w:t>
      </w:r>
      <w:proofErr w:type="gramEnd"/>
      <w:r>
        <w:rPr>
          <w:rFonts w:ascii="Times New Roman" w:hAnsi="Times New Roman" w:cs="Times New Roman"/>
          <w:sz w:val="24"/>
        </w:rPr>
        <w:t xml:space="preserve"> чтобы рассчитать размер ежемесячной накопительной пенсии необходимо всю сумму сформированных пенсионных накоплений разделить на 234 мес. (средний период дожития пенсионеров по состоянию на 2016 г.</w:t>
      </w:r>
      <w:r w:rsidR="000E2316">
        <w:rPr>
          <w:rFonts w:ascii="Times New Roman" w:hAnsi="Times New Roman" w:cs="Times New Roman"/>
          <w:sz w:val="24"/>
        </w:rPr>
        <w:t xml:space="preserve"> </w:t>
      </w:r>
      <w:r>
        <w:rPr>
          <w:rFonts w:ascii="Times New Roman" w:hAnsi="Times New Roman" w:cs="Times New Roman"/>
          <w:sz w:val="24"/>
        </w:rPr>
        <w:t>составляет 19,5 лет).</w:t>
      </w:r>
    </w:p>
    <w:p w:rsidR="00503C15" w:rsidRPr="00FA0A18" w:rsidRDefault="00503C15" w:rsidP="00503C15">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Помимо ежемесячного получения накопительной пенсии, гражданам, </w:t>
      </w:r>
      <w:r w:rsidR="00B362AE">
        <w:rPr>
          <w:rFonts w:ascii="Times New Roman" w:hAnsi="Times New Roman" w:cs="Times New Roman"/>
          <w:sz w:val="24"/>
        </w:rPr>
        <w:t>участвующим</w:t>
      </w:r>
      <w:r>
        <w:rPr>
          <w:rFonts w:ascii="Times New Roman" w:hAnsi="Times New Roman" w:cs="Times New Roman"/>
          <w:sz w:val="24"/>
        </w:rPr>
        <w:t xml:space="preserve"> в программе</w:t>
      </w:r>
      <w:r w:rsidR="00B362AE">
        <w:rPr>
          <w:rFonts w:ascii="Times New Roman" w:hAnsi="Times New Roman" w:cs="Times New Roman"/>
          <w:sz w:val="24"/>
        </w:rPr>
        <w:t xml:space="preserve"> государственного</w:t>
      </w:r>
      <w:r>
        <w:rPr>
          <w:rFonts w:ascii="Times New Roman" w:hAnsi="Times New Roman" w:cs="Times New Roman"/>
          <w:sz w:val="24"/>
        </w:rPr>
        <w:t xml:space="preserve"> </w:t>
      </w:r>
      <w:proofErr w:type="spellStart"/>
      <w:r>
        <w:rPr>
          <w:rFonts w:ascii="Times New Roman" w:hAnsi="Times New Roman" w:cs="Times New Roman"/>
          <w:sz w:val="24"/>
        </w:rPr>
        <w:t>софинансирования</w:t>
      </w:r>
      <w:proofErr w:type="spellEnd"/>
      <w:r>
        <w:rPr>
          <w:rFonts w:ascii="Times New Roman" w:hAnsi="Times New Roman" w:cs="Times New Roman"/>
          <w:sz w:val="24"/>
        </w:rPr>
        <w:t xml:space="preserve">, </w:t>
      </w:r>
      <w:r w:rsidR="00B362AE">
        <w:rPr>
          <w:rFonts w:ascii="Times New Roman" w:hAnsi="Times New Roman" w:cs="Times New Roman"/>
          <w:sz w:val="24"/>
        </w:rPr>
        <w:t>а также тем, кто направил материнский капитал на формирование будущей пенсии,</w:t>
      </w:r>
      <w:r>
        <w:rPr>
          <w:rFonts w:ascii="Times New Roman" w:hAnsi="Times New Roman" w:cs="Times New Roman"/>
          <w:sz w:val="24"/>
        </w:rPr>
        <w:t xml:space="preserve"> предоставляется право п</w:t>
      </w:r>
      <w:r w:rsidR="00B362AE">
        <w:rPr>
          <w:rFonts w:ascii="Times New Roman" w:hAnsi="Times New Roman" w:cs="Times New Roman"/>
          <w:sz w:val="24"/>
        </w:rPr>
        <w:t>олучения срочной пенсионной выплаты, продолжительность которой определяется самим гражданином, но не может быть менее 10 лет</w:t>
      </w:r>
      <w:r w:rsidR="00D365AB">
        <w:rPr>
          <w:rFonts w:ascii="Times New Roman" w:hAnsi="Times New Roman" w:cs="Times New Roman"/>
          <w:sz w:val="24"/>
        </w:rPr>
        <w:t xml:space="preserve"> </w:t>
      </w:r>
      <w:r w:rsidR="00D365AB" w:rsidRPr="00D365AB">
        <w:rPr>
          <w:rFonts w:ascii="Times New Roman" w:hAnsi="Times New Roman" w:cs="Times New Roman"/>
          <w:sz w:val="24"/>
        </w:rPr>
        <w:t>[</w:t>
      </w:r>
      <w:r w:rsidR="00D365AB">
        <w:rPr>
          <w:rFonts w:ascii="Times New Roman" w:hAnsi="Times New Roman" w:cs="Times New Roman"/>
          <w:sz w:val="24"/>
        </w:rPr>
        <w:t>РБК, 2014</w:t>
      </w:r>
      <w:r w:rsidR="00D365AB" w:rsidRPr="00D365AB">
        <w:rPr>
          <w:rFonts w:ascii="Times New Roman" w:hAnsi="Times New Roman" w:cs="Times New Roman"/>
          <w:sz w:val="24"/>
        </w:rPr>
        <w:t>]</w:t>
      </w:r>
      <w:r w:rsidR="00B362AE">
        <w:rPr>
          <w:rFonts w:ascii="Times New Roman" w:hAnsi="Times New Roman" w:cs="Times New Roman"/>
          <w:sz w:val="24"/>
        </w:rPr>
        <w:t xml:space="preserve">. </w:t>
      </w:r>
    </w:p>
    <w:p w:rsidR="0012358E" w:rsidRDefault="0012358E" w:rsidP="00503C15">
      <w:pPr>
        <w:spacing w:after="0" w:line="360" w:lineRule="auto"/>
        <w:ind w:firstLine="708"/>
        <w:jc w:val="both"/>
        <w:rPr>
          <w:rFonts w:ascii="Times New Roman" w:hAnsi="Times New Roman" w:cs="Times New Roman"/>
          <w:sz w:val="24"/>
        </w:rPr>
      </w:pPr>
      <w:r>
        <w:rPr>
          <w:rFonts w:ascii="Times New Roman" w:hAnsi="Times New Roman" w:cs="Times New Roman"/>
          <w:sz w:val="24"/>
        </w:rPr>
        <w:t>Важно отметить, что пенсионным законодательством России установлен и порядок наследования</w:t>
      </w:r>
      <w:r w:rsidR="00A4138C">
        <w:rPr>
          <w:rFonts w:ascii="Times New Roman" w:hAnsi="Times New Roman" w:cs="Times New Roman"/>
          <w:sz w:val="24"/>
        </w:rPr>
        <w:t xml:space="preserve"> пенсий. Так, например, </w:t>
      </w:r>
      <w:r>
        <w:rPr>
          <w:rFonts w:ascii="Times New Roman" w:hAnsi="Times New Roman" w:cs="Times New Roman"/>
          <w:sz w:val="24"/>
        </w:rPr>
        <w:t xml:space="preserve">в соответствии со статьей 23 Федерального закона №173-ФЗ «О трудовых пенсиях в РФ» начисленная сумма страховой пенсии </w:t>
      </w:r>
      <w:r w:rsidR="00A4138C">
        <w:rPr>
          <w:rFonts w:ascii="Times New Roman" w:hAnsi="Times New Roman" w:cs="Times New Roman"/>
          <w:sz w:val="24"/>
        </w:rPr>
        <w:t>(и индивидуальной и солидарной), положенная умершему пенсионеру в текущем месяце, выплачивается членам его семьи, в случае предоставления ими в ПФР в течени</w:t>
      </w:r>
      <w:proofErr w:type="gramStart"/>
      <w:r w:rsidR="00A4138C">
        <w:rPr>
          <w:rFonts w:ascii="Times New Roman" w:hAnsi="Times New Roman" w:cs="Times New Roman"/>
          <w:sz w:val="24"/>
        </w:rPr>
        <w:t>и</w:t>
      </w:r>
      <w:proofErr w:type="gramEnd"/>
      <w:r w:rsidR="00A4138C">
        <w:rPr>
          <w:rFonts w:ascii="Times New Roman" w:hAnsi="Times New Roman" w:cs="Times New Roman"/>
          <w:sz w:val="24"/>
        </w:rPr>
        <w:t xml:space="preserve"> полугода со дня смерти пенсионера следующих документов:</w:t>
      </w:r>
    </w:p>
    <w:p w:rsidR="00A4138C" w:rsidRDefault="00A4138C" w:rsidP="00A4138C">
      <w:pPr>
        <w:pStyle w:val="a3"/>
        <w:numPr>
          <w:ilvl w:val="0"/>
          <w:numId w:val="26"/>
        </w:numPr>
        <w:spacing w:after="0" w:line="360" w:lineRule="auto"/>
        <w:ind w:left="1491" w:hanging="357"/>
        <w:jc w:val="both"/>
        <w:rPr>
          <w:rFonts w:ascii="Times New Roman" w:hAnsi="Times New Roman" w:cs="Times New Roman"/>
          <w:sz w:val="24"/>
        </w:rPr>
      </w:pPr>
      <w:r>
        <w:rPr>
          <w:rFonts w:ascii="Times New Roman" w:hAnsi="Times New Roman" w:cs="Times New Roman"/>
          <w:sz w:val="24"/>
        </w:rPr>
        <w:t>Свидетельством о смерти;</w:t>
      </w:r>
    </w:p>
    <w:p w:rsidR="00A4138C" w:rsidRDefault="00A4138C" w:rsidP="00A4138C">
      <w:pPr>
        <w:pStyle w:val="a3"/>
        <w:numPr>
          <w:ilvl w:val="0"/>
          <w:numId w:val="26"/>
        </w:numPr>
        <w:spacing w:after="0" w:line="360" w:lineRule="auto"/>
        <w:ind w:left="1491" w:hanging="357"/>
        <w:jc w:val="both"/>
        <w:rPr>
          <w:rFonts w:ascii="Times New Roman" w:hAnsi="Times New Roman" w:cs="Times New Roman"/>
          <w:sz w:val="24"/>
        </w:rPr>
      </w:pPr>
      <w:r>
        <w:rPr>
          <w:rFonts w:ascii="Times New Roman" w:hAnsi="Times New Roman" w:cs="Times New Roman"/>
          <w:sz w:val="24"/>
        </w:rPr>
        <w:t xml:space="preserve">Документ, удостоверяющий личность </w:t>
      </w:r>
      <w:proofErr w:type="gramStart"/>
      <w:r>
        <w:rPr>
          <w:rFonts w:ascii="Times New Roman" w:hAnsi="Times New Roman" w:cs="Times New Roman"/>
          <w:sz w:val="24"/>
        </w:rPr>
        <w:t>обратившегося</w:t>
      </w:r>
      <w:proofErr w:type="gramEnd"/>
      <w:r>
        <w:rPr>
          <w:rFonts w:ascii="Times New Roman" w:hAnsi="Times New Roman" w:cs="Times New Roman"/>
          <w:sz w:val="24"/>
        </w:rPr>
        <w:t xml:space="preserve"> (паспорт);</w:t>
      </w:r>
    </w:p>
    <w:p w:rsidR="00A4138C" w:rsidRDefault="00A4138C" w:rsidP="00A4138C">
      <w:pPr>
        <w:pStyle w:val="a3"/>
        <w:numPr>
          <w:ilvl w:val="0"/>
          <w:numId w:val="26"/>
        </w:numPr>
        <w:spacing w:after="0" w:line="360" w:lineRule="auto"/>
        <w:ind w:left="1491" w:hanging="357"/>
        <w:jc w:val="both"/>
        <w:rPr>
          <w:rFonts w:ascii="Times New Roman" w:hAnsi="Times New Roman" w:cs="Times New Roman"/>
          <w:sz w:val="24"/>
        </w:rPr>
      </w:pPr>
      <w:r>
        <w:rPr>
          <w:rFonts w:ascii="Times New Roman" w:hAnsi="Times New Roman" w:cs="Times New Roman"/>
          <w:sz w:val="24"/>
        </w:rPr>
        <w:t>Документ, подтверждающие родственные отношения;</w:t>
      </w:r>
    </w:p>
    <w:p w:rsidR="00A4138C" w:rsidRDefault="00A4138C" w:rsidP="00A4138C">
      <w:pPr>
        <w:pStyle w:val="a3"/>
        <w:numPr>
          <w:ilvl w:val="0"/>
          <w:numId w:val="26"/>
        </w:numPr>
        <w:spacing w:after="0" w:line="360" w:lineRule="auto"/>
        <w:ind w:left="1491" w:hanging="357"/>
        <w:jc w:val="both"/>
        <w:rPr>
          <w:rFonts w:ascii="Times New Roman" w:hAnsi="Times New Roman" w:cs="Times New Roman"/>
          <w:sz w:val="24"/>
        </w:rPr>
      </w:pPr>
      <w:r>
        <w:rPr>
          <w:rFonts w:ascii="Times New Roman" w:hAnsi="Times New Roman" w:cs="Times New Roman"/>
          <w:sz w:val="24"/>
        </w:rPr>
        <w:t>Документ о совместном проживании (справка из жилищных органов или органов местного самоуправления);</w:t>
      </w:r>
    </w:p>
    <w:p w:rsidR="00A4138C" w:rsidRDefault="00A4138C" w:rsidP="00A4138C">
      <w:pPr>
        <w:pStyle w:val="a3"/>
        <w:numPr>
          <w:ilvl w:val="0"/>
          <w:numId w:val="26"/>
        </w:numPr>
        <w:spacing w:after="0" w:line="360" w:lineRule="auto"/>
        <w:ind w:left="1491" w:hanging="357"/>
        <w:jc w:val="both"/>
        <w:rPr>
          <w:rFonts w:ascii="Times New Roman" w:hAnsi="Times New Roman" w:cs="Times New Roman"/>
          <w:sz w:val="24"/>
        </w:rPr>
      </w:pPr>
      <w:r>
        <w:rPr>
          <w:rFonts w:ascii="Times New Roman" w:hAnsi="Times New Roman" w:cs="Times New Roman"/>
          <w:sz w:val="24"/>
        </w:rPr>
        <w:t>Заявление о выплате недополученной суммы пенсии</w:t>
      </w:r>
    </w:p>
    <w:p w:rsidR="00A4138C" w:rsidRDefault="00EA148C" w:rsidP="006E3506">
      <w:pPr>
        <w:spacing w:after="0" w:line="360" w:lineRule="auto"/>
        <w:ind w:firstLine="708"/>
        <w:jc w:val="both"/>
        <w:rPr>
          <w:rFonts w:ascii="Times New Roman" w:hAnsi="Times New Roman" w:cs="Times New Roman"/>
          <w:sz w:val="24"/>
        </w:rPr>
      </w:pPr>
      <w:r>
        <w:rPr>
          <w:rFonts w:ascii="Times New Roman" w:hAnsi="Times New Roman" w:cs="Times New Roman"/>
          <w:sz w:val="24"/>
        </w:rPr>
        <w:t>В противовес страховой</w:t>
      </w:r>
      <w:r w:rsidR="00A4138C">
        <w:rPr>
          <w:rFonts w:ascii="Times New Roman" w:hAnsi="Times New Roman" w:cs="Times New Roman"/>
          <w:sz w:val="24"/>
        </w:rPr>
        <w:t xml:space="preserve"> накопительная пенсия </w:t>
      </w:r>
      <w:r w:rsidR="006E3506">
        <w:rPr>
          <w:rFonts w:ascii="Times New Roman" w:hAnsi="Times New Roman" w:cs="Times New Roman"/>
          <w:sz w:val="24"/>
        </w:rPr>
        <w:t>подлежит выплате</w:t>
      </w:r>
      <w:r w:rsidR="00A4138C">
        <w:rPr>
          <w:rFonts w:ascii="Times New Roman" w:hAnsi="Times New Roman" w:cs="Times New Roman"/>
          <w:sz w:val="24"/>
        </w:rPr>
        <w:t xml:space="preserve"> родственникам в полном</w:t>
      </w:r>
      <w:r w:rsidR="006E3506">
        <w:rPr>
          <w:rFonts w:ascii="Times New Roman" w:hAnsi="Times New Roman" w:cs="Times New Roman"/>
          <w:sz w:val="24"/>
        </w:rPr>
        <w:t xml:space="preserve"> размере (сумма всех сформированных пенсионных накоплений), а не за текущий месяц, что является ее существенным преимуществом. </w:t>
      </w:r>
      <w:proofErr w:type="gramStart"/>
      <w:r w:rsidR="00A4138C">
        <w:rPr>
          <w:rFonts w:ascii="Times New Roman" w:hAnsi="Times New Roman" w:cs="Times New Roman"/>
          <w:sz w:val="24"/>
        </w:rPr>
        <w:t>Определены две категории правопреемников: по заявлению</w:t>
      </w:r>
      <w:r w:rsidR="006E3506">
        <w:rPr>
          <w:rFonts w:ascii="Times New Roman" w:hAnsi="Times New Roman" w:cs="Times New Roman"/>
          <w:sz w:val="24"/>
        </w:rPr>
        <w:t xml:space="preserve"> (те, кто указан в заявлении гражданина) и по закону, которые, в свою очередь, могут быть, как представителями первой очереди (дети, супруги, родители), так и второй (братья, сестры, бабушки, дедушки и внуки).</w:t>
      </w:r>
      <w:proofErr w:type="gramEnd"/>
    </w:p>
    <w:p w:rsidR="00A034C0" w:rsidRDefault="006E3506" w:rsidP="00EA148C">
      <w:pPr>
        <w:spacing w:after="0" w:line="360" w:lineRule="auto"/>
        <w:ind w:firstLine="708"/>
        <w:jc w:val="both"/>
        <w:rPr>
          <w:rFonts w:ascii="Times New Roman" w:hAnsi="Times New Roman" w:cs="Times New Roman"/>
          <w:sz w:val="24"/>
        </w:rPr>
      </w:pPr>
      <w:r>
        <w:rPr>
          <w:rFonts w:ascii="Times New Roman" w:hAnsi="Times New Roman" w:cs="Times New Roman"/>
          <w:sz w:val="24"/>
        </w:rPr>
        <w:t>Для получения накопительной пенсии родственникам следует обратиться в течени</w:t>
      </w:r>
      <w:proofErr w:type="gramStart"/>
      <w:r>
        <w:rPr>
          <w:rFonts w:ascii="Times New Roman" w:hAnsi="Times New Roman" w:cs="Times New Roman"/>
          <w:sz w:val="24"/>
        </w:rPr>
        <w:t>и</w:t>
      </w:r>
      <w:proofErr w:type="gramEnd"/>
      <w:r>
        <w:rPr>
          <w:rFonts w:ascii="Times New Roman" w:hAnsi="Times New Roman" w:cs="Times New Roman"/>
          <w:sz w:val="24"/>
        </w:rPr>
        <w:t xml:space="preserve"> полугода с заявлением в ПФР или в НПФ, в зависимости от того, где именно формировались пенсионные </w:t>
      </w:r>
      <w:r w:rsidR="00EA148C">
        <w:rPr>
          <w:rFonts w:ascii="Times New Roman" w:hAnsi="Times New Roman" w:cs="Times New Roman"/>
          <w:sz w:val="24"/>
        </w:rPr>
        <w:t>накопления</w:t>
      </w:r>
      <w:r>
        <w:rPr>
          <w:rFonts w:ascii="Times New Roman" w:hAnsi="Times New Roman" w:cs="Times New Roman"/>
          <w:sz w:val="24"/>
        </w:rPr>
        <w:t xml:space="preserve"> умершего гражданина. Однако, если в течени</w:t>
      </w:r>
      <w:proofErr w:type="gramStart"/>
      <w:r>
        <w:rPr>
          <w:rFonts w:ascii="Times New Roman" w:hAnsi="Times New Roman" w:cs="Times New Roman"/>
          <w:sz w:val="24"/>
        </w:rPr>
        <w:t>и</w:t>
      </w:r>
      <w:proofErr w:type="gramEnd"/>
      <w:r>
        <w:rPr>
          <w:rFonts w:ascii="Times New Roman" w:hAnsi="Times New Roman" w:cs="Times New Roman"/>
          <w:sz w:val="24"/>
        </w:rPr>
        <w:t xml:space="preserve"> полугода заявление не было подано, родственники могут восстановить право на получение накопительной пенсии в судебном пор</w:t>
      </w:r>
      <w:r w:rsidR="00EA148C">
        <w:rPr>
          <w:rFonts w:ascii="Times New Roman" w:hAnsi="Times New Roman" w:cs="Times New Roman"/>
          <w:sz w:val="24"/>
        </w:rPr>
        <w:t>яд</w:t>
      </w:r>
      <w:r>
        <w:rPr>
          <w:rFonts w:ascii="Times New Roman" w:hAnsi="Times New Roman" w:cs="Times New Roman"/>
          <w:sz w:val="24"/>
        </w:rPr>
        <w:t>ке.</w:t>
      </w:r>
    </w:p>
    <w:p w:rsidR="00D365AB" w:rsidRPr="00EA148C" w:rsidRDefault="00D365AB" w:rsidP="00EA148C">
      <w:pPr>
        <w:spacing w:after="0" w:line="360" w:lineRule="auto"/>
        <w:ind w:firstLine="708"/>
        <w:jc w:val="both"/>
        <w:rPr>
          <w:rFonts w:ascii="Times New Roman" w:hAnsi="Times New Roman" w:cs="Times New Roman"/>
          <w:sz w:val="24"/>
        </w:rPr>
      </w:pPr>
    </w:p>
    <w:p w:rsidR="00484043" w:rsidRPr="00392B61" w:rsidRDefault="00484043" w:rsidP="00484043">
      <w:pPr>
        <w:pStyle w:val="ab"/>
        <w:keepNext/>
        <w:rPr>
          <w:rFonts w:ascii="Times New Roman" w:hAnsi="Times New Roman" w:cs="Times New Roman"/>
          <w:color w:val="auto"/>
          <w:sz w:val="24"/>
        </w:rPr>
      </w:pPr>
      <w:bookmarkStart w:id="58" w:name="_Ref451173912"/>
      <w:bookmarkStart w:id="59" w:name="_Ref451173907"/>
      <w:r w:rsidRPr="00392B61">
        <w:rPr>
          <w:rFonts w:ascii="Times New Roman" w:hAnsi="Times New Roman" w:cs="Times New Roman"/>
          <w:color w:val="auto"/>
          <w:sz w:val="24"/>
        </w:rPr>
        <w:lastRenderedPageBreak/>
        <w:t xml:space="preserve">Таблица </w:t>
      </w:r>
      <w:r w:rsidR="00782981" w:rsidRPr="00392B61">
        <w:rPr>
          <w:rFonts w:ascii="Times New Roman" w:hAnsi="Times New Roman" w:cs="Times New Roman"/>
          <w:color w:val="auto"/>
          <w:sz w:val="24"/>
        </w:rPr>
        <w:fldChar w:fldCharType="begin"/>
      </w:r>
      <w:r w:rsidRPr="00392B61">
        <w:rPr>
          <w:rFonts w:ascii="Times New Roman" w:hAnsi="Times New Roman" w:cs="Times New Roman"/>
          <w:color w:val="auto"/>
          <w:sz w:val="24"/>
        </w:rPr>
        <w:instrText xml:space="preserve"> SEQ Таблица \* ARABIC </w:instrText>
      </w:r>
      <w:r w:rsidR="00782981" w:rsidRPr="00392B61">
        <w:rPr>
          <w:rFonts w:ascii="Times New Roman" w:hAnsi="Times New Roman" w:cs="Times New Roman"/>
          <w:color w:val="auto"/>
          <w:sz w:val="24"/>
        </w:rPr>
        <w:fldChar w:fldCharType="separate"/>
      </w:r>
      <w:r w:rsidR="009F1CDC">
        <w:rPr>
          <w:rFonts w:ascii="Times New Roman" w:hAnsi="Times New Roman" w:cs="Times New Roman"/>
          <w:noProof/>
          <w:color w:val="auto"/>
          <w:sz w:val="24"/>
        </w:rPr>
        <w:t>6</w:t>
      </w:r>
      <w:r w:rsidR="00782981" w:rsidRPr="00392B61">
        <w:rPr>
          <w:rFonts w:ascii="Times New Roman" w:hAnsi="Times New Roman" w:cs="Times New Roman"/>
          <w:color w:val="auto"/>
          <w:sz w:val="24"/>
        </w:rPr>
        <w:fldChar w:fldCharType="end"/>
      </w:r>
      <w:bookmarkEnd w:id="58"/>
      <w:r>
        <w:rPr>
          <w:rFonts w:ascii="Times New Roman" w:hAnsi="Times New Roman" w:cs="Times New Roman"/>
          <w:color w:val="auto"/>
          <w:sz w:val="24"/>
        </w:rPr>
        <w:t xml:space="preserve">. Перечень УК, с которыми </w:t>
      </w:r>
      <w:r w:rsidRPr="00392B61">
        <w:rPr>
          <w:rFonts w:ascii="Times New Roman" w:hAnsi="Times New Roman" w:cs="Times New Roman"/>
          <w:color w:val="auto"/>
          <w:sz w:val="24"/>
        </w:rPr>
        <w:t>ПФР заключен</w:t>
      </w:r>
      <w:r>
        <w:rPr>
          <w:rFonts w:ascii="Times New Roman" w:hAnsi="Times New Roman" w:cs="Times New Roman"/>
          <w:color w:val="auto"/>
          <w:sz w:val="24"/>
        </w:rPr>
        <w:t>ы</w:t>
      </w:r>
      <w:r w:rsidRPr="00392B61">
        <w:rPr>
          <w:rFonts w:ascii="Times New Roman" w:hAnsi="Times New Roman" w:cs="Times New Roman"/>
          <w:color w:val="auto"/>
          <w:sz w:val="24"/>
        </w:rPr>
        <w:t xml:space="preserve"> договор</w:t>
      </w:r>
      <w:r>
        <w:rPr>
          <w:rFonts w:ascii="Times New Roman" w:hAnsi="Times New Roman" w:cs="Times New Roman"/>
          <w:color w:val="auto"/>
          <w:sz w:val="24"/>
        </w:rPr>
        <w:t>ы</w:t>
      </w:r>
      <w:r w:rsidRPr="00392B61">
        <w:rPr>
          <w:rFonts w:ascii="Times New Roman" w:hAnsi="Times New Roman" w:cs="Times New Roman"/>
          <w:color w:val="auto"/>
          <w:sz w:val="24"/>
        </w:rPr>
        <w:t xml:space="preserve"> доверительно</w:t>
      </w:r>
      <w:r>
        <w:rPr>
          <w:rFonts w:ascii="Times New Roman" w:hAnsi="Times New Roman" w:cs="Times New Roman"/>
          <w:color w:val="auto"/>
          <w:sz w:val="24"/>
        </w:rPr>
        <w:t>го управления средствами пенсионных накоплений по состоянию на 20</w:t>
      </w:r>
      <w:r w:rsidRPr="00392B61">
        <w:rPr>
          <w:rFonts w:ascii="Times New Roman" w:hAnsi="Times New Roman" w:cs="Times New Roman"/>
          <w:color w:val="auto"/>
          <w:sz w:val="24"/>
        </w:rPr>
        <w:t>.01.2016 г.</w:t>
      </w:r>
      <w:bookmarkEnd w:id="59"/>
    </w:p>
    <w:tbl>
      <w:tblPr>
        <w:tblStyle w:val="ac"/>
        <w:tblW w:w="0" w:type="auto"/>
        <w:jc w:val="center"/>
        <w:tblInd w:w="-3599" w:type="dxa"/>
        <w:tblLook w:val="04A0"/>
      </w:tblPr>
      <w:tblGrid>
        <w:gridCol w:w="4645"/>
        <w:gridCol w:w="4643"/>
      </w:tblGrid>
      <w:tr w:rsidR="00484043" w:rsidTr="002C6878">
        <w:trPr>
          <w:trHeight w:val="839"/>
          <w:jc w:val="center"/>
        </w:trPr>
        <w:tc>
          <w:tcPr>
            <w:tcW w:w="9288" w:type="dxa"/>
            <w:gridSpan w:val="2"/>
          </w:tcPr>
          <w:p w:rsidR="00484043" w:rsidRDefault="00484043" w:rsidP="002C6878">
            <w:pPr>
              <w:spacing w:line="360" w:lineRule="auto"/>
              <w:jc w:val="center"/>
              <w:rPr>
                <w:rFonts w:ascii="Times New Roman" w:hAnsi="Times New Roman" w:cs="Times New Roman"/>
                <w:sz w:val="24"/>
              </w:rPr>
            </w:pPr>
          </w:p>
          <w:p w:rsidR="00484043" w:rsidRDefault="00484043" w:rsidP="002C6878">
            <w:pPr>
              <w:spacing w:line="360" w:lineRule="auto"/>
              <w:jc w:val="center"/>
              <w:rPr>
                <w:rFonts w:ascii="Times New Roman" w:hAnsi="Times New Roman" w:cs="Times New Roman"/>
                <w:sz w:val="24"/>
              </w:rPr>
            </w:pPr>
            <w:r>
              <w:rPr>
                <w:rFonts w:ascii="Times New Roman" w:hAnsi="Times New Roman" w:cs="Times New Roman"/>
                <w:sz w:val="24"/>
              </w:rPr>
              <w:t>Наименование</w:t>
            </w:r>
          </w:p>
        </w:tc>
      </w:tr>
      <w:tr w:rsidR="00484043" w:rsidTr="002C6878">
        <w:trPr>
          <w:jc w:val="center"/>
        </w:trPr>
        <w:tc>
          <w:tcPr>
            <w:tcW w:w="4645" w:type="dxa"/>
          </w:tcPr>
          <w:p w:rsidR="00484043" w:rsidRPr="00585DD5"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1.</w:t>
            </w:r>
            <w:r w:rsidRPr="00585DD5">
              <w:rPr>
                <w:rFonts w:ascii="Times New Roman" w:hAnsi="Times New Roman" w:cs="Times New Roman"/>
                <w:sz w:val="24"/>
              </w:rPr>
              <w:t>А</w:t>
            </w:r>
            <w:r>
              <w:rPr>
                <w:rFonts w:ascii="Times New Roman" w:hAnsi="Times New Roman" w:cs="Times New Roman"/>
                <w:sz w:val="24"/>
              </w:rPr>
              <w:t>гана</w:t>
            </w:r>
            <w:r w:rsidRPr="00585DD5">
              <w:rPr>
                <w:rFonts w:ascii="Times New Roman" w:hAnsi="Times New Roman" w:cs="Times New Roman"/>
                <w:sz w:val="24"/>
              </w:rPr>
              <w:t xml:space="preserve"> УК</w:t>
            </w:r>
          </w:p>
        </w:tc>
        <w:tc>
          <w:tcPr>
            <w:tcW w:w="4643"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19.Мономах УК</w:t>
            </w:r>
          </w:p>
        </w:tc>
      </w:tr>
      <w:tr w:rsidR="00484043" w:rsidTr="002C6878">
        <w:trPr>
          <w:jc w:val="center"/>
        </w:trPr>
        <w:tc>
          <w:tcPr>
            <w:tcW w:w="4645" w:type="dxa"/>
          </w:tcPr>
          <w:p w:rsidR="00484043" w:rsidRPr="00585DD5"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2.</w:t>
            </w:r>
            <w:r w:rsidRPr="00585DD5">
              <w:rPr>
                <w:rFonts w:ascii="Times New Roman" w:hAnsi="Times New Roman" w:cs="Times New Roman"/>
                <w:sz w:val="24"/>
              </w:rPr>
              <w:t>АК Б</w:t>
            </w:r>
            <w:r>
              <w:rPr>
                <w:rFonts w:ascii="Times New Roman" w:hAnsi="Times New Roman" w:cs="Times New Roman"/>
                <w:sz w:val="24"/>
              </w:rPr>
              <w:t>арс</w:t>
            </w:r>
            <w:r w:rsidRPr="00585DD5">
              <w:rPr>
                <w:rFonts w:ascii="Times New Roman" w:hAnsi="Times New Roman" w:cs="Times New Roman"/>
                <w:sz w:val="24"/>
              </w:rPr>
              <w:t> К</w:t>
            </w:r>
            <w:r>
              <w:rPr>
                <w:rFonts w:ascii="Times New Roman" w:hAnsi="Times New Roman" w:cs="Times New Roman"/>
                <w:sz w:val="24"/>
              </w:rPr>
              <w:t>апитал</w:t>
            </w:r>
            <w:r w:rsidRPr="00585DD5">
              <w:rPr>
                <w:rFonts w:ascii="Times New Roman" w:hAnsi="Times New Roman" w:cs="Times New Roman"/>
                <w:sz w:val="24"/>
              </w:rPr>
              <w:t> УК</w:t>
            </w:r>
          </w:p>
        </w:tc>
        <w:tc>
          <w:tcPr>
            <w:tcW w:w="4643"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20.</w:t>
            </w:r>
            <w:proofErr w:type="gramStart"/>
            <w:r>
              <w:rPr>
                <w:rFonts w:ascii="Times New Roman" w:hAnsi="Times New Roman" w:cs="Times New Roman"/>
                <w:sz w:val="24"/>
              </w:rPr>
              <w:t>Национальная</w:t>
            </w:r>
            <w:proofErr w:type="gramEnd"/>
            <w:r>
              <w:rPr>
                <w:rFonts w:ascii="Times New Roman" w:hAnsi="Times New Roman" w:cs="Times New Roman"/>
                <w:sz w:val="24"/>
              </w:rPr>
              <w:t xml:space="preserve"> УК</w:t>
            </w:r>
          </w:p>
        </w:tc>
      </w:tr>
      <w:tr w:rsidR="00484043" w:rsidTr="002C6878">
        <w:trPr>
          <w:jc w:val="center"/>
        </w:trPr>
        <w:tc>
          <w:tcPr>
            <w:tcW w:w="4645"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3.Альфа-Капитал УК</w:t>
            </w:r>
          </w:p>
        </w:tc>
        <w:tc>
          <w:tcPr>
            <w:tcW w:w="4643"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21.Открытие УК</w:t>
            </w:r>
          </w:p>
        </w:tc>
      </w:tr>
      <w:tr w:rsidR="00484043" w:rsidTr="002C6878">
        <w:trPr>
          <w:jc w:val="center"/>
        </w:trPr>
        <w:tc>
          <w:tcPr>
            <w:tcW w:w="4645"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4.Аналитический центр УК</w:t>
            </w:r>
          </w:p>
        </w:tc>
        <w:tc>
          <w:tcPr>
            <w:tcW w:w="4643"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22.Паллада УК</w:t>
            </w:r>
          </w:p>
        </w:tc>
      </w:tr>
      <w:tr w:rsidR="00484043" w:rsidTr="002C6878">
        <w:trPr>
          <w:jc w:val="center"/>
        </w:trPr>
        <w:tc>
          <w:tcPr>
            <w:tcW w:w="4645"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5.Атон-менеджмент УК</w:t>
            </w:r>
          </w:p>
        </w:tc>
        <w:tc>
          <w:tcPr>
            <w:tcW w:w="4643"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23.</w:t>
            </w:r>
            <w:proofErr w:type="gramStart"/>
            <w:r>
              <w:rPr>
                <w:rFonts w:ascii="Times New Roman" w:hAnsi="Times New Roman" w:cs="Times New Roman"/>
                <w:sz w:val="24"/>
              </w:rPr>
              <w:t>Пенсионная</w:t>
            </w:r>
            <w:proofErr w:type="gramEnd"/>
            <w:r>
              <w:rPr>
                <w:rFonts w:ascii="Times New Roman" w:hAnsi="Times New Roman" w:cs="Times New Roman"/>
                <w:sz w:val="24"/>
              </w:rPr>
              <w:t xml:space="preserve"> сберегательная УК</w:t>
            </w:r>
          </w:p>
        </w:tc>
      </w:tr>
      <w:tr w:rsidR="00484043" w:rsidTr="002C6878">
        <w:trPr>
          <w:jc w:val="center"/>
        </w:trPr>
        <w:tc>
          <w:tcPr>
            <w:tcW w:w="4645"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 xml:space="preserve">6.Бин </w:t>
            </w:r>
            <w:proofErr w:type="spellStart"/>
            <w:r>
              <w:rPr>
                <w:rFonts w:ascii="Times New Roman" w:hAnsi="Times New Roman" w:cs="Times New Roman"/>
                <w:sz w:val="24"/>
              </w:rPr>
              <w:t>Финам</w:t>
            </w:r>
            <w:proofErr w:type="spellEnd"/>
            <w:r>
              <w:rPr>
                <w:rFonts w:ascii="Times New Roman" w:hAnsi="Times New Roman" w:cs="Times New Roman"/>
                <w:sz w:val="24"/>
              </w:rPr>
              <w:t xml:space="preserve"> Групп УК</w:t>
            </w:r>
          </w:p>
        </w:tc>
        <w:tc>
          <w:tcPr>
            <w:tcW w:w="4643"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24.Промсвязь УК</w:t>
            </w:r>
          </w:p>
        </w:tc>
      </w:tr>
      <w:tr w:rsidR="00484043" w:rsidTr="002C6878">
        <w:trPr>
          <w:jc w:val="center"/>
        </w:trPr>
        <w:tc>
          <w:tcPr>
            <w:tcW w:w="4645"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7.БКС УК</w:t>
            </w:r>
          </w:p>
        </w:tc>
        <w:tc>
          <w:tcPr>
            <w:tcW w:w="4643"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25.Регион портфельные инвестиции УК</w:t>
            </w:r>
          </w:p>
        </w:tc>
      </w:tr>
      <w:tr w:rsidR="00484043" w:rsidTr="002C6878">
        <w:trPr>
          <w:jc w:val="center"/>
        </w:trPr>
        <w:tc>
          <w:tcPr>
            <w:tcW w:w="4645"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8.БФА УК</w:t>
            </w:r>
          </w:p>
        </w:tc>
        <w:tc>
          <w:tcPr>
            <w:tcW w:w="4643"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26.Регион Траст УК</w:t>
            </w:r>
          </w:p>
        </w:tc>
      </w:tr>
      <w:tr w:rsidR="00484043" w:rsidTr="002C6878">
        <w:trPr>
          <w:jc w:val="center"/>
        </w:trPr>
        <w:tc>
          <w:tcPr>
            <w:tcW w:w="4645"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9.ВТБ Капитал Пенсионный резерв УК</w:t>
            </w:r>
          </w:p>
        </w:tc>
        <w:tc>
          <w:tcPr>
            <w:tcW w:w="4643"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27.Регион ЭСМ УК</w:t>
            </w:r>
          </w:p>
        </w:tc>
      </w:tr>
      <w:tr w:rsidR="00484043" w:rsidTr="002C6878">
        <w:trPr>
          <w:jc w:val="center"/>
        </w:trPr>
        <w:tc>
          <w:tcPr>
            <w:tcW w:w="4645" w:type="dxa"/>
          </w:tcPr>
          <w:p w:rsidR="00484043" w:rsidRPr="00585DD5" w:rsidRDefault="00484043" w:rsidP="002C6878">
            <w:pPr>
              <w:spacing w:line="360" w:lineRule="auto"/>
              <w:rPr>
                <w:rFonts w:ascii="Times New Roman" w:hAnsi="Times New Roman" w:cs="Times New Roman"/>
                <w:sz w:val="24"/>
              </w:rPr>
            </w:pPr>
            <w:r>
              <w:rPr>
                <w:rFonts w:ascii="Times New Roman" w:hAnsi="Times New Roman" w:cs="Times New Roman"/>
                <w:sz w:val="24"/>
              </w:rPr>
              <w:t>10.ВТБ Капитал управление активами УК</w:t>
            </w:r>
          </w:p>
        </w:tc>
        <w:tc>
          <w:tcPr>
            <w:tcW w:w="4643"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28.РФЦ-Капитал УК</w:t>
            </w:r>
          </w:p>
        </w:tc>
      </w:tr>
      <w:tr w:rsidR="00484043" w:rsidTr="002C6878">
        <w:trPr>
          <w:jc w:val="center"/>
        </w:trPr>
        <w:tc>
          <w:tcPr>
            <w:tcW w:w="4645"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11.ВЭБ УК</w:t>
            </w:r>
          </w:p>
        </w:tc>
        <w:tc>
          <w:tcPr>
            <w:tcW w:w="4643"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29.Сбербанк управление активами УК</w:t>
            </w:r>
          </w:p>
        </w:tc>
      </w:tr>
      <w:tr w:rsidR="00484043" w:rsidTr="002C6878">
        <w:trPr>
          <w:jc w:val="center"/>
        </w:trPr>
        <w:tc>
          <w:tcPr>
            <w:tcW w:w="4645"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12.Инвест ОФГ УК</w:t>
            </w:r>
          </w:p>
        </w:tc>
        <w:tc>
          <w:tcPr>
            <w:tcW w:w="4643"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30.Солид Менеджмент УК</w:t>
            </w:r>
          </w:p>
        </w:tc>
      </w:tr>
      <w:tr w:rsidR="00484043" w:rsidTr="002C6878">
        <w:trPr>
          <w:jc w:val="center"/>
        </w:trPr>
        <w:tc>
          <w:tcPr>
            <w:tcW w:w="4645"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13.Ингосстрах-инвестиций УК</w:t>
            </w:r>
          </w:p>
        </w:tc>
        <w:tc>
          <w:tcPr>
            <w:tcW w:w="4643"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 xml:space="preserve">31.ТКБ </w:t>
            </w:r>
            <w:proofErr w:type="spellStart"/>
            <w:r>
              <w:rPr>
                <w:rFonts w:ascii="Times New Roman" w:hAnsi="Times New Roman" w:cs="Times New Roman"/>
                <w:sz w:val="24"/>
              </w:rPr>
              <w:t>Инвестмент</w:t>
            </w:r>
            <w:proofErr w:type="spellEnd"/>
            <w:r>
              <w:rPr>
                <w:rFonts w:ascii="Times New Roman" w:hAnsi="Times New Roman" w:cs="Times New Roman"/>
                <w:sz w:val="24"/>
              </w:rPr>
              <w:t xml:space="preserve"> </w:t>
            </w:r>
            <w:proofErr w:type="spellStart"/>
            <w:r>
              <w:rPr>
                <w:rFonts w:ascii="Times New Roman" w:hAnsi="Times New Roman" w:cs="Times New Roman"/>
                <w:sz w:val="24"/>
              </w:rPr>
              <w:t>Партнерс</w:t>
            </w:r>
            <w:proofErr w:type="spellEnd"/>
            <w:r>
              <w:rPr>
                <w:rFonts w:ascii="Times New Roman" w:hAnsi="Times New Roman" w:cs="Times New Roman"/>
                <w:sz w:val="24"/>
              </w:rPr>
              <w:t xml:space="preserve"> УК</w:t>
            </w:r>
          </w:p>
        </w:tc>
      </w:tr>
      <w:tr w:rsidR="00484043" w:rsidTr="002C6878">
        <w:trPr>
          <w:jc w:val="center"/>
        </w:trPr>
        <w:tc>
          <w:tcPr>
            <w:tcW w:w="4645"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14.Капиталъ УК</w:t>
            </w:r>
          </w:p>
        </w:tc>
        <w:tc>
          <w:tcPr>
            <w:tcW w:w="4643"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32.Тринфико УК</w:t>
            </w:r>
          </w:p>
        </w:tc>
      </w:tr>
      <w:tr w:rsidR="00484043" w:rsidTr="002C6878">
        <w:trPr>
          <w:jc w:val="center"/>
        </w:trPr>
        <w:tc>
          <w:tcPr>
            <w:tcW w:w="4645"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15.Лидер УК</w:t>
            </w:r>
          </w:p>
        </w:tc>
        <w:tc>
          <w:tcPr>
            <w:tcW w:w="4643"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33.УМ УК</w:t>
            </w:r>
          </w:p>
        </w:tc>
      </w:tr>
      <w:tr w:rsidR="00484043" w:rsidTr="002C6878">
        <w:trPr>
          <w:jc w:val="center"/>
        </w:trPr>
        <w:tc>
          <w:tcPr>
            <w:tcW w:w="4645"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16.МДМ УК</w:t>
            </w:r>
          </w:p>
        </w:tc>
        <w:tc>
          <w:tcPr>
            <w:tcW w:w="4643"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34.Уралсиб УК</w:t>
            </w:r>
          </w:p>
        </w:tc>
      </w:tr>
      <w:tr w:rsidR="00484043" w:rsidTr="002C6878">
        <w:trPr>
          <w:jc w:val="center"/>
        </w:trPr>
        <w:tc>
          <w:tcPr>
            <w:tcW w:w="4645"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17.МеталлИнвестТраст УК</w:t>
            </w:r>
          </w:p>
        </w:tc>
        <w:tc>
          <w:tcPr>
            <w:tcW w:w="4643"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35.Финам менеджмент УК</w:t>
            </w:r>
          </w:p>
        </w:tc>
      </w:tr>
      <w:tr w:rsidR="00484043" w:rsidTr="002C6878">
        <w:trPr>
          <w:jc w:val="center"/>
        </w:trPr>
        <w:tc>
          <w:tcPr>
            <w:tcW w:w="4645" w:type="dxa"/>
          </w:tcPr>
          <w:p w:rsidR="00484043" w:rsidRDefault="00484043" w:rsidP="002C6878">
            <w:pPr>
              <w:spacing w:line="360" w:lineRule="auto"/>
              <w:jc w:val="both"/>
              <w:rPr>
                <w:rFonts w:ascii="Times New Roman" w:hAnsi="Times New Roman" w:cs="Times New Roman"/>
                <w:sz w:val="24"/>
              </w:rPr>
            </w:pPr>
            <w:r>
              <w:rPr>
                <w:rFonts w:ascii="Times New Roman" w:hAnsi="Times New Roman" w:cs="Times New Roman"/>
                <w:sz w:val="24"/>
              </w:rPr>
              <w:t>18.Метрополь УК</w:t>
            </w:r>
          </w:p>
        </w:tc>
        <w:tc>
          <w:tcPr>
            <w:tcW w:w="4643" w:type="dxa"/>
          </w:tcPr>
          <w:p w:rsidR="00484043" w:rsidRDefault="00484043" w:rsidP="002C6878">
            <w:pPr>
              <w:spacing w:line="360" w:lineRule="auto"/>
              <w:jc w:val="both"/>
              <w:rPr>
                <w:rFonts w:ascii="Times New Roman" w:hAnsi="Times New Roman" w:cs="Times New Roman"/>
                <w:sz w:val="24"/>
              </w:rPr>
            </w:pPr>
          </w:p>
        </w:tc>
      </w:tr>
    </w:tbl>
    <w:p w:rsidR="00484043" w:rsidRDefault="00484043" w:rsidP="00484043">
      <w:pPr>
        <w:spacing w:after="0" w:line="360" w:lineRule="auto"/>
        <w:ind w:firstLine="709"/>
        <w:jc w:val="both"/>
        <w:rPr>
          <w:rFonts w:ascii="Times New Roman" w:hAnsi="Times New Roman" w:cs="Times New Roman"/>
          <w:sz w:val="24"/>
        </w:rPr>
      </w:pPr>
    </w:p>
    <w:p w:rsidR="00484043" w:rsidRPr="00392B61" w:rsidRDefault="00484043" w:rsidP="00FB7AB2">
      <w:pPr>
        <w:spacing w:after="0" w:line="360" w:lineRule="auto"/>
        <w:jc w:val="both"/>
        <w:rPr>
          <w:rFonts w:ascii="Times New Roman" w:hAnsi="Times New Roman" w:cs="Times New Roman"/>
          <w:i/>
          <w:sz w:val="24"/>
        </w:rPr>
      </w:pPr>
      <w:r w:rsidRPr="00392B61">
        <w:rPr>
          <w:rFonts w:ascii="Times New Roman" w:hAnsi="Times New Roman" w:cs="Times New Roman"/>
          <w:i/>
          <w:sz w:val="24"/>
        </w:rPr>
        <w:t xml:space="preserve">Источник: </w:t>
      </w:r>
      <w:r w:rsidRPr="00392B61">
        <w:rPr>
          <w:rFonts w:ascii="Times New Roman" w:hAnsi="Times New Roman" w:cs="Times New Roman"/>
          <w:i/>
          <w:sz w:val="24"/>
          <w:lang w:val="en-US"/>
        </w:rPr>
        <w:t>[</w:t>
      </w:r>
      <w:r w:rsidRPr="00392B61">
        <w:rPr>
          <w:rFonts w:ascii="Times New Roman" w:hAnsi="Times New Roman" w:cs="Times New Roman"/>
          <w:i/>
          <w:sz w:val="24"/>
        </w:rPr>
        <w:t>ПФР, 2016</w:t>
      </w:r>
      <w:r w:rsidRPr="00392B61">
        <w:rPr>
          <w:rFonts w:ascii="Times New Roman" w:hAnsi="Times New Roman" w:cs="Times New Roman"/>
          <w:i/>
          <w:sz w:val="24"/>
          <w:lang w:val="en-US"/>
        </w:rPr>
        <w:t>]</w:t>
      </w:r>
    </w:p>
    <w:p w:rsidR="00A034C0" w:rsidRDefault="00942FF3" w:rsidP="00FA0A18">
      <w:pPr>
        <w:pStyle w:val="3"/>
        <w:jc w:val="both"/>
        <w:rPr>
          <w:rFonts w:ascii="Times New Roman" w:hAnsi="Times New Roman" w:cs="Times New Roman"/>
          <w:color w:val="auto"/>
          <w:sz w:val="24"/>
        </w:rPr>
      </w:pPr>
      <w:bookmarkStart w:id="60" w:name="_Toc451710351"/>
      <w:r w:rsidRPr="008F32C0">
        <w:rPr>
          <w:rFonts w:ascii="Times New Roman" w:hAnsi="Times New Roman" w:cs="Times New Roman"/>
          <w:color w:val="auto"/>
          <w:sz w:val="24"/>
        </w:rPr>
        <w:t>2.2.3.</w:t>
      </w:r>
      <w:r w:rsidR="000A0491">
        <w:rPr>
          <w:rFonts w:ascii="Times New Roman" w:hAnsi="Times New Roman" w:cs="Times New Roman"/>
          <w:color w:val="auto"/>
          <w:sz w:val="24"/>
        </w:rPr>
        <w:t xml:space="preserve"> </w:t>
      </w:r>
      <w:r w:rsidR="00A034C0">
        <w:rPr>
          <w:rFonts w:ascii="Times New Roman" w:hAnsi="Times New Roman" w:cs="Times New Roman"/>
          <w:color w:val="auto"/>
          <w:sz w:val="24"/>
        </w:rPr>
        <w:t xml:space="preserve">Механизм взаимодействия </w:t>
      </w:r>
      <w:r w:rsidR="00DA0D2F">
        <w:rPr>
          <w:rFonts w:ascii="Times New Roman" w:hAnsi="Times New Roman" w:cs="Times New Roman"/>
          <w:color w:val="auto"/>
          <w:sz w:val="24"/>
        </w:rPr>
        <w:t>субъектов системы ОПС</w:t>
      </w:r>
      <w:bookmarkEnd w:id="60"/>
    </w:p>
    <w:p w:rsidR="00F03608" w:rsidRPr="00F03608" w:rsidRDefault="00F03608" w:rsidP="00F03608"/>
    <w:p w:rsidR="00F828EA" w:rsidRDefault="00FE2B7B" w:rsidP="002818F9">
      <w:pPr>
        <w:spacing w:after="0" w:line="360" w:lineRule="auto"/>
        <w:jc w:val="both"/>
        <w:rPr>
          <w:rFonts w:ascii="Times New Roman" w:hAnsi="Times New Roman" w:cs="Times New Roman"/>
          <w:sz w:val="24"/>
        </w:rPr>
      </w:pPr>
      <w:r w:rsidRPr="00FE2B7B">
        <w:rPr>
          <w:rFonts w:ascii="Times New Roman" w:hAnsi="Times New Roman" w:cs="Times New Roman"/>
          <w:sz w:val="24"/>
        </w:rPr>
        <w:tab/>
      </w:r>
      <w:r w:rsidR="002818F9" w:rsidRPr="007C0AD3">
        <w:rPr>
          <w:rFonts w:ascii="Times New Roman" w:hAnsi="Times New Roman" w:cs="Times New Roman"/>
          <w:b/>
          <w:i/>
          <w:sz w:val="24"/>
        </w:rPr>
        <w:t>Страхователи</w:t>
      </w:r>
      <w:r w:rsidR="002818F9">
        <w:rPr>
          <w:rFonts w:ascii="Times New Roman" w:hAnsi="Times New Roman" w:cs="Times New Roman"/>
          <w:sz w:val="24"/>
        </w:rPr>
        <w:t xml:space="preserve"> в лице работодателей</w:t>
      </w:r>
      <w:r w:rsidR="00F828EA">
        <w:rPr>
          <w:rFonts w:ascii="Times New Roman" w:hAnsi="Times New Roman" w:cs="Times New Roman"/>
          <w:sz w:val="24"/>
        </w:rPr>
        <w:t xml:space="preserve"> (лица, производящие выплаты физическим лицам, в том числе: организации, предприниматели, физические лица, а также нотариусы, адвокаты и индивидуальные предприниматели, занимающиеся частной практикой) </w:t>
      </w:r>
      <w:r w:rsidR="002818F9">
        <w:rPr>
          <w:rFonts w:ascii="Times New Roman" w:hAnsi="Times New Roman" w:cs="Times New Roman"/>
          <w:sz w:val="24"/>
        </w:rPr>
        <w:t xml:space="preserve">перечисляют 22% от фонда заработной платы </w:t>
      </w:r>
      <w:r w:rsidR="00F828EA">
        <w:rPr>
          <w:rFonts w:ascii="Times New Roman" w:hAnsi="Times New Roman" w:cs="Times New Roman"/>
          <w:sz w:val="24"/>
        </w:rPr>
        <w:t xml:space="preserve">наемного </w:t>
      </w:r>
      <w:r w:rsidR="002818F9">
        <w:rPr>
          <w:rFonts w:ascii="Times New Roman" w:hAnsi="Times New Roman" w:cs="Times New Roman"/>
          <w:sz w:val="24"/>
        </w:rPr>
        <w:t>работника в ПФР с целью форми</w:t>
      </w:r>
      <w:r w:rsidR="007C0AD3">
        <w:rPr>
          <w:rFonts w:ascii="Times New Roman" w:hAnsi="Times New Roman" w:cs="Times New Roman"/>
          <w:sz w:val="24"/>
        </w:rPr>
        <w:t xml:space="preserve">рования пенсионных взносов. Как говорилось ранее, 16% направляется на страховую часть пенсии, а 6% - на накопительную. </w:t>
      </w:r>
    </w:p>
    <w:p w:rsidR="00484043" w:rsidRDefault="00484043" w:rsidP="00F828EA">
      <w:pPr>
        <w:spacing w:after="0" w:line="360" w:lineRule="auto"/>
        <w:ind w:firstLine="708"/>
        <w:jc w:val="both"/>
        <w:rPr>
          <w:rFonts w:ascii="Times New Roman" w:hAnsi="Times New Roman" w:cs="Times New Roman"/>
          <w:sz w:val="24"/>
        </w:rPr>
      </w:pPr>
    </w:p>
    <w:p w:rsidR="00BD08B5" w:rsidRDefault="007C0AD3" w:rsidP="00F828EA">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Заниматься формированием пенсионных накоплений</w:t>
      </w:r>
      <w:r w:rsidR="00F828EA">
        <w:rPr>
          <w:rFonts w:ascii="Times New Roman" w:hAnsi="Times New Roman" w:cs="Times New Roman"/>
          <w:sz w:val="24"/>
        </w:rPr>
        <w:t xml:space="preserve"> (инвестированием накопительной части пенсии)</w:t>
      </w:r>
      <w:r>
        <w:rPr>
          <w:rFonts w:ascii="Times New Roman" w:hAnsi="Times New Roman" w:cs="Times New Roman"/>
          <w:sz w:val="24"/>
        </w:rPr>
        <w:t>, то есть выступать в роли</w:t>
      </w:r>
      <w:r w:rsidRPr="007C0AD3">
        <w:rPr>
          <w:rFonts w:ascii="Times New Roman" w:hAnsi="Times New Roman" w:cs="Times New Roman"/>
          <w:b/>
          <w:i/>
          <w:sz w:val="24"/>
        </w:rPr>
        <w:t xml:space="preserve"> страховщиков</w:t>
      </w:r>
      <w:r>
        <w:rPr>
          <w:rFonts w:ascii="Times New Roman" w:hAnsi="Times New Roman" w:cs="Times New Roman"/>
          <w:sz w:val="24"/>
        </w:rPr>
        <w:t xml:space="preserve">, </w:t>
      </w:r>
      <w:r w:rsidR="00CD434E">
        <w:rPr>
          <w:rFonts w:ascii="Times New Roman" w:hAnsi="Times New Roman" w:cs="Times New Roman"/>
          <w:sz w:val="24"/>
        </w:rPr>
        <w:t xml:space="preserve">как говорилось ранее, </w:t>
      </w:r>
      <w:r>
        <w:rPr>
          <w:rFonts w:ascii="Times New Roman" w:hAnsi="Times New Roman" w:cs="Times New Roman"/>
          <w:sz w:val="24"/>
        </w:rPr>
        <w:t xml:space="preserve">может, как сам ПФР, так и НПФ. ПФР назначает и выплачивает накопительную часть пенсии, учитывает средства пенсионных накоплений, а также </w:t>
      </w:r>
      <w:r w:rsidR="006D3F64">
        <w:rPr>
          <w:rFonts w:ascii="Times New Roman" w:hAnsi="Times New Roman" w:cs="Times New Roman"/>
          <w:sz w:val="24"/>
        </w:rPr>
        <w:t>контролирует результаты</w:t>
      </w:r>
      <w:r>
        <w:rPr>
          <w:rFonts w:ascii="Times New Roman" w:hAnsi="Times New Roman" w:cs="Times New Roman"/>
          <w:sz w:val="24"/>
        </w:rPr>
        <w:t xml:space="preserve"> их инвестирования в том случае, если страховщиком являются</w:t>
      </w:r>
      <w:r w:rsidR="00F21F49">
        <w:rPr>
          <w:rFonts w:ascii="Times New Roman" w:hAnsi="Times New Roman" w:cs="Times New Roman"/>
          <w:sz w:val="24"/>
        </w:rPr>
        <w:t xml:space="preserve"> </w:t>
      </w:r>
      <w:r>
        <w:rPr>
          <w:rFonts w:ascii="Times New Roman" w:hAnsi="Times New Roman" w:cs="Times New Roman"/>
          <w:sz w:val="24"/>
        </w:rPr>
        <w:t>Внешэкономбанк (ВЭБ) или частные управляющие компании (ЧУК), с которыми у ПФР заключен договор доверительного управления ср</w:t>
      </w:r>
      <w:r w:rsidR="00956515">
        <w:rPr>
          <w:rFonts w:ascii="Times New Roman" w:hAnsi="Times New Roman" w:cs="Times New Roman"/>
          <w:sz w:val="24"/>
        </w:rPr>
        <w:t>едствами пенсионных накоплений (см.</w:t>
      </w:r>
      <w:r w:rsidR="00956515" w:rsidRPr="00956515">
        <w:rPr>
          <w:rFonts w:ascii="Times New Roman" w:hAnsi="Times New Roman" w:cs="Times New Roman"/>
          <w:sz w:val="24"/>
        </w:rPr>
        <w:t xml:space="preserve"> </w:t>
      </w:r>
      <w:r w:rsidR="00782981">
        <w:rPr>
          <w:rFonts w:ascii="Times New Roman" w:hAnsi="Times New Roman" w:cs="Times New Roman"/>
          <w:sz w:val="24"/>
        </w:rPr>
        <w:fldChar w:fldCharType="begin"/>
      </w:r>
      <w:r w:rsidR="00956515">
        <w:rPr>
          <w:rFonts w:ascii="Times New Roman" w:hAnsi="Times New Roman" w:cs="Times New Roman"/>
          <w:sz w:val="24"/>
        </w:rPr>
        <w:instrText xml:space="preserve"> REF _Ref451173912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392B61">
        <w:rPr>
          <w:rFonts w:ascii="Times New Roman" w:hAnsi="Times New Roman" w:cs="Times New Roman"/>
          <w:sz w:val="24"/>
        </w:rPr>
        <w:t xml:space="preserve">Таблица </w:t>
      </w:r>
      <w:r w:rsidR="009F1CDC">
        <w:rPr>
          <w:rFonts w:ascii="Times New Roman" w:hAnsi="Times New Roman" w:cs="Times New Roman"/>
          <w:noProof/>
          <w:sz w:val="24"/>
        </w:rPr>
        <w:t>6</w:t>
      </w:r>
      <w:r w:rsidR="00782981">
        <w:rPr>
          <w:rFonts w:ascii="Times New Roman" w:hAnsi="Times New Roman" w:cs="Times New Roman"/>
          <w:sz w:val="24"/>
        </w:rPr>
        <w:fldChar w:fldCharType="end"/>
      </w:r>
      <w:r w:rsidR="00AD3F17">
        <w:rPr>
          <w:rFonts w:ascii="Times New Roman" w:hAnsi="Times New Roman" w:cs="Times New Roman"/>
          <w:sz w:val="24"/>
        </w:rPr>
        <w:t xml:space="preserve"> </w:t>
      </w:r>
      <w:r w:rsidR="00956515">
        <w:rPr>
          <w:rFonts w:ascii="Times New Roman" w:hAnsi="Times New Roman" w:cs="Times New Roman"/>
          <w:sz w:val="24"/>
        </w:rPr>
        <w:t>на стр.</w:t>
      </w:r>
      <w:r w:rsidR="00782981">
        <w:rPr>
          <w:rFonts w:ascii="Times New Roman" w:hAnsi="Times New Roman" w:cs="Times New Roman"/>
          <w:sz w:val="24"/>
        </w:rPr>
        <w:fldChar w:fldCharType="begin"/>
      </w:r>
      <w:r w:rsidR="00956515">
        <w:rPr>
          <w:rFonts w:ascii="Times New Roman" w:hAnsi="Times New Roman" w:cs="Times New Roman"/>
          <w:sz w:val="24"/>
        </w:rPr>
        <w:instrText xml:space="preserve"> PAGEREF _Ref451173907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43</w:t>
      </w:r>
      <w:r w:rsidR="00782981">
        <w:rPr>
          <w:rFonts w:ascii="Times New Roman" w:hAnsi="Times New Roman" w:cs="Times New Roman"/>
          <w:sz w:val="24"/>
        </w:rPr>
        <w:fldChar w:fldCharType="end"/>
      </w:r>
      <w:r w:rsidR="00956515">
        <w:rPr>
          <w:rFonts w:ascii="Times New Roman" w:hAnsi="Times New Roman" w:cs="Times New Roman"/>
          <w:sz w:val="24"/>
        </w:rPr>
        <w:t>).</w:t>
      </w:r>
    </w:p>
    <w:p w:rsidR="00956515" w:rsidRDefault="00956515" w:rsidP="006D3F6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Стоит отметить, что все договора с </w:t>
      </w:r>
      <w:r w:rsidR="00F828EA">
        <w:rPr>
          <w:rFonts w:ascii="Times New Roman" w:hAnsi="Times New Roman" w:cs="Times New Roman"/>
          <w:sz w:val="24"/>
        </w:rPr>
        <w:t xml:space="preserve">действующими </w:t>
      </w:r>
      <w:r>
        <w:rPr>
          <w:rFonts w:ascii="Times New Roman" w:hAnsi="Times New Roman" w:cs="Times New Roman"/>
          <w:sz w:val="24"/>
        </w:rPr>
        <w:t xml:space="preserve">управляющими компаниями были заключены ПФР 8 октября 2003 г. Однако существует </w:t>
      </w:r>
      <w:r w:rsidR="00F828EA">
        <w:rPr>
          <w:rFonts w:ascii="Times New Roman" w:hAnsi="Times New Roman" w:cs="Times New Roman"/>
          <w:sz w:val="24"/>
        </w:rPr>
        <w:t xml:space="preserve">и </w:t>
      </w:r>
      <w:r>
        <w:rPr>
          <w:rFonts w:ascii="Times New Roman" w:hAnsi="Times New Roman" w:cs="Times New Roman"/>
          <w:sz w:val="24"/>
        </w:rPr>
        <w:t xml:space="preserve">ряд УК, с которыми договор доверительного управления пенсионными накоплениями, по состоянию на 20 января 2016 г., </w:t>
      </w:r>
      <w:proofErr w:type="gramStart"/>
      <w:r>
        <w:rPr>
          <w:rFonts w:ascii="Times New Roman" w:hAnsi="Times New Roman" w:cs="Times New Roman"/>
          <w:sz w:val="24"/>
        </w:rPr>
        <w:t>был</w:t>
      </w:r>
      <w:proofErr w:type="gramEnd"/>
      <w:r>
        <w:rPr>
          <w:rFonts w:ascii="Times New Roman" w:hAnsi="Times New Roman" w:cs="Times New Roman"/>
          <w:sz w:val="24"/>
        </w:rPr>
        <w:t xml:space="preserve"> расторгнут (см. в Приложении</w:t>
      </w:r>
      <w:r w:rsidR="00672586">
        <w:rPr>
          <w:rFonts w:ascii="Times New Roman" w:hAnsi="Times New Roman" w:cs="Times New Roman"/>
          <w:sz w:val="24"/>
        </w:rPr>
        <w:t xml:space="preserve"> </w:t>
      </w:r>
      <w:r w:rsidR="00782981">
        <w:rPr>
          <w:rFonts w:ascii="Times New Roman" w:hAnsi="Times New Roman" w:cs="Times New Roman"/>
          <w:sz w:val="24"/>
        </w:rPr>
        <w:fldChar w:fldCharType="begin"/>
      </w:r>
      <w:r w:rsidR="00672586">
        <w:rPr>
          <w:rFonts w:ascii="Times New Roman" w:hAnsi="Times New Roman" w:cs="Times New Roman"/>
          <w:sz w:val="24"/>
        </w:rPr>
        <w:instrText xml:space="preserve"> REF _Ref451176483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672586">
        <w:rPr>
          <w:rFonts w:ascii="Times New Roman" w:hAnsi="Times New Roman" w:cs="Times New Roman"/>
          <w:sz w:val="24"/>
        </w:rPr>
        <w:t xml:space="preserve">Таблица </w:t>
      </w:r>
      <w:r w:rsidR="009F1CDC">
        <w:rPr>
          <w:rFonts w:ascii="Times New Roman" w:hAnsi="Times New Roman" w:cs="Times New Roman"/>
          <w:noProof/>
          <w:sz w:val="24"/>
        </w:rPr>
        <w:t>12</w:t>
      </w:r>
      <w:r w:rsidR="00782981">
        <w:rPr>
          <w:rFonts w:ascii="Times New Roman" w:hAnsi="Times New Roman" w:cs="Times New Roman"/>
          <w:sz w:val="24"/>
        </w:rPr>
        <w:fldChar w:fldCharType="end"/>
      </w:r>
      <w:r w:rsidR="00672586">
        <w:rPr>
          <w:rFonts w:ascii="Times New Roman" w:hAnsi="Times New Roman" w:cs="Times New Roman"/>
          <w:sz w:val="24"/>
        </w:rPr>
        <w:t xml:space="preserve"> на стр.</w:t>
      </w:r>
      <w:r w:rsidR="00F21F49">
        <w:rPr>
          <w:rFonts w:ascii="Times New Roman" w:hAnsi="Times New Roman" w:cs="Times New Roman"/>
          <w:sz w:val="24"/>
        </w:rPr>
        <w:t xml:space="preserve"> </w:t>
      </w:r>
      <w:r w:rsidR="00782981">
        <w:rPr>
          <w:rFonts w:ascii="Times New Roman" w:hAnsi="Times New Roman" w:cs="Times New Roman"/>
          <w:sz w:val="24"/>
        </w:rPr>
        <w:fldChar w:fldCharType="begin"/>
      </w:r>
      <w:r w:rsidR="00672586">
        <w:rPr>
          <w:rFonts w:ascii="Times New Roman" w:hAnsi="Times New Roman" w:cs="Times New Roman"/>
          <w:sz w:val="24"/>
        </w:rPr>
        <w:instrText xml:space="preserve"> PAGEREF _Ref451176489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66</w:t>
      </w:r>
      <w:r w:rsidR="00782981">
        <w:rPr>
          <w:rFonts w:ascii="Times New Roman" w:hAnsi="Times New Roman" w:cs="Times New Roman"/>
          <w:sz w:val="24"/>
        </w:rPr>
        <w:fldChar w:fldCharType="end"/>
      </w:r>
      <w:r>
        <w:rPr>
          <w:rFonts w:ascii="Times New Roman" w:hAnsi="Times New Roman" w:cs="Times New Roman"/>
          <w:sz w:val="24"/>
        </w:rPr>
        <w:t xml:space="preserve">). </w:t>
      </w:r>
    </w:p>
    <w:p w:rsidR="007C0AD3" w:rsidRPr="00FE2B7B" w:rsidRDefault="00956515" w:rsidP="006D3F64">
      <w:pPr>
        <w:spacing w:after="0" w:line="360" w:lineRule="auto"/>
        <w:ind w:firstLine="708"/>
        <w:jc w:val="both"/>
        <w:rPr>
          <w:rFonts w:ascii="Times New Roman" w:hAnsi="Times New Roman" w:cs="Times New Roman"/>
          <w:sz w:val="24"/>
        </w:rPr>
      </w:pPr>
      <w:proofErr w:type="gramStart"/>
      <w:r>
        <w:rPr>
          <w:rFonts w:ascii="Times New Roman" w:hAnsi="Times New Roman" w:cs="Times New Roman"/>
          <w:sz w:val="24"/>
        </w:rPr>
        <w:t>Если же в качестве страховщика выступает негосударственный пенсионный фонд (</w:t>
      </w:r>
      <w:r w:rsidR="007C0AD3">
        <w:rPr>
          <w:rFonts w:ascii="Times New Roman" w:hAnsi="Times New Roman" w:cs="Times New Roman"/>
          <w:sz w:val="24"/>
        </w:rPr>
        <w:t>НПФ</w:t>
      </w:r>
      <w:r>
        <w:rPr>
          <w:rFonts w:ascii="Times New Roman" w:hAnsi="Times New Roman" w:cs="Times New Roman"/>
          <w:sz w:val="24"/>
        </w:rPr>
        <w:t>)</w:t>
      </w:r>
      <w:r w:rsidR="007C0AD3">
        <w:rPr>
          <w:rFonts w:ascii="Times New Roman" w:hAnsi="Times New Roman" w:cs="Times New Roman"/>
          <w:sz w:val="24"/>
        </w:rPr>
        <w:t>, то вся ответственность, в том числе за назначение и выплату накопительной пенсии,</w:t>
      </w:r>
      <w:r w:rsidR="006D3F64">
        <w:rPr>
          <w:rFonts w:ascii="Times New Roman" w:hAnsi="Times New Roman" w:cs="Times New Roman"/>
          <w:sz w:val="24"/>
        </w:rPr>
        <w:t xml:space="preserve"> возлагается на сам фонд, а </w:t>
      </w:r>
      <w:r>
        <w:rPr>
          <w:rFonts w:ascii="Times New Roman" w:hAnsi="Times New Roman" w:cs="Times New Roman"/>
          <w:sz w:val="24"/>
        </w:rPr>
        <w:t>роль ПФР сводится лишь к перечислению соответствующего</w:t>
      </w:r>
      <w:r w:rsidR="006D3F64">
        <w:rPr>
          <w:rFonts w:ascii="Times New Roman" w:hAnsi="Times New Roman" w:cs="Times New Roman"/>
          <w:sz w:val="24"/>
        </w:rPr>
        <w:t xml:space="preserve"> процент</w:t>
      </w:r>
      <w:r>
        <w:rPr>
          <w:rFonts w:ascii="Times New Roman" w:hAnsi="Times New Roman" w:cs="Times New Roman"/>
          <w:sz w:val="24"/>
        </w:rPr>
        <w:t xml:space="preserve">а </w:t>
      </w:r>
      <w:r w:rsidR="00F828EA">
        <w:rPr>
          <w:rFonts w:ascii="Times New Roman" w:hAnsi="Times New Roman" w:cs="Times New Roman"/>
          <w:sz w:val="24"/>
        </w:rPr>
        <w:t xml:space="preserve">страхового взноса (от 0% до 6% в зависимости от выбора застрахованного лица) </w:t>
      </w:r>
      <w:r>
        <w:rPr>
          <w:rFonts w:ascii="Times New Roman" w:hAnsi="Times New Roman" w:cs="Times New Roman"/>
          <w:sz w:val="24"/>
        </w:rPr>
        <w:t xml:space="preserve">на счет НПФ </w:t>
      </w:r>
      <w:r w:rsidR="00BD08B5" w:rsidRPr="00BD08B5">
        <w:rPr>
          <w:rFonts w:ascii="Times New Roman" w:hAnsi="Times New Roman" w:cs="Times New Roman"/>
          <w:sz w:val="24"/>
        </w:rPr>
        <w:t>[</w:t>
      </w:r>
      <w:r w:rsidR="00BD08B5">
        <w:rPr>
          <w:rFonts w:ascii="Times New Roman" w:hAnsi="Times New Roman" w:cs="Times New Roman"/>
          <w:sz w:val="24"/>
        </w:rPr>
        <w:t>ПФР, 2014</w:t>
      </w:r>
      <w:r w:rsidR="00BD08B5" w:rsidRPr="00BD08B5">
        <w:rPr>
          <w:rFonts w:ascii="Times New Roman" w:hAnsi="Times New Roman" w:cs="Times New Roman"/>
          <w:sz w:val="24"/>
        </w:rPr>
        <w:t>]</w:t>
      </w:r>
      <w:r w:rsidR="006D3F64">
        <w:rPr>
          <w:rFonts w:ascii="Times New Roman" w:hAnsi="Times New Roman" w:cs="Times New Roman"/>
          <w:sz w:val="24"/>
        </w:rPr>
        <w:t>.</w:t>
      </w:r>
      <w:proofErr w:type="gramEnd"/>
    </w:p>
    <w:p w:rsidR="002C6878" w:rsidRDefault="00B2225A" w:rsidP="006D3F64">
      <w:pPr>
        <w:spacing w:after="0" w:line="360" w:lineRule="auto"/>
        <w:jc w:val="both"/>
        <w:rPr>
          <w:rFonts w:ascii="Times New Roman" w:hAnsi="Times New Roman" w:cs="Times New Roman"/>
          <w:sz w:val="24"/>
        </w:rPr>
      </w:pPr>
      <w:r>
        <w:tab/>
      </w:r>
      <w:r w:rsidR="002C6878">
        <w:rPr>
          <w:rFonts w:ascii="Times New Roman" w:hAnsi="Times New Roman" w:cs="Times New Roman"/>
          <w:sz w:val="24"/>
        </w:rPr>
        <w:t>В случае</w:t>
      </w:r>
      <w:proofErr w:type="gramStart"/>
      <w:r w:rsidR="002C6878">
        <w:rPr>
          <w:rFonts w:ascii="Times New Roman" w:hAnsi="Times New Roman" w:cs="Times New Roman"/>
          <w:sz w:val="24"/>
        </w:rPr>
        <w:t>,</w:t>
      </w:r>
      <w:proofErr w:type="gramEnd"/>
      <w:r w:rsidR="002C6878">
        <w:rPr>
          <w:rFonts w:ascii="Times New Roman" w:hAnsi="Times New Roman" w:cs="Times New Roman"/>
          <w:sz w:val="24"/>
        </w:rPr>
        <w:t xml:space="preserve"> если частные управляющие компании показывают неудовлетворительные результаты инвестирования или нарушают правила доверительного управления пенсионными накоплениями граждан, то ПФР расторгает заключенный между ними договор. Однако, если негосударственные пенсионные фонды (НПФ) не справляются с возложенными на них обязательствами или нарушают правила игры, то Центральный Банк России (ЦБ РФ) отзывает лицензию у НПФ на осуществление страховой деятельности в системе ОПС.</w:t>
      </w:r>
    </w:p>
    <w:p w:rsidR="002C6878" w:rsidRDefault="002C6878" w:rsidP="006D3F64">
      <w:pPr>
        <w:spacing w:after="0" w:line="360" w:lineRule="auto"/>
        <w:jc w:val="both"/>
        <w:rPr>
          <w:rFonts w:ascii="Times New Roman" w:hAnsi="Times New Roman" w:cs="Times New Roman"/>
          <w:sz w:val="24"/>
        </w:rPr>
      </w:pPr>
      <w:r>
        <w:rPr>
          <w:rFonts w:ascii="Times New Roman" w:hAnsi="Times New Roman" w:cs="Times New Roman"/>
          <w:sz w:val="24"/>
        </w:rPr>
        <w:tab/>
        <w:t xml:space="preserve">Если отзыв лицензии фонда все же произошел, то </w:t>
      </w:r>
      <w:r w:rsidRPr="002C6878">
        <w:rPr>
          <w:rFonts w:ascii="Times New Roman" w:hAnsi="Times New Roman" w:cs="Times New Roman"/>
          <w:b/>
          <w:i/>
          <w:sz w:val="24"/>
        </w:rPr>
        <w:t xml:space="preserve">застрахованным лицам </w:t>
      </w:r>
      <w:r>
        <w:rPr>
          <w:rFonts w:ascii="Times New Roman" w:hAnsi="Times New Roman" w:cs="Times New Roman"/>
          <w:sz w:val="24"/>
        </w:rPr>
        <w:t xml:space="preserve">никаких действий предпринимать не нужно, поскольку переводом пенсионных накоплений займется сам ЦБ. Так, начиная </w:t>
      </w:r>
      <w:proofErr w:type="gramStart"/>
      <w:r>
        <w:rPr>
          <w:rFonts w:ascii="Times New Roman" w:hAnsi="Times New Roman" w:cs="Times New Roman"/>
          <w:sz w:val="24"/>
        </w:rPr>
        <w:t>с даты аннулирования</w:t>
      </w:r>
      <w:proofErr w:type="gramEnd"/>
      <w:r>
        <w:rPr>
          <w:rFonts w:ascii="Times New Roman" w:hAnsi="Times New Roman" w:cs="Times New Roman"/>
          <w:sz w:val="24"/>
        </w:rPr>
        <w:t xml:space="preserve"> лицензии НПФ, новым страховщиком застрахованного лица становится, по умолчанию, ПФР. При этом сумма, передаваемая в ПФР, равна сумме взносов, которые за гражданина уплатили работодатели</w:t>
      </w:r>
      <w:r w:rsidR="00C7270F">
        <w:rPr>
          <w:rFonts w:ascii="Times New Roman" w:hAnsi="Times New Roman" w:cs="Times New Roman"/>
          <w:sz w:val="24"/>
        </w:rPr>
        <w:t xml:space="preserve">, без учета инвестиционного дохода. Также передаче в ПФР подлежат средства, накопленные в рамках программы </w:t>
      </w:r>
      <w:proofErr w:type="spellStart"/>
      <w:r w:rsidR="00C7270F">
        <w:rPr>
          <w:rFonts w:ascii="Times New Roman" w:hAnsi="Times New Roman" w:cs="Times New Roman"/>
          <w:sz w:val="24"/>
        </w:rPr>
        <w:t>софинансирования</w:t>
      </w:r>
      <w:proofErr w:type="spellEnd"/>
      <w:r w:rsidR="00C7270F">
        <w:rPr>
          <w:rFonts w:ascii="Times New Roman" w:hAnsi="Times New Roman" w:cs="Times New Roman"/>
          <w:sz w:val="24"/>
        </w:rPr>
        <w:t xml:space="preserve"> и сформированные за счет материнского капитала.</w:t>
      </w:r>
    </w:p>
    <w:p w:rsidR="00C7270F" w:rsidRDefault="00C7270F" w:rsidP="00C7270F">
      <w:pPr>
        <w:spacing w:after="0" w:line="360" w:lineRule="auto"/>
        <w:jc w:val="both"/>
        <w:rPr>
          <w:rFonts w:ascii="Times New Roman" w:hAnsi="Times New Roman" w:cs="Times New Roman"/>
          <w:sz w:val="24"/>
        </w:rPr>
      </w:pPr>
      <w:r>
        <w:rPr>
          <w:rFonts w:ascii="Times New Roman" w:hAnsi="Times New Roman" w:cs="Times New Roman"/>
          <w:sz w:val="24"/>
        </w:rPr>
        <w:tab/>
        <w:t xml:space="preserve">И в том случае, если средства от реализации </w:t>
      </w:r>
      <w:r w:rsidRPr="00C7270F">
        <w:rPr>
          <w:rFonts w:ascii="Times New Roman" w:hAnsi="Times New Roman" w:cs="Times New Roman"/>
          <w:b/>
          <w:i/>
          <w:sz w:val="24"/>
        </w:rPr>
        <w:t xml:space="preserve">Агентством по страхованию вкладов (АСВ) </w:t>
      </w:r>
      <w:r>
        <w:rPr>
          <w:rFonts w:ascii="Times New Roman" w:hAnsi="Times New Roman" w:cs="Times New Roman"/>
          <w:sz w:val="24"/>
        </w:rPr>
        <w:t xml:space="preserve">активов фонда превысят размер гарантируемого номинала, то </w:t>
      </w:r>
      <w:r>
        <w:rPr>
          <w:rFonts w:ascii="Times New Roman" w:hAnsi="Times New Roman" w:cs="Times New Roman"/>
          <w:sz w:val="24"/>
        </w:rPr>
        <w:lastRenderedPageBreak/>
        <w:t>положительная разница также направится в ПФР для восстановления застрахованным лицом утраченного инвестиционного дохода.</w:t>
      </w:r>
      <w:r w:rsidR="000E2316">
        <w:rPr>
          <w:rFonts w:ascii="Times New Roman" w:hAnsi="Times New Roman" w:cs="Times New Roman"/>
          <w:sz w:val="24"/>
        </w:rPr>
        <w:t xml:space="preserve"> </w:t>
      </w:r>
    </w:p>
    <w:p w:rsidR="00C7270F" w:rsidRDefault="00C7270F" w:rsidP="00C7270F">
      <w:pPr>
        <w:spacing w:after="0" w:line="360" w:lineRule="auto"/>
        <w:ind w:firstLine="708"/>
        <w:jc w:val="both"/>
        <w:rPr>
          <w:rFonts w:ascii="Times New Roman" w:hAnsi="Times New Roman" w:cs="Times New Roman"/>
          <w:sz w:val="24"/>
        </w:rPr>
      </w:pPr>
      <w:proofErr w:type="gramStart"/>
      <w:r>
        <w:rPr>
          <w:rFonts w:ascii="Times New Roman" w:hAnsi="Times New Roman" w:cs="Times New Roman"/>
          <w:sz w:val="24"/>
        </w:rPr>
        <w:t xml:space="preserve">В </w:t>
      </w:r>
      <w:r w:rsidR="00A779CB">
        <w:rPr>
          <w:rFonts w:ascii="Times New Roman" w:hAnsi="Times New Roman" w:cs="Times New Roman"/>
          <w:sz w:val="24"/>
        </w:rPr>
        <w:t>с</w:t>
      </w:r>
      <w:r w:rsidR="006D3F64">
        <w:rPr>
          <w:rFonts w:ascii="Times New Roman" w:hAnsi="Times New Roman" w:cs="Times New Roman"/>
          <w:sz w:val="24"/>
        </w:rPr>
        <w:t xml:space="preserve">оответствии с Федеральным законом </w:t>
      </w:r>
      <w:r w:rsidR="00A779CB">
        <w:rPr>
          <w:rFonts w:ascii="Times New Roman" w:hAnsi="Times New Roman" w:cs="Times New Roman"/>
          <w:sz w:val="24"/>
        </w:rPr>
        <w:t xml:space="preserve">от 28 декабря 2013 г. </w:t>
      </w:r>
      <w:r w:rsidR="006D3F64">
        <w:rPr>
          <w:rFonts w:ascii="Times New Roman" w:hAnsi="Times New Roman" w:cs="Times New Roman"/>
          <w:sz w:val="24"/>
        </w:rPr>
        <w:t>№ 422 – ФЗ «О гарантировании пр</w:t>
      </w:r>
      <w:r w:rsidR="00A779CB">
        <w:rPr>
          <w:rFonts w:ascii="Times New Roman" w:hAnsi="Times New Roman" w:cs="Times New Roman"/>
          <w:sz w:val="24"/>
        </w:rPr>
        <w:t>ав застрахованных лиц в системе ОПС РФ</w:t>
      </w:r>
      <w:r w:rsidR="006D3F64">
        <w:rPr>
          <w:rFonts w:ascii="Times New Roman" w:hAnsi="Times New Roman" w:cs="Times New Roman"/>
          <w:sz w:val="24"/>
        </w:rPr>
        <w:t xml:space="preserve"> при формировании и инвестировани</w:t>
      </w:r>
      <w:r w:rsidR="00A779CB">
        <w:rPr>
          <w:rFonts w:ascii="Times New Roman" w:hAnsi="Times New Roman" w:cs="Times New Roman"/>
          <w:sz w:val="24"/>
        </w:rPr>
        <w:t>и средств пенсионных накоплений, установлении и осуществлении выплат за счет средств п</w:t>
      </w:r>
      <w:r>
        <w:rPr>
          <w:rFonts w:ascii="Times New Roman" w:hAnsi="Times New Roman" w:cs="Times New Roman"/>
          <w:sz w:val="24"/>
        </w:rPr>
        <w:t xml:space="preserve">енсионных накоплений» именно </w:t>
      </w:r>
      <w:r w:rsidR="006D3F64" w:rsidRPr="00C7270F">
        <w:rPr>
          <w:rFonts w:ascii="Times New Roman" w:hAnsi="Times New Roman" w:cs="Times New Roman"/>
          <w:sz w:val="24"/>
        </w:rPr>
        <w:t>Агентство по страхованию вкладов</w:t>
      </w:r>
      <w:r w:rsidR="00A779CB" w:rsidRPr="00C7270F">
        <w:rPr>
          <w:rFonts w:ascii="Times New Roman" w:hAnsi="Times New Roman" w:cs="Times New Roman"/>
          <w:sz w:val="24"/>
        </w:rPr>
        <w:t xml:space="preserve"> (АСВ</w:t>
      </w:r>
      <w:r>
        <w:rPr>
          <w:rFonts w:ascii="Times New Roman" w:hAnsi="Times New Roman" w:cs="Times New Roman"/>
          <w:sz w:val="24"/>
        </w:rPr>
        <w:t>)</w:t>
      </w:r>
      <w:r w:rsidR="00A779CB" w:rsidRPr="00C7270F">
        <w:rPr>
          <w:rFonts w:ascii="Times New Roman" w:hAnsi="Times New Roman" w:cs="Times New Roman"/>
          <w:sz w:val="24"/>
        </w:rPr>
        <w:t xml:space="preserve"> </w:t>
      </w:r>
      <w:r>
        <w:rPr>
          <w:rFonts w:ascii="Times New Roman" w:hAnsi="Times New Roman" w:cs="Times New Roman"/>
          <w:sz w:val="24"/>
        </w:rPr>
        <w:t>занимается гарантированием получения</w:t>
      </w:r>
      <w:r w:rsidR="006D3F64" w:rsidRPr="006D3F64">
        <w:rPr>
          <w:rFonts w:ascii="Times New Roman" w:hAnsi="Times New Roman" w:cs="Times New Roman"/>
          <w:sz w:val="24"/>
        </w:rPr>
        <w:t xml:space="preserve"> пенсионных накоплений физическими лицами, ф</w:t>
      </w:r>
      <w:r>
        <w:rPr>
          <w:rFonts w:ascii="Times New Roman" w:hAnsi="Times New Roman" w:cs="Times New Roman"/>
          <w:sz w:val="24"/>
        </w:rPr>
        <w:t>ормирующих накопительную пенсию.</w:t>
      </w:r>
      <w:proofErr w:type="gramEnd"/>
    </w:p>
    <w:p w:rsidR="00A034C0" w:rsidRPr="00630650" w:rsidRDefault="00C7270F" w:rsidP="00C7270F">
      <w:pPr>
        <w:spacing w:after="0" w:line="360" w:lineRule="auto"/>
        <w:ind w:firstLine="708"/>
        <w:jc w:val="both"/>
        <w:rPr>
          <w:rFonts w:ascii="Times New Roman" w:hAnsi="Times New Roman" w:cs="Times New Roman"/>
          <w:sz w:val="24"/>
        </w:rPr>
      </w:pPr>
      <w:r>
        <w:rPr>
          <w:rFonts w:ascii="Times New Roman" w:hAnsi="Times New Roman" w:cs="Times New Roman"/>
          <w:sz w:val="24"/>
        </w:rPr>
        <w:t>Само г</w:t>
      </w:r>
      <w:r w:rsidR="002E4E9A" w:rsidRPr="00630650">
        <w:rPr>
          <w:rFonts w:ascii="Times New Roman" w:hAnsi="Times New Roman" w:cs="Times New Roman"/>
          <w:sz w:val="24"/>
        </w:rPr>
        <w:t>арантирование пенсионных накоплений осуществляется посредством выплаты АСВ гарантийного возмещения</w:t>
      </w:r>
      <w:r w:rsidR="00630650">
        <w:rPr>
          <w:rFonts w:ascii="Times New Roman" w:hAnsi="Times New Roman" w:cs="Times New Roman"/>
          <w:sz w:val="24"/>
        </w:rPr>
        <w:t>, которое производится в следующих случаях:</w:t>
      </w:r>
    </w:p>
    <w:p w:rsidR="002E4E9A" w:rsidRPr="00C7270F" w:rsidRDefault="002E4E9A" w:rsidP="00C7270F">
      <w:pPr>
        <w:pStyle w:val="a3"/>
        <w:numPr>
          <w:ilvl w:val="0"/>
          <w:numId w:val="40"/>
        </w:numPr>
        <w:spacing w:after="0" w:line="360" w:lineRule="auto"/>
        <w:jc w:val="both"/>
        <w:rPr>
          <w:rFonts w:ascii="Times New Roman" w:hAnsi="Times New Roman" w:cs="Times New Roman"/>
          <w:sz w:val="24"/>
        </w:rPr>
      </w:pPr>
      <w:r w:rsidRPr="00C7270F">
        <w:rPr>
          <w:rFonts w:ascii="Times New Roman" w:hAnsi="Times New Roman" w:cs="Times New Roman"/>
          <w:sz w:val="24"/>
        </w:rPr>
        <w:t>Аннулирование лицензии НПФ на осуществление деятельности по пенсионному обеспечению и пенсионному страхованию и (или) признании его банкротом и открытии в отношении такого НПФ конкурсного производства;</w:t>
      </w:r>
    </w:p>
    <w:p w:rsidR="002E4E9A" w:rsidRPr="00C7270F" w:rsidRDefault="002E4E9A" w:rsidP="00C7270F">
      <w:pPr>
        <w:pStyle w:val="a3"/>
        <w:numPr>
          <w:ilvl w:val="0"/>
          <w:numId w:val="40"/>
        </w:numPr>
        <w:spacing w:after="0" w:line="360" w:lineRule="auto"/>
        <w:jc w:val="both"/>
        <w:rPr>
          <w:rFonts w:ascii="Times New Roman" w:hAnsi="Times New Roman" w:cs="Times New Roman"/>
          <w:sz w:val="24"/>
        </w:rPr>
      </w:pPr>
      <w:r w:rsidRPr="00C7270F">
        <w:rPr>
          <w:rFonts w:ascii="Times New Roman" w:hAnsi="Times New Roman" w:cs="Times New Roman"/>
          <w:sz w:val="24"/>
        </w:rPr>
        <w:t>Недостаток суммы взносов на день установления застрахованному лицу пенсионных выплат за счет средств пенсионных накоплений;</w:t>
      </w:r>
    </w:p>
    <w:p w:rsidR="002E4E9A" w:rsidRPr="00C7270F" w:rsidRDefault="002E4E9A" w:rsidP="00C7270F">
      <w:pPr>
        <w:pStyle w:val="a3"/>
        <w:numPr>
          <w:ilvl w:val="0"/>
          <w:numId w:val="40"/>
        </w:numPr>
        <w:spacing w:after="0" w:line="360" w:lineRule="auto"/>
        <w:jc w:val="both"/>
        <w:rPr>
          <w:rFonts w:ascii="Times New Roman" w:hAnsi="Times New Roman" w:cs="Times New Roman"/>
          <w:sz w:val="24"/>
        </w:rPr>
      </w:pPr>
      <w:r w:rsidRPr="00C7270F">
        <w:rPr>
          <w:rFonts w:ascii="Times New Roman" w:hAnsi="Times New Roman" w:cs="Times New Roman"/>
          <w:sz w:val="24"/>
        </w:rPr>
        <w:t xml:space="preserve">Снижение размера резерва ПФР по обязательному пенсионному страхованию ниже минимального уровня, установленного Правительством РФ </w:t>
      </w:r>
    </w:p>
    <w:p w:rsidR="00F913A0" w:rsidRDefault="00491499" w:rsidP="00D40319">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Выплата гарантийного возмещения, в свою очередь, </w:t>
      </w:r>
      <w:r w:rsidR="00447FF6" w:rsidRPr="00447FF6">
        <w:rPr>
          <w:rFonts w:ascii="Times New Roman" w:hAnsi="Times New Roman" w:cs="Times New Roman"/>
          <w:sz w:val="24"/>
        </w:rPr>
        <w:t xml:space="preserve">осуществляется АСВ за счет средств фонда гарантирования пенсионных накоплений, который является финансовой основой </w:t>
      </w:r>
      <w:r w:rsidR="00447FF6">
        <w:rPr>
          <w:rFonts w:ascii="Times New Roman" w:hAnsi="Times New Roman" w:cs="Times New Roman"/>
          <w:sz w:val="24"/>
        </w:rPr>
        <w:t xml:space="preserve">всей </w:t>
      </w:r>
      <w:r w:rsidR="00447FF6" w:rsidRPr="00447FF6">
        <w:rPr>
          <w:rFonts w:ascii="Times New Roman" w:hAnsi="Times New Roman" w:cs="Times New Roman"/>
          <w:sz w:val="24"/>
        </w:rPr>
        <w:t xml:space="preserve">системы гарантирования. </w:t>
      </w:r>
      <w:r>
        <w:rPr>
          <w:rFonts w:ascii="Times New Roman" w:hAnsi="Times New Roman" w:cs="Times New Roman"/>
          <w:sz w:val="24"/>
        </w:rPr>
        <w:t>Данный фонд формируется за счет регулярных отчислений и взносов самих фондов (НПФ), а также ПФР</w:t>
      </w:r>
      <w:r w:rsidR="00447FF6">
        <w:rPr>
          <w:rFonts w:ascii="Times New Roman" w:hAnsi="Times New Roman" w:cs="Times New Roman"/>
          <w:sz w:val="24"/>
        </w:rPr>
        <w:t xml:space="preserve"> </w:t>
      </w:r>
      <w:r w:rsidR="00447FF6" w:rsidRPr="00447FF6">
        <w:rPr>
          <w:rFonts w:ascii="Times New Roman" w:hAnsi="Times New Roman" w:cs="Times New Roman"/>
          <w:sz w:val="24"/>
        </w:rPr>
        <w:t>[</w:t>
      </w:r>
      <w:r w:rsidR="00447FF6">
        <w:rPr>
          <w:rFonts w:ascii="Times New Roman" w:hAnsi="Times New Roman" w:cs="Times New Roman"/>
          <w:sz w:val="24"/>
        </w:rPr>
        <w:t>АСВ, 2015</w:t>
      </w:r>
      <w:r w:rsidR="00447FF6" w:rsidRPr="00447FF6">
        <w:rPr>
          <w:rFonts w:ascii="Times New Roman" w:hAnsi="Times New Roman" w:cs="Times New Roman"/>
          <w:sz w:val="24"/>
        </w:rPr>
        <w:t>].</w:t>
      </w:r>
    </w:p>
    <w:p w:rsidR="00DD7AEA" w:rsidRPr="00AF2A43" w:rsidRDefault="00DD7AEA" w:rsidP="00DD7AEA">
      <w:pPr>
        <w:pStyle w:val="2"/>
        <w:rPr>
          <w:rFonts w:ascii="Times New Roman" w:hAnsi="Times New Roman" w:cs="Times New Roman"/>
          <w:color w:val="auto"/>
          <w:sz w:val="28"/>
        </w:rPr>
      </w:pPr>
      <w:bookmarkStart w:id="61" w:name="_Toc451710352"/>
      <w:r>
        <w:rPr>
          <w:rFonts w:ascii="Times New Roman" w:hAnsi="Times New Roman" w:cs="Times New Roman"/>
          <w:color w:val="auto"/>
          <w:sz w:val="28"/>
        </w:rPr>
        <w:t>2.3.</w:t>
      </w:r>
      <w:r w:rsidR="0043329A">
        <w:rPr>
          <w:rFonts w:ascii="Times New Roman" w:hAnsi="Times New Roman" w:cs="Times New Roman"/>
          <w:color w:val="auto"/>
          <w:sz w:val="28"/>
        </w:rPr>
        <w:t> </w:t>
      </w:r>
      <w:r w:rsidRPr="00AF2A43">
        <w:rPr>
          <w:rFonts w:ascii="Times New Roman" w:hAnsi="Times New Roman" w:cs="Times New Roman"/>
          <w:color w:val="auto"/>
          <w:sz w:val="28"/>
        </w:rPr>
        <w:t>Выводы</w:t>
      </w:r>
      <w:bookmarkEnd w:id="61"/>
    </w:p>
    <w:p w:rsidR="00D40319" w:rsidRDefault="00D40319" w:rsidP="00D40319">
      <w:pPr>
        <w:spacing w:after="0" w:line="360" w:lineRule="auto"/>
        <w:ind w:firstLine="708"/>
        <w:jc w:val="both"/>
        <w:rPr>
          <w:rFonts w:ascii="Times New Roman" w:hAnsi="Times New Roman" w:cs="Times New Roman"/>
          <w:sz w:val="24"/>
        </w:rPr>
      </w:pPr>
    </w:p>
    <w:p w:rsidR="00DD7AEA" w:rsidRDefault="00D40319" w:rsidP="007A58D8">
      <w:pPr>
        <w:spacing w:after="0" w:line="360" w:lineRule="auto"/>
        <w:ind w:firstLine="708"/>
        <w:jc w:val="both"/>
        <w:rPr>
          <w:rFonts w:ascii="Times New Roman" w:hAnsi="Times New Roman" w:cs="Times New Roman"/>
          <w:sz w:val="24"/>
        </w:rPr>
      </w:pPr>
      <w:r>
        <w:rPr>
          <w:rFonts w:ascii="Times New Roman" w:hAnsi="Times New Roman" w:cs="Times New Roman"/>
          <w:sz w:val="24"/>
        </w:rPr>
        <w:t>В данной главе была рассмотрена узкоспециализированная литература</w:t>
      </w:r>
      <w:r w:rsidR="007A58D8">
        <w:rPr>
          <w:rFonts w:ascii="Times New Roman" w:hAnsi="Times New Roman" w:cs="Times New Roman"/>
          <w:sz w:val="24"/>
        </w:rPr>
        <w:t xml:space="preserve">, посвященная анализу проблем развития НПФ в России. Прежде всего, речь идет о проблемах отсутствия </w:t>
      </w:r>
      <w:r>
        <w:rPr>
          <w:rFonts w:ascii="Times New Roman" w:hAnsi="Times New Roman" w:cs="Times New Roman"/>
          <w:sz w:val="24"/>
        </w:rPr>
        <w:t xml:space="preserve">адекватной системы оценивания деятельности НПФ, низкого уровня доверия граждан, а также </w:t>
      </w:r>
      <w:r w:rsidR="007A58D8">
        <w:rPr>
          <w:rFonts w:ascii="Times New Roman" w:hAnsi="Times New Roman" w:cs="Times New Roman"/>
          <w:sz w:val="24"/>
        </w:rPr>
        <w:t>чрезмерного государственного</w:t>
      </w:r>
      <w:r>
        <w:rPr>
          <w:rFonts w:ascii="Times New Roman" w:hAnsi="Times New Roman" w:cs="Times New Roman"/>
          <w:sz w:val="24"/>
        </w:rPr>
        <w:t xml:space="preserve"> </w:t>
      </w:r>
      <w:r w:rsidR="007A58D8">
        <w:rPr>
          <w:rFonts w:ascii="Times New Roman" w:hAnsi="Times New Roman" w:cs="Times New Roman"/>
          <w:sz w:val="24"/>
        </w:rPr>
        <w:t>вмешательства. Всесторонний а</w:t>
      </w:r>
      <w:r>
        <w:rPr>
          <w:rFonts w:ascii="Times New Roman" w:hAnsi="Times New Roman" w:cs="Times New Roman"/>
          <w:sz w:val="24"/>
        </w:rPr>
        <w:t xml:space="preserve">нализ литературы показал, что наиболее сложно решаемой проблемой развития НПФ в России является низкий уровень доверия граждан, </w:t>
      </w:r>
      <w:r w:rsidR="007A58D8">
        <w:rPr>
          <w:rFonts w:ascii="Times New Roman" w:hAnsi="Times New Roman" w:cs="Times New Roman"/>
          <w:sz w:val="24"/>
        </w:rPr>
        <w:t xml:space="preserve">и </w:t>
      </w:r>
      <w:r>
        <w:rPr>
          <w:rFonts w:ascii="Times New Roman" w:hAnsi="Times New Roman" w:cs="Times New Roman"/>
          <w:sz w:val="24"/>
        </w:rPr>
        <w:t xml:space="preserve">именно на </w:t>
      </w:r>
      <w:r w:rsidR="007A58D8">
        <w:rPr>
          <w:rFonts w:ascii="Times New Roman" w:hAnsi="Times New Roman" w:cs="Times New Roman"/>
          <w:sz w:val="24"/>
        </w:rPr>
        <w:t xml:space="preserve">ее решение должны быть направлены усилия, </w:t>
      </w:r>
      <w:r>
        <w:rPr>
          <w:rFonts w:ascii="Times New Roman" w:hAnsi="Times New Roman" w:cs="Times New Roman"/>
          <w:sz w:val="24"/>
        </w:rPr>
        <w:t>как самих фондов, так и органов государственной власти.</w:t>
      </w:r>
    </w:p>
    <w:p w:rsidR="007A58D8" w:rsidRDefault="007A58D8" w:rsidP="007A58D8">
      <w:pPr>
        <w:spacing w:after="0" w:line="360" w:lineRule="auto"/>
        <w:ind w:firstLine="708"/>
        <w:jc w:val="both"/>
        <w:rPr>
          <w:rFonts w:ascii="Times New Roman" w:hAnsi="Times New Roman" w:cs="Times New Roman"/>
          <w:sz w:val="24"/>
        </w:rPr>
      </w:pPr>
      <w:r>
        <w:rPr>
          <w:rFonts w:ascii="Times New Roman" w:hAnsi="Times New Roman" w:cs="Times New Roman"/>
          <w:sz w:val="24"/>
        </w:rPr>
        <w:t>Кроме того, в данной главе была рассмотрена структура пенсионной системы РФ, выявлены особенности взаимодействия систем ОПС, НПО и ГПО, а также были приведены условия получения пенсий в системе ОПС.</w:t>
      </w:r>
    </w:p>
    <w:p w:rsidR="00770B19" w:rsidRPr="00DD7AEA" w:rsidRDefault="00DD7AEA" w:rsidP="00DD7AEA">
      <w:pPr>
        <w:pStyle w:val="1"/>
        <w:pageBreakBefore/>
        <w:spacing w:before="0" w:line="360" w:lineRule="auto"/>
        <w:rPr>
          <w:rFonts w:ascii="Times New Roman" w:hAnsi="Times New Roman" w:cs="Times New Roman"/>
          <w:color w:val="auto"/>
          <w:sz w:val="32"/>
        </w:rPr>
      </w:pPr>
      <w:bookmarkStart w:id="62" w:name="_Toc451710353"/>
      <w:r w:rsidRPr="00DD7AEA">
        <w:rPr>
          <w:rFonts w:ascii="Times New Roman" w:hAnsi="Times New Roman" w:cs="Times New Roman"/>
          <w:color w:val="auto"/>
          <w:sz w:val="32"/>
        </w:rPr>
        <w:lastRenderedPageBreak/>
        <w:t>Глава 3. Результаты эмпирического</w:t>
      </w:r>
      <w:r w:rsidR="00770B19" w:rsidRPr="00DD7AEA">
        <w:rPr>
          <w:rFonts w:ascii="Times New Roman" w:hAnsi="Times New Roman" w:cs="Times New Roman"/>
          <w:color w:val="auto"/>
          <w:sz w:val="32"/>
        </w:rPr>
        <w:t xml:space="preserve"> исследования</w:t>
      </w:r>
      <w:bookmarkEnd w:id="62"/>
    </w:p>
    <w:p w:rsidR="00DD7AEA" w:rsidRDefault="00DD7AEA" w:rsidP="00DD7AEA">
      <w:pPr>
        <w:spacing w:after="0" w:line="360" w:lineRule="auto"/>
        <w:ind w:firstLine="708"/>
        <w:jc w:val="both"/>
        <w:rPr>
          <w:rFonts w:ascii="Times New Roman" w:hAnsi="Times New Roman" w:cs="Times New Roman"/>
          <w:sz w:val="24"/>
        </w:rPr>
      </w:pPr>
    </w:p>
    <w:p w:rsidR="007F60D6" w:rsidRDefault="00DD7AEA" w:rsidP="00DD7AEA">
      <w:pPr>
        <w:spacing w:after="0" w:line="360" w:lineRule="auto"/>
        <w:ind w:firstLine="708"/>
        <w:jc w:val="both"/>
        <w:rPr>
          <w:rFonts w:ascii="Times New Roman" w:hAnsi="Times New Roman" w:cs="Times New Roman"/>
          <w:sz w:val="24"/>
        </w:rPr>
      </w:pPr>
      <w:r>
        <w:rPr>
          <w:rFonts w:ascii="Times New Roman" w:hAnsi="Times New Roman" w:cs="Times New Roman"/>
          <w:sz w:val="24"/>
        </w:rPr>
        <w:t>В качестве личного вклада в исследование, в настоящей главе приводятся результаты проведения кластерного анализа, построения нелинейной модели бинарного выбора (</w:t>
      </w:r>
      <w:proofErr w:type="spellStart"/>
      <w:r>
        <w:rPr>
          <w:rFonts w:ascii="Times New Roman" w:hAnsi="Times New Roman" w:cs="Times New Roman"/>
          <w:sz w:val="24"/>
        </w:rPr>
        <w:t>логит-модели</w:t>
      </w:r>
      <w:proofErr w:type="spellEnd"/>
      <w:r>
        <w:rPr>
          <w:rFonts w:ascii="Times New Roman" w:hAnsi="Times New Roman" w:cs="Times New Roman"/>
          <w:sz w:val="24"/>
        </w:rPr>
        <w:t>) на основе данных, полученных мной в процессе прохождения стажировки в НПФ «Доверие» в период с</w:t>
      </w:r>
      <w:r w:rsidR="000B450C">
        <w:rPr>
          <w:rFonts w:ascii="Times New Roman" w:hAnsi="Times New Roman" w:cs="Times New Roman"/>
          <w:sz w:val="24"/>
        </w:rPr>
        <w:t xml:space="preserve"> 15 марта 2016 г. по 15 апреля </w:t>
      </w:r>
      <w:r w:rsidR="00B06EDB">
        <w:rPr>
          <w:rFonts w:ascii="Times New Roman" w:hAnsi="Times New Roman" w:cs="Times New Roman"/>
          <w:sz w:val="24"/>
        </w:rPr>
        <w:t>2016 г.</w:t>
      </w:r>
    </w:p>
    <w:p w:rsidR="00770B19" w:rsidRPr="00DD7AEA" w:rsidRDefault="00770B19" w:rsidP="00DD7AEA">
      <w:pPr>
        <w:pStyle w:val="2"/>
        <w:rPr>
          <w:rFonts w:ascii="Times New Roman" w:hAnsi="Times New Roman" w:cs="Times New Roman"/>
          <w:color w:val="auto"/>
          <w:sz w:val="28"/>
        </w:rPr>
      </w:pPr>
      <w:bookmarkStart w:id="63" w:name="_Toc451710354"/>
      <w:r w:rsidRPr="00DD7AEA">
        <w:rPr>
          <w:rFonts w:ascii="Times New Roman" w:hAnsi="Times New Roman" w:cs="Times New Roman"/>
          <w:color w:val="auto"/>
          <w:sz w:val="28"/>
        </w:rPr>
        <w:t>3.1. Описание данных</w:t>
      </w:r>
      <w:bookmarkEnd w:id="63"/>
    </w:p>
    <w:p w:rsidR="007F60D6" w:rsidRDefault="007F60D6" w:rsidP="007F60D6">
      <w:pPr>
        <w:spacing w:after="0" w:line="360" w:lineRule="auto"/>
        <w:rPr>
          <w:rFonts w:ascii="Times New Roman" w:hAnsi="Times New Roman" w:cs="Times New Roman"/>
          <w:sz w:val="24"/>
        </w:rPr>
      </w:pPr>
    </w:p>
    <w:p w:rsidR="007A2377" w:rsidRDefault="00B06EDB" w:rsidP="00B06EDB">
      <w:pPr>
        <w:spacing w:after="0" w:line="36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 xml:space="preserve">Для проведение эконометрического анализа в </w:t>
      </w:r>
      <w:r w:rsidR="007F60D6">
        <w:rPr>
          <w:rFonts w:ascii="Times New Roman" w:hAnsi="Times New Roman" w:cs="Times New Roman"/>
          <w:sz w:val="24"/>
        </w:rPr>
        <w:t>нашей работе используются первичные данные, собранные мной лично в процессе прохождения стажировки в НПФ «Доверие» в период с 15.03.2016 г. по 15.04.2016 г. Для сбора данных нами был разрабо</w:t>
      </w:r>
      <w:r w:rsidR="00BE0487">
        <w:rPr>
          <w:rFonts w:ascii="Times New Roman" w:hAnsi="Times New Roman" w:cs="Times New Roman"/>
          <w:sz w:val="24"/>
        </w:rPr>
        <w:t xml:space="preserve">тан опросный лист, который включает в себя 20 вопросов различной тематики, охватывающих, как </w:t>
      </w:r>
      <w:proofErr w:type="spellStart"/>
      <w:r w:rsidR="00BE0487">
        <w:rPr>
          <w:rFonts w:ascii="Times New Roman" w:hAnsi="Times New Roman" w:cs="Times New Roman"/>
          <w:sz w:val="24"/>
        </w:rPr>
        <w:t>гендерные</w:t>
      </w:r>
      <w:proofErr w:type="spellEnd"/>
      <w:r w:rsidR="00BE0487">
        <w:rPr>
          <w:rFonts w:ascii="Times New Roman" w:hAnsi="Times New Roman" w:cs="Times New Roman"/>
          <w:sz w:val="24"/>
        </w:rPr>
        <w:t xml:space="preserve"> характеристики человека, так и его профессиональные и личностные предпочтения и особенности</w:t>
      </w:r>
      <w:r>
        <w:rPr>
          <w:rFonts w:ascii="Times New Roman" w:hAnsi="Times New Roman" w:cs="Times New Roman"/>
          <w:sz w:val="24"/>
        </w:rPr>
        <w:t>.</w:t>
      </w:r>
      <w:proofErr w:type="gramEnd"/>
      <w:r>
        <w:rPr>
          <w:rFonts w:ascii="Times New Roman" w:hAnsi="Times New Roman" w:cs="Times New Roman"/>
          <w:sz w:val="24"/>
        </w:rPr>
        <w:t xml:space="preserve"> Образец анкеты представлен в Приложении</w:t>
      </w:r>
      <w:r w:rsidR="00BE0487">
        <w:rPr>
          <w:rFonts w:ascii="Times New Roman" w:hAnsi="Times New Roman" w:cs="Times New Roman"/>
          <w:sz w:val="24"/>
        </w:rPr>
        <w:t xml:space="preserve"> (см.</w:t>
      </w:r>
      <w:r w:rsidR="000B450C">
        <w:rPr>
          <w:rFonts w:ascii="Times New Roman" w:hAnsi="Times New Roman" w:cs="Times New Roman"/>
          <w:sz w:val="24"/>
        </w:rPr>
        <w:t xml:space="preserve"> </w:t>
      </w:r>
      <w:r w:rsidR="00782981">
        <w:rPr>
          <w:rFonts w:ascii="Times New Roman" w:hAnsi="Times New Roman" w:cs="Times New Roman"/>
          <w:sz w:val="24"/>
        </w:rPr>
        <w:fldChar w:fldCharType="begin"/>
      </w:r>
      <w:r w:rsidR="00BE0487">
        <w:rPr>
          <w:rFonts w:ascii="Times New Roman" w:hAnsi="Times New Roman" w:cs="Times New Roman"/>
          <w:sz w:val="24"/>
        </w:rPr>
        <w:instrText xml:space="preserve"> REF _Ref451184291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BE0487">
        <w:rPr>
          <w:rFonts w:ascii="Times New Roman" w:hAnsi="Times New Roman" w:cs="Times New Roman"/>
          <w:sz w:val="24"/>
        </w:rPr>
        <w:t xml:space="preserve">Таблица </w:t>
      </w:r>
      <w:r w:rsidR="009F1CDC">
        <w:rPr>
          <w:rFonts w:ascii="Times New Roman" w:hAnsi="Times New Roman" w:cs="Times New Roman"/>
          <w:noProof/>
          <w:sz w:val="24"/>
        </w:rPr>
        <w:t>13</w:t>
      </w:r>
      <w:r w:rsidR="00782981">
        <w:rPr>
          <w:rFonts w:ascii="Times New Roman" w:hAnsi="Times New Roman" w:cs="Times New Roman"/>
          <w:sz w:val="24"/>
        </w:rPr>
        <w:fldChar w:fldCharType="end"/>
      </w:r>
      <w:r w:rsidR="00BE0487">
        <w:rPr>
          <w:rFonts w:ascii="Times New Roman" w:hAnsi="Times New Roman" w:cs="Times New Roman"/>
          <w:sz w:val="24"/>
        </w:rPr>
        <w:t xml:space="preserve"> на стр.</w:t>
      </w:r>
      <w:r w:rsidR="00782981">
        <w:rPr>
          <w:rFonts w:ascii="Times New Roman" w:hAnsi="Times New Roman" w:cs="Times New Roman"/>
          <w:sz w:val="24"/>
        </w:rPr>
        <w:fldChar w:fldCharType="begin"/>
      </w:r>
      <w:r w:rsidR="00BE0487">
        <w:rPr>
          <w:rFonts w:ascii="Times New Roman" w:hAnsi="Times New Roman" w:cs="Times New Roman"/>
          <w:sz w:val="24"/>
        </w:rPr>
        <w:instrText xml:space="preserve"> PAGEREF _Ref451184295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67</w:t>
      </w:r>
      <w:r w:rsidR="00782981">
        <w:rPr>
          <w:rFonts w:ascii="Times New Roman" w:hAnsi="Times New Roman" w:cs="Times New Roman"/>
          <w:sz w:val="24"/>
        </w:rPr>
        <w:fldChar w:fldCharType="end"/>
      </w:r>
      <w:r w:rsidR="00BE0487">
        <w:rPr>
          <w:rFonts w:ascii="Times New Roman" w:hAnsi="Times New Roman" w:cs="Times New Roman"/>
          <w:sz w:val="24"/>
        </w:rPr>
        <w:t>) .</w:t>
      </w:r>
      <w:r w:rsidRPr="00B06EDB">
        <w:rPr>
          <w:rFonts w:ascii="Times New Roman" w:hAnsi="Times New Roman" w:cs="Times New Roman"/>
          <w:sz w:val="24"/>
        </w:rPr>
        <w:t xml:space="preserve"> </w:t>
      </w:r>
    </w:p>
    <w:p w:rsidR="00EE3E71" w:rsidRPr="00E37049" w:rsidRDefault="00BE0487" w:rsidP="007A2377">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Всего, за время прохождения стажировки, </w:t>
      </w:r>
      <w:r w:rsidR="00B06EDB">
        <w:rPr>
          <w:rFonts w:ascii="Times New Roman" w:hAnsi="Times New Roman" w:cs="Times New Roman"/>
          <w:sz w:val="24"/>
        </w:rPr>
        <w:t>удалось</w:t>
      </w:r>
      <w:r>
        <w:rPr>
          <w:rFonts w:ascii="Times New Roman" w:hAnsi="Times New Roman" w:cs="Times New Roman"/>
          <w:sz w:val="24"/>
        </w:rPr>
        <w:t xml:space="preserve"> опросить 82 человека посредством личного поквартирного обхода граждан</w:t>
      </w:r>
      <w:r w:rsidR="00EE3E71">
        <w:rPr>
          <w:rFonts w:ascii="Times New Roman" w:hAnsi="Times New Roman" w:cs="Times New Roman"/>
          <w:sz w:val="24"/>
        </w:rPr>
        <w:t>.</w:t>
      </w:r>
      <w:r w:rsidR="00EE3E71" w:rsidRPr="00EE3E71">
        <w:rPr>
          <w:rFonts w:ascii="Times New Roman" w:hAnsi="Times New Roman" w:cs="Times New Roman"/>
          <w:sz w:val="24"/>
        </w:rPr>
        <w:t xml:space="preserve"> </w:t>
      </w:r>
      <w:r w:rsidR="00EE3E71">
        <w:rPr>
          <w:rFonts w:ascii="Times New Roman" w:hAnsi="Times New Roman" w:cs="Times New Roman"/>
          <w:sz w:val="24"/>
        </w:rPr>
        <w:t>В качестве зависимой переменной для проведения эконометрического анализа нами рассматривалась переменная, отражающая участие гражданина в НПФ. Данная переменная является бинарной и равняется 0 в том, случае, если гражданин не состоит в НПФ и равняется 1, в том случае, если – состоит.</w:t>
      </w:r>
    </w:p>
    <w:p w:rsidR="007A2377" w:rsidRDefault="007A2377" w:rsidP="007A2377">
      <w:pPr>
        <w:spacing w:after="0" w:line="360" w:lineRule="auto"/>
        <w:ind w:firstLine="708"/>
        <w:jc w:val="both"/>
        <w:rPr>
          <w:rFonts w:ascii="Times New Roman" w:hAnsi="Times New Roman" w:cs="Times New Roman"/>
          <w:sz w:val="24"/>
        </w:rPr>
      </w:pPr>
      <w:r w:rsidRPr="007A2377">
        <w:rPr>
          <w:rFonts w:ascii="Times New Roman" w:hAnsi="Times New Roman" w:cs="Times New Roman"/>
          <w:sz w:val="24"/>
        </w:rPr>
        <w:t xml:space="preserve"> </w:t>
      </w:r>
      <w:r>
        <w:rPr>
          <w:rFonts w:ascii="Times New Roman" w:hAnsi="Times New Roman" w:cs="Times New Roman"/>
          <w:sz w:val="24"/>
        </w:rPr>
        <w:t xml:space="preserve">Из </w:t>
      </w:r>
      <w:r w:rsidR="00EE3E71">
        <w:rPr>
          <w:rFonts w:ascii="Times New Roman" w:hAnsi="Times New Roman" w:cs="Times New Roman"/>
          <w:sz w:val="24"/>
        </w:rPr>
        <w:t>19</w:t>
      </w:r>
      <w:r>
        <w:rPr>
          <w:rFonts w:ascii="Times New Roman" w:hAnsi="Times New Roman" w:cs="Times New Roman"/>
          <w:sz w:val="24"/>
        </w:rPr>
        <w:t xml:space="preserve"> факторов</w:t>
      </w:r>
      <w:r w:rsidR="00EE3E71">
        <w:rPr>
          <w:rFonts w:ascii="Times New Roman" w:hAnsi="Times New Roman" w:cs="Times New Roman"/>
          <w:sz w:val="24"/>
        </w:rPr>
        <w:t xml:space="preserve"> для исследования</w:t>
      </w:r>
      <w:r>
        <w:rPr>
          <w:rFonts w:ascii="Times New Roman" w:hAnsi="Times New Roman" w:cs="Times New Roman"/>
          <w:sz w:val="24"/>
        </w:rPr>
        <w:t xml:space="preserve"> нами были отобраны 6, по нашему мнению, в наибольшей степени, влияющих на зависимую переменную: пол, возраст, семе</w:t>
      </w:r>
      <w:r w:rsidR="00341065">
        <w:rPr>
          <w:rFonts w:ascii="Times New Roman" w:hAnsi="Times New Roman" w:cs="Times New Roman"/>
          <w:sz w:val="24"/>
        </w:rPr>
        <w:t>й</w:t>
      </w:r>
      <w:r>
        <w:rPr>
          <w:rFonts w:ascii="Times New Roman" w:hAnsi="Times New Roman" w:cs="Times New Roman"/>
          <w:sz w:val="24"/>
        </w:rPr>
        <w:t>ное положение, уровень образова</w:t>
      </w:r>
      <w:r w:rsidR="00EE3E71">
        <w:rPr>
          <w:rFonts w:ascii="Times New Roman" w:hAnsi="Times New Roman" w:cs="Times New Roman"/>
          <w:sz w:val="24"/>
        </w:rPr>
        <w:t xml:space="preserve">ния, опыт работы и </w:t>
      </w:r>
      <w:r w:rsidR="00341065">
        <w:rPr>
          <w:rFonts w:ascii="Times New Roman" w:hAnsi="Times New Roman" w:cs="Times New Roman"/>
          <w:sz w:val="24"/>
        </w:rPr>
        <w:t>осведомленность</w:t>
      </w:r>
      <w:r>
        <w:rPr>
          <w:rFonts w:ascii="Times New Roman" w:hAnsi="Times New Roman" w:cs="Times New Roman"/>
          <w:sz w:val="24"/>
        </w:rPr>
        <w:t xml:space="preserve"> о </w:t>
      </w:r>
      <w:r w:rsidR="00341065">
        <w:rPr>
          <w:rFonts w:ascii="Times New Roman" w:hAnsi="Times New Roman" w:cs="Times New Roman"/>
          <w:sz w:val="24"/>
        </w:rPr>
        <w:t xml:space="preserve">специфике </w:t>
      </w:r>
      <w:r>
        <w:rPr>
          <w:rFonts w:ascii="Times New Roman" w:hAnsi="Times New Roman" w:cs="Times New Roman"/>
          <w:sz w:val="24"/>
        </w:rPr>
        <w:t>деятельности НПФ. Описание выбранных переменных представлено в Приложении (см.</w:t>
      </w:r>
      <w:r w:rsidR="00782981">
        <w:rPr>
          <w:rFonts w:ascii="Times New Roman" w:hAnsi="Times New Roman" w:cs="Times New Roman"/>
          <w:sz w:val="24"/>
        </w:rPr>
        <w:fldChar w:fldCharType="begin"/>
      </w:r>
      <w:r>
        <w:rPr>
          <w:rFonts w:ascii="Times New Roman" w:hAnsi="Times New Roman" w:cs="Times New Roman"/>
          <w:sz w:val="24"/>
        </w:rPr>
        <w:instrText xml:space="preserve"> REF _Ref451342666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C45095">
        <w:rPr>
          <w:rFonts w:ascii="Times New Roman" w:hAnsi="Times New Roman" w:cs="Times New Roman"/>
          <w:sz w:val="24"/>
        </w:rPr>
        <w:t xml:space="preserve">Таблица </w:t>
      </w:r>
      <w:r w:rsidR="009F1CDC">
        <w:rPr>
          <w:rFonts w:ascii="Times New Roman" w:hAnsi="Times New Roman" w:cs="Times New Roman"/>
          <w:noProof/>
          <w:sz w:val="24"/>
        </w:rPr>
        <w:t>14</w:t>
      </w:r>
      <w:r w:rsidR="00782981">
        <w:rPr>
          <w:rFonts w:ascii="Times New Roman" w:hAnsi="Times New Roman" w:cs="Times New Roman"/>
          <w:sz w:val="24"/>
        </w:rPr>
        <w:fldChar w:fldCharType="end"/>
      </w:r>
      <w:r>
        <w:rPr>
          <w:rFonts w:ascii="Times New Roman" w:hAnsi="Times New Roman" w:cs="Times New Roman"/>
          <w:sz w:val="24"/>
        </w:rPr>
        <w:t xml:space="preserve"> на стр.</w:t>
      </w:r>
      <w:r w:rsidR="00782981">
        <w:rPr>
          <w:rFonts w:ascii="Times New Roman" w:hAnsi="Times New Roman" w:cs="Times New Roman"/>
          <w:sz w:val="24"/>
        </w:rPr>
        <w:fldChar w:fldCharType="begin"/>
      </w:r>
      <w:r>
        <w:rPr>
          <w:rFonts w:ascii="Times New Roman" w:hAnsi="Times New Roman" w:cs="Times New Roman"/>
          <w:sz w:val="24"/>
        </w:rPr>
        <w:instrText xml:space="preserve"> PAGEREF _Ref451342670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69</w:t>
      </w:r>
      <w:r w:rsidR="00782981">
        <w:rPr>
          <w:rFonts w:ascii="Times New Roman" w:hAnsi="Times New Roman" w:cs="Times New Roman"/>
          <w:sz w:val="24"/>
        </w:rPr>
        <w:fldChar w:fldCharType="end"/>
      </w:r>
      <w:r>
        <w:rPr>
          <w:rFonts w:ascii="Times New Roman" w:hAnsi="Times New Roman" w:cs="Times New Roman"/>
          <w:sz w:val="24"/>
        </w:rPr>
        <w:t>).</w:t>
      </w:r>
    </w:p>
    <w:p w:rsidR="00341065" w:rsidRDefault="00EE3E71" w:rsidP="00EE3E71">
      <w:pPr>
        <w:spacing w:after="0" w:line="360" w:lineRule="auto"/>
        <w:ind w:firstLine="708"/>
        <w:jc w:val="both"/>
        <w:rPr>
          <w:rFonts w:ascii="Times New Roman" w:hAnsi="Times New Roman" w:cs="Times New Roman"/>
          <w:sz w:val="24"/>
        </w:rPr>
      </w:pPr>
      <w:r>
        <w:rPr>
          <w:rFonts w:ascii="Times New Roman" w:hAnsi="Times New Roman" w:cs="Times New Roman"/>
          <w:sz w:val="24"/>
        </w:rPr>
        <w:t>Таким образом, из первоначального массива данных мы получили репрезентативную выборку, состоящую из 82 наблюдений и 7 переменных</w:t>
      </w:r>
      <w:r w:rsidR="00B46629">
        <w:rPr>
          <w:rFonts w:ascii="Times New Roman" w:hAnsi="Times New Roman" w:cs="Times New Roman"/>
          <w:sz w:val="24"/>
        </w:rPr>
        <w:t xml:space="preserve"> (см. </w:t>
      </w:r>
      <w:r w:rsidR="00782981">
        <w:rPr>
          <w:rFonts w:ascii="Times New Roman" w:hAnsi="Times New Roman" w:cs="Times New Roman"/>
          <w:sz w:val="24"/>
        </w:rPr>
        <w:fldChar w:fldCharType="begin"/>
      </w:r>
      <w:r w:rsidR="00B46629">
        <w:rPr>
          <w:rFonts w:ascii="Times New Roman" w:hAnsi="Times New Roman" w:cs="Times New Roman"/>
          <w:sz w:val="24"/>
        </w:rPr>
        <w:instrText xml:space="preserve"> REF _Ref451437369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B46629">
        <w:rPr>
          <w:rFonts w:ascii="Times New Roman" w:hAnsi="Times New Roman" w:cs="Times New Roman"/>
          <w:sz w:val="24"/>
        </w:rPr>
        <w:t xml:space="preserve">Таблица </w:t>
      </w:r>
      <w:r w:rsidR="009F1CDC">
        <w:rPr>
          <w:rFonts w:ascii="Times New Roman" w:hAnsi="Times New Roman" w:cs="Times New Roman"/>
          <w:noProof/>
          <w:sz w:val="24"/>
        </w:rPr>
        <w:t>7</w:t>
      </w:r>
      <w:r w:rsidR="00782981">
        <w:rPr>
          <w:rFonts w:ascii="Times New Roman" w:hAnsi="Times New Roman" w:cs="Times New Roman"/>
          <w:sz w:val="24"/>
        </w:rPr>
        <w:fldChar w:fldCharType="end"/>
      </w:r>
      <w:r w:rsidR="00B46629">
        <w:rPr>
          <w:rFonts w:ascii="Times New Roman" w:hAnsi="Times New Roman" w:cs="Times New Roman"/>
          <w:sz w:val="24"/>
        </w:rPr>
        <w:t xml:space="preserve"> на стр.</w:t>
      </w:r>
      <w:r w:rsidR="000B450C">
        <w:rPr>
          <w:rFonts w:ascii="Times New Roman" w:hAnsi="Times New Roman" w:cs="Times New Roman"/>
          <w:sz w:val="24"/>
        </w:rPr>
        <w:t xml:space="preserve"> </w:t>
      </w:r>
      <w:r w:rsidR="00782981">
        <w:rPr>
          <w:rFonts w:ascii="Times New Roman" w:hAnsi="Times New Roman" w:cs="Times New Roman"/>
          <w:sz w:val="24"/>
        </w:rPr>
        <w:fldChar w:fldCharType="begin"/>
      </w:r>
      <w:r w:rsidR="00B46629">
        <w:rPr>
          <w:rFonts w:ascii="Times New Roman" w:hAnsi="Times New Roman" w:cs="Times New Roman"/>
          <w:sz w:val="24"/>
        </w:rPr>
        <w:instrText xml:space="preserve"> PAGEREF _Ref451437373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47</w:t>
      </w:r>
      <w:r w:rsidR="00782981">
        <w:rPr>
          <w:rFonts w:ascii="Times New Roman" w:hAnsi="Times New Roman" w:cs="Times New Roman"/>
          <w:sz w:val="24"/>
        </w:rPr>
        <w:fldChar w:fldCharType="end"/>
      </w:r>
      <w:r w:rsidR="00B46629">
        <w:rPr>
          <w:rFonts w:ascii="Times New Roman" w:hAnsi="Times New Roman" w:cs="Times New Roman"/>
          <w:sz w:val="24"/>
        </w:rPr>
        <w:t xml:space="preserve">). </w:t>
      </w:r>
      <w:r w:rsidR="006660B2">
        <w:rPr>
          <w:rFonts w:ascii="Times New Roman" w:hAnsi="Times New Roman" w:cs="Times New Roman"/>
          <w:sz w:val="24"/>
        </w:rPr>
        <w:t>К примеру, средний возраст респондентов, участвующих в опросе равен 34 годам; средний опыт их трудовой деятельности на последнем месте работы составляет не более 5 лет и из 82 опрошенных граждан, 62% состоят в НПФ или частных УК.</w:t>
      </w:r>
    </w:p>
    <w:p w:rsidR="00B46629" w:rsidRPr="00C84194" w:rsidRDefault="00C84194" w:rsidP="00C84194">
      <w:pPr>
        <w:spacing w:after="0" w:line="360" w:lineRule="auto"/>
        <w:ind w:firstLine="709"/>
        <w:jc w:val="both"/>
        <w:rPr>
          <w:rFonts w:ascii="Times New Roman" w:eastAsia="HelveticaCyr-Normal" w:hAnsi="Times New Roman" w:cs="Times New Roman"/>
          <w:sz w:val="24"/>
          <w:szCs w:val="24"/>
        </w:rPr>
      </w:pPr>
      <w:r w:rsidRPr="00624A25">
        <w:rPr>
          <w:rFonts w:ascii="Times New Roman" w:eastAsia="HelveticaCyr-Normal" w:hAnsi="Times New Roman" w:cs="Times New Roman"/>
          <w:sz w:val="24"/>
          <w:szCs w:val="24"/>
        </w:rPr>
        <w:t xml:space="preserve">Кроме того, для наглядности особенностей, полученной в результате отбора, </w:t>
      </w:r>
      <w:r>
        <w:rPr>
          <w:rFonts w:ascii="Times New Roman" w:eastAsia="HelveticaCyr-Normal" w:hAnsi="Times New Roman" w:cs="Times New Roman"/>
          <w:sz w:val="24"/>
          <w:szCs w:val="24"/>
        </w:rPr>
        <w:t xml:space="preserve">выборки, в работе используются </w:t>
      </w:r>
      <w:r w:rsidRPr="00624A25">
        <w:rPr>
          <w:rFonts w:ascii="Times New Roman" w:eastAsia="HelveticaCyr-Normal" w:hAnsi="Times New Roman" w:cs="Times New Roman"/>
          <w:sz w:val="24"/>
          <w:szCs w:val="24"/>
        </w:rPr>
        <w:t xml:space="preserve">так называемые </w:t>
      </w:r>
      <w:r w:rsidRPr="00624A25">
        <w:rPr>
          <w:rFonts w:ascii="Times New Roman" w:eastAsia="HelveticaCyr-Normal" w:hAnsi="Times New Roman" w:cs="Times New Roman"/>
          <w:i/>
          <w:sz w:val="24"/>
          <w:szCs w:val="24"/>
        </w:rPr>
        <w:t>мозаичные графики</w:t>
      </w:r>
      <w:r w:rsidRPr="00624A25">
        <w:rPr>
          <w:rFonts w:ascii="Times New Roman" w:eastAsia="HelveticaCyr-Normal" w:hAnsi="Times New Roman" w:cs="Times New Roman"/>
          <w:sz w:val="24"/>
          <w:szCs w:val="24"/>
        </w:rPr>
        <w:t>, которые позволяют охарактеризовать респондентов одновременно по нескольким заданным параметрам.</w:t>
      </w:r>
    </w:p>
    <w:p w:rsidR="00B46629" w:rsidRPr="00B46629" w:rsidRDefault="00B46629" w:rsidP="00B46629">
      <w:pPr>
        <w:pStyle w:val="ab"/>
        <w:keepNext/>
        <w:rPr>
          <w:rFonts w:ascii="Times New Roman" w:hAnsi="Times New Roman" w:cs="Times New Roman"/>
          <w:color w:val="auto"/>
          <w:sz w:val="24"/>
        </w:rPr>
      </w:pPr>
      <w:bookmarkStart w:id="64" w:name="_Ref451437369"/>
      <w:bookmarkStart w:id="65" w:name="_Ref451437373"/>
      <w:r w:rsidRPr="00B46629">
        <w:rPr>
          <w:rFonts w:ascii="Times New Roman" w:hAnsi="Times New Roman" w:cs="Times New Roman"/>
          <w:color w:val="auto"/>
          <w:sz w:val="24"/>
        </w:rPr>
        <w:lastRenderedPageBreak/>
        <w:t xml:space="preserve">Таблица </w:t>
      </w:r>
      <w:r w:rsidR="00782981" w:rsidRPr="00B46629">
        <w:rPr>
          <w:rFonts w:ascii="Times New Roman" w:hAnsi="Times New Roman" w:cs="Times New Roman"/>
          <w:color w:val="auto"/>
          <w:sz w:val="24"/>
        </w:rPr>
        <w:fldChar w:fldCharType="begin"/>
      </w:r>
      <w:r w:rsidRPr="00B46629">
        <w:rPr>
          <w:rFonts w:ascii="Times New Roman" w:hAnsi="Times New Roman" w:cs="Times New Roman"/>
          <w:color w:val="auto"/>
          <w:sz w:val="24"/>
        </w:rPr>
        <w:instrText xml:space="preserve"> SEQ Таблица \* ARABIC </w:instrText>
      </w:r>
      <w:r w:rsidR="00782981" w:rsidRPr="00B46629">
        <w:rPr>
          <w:rFonts w:ascii="Times New Roman" w:hAnsi="Times New Roman" w:cs="Times New Roman"/>
          <w:color w:val="auto"/>
          <w:sz w:val="24"/>
        </w:rPr>
        <w:fldChar w:fldCharType="separate"/>
      </w:r>
      <w:r w:rsidR="009F1CDC">
        <w:rPr>
          <w:rFonts w:ascii="Times New Roman" w:hAnsi="Times New Roman" w:cs="Times New Roman"/>
          <w:noProof/>
          <w:color w:val="auto"/>
          <w:sz w:val="24"/>
        </w:rPr>
        <w:t>7</w:t>
      </w:r>
      <w:r w:rsidR="00782981" w:rsidRPr="00B46629">
        <w:rPr>
          <w:rFonts w:ascii="Times New Roman" w:hAnsi="Times New Roman" w:cs="Times New Roman"/>
          <w:color w:val="auto"/>
          <w:sz w:val="24"/>
        </w:rPr>
        <w:fldChar w:fldCharType="end"/>
      </w:r>
      <w:bookmarkEnd w:id="64"/>
      <w:r w:rsidRPr="00B46629">
        <w:rPr>
          <w:rFonts w:ascii="Times New Roman" w:hAnsi="Times New Roman" w:cs="Times New Roman"/>
          <w:color w:val="auto"/>
          <w:sz w:val="24"/>
        </w:rPr>
        <w:t>. Описательная статистика выборки</w:t>
      </w:r>
      <w:bookmarkEnd w:id="65"/>
    </w:p>
    <w:tbl>
      <w:tblPr>
        <w:tblStyle w:val="ac"/>
        <w:tblW w:w="0" w:type="auto"/>
        <w:tblLook w:val="04A0"/>
      </w:tblPr>
      <w:tblGrid>
        <w:gridCol w:w="8188"/>
      </w:tblGrid>
      <w:tr w:rsidR="00B46629" w:rsidTr="00B46629">
        <w:tc>
          <w:tcPr>
            <w:tcW w:w="8188" w:type="dxa"/>
          </w:tcPr>
          <w:p w:rsidR="00B46629" w:rsidRPr="00341065" w:rsidRDefault="000E2316" w:rsidP="00B46629">
            <w:pPr>
              <w:pStyle w:val="HTML"/>
              <w:wordWrap w:val="0"/>
              <w:rPr>
                <w:color w:val="000000"/>
                <w:lang w:val="en-US"/>
              </w:rPr>
            </w:pPr>
            <w:r>
              <w:rPr>
                <w:color w:val="000000"/>
                <w:lang w:val="en-US"/>
              </w:rPr>
              <w:t xml:space="preserve">  </w:t>
            </w:r>
            <w:r w:rsidR="00B46629" w:rsidRPr="00C84194">
              <w:rPr>
                <w:color w:val="000000"/>
                <w:lang w:val="en-US"/>
              </w:rPr>
              <w:t xml:space="preserve"> </w:t>
            </w:r>
            <w:r w:rsidR="00B46629" w:rsidRPr="00341065">
              <w:rPr>
                <w:color w:val="000000"/>
                <w:lang w:val="en-US"/>
              </w:rPr>
              <w:t>Gender</w:t>
            </w:r>
            <w:r>
              <w:rPr>
                <w:color w:val="000000"/>
                <w:lang w:val="en-US"/>
              </w:rPr>
              <w:t xml:space="preserve">      </w:t>
            </w:r>
            <w:r w:rsidR="00B46629" w:rsidRPr="00341065">
              <w:rPr>
                <w:color w:val="000000"/>
                <w:lang w:val="en-US"/>
              </w:rPr>
              <w:t>Age</w:t>
            </w:r>
            <w:r>
              <w:rPr>
                <w:color w:val="000000"/>
                <w:lang w:val="en-US"/>
              </w:rPr>
              <w:t xml:space="preserve">     </w:t>
            </w:r>
            <w:r w:rsidR="00B46629" w:rsidRPr="00341065">
              <w:rPr>
                <w:color w:val="000000"/>
                <w:lang w:val="en-US"/>
              </w:rPr>
              <w:t xml:space="preserve"> </w:t>
            </w:r>
            <w:proofErr w:type="spellStart"/>
            <w:r w:rsidR="00B46629" w:rsidRPr="00341065">
              <w:rPr>
                <w:color w:val="000000"/>
                <w:lang w:val="en-US"/>
              </w:rPr>
              <w:t>MarStat</w:t>
            </w:r>
            <w:proofErr w:type="spellEnd"/>
            <w:r>
              <w:rPr>
                <w:color w:val="000000"/>
                <w:lang w:val="en-US"/>
              </w:rPr>
              <w:t xml:space="preserve">      </w:t>
            </w:r>
            <w:proofErr w:type="spellStart"/>
            <w:r w:rsidR="00B46629" w:rsidRPr="00341065">
              <w:rPr>
                <w:color w:val="000000"/>
                <w:lang w:val="en-US"/>
              </w:rPr>
              <w:t>Educ</w:t>
            </w:r>
            <w:proofErr w:type="spellEnd"/>
            <w:r>
              <w:rPr>
                <w:color w:val="000000"/>
                <w:lang w:val="en-US"/>
              </w:rPr>
              <w:t xml:space="preserve">   </w:t>
            </w:r>
          </w:p>
          <w:p w:rsidR="00B46629" w:rsidRPr="00341065" w:rsidRDefault="00B46629" w:rsidP="00B46629">
            <w:pPr>
              <w:pStyle w:val="HTML"/>
              <w:wordWrap w:val="0"/>
              <w:rPr>
                <w:color w:val="000000"/>
                <w:lang w:val="en-US"/>
              </w:rPr>
            </w:pPr>
            <w:r w:rsidRPr="00341065">
              <w:rPr>
                <w:color w:val="000000"/>
                <w:lang w:val="en-US"/>
              </w:rPr>
              <w:t xml:space="preserve"> Min.</w:t>
            </w:r>
            <w:r w:rsidR="000E2316">
              <w:rPr>
                <w:color w:val="000000"/>
                <w:lang w:val="en-US"/>
              </w:rPr>
              <w:t xml:space="preserve"> </w:t>
            </w:r>
            <w:r w:rsidRPr="00341065">
              <w:rPr>
                <w:color w:val="000000"/>
                <w:lang w:val="en-US"/>
              </w:rPr>
              <w:t xml:space="preserve"> </w:t>
            </w:r>
            <w:proofErr w:type="gramStart"/>
            <w:r w:rsidRPr="00341065">
              <w:rPr>
                <w:color w:val="000000"/>
                <w:lang w:val="en-US"/>
              </w:rPr>
              <w:t>:0.0000</w:t>
            </w:r>
            <w:proofErr w:type="gramEnd"/>
            <w:r w:rsidR="000E2316">
              <w:rPr>
                <w:color w:val="000000"/>
                <w:lang w:val="en-US"/>
              </w:rPr>
              <w:t xml:space="preserve"> </w:t>
            </w:r>
            <w:r w:rsidRPr="00341065">
              <w:rPr>
                <w:color w:val="000000"/>
                <w:lang w:val="en-US"/>
              </w:rPr>
              <w:t xml:space="preserve"> Min.</w:t>
            </w:r>
            <w:r w:rsidR="000E2316">
              <w:rPr>
                <w:color w:val="000000"/>
                <w:lang w:val="en-US"/>
              </w:rPr>
              <w:t xml:space="preserve"> </w:t>
            </w:r>
            <w:r w:rsidRPr="00341065">
              <w:rPr>
                <w:color w:val="000000"/>
                <w:lang w:val="en-US"/>
              </w:rPr>
              <w:t xml:space="preserve"> </w:t>
            </w:r>
            <w:proofErr w:type="gramStart"/>
            <w:r w:rsidRPr="00341065">
              <w:rPr>
                <w:color w:val="000000"/>
                <w:lang w:val="en-US"/>
              </w:rPr>
              <w:t>:23.00</w:t>
            </w:r>
            <w:proofErr w:type="gramEnd"/>
            <w:r w:rsidR="000E2316">
              <w:rPr>
                <w:color w:val="000000"/>
                <w:lang w:val="en-US"/>
              </w:rPr>
              <w:t xml:space="preserve"> </w:t>
            </w:r>
            <w:r w:rsidRPr="00341065">
              <w:rPr>
                <w:color w:val="000000"/>
                <w:lang w:val="en-US"/>
              </w:rPr>
              <w:t xml:space="preserve"> Min.</w:t>
            </w:r>
            <w:r w:rsidR="000E2316">
              <w:rPr>
                <w:color w:val="000000"/>
                <w:lang w:val="en-US"/>
              </w:rPr>
              <w:t xml:space="preserve"> </w:t>
            </w:r>
            <w:r w:rsidRPr="00341065">
              <w:rPr>
                <w:color w:val="000000"/>
                <w:lang w:val="en-US"/>
              </w:rPr>
              <w:t xml:space="preserve"> </w:t>
            </w:r>
            <w:proofErr w:type="gramStart"/>
            <w:r w:rsidRPr="00341065">
              <w:rPr>
                <w:color w:val="000000"/>
                <w:lang w:val="en-US"/>
              </w:rPr>
              <w:t>:0.0000</w:t>
            </w:r>
            <w:proofErr w:type="gramEnd"/>
            <w:r w:rsidR="000E2316">
              <w:rPr>
                <w:color w:val="000000"/>
                <w:lang w:val="en-US"/>
              </w:rPr>
              <w:t xml:space="preserve"> </w:t>
            </w:r>
            <w:r w:rsidRPr="00341065">
              <w:rPr>
                <w:color w:val="000000"/>
                <w:lang w:val="en-US"/>
              </w:rPr>
              <w:t xml:space="preserve"> Min.</w:t>
            </w:r>
            <w:r w:rsidR="000E2316">
              <w:rPr>
                <w:color w:val="000000"/>
                <w:lang w:val="en-US"/>
              </w:rPr>
              <w:t xml:space="preserve"> </w:t>
            </w:r>
            <w:r w:rsidRPr="00341065">
              <w:rPr>
                <w:color w:val="000000"/>
                <w:lang w:val="en-US"/>
              </w:rPr>
              <w:t xml:space="preserve"> :1.000</w:t>
            </w:r>
            <w:r w:rsidR="000E2316">
              <w:rPr>
                <w:color w:val="000000"/>
                <w:lang w:val="en-US"/>
              </w:rPr>
              <w:t xml:space="preserve"> </w:t>
            </w:r>
          </w:p>
          <w:p w:rsidR="00B46629" w:rsidRPr="00341065" w:rsidRDefault="00B46629" w:rsidP="00B46629">
            <w:pPr>
              <w:pStyle w:val="HTML"/>
              <w:wordWrap w:val="0"/>
              <w:rPr>
                <w:color w:val="000000"/>
                <w:lang w:val="en-US"/>
              </w:rPr>
            </w:pPr>
            <w:r w:rsidRPr="00341065">
              <w:rPr>
                <w:color w:val="000000"/>
                <w:lang w:val="en-US"/>
              </w:rPr>
              <w:t xml:space="preserve"> 1st Qu.:0.</w:t>
            </w:r>
            <w:proofErr w:type="gramStart"/>
            <w:r w:rsidRPr="00341065">
              <w:rPr>
                <w:color w:val="000000"/>
                <w:lang w:val="en-US"/>
              </w:rPr>
              <w:t>0000</w:t>
            </w:r>
            <w:r w:rsidR="000E2316">
              <w:rPr>
                <w:color w:val="000000"/>
                <w:lang w:val="en-US"/>
              </w:rPr>
              <w:t xml:space="preserve"> </w:t>
            </w:r>
            <w:r w:rsidRPr="00341065">
              <w:rPr>
                <w:color w:val="000000"/>
                <w:lang w:val="en-US"/>
              </w:rPr>
              <w:t xml:space="preserve"> 1st</w:t>
            </w:r>
            <w:proofErr w:type="gramEnd"/>
            <w:r w:rsidRPr="00341065">
              <w:rPr>
                <w:color w:val="000000"/>
                <w:lang w:val="en-US"/>
              </w:rPr>
              <w:t xml:space="preserve"> Qu.:27.00</w:t>
            </w:r>
            <w:r w:rsidR="000E2316">
              <w:rPr>
                <w:color w:val="000000"/>
                <w:lang w:val="en-US"/>
              </w:rPr>
              <w:t xml:space="preserve"> </w:t>
            </w:r>
            <w:r w:rsidRPr="00341065">
              <w:rPr>
                <w:color w:val="000000"/>
                <w:lang w:val="en-US"/>
              </w:rPr>
              <w:t xml:space="preserve"> 1st Qu.:0.0000</w:t>
            </w:r>
            <w:r w:rsidR="000E2316">
              <w:rPr>
                <w:color w:val="000000"/>
                <w:lang w:val="en-US"/>
              </w:rPr>
              <w:t xml:space="preserve"> </w:t>
            </w:r>
            <w:r w:rsidRPr="00341065">
              <w:rPr>
                <w:color w:val="000000"/>
                <w:lang w:val="en-US"/>
              </w:rPr>
              <w:t xml:space="preserve"> 1st Qu.:3.000</w:t>
            </w:r>
            <w:r w:rsidR="000E2316">
              <w:rPr>
                <w:color w:val="000000"/>
                <w:lang w:val="en-US"/>
              </w:rPr>
              <w:t xml:space="preserve"> </w:t>
            </w:r>
          </w:p>
          <w:p w:rsidR="00B46629" w:rsidRPr="00341065" w:rsidRDefault="00B46629" w:rsidP="00B46629">
            <w:pPr>
              <w:pStyle w:val="HTML"/>
              <w:wordWrap w:val="0"/>
              <w:rPr>
                <w:color w:val="000000"/>
                <w:lang w:val="en-US"/>
              </w:rPr>
            </w:pPr>
            <w:r w:rsidRPr="00341065">
              <w:rPr>
                <w:color w:val="000000"/>
                <w:lang w:val="en-US"/>
              </w:rPr>
              <w:t xml:space="preserve"> Median :0.0000</w:t>
            </w:r>
            <w:r w:rsidR="000E2316">
              <w:rPr>
                <w:color w:val="000000"/>
                <w:lang w:val="en-US"/>
              </w:rPr>
              <w:t xml:space="preserve"> </w:t>
            </w:r>
            <w:r w:rsidRPr="00341065">
              <w:rPr>
                <w:color w:val="000000"/>
                <w:lang w:val="en-US"/>
              </w:rPr>
              <w:t xml:space="preserve"> Median :34.00</w:t>
            </w:r>
            <w:r w:rsidR="000E2316">
              <w:rPr>
                <w:color w:val="000000"/>
                <w:lang w:val="en-US"/>
              </w:rPr>
              <w:t xml:space="preserve"> </w:t>
            </w:r>
            <w:r w:rsidRPr="00341065">
              <w:rPr>
                <w:color w:val="000000"/>
                <w:lang w:val="en-US"/>
              </w:rPr>
              <w:t xml:space="preserve"> Median :1.0000</w:t>
            </w:r>
            <w:r w:rsidR="000E2316">
              <w:rPr>
                <w:color w:val="000000"/>
                <w:lang w:val="en-US"/>
              </w:rPr>
              <w:t xml:space="preserve"> </w:t>
            </w:r>
            <w:r w:rsidRPr="00341065">
              <w:rPr>
                <w:color w:val="000000"/>
                <w:lang w:val="en-US"/>
              </w:rPr>
              <w:t xml:space="preserve"> Median :4.000</w:t>
            </w:r>
            <w:r w:rsidR="000E2316">
              <w:rPr>
                <w:color w:val="000000"/>
                <w:lang w:val="en-US"/>
              </w:rPr>
              <w:t xml:space="preserve"> </w:t>
            </w:r>
          </w:p>
          <w:p w:rsidR="00B46629" w:rsidRPr="00341065" w:rsidRDefault="00B46629" w:rsidP="00B46629">
            <w:pPr>
              <w:pStyle w:val="HTML"/>
              <w:wordWrap w:val="0"/>
              <w:rPr>
                <w:color w:val="000000"/>
                <w:lang w:val="en-US"/>
              </w:rPr>
            </w:pPr>
            <w:r w:rsidRPr="00341065">
              <w:rPr>
                <w:color w:val="000000"/>
                <w:lang w:val="en-US"/>
              </w:rPr>
              <w:t xml:space="preserve"> Mean</w:t>
            </w:r>
            <w:r w:rsidR="000E2316">
              <w:rPr>
                <w:color w:val="000000"/>
                <w:lang w:val="en-US"/>
              </w:rPr>
              <w:t xml:space="preserve"> </w:t>
            </w:r>
            <w:r w:rsidRPr="00341065">
              <w:rPr>
                <w:color w:val="000000"/>
                <w:lang w:val="en-US"/>
              </w:rPr>
              <w:t xml:space="preserve"> :0.4634</w:t>
            </w:r>
            <w:r w:rsidR="000E2316">
              <w:rPr>
                <w:color w:val="000000"/>
                <w:lang w:val="en-US"/>
              </w:rPr>
              <w:t xml:space="preserve"> </w:t>
            </w:r>
            <w:r w:rsidRPr="00341065">
              <w:rPr>
                <w:color w:val="000000"/>
                <w:lang w:val="en-US"/>
              </w:rPr>
              <w:t xml:space="preserve"> Mean</w:t>
            </w:r>
            <w:r w:rsidR="000E2316">
              <w:rPr>
                <w:color w:val="000000"/>
                <w:lang w:val="en-US"/>
              </w:rPr>
              <w:t xml:space="preserve"> </w:t>
            </w:r>
            <w:r w:rsidRPr="00341065">
              <w:rPr>
                <w:color w:val="000000"/>
                <w:lang w:val="en-US"/>
              </w:rPr>
              <w:t xml:space="preserve"> :34.12</w:t>
            </w:r>
            <w:r w:rsidR="000E2316">
              <w:rPr>
                <w:color w:val="000000"/>
                <w:lang w:val="en-US"/>
              </w:rPr>
              <w:t xml:space="preserve"> </w:t>
            </w:r>
            <w:r w:rsidRPr="00341065">
              <w:rPr>
                <w:color w:val="000000"/>
                <w:lang w:val="en-US"/>
              </w:rPr>
              <w:t xml:space="preserve"> Mean</w:t>
            </w:r>
            <w:r w:rsidR="000E2316">
              <w:rPr>
                <w:color w:val="000000"/>
                <w:lang w:val="en-US"/>
              </w:rPr>
              <w:t xml:space="preserve"> </w:t>
            </w:r>
            <w:r w:rsidRPr="00341065">
              <w:rPr>
                <w:color w:val="000000"/>
                <w:lang w:val="en-US"/>
              </w:rPr>
              <w:t xml:space="preserve"> :0.6463</w:t>
            </w:r>
            <w:r w:rsidR="000E2316">
              <w:rPr>
                <w:color w:val="000000"/>
                <w:lang w:val="en-US"/>
              </w:rPr>
              <w:t xml:space="preserve"> </w:t>
            </w:r>
            <w:r w:rsidRPr="00341065">
              <w:rPr>
                <w:color w:val="000000"/>
                <w:lang w:val="en-US"/>
              </w:rPr>
              <w:t xml:space="preserve"> Mean</w:t>
            </w:r>
            <w:r w:rsidR="000E2316">
              <w:rPr>
                <w:color w:val="000000"/>
                <w:lang w:val="en-US"/>
              </w:rPr>
              <w:t xml:space="preserve"> </w:t>
            </w:r>
            <w:r w:rsidRPr="00341065">
              <w:rPr>
                <w:color w:val="000000"/>
                <w:lang w:val="en-US"/>
              </w:rPr>
              <w:t xml:space="preserve"> :3.476</w:t>
            </w:r>
            <w:r w:rsidR="000E2316">
              <w:rPr>
                <w:color w:val="000000"/>
                <w:lang w:val="en-US"/>
              </w:rPr>
              <w:t xml:space="preserve"> </w:t>
            </w:r>
          </w:p>
          <w:p w:rsidR="00B46629" w:rsidRPr="00341065" w:rsidRDefault="00B46629" w:rsidP="00B46629">
            <w:pPr>
              <w:pStyle w:val="HTML"/>
              <w:wordWrap w:val="0"/>
              <w:rPr>
                <w:color w:val="000000"/>
                <w:lang w:val="en-US"/>
              </w:rPr>
            </w:pPr>
            <w:r w:rsidRPr="00341065">
              <w:rPr>
                <w:color w:val="000000"/>
                <w:lang w:val="en-US"/>
              </w:rPr>
              <w:t xml:space="preserve"> 3rd Qu.:1.0000</w:t>
            </w:r>
            <w:r w:rsidR="000E2316">
              <w:rPr>
                <w:color w:val="000000"/>
                <w:lang w:val="en-US"/>
              </w:rPr>
              <w:t xml:space="preserve"> </w:t>
            </w:r>
            <w:r w:rsidRPr="00341065">
              <w:rPr>
                <w:color w:val="000000"/>
                <w:lang w:val="en-US"/>
              </w:rPr>
              <w:t xml:space="preserve"> 3rd Qu.:41.00</w:t>
            </w:r>
            <w:r w:rsidR="000E2316">
              <w:rPr>
                <w:color w:val="000000"/>
                <w:lang w:val="en-US"/>
              </w:rPr>
              <w:t xml:space="preserve"> </w:t>
            </w:r>
            <w:r w:rsidRPr="00341065">
              <w:rPr>
                <w:color w:val="000000"/>
                <w:lang w:val="en-US"/>
              </w:rPr>
              <w:t xml:space="preserve"> 3rd Qu.:1.0000</w:t>
            </w:r>
            <w:r w:rsidR="000E2316">
              <w:rPr>
                <w:color w:val="000000"/>
                <w:lang w:val="en-US"/>
              </w:rPr>
              <w:t xml:space="preserve"> </w:t>
            </w:r>
            <w:r w:rsidRPr="00341065">
              <w:rPr>
                <w:color w:val="000000"/>
                <w:lang w:val="en-US"/>
              </w:rPr>
              <w:t xml:space="preserve"> 3rd Qu.:4.000</w:t>
            </w:r>
            <w:r w:rsidR="000E2316">
              <w:rPr>
                <w:color w:val="000000"/>
                <w:lang w:val="en-US"/>
              </w:rPr>
              <w:t xml:space="preserve"> </w:t>
            </w:r>
          </w:p>
          <w:p w:rsidR="00B46629" w:rsidRPr="00341065" w:rsidRDefault="00B46629" w:rsidP="00B46629">
            <w:pPr>
              <w:pStyle w:val="HTML"/>
              <w:wordWrap w:val="0"/>
              <w:rPr>
                <w:color w:val="000000"/>
                <w:lang w:val="en-US"/>
              </w:rPr>
            </w:pPr>
            <w:r w:rsidRPr="00341065">
              <w:rPr>
                <w:color w:val="000000"/>
                <w:lang w:val="en-US"/>
              </w:rPr>
              <w:t xml:space="preserve"> Max.</w:t>
            </w:r>
            <w:r w:rsidR="000E2316">
              <w:rPr>
                <w:color w:val="000000"/>
                <w:lang w:val="en-US"/>
              </w:rPr>
              <w:t xml:space="preserve"> </w:t>
            </w:r>
            <w:r w:rsidRPr="00341065">
              <w:rPr>
                <w:color w:val="000000"/>
                <w:lang w:val="en-US"/>
              </w:rPr>
              <w:t xml:space="preserve"> </w:t>
            </w:r>
            <w:proofErr w:type="gramStart"/>
            <w:r w:rsidRPr="00341065">
              <w:rPr>
                <w:color w:val="000000"/>
                <w:lang w:val="en-US"/>
              </w:rPr>
              <w:t>:1.0000</w:t>
            </w:r>
            <w:proofErr w:type="gramEnd"/>
            <w:r w:rsidR="000E2316">
              <w:rPr>
                <w:color w:val="000000"/>
                <w:lang w:val="en-US"/>
              </w:rPr>
              <w:t xml:space="preserve"> </w:t>
            </w:r>
            <w:r w:rsidRPr="00341065">
              <w:rPr>
                <w:color w:val="000000"/>
                <w:lang w:val="en-US"/>
              </w:rPr>
              <w:t xml:space="preserve"> Max.</w:t>
            </w:r>
            <w:r w:rsidR="000E2316">
              <w:rPr>
                <w:color w:val="000000"/>
                <w:lang w:val="en-US"/>
              </w:rPr>
              <w:t xml:space="preserve"> </w:t>
            </w:r>
            <w:r w:rsidRPr="00341065">
              <w:rPr>
                <w:color w:val="000000"/>
                <w:lang w:val="en-US"/>
              </w:rPr>
              <w:t xml:space="preserve"> </w:t>
            </w:r>
            <w:proofErr w:type="gramStart"/>
            <w:r w:rsidRPr="00341065">
              <w:rPr>
                <w:color w:val="000000"/>
                <w:lang w:val="en-US"/>
              </w:rPr>
              <w:t>:48.00</w:t>
            </w:r>
            <w:proofErr w:type="gramEnd"/>
            <w:r w:rsidR="000E2316">
              <w:rPr>
                <w:color w:val="000000"/>
                <w:lang w:val="en-US"/>
              </w:rPr>
              <w:t xml:space="preserve"> </w:t>
            </w:r>
            <w:r w:rsidRPr="00341065">
              <w:rPr>
                <w:color w:val="000000"/>
                <w:lang w:val="en-US"/>
              </w:rPr>
              <w:t xml:space="preserve"> Max.</w:t>
            </w:r>
            <w:r w:rsidR="000E2316">
              <w:rPr>
                <w:color w:val="000000"/>
                <w:lang w:val="en-US"/>
              </w:rPr>
              <w:t xml:space="preserve"> </w:t>
            </w:r>
            <w:r w:rsidRPr="00341065">
              <w:rPr>
                <w:color w:val="000000"/>
                <w:lang w:val="en-US"/>
              </w:rPr>
              <w:t xml:space="preserve"> </w:t>
            </w:r>
            <w:proofErr w:type="gramStart"/>
            <w:r w:rsidRPr="00341065">
              <w:rPr>
                <w:color w:val="000000"/>
                <w:lang w:val="en-US"/>
              </w:rPr>
              <w:t>:1.0000</w:t>
            </w:r>
            <w:proofErr w:type="gramEnd"/>
            <w:r w:rsidR="000E2316">
              <w:rPr>
                <w:color w:val="000000"/>
                <w:lang w:val="en-US"/>
              </w:rPr>
              <w:t xml:space="preserve"> </w:t>
            </w:r>
            <w:r w:rsidRPr="00341065">
              <w:rPr>
                <w:color w:val="000000"/>
                <w:lang w:val="en-US"/>
              </w:rPr>
              <w:t xml:space="preserve"> Max.</w:t>
            </w:r>
            <w:r w:rsidR="000E2316">
              <w:rPr>
                <w:color w:val="000000"/>
                <w:lang w:val="en-US"/>
              </w:rPr>
              <w:t xml:space="preserve"> </w:t>
            </w:r>
            <w:r w:rsidRPr="00341065">
              <w:rPr>
                <w:color w:val="000000"/>
                <w:lang w:val="en-US"/>
              </w:rPr>
              <w:t xml:space="preserve"> :5.000</w:t>
            </w:r>
            <w:r w:rsidR="000E2316">
              <w:rPr>
                <w:color w:val="000000"/>
                <w:lang w:val="en-US"/>
              </w:rPr>
              <w:t xml:space="preserve"> </w:t>
            </w:r>
          </w:p>
          <w:p w:rsidR="00B46629" w:rsidRPr="00341065" w:rsidRDefault="000E2316" w:rsidP="00B46629">
            <w:pPr>
              <w:pStyle w:val="HTML"/>
              <w:wordWrap w:val="0"/>
              <w:rPr>
                <w:color w:val="000000"/>
                <w:lang w:val="en-US"/>
              </w:rPr>
            </w:pPr>
            <w:r>
              <w:rPr>
                <w:color w:val="000000"/>
                <w:lang w:val="en-US"/>
              </w:rPr>
              <w:t xml:space="preserve"> </w:t>
            </w:r>
            <w:r w:rsidR="00B46629" w:rsidRPr="00341065">
              <w:rPr>
                <w:color w:val="000000"/>
                <w:lang w:val="en-US"/>
              </w:rPr>
              <w:t xml:space="preserve"> </w:t>
            </w:r>
            <w:proofErr w:type="spellStart"/>
            <w:r w:rsidR="00B46629" w:rsidRPr="00341065">
              <w:rPr>
                <w:color w:val="000000"/>
                <w:lang w:val="en-US"/>
              </w:rPr>
              <w:t>WorkExper</w:t>
            </w:r>
            <w:proofErr w:type="spellEnd"/>
            <w:r>
              <w:rPr>
                <w:color w:val="000000"/>
                <w:lang w:val="en-US"/>
              </w:rPr>
              <w:t xml:space="preserve">    </w:t>
            </w:r>
            <w:proofErr w:type="spellStart"/>
            <w:r w:rsidR="00B46629" w:rsidRPr="00341065">
              <w:rPr>
                <w:color w:val="000000"/>
                <w:lang w:val="en-US"/>
              </w:rPr>
              <w:t>KnowNPF</w:t>
            </w:r>
            <w:proofErr w:type="spellEnd"/>
            <w:r>
              <w:rPr>
                <w:color w:val="000000"/>
                <w:lang w:val="en-US"/>
              </w:rPr>
              <w:t xml:space="preserve">      </w:t>
            </w:r>
            <w:r w:rsidR="00B46629" w:rsidRPr="00341065">
              <w:rPr>
                <w:color w:val="000000"/>
                <w:lang w:val="en-US"/>
              </w:rPr>
              <w:t>NPF</w:t>
            </w:r>
            <w:r>
              <w:rPr>
                <w:color w:val="000000"/>
                <w:lang w:val="en-US"/>
              </w:rPr>
              <w:t xml:space="preserve">   </w:t>
            </w:r>
            <w:r w:rsidR="00B46629" w:rsidRPr="00341065">
              <w:rPr>
                <w:color w:val="000000"/>
                <w:lang w:val="en-US"/>
              </w:rPr>
              <w:t xml:space="preserve"> </w:t>
            </w:r>
          </w:p>
          <w:p w:rsidR="00B46629" w:rsidRPr="00341065" w:rsidRDefault="00B46629" w:rsidP="00B46629">
            <w:pPr>
              <w:pStyle w:val="HTML"/>
              <w:wordWrap w:val="0"/>
              <w:rPr>
                <w:color w:val="000000"/>
                <w:lang w:val="en-US"/>
              </w:rPr>
            </w:pPr>
            <w:r w:rsidRPr="00341065">
              <w:rPr>
                <w:color w:val="000000"/>
                <w:lang w:val="en-US"/>
              </w:rPr>
              <w:t xml:space="preserve"> Min.</w:t>
            </w:r>
            <w:r w:rsidR="000E2316">
              <w:rPr>
                <w:color w:val="000000"/>
                <w:lang w:val="en-US"/>
              </w:rPr>
              <w:t xml:space="preserve"> </w:t>
            </w:r>
            <w:r w:rsidRPr="00341065">
              <w:rPr>
                <w:color w:val="000000"/>
                <w:lang w:val="en-US"/>
              </w:rPr>
              <w:t xml:space="preserve"> </w:t>
            </w:r>
            <w:proofErr w:type="gramStart"/>
            <w:r w:rsidRPr="00341065">
              <w:rPr>
                <w:color w:val="000000"/>
                <w:lang w:val="en-US"/>
              </w:rPr>
              <w:t>:0.000</w:t>
            </w:r>
            <w:proofErr w:type="gramEnd"/>
            <w:r w:rsidR="000E2316">
              <w:rPr>
                <w:color w:val="000000"/>
                <w:lang w:val="en-US"/>
              </w:rPr>
              <w:t xml:space="preserve"> </w:t>
            </w:r>
            <w:r w:rsidRPr="00341065">
              <w:rPr>
                <w:color w:val="000000"/>
                <w:lang w:val="en-US"/>
              </w:rPr>
              <w:t xml:space="preserve"> Min.</w:t>
            </w:r>
            <w:r w:rsidR="000E2316">
              <w:rPr>
                <w:color w:val="000000"/>
                <w:lang w:val="en-US"/>
              </w:rPr>
              <w:t xml:space="preserve"> </w:t>
            </w:r>
            <w:r w:rsidRPr="00341065">
              <w:rPr>
                <w:color w:val="000000"/>
                <w:lang w:val="en-US"/>
              </w:rPr>
              <w:t xml:space="preserve"> </w:t>
            </w:r>
            <w:proofErr w:type="gramStart"/>
            <w:r w:rsidRPr="00341065">
              <w:rPr>
                <w:color w:val="000000"/>
                <w:lang w:val="en-US"/>
              </w:rPr>
              <w:t>:0.0000</w:t>
            </w:r>
            <w:proofErr w:type="gramEnd"/>
            <w:r w:rsidR="000E2316">
              <w:rPr>
                <w:color w:val="000000"/>
                <w:lang w:val="en-US"/>
              </w:rPr>
              <w:t xml:space="preserve"> </w:t>
            </w:r>
            <w:r w:rsidRPr="00341065">
              <w:rPr>
                <w:color w:val="000000"/>
                <w:lang w:val="en-US"/>
              </w:rPr>
              <w:t xml:space="preserve"> Min.</w:t>
            </w:r>
            <w:r w:rsidR="000E2316">
              <w:rPr>
                <w:color w:val="000000"/>
                <w:lang w:val="en-US"/>
              </w:rPr>
              <w:t xml:space="preserve"> </w:t>
            </w:r>
            <w:r w:rsidRPr="00341065">
              <w:rPr>
                <w:color w:val="000000"/>
                <w:lang w:val="en-US"/>
              </w:rPr>
              <w:t xml:space="preserve"> :0.000</w:t>
            </w:r>
            <w:r w:rsidR="000E2316">
              <w:rPr>
                <w:color w:val="000000"/>
                <w:lang w:val="en-US"/>
              </w:rPr>
              <w:t xml:space="preserve"> </w:t>
            </w:r>
          </w:p>
          <w:p w:rsidR="00B46629" w:rsidRPr="00341065" w:rsidRDefault="00B46629" w:rsidP="00B46629">
            <w:pPr>
              <w:pStyle w:val="HTML"/>
              <w:wordWrap w:val="0"/>
              <w:rPr>
                <w:color w:val="000000"/>
                <w:lang w:val="en-US"/>
              </w:rPr>
            </w:pPr>
            <w:r w:rsidRPr="00341065">
              <w:rPr>
                <w:color w:val="000000"/>
                <w:lang w:val="en-US"/>
              </w:rPr>
              <w:t xml:space="preserve"> 1st Qu.:</w:t>
            </w:r>
            <w:proofErr w:type="gramStart"/>
            <w:r w:rsidRPr="00341065">
              <w:rPr>
                <w:color w:val="000000"/>
                <w:lang w:val="en-US"/>
              </w:rPr>
              <w:t>2.000</w:t>
            </w:r>
            <w:r w:rsidR="000E2316">
              <w:rPr>
                <w:color w:val="000000"/>
                <w:lang w:val="en-US"/>
              </w:rPr>
              <w:t xml:space="preserve"> </w:t>
            </w:r>
            <w:r w:rsidRPr="00341065">
              <w:rPr>
                <w:color w:val="000000"/>
                <w:lang w:val="en-US"/>
              </w:rPr>
              <w:t xml:space="preserve"> 1st</w:t>
            </w:r>
            <w:proofErr w:type="gramEnd"/>
            <w:r w:rsidRPr="00341065">
              <w:rPr>
                <w:color w:val="000000"/>
                <w:lang w:val="en-US"/>
              </w:rPr>
              <w:t xml:space="preserve"> Qu.:1.0000</w:t>
            </w:r>
            <w:r w:rsidR="000E2316">
              <w:rPr>
                <w:color w:val="000000"/>
                <w:lang w:val="en-US"/>
              </w:rPr>
              <w:t xml:space="preserve"> </w:t>
            </w:r>
            <w:r w:rsidRPr="00341065">
              <w:rPr>
                <w:color w:val="000000"/>
                <w:lang w:val="en-US"/>
              </w:rPr>
              <w:t xml:space="preserve"> 1st Qu.:0.000</w:t>
            </w:r>
            <w:r w:rsidR="000E2316">
              <w:rPr>
                <w:color w:val="000000"/>
                <w:lang w:val="en-US"/>
              </w:rPr>
              <w:t xml:space="preserve"> </w:t>
            </w:r>
          </w:p>
          <w:p w:rsidR="00B46629" w:rsidRPr="00341065" w:rsidRDefault="00B46629" w:rsidP="00B46629">
            <w:pPr>
              <w:pStyle w:val="HTML"/>
              <w:wordWrap w:val="0"/>
              <w:rPr>
                <w:color w:val="000000"/>
                <w:lang w:val="en-US"/>
              </w:rPr>
            </w:pPr>
            <w:r w:rsidRPr="00341065">
              <w:rPr>
                <w:color w:val="000000"/>
                <w:lang w:val="en-US"/>
              </w:rPr>
              <w:t xml:space="preserve"> Median :3.000</w:t>
            </w:r>
            <w:r w:rsidR="000E2316">
              <w:rPr>
                <w:color w:val="000000"/>
                <w:lang w:val="en-US"/>
              </w:rPr>
              <w:t xml:space="preserve"> </w:t>
            </w:r>
            <w:r w:rsidRPr="00341065">
              <w:rPr>
                <w:color w:val="000000"/>
                <w:lang w:val="en-US"/>
              </w:rPr>
              <w:t xml:space="preserve"> Median :1.0000</w:t>
            </w:r>
            <w:r w:rsidR="000E2316">
              <w:rPr>
                <w:color w:val="000000"/>
                <w:lang w:val="en-US"/>
              </w:rPr>
              <w:t xml:space="preserve"> </w:t>
            </w:r>
            <w:r w:rsidRPr="00341065">
              <w:rPr>
                <w:color w:val="000000"/>
                <w:lang w:val="en-US"/>
              </w:rPr>
              <w:t xml:space="preserve"> Median :1.000</w:t>
            </w:r>
            <w:r w:rsidR="000E2316">
              <w:rPr>
                <w:color w:val="000000"/>
                <w:lang w:val="en-US"/>
              </w:rPr>
              <w:t xml:space="preserve"> </w:t>
            </w:r>
          </w:p>
          <w:p w:rsidR="00B46629" w:rsidRPr="00341065" w:rsidRDefault="00B46629" w:rsidP="00B46629">
            <w:pPr>
              <w:pStyle w:val="HTML"/>
              <w:wordWrap w:val="0"/>
              <w:rPr>
                <w:color w:val="000000"/>
                <w:lang w:val="en-US"/>
              </w:rPr>
            </w:pPr>
            <w:r w:rsidRPr="00341065">
              <w:rPr>
                <w:color w:val="000000"/>
                <w:lang w:val="en-US"/>
              </w:rPr>
              <w:t xml:space="preserve"> Mean</w:t>
            </w:r>
            <w:r w:rsidR="000E2316">
              <w:rPr>
                <w:color w:val="000000"/>
                <w:lang w:val="en-US"/>
              </w:rPr>
              <w:t xml:space="preserve"> </w:t>
            </w:r>
            <w:r w:rsidRPr="00341065">
              <w:rPr>
                <w:color w:val="000000"/>
                <w:lang w:val="en-US"/>
              </w:rPr>
              <w:t xml:space="preserve"> :2.598</w:t>
            </w:r>
            <w:r w:rsidR="000E2316">
              <w:rPr>
                <w:color w:val="000000"/>
                <w:lang w:val="en-US"/>
              </w:rPr>
              <w:t xml:space="preserve"> </w:t>
            </w:r>
            <w:r w:rsidRPr="00341065">
              <w:rPr>
                <w:color w:val="000000"/>
                <w:lang w:val="en-US"/>
              </w:rPr>
              <w:t xml:space="preserve"> Mean</w:t>
            </w:r>
            <w:r w:rsidR="000E2316">
              <w:rPr>
                <w:color w:val="000000"/>
                <w:lang w:val="en-US"/>
              </w:rPr>
              <w:t xml:space="preserve"> </w:t>
            </w:r>
            <w:r w:rsidRPr="00341065">
              <w:rPr>
                <w:color w:val="000000"/>
                <w:lang w:val="en-US"/>
              </w:rPr>
              <w:t xml:space="preserve"> :0.7805</w:t>
            </w:r>
            <w:r w:rsidR="000E2316">
              <w:rPr>
                <w:color w:val="000000"/>
                <w:lang w:val="en-US"/>
              </w:rPr>
              <w:t xml:space="preserve"> </w:t>
            </w:r>
            <w:r w:rsidRPr="00341065">
              <w:rPr>
                <w:color w:val="000000"/>
                <w:lang w:val="en-US"/>
              </w:rPr>
              <w:t xml:space="preserve"> Mean</w:t>
            </w:r>
            <w:r w:rsidR="000E2316">
              <w:rPr>
                <w:color w:val="000000"/>
                <w:lang w:val="en-US"/>
              </w:rPr>
              <w:t xml:space="preserve"> </w:t>
            </w:r>
            <w:r w:rsidRPr="00341065">
              <w:rPr>
                <w:color w:val="000000"/>
                <w:lang w:val="en-US"/>
              </w:rPr>
              <w:t xml:space="preserve"> :0.622</w:t>
            </w:r>
            <w:r w:rsidR="000E2316">
              <w:rPr>
                <w:color w:val="000000"/>
                <w:lang w:val="en-US"/>
              </w:rPr>
              <w:t xml:space="preserve"> </w:t>
            </w:r>
          </w:p>
          <w:p w:rsidR="00B46629" w:rsidRPr="00341065" w:rsidRDefault="00B46629" w:rsidP="00B46629">
            <w:pPr>
              <w:pStyle w:val="HTML"/>
              <w:wordWrap w:val="0"/>
              <w:rPr>
                <w:color w:val="000000"/>
                <w:lang w:val="en-US"/>
              </w:rPr>
            </w:pPr>
            <w:r w:rsidRPr="00341065">
              <w:rPr>
                <w:color w:val="000000"/>
                <w:lang w:val="en-US"/>
              </w:rPr>
              <w:t xml:space="preserve"> 3rd Qu.:4.000</w:t>
            </w:r>
            <w:r w:rsidR="000E2316">
              <w:rPr>
                <w:color w:val="000000"/>
                <w:lang w:val="en-US"/>
              </w:rPr>
              <w:t xml:space="preserve"> </w:t>
            </w:r>
            <w:r w:rsidRPr="00341065">
              <w:rPr>
                <w:color w:val="000000"/>
                <w:lang w:val="en-US"/>
              </w:rPr>
              <w:t xml:space="preserve"> 3rd Qu.:1.0000</w:t>
            </w:r>
            <w:r w:rsidR="000E2316">
              <w:rPr>
                <w:color w:val="000000"/>
                <w:lang w:val="en-US"/>
              </w:rPr>
              <w:t xml:space="preserve"> </w:t>
            </w:r>
            <w:r w:rsidRPr="00341065">
              <w:rPr>
                <w:color w:val="000000"/>
                <w:lang w:val="en-US"/>
              </w:rPr>
              <w:t xml:space="preserve"> 3rd Qu.:1.000</w:t>
            </w:r>
            <w:r w:rsidR="000E2316">
              <w:rPr>
                <w:color w:val="000000"/>
                <w:lang w:val="en-US"/>
              </w:rPr>
              <w:t xml:space="preserve"> </w:t>
            </w:r>
          </w:p>
          <w:p w:rsidR="00B46629" w:rsidRPr="00341065" w:rsidRDefault="00B46629" w:rsidP="00B46629">
            <w:pPr>
              <w:pStyle w:val="HTML"/>
              <w:wordWrap w:val="0"/>
              <w:rPr>
                <w:color w:val="000000"/>
                <w:lang w:val="en-US"/>
              </w:rPr>
            </w:pPr>
            <w:r w:rsidRPr="00341065">
              <w:rPr>
                <w:color w:val="000000"/>
                <w:lang w:val="en-US"/>
              </w:rPr>
              <w:t xml:space="preserve"> Max.</w:t>
            </w:r>
            <w:r w:rsidR="000E2316">
              <w:rPr>
                <w:color w:val="000000"/>
                <w:lang w:val="en-US"/>
              </w:rPr>
              <w:t xml:space="preserve"> </w:t>
            </w:r>
            <w:r w:rsidRPr="00341065">
              <w:rPr>
                <w:color w:val="000000"/>
                <w:lang w:val="en-US"/>
              </w:rPr>
              <w:t xml:space="preserve"> </w:t>
            </w:r>
            <w:proofErr w:type="gramStart"/>
            <w:r w:rsidRPr="00341065">
              <w:rPr>
                <w:color w:val="000000"/>
                <w:lang w:val="en-US"/>
              </w:rPr>
              <w:t>:4.000</w:t>
            </w:r>
            <w:proofErr w:type="gramEnd"/>
            <w:r w:rsidR="000E2316">
              <w:rPr>
                <w:color w:val="000000"/>
                <w:lang w:val="en-US"/>
              </w:rPr>
              <w:t xml:space="preserve"> </w:t>
            </w:r>
            <w:r w:rsidRPr="00341065">
              <w:rPr>
                <w:color w:val="000000"/>
                <w:lang w:val="en-US"/>
              </w:rPr>
              <w:t xml:space="preserve"> Max.</w:t>
            </w:r>
            <w:r w:rsidR="000E2316">
              <w:rPr>
                <w:color w:val="000000"/>
                <w:lang w:val="en-US"/>
              </w:rPr>
              <w:t xml:space="preserve"> </w:t>
            </w:r>
            <w:r w:rsidRPr="00341065">
              <w:rPr>
                <w:color w:val="000000"/>
                <w:lang w:val="en-US"/>
              </w:rPr>
              <w:t xml:space="preserve"> </w:t>
            </w:r>
            <w:proofErr w:type="gramStart"/>
            <w:r w:rsidRPr="00341065">
              <w:rPr>
                <w:color w:val="000000"/>
                <w:lang w:val="en-US"/>
              </w:rPr>
              <w:t>:1.0000</w:t>
            </w:r>
            <w:proofErr w:type="gramEnd"/>
            <w:r w:rsidR="000E2316">
              <w:rPr>
                <w:color w:val="000000"/>
                <w:lang w:val="en-US"/>
              </w:rPr>
              <w:t xml:space="preserve"> </w:t>
            </w:r>
            <w:r w:rsidRPr="00341065">
              <w:rPr>
                <w:color w:val="000000"/>
                <w:lang w:val="en-US"/>
              </w:rPr>
              <w:t xml:space="preserve"> Max.</w:t>
            </w:r>
            <w:r w:rsidR="000E2316">
              <w:rPr>
                <w:color w:val="000000"/>
                <w:lang w:val="en-US"/>
              </w:rPr>
              <w:t xml:space="preserve"> </w:t>
            </w:r>
            <w:r w:rsidRPr="00341065">
              <w:rPr>
                <w:color w:val="000000"/>
                <w:lang w:val="en-US"/>
              </w:rPr>
              <w:t xml:space="preserve"> :1.000 </w:t>
            </w:r>
          </w:p>
          <w:p w:rsidR="00B46629" w:rsidRDefault="00B46629" w:rsidP="00B46629">
            <w:pPr>
              <w:rPr>
                <w:rFonts w:ascii="Times New Roman" w:hAnsi="Times New Roman" w:cs="Times New Roman"/>
                <w:sz w:val="24"/>
              </w:rPr>
            </w:pPr>
          </w:p>
        </w:tc>
      </w:tr>
    </w:tbl>
    <w:p w:rsidR="00B46629" w:rsidRDefault="00B46629" w:rsidP="00B46629">
      <w:pPr>
        <w:rPr>
          <w:rFonts w:ascii="Times New Roman" w:hAnsi="Times New Roman" w:cs="Times New Roman"/>
          <w:sz w:val="24"/>
        </w:rPr>
      </w:pPr>
    </w:p>
    <w:p w:rsidR="00B46629" w:rsidRDefault="00B46629" w:rsidP="00B46629">
      <w:pPr>
        <w:rPr>
          <w:rFonts w:ascii="Times New Roman" w:hAnsi="Times New Roman" w:cs="Times New Roman"/>
          <w:i/>
          <w:sz w:val="24"/>
        </w:rPr>
      </w:pPr>
      <w:r w:rsidRPr="007A2377">
        <w:rPr>
          <w:rFonts w:ascii="Times New Roman" w:hAnsi="Times New Roman" w:cs="Times New Roman"/>
          <w:i/>
          <w:sz w:val="24"/>
        </w:rPr>
        <w:t>Источник: расчеты автора</w:t>
      </w:r>
    </w:p>
    <w:p w:rsidR="00B46629" w:rsidRDefault="00B46629" w:rsidP="00EE3E71">
      <w:pPr>
        <w:spacing w:after="0" w:line="360" w:lineRule="auto"/>
        <w:ind w:firstLine="708"/>
        <w:jc w:val="both"/>
        <w:rPr>
          <w:rFonts w:ascii="Times New Roman" w:hAnsi="Times New Roman" w:cs="Times New Roman"/>
          <w:sz w:val="24"/>
        </w:rPr>
      </w:pPr>
    </w:p>
    <w:p w:rsidR="004B1A17" w:rsidRDefault="004B1A17" w:rsidP="004B1A17">
      <w:pPr>
        <w:spacing w:after="0" w:line="360" w:lineRule="auto"/>
        <w:ind w:firstLine="709"/>
        <w:jc w:val="both"/>
        <w:rPr>
          <w:rFonts w:ascii="Times New Roman" w:eastAsia="HelveticaCyr-Normal" w:hAnsi="Times New Roman" w:cs="Times New Roman"/>
          <w:sz w:val="24"/>
          <w:szCs w:val="24"/>
        </w:rPr>
      </w:pPr>
      <w:r w:rsidRPr="00281DC6">
        <w:rPr>
          <w:rFonts w:ascii="Times New Roman" w:eastAsia="HelveticaCyr-Normal" w:hAnsi="Times New Roman" w:cs="Times New Roman"/>
          <w:sz w:val="24"/>
          <w:szCs w:val="24"/>
        </w:rPr>
        <w:t>В случае</w:t>
      </w:r>
      <w:proofErr w:type="gramStart"/>
      <w:r w:rsidRPr="00281DC6">
        <w:rPr>
          <w:rFonts w:ascii="Times New Roman" w:eastAsia="HelveticaCyr-Normal" w:hAnsi="Times New Roman" w:cs="Times New Roman"/>
          <w:sz w:val="24"/>
          <w:szCs w:val="24"/>
        </w:rPr>
        <w:t>,</w:t>
      </w:r>
      <w:proofErr w:type="gramEnd"/>
      <w:r w:rsidRPr="00281DC6">
        <w:rPr>
          <w:rFonts w:ascii="Times New Roman" w:eastAsia="HelveticaCyr-Normal" w:hAnsi="Times New Roman" w:cs="Times New Roman"/>
          <w:sz w:val="24"/>
          <w:szCs w:val="24"/>
        </w:rPr>
        <w:t xml:space="preserve"> если оценивать процентное соотношение респондентов по их половой принадлежности, семейному положению и </w:t>
      </w:r>
      <w:r>
        <w:rPr>
          <w:rFonts w:ascii="Times New Roman" w:eastAsia="HelveticaCyr-Normal" w:hAnsi="Times New Roman" w:cs="Times New Roman"/>
          <w:sz w:val="24"/>
          <w:szCs w:val="24"/>
        </w:rPr>
        <w:t>осведомленности о деятельности НПФ</w:t>
      </w:r>
      <w:r w:rsidRPr="00281DC6">
        <w:rPr>
          <w:rFonts w:ascii="Times New Roman" w:eastAsia="HelveticaCyr-Normal" w:hAnsi="Times New Roman" w:cs="Times New Roman"/>
          <w:sz w:val="24"/>
          <w:szCs w:val="24"/>
        </w:rPr>
        <w:t xml:space="preserve">, то, </w:t>
      </w:r>
      <w:r>
        <w:rPr>
          <w:rFonts w:ascii="Times New Roman" w:eastAsia="HelveticaCyr-Normal" w:hAnsi="Times New Roman" w:cs="Times New Roman"/>
          <w:sz w:val="24"/>
          <w:szCs w:val="24"/>
        </w:rPr>
        <w:t xml:space="preserve">большая </w:t>
      </w:r>
      <w:r w:rsidRPr="00281DC6">
        <w:rPr>
          <w:rFonts w:ascii="Times New Roman" w:eastAsia="HelveticaCyr-Normal" w:hAnsi="Times New Roman" w:cs="Times New Roman"/>
          <w:sz w:val="24"/>
          <w:szCs w:val="24"/>
        </w:rPr>
        <w:t xml:space="preserve">часть респондентов – это женщины, </w:t>
      </w:r>
      <w:r>
        <w:rPr>
          <w:rFonts w:ascii="Times New Roman" w:eastAsia="HelveticaCyr-Normal" w:hAnsi="Times New Roman" w:cs="Times New Roman"/>
          <w:sz w:val="24"/>
          <w:szCs w:val="24"/>
        </w:rPr>
        <w:t>имеющие семью и осведомленные о специфике работы фондов. Другие комбинации переменных представлены в Приложении (см.</w:t>
      </w:r>
      <w:r w:rsidR="00782981">
        <w:rPr>
          <w:rFonts w:ascii="Times New Roman" w:eastAsia="HelveticaCyr-Normal" w:hAnsi="Times New Roman" w:cs="Times New Roman"/>
          <w:sz w:val="24"/>
          <w:szCs w:val="24"/>
        </w:rPr>
        <w:fldChar w:fldCharType="begin"/>
      </w:r>
      <w:r w:rsidR="00386FA1">
        <w:rPr>
          <w:rFonts w:ascii="Times New Roman" w:eastAsia="HelveticaCyr-Normal" w:hAnsi="Times New Roman" w:cs="Times New Roman"/>
          <w:sz w:val="24"/>
          <w:szCs w:val="24"/>
        </w:rPr>
        <w:instrText xml:space="preserve"> REF _Ref451513701 \h </w:instrText>
      </w:r>
      <w:r w:rsidR="00782981">
        <w:rPr>
          <w:rFonts w:ascii="Times New Roman" w:eastAsia="HelveticaCyr-Normal" w:hAnsi="Times New Roman" w:cs="Times New Roman"/>
          <w:sz w:val="24"/>
          <w:szCs w:val="24"/>
        </w:rPr>
      </w:r>
      <w:r w:rsidR="00782981">
        <w:rPr>
          <w:rFonts w:ascii="Times New Roman" w:eastAsia="HelveticaCyr-Normal" w:hAnsi="Times New Roman" w:cs="Times New Roman"/>
          <w:sz w:val="24"/>
          <w:szCs w:val="24"/>
        </w:rPr>
        <w:fldChar w:fldCharType="separate"/>
      </w:r>
      <w:r w:rsidR="009F1CDC" w:rsidRPr="00386FA1">
        <w:rPr>
          <w:rFonts w:ascii="Times New Roman" w:hAnsi="Times New Roman" w:cs="Times New Roman"/>
          <w:color w:val="000000" w:themeColor="text1"/>
          <w:sz w:val="24"/>
        </w:rPr>
        <w:t xml:space="preserve">Рисунок </w:t>
      </w:r>
      <w:r w:rsidR="009F1CDC">
        <w:rPr>
          <w:rFonts w:ascii="Times New Roman" w:hAnsi="Times New Roman" w:cs="Times New Roman"/>
          <w:noProof/>
          <w:color w:val="000000" w:themeColor="text1"/>
          <w:sz w:val="24"/>
        </w:rPr>
        <w:t>11</w:t>
      </w:r>
      <w:r w:rsidR="00782981">
        <w:rPr>
          <w:rFonts w:ascii="Times New Roman" w:eastAsia="HelveticaCyr-Normal" w:hAnsi="Times New Roman" w:cs="Times New Roman"/>
          <w:sz w:val="24"/>
          <w:szCs w:val="24"/>
        </w:rPr>
        <w:fldChar w:fldCharType="end"/>
      </w:r>
      <w:r w:rsidR="00386FA1">
        <w:rPr>
          <w:rFonts w:ascii="Times New Roman" w:eastAsia="HelveticaCyr-Normal" w:hAnsi="Times New Roman" w:cs="Times New Roman"/>
          <w:sz w:val="24"/>
          <w:szCs w:val="24"/>
        </w:rPr>
        <w:t>на стр.</w:t>
      </w:r>
      <w:r w:rsidR="000B450C">
        <w:rPr>
          <w:rFonts w:ascii="Times New Roman" w:eastAsia="HelveticaCyr-Normal" w:hAnsi="Times New Roman" w:cs="Times New Roman"/>
          <w:sz w:val="24"/>
          <w:szCs w:val="24"/>
        </w:rPr>
        <w:t xml:space="preserve"> </w:t>
      </w:r>
      <w:r w:rsidR="00782981">
        <w:rPr>
          <w:rFonts w:ascii="Times New Roman" w:eastAsia="HelveticaCyr-Normal" w:hAnsi="Times New Roman" w:cs="Times New Roman"/>
          <w:sz w:val="24"/>
          <w:szCs w:val="24"/>
        </w:rPr>
        <w:fldChar w:fldCharType="begin"/>
      </w:r>
      <w:r w:rsidR="00386FA1">
        <w:rPr>
          <w:rFonts w:ascii="Times New Roman" w:eastAsia="HelveticaCyr-Normal" w:hAnsi="Times New Roman" w:cs="Times New Roman"/>
          <w:sz w:val="24"/>
          <w:szCs w:val="24"/>
        </w:rPr>
        <w:instrText xml:space="preserve"> PAGEREF _Ref451513706 \h </w:instrText>
      </w:r>
      <w:r w:rsidR="00782981">
        <w:rPr>
          <w:rFonts w:ascii="Times New Roman" w:eastAsia="HelveticaCyr-Normal" w:hAnsi="Times New Roman" w:cs="Times New Roman"/>
          <w:sz w:val="24"/>
          <w:szCs w:val="24"/>
        </w:rPr>
      </w:r>
      <w:r w:rsidR="00782981">
        <w:rPr>
          <w:rFonts w:ascii="Times New Roman" w:eastAsia="HelveticaCyr-Normal" w:hAnsi="Times New Roman" w:cs="Times New Roman"/>
          <w:sz w:val="24"/>
          <w:szCs w:val="24"/>
        </w:rPr>
        <w:fldChar w:fldCharType="separate"/>
      </w:r>
      <w:r w:rsidR="009F1CDC">
        <w:rPr>
          <w:rFonts w:ascii="Times New Roman" w:eastAsia="HelveticaCyr-Normal" w:hAnsi="Times New Roman" w:cs="Times New Roman"/>
          <w:noProof/>
          <w:sz w:val="24"/>
          <w:szCs w:val="24"/>
        </w:rPr>
        <w:t>71</w:t>
      </w:r>
      <w:r w:rsidR="00782981">
        <w:rPr>
          <w:rFonts w:ascii="Times New Roman" w:eastAsia="HelveticaCyr-Normal" w:hAnsi="Times New Roman" w:cs="Times New Roman"/>
          <w:sz w:val="24"/>
          <w:szCs w:val="24"/>
        </w:rPr>
        <w:fldChar w:fldCharType="end"/>
      </w:r>
      <w:r>
        <w:rPr>
          <w:rFonts w:ascii="Times New Roman" w:eastAsia="HelveticaCyr-Normal" w:hAnsi="Times New Roman" w:cs="Times New Roman"/>
          <w:sz w:val="24"/>
          <w:szCs w:val="24"/>
        </w:rPr>
        <w:t>)</w:t>
      </w:r>
    </w:p>
    <w:p w:rsidR="004B1A17" w:rsidRDefault="004B1A17" w:rsidP="004B1A17">
      <w:pPr>
        <w:spacing w:after="0" w:line="360" w:lineRule="auto"/>
        <w:ind w:firstLine="709"/>
        <w:jc w:val="both"/>
        <w:rPr>
          <w:rFonts w:ascii="Times New Roman" w:eastAsia="HelveticaCyr-Normal" w:hAnsi="Times New Roman" w:cs="Times New Roman"/>
          <w:sz w:val="24"/>
          <w:szCs w:val="24"/>
        </w:rPr>
      </w:pPr>
      <w:r>
        <w:rPr>
          <w:rFonts w:ascii="Times New Roman" w:eastAsia="HelveticaCyr-Normal" w:hAnsi="Times New Roman" w:cs="Times New Roman"/>
          <w:sz w:val="24"/>
          <w:szCs w:val="24"/>
        </w:rPr>
        <w:t>Однако</w:t>
      </w:r>
      <w:proofErr w:type="gramStart"/>
      <w:r>
        <w:rPr>
          <w:rFonts w:ascii="Times New Roman" w:eastAsia="HelveticaCyr-Normal" w:hAnsi="Times New Roman" w:cs="Times New Roman"/>
          <w:sz w:val="24"/>
          <w:szCs w:val="24"/>
        </w:rPr>
        <w:t>,</w:t>
      </w:r>
      <w:proofErr w:type="gramEnd"/>
      <w:r>
        <w:rPr>
          <w:rFonts w:ascii="Times New Roman" w:eastAsia="HelveticaCyr-Normal" w:hAnsi="Times New Roman" w:cs="Times New Roman"/>
          <w:sz w:val="24"/>
          <w:szCs w:val="24"/>
        </w:rPr>
        <w:t xml:space="preserve"> если рассматривать сочетание зависимой переменной (участие в НПФ) и двух независимых переменных (знание о деятельности НПФ и стаж работы), то как видно из графика (см.</w:t>
      </w:r>
      <w:r w:rsidR="00782981">
        <w:rPr>
          <w:rFonts w:ascii="Times New Roman" w:eastAsia="HelveticaCyr-Normal" w:hAnsi="Times New Roman" w:cs="Times New Roman"/>
          <w:sz w:val="24"/>
          <w:szCs w:val="24"/>
        </w:rPr>
        <w:fldChar w:fldCharType="begin"/>
      </w:r>
      <w:r>
        <w:rPr>
          <w:rFonts w:ascii="Times New Roman" w:eastAsia="HelveticaCyr-Normal" w:hAnsi="Times New Roman" w:cs="Times New Roman"/>
          <w:sz w:val="24"/>
          <w:szCs w:val="24"/>
        </w:rPr>
        <w:instrText xml:space="preserve"> REF _Ref451513113 \h </w:instrText>
      </w:r>
      <w:r w:rsidR="00782981">
        <w:rPr>
          <w:rFonts w:ascii="Times New Roman" w:eastAsia="HelveticaCyr-Normal" w:hAnsi="Times New Roman" w:cs="Times New Roman"/>
          <w:sz w:val="24"/>
          <w:szCs w:val="24"/>
        </w:rPr>
      </w:r>
      <w:r w:rsidR="00782981">
        <w:rPr>
          <w:rFonts w:ascii="Times New Roman" w:eastAsia="HelveticaCyr-Normal" w:hAnsi="Times New Roman" w:cs="Times New Roman"/>
          <w:sz w:val="24"/>
          <w:szCs w:val="24"/>
        </w:rPr>
        <w:fldChar w:fldCharType="separate"/>
      </w:r>
      <w:r w:rsidR="009F1CDC" w:rsidRPr="004B1A17">
        <w:rPr>
          <w:rFonts w:ascii="Times New Roman" w:hAnsi="Times New Roman" w:cs="Times New Roman"/>
          <w:color w:val="000000" w:themeColor="text1"/>
          <w:sz w:val="24"/>
        </w:rPr>
        <w:t xml:space="preserve">Рисунок </w:t>
      </w:r>
      <w:r w:rsidR="009F1CDC">
        <w:rPr>
          <w:rFonts w:ascii="Times New Roman" w:hAnsi="Times New Roman" w:cs="Times New Roman"/>
          <w:noProof/>
          <w:color w:val="000000" w:themeColor="text1"/>
          <w:sz w:val="24"/>
        </w:rPr>
        <w:t>7</w:t>
      </w:r>
      <w:r w:rsidR="00782981">
        <w:rPr>
          <w:rFonts w:ascii="Times New Roman" w:eastAsia="HelveticaCyr-Normal" w:hAnsi="Times New Roman" w:cs="Times New Roman"/>
          <w:sz w:val="24"/>
          <w:szCs w:val="24"/>
        </w:rPr>
        <w:fldChar w:fldCharType="end"/>
      </w:r>
      <w:r>
        <w:rPr>
          <w:rFonts w:ascii="Times New Roman" w:eastAsia="HelveticaCyr-Normal" w:hAnsi="Times New Roman" w:cs="Times New Roman"/>
          <w:sz w:val="24"/>
          <w:szCs w:val="24"/>
        </w:rPr>
        <w:t xml:space="preserve"> на стр. </w:t>
      </w:r>
      <w:r w:rsidR="00782981">
        <w:rPr>
          <w:rFonts w:ascii="Times New Roman" w:eastAsia="HelveticaCyr-Normal" w:hAnsi="Times New Roman" w:cs="Times New Roman"/>
          <w:sz w:val="24"/>
          <w:szCs w:val="24"/>
        </w:rPr>
        <w:fldChar w:fldCharType="begin"/>
      </w:r>
      <w:r>
        <w:rPr>
          <w:rFonts w:ascii="Times New Roman" w:eastAsia="HelveticaCyr-Normal" w:hAnsi="Times New Roman" w:cs="Times New Roman"/>
          <w:sz w:val="24"/>
          <w:szCs w:val="24"/>
        </w:rPr>
        <w:instrText xml:space="preserve"> PAGEREF _Ref451513117 \h </w:instrText>
      </w:r>
      <w:r w:rsidR="00782981">
        <w:rPr>
          <w:rFonts w:ascii="Times New Roman" w:eastAsia="HelveticaCyr-Normal" w:hAnsi="Times New Roman" w:cs="Times New Roman"/>
          <w:sz w:val="24"/>
          <w:szCs w:val="24"/>
        </w:rPr>
      </w:r>
      <w:r w:rsidR="00782981">
        <w:rPr>
          <w:rFonts w:ascii="Times New Roman" w:eastAsia="HelveticaCyr-Normal" w:hAnsi="Times New Roman" w:cs="Times New Roman"/>
          <w:sz w:val="24"/>
          <w:szCs w:val="24"/>
        </w:rPr>
        <w:fldChar w:fldCharType="separate"/>
      </w:r>
      <w:r w:rsidR="009F1CDC">
        <w:rPr>
          <w:rFonts w:ascii="Times New Roman" w:eastAsia="HelveticaCyr-Normal" w:hAnsi="Times New Roman" w:cs="Times New Roman"/>
          <w:noProof/>
          <w:sz w:val="24"/>
          <w:szCs w:val="24"/>
        </w:rPr>
        <w:t>48</w:t>
      </w:r>
      <w:r w:rsidR="00782981">
        <w:rPr>
          <w:rFonts w:ascii="Times New Roman" w:eastAsia="HelveticaCyr-Normal" w:hAnsi="Times New Roman" w:cs="Times New Roman"/>
          <w:sz w:val="24"/>
          <w:szCs w:val="24"/>
        </w:rPr>
        <w:fldChar w:fldCharType="end"/>
      </w:r>
      <w:r>
        <w:rPr>
          <w:rFonts w:ascii="Times New Roman" w:eastAsia="HelveticaCyr-Normal" w:hAnsi="Times New Roman" w:cs="Times New Roman"/>
          <w:sz w:val="24"/>
          <w:szCs w:val="24"/>
        </w:rPr>
        <w:t>) наибольшая доля респондентов – это граждане, состоящие в НПФ, имеющие стаж трудовой деятельности более пяти лет и осведомленные о принципах работы негосударственных фондов.</w:t>
      </w:r>
    </w:p>
    <w:p w:rsidR="00C84194" w:rsidRPr="00DD7AEA" w:rsidRDefault="00C84194" w:rsidP="00C84194">
      <w:pPr>
        <w:pStyle w:val="2"/>
        <w:rPr>
          <w:rFonts w:ascii="Times New Roman" w:hAnsi="Times New Roman" w:cs="Times New Roman"/>
          <w:color w:val="auto"/>
          <w:sz w:val="28"/>
        </w:rPr>
      </w:pPr>
      <w:bookmarkStart w:id="66" w:name="_Toc451710355"/>
      <w:r w:rsidRPr="00DD7AEA">
        <w:rPr>
          <w:rFonts w:ascii="Times New Roman" w:hAnsi="Times New Roman" w:cs="Times New Roman"/>
          <w:color w:val="auto"/>
          <w:sz w:val="28"/>
        </w:rPr>
        <w:t>3.2.</w:t>
      </w:r>
      <w:r>
        <w:rPr>
          <w:rFonts w:ascii="Times New Roman" w:hAnsi="Times New Roman" w:cs="Times New Roman"/>
          <w:color w:val="auto"/>
          <w:sz w:val="28"/>
        </w:rPr>
        <w:t xml:space="preserve"> Г</w:t>
      </w:r>
      <w:r w:rsidRPr="00DD7AEA">
        <w:rPr>
          <w:rFonts w:ascii="Times New Roman" w:hAnsi="Times New Roman" w:cs="Times New Roman"/>
          <w:color w:val="auto"/>
          <w:sz w:val="28"/>
        </w:rPr>
        <w:t>ипотез</w:t>
      </w:r>
      <w:r>
        <w:rPr>
          <w:rFonts w:ascii="Times New Roman" w:hAnsi="Times New Roman" w:cs="Times New Roman"/>
          <w:color w:val="auto"/>
          <w:sz w:val="28"/>
        </w:rPr>
        <w:t>ы</w:t>
      </w:r>
      <w:r w:rsidRPr="00DD7AEA">
        <w:rPr>
          <w:rFonts w:ascii="Times New Roman" w:hAnsi="Times New Roman" w:cs="Times New Roman"/>
          <w:color w:val="auto"/>
          <w:sz w:val="28"/>
        </w:rPr>
        <w:t xml:space="preserve"> исследования</w:t>
      </w:r>
      <w:bookmarkEnd w:id="66"/>
    </w:p>
    <w:p w:rsidR="00C84194" w:rsidRDefault="00C84194" w:rsidP="00C84194">
      <w:pPr>
        <w:pStyle w:val="2"/>
        <w:spacing w:before="0" w:line="360" w:lineRule="auto"/>
        <w:jc w:val="both"/>
        <w:rPr>
          <w:rFonts w:ascii="Times New Roman" w:eastAsia="HelveticaCyr-Normal" w:hAnsi="Times New Roman" w:cs="Times New Roman"/>
          <w:b w:val="0"/>
          <w:bCs w:val="0"/>
          <w:color w:val="auto"/>
          <w:sz w:val="24"/>
          <w:szCs w:val="24"/>
        </w:rPr>
      </w:pPr>
    </w:p>
    <w:p w:rsidR="00C84194" w:rsidRDefault="00C84194" w:rsidP="00C84194">
      <w:pPr>
        <w:spacing w:after="0" w:line="360" w:lineRule="auto"/>
        <w:ind w:firstLine="708"/>
        <w:jc w:val="both"/>
        <w:rPr>
          <w:rFonts w:ascii="Times New Roman" w:eastAsia="HelveticaCyr-Normal" w:hAnsi="Times New Roman" w:cs="Times New Roman"/>
          <w:sz w:val="24"/>
        </w:rPr>
      </w:pPr>
      <w:r w:rsidRPr="002F6847">
        <w:rPr>
          <w:rFonts w:ascii="Times New Roman" w:eastAsia="HelveticaCyr-Normal" w:hAnsi="Times New Roman" w:cs="Times New Roman"/>
          <w:sz w:val="24"/>
        </w:rPr>
        <w:t>Для того</w:t>
      </w:r>
      <w:proofErr w:type="gramStart"/>
      <w:r w:rsidRPr="002F6847">
        <w:rPr>
          <w:rFonts w:ascii="Times New Roman" w:eastAsia="HelveticaCyr-Normal" w:hAnsi="Times New Roman" w:cs="Times New Roman"/>
          <w:sz w:val="24"/>
        </w:rPr>
        <w:t>,</w:t>
      </w:r>
      <w:proofErr w:type="gramEnd"/>
      <w:r w:rsidRPr="002F6847">
        <w:rPr>
          <w:rFonts w:ascii="Times New Roman" w:eastAsia="HelveticaCyr-Normal" w:hAnsi="Times New Roman" w:cs="Times New Roman"/>
          <w:sz w:val="24"/>
        </w:rPr>
        <w:t xml:space="preserve"> чтобы выяснить, какие показатели и в какой степени влияют на принятие решения индивидом об участии в НПФ, из отобранных регрессоров: пол, возраст, семейное положение, уровень образования, стаж работы, осведомленность о специфике деятельности НПФ, нами были сформулированы пять основных гипотез исследования. Важно отметить, что показатель пола индивида мы не включали в гипотезы эконометрического исследования, поскольку предполагается, что половая принадлежность, при прочих равных условиях, не поддается изменения</w:t>
      </w:r>
      <w:r>
        <w:rPr>
          <w:rFonts w:ascii="Times New Roman" w:eastAsia="HelveticaCyr-Normal" w:hAnsi="Times New Roman" w:cs="Times New Roman"/>
          <w:sz w:val="24"/>
        </w:rPr>
        <w:t>м, в то время</w:t>
      </w:r>
      <w:proofErr w:type="gramStart"/>
      <w:r>
        <w:rPr>
          <w:rFonts w:ascii="Times New Roman" w:eastAsia="HelveticaCyr-Normal" w:hAnsi="Times New Roman" w:cs="Times New Roman"/>
          <w:sz w:val="24"/>
        </w:rPr>
        <w:t>,</w:t>
      </w:r>
      <w:proofErr w:type="gramEnd"/>
      <w:r>
        <w:rPr>
          <w:rFonts w:ascii="Times New Roman" w:eastAsia="HelveticaCyr-Normal" w:hAnsi="Times New Roman" w:cs="Times New Roman"/>
          <w:sz w:val="24"/>
        </w:rPr>
        <w:t xml:space="preserve"> как, например, уровень образования и стаж работы зависят от воли самого человека.</w:t>
      </w:r>
    </w:p>
    <w:p w:rsidR="00C84194" w:rsidRDefault="00C84194" w:rsidP="004B1A17">
      <w:pPr>
        <w:spacing w:after="0" w:line="360" w:lineRule="auto"/>
        <w:ind w:firstLine="709"/>
        <w:jc w:val="both"/>
        <w:rPr>
          <w:rFonts w:ascii="Times New Roman" w:eastAsia="HelveticaCyr-Normal" w:hAnsi="Times New Roman" w:cs="Times New Roman"/>
          <w:sz w:val="24"/>
          <w:szCs w:val="24"/>
        </w:rPr>
      </w:pPr>
    </w:p>
    <w:p w:rsidR="004B1A17" w:rsidRPr="004B1A17" w:rsidRDefault="004B1A17" w:rsidP="004B1A17">
      <w:pPr>
        <w:pStyle w:val="ab"/>
        <w:keepNext/>
        <w:rPr>
          <w:rFonts w:ascii="Times New Roman" w:hAnsi="Times New Roman" w:cs="Times New Roman"/>
          <w:color w:val="000000" w:themeColor="text1"/>
          <w:sz w:val="24"/>
        </w:rPr>
      </w:pPr>
      <w:bookmarkStart w:id="67" w:name="_Ref451513113"/>
      <w:bookmarkStart w:id="68" w:name="_Ref451513117"/>
      <w:r w:rsidRPr="004B1A17">
        <w:rPr>
          <w:rFonts w:ascii="Times New Roman" w:hAnsi="Times New Roman" w:cs="Times New Roman"/>
          <w:color w:val="000000" w:themeColor="text1"/>
          <w:sz w:val="24"/>
        </w:rPr>
        <w:lastRenderedPageBreak/>
        <w:t xml:space="preserve">Рисунок </w:t>
      </w:r>
      <w:r w:rsidR="00782981" w:rsidRPr="004B1A17">
        <w:rPr>
          <w:rFonts w:ascii="Times New Roman" w:hAnsi="Times New Roman" w:cs="Times New Roman"/>
          <w:color w:val="000000" w:themeColor="text1"/>
          <w:sz w:val="24"/>
        </w:rPr>
        <w:fldChar w:fldCharType="begin"/>
      </w:r>
      <w:r w:rsidRPr="004B1A17">
        <w:rPr>
          <w:rFonts w:ascii="Times New Roman" w:hAnsi="Times New Roman" w:cs="Times New Roman"/>
          <w:color w:val="000000" w:themeColor="text1"/>
          <w:sz w:val="24"/>
        </w:rPr>
        <w:instrText xml:space="preserve"> SEQ Рисунок \* ARABIC </w:instrText>
      </w:r>
      <w:r w:rsidR="00782981" w:rsidRPr="004B1A17">
        <w:rPr>
          <w:rFonts w:ascii="Times New Roman" w:hAnsi="Times New Roman" w:cs="Times New Roman"/>
          <w:color w:val="000000" w:themeColor="text1"/>
          <w:sz w:val="24"/>
        </w:rPr>
        <w:fldChar w:fldCharType="separate"/>
      </w:r>
      <w:r w:rsidR="009F1CDC">
        <w:rPr>
          <w:rFonts w:ascii="Times New Roman" w:hAnsi="Times New Roman" w:cs="Times New Roman"/>
          <w:noProof/>
          <w:color w:val="000000" w:themeColor="text1"/>
          <w:sz w:val="24"/>
        </w:rPr>
        <w:t>7</w:t>
      </w:r>
      <w:r w:rsidR="00782981" w:rsidRPr="004B1A17">
        <w:rPr>
          <w:rFonts w:ascii="Times New Roman" w:hAnsi="Times New Roman" w:cs="Times New Roman"/>
          <w:color w:val="000000" w:themeColor="text1"/>
          <w:sz w:val="24"/>
        </w:rPr>
        <w:fldChar w:fldCharType="end"/>
      </w:r>
      <w:bookmarkEnd w:id="67"/>
      <w:r w:rsidRPr="004B1A17">
        <w:rPr>
          <w:rFonts w:ascii="Times New Roman" w:hAnsi="Times New Roman" w:cs="Times New Roman"/>
          <w:color w:val="000000" w:themeColor="text1"/>
          <w:sz w:val="24"/>
        </w:rPr>
        <w:t>. Процентное соотношение респондентов по заданным параметрам</w:t>
      </w:r>
      <w:bookmarkEnd w:id="68"/>
    </w:p>
    <w:p w:rsidR="004B1A17" w:rsidRPr="00146A8F" w:rsidRDefault="004B1A17" w:rsidP="004B1A17">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5820288" cy="2851261"/>
            <wp:effectExtent l="19050" t="0" r="9012" b="0"/>
            <wp:docPr id="24" name="Рисунок 5" descr="C:\Users\User\Desktop\итоговые результаты\основн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итоговые результаты\основной.png"/>
                    <pic:cNvPicPr>
                      <a:picLocks noChangeAspect="1" noChangeArrowheads="1"/>
                    </pic:cNvPicPr>
                  </pic:nvPicPr>
                  <pic:blipFill>
                    <a:blip r:embed="rId16" cstate="print"/>
                    <a:srcRect t="3207" r="1963" b="11339"/>
                    <a:stretch>
                      <a:fillRect/>
                    </a:stretch>
                  </pic:blipFill>
                  <pic:spPr bwMode="auto">
                    <a:xfrm>
                      <a:off x="0" y="0"/>
                      <a:ext cx="5820288" cy="2851261"/>
                    </a:xfrm>
                    <a:prstGeom prst="rect">
                      <a:avLst/>
                    </a:prstGeom>
                    <a:noFill/>
                    <a:ln w="9525">
                      <a:noFill/>
                      <a:miter lim="800000"/>
                      <a:headEnd/>
                      <a:tailEnd/>
                    </a:ln>
                  </pic:spPr>
                </pic:pic>
              </a:graphicData>
            </a:graphic>
          </wp:inline>
        </w:drawing>
      </w:r>
    </w:p>
    <w:p w:rsidR="007A2377" w:rsidRDefault="007A2377" w:rsidP="00EE3E71">
      <w:pPr>
        <w:spacing w:after="0" w:line="360" w:lineRule="auto"/>
        <w:ind w:firstLine="708"/>
        <w:jc w:val="both"/>
        <w:rPr>
          <w:rFonts w:ascii="Times New Roman" w:eastAsia="HelveticaCyr-Normal" w:hAnsi="Times New Roman" w:cs="Times New Roman"/>
          <w:sz w:val="24"/>
          <w:szCs w:val="24"/>
        </w:rPr>
      </w:pPr>
    </w:p>
    <w:p w:rsidR="0052489F" w:rsidRPr="004B1A17" w:rsidRDefault="004B1A17" w:rsidP="00FB7AB2">
      <w:pPr>
        <w:spacing w:after="0" w:line="360" w:lineRule="auto"/>
        <w:jc w:val="both"/>
        <w:rPr>
          <w:rFonts w:ascii="Times New Roman" w:eastAsia="HelveticaCyr-Normal" w:hAnsi="Times New Roman" w:cs="Times New Roman"/>
          <w:i/>
          <w:sz w:val="24"/>
          <w:szCs w:val="24"/>
        </w:rPr>
      </w:pPr>
      <w:r w:rsidRPr="004B1A17">
        <w:rPr>
          <w:rFonts w:ascii="Times New Roman" w:eastAsia="HelveticaCyr-Normal" w:hAnsi="Times New Roman" w:cs="Times New Roman"/>
          <w:i/>
          <w:sz w:val="24"/>
          <w:szCs w:val="24"/>
        </w:rPr>
        <w:t>Источник: расчеты автора</w:t>
      </w:r>
    </w:p>
    <w:p w:rsidR="0052489F" w:rsidRDefault="0052489F" w:rsidP="00EE3E71">
      <w:pPr>
        <w:spacing w:after="0" w:line="360" w:lineRule="auto"/>
        <w:ind w:firstLine="708"/>
        <w:jc w:val="both"/>
        <w:rPr>
          <w:rFonts w:ascii="Times New Roman" w:eastAsia="HelveticaCyr-Normal" w:hAnsi="Times New Roman" w:cs="Times New Roman"/>
          <w:sz w:val="24"/>
          <w:szCs w:val="24"/>
        </w:rPr>
      </w:pPr>
    </w:p>
    <w:p w:rsidR="0052489F" w:rsidRPr="00C84194" w:rsidRDefault="00C84194" w:rsidP="00C84194">
      <w:pPr>
        <w:spacing w:after="0" w:line="360" w:lineRule="auto"/>
        <w:ind w:firstLine="708"/>
        <w:jc w:val="both"/>
        <w:rPr>
          <w:rFonts w:ascii="Times New Roman" w:eastAsia="HelveticaCyr-Normal" w:hAnsi="Times New Roman" w:cs="Times New Roman"/>
          <w:sz w:val="24"/>
        </w:rPr>
      </w:pPr>
      <w:r w:rsidRPr="002F6847">
        <w:rPr>
          <w:rFonts w:ascii="Times New Roman" w:eastAsia="HelveticaCyr-Normal" w:hAnsi="Times New Roman" w:cs="Times New Roman"/>
          <w:i/>
          <w:sz w:val="24"/>
        </w:rPr>
        <w:t>Гипотеза 1. Пожилой человек в большей степени озадачен своим будущим.</w:t>
      </w:r>
      <w:r>
        <w:rPr>
          <w:rFonts w:ascii="Times New Roman" w:eastAsia="HelveticaCyr-Normal" w:hAnsi="Times New Roman" w:cs="Times New Roman"/>
          <w:sz w:val="24"/>
        </w:rPr>
        <w:t xml:space="preserve"> Принято считать, что в молодости, люди менее обеспокоены своим будущим. Так, например, в результате личного опроса граждан, мне удалось выяснить, что из 49 человек в возрасте до 35 лет, 32 человека получают заработную плату в «конверте». Безусловно, по мере увеличения возраста, численность тех, кто получает «белую» заработную плату увеличивается. Однако</w:t>
      </w:r>
      <w:proofErr w:type="gramStart"/>
      <w:r>
        <w:rPr>
          <w:rFonts w:ascii="Times New Roman" w:eastAsia="HelveticaCyr-Normal" w:hAnsi="Times New Roman" w:cs="Times New Roman"/>
          <w:sz w:val="24"/>
        </w:rPr>
        <w:t>,</w:t>
      </w:r>
      <w:proofErr w:type="gramEnd"/>
      <w:r>
        <w:rPr>
          <w:rFonts w:ascii="Times New Roman" w:eastAsia="HelveticaCyr-Normal" w:hAnsi="Times New Roman" w:cs="Times New Roman"/>
          <w:sz w:val="24"/>
        </w:rPr>
        <w:t xml:space="preserve"> если взглянуть на этот вопрос с другой стороны, пожилые люди менее гибкие в вопросах преодоления стереотипов, принятие нововведений и т.д.</w:t>
      </w:r>
    </w:p>
    <w:p w:rsidR="002F6847" w:rsidRPr="008F20BC" w:rsidRDefault="002F6847" w:rsidP="002F6847">
      <w:pPr>
        <w:spacing w:after="0" w:line="360" w:lineRule="auto"/>
        <w:ind w:firstLine="708"/>
        <w:jc w:val="both"/>
        <w:rPr>
          <w:rFonts w:ascii="Times New Roman" w:eastAsia="HelveticaCyr-Normal" w:hAnsi="Times New Roman" w:cs="Times New Roman"/>
          <w:sz w:val="24"/>
        </w:rPr>
      </w:pPr>
      <w:r w:rsidRPr="002F6847">
        <w:rPr>
          <w:rFonts w:ascii="Times New Roman" w:eastAsia="HelveticaCyr-Normal" w:hAnsi="Times New Roman" w:cs="Times New Roman"/>
          <w:i/>
          <w:sz w:val="24"/>
        </w:rPr>
        <w:t>Гипотеза 2. Одинокий человек в большей мере склонен к формированию пенсионных накоплений в НПФ.</w:t>
      </w:r>
      <w:r w:rsidR="008F20BC">
        <w:rPr>
          <w:rFonts w:ascii="Times New Roman" w:eastAsia="HelveticaCyr-Normal" w:hAnsi="Times New Roman" w:cs="Times New Roman"/>
          <w:sz w:val="24"/>
        </w:rPr>
        <w:t xml:space="preserve"> </w:t>
      </w:r>
      <w:r w:rsidR="00F13552">
        <w:rPr>
          <w:rFonts w:ascii="Times New Roman" w:eastAsia="HelveticaCyr-Normal" w:hAnsi="Times New Roman" w:cs="Times New Roman"/>
          <w:sz w:val="24"/>
        </w:rPr>
        <w:t>С одной стороны, действительно, одинокие люди более обеспокоены своим будущим, поскольку не имеют дополнительной опоры и поддержки со стороны своего супруга или супруги. Однако, с другой же стороны, чувство ответственности перед семьей и близкими побуждает человека думать о будущем, строить планы и заботиться о достойном уровне пенсии.</w:t>
      </w:r>
    </w:p>
    <w:p w:rsidR="002F6847" w:rsidRPr="00F13552" w:rsidRDefault="002F6847" w:rsidP="002F6847">
      <w:pPr>
        <w:spacing w:after="0" w:line="360" w:lineRule="auto"/>
        <w:ind w:firstLine="708"/>
        <w:jc w:val="both"/>
        <w:rPr>
          <w:rFonts w:ascii="Times New Roman" w:eastAsia="HelveticaCyr-Normal" w:hAnsi="Times New Roman" w:cs="Times New Roman"/>
          <w:sz w:val="24"/>
        </w:rPr>
      </w:pPr>
      <w:r w:rsidRPr="002F6847">
        <w:rPr>
          <w:rFonts w:ascii="Times New Roman" w:eastAsia="HelveticaCyr-Normal" w:hAnsi="Times New Roman" w:cs="Times New Roman"/>
          <w:i/>
          <w:sz w:val="24"/>
        </w:rPr>
        <w:t xml:space="preserve">Гипотеза 3. Больший уровень образованности способствует принятию </w:t>
      </w:r>
      <w:r w:rsidR="000F3CDC">
        <w:rPr>
          <w:rFonts w:ascii="Times New Roman" w:eastAsia="HelveticaCyr-Normal" w:hAnsi="Times New Roman" w:cs="Times New Roman"/>
          <w:i/>
          <w:sz w:val="24"/>
        </w:rPr>
        <w:t>индивидом</w:t>
      </w:r>
      <w:r w:rsidRPr="002F6847">
        <w:rPr>
          <w:rFonts w:ascii="Times New Roman" w:eastAsia="HelveticaCyr-Normal" w:hAnsi="Times New Roman" w:cs="Times New Roman"/>
          <w:i/>
          <w:sz w:val="24"/>
        </w:rPr>
        <w:t xml:space="preserve"> положительного решения об участии в НПФ.</w:t>
      </w:r>
      <w:r w:rsidR="00F13552">
        <w:rPr>
          <w:rFonts w:ascii="Times New Roman" w:eastAsia="HelveticaCyr-Normal" w:hAnsi="Times New Roman" w:cs="Times New Roman"/>
          <w:sz w:val="24"/>
        </w:rPr>
        <w:t xml:space="preserve"> Предполагается, что высшее образование способствует адекватной оценке выгод от формирования пенсионных накоплений в НПФ и частных УК. Однако,</w:t>
      </w:r>
      <w:r w:rsidR="000F3CDC">
        <w:rPr>
          <w:rFonts w:ascii="Times New Roman" w:eastAsia="HelveticaCyr-Normal" w:hAnsi="Times New Roman" w:cs="Times New Roman"/>
          <w:sz w:val="24"/>
        </w:rPr>
        <w:t xml:space="preserve"> в условиях российской действительности,</w:t>
      </w:r>
      <w:r w:rsidR="00F13552">
        <w:rPr>
          <w:rFonts w:ascii="Times New Roman" w:eastAsia="HelveticaCyr-Normal" w:hAnsi="Times New Roman" w:cs="Times New Roman"/>
          <w:sz w:val="24"/>
        </w:rPr>
        <w:t xml:space="preserve"> </w:t>
      </w:r>
      <w:r w:rsidR="000F3CDC">
        <w:rPr>
          <w:rFonts w:ascii="Times New Roman" w:eastAsia="HelveticaCyr-Normal" w:hAnsi="Times New Roman" w:cs="Times New Roman"/>
          <w:sz w:val="24"/>
        </w:rPr>
        <w:t xml:space="preserve">наличие высшего или не всегда </w:t>
      </w:r>
      <w:proofErr w:type="spellStart"/>
      <w:r w:rsidR="000F3CDC">
        <w:rPr>
          <w:rFonts w:ascii="Times New Roman" w:eastAsia="HelveticaCyr-Normal" w:hAnsi="Times New Roman" w:cs="Times New Roman"/>
          <w:sz w:val="24"/>
        </w:rPr>
        <w:t>коррелирует</w:t>
      </w:r>
      <w:proofErr w:type="spellEnd"/>
      <w:r w:rsidR="000F3CDC">
        <w:rPr>
          <w:rFonts w:ascii="Times New Roman" w:eastAsia="HelveticaCyr-Normal" w:hAnsi="Times New Roman" w:cs="Times New Roman"/>
          <w:sz w:val="24"/>
        </w:rPr>
        <w:t xml:space="preserve"> с уровнем грамотности человека.</w:t>
      </w:r>
      <w:r w:rsidR="00F13552">
        <w:rPr>
          <w:rFonts w:ascii="Times New Roman" w:eastAsia="HelveticaCyr-Normal" w:hAnsi="Times New Roman" w:cs="Times New Roman"/>
          <w:sz w:val="24"/>
        </w:rPr>
        <w:t xml:space="preserve"> </w:t>
      </w:r>
    </w:p>
    <w:p w:rsidR="002F6847" w:rsidRPr="000F3CDC" w:rsidRDefault="002F6847" w:rsidP="002F6847">
      <w:pPr>
        <w:spacing w:after="0" w:line="360" w:lineRule="auto"/>
        <w:ind w:firstLine="708"/>
        <w:jc w:val="both"/>
        <w:rPr>
          <w:rFonts w:ascii="Times New Roman" w:eastAsia="HelveticaCyr-Normal" w:hAnsi="Times New Roman" w:cs="Times New Roman"/>
          <w:sz w:val="24"/>
        </w:rPr>
      </w:pPr>
      <w:r w:rsidRPr="002F6847">
        <w:rPr>
          <w:rFonts w:ascii="Times New Roman" w:eastAsia="HelveticaCyr-Normal" w:hAnsi="Times New Roman" w:cs="Times New Roman"/>
          <w:i/>
          <w:sz w:val="24"/>
        </w:rPr>
        <w:lastRenderedPageBreak/>
        <w:t>Гипотеза 4.Больший стаж работы повышает вероятность участия гражданина в НПФ.</w:t>
      </w:r>
      <w:r w:rsidR="000F3CDC">
        <w:rPr>
          <w:rFonts w:ascii="Times New Roman" w:eastAsia="HelveticaCyr-Normal" w:hAnsi="Times New Roman" w:cs="Times New Roman"/>
          <w:i/>
          <w:sz w:val="24"/>
        </w:rPr>
        <w:t xml:space="preserve"> </w:t>
      </w:r>
      <w:r w:rsidR="000F3CDC">
        <w:rPr>
          <w:rFonts w:ascii="Times New Roman" w:eastAsia="HelveticaCyr-Normal" w:hAnsi="Times New Roman" w:cs="Times New Roman"/>
          <w:sz w:val="24"/>
        </w:rPr>
        <w:t xml:space="preserve">С одной стороны, с увеличением трудового стажа индивид становится более обеспокоенным своим будущим, поскольку вопрос пенсионного обеспечения граждан становится все более актуальным. Однако, с другой стороны, в виду непрерывного роста доли неформального сектора занятости в России, степень озадаченности своим будущим некоторых граждан остается предельно низкой. </w:t>
      </w:r>
    </w:p>
    <w:p w:rsidR="002F6847" w:rsidRDefault="002F6847" w:rsidP="002F6847">
      <w:pPr>
        <w:spacing w:after="0" w:line="360" w:lineRule="auto"/>
        <w:ind w:firstLine="708"/>
        <w:jc w:val="both"/>
        <w:rPr>
          <w:rFonts w:ascii="Times New Roman" w:eastAsia="HelveticaCyr-Normal" w:hAnsi="Times New Roman" w:cs="Times New Roman"/>
          <w:sz w:val="24"/>
        </w:rPr>
      </w:pPr>
      <w:r w:rsidRPr="002F6847">
        <w:rPr>
          <w:rFonts w:ascii="Times New Roman" w:eastAsia="HelveticaCyr-Normal" w:hAnsi="Times New Roman" w:cs="Times New Roman"/>
          <w:i/>
          <w:sz w:val="24"/>
        </w:rPr>
        <w:t>Гипотеза 5. Осведомленность о деятельности НПФ положительно влияет на решение гражданина об участии в НПФ.</w:t>
      </w:r>
      <w:r w:rsidR="000F3CDC">
        <w:rPr>
          <w:rFonts w:ascii="Times New Roman" w:eastAsia="HelveticaCyr-Normal" w:hAnsi="Times New Roman" w:cs="Times New Roman"/>
          <w:sz w:val="24"/>
        </w:rPr>
        <w:t xml:space="preserve"> Пропаганда выгод от участия гражданина в НПФ и частных УК, выражающихся в увеличении размера будущей пенсии, должно способствовать формированию в сознании граждан чувства ответственности за свое будущее. Однако</w:t>
      </w:r>
      <w:proofErr w:type="gramStart"/>
      <w:r w:rsidR="000F3CDC">
        <w:rPr>
          <w:rFonts w:ascii="Times New Roman" w:eastAsia="HelveticaCyr-Normal" w:hAnsi="Times New Roman" w:cs="Times New Roman"/>
          <w:sz w:val="24"/>
        </w:rPr>
        <w:t>,</w:t>
      </w:r>
      <w:proofErr w:type="gramEnd"/>
      <w:r w:rsidR="000F3CDC">
        <w:rPr>
          <w:rFonts w:ascii="Times New Roman" w:eastAsia="HelveticaCyr-Normal" w:hAnsi="Times New Roman" w:cs="Times New Roman"/>
          <w:sz w:val="24"/>
        </w:rPr>
        <w:t xml:space="preserve"> </w:t>
      </w:r>
      <w:r w:rsidR="00343330">
        <w:rPr>
          <w:rFonts w:ascii="Times New Roman" w:eastAsia="HelveticaCyr-Normal" w:hAnsi="Times New Roman" w:cs="Times New Roman"/>
          <w:sz w:val="24"/>
        </w:rPr>
        <w:t>информированность граждан о деятельности фондов не всегда способна преодолеть устоявшийся стереотип об опасности формирования в них пенсионных накоплений.</w:t>
      </w:r>
    </w:p>
    <w:p w:rsidR="00156ED0" w:rsidRPr="00343330" w:rsidRDefault="00343330" w:rsidP="00343330">
      <w:pPr>
        <w:spacing w:after="0" w:line="360" w:lineRule="auto"/>
        <w:ind w:firstLine="708"/>
        <w:jc w:val="both"/>
        <w:rPr>
          <w:rFonts w:ascii="Times New Roman" w:eastAsia="HelveticaCyr-Normal" w:hAnsi="Times New Roman" w:cs="Times New Roman"/>
          <w:sz w:val="24"/>
        </w:rPr>
      </w:pPr>
      <w:r>
        <w:rPr>
          <w:rFonts w:ascii="Times New Roman" w:eastAsia="HelveticaCyr-Normal" w:hAnsi="Times New Roman" w:cs="Times New Roman"/>
          <w:sz w:val="24"/>
        </w:rPr>
        <w:t>Таким образом, рассмотренные ранее показатели: возраст, семейной положение, стаж работы, уровень образования, осведомленность о специфике деятельности НПФ могут оказывать, как положительное влияние, так и отрицательное на принятие решения индивидом об участии в НПФ. Для того</w:t>
      </w:r>
      <w:proofErr w:type="gramStart"/>
      <w:r>
        <w:rPr>
          <w:rFonts w:ascii="Times New Roman" w:eastAsia="HelveticaCyr-Normal" w:hAnsi="Times New Roman" w:cs="Times New Roman"/>
          <w:sz w:val="24"/>
        </w:rPr>
        <w:t>,</w:t>
      </w:r>
      <w:proofErr w:type="gramEnd"/>
      <w:r>
        <w:rPr>
          <w:rFonts w:ascii="Times New Roman" w:eastAsia="HelveticaCyr-Normal" w:hAnsi="Times New Roman" w:cs="Times New Roman"/>
          <w:sz w:val="24"/>
        </w:rPr>
        <w:t xml:space="preserve"> чтобы принять или опровергнуть сформулированные гипотезы необходимо рассчитать </w:t>
      </w:r>
      <w:proofErr w:type="spellStart"/>
      <w:r>
        <w:rPr>
          <w:rFonts w:ascii="Times New Roman" w:eastAsia="HelveticaCyr-Normal" w:hAnsi="Times New Roman" w:cs="Times New Roman"/>
          <w:sz w:val="24"/>
        </w:rPr>
        <w:t>логистическую</w:t>
      </w:r>
      <w:proofErr w:type="spellEnd"/>
      <w:r>
        <w:rPr>
          <w:rFonts w:ascii="Times New Roman" w:eastAsia="HelveticaCyr-Normal" w:hAnsi="Times New Roman" w:cs="Times New Roman"/>
          <w:sz w:val="24"/>
        </w:rPr>
        <w:t xml:space="preserve"> регрессию (</w:t>
      </w:r>
      <w:proofErr w:type="spellStart"/>
      <w:r>
        <w:rPr>
          <w:rFonts w:ascii="Times New Roman" w:eastAsia="HelveticaCyr-Normal" w:hAnsi="Times New Roman" w:cs="Times New Roman"/>
          <w:sz w:val="24"/>
        </w:rPr>
        <w:t>логит-модель</w:t>
      </w:r>
      <w:proofErr w:type="spellEnd"/>
      <w:r>
        <w:rPr>
          <w:rFonts w:ascii="Times New Roman" w:eastAsia="HelveticaCyr-Normal" w:hAnsi="Times New Roman" w:cs="Times New Roman"/>
          <w:sz w:val="24"/>
        </w:rPr>
        <w:t>).</w:t>
      </w:r>
    </w:p>
    <w:p w:rsidR="00DD7AEA" w:rsidRDefault="00DD7AEA" w:rsidP="00DD7AEA">
      <w:pPr>
        <w:pStyle w:val="2"/>
        <w:rPr>
          <w:rFonts w:ascii="Times New Roman" w:hAnsi="Times New Roman" w:cs="Times New Roman"/>
          <w:color w:val="auto"/>
          <w:sz w:val="28"/>
        </w:rPr>
      </w:pPr>
      <w:bookmarkStart w:id="69" w:name="_Toc451710356"/>
      <w:r w:rsidRPr="00DD7AEA">
        <w:rPr>
          <w:rFonts w:ascii="Times New Roman" w:hAnsi="Times New Roman" w:cs="Times New Roman"/>
          <w:color w:val="auto"/>
          <w:sz w:val="28"/>
        </w:rPr>
        <w:t>3.3.</w:t>
      </w:r>
      <w:r w:rsidR="0043329A">
        <w:rPr>
          <w:rFonts w:ascii="Times New Roman" w:hAnsi="Times New Roman" w:cs="Times New Roman"/>
          <w:color w:val="auto"/>
          <w:sz w:val="28"/>
        </w:rPr>
        <w:t> </w:t>
      </w:r>
      <w:r w:rsidRPr="00DD7AEA">
        <w:rPr>
          <w:rFonts w:ascii="Times New Roman" w:hAnsi="Times New Roman" w:cs="Times New Roman"/>
          <w:color w:val="auto"/>
          <w:sz w:val="28"/>
        </w:rPr>
        <w:t>Результаты расчетов</w:t>
      </w:r>
      <w:bookmarkEnd w:id="69"/>
    </w:p>
    <w:p w:rsidR="00523D3F" w:rsidRDefault="00523D3F" w:rsidP="0038449D">
      <w:pPr>
        <w:autoSpaceDE w:val="0"/>
        <w:autoSpaceDN w:val="0"/>
        <w:adjustRightInd w:val="0"/>
        <w:spacing w:after="0" w:line="360" w:lineRule="auto"/>
        <w:ind w:firstLine="708"/>
        <w:jc w:val="both"/>
        <w:rPr>
          <w:rFonts w:ascii="Times New Roman" w:eastAsia="HelveticaCyr-Normal" w:hAnsi="Times New Roman" w:cs="Times New Roman"/>
          <w:sz w:val="24"/>
          <w:szCs w:val="24"/>
        </w:rPr>
      </w:pPr>
    </w:p>
    <w:p w:rsidR="0038449D" w:rsidRDefault="00523D3F" w:rsidP="0038449D">
      <w:pPr>
        <w:autoSpaceDE w:val="0"/>
        <w:autoSpaceDN w:val="0"/>
        <w:adjustRightInd w:val="0"/>
        <w:spacing w:after="0" w:line="360" w:lineRule="auto"/>
        <w:ind w:firstLine="708"/>
        <w:jc w:val="both"/>
        <w:rPr>
          <w:rFonts w:ascii="Times New Roman" w:eastAsia="HelveticaCyr-Normal" w:hAnsi="Times New Roman" w:cs="Times New Roman"/>
          <w:sz w:val="24"/>
          <w:szCs w:val="24"/>
        </w:rPr>
      </w:pPr>
      <w:r>
        <w:rPr>
          <w:rFonts w:ascii="Times New Roman" w:eastAsia="HelveticaCyr-Normal" w:hAnsi="Times New Roman" w:cs="Times New Roman"/>
          <w:sz w:val="24"/>
          <w:szCs w:val="24"/>
        </w:rPr>
        <w:t>В данном разделе приведены результаты проведения кластерного анализа, построения нелинейной модели бинарного выбора (</w:t>
      </w:r>
      <w:proofErr w:type="spellStart"/>
      <w:r>
        <w:rPr>
          <w:rFonts w:ascii="Times New Roman" w:eastAsia="HelveticaCyr-Normal" w:hAnsi="Times New Roman" w:cs="Times New Roman"/>
          <w:sz w:val="24"/>
          <w:szCs w:val="24"/>
        </w:rPr>
        <w:t>логит-модели</w:t>
      </w:r>
      <w:proofErr w:type="spellEnd"/>
      <w:r>
        <w:rPr>
          <w:rFonts w:ascii="Times New Roman" w:eastAsia="HelveticaCyr-Normal" w:hAnsi="Times New Roman" w:cs="Times New Roman"/>
          <w:sz w:val="24"/>
          <w:szCs w:val="24"/>
        </w:rPr>
        <w:t>), а также расчетов предельных эффектов и построения кривых отклика вероятности, как для всей выборки, так и для отдельно рассмотренного кластера.</w:t>
      </w:r>
    </w:p>
    <w:p w:rsidR="00523D3F" w:rsidRDefault="00523D3F" w:rsidP="00523D3F">
      <w:pPr>
        <w:pStyle w:val="3"/>
        <w:rPr>
          <w:rFonts w:ascii="Times New Roman" w:eastAsia="HelveticaCyr-Normal" w:hAnsi="Times New Roman" w:cs="Times New Roman"/>
          <w:color w:val="auto"/>
          <w:sz w:val="24"/>
        </w:rPr>
      </w:pPr>
      <w:bookmarkStart w:id="70" w:name="_Toc451710357"/>
      <w:r w:rsidRPr="00523D3F">
        <w:rPr>
          <w:rFonts w:ascii="Times New Roman" w:eastAsia="HelveticaCyr-Normal" w:hAnsi="Times New Roman" w:cs="Times New Roman"/>
          <w:color w:val="auto"/>
          <w:sz w:val="24"/>
        </w:rPr>
        <w:t>3.3.1.</w:t>
      </w:r>
      <w:r w:rsidR="0043329A">
        <w:rPr>
          <w:rFonts w:ascii="Times New Roman" w:eastAsia="HelveticaCyr-Normal" w:hAnsi="Times New Roman" w:cs="Times New Roman"/>
          <w:color w:val="auto"/>
          <w:sz w:val="24"/>
        </w:rPr>
        <w:t> </w:t>
      </w:r>
      <w:r w:rsidRPr="00523D3F">
        <w:rPr>
          <w:rFonts w:ascii="Times New Roman" w:eastAsia="HelveticaCyr-Normal" w:hAnsi="Times New Roman" w:cs="Times New Roman"/>
          <w:color w:val="auto"/>
          <w:sz w:val="24"/>
        </w:rPr>
        <w:t>Результаты проведения кластерного анализа</w:t>
      </w:r>
      <w:bookmarkEnd w:id="70"/>
    </w:p>
    <w:p w:rsidR="00523D3F" w:rsidRDefault="00523D3F" w:rsidP="00BB42C1">
      <w:pPr>
        <w:spacing w:after="0" w:line="360" w:lineRule="auto"/>
        <w:jc w:val="both"/>
        <w:rPr>
          <w:rFonts w:ascii="Times New Roman" w:hAnsi="Times New Roman" w:cs="Times New Roman"/>
          <w:sz w:val="24"/>
        </w:rPr>
      </w:pPr>
    </w:p>
    <w:p w:rsidR="00F85D1E" w:rsidRDefault="00BB42C1" w:rsidP="00BB42C1">
      <w:pPr>
        <w:spacing w:after="0" w:line="360" w:lineRule="auto"/>
        <w:jc w:val="both"/>
        <w:rPr>
          <w:rFonts w:ascii="Times New Roman" w:hAnsi="Times New Roman" w:cs="Times New Roman"/>
          <w:sz w:val="24"/>
        </w:rPr>
      </w:pPr>
      <w:r>
        <w:rPr>
          <w:rFonts w:ascii="Times New Roman" w:hAnsi="Times New Roman" w:cs="Times New Roman"/>
          <w:sz w:val="24"/>
        </w:rPr>
        <w:tab/>
        <w:t>В процессе проведения эконометрического анализа, нам удалось провести кластерный анализ</w:t>
      </w:r>
      <w:r w:rsidR="00F85D1E">
        <w:rPr>
          <w:rFonts w:ascii="Times New Roman" w:hAnsi="Times New Roman" w:cs="Times New Roman"/>
          <w:sz w:val="24"/>
        </w:rPr>
        <w:t xml:space="preserve"> репрезентативной выборки</w:t>
      </w:r>
      <w:r>
        <w:rPr>
          <w:rFonts w:ascii="Times New Roman" w:hAnsi="Times New Roman" w:cs="Times New Roman"/>
          <w:sz w:val="24"/>
        </w:rPr>
        <w:t xml:space="preserve">. Кластерный анализ представляет собой разбиение выборки на практически однородные группы по какому-либо признаку или обобщающей характеристике. К основным достоинствам кластерного анализа можно отнести </w:t>
      </w:r>
      <w:r w:rsidR="00F85D1E">
        <w:rPr>
          <w:rFonts w:ascii="Times New Roman" w:hAnsi="Times New Roman" w:cs="Times New Roman"/>
          <w:sz w:val="24"/>
        </w:rPr>
        <w:t>простоту понимания полученных данных. Другими словами, выборка не всегда является однородной, что может сказаться на результатах исследования, однако ее разбиение на кластеры способно разрешить проблему неоднородности.</w:t>
      </w:r>
    </w:p>
    <w:p w:rsidR="00F85D1E" w:rsidRPr="00F85D1E" w:rsidRDefault="00F85D1E" w:rsidP="00F85D1E">
      <w:pPr>
        <w:pStyle w:val="ab"/>
        <w:keepNext/>
        <w:jc w:val="both"/>
        <w:rPr>
          <w:rFonts w:ascii="Times New Roman" w:hAnsi="Times New Roman" w:cs="Times New Roman"/>
          <w:color w:val="auto"/>
          <w:sz w:val="24"/>
        </w:rPr>
      </w:pPr>
      <w:bookmarkStart w:id="71" w:name="_Ref451429124"/>
      <w:bookmarkStart w:id="72" w:name="_Ref451429128"/>
      <w:r w:rsidRPr="00F85D1E">
        <w:rPr>
          <w:rFonts w:ascii="Times New Roman" w:hAnsi="Times New Roman" w:cs="Times New Roman"/>
          <w:color w:val="auto"/>
          <w:sz w:val="24"/>
        </w:rPr>
        <w:lastRenderedPageBreak/>
        <w:t xml:space="preserve">Рисунок </w:t>
      </w:r>
      <w:r w:rsidR="00782981">
        <w:rPr>
          <w:rFonts w:ascii="Times New Roman" w:hAnsi="Times New Roman" w:cs="Times New Roman"/>
          <w:color w:val="auto"/>
          <w:sz w:val="24"/>
        </w:rPr>
        <w:fldChar w:fldCharType="begin"/>
      </w:r>
      <w:r w:rsidR="00AC0253">
        <w:rPr>
          <w:rFonts w:ascii="Times New Roman" w:hAnsi="Times New Roman" w:cs="Times New Roman"/>
          <w:color w:val="auto"/>
          <w:sz w:val="24"/>
        </w:rPr>
        <w:instrText xml:space="preserve"> SEQ Рисунок \* ARABIC </w:instrText>
      </w:r>
      <w:r w:rsidR="00782981">
        <w:rPr>
          <w:rFonts w:ascii="Times New Roman" w:hAnsi="Times New Roman" w:cs="Times New Roman"/>
          <w:color w:val="auto"/>
          <w:sz w:val="24"/>
        </w:rPr>
        <w:fldChar w:fldCharType="separate"/>
      </w:r>
      <w:r w:rsidR="009F1CDC">
        <w:rPr>
          <w:rFonts w:ascii="Times New Roman" w:hAnsi="Times New Roman" w:cs="Times New Roman"/>
          <w:noProof/>
          <w:color w:val="auto"/>
          <w:sz w:val="24"/>
        </w:rPr>
        <w:t>8</w:t>
      </w:r>
      <w:r w:rsidR="00782981">
        <w:rPr>
          <w:rFonts w:ascii="Times New Roman" w:hAnsi="Times New Roman" w:cs="Times New Roman"/>
          <w:color w:val="auto"/>
          <w:sz w:val="24"/>
        </w:rPr>
        <w:fldChar w:fldCharType="end"/>
      </w:r>
      <w:bookmarkEnd w:id="71"/>
      <w:r w:rsidRPr="00F85D1E">
        <w:rPr>
          <w:rFonts w:ascii="Times New Roman" w:hAnsi="Times New Roman" w:cs="Times New Roman"/>
          <w:color w:val="auto"/>
          <w:sz w:val="24"/>
        </w:rPr>
        <w:t xml:space="preserve">. </w:t>
      </w:r>
      <w:proofErr w:type="spellStart"/>
      <w:r w:rsidRPr="00F85D1E">
        <w:rPr>
          <w:rFonts w:ascii="Times New Roman" w:hAnsi="Times New Roman" w:cs="Times New Roman"/>
          <w:color w:val="auto"/>
          <w:sz w:val="24"/>
        </w:rPr>
        <w:t>Дендрограмма</w:t>
      </w:r>
      <w:proofErr w:type="spellEnd"/>
      <w:r w:rsidRPr="00F85D1E">
        <w:rPr>
          <w:rFonts w:ascii="Times New Roman" w:hAnsi="Times New Roman" w:cs="Times New Roman"/>
          <w:color w:val="auto"/>
          <w:sz w:val="24"/>
        </w:rPr>
        <w:t xml:space="preserve"> кластерного анализа</w:t>
      </w:r>
      <w:bookmarkEnd w:id="72"/>
    </w:p>
    <w:p w:rsidR="00F85D1E" w:rsidRPr="00BB42C1" w:rsidRDefault="00F85D1E" w:rsidP="00F85D1E">
      <w:pPr>
        <w:spacing w:after="0"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extent cx="5574354" cy="2016980"/>
            <wp:effectExtent l="19050" t="0" r="7296" b="0"/>
            <wp:docPr id="7" name="Рисунок 7" descr="C:\Users\User\Desktop\Дендрограм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Дендрограмма.png"/>
                    <pic:cNvPicPr>
                      <a:picLocks noChangeAspect="1" noChangeArrowheads="1"/>
                    </pic:cNvPicPr>
                  </pic:nvPicPr>
                  <pic:blipFill>
                    <a:blip r:embed="rId17" cstate="print"/>
                    <a:srcRect t="15743" b="19825"/>
                    <a:stretch>
                      <a:fillRect/>
                    </a:stretch>
                  </pic:blipFill>
                  <pic:spPr bwMode="auto">
                    <a:xfrm>
                      <a:off x="0" y="0"/>
                      <a:ext cx="5574354" cy="2016980"/>
                    </a:xfrm>
                    <a:prstGeom prst="rect">
                      <a:avLst/>
                    </a:prstGeom>
                    <a:noFill/>
                    <a:ln w="9525">
                      <a:noFill/>
                      <a:miter lim="800000"/>
                      <a:headEnd/>
                      <a:tailEnd/>
                    </a:ln>
                  </pic:spPr>
                </pic:pic>
              </a:graphicData>
            </a:graphic>
          </wp:inline>
        </w:drawing>
      </w:r>
    </w:p>
    <w:p w:rsidR="00BB42C1" w:rsidRPr="00F85D1E" w:rsidRDefault="00F85D1E" w:rsidP="00523D3F">
      <w:pPr>
        <w:rPr>
          <w:rFonts w:ascii="Times New Roman" w:hAnsi="Times New Roman" w:cs="Times New Roman"/>
          <w:i/>
          <w:sz w:val="24"/>
        </w:rPr>
      </w:pPr>
      <w:r w:rsidRPr="00F85D1E">
        <w:rPr>
          <w:rFonts w:ascii="Times New Roman" w:hAnsi="Times New Roman" w:cs="Times New Roman"/>
          <w:i/>
          <w:sz w:val="24"/>
        </w:rPr>
        <w:t>Источник: расчеты автора</w:t>
      </w:r>
    </w:p>
    <w:p w:rsidR="001412A8" w:rsidRDefault="00F85D1E" w:rsidP="00C84194">
      <w:pPr>
        <w:spacing w:after="0" w:line="360" w:lineRule="auto"/>
        <w:ind w:firstLine="709"/>
        <w:jc w:val="both"/>
        <w:rPr>
          <w:rFonts w:ascii="Times New Roman" w:hAnsi="Times New Roman" w:cs="Times New Roman"/>
          <w:sz w:val="24"/>
        </w:rPr>
      </w:pPr>
      <w:r>
        <w:rPr>
          <w:rFonts w:ascii="Times New Roman" w:hAnsi="Times New Roman" w:cs="Times New Roman"/>
          <w:sz w:val="24"/>
        </w:rPr>
        <w:t>В результате проведения кластерного анализа, нам удалось выяснить, что в репрезентативной выборке отчетливо прослеживаются два кластера (см.</w:t>
      </w:r>
      <w:fldSimple w:instr=" REF _Ref451429124 \h  \* MERGEFORMAT ">
        <w:r w:rsidR="009F1CDC" w:rsidRPr="00F85D1E">
          <w:rPr>
            <w:rFonts w:ascii="Times New Roman" w:hAnsi="Times New Roman" w:cs="Times New Roman"/>
            <w:sz w:val="24"/>
          </w:rPr>
          <w:t xml:space="preserve">Рисунок </w:t>
        </w:r>
        <w:r w:rsidR="009F1CDC">
          <w:rPr>
            <w:rFonts w:ascii="Times New Roman" w:hAnsi="Times New Roman" w:cs="Times New Roman"/>
            <w:noProof/>
            <w:sz w:val="24"/>
          </w:rPr>
          <w:t>8</w:t>
        </w:r>
      </w:fldSimple>
      <w:r>
        <w:rPr>
          <w:rFonts w:ascii="Times New Roman" w:hAnsi="Times New Roman" w:cs="Times New Roman"/>
          <w:sz w:val="24"/>
        </w:rPr>
        <w:t xml:space="preserve"> на стр.</w:t>
      </w:r>
      <w:r w:rsidR="000B450C">
        <w:rPr>
          <w:rFonts w:ascii="Times New Roman" w:hAnsi="Times New Roman" w:cs="Times New Roman"/>
          <w:sz w:val="24"/>
        </w:rPr>
        <w:t xml:space="preserve"> </w:t>
      </w:r>
      <w:r w:rsidR="00782981">
        <w:rPr>
          <w:rFonts w:ascii="Times New Roman" w:hAnsi="Times New Roman" w:cs="Times New Roman"/>
          <w:sz w:val="24"/>
        </w:rPr>
        <w:fldChar w:fldCharType="begin"/>
      </w:r>
      <w:r>
        <w:rPr>
          <w:rFonts w:ascii="Times New Roman" w:hAnsi="Times New Roman" w:cs="Times New Roman"/>
          <w:sz w:val="24"/>
        </w:rPr>
        <w:instrText xml:space="preserve"> PAGEREF _Ref451429128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50</w:t>
      </w:r>
      <w:r w:rsidR="00782981">
        <w:rPr>
          <w:rFonts w:ascii="Times New Roman" w:hAnsi="Times New Roman" w:cs="Times New Roman"/>
          <w:sz w:val="24"/>
        </w:rPr>
        <w:fldChar w:fldCharType="end"/>
      </w:r>
      <w:r>
        <w:rPr>
          <w:rFonts w:ascii="Times New Roman" w:hAnsi="Times New Roman" w:cs="Times New Roman"/>
          <w:sz w:val="24"/>
        </w:rPr>
        <w:t>).</w:t>
      </w:r>
      <w:r w:rsidR="00C84194">
        <w:rPr>
          <w:rFonts w:ascii="Times New Roman" w:hAnsi="Times New Roman" w:cs="Times New Roman"/>
          <w:sz w:val="24"/>
        </w:rPr>
        <w:t xml:space="preserve"> </w:t>
      </w:r>
      <w:r w:rsidR="001412A8">
        <w:rPr>
          <w:rFonts w:ascii="Times New Roman" w:hAnsi="Times New Roman" w:cs="Times New Roman"/>
          <w:sz w:val="24"/>
        </w:rPr>
        <w:t>Первый кластер имеет следующие характеристики: 52% респондентов – это мужчины; средний возраст – 40 лет; 65% опрошенных имеют семью; образование, преимущественно, высшее; опыт работы составляет не менее 3 и не более 5 лет; 84% респондентов осведомлены о специфике деятельности НПФ и 75% - состоят в НПФ или частных УК.</w:t>
      </w:r>
    </w:p>
    <w:p w:rsidR="001412A8" w:rsidRDefault="001412A8" w:rsidP="00C84194">
      <w:pPr>
        <w:spacing w:after="0" w:line="360" w:lineRule="auto"/>
        <w:ind w:firstLine="709"/>
        <w:jc w:val="both"/>
        <w:rPr>
          <w:rFonts w:ascii="Times New Roman" w:hAnsi="Times New Roman" w:cs="Times New Roman"/>
          <w:sz w:val="24"/>
        </w:rPr>
      </w:pPr>
      <w:r>
        <w:rPr>
          <w:rFonts w:ascii="Times New Roman" w:hAnsi="Times New Roman" w:cs="Times New Roman"/>
          <w:sz w:val="24"/>
        </w:rPr>
        <w:t>Второй кластер представлен: 39% женщин, средний возраст респондентов равен 27 годам; 63% опрошенных имеют семью; образование, преимущественно, среднее специальное; опыт работы не превышает 2 лет; 71% респондентов осведомлены о деятельности НПФ и всего 47% - состоит в НПФ или частных УК</w:t>
      </w:r>
      <w:r w:rsidR="009B6E59">
        <w:rPr>
          <w:rFonts w:ascii="Times New Roman" w:hAnsi="Times New Roman" w:cs="Times New Roman"/>
          <w:sz w:val="24"/>
        </w:rPr>
        <w:t xml:space="preserve"> </w:t>
      </w:r>
      <w:r w:rsidR="00C84194">
        <w:rPr>
          <w:rFonts w:ascii="Times New Roman" w:hAnsi="Times New Roman" w:cs="Times New Roman"/>
          <w:sz w:val="24"/>
        </w:rPr>
        <w:t>(см.</w:t>
      </w:r>
      <w:r w:rsidR="00782981">
        <w:rPr>
          <w:rFonts w:ascii="Times New Roman" w:hAnsi="Times New Roman" w:cs="Times New Roman"/>
          <w:sz w:val="24"/>
        </w:rPr>
        <w:fldChar w:fldCharType="begin"/>
      </w:r>
      <w:r w:rsidR="00C84194">
        <w:rPr>
          <w:rFonts w:ascii="Times New Roman" w:hAnsi="Times New Roman" w:cs="Times New Roman"/>
          <w:sz w:val="24"/>
        </w:rPr>
        <w:instrText xml:space="preserve"> REF _Ref451430627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B02649">
        <w:rPr>
          <w:rFonts w:ascii="Times New Roman" w:hAnsi="Times New Roman" w:cs="Times New Roman"/>
          <w:sz w:val="24"/>
        </w:rPr>
        <w:t xml:space="preserve">Таблица </w:t>
      </w:r>
      <w:r w:rsidR="009F1CDC">
        <w:rPr>
          <w:rFonts w:ascii="Times New Roman" w:hAnsi="Times New Roman" w:cs="Times New Roman"/>
          <w:noProof/>
          <w:sz w:val="24"/>
        </w:rPr>
        <w:t>8</w:t>
      </w:r>
      <w:r w:rsidR="00782981">
        <w:rPr>
          <w:rFonts w:ascii="Times New Roman" w:hAnsi="Times New Roman" w:cs="Times New Roman"/>
          <w:sz w:val="24"/>
        </w:rPr>
        <w:fldChar w:fldCharType="end"/>
      </w:r>
      <w:r w:rsidR="00C84194">
        <w:rPr>
          <w:rFonts w:ascii="Times New Roman" w:hAnsi="Times New Roman" w:cs="Times New Roman"/>
          <w:sz w:val="24"/>
        </w:rPr>
        <w:t xml:space="preserve"> на стр.</w:t>
      </w:r>
      <w:r w:rsidR="000B450C">
        <w:rPr>
          <w:rFonts w:ascii="Times New Roman" w:hAnsi="Times New Roman" w:cs="Times New Roman"/>
          <w:sz w:val="24"/>
        </w:rPr>
        <w:t xml:space="preserve"> </w:t>
      </w:r>
      <w:r w:rsidR="00782981">
        <w:rPr>
          <w:rFonts w:ascii="Times New Roman" w:hAnsi="Times New Roman" w:cs="Times New Roman"/>
          <w:sz w:val="24"/>
        </w:rPr>
        <w:fldChar w:fldCharType="begin"/>
      </w:r>
      <w:r w:rsidR="00C84194">
        <w:rPr>
          <w:rFonts w:ascii="Times New Roman" w:hAnsi="Times New Roman" w:cs="Times New Roman"/>
          <w:sz w:val="24"/>
        </w:rPr>
        <w:instrText xml:space="preserve"> PAGEREF _Ref451430632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50</w:t>
      </w:r>
      <w:r w:rsidR="00782981">
        <w:rPr>
          <w:rFonts w:ascii="Times New Roman" w:hAnsi="Times New Roman" w:cs="Times New Roman"/>
          <w:sz w:val="24"/>
        </w:rPr>
        <w:fldChar w:fldCharType="end"/>
      </w:r>
      <w:r w:rsidR="00C84194">
        <w:rPr>
          <w:rFonts w:ascii="Times New Roman" w:hAnsi="Times New Roman" w:cs="Times New Roman"/>
          <w:sz w:val="24"/>
        </w:rPr>
        <w:t>).</w:t>
      </w:r>
      <w:r>
        <w:rPr>
          <w:rFonts w:ascii="Times New Roman" w:hAnsi="Times New Roman" w:cs="Times New Roman"/>
          <w:sz w:val="24"/>
        </w:rPr>
        <w:t xml:space="preserve"> </w:t>
      </w:r>
    </w:p>
    <w:p w:rsidR="00B02649" w:rsidRPr="00B02649" w:rsidRDefault="00B02649" w:rsidP="00B02649">
      <w:pPr>
        <w:pStyle w:val="ab"/>
        <w:keepNext/>
        <w:rPr>
          <w:rFonts w:ascii="Times New Roman" w:hAnsi="Times New Roman" w:cs="Times New Roman"/>
          <w:color w:val="auto"/>
          <w:sz w:val="24"/>
        </w:rPr>
      </w:pPr>
      <w:bookmarkStart w:id="73" w:name="_Ref451430627"/>
      <w:bookmarkStart w:id="74" w:name="_Ref451430632"/>
      <w:r w:rsidRPr="00B02649">
        <w:rPr>
          <w:rFonts w:ascii="Times New Roman" w:hAnsi="Times New Roman" w:cs="Times New Roman"/>
          <w:color w:val="auto"/>
          <w:sz w:val="24"/>
        </w:rPr>
        <w:t xml:space="preserve">Таблица </w:t>
      </w:r>
      <w:r w:rsidR="00782981" w:rsidRPr="00B02649">
        <w:rPr>
          <w:rFonts w:ascii="Times New Roman" w:hAnsi="Times New Roman" w:cs="Times New Roman"/>
          <w:color w:val="auto"/>
          <w:sz w:val="24"/>
        </w:rPr>
        <w:fldChar w:fldCharType="begin"/>
      </w:r>
      <w:r w:rsidRPr="00B02649">
        <w:rPr>
          <w:rFonts w:ascii="Times New Roman" w:hAnsi="Times New Roman" w:cs="Times New Roman"/>
          <w:color w:val="auto"/>
          <w:sz w:val="24"/>
        </w:rPr>
        <w:instrText xml:space="preserve"> SEQ Таблица \* ARABIC </w:instrText>
      </w:r>
      <w:r w:rsidR="00782981" w:rsidRPr="00B02649">
        <w:rPr>
          <w:rFonts w:ascii="Times New Roman" w:hAnsi="Times New Roman" w:cs="Times New Roman"/>
          <w:color w:val="auto"/>
          <w:sz w:val="24"/>
        </w:rPr>
        <w:fldChar w:fldCharType="separate"/>
      </w:r>
      <w:r w:rsidR="009F1CDC">
        <w:rPr>
          <w:rFonts w:ascii="Times New Roman" w:hAnsi="Times New Roman" w:cs="Times New Roman"/>
          <w:noProof/>
          <w:color w:val="auto"/>
          <w:sz w:val="24"/>
        </w:rPr>
        <w:t>8</w:t>
      </w:r>
      <w:r w:rsidR="00782981" w:rsidRPr="00B02649">
        <w:rPr>
          <w:rFonts w:ascii="Times New Roman" w:hAnsi="Times New Roman" w:cs="Times New Roman"/>
          <w:color w:val="auto"/>
          <w:sz w:val="24"/>
        </w:rPr>
        <w:fldChar w:fldCharType="end"/>
      </w:r>
      <w:bookmarkEnd w:id="73"/>
      <w:r w:rsidRPr="00B02649">
        <w:rPr>
          <w:rFonts w:ascii="Times New Roman" w:hAnsi="Times New Roman" w:cs="Times New Roman"/>
          <w:color w:val="auto"/>
          <w:sz w:val="24"/>
        </w:rPr>
        <w:t>. Характеристика кластеров</w:t>
      </w:r>
      <w:bookmarkEnd w:id="74"/>
    </w:p>
    <w:tbl>
      <w:tblPr>
        <w:tblStyle w:val="ac"/>
        <w:tblW w:w="0" w:type="auto"/>
        <w:jc w:val="center"/>
        <w:tblInd w:w="-397" w:type="dxa"/>
        <w:tblLayout w:type="fixed"/>
        <w:tblLook w:val="04A0"/>
      </w:tblPr>
      <w:tblGrid>
        <w:gridCol w:w="1985"/>
        <w:gridCol w:w="992"/>
        <w:gridCol w:w="709"/>
        <w:gridCol w:w="992"/>
        <w:gridCol w:w="851"/>
        <w:gridCol w:w="1417"/>
        <w:gridCol w:w="1276"/>
        <w:gridCol w:w="735"/>
      </w:tblGrid>
      <w:tr w:rsidR="00B02649" w:rsidTr="00C84194">
        <w:trPr>
          <w:jc w:val="center"/>
        </w:trPr>
        <w:tc>
          <w:tcPr>
            <w:tcW w:w="1985" w:type="dxa"/>
          </w:tcPr>
          <w:p w:rsidR="00B02649" w:rsidRPr="00B02649" w:rsidRDefault="00B02649" w:rsidP="00F85D1E">
            <w:pPr>
              <w:spacing w:line="360" w:lineRule="auto"/>
              <w:jc w:val="both"/>
              <w:rPr>
                <w:rFonts w:ascii="Times New Roman" w:hAnsi="Times New Roman" w:cs="Times New Roman"/>
                <w:sz w:val="24"/>
                <w:lang w:val="en-US"/>
              </w:rPr>
            </w:pPr>
          </w:p>
        </w:tc>
        <w:tc>
          <w:tcPr>
            <w:tcW w:w="992" w:type="dxa"/>
          </w:tcPr>
          <w:p w:rsidR="00B02649" w:rsidRPr="00B02649" w:rsidRDefault="00B02649" w:rsidP="00F85D1E">
            <w:pPr>
              <w:spacing w:line="360" w:lineRule="auto"/>
              <w:jc w:val="both"/>
              <w:rPr>
                <w:rFonts w:ascii="Times New Roman" w:hAnsi="Times New Roman" w:cs="Times New Roman"/>
                <w:sz w:val="24"/>
                <w:lang w:val="en-US"/>
              </w:rPr>
            </w:pPr>
            <w:r>
              <w:rPr>
                <w:rFonts w:ascii="Times New Roman" w:hAnsi="Times New Roman" w:cs="Times New Roman"/>
                <w:sz w:val="24"/>
                <w:lang w:val="en-US"/>
              </w:rPr>
              <w:t>Gender</w:t>
            </w:r>
          </w:p>
        </w:tc>
        <w:tc>
          <w:tcPr>
            <w:tcW w:w="709" w:type="dxa"/>
          </w:tcPr>
          <w:p w:rsidR="00B02649" w:rsidRPr="00B02649" w:rsidRDefault="00B02649" w:rsidP="00F85D1E">
            <w:pPr>
              <w:spacing w:line="360" w:lineRule="auto"/>
              <w:jc w:val="both"/>
              <w:rPr>
                <w:rFonts w:ascii="Times New Roman" w:hAnsi="Times New Roman" w:cs="Times New Roman"/>
                <w:sz w:val="24"/>
                <w:lang w:val="en-US"/>
              </w:rPr>
            </w:pPr>
            <w:r>
              <w:rPr>
                <w:rFonts w:ascii="Times New Roman" w:hAnsi="Times New Roman" w:cs="Times New Roman"/>
                <w:sz w:val="24"/>
                <w:lang w:val="en-US"/>
              </w:rPr>
              <w:t>Age</w:t>
            </w:r>
          </w:p>
        </w:tc>
        <w:tc>
          <w:tcPr>
            <w:tcW w:w="992" w:type="dxa"/>
          </w:tcPr>
          <w:p w:rsidR="00B02649" w:rsidRPr="00B02649" w:rsidRDefault="00B02649" w:rsidP="00F85D1E">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MarStat</w:t>
            </w:r>
            <w:proofErr w:type="spellEnd"/>
          </w:p>
        </w:tc>
        <w:tc>
          <w:tcPr>
            <w:tcW w:w="851" w:type="dxa"/>
          </w:tcPr>
          <w:p w:rsidR="00B02649" w:rsidRPr="00B02649" w:rsidRDefault="00B02649" w:rsidP="00F85D1E">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Educ</w:t>
            </w:r>
            <w:proofErr w:type="spellEnd"/>
          </w:p>
        </w:tc>
        <w:tc>
          <w:tcPr>
            <w:tcW w:w="1417" w:type="dxa"/>
          </w:tcPr>
          <w:p w:rsidR="00B02649" w:rsidRPr="00B02649" w:rsidRDefault="00B02649" w:rsidP="00F85D1E">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WorkExper</w:t>
            </w:r>
            <w:proofErr w:type="spellEnd"/>
          </w:p>
        </w:tc>
        <w:tc>
          <w:tcPr>
            <w:tcW w:w="1276" w:type="dxa"/>
          </w:tcPr>
          <w:p w:rsidR="00B02649" w:rsidRDefault="00B02649" w:rsidP="00F85D1E">
            <w:pPr>
              <w:spacing w:line="360" w:lineRule="auto"/>
              <w:jc w:val="both"/>
              <w:rPr>
                <w:rFonts w:ascii="Times New Roman" w:hAnsi="Times New Roman" w:cs="Times New Roman"/>
                <w:sz w:val="24"/>
              </w:rPr>
            </w:pPr>
            <w:proofErr w:type="spellStart"/>
            <w:r>
              <w:rPr>
                <w:rFonts w:ascii="Times New Roman" w:hAnsi="Times New Roman" w:cs="Times New Roman"/>
                <w:sz w:val="24"/>
                <w:lang w:val="en-US"/>
              </w:rPr>
              <w:t>KnowNPF</w:t>
            </w:r>
            <w:proofErr w:type="spellEnd"/>
          </w:p>
        </w:tc>
        <w:tc>
          <w:tcPr>
            <w:tcW w:w="735" w:type="dxa"/>
          </w:tcPr>
          <w:p w:rsidR="00B02649" w:rsidRPr="00B02649" w:rsidRDefault="00B02649" w:rsidP="00F85D1E">
            <w:pPr>
              <w:spacing w:line="360" w:lineRule="auto"/>
              <w:jc w:val="both"/>
              <w:rPr>
                <w:rFonts w:ascii="Times New Roman" w:hAnsi="Times New Roman" w:cs="Times New Roman"/>
                <w:sz w:val="24"/>
                <w:lang w:val="en-US"/>
              </w:rPr>
            </w:pPr>
            <w:r>
              <w:rPr>
                <w:rFonts w:ascii="Times New Roman" w:hAnsi="Times New Roman" w:cs="Times New Roman"/>
                <w:sz w:val="24"/>
                <w:lang w:val="en-US"/>
              </w:rPr>
              <w:t>NPF</w:t>
            </w:r>
          </w:p>
        </w:tc>
      </w:tr>
      <w:tr w:rsidR="00B02649" w:rsidTr="00C84194">
        <w:trPr>
          <w:jc w:val="center"/>
        </w:trPr>
        <w:tc>
          <w:tcPr>
            <w:tcW w:w="1985" w:type="dxa"/>
          </w:tcPr>
          <w:p w:rsidR="00B02649" w:rsidRPr="00B02649" w:rsidRDefault="00B02649" w:rsidP="00F85D1E">
            <w:pPr>
              <w:spacing w:line="360" w:lineRule="auto"/>
              <w:jc w:val="both"/>
              <w:rPr>
                <w:rFonts w:ascii="Times New Roman" w:hAnsi="Times New Roman" w:cs="Times New Roman"/>
                <w:sz w:val="24"/>
              </w:rPr>
            </w:pPr>
            <w:r>
              <w:rPr>
                <w:rFonts w:ascii="Times New Roman" w:hAnsi="Times New Roman" w:cs="Times New Roman"/>
                <w:sz w:val="24"/>
              </w:rPr>
              <w:t>Первый кластер</w:t>
            </w:r>
          </w:p>
        </w:tc>
        <w:tc>
          <w:tcPr>
            <w:tcW w:w="992" w:type="dxa"/>
            <w:vAlign w:val="center"/>
          </w:tcPr>
          <w:p w:rsidR="00B02649" w:rsidRDefault="00B02649" w:rsidP="001412A8">
            <w:pPr>
              <w:spacing w:line="360" w:lineRule="auto"/>
              <w:jc w:val="center"/>
              <w:rPr>
                <w:rFonts w:ascii="Times New Roman" w:hAnsi="Times New Roman" w:cs="Times New Roman"/>
                <w:sz w:val="24"/>
              </w:rPr>
            </w:pPr>
            <w:r>
              <w:rPr>
                <w:rFonts w:ascii="Times New Roman" w:hAnsi="Times New Roman" w:cs="Times New Roman"/>
                <w:sz w:val="24"/>
              </w:rPr>
              <w:t>52%</w:t>
            </w:r>
          </w:p>
        </w:tc>
        <w:tc>
          <w:tcPr>
            <w:tcW w:w="709" w:type="dxa"/>
            <w:vAlign w:val="center"/>
          </w:tcPr>
          <w:p w:rsidR="00B02649" w:rsidRDefault="00B02649" w:rsidP="001412A8">
            <w:pPr>
              <w:spacing w:line="360" w:lineRule="auto"/>
              <w:jc w:val="center"/>
              <w:rPr>
                <w:rFonts w:ascii="Times New Roman" w:hAnsi="Times New Roman" w:cs="Times New Roman"/>
                <w:sz w:val="24"/>
              </w:rPr>
            </w:pPr>
            <w:r>
              <w:rPr>
                <w:rFonts w:ascii="Times New Roman" w:hAnsi="Times New Roman" w:cs="Times New Roman"/>
                <w:sz w:val="24"/>
              </w:rPr>
              <w:t>40,2</w:t>
            </w:r>
          </w:p>
        </w:tc>
        <w:tc>
          <w:tcPr>
            <w:tcW w:w="992" w:type="dxa"/>
            <w:vAlign w:val="center"/>
          </w:tcPr>
          <w:p w:rsidR="00B02649" w:rsidRDefault="00B02649" w:rsidP="001412A8">
            <w:pPr>
              <w:spacing w:line="360" w:lineRule="auto"/>
              <w:jc w:val="center"/>
              <w:rPr>
                <w:rFonts w:ascii="Times New Roman" w:hAnsi="Times New Roman" w:cs="Times New Roman"/>
                <w:sz w:val="24"/>
              </w:rPr>
            </w:pPr>
            <w:r>
              <w:rPr>
                <w:rFonts w:ascii="Times New Roman" w:hAnsi="Times New Roman" w:cs="Times New Roman"/>
                <w:sz w:val="24"/>
              </w:rPr>
              <w:t>65%</w:t>
            </w:r>
          </w:p>
        </w:tc>
        <w:tc>
          <w:tcPr>
            <w:tcW w:w="851" w:type="dxa"/>
            <w:vAlign w:val="center"/>
          </w:tcPr>
          <w:p w:rsidR="00B02649" w:rsidRDefault="00B02649" w:rsidP="001412A8">
            <w:pPr>
              <w:spacing w:line="360" w:lineRule="auto"/>
              <w:jc w:val="center"/>
              <w:rPr>
                <w:rFonts w:ascii="Times New Roman" w:hAnsi="Times New Roman" w:cs="Times New Roman"/>
                <w:sz w:val="24"/>
              </w:rPr>
            </w:pPr>
            <w:r>
              <w:rPr>
                <w:rFonts w:ascii="Times New Roman" w:hAnsi="Times New Roman" w:cs="Times New Roman"/>
                <w:sz w:val="24"/>
              </w:rPr>
              <w:t>3,77</w:t>
            </w:r>
          </w:p>
        </w:tc>
        <w:tc>
          <w:tcPr>
            <w:tcW w:w="1417" w:type="dxa"/>
            <w:vAlign w:val="center"/>
          </w:tcPr>
          <w:p w:rsidR="00B02649" w:rsidRPr="00B02649" w:rsidRDefault="00B02649" w:rsidP="001412A8">
            <w:pPr>
              <w:spacing w:line="360" w:lineRule="auto"/>
              <w:jc w:val="center"/>
              <w:rPr>
                <w:rFonts w:ascii="Times New Roman" w:hAnsi="Times New Roman" w:cs="Times New Roman"/>
                <w:sz w:val="24"/>
              </w:rPr>
            </w:pPr>
            <w:r>
              <w:rPr>
                <w:rFonts w:ascii="Times New Roman" w:hAnsi="Times New Roman" w:cs="Times New Roman"/>
                <w:sz w:val="24"/>
              </w:rPr>
              <w:t>3,29</w:t>
            </w:r>
          </w:p>
        </w:tc>
        <w:tc>
          <w:tcPr>
            <w:tcW w:w="1276" w:type="dxa"/>
            <w:vAlign w:val="center"/>
          </w:tcPr>
          <w:p w:rsidR="00B02649" w:rsidRDefault="00B02649" w:rsidP="001412A8">
            <w:pPr>
              <w:spacing w:line="360" w:lineRule="auto"/>
              <w:jc w:val="center"/>
              <w:rPr>
                <w:rFonts w:ascii="Times New Roman" w:hAnsi="Times New Roman" w:cs="Times New Roman"/>
                <w:sz w:val="24"/>
              </w:rPr>
            </w:pPr>
            <w:r>
              <w:rPr>
                <w:rFonts w:ascii="Times New Roman" w:hAnsi="Times New Roman" w:cs="Times New Roman"/>
                <w:sz w:val="24"/>
              </w:rPr>
              <w:t>84%</w:t>
            </w:r>
          </w:p>
        </w:tc>
        <w:tc>
          <w:tcPr>
            <w:tcW w:w="735" w:type="dxa"/>
            <w:vAlign w:val="center"/>
          </w:tcPr>
          <w:p w:rsidR="00B02649" w:rsidRDefault="00B02649" w:rsidP="001412A8">
            <w:pPr>
              <w:spacing w:line="360" w:lineRule="auto"/>
              <w:jc w:val="center"/>
              <w:rPr>
                <w:rFonts w:ascii="Times New Roman" w:hAnsi="Times New Roman" w:cs="Times New Roman"/>
                <w:sz w:val="24"/>
              </w:rPr>
            </w:pPr>
            <w:r>
              <w:rPr>
                <w:rFonts w:ascii="Times New Roman" w:hAnsi="Times New Roman" w:cs="Times New Roman"/>
                <w:sz w:val="24"/>
              </w:rPr>
              <w:t>75%</w:t>
            </w:r>
          </w:p>
        </w:tc>
      </w:tr>
      <w:tr w:rsidR="00B02649" w:rsidTr="00C84194">
        <w:trPr>
          <w:jc w:val="center"/>
        </w:trPr>
        <w:tc>
          <w:tcPr>
            <w:tcW w:w="1985" w:type="dxa"/>
          </w:tcPr>
          <w:p w:rsidR="00B02649" w:rsidRDefault="00B02649" w:rsidP="00F85D1E">
            <w:pPr>
              <w:spacing w:line="360" w:lineRule="auto"/>
              <w:jc w:val="both"/>
              <w:rPr>
                <w:rFonts w:ascii="Times New Roman" w:hAnsi="Times New Roman" w:cs="Times New Roman"/>
                <w:sz w:val="24"/>
              </w:rPr>
            </w:pPr>
            <w:r>
              <w:rPr>
                <w:rFonts w:ascii="Times New Roman" w:hAnsi="Times New Roman" w:cs="Times New Roman"/>
                <w:sz w:val="24"/>
              </w:rPr>
              <w:t>Второй кластер</w:t>
            </w:r>
          </w:p>
        </w:tc>
        <w:tc>
          <w:tcPr>
            <w:tcW w:w="992" w:type="dxa"/>
            <w:vAlign w:val="center"/>
          </w:tcPr>
          <w:p w:rsidR="00B02649" w:rsidRDefault="00B02649" w:rsidP="001412A8">
            <w:pPr>
              <w:spacing w:line="360" w:lineRule="auto"/>
              <w:jc w:val="center"/>
              <w:rPr>
                <w:rFonts w:ascii="Times New Roman" w:hAnsi="Times New Roman" w:cs="Times New Roman"/>
                <w:sz w:val="24"/>
              </w:rPr>
            </w:pPr>
            <w:r>
              <w:rPr>
                <w:rFonts w:ascii="Times New Roman" w:hAnsi="Times New Roman" w:cs="Times New Roman"/>
                <w:sz w:val="24"/>
              </w:rPr>
              <w:t>39%</w:t>
            </w:r>
          </w:p>
        </w:tc>
        <w:tc>
          <w:tcPr>
            <w:tcW w:w="709" w:type="dxa"/>
            <w:vAlign w:val="center"/>
          </w:tcPr>
          <w:p w:rsidR="00B02649" w:rsidRDefault="00B02649" w:rsidP="001412A8">
            <w:pPr>
              <w:spacing w:line="360" w:lineRule="auto"/>
              <w:jc w:val="center"/>
              <w:rPr>
                <w:rFonts w:ascii="Times New Roman" w:hAnsi="Times New Roman" w:cs="Times New Roman"/>
                <w:sz w:val="24"/>
              </w:rPr>
            </w:pPr>
            <w:r>
              <w:rPr>
                <w:rFonts w:ascii="Times New Roman" w:hAnsi="Times New Roman" w:cs="Times New Roman"/>
                <w:sz w:val="24"/>
              </w:rPr>
              <w:t>27</w:t>
            </w:r>
          </w:p>
        </w:tc>
        <w:tc>
          <w:tcPr>
            <w:tcW w:w="992" w:type="dxa"/>
            <w:vAlign w:val="center"/>
          </w:tcPr>
          <w:p w:rsidR="00B02649" w:rsidRDefault="00B02649" w:rsidP="001412A8">
            <w:pPr>
              <w:spacing w:line="360" w:lineRule="auto"/>
              <w:jc w:val="center"/>
              <w:rPr>
                <w:rFonts w:ascii="Times New Roman" w:hAnsi="Times New Roman" w:cs="Times New Roman"/>
                <w:sz w:val="24"/>
              </w:rPr>
            </w:pPr>
            <w:r>
              <w:rPr>
                <w:rFonts w:ascii="Times New Roman" w:hAnsi="Times New Roman" w:cs="Times New Roman"/>
                <w:sz w:val="24"/>
              </w:rPr>
              <w:t>63%</w:t>
            </w:r>
          </w:p>
        </w:tc>
        <w:tc>
          <w:tcPr>
            <w:tcW w:w="851" w:type="dxa"/>
            <w:vAlign w:val="center"/>
          </w:tcPr>
          <w:p w:rsidR="00B02649" w:rsidRDefault="00B02649" w:rsidP="001412A8">
            <w:pPr>
              <w:spacing w:line="360" w:lineRule="auto"/>
              <w:jc w:val="center"/>
              <w:rPr>
                <w:rFonts w:ascii="Times New Roman" w:hAnsi="Times New Roman" w:cs="Times New Roman"/>
                <w:sz w:val="24"/>
              </w:rPr>
            </w:pPr>
            <w:r>
              <w:rPr>
                <w:rFonts w:ascii="Times New Roman" w:hAnsi="Times New Roman" w:cs="Times New Roman"/>
                <w:sz w:val="24"/>
              </w:rPr>
              <w:t>3,18</w:t>
            </w:r>
          </w:p>
        </w:tc>
        <w:tc>
          <w:tcPr>
            <w:tcW w:w="1417" w:type="dxa"/>
            <w:vAlign w:val="center"/>
          </w:tcPr>
          <w:p w:rsidR="00B02649" w:rsidRDefault="00B02649" w:rsidP="001412A8">
            <w:pPr>
              <w:spacing w:line="360" w:lineRule="auto"/>
              <w:jc w:val="center"/>
              <w:rPr>
                <w:rFonts w:ascii="Times New Roman" w:hAnsi="Times New Roman" w:cs="Times New Roman"/>
                <w:sz w:val="24"/>
              </w:rPr>
            </w:pPr>
            <w:r>
              <w:rPr>
                <w:rFonts w:ascii="Times New Roman" w:hAnsi="Times New Roman" w:cs="Times New Roman"/>
                <w:sz w:val="24"/>
              </w:rPr>
              <w:t>1,78</w:t>
            </w:r>
          </w:p>
        </w:tc>
        <w:tc>
          <w:tcPr>
            <w:tcW w:w="1276" w:type="dxa"/>
            <w:vAlign w:val="center"/>
          </w:tcPr>
          <w:p w:rsidR="00B02649" w:rsidRDefault="00B02649" w:rsidP="001412A8">
            <w:pPr>
              <w:spacing w:line="360" w:lineRule="auto"/>
              <w:jc w:val="center"/>
              <w:rPr>
                <w:rFonts w:ascii="Times New Roman" w:hAnsi="Times New Roman" w:cs="Times New Roman"/>
                <w:sz w:val="24"/>
              </w:rPr>
            </w:pPr>
            <w:r>
              <w:rPr>
                <w:rFonts w:ascii="Times New Roman" w:hAnsi="Times New Roman" w:cs="Times New Roman"/>
                <w:sz w:val="24"/>
              </w:rPr>
              <w:t>71%</w:t>
            </w:r>
          </w:p>
        </w:tc>
        <w:tc>
          <w:tcPr>
            <w:tcW w:w="735" w:type="dxa"/>
            <w:vAlign w:val="center"/>
          </w:tcPr>
          <w:p w:rsidR="00B02649" w:rsidRDefault="00B02649" w:rsidP="001412A8">
            <w:pPr>
              <w:spacing w:line="360" w:lineRule="auto"/>
              <w:jc w:val="center"/>
              <w:rPr>
                <w:rFonts w:ascii="Times New Roman" w:hAnsi="Times New Roman" w:cs="Times New Roman"/>
                <w:sz w:val="24"/>
              </w:rPr>
            </w:pPr>
            <w:r>
              <w:rPr>
                <w:rFonts w:ascii="Times New Roman" w:hAnsi="Times New Roman" w:cs="Times New Roman"/>
                <w:sz w:val="24"/>
              </w:rPr>
              <w:t>47%</w:t>
            </w:r>
          </w:p>
        </w:tc>
      </w:tr>
    </w:tbl>
    <w:p w:rsidR="001412A8" w:rsidRDefault="001412A8" w:rsidP="00B02649">
      <w:pPr>
        <w:spacing w:after="0" w:line="360" w:lineRule="auto"/>
        <w:jc w:val="both"/>
        <w:rPr>
          <w:rFonts w:ascii="Times New Roman" w:hAnsi="Times New Roman" w:cs="Times New Roman"/>
          <w:sz w:val="24"/>
        </w:rPr>
      </w:pPr>
    </w:p>
    <w:p w:rsidR="00F85D1E" w:rsidRPr="00C84194" w:rsidRDefault="00B02649" w:rsidP="00C84194">
      <w:pPr>
        <w:spacing w:after="0" w:line="360" w:lineRule="auto"/>
        <w:jc w:val="both"/>
        <w:rPr>
          <w:rFonts w:ascii="Times New Roman" w:hAnsi="Times New Roman" w:cs="Times New Roman"/>
          <w:i/>
          <w:sz w:val="24"/>
        </w:rPr>
      </w:pPr>
      <w:r w:rsidRPr="001412A8">
        <w:rPr>
          <w:rFonts w:ascii="Times New Roman" w:hAnsi="Times New Roman" w:cs="Times New Roman"/>
          <w:i/>
          <w:sz w:val="24"/>
        </w:rPr>
        <w:t>Источник: расчеты автора</w:t>
      </w:r>
    </w:p>
    <w:p w:rsidR="00523D3F" w:rsidRPr="001412A8" w:rsidRDefault="001412A8" w:rsidP="001412A8">
      <w:pPr>
        <w:spacing w:after="0" w:line="360" w:lineRule="auto"/>
        <w:ind w:firstLine="708"/>
        <w:jc w:val="both"/>
        <w:rPr>
          <w:rFonts w:ascii="Times New Roman" w:hAnsi="Times New Roman" w:cs="Times New Roman"/>
          <w:sz w:val="24"/>
        </w:rPr>
      </w:pPr>
      <w:r w:rsidRPr="001412A8">
        <w:rPr>
          <w:rFonts w:ascii="Times New Roman" w:hAnsi="Times New Roman" w:cs="Times New Roman"/>
          <w:sz w:val="24"/>
        </w:rPr>
        <w:t>Как видно из полученных результатов, кластеры являются почти однородными по таким показателям как семейное положение, уровень образования и знание о специфике деятельности НПФ. Однако кластеры значительно разнятся по возрасту, опыту работы и доли участия в НПФ. Мы можем предположить, что такие расхождения связаны с тем, что во втором кластере представлены домохозяйки, опыт работы которых минимален в связи с уходом за детьми и домом, и, как следствие, минимальна и доля их участия в НПФ.</w:t>
      </w:r>
    </w:p>
    <w:p w:rsidR="00C84194" w:rsidRPr="00AC0253" w:rsidRDefault="00C84194" w:rsidP="00C84194">
      <w:pPr>
        <w:pStyle w:val="ab"/>
        <w:keepNext/>
        <w:jc w:val="both"/>
        <w:rPr>
          <w:rFonts w:ascii="Times New Roman" w:hAnsi="Times New Roman" w:cs="Times New Roman"/>
          <w:color w:val="000000" w:themeColor="text1"/>
        </w:rPr>
      </w:pPr>
      <w:bookmarkStart w:id="75" w:name="_Ref451511205"/>
      <w:bookmarkStart w:id="76" w:name="_Ref451511209"/>
      <w:r w:rsidRPr="00AC0253">
        <w:rPr>
          <w:rFonts w:ascii="Times New Roman" w:hAnsi="Times New Roman" w:cs="Times New Roman"/>
          <w:color w:val="000000" w:themeColor="text1"/>
          <w:sz w:val="24"/>
        </w:rPr>
        <w:lastRenderedPageBreak/>
        <w:t xml:space="preserve">Рисунок </w:t>
      </w:r>
      <w:r w:rsidR="00782981" w:rsidRPr="00AC0253">
        <w:rPr>
          <w:rFonts w:ascii="Times New Roman" w:hAnsi="Times New Roman" w:cs="Times New Roman"/>
          <w:color w:val="000000" w:themeColor="text1"/>
          <w:sz w:val="24"/>
        </w:rPr>
        <w:fldChar w:fldCharType="begin"/>
      </w:r>
      <w:r w:rsidRPr="00AC0253">
        <w:rPr>
          <w:rFonts w:ascii="Times New Roman" w:hAnsi="Times New Roman" w:cs="Times New Roman"/>
          <w:color w:val="000000" w:themeColor="text1"/>
          <w:sz w:val="24"/>
        </w:rPr>
        <w:instrText xml:space="preserve"> SEQ Рисунок \* ARABIC </w:instrText>
      </w:r>
      <w:r w:rsidR="00782981" w:rsidRPr="00AC0253">
        <w:rPr>
          <w:rFonts w:ascii="Times New Roman" w:hAnsi="Times New Roman" w:cs="Times New Roman"/>
          <w:color w:val="000000" w:themeColor="text1"/>
          <w:sz w:val="24"/>
        </w:rPr>
        <w:fldChar w:fldCharType="separate"/>
      </w:r>
      <w:r w:rsidR="009F1CDC">
        <w:rPr>
          <w:rFonts w:ascii="Times New Roman" w:hAnsi="Times New Roman" w:cs="Times New Roman"/>
          <w:noProof/>
          <w:color w:val="000000" w:themeColor="text1"/>
          <w:sz w:val="24"/>
        </w:rPr>
        <w:t>9</w:t>
      </w:r>
      <w:r w:rsidR="00782981" w:rsidRPr="00AC0253">
        <w:rPr>
          <w:rFonts w:ascii="Times New Roman" w:hAnsi="Times New Roman" w:cs="Times New Roman"/>
          <w:color w:val="000000" w:themeColor="text1"/>
          <w:sz w:val="24"/>
        </w:rPr>
        <w:fldChar w:fldCharType="end"/>
      </w:r>
      <w:bookmarkEnd w:id="75"/>
      <w:r w:rsidRPr="00AC0253">
        <w:rPr>
          <w:rFonts w:ascii="Times New Roman" w:hAnsi="Times New Roman" w:cs="Times New Roman"/>
          <w:color w:val="000000" w:themeColor="text1"/>
          <w:sz w:val="24"/>
        </w:rPr>
        <w:t>. Дерево принятия решений для всей выборки</w:t>
      </w:r>
      <w:bookmarkEnd w:id="76"/>
    </w:p>
    <w:p w:rsidR="00C84194" w:rsidRDefault="00C84194" w:rsidP="00C84194">
      <w:pPr>
        <w:spacing w:after="0" w:line="360" w:lineRule="auto"/>
        <w:jc w:val="both"/>
        <w:rPr>
          <w:rFonts w:ascii="Times New Roman" w:hAnsi="Times New Roman" w:cs="Times New Roman"/>
          <w:i/>
          <w:sz w:val="24"/>
        </w:rPr>
      </w:pPr>
      <w:r>
        <w:rPr>
          <w:rFonts w:ascii="Times New Roman" w:hAnsi="Times New Roman" w:cs="Times New Roman"/>
          <w:i/>
          <w:noProof/>
          <w:sz w:val="24"/>
        </w:rPr>
        <w:drawing>
          <wp:inline distT="0" distB="0" distL="0" distR="0">
            <wp:extent cx="5423765" cy="2957209"/>
            <wp:effectExtent l="19050" t="0" r="5485" b="0"/>
            <wp:docPr id="51" name="Рисунок 4" descr="C:\Users\User\Desktop\итоговые результаты\Дере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итоговые результаты\Дерево.png"/>
                    <pic:cNvPicPr>
                      <a:picLocks noChangeAspect="1" noChangeArrowheads="1"/>
                    </pic:cNvPicPr>
                  </pic:nvPicPr>
                  <pic:blipFill>
                    <a:blip r:embed="rId18" cstate="print"/>
                    <a:srcRect l="4591" t="5831" r="4214" b="5539"/>
                    <a:stretch>
                      <a:fillRect/>
                    </a:stretch>
                  </pic:blipFill>
                  <pic:spPr bwMode="auto">
                    <a:xfrm>
                      <a:off x="0" y="0"/>
                      <a:ext cx="5423765" cy="2957209"/>
                    </a:xfrm>
                    <a:prstGeom prst="rect">
                      <a:avLst/>
                    </a:prstGeom>
                    <a:noFill/>
                    <a:ln w="9525">
                      <a:noFill/>
                      <a:miter lim="800000"/>
                      <a:headEnd/>
                      <a:tailEnd/>
                    </a:ln>
                  </pic:spPr>
                </pic:pic>
              </a:graphicData>
            </a:graphic>
          </wp:inline>
        </w:drawing>
      </w:r>
    </w:p>
    <w:p w:rsidR="00C84194" w:rsidRPr="00C163B7" w:rsidRDefault="00C84194" w:rsidP="00C84194">
      <w:pPr>
        <w:spacing w:after="0" w:line="360" w:lineRule="auto"/>
        <w:jc w:val="both"/>
        <w:rPr>
          <w:rFonts w:ascii="Times New Roman" w:hAnsi="Times New Roman" w:cs="Times New Roman"/>
          <w:i/>
          <w:sz w:val="24"/>
        </w:rPr>
      </w:pPr>
      <w:r w:rsidRPr="00C163B7">
        <w:rPr>
          <w:rFonts w:ascii="Times New Roman" w:hAnsi="Times New Roman" w:cs="Times New Roman"/>
          <w:i/>
          <w:sz w:val="24"/>
        </w:rPr>
        <w:t>Источник: расчеты автора</w:t>
      </w:r>
    </w:p>
    <w:p w:rsidR="00523D3F" w:rsidRDefault="00DB07F2" w:rsidP="00BB42C1">
      <w:pPr>
        <w:pStyle w:val="3"/>
        <w:rPr>
          <w:rFonts w:ascii="Times New Roman" w:eastAsia="HelveticaCyr-Normal" w:hAnsi="Times New Roman" w:cs="Times New Roman"/>
          <w:color w:val="auto"/>
          <w:sz w:val="24"/>
        </w:rPr>
      </w:pPr>
      <w:bookmarkStart w:id="77" w:name="_Toc451710358"/>
      <w:r w:rsidRPr="00BB42C1">
        <w:rPr>
          <w:rFonts w:ascii="Times New Roman" w:eastAsia="HelveticaCyr-Normal" w:hAnsi="Times New Roman" w:cs="Times New Roman"/>
          <w:color w:val="auto"/>
          <w:sz w:val="24"/>
        </w:rPr>
        <w:t>3.3.2.</w:t>
      </w:r>
      <w:r w:rsidR="0043329A">
        <w:rPr>
          <w:rFonts w:ascii="Times New Roman" w:eastAsia="HelveticaCyr-Normal" w:hAnsi="Times New Roman" w:cs="Times New Roman"/>
          <w:color w:val="auto"/>
          <w:sz w:val="24"/>
        </w:rPr>
        <w:t> </w:t>
      </w:r>
      <w:r w:rsidRPr="00BB42C1">
        <w:rPr>
          <w:rFonts w:ascii="Times New Roman" w:eastAsia="HelveticaCyr-Normal" w:hAnsi="Times New Roman" w:cs="Times New Roman"/>
          <w:color w:val="auto"/>
          <w:sz w:val="24"/>
        </w:rPr>
        <w:t>Дерево решений</w:t>
      </w:r>
      <w:bookmarkEnd w:id="77"/>
      <w:r w:rsidRPr="00BB42C1">
        <w:rPr>
          <w:rFonts w:ascii="Times New Roman" w:eastAsia="HelveticaCyr-Normal" w:hAnsi="Times New Roman" w:cs="Times New Roman"/>
          <w:color w:val="auto"/>
          <w:sz w:val="24"/>
        </w:rPr>
        <w:t xml:space="preserve"> </w:t>
      </w:r>
    </w:p>
    <w:p w:rsidR="009C601D" w:rsidRDefault="009C601D" w:rsidP="009C601D">
      <w:pPr>
        <w:spacing w:after="0" w:line="360" w:lineRule="auto"/>
        <w:jc w:val="both"/>
        <w:rPr>
          <w:rFonts w:ascii="Times New Roman" w:hAnsi="Times New Roman" w:cs="Times New Roman"/>
          <w:sz w:val="24"/>
        </w:rPr>
      </w:pPr>
    </w:p>
    <w:p w:rsidR="009C601D" w:rsidRPr="009C601D" w:rsidRDefault="009C601D" w:rsidP="009C601D">
      <w:pPr>
        <w:spacing w:after="0" w:line="360" w:lineRule="auto"/>
        <w:jc w:val="both"/>
        <w:rPr>
          <w:rFonts w:ascii="Times New Roman" w:hAnsi="Times New Roman" w:cs="Times New Roman"/>
          <w:sz w:val="24"/>
        </w:rPr>
      </w:pPr>
      <w:r>
        <w:rPr>
          <w:rFonts w:ascii="Times New Roman" w:hAnsi="Times New Roman" w:cs="Times New Roman"/>
          <w:sz w:val="24"/>
        </w:rPr>
        <w:tab/>
        <w:t xml:space="preserve">Для простоты понимания и наглядности характеристик репрезентативной выборки, а также полученных кластеров, в нашей работе используется дерево регрессии или так называемое </w:t>
      </w:r>
      <w:r w:rsidRPr="009C601D">
        <w:rPr>
          <w:rFonts w:ascii="Times New Roman" w:hAnsi="Times New Roman" w:cs="Times New Roman"/>
          <w:i/>
          <w:sz w:val="24"/>
        </w:rPr>
        <w:t>дерево принятия решений</w:t>
      </w:r>
      <w:r>
        <w:rPr>
          <w:rFonts w:ascii="Times New Roman" w:hAnsi="Times New Roman" w:cs="Times New Roman"/>
          <w:i/>
          <w:sz w:val="24"/>
        </w:rPr>
        <w:t>.</w:t>
      </w:r>
      <w:r>
        <w:rPr>
          <w:rFonts w:ascii="Times New Roman" w:hAnsi="Times New Roman" w:cs="Times New Roman"/>
          <w:sz w:val="24"/>
        </w:rPr>
        <w:t xml:space="preserve"> Данное дерево позволяет поэтапно классифицировать выборку, с целью ее дательного анализа</w:t>
      </w:r>
      <w:r w:rsidR="00C163B7">
        <w:rPr>
          <w:rFonts w:ascii="Times New Roman" w:hAnsi="Times New Roman" w:cs="Times New Roman"/>
          <w:sz w:val="24"/>
        </w:rPr>
        <w:t xml:space="preserve"> (см.</w:t>
      </w:r>
      <w:r w:rsidR="000B450C">
        <w:rPr>
          <w:rFonts w:ascii="Times New Roman" w:hAnsi="Times New Roman" w:cs="Times New Roman"/>
          <w:sz w:val="24"/>
        </w:rPr>
        <w:t xml:space="preserve"> </w:t>
      </w:r>
      <w:r w:rsidR="00782981">
        <w:rPr>
          <w:rFonts w:ascii="Times New Roman" w:hAnsi="Times New Roman" w:cs="Times New Roman"/>
          <w:sz w:val="24"/>
        </w:rPr>
        <w:fldChar w:fldCharType="begin"/>
      </w:r>
      <w:r w:rsidR="00AC0253">
        <w:rPr>
          <w:rFonts w:ascii="Times New Roman" w:hAnsi="Times New Roman" w:cs="Times New Roman"/>
          <w:sz w:val="24"/>
        </w:rPr>
        <w:instrText xml:space="preserve"> REF _Ref451511205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AC0253">
        <w:rPr>
          <w:rFonts w:ascii="Times New Roman" w:hAnsi="Times New Roman" w:cs="Times New Roman"/>
          <w:color w:val="000000" w:themeColor="text1"/>
          <w:sz w:val="24"/>
        </w:rPr>
        <w:t xml:space="preserve">Рисунок </w:t>
      </w:r>
      <w:r w:rsidR="009F1CDC">
        <w:rPr>
          <w:rFonts w:ascii="Times New Roman" w:hAnsi="Times New Roman" w:cs="Times New Roman"/>
          <w:noProof/>
          <w:color w:val="000000" w:themeColor="text1"/>
          <w:sz w:val="24"/>
        </w:rPr>
        <w:t>9</w:t>
      </w:r>
      <w:r w:rsidR="00782981">
        <w:rPr>
          <w:rFonts w:ascii="Times New Roman" w:hAnsi="Times New Roman" w:cs="Times New Roman"/>
          <w:sz w:val="24"/>
        </w:rPr>
        <w:fldChar w:fldCharType="end"/>
      </w:r>
      <w:r w:rsidR="00AC0253">
        <w:rPr>
          <w:rFonts w:ascii="Times New Roman" w:hAnsi="Times New Roman" w:cs="Times New Roman"/>
          <w:sz w:val="24"/>
        </w:rPr>
        <w:t xml:space="preserve"> на стр. </w:t>
      </w:r>
      <w:r w:rsidR="00782981">
        <w:rPr>
          <w:rFonts w:ascii="Times New Roman" w:hAnsi="Times New Roman" w:cs="Times New Roman"/>
          <w:sz w:val="24"/>
        </w:rPr>
        <w:fldChar w:fldCharType="begin"/>
      </w:r>
      <w:r w:rsidR="00AC0253">
        <w:rPr>
          <w:rFonts w:ascii="Times New Roman" w:hAnsi="Times New Roman" w:cs="Times New Roman"/>
          <w:sz w:val="24"/>
        </w:rPr>
        <w:instrText xml:space="preserve"> PAGEREF _Ref451511209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51</w:t>
      </w:r>
      <w:r w:rsidR="00782981">
        <w:rPr>
          <w:rFonts w:ascii="Times New Roman" w:hAnsi="Times New Roman" w:cs="Times New Roman"/>
          <w:sz w:val="24"/>
        </w:rPr>
        <w:fldChar w:fldCharType="end"/>
      </w:r>
      <w:proofErr w:type="gramStart"/>
      <w:r w:rsidR="00C163B7">
        <w:rPr>
          <w:rFonts w:ascii="Times New Roman" w:hAnsi="Times New Roman" w:cs="Times New Roman"/>
          <w:sz w:val="24"/>
        </w:rPr>
        <w:t xml:space="preserve"> )</w:t>
      </w:r>
      <w:proofErr w:type="gramEnd"/>
      <w:r>
        <w:rPr>
          <w:rFonts w:ascii="Times New Roman" w:hAnsi="Times New Roman" w:cs="Times New Roman"/>
          <w:sz w:val="24"/>
        </w:rPr>
        <w:t>.</w:t>
      </w:r>
    </w:p>
    <w:p w:rsidR="009C601D" w:rsidRDefault="009C601D" w:rsidP="00C163B7">
      <w:pPr>
        <w:spacing w:after="0" w:line="360" w:lineRule="auto"/>
        <w:jc w:val="both"/>
        <w:rPr>
          <w:rFonts w:ascii="Times New Roman" w:hAnsi="Times New Roman" w:cs="Times New Roman"/>
          <w:sz w:val="24"/>
        </w:rPr>
      </w:pPr>
      <w:r>
        <w:rPr>
          <w:rFonts w:ascii="Times New Roman" w:hAnsi="Times New Roman" w:cs="Times New Roman"/>
          <w:sz w:val="24"/>
        </w:rPr>
        <w:tab/>
      </w:r>
      <w:r w:rsidRPr="009C601D">
        <w:rPr>
          <w:rFonts w:ascii="Times New Roman" w:hAnsi="Times New Roman" w:cs="Times New Roman"/>
          <w:sz w:val="24"/>
        </w:rPr>
        <w:t>Деревья регрессии являются одним из важных классов регрессионных моделей</w:t>
      </w:r>
      <w:r>
        <w:rPr>
          <w:rFonts w:ascii="Times New Roman" w:hAnsi="Times New Roman" w:cs="Times New Roman"/>
          <w:sz w:val="24"/>
        </w:rPr>
        <w:t xml:space="preserve">, </w:t>
      </w:r>
      <w:r w:rsidRPr="009C601D">
        <w:rPr>
          <w:rFonts w:ascii="Times New Roman" w:hAnsi="Times New Roman" w:cs="Times New Roman"/>
          <w:sz w:val="24"/>
        </w:rPr>
        <w:t>позволяющих осуществить разделение входного пространства на сегменты с</w:t>
      </w:r>
      <w:r>
        <w:rPr>
          <w:rFonts w:ascii="Times New Roman" w:hAnsi="Times New Roman" w:cs="Times New Roman"/>
          <w:sz w:val="24"/>
        </w:rPr>
        <w:t xml:space="preserve"> </w:t>
      </w:r>
      <w:r w:rsidRPr="009C601D">
        <w:rPr>
          <w:rFonts w:ascii="Times New Roman" w:hAnsi="Times New Roman" w:cs="Times New Roman"/>
          <w:sz w:val="24"/>
        </w:rPr>
        <w:t>последующим</w:t>
      </w:r>
      <w:r>
        <w:rPr>
          <w:rFonts w:ascii="Times New Roman" w:hAnsi="Times New Roman" w:cs="Times New Roman"/>
          <w:sz w:val="24"/>
        </w:rPr>
        <w:t xml:space="preserve"> </w:t>
      </w:r>
      <w:r w:rsidRPr="009C601D">
        <w:rPr>
          <w:rFonts w:ascii="Times New Roman" w:hAnsi="Times New Roman" w:cs="Times New Roman"/>
          <w:sz w:val="24"/>
        </w:rPr>
        <w:t>построением для каждого из них собственной (локальной) модели и</w:t>
      </w:r>
      <w:r>
        <w:rPr>
          <w:rFonts w:ascii="Times New Roman" w:hAnsi="Times New Roman" w:cs="Times New Roman"/>
          <w:sz w:val="24"/>
        </w:rPr>
        <w:t xml:space="preserve"> </w:t>
      </w:r>
      <w:r w:rsidRPr="009C601D">
        <w:rPr>
          <w:rFonts w:ascii="Times New Roman" w:hAnsi="Times New Roman" w:cs="Times New Roman"/>
          <w:sz w:val="24"/>
        </w:rPr>
        <w:t>представить кусочно-заданную</w:t>
      </w:r>
      <w:r>
        <w:rPr>
          <w:rFonts w:ascii="Times New Roman" w:hAnsi="Times New Roman" w:cs="Times New Roman"/>
          <w:sz w:val="24"/>
        </w:rPr>
        <w:t xml:space="preserve"> </w:t>
      </w:r>
      <w:r w:rsidRPr="009C601D">
        <w:rPr>
          <w:rFonts w:ascii="Times New Roman" w:hAnsi="Times New Roman" w:cs="Times New Roman"/>
          <w:sz w:val="24"/>
        </w:rPr>
        <w:t>функцию регрессии в интуитивно понятной и наглядной</w:t>
      </w:r>
      <w:r>
        <w:rPr>
          <w:rFonts w:ascii="Times New Roman" w:hAnsi="Times New Roman" w:cs="Times New Roman"/>
          <w:sz w:val="24"/>
        </w:rPr>
        <w:t xml:space="preserve"> </w:t>
      </w:r>
      <w:r w:rsidRPr="009C601D">
        <w:rPr>
          <w:rFonts w:ascii="Times New Roman" w:hAnsi="Times New Roman" w:cs="Times New Roman"/>
          <w:sz w:val="24"/>
        </w:rPr>
        <w:t>форме.</w:t>
      </w:r>
      <w:r>
        <w:rPr>
          <w:rFonts w:ascii="Times New Roman" w:hAnsi="Times New Roman" w:cs="Times New Roman"/>
          <w:sz w:val="24"/>
        </w:rPr>
        <w:t xml:space="preserve"> </w:t>
      </w:r>
      <w:r w:rsidRPr="009C601D">
        <w:rPr>
          <w:rFonts w:ascii="Times New Roman" w:hAnsi="Times New Roman" w:cs="Times New Roman"/>
          <w:sz w:val="24"/>
        </w:rPr>
        <w:t>В таком дереве внутренние узлы</w:t>
      </w:r>
      <w:r w:rsidR="00C163B7">
        <w:rPr>
          <w:rFonts w:ascii="Times New Roman" w:hAnsi="Times New Roman" w:cs="Times New Roman"/>
          <w:sz w:val="24"/>
        </w:rPr>
        <w:t xml:space="preserve"> </w:t>
      </w:r>
      <w:r w:rsidRPr="009C601D">
        <w:rPr>
          <w:rFonts w:ascii="Times New Roman" w:hAnsi="Times New Roman" w:cs="Times New Roman"/>
          <w:sz w:val="24"/>
        </w:rPr>
        <w:t xml:space="preserve">содержат </w:t>
      </w:r>
      <w:r w:rsidR="00C163B7">
        <w:rPr>
          <w:rFonts w:ascii="Times New Roman" w:hAnsi="Times New Roman" w:cs="Times New Roman"/>
          <w:sz w:val="24"/>
        </w:rPr>
        <w:t xml:space="preserve">правила разделения пространства </w:t>
      </w:r>
      <w:r w:rsidRPr="009C601D">
        <w:rPr>
          <w:rFonts w:ascii="Times New Roman" w:hAnsi="Times New Roman" w:cs="Times New Roman"/>
          <w:sz w:val="24"/>
        </w:rPr>
        <w:t>объясняющих переменных X; дуги – условия перехода</w:t>
      </w:r>
      <w:r w:rsidR="00C163B7">
        <w:rPr>
          <w:rFonts w:ascii="Times New Roman" w:hAnsi="Times New Roman" w:cs="Times New Roman"/>
          <w:sz w:val="24"/>
        </w:rPr>
        <w:t xml:space="preserve"> по ним; а листья – локальные </w:t>
      </w:r>
      <w:r w:rsidRPr="009C601D">
        <w:rPr>
          <w:rFonts w:ascii="Times New Roman" w:hAnsi="Times New Roman" w:cs="Times New Roman"/>
          <w:sz w:val="24"/>
        </w:rPr>
        <w:t>регрессионные модели</w:t>
      </w:r>
      <w:r w:rsidR="00C163B7">
        <w:rPr>
          <w:rFonts w:ascii="Times New Roman" w:hAnsi="Times New Roman" w:cs="Times New Roman"/>
          <w:sz w:val="24"/>
        </w:rPr>
        <w:t xml:space="preserve"> </w:t>
      </w:r>
      <w:r w:rsidRPr="00C163B7">
        <w:rPr>
          <w:rFonts w:ascii="Times New Roman" w:hAnsi="Times New Roman" w:cs="Times New Roman"/>
          <w:sz w:val="24"/>
        </w:rPr>
        <w:t>[Мельников, 2014]</w:t>
      </w:r>
      <w:r w:rsidR="00C163B7">
        <w:rPr>
          <w:rFonts w:ascii="Times New Roman" w:hAnsi="Times New Roman" w:cs="Times New Roman"/>
          <w:sz w:val="24"/>
        </w:rPr>
        <w:t>.</w:t>
      </w:r>
    </w:p>
    <w:p w:rsidR="00321948" w:rsidRPr="00C84194" w:rsidRDefault="00C163B7" w:rsidP="00C163B7">
      <w:pPr>
        <w:spacing w:after="0" w:line="360" w:lineRule="auto"/>
        <w:jc w:val="both"/>
      </w:pPr>
      <w:r>
        <w:rPr>
          <w:rFonts w:ascii="Times New Roman" w:hAnsi="Times New Roman" w:cs="Times New Roman"/>
          <w:sz w:val="24"/>
        </w:rPr>
        <w:tab/>
        <w:t>Как видно из построенного дерева регрессии, из 82 опрошенных респондентов 62%</w:t>
      </w:r>
      <w:r w:rsidR="00321948">
        <w:rPr>
          <w:rFonts w:ascii="Times New Roman" w:hAnsi="Times New Roman" w:cs="Times New Roman"/>
          <w:sz w:val="24"/>
        </w:rPr>
        <w:t xml:space="preserve"> (51 чел.) состоят в НПФ. Если опыт работы гражданина менее пяти лет, таких в выборке 58 чел., что составляет 71% от всей выборки, то с вероятностью в 50% такой гражданин будет состоять в НПФ. Если такой респондент не осведомлен о специфике деятельности НПФ, то вероятность его участи в фонде равна всего 20%. Однако, если он осведомлен, то вероятность повышается до 60%.</w:t>
      </w:r>
    </w:p>
    <w:p w:rsidR="00C163B7" w:rsidRDefault="00321948" w:rsidP="00C163B7">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Если же опыт работы более пяти лет (таких всего 24 чел., что составляет 29% от всей выборки), то с вероятностью в 92% такой гражданин будет состоять в НПФ. Кроме </w:t>
      </w:r>
      <w:r>
        <w:rPr>
          <w:rFonts w:ascii="Times New Roman" w:hAnsi="Times New Roman" w:cs="Times New Roman"/>
          <w:sz w:val="24"/>
        </w:rPr>
        <w:lastRenderedPageBreak/>
        <w:t>того, если возраст такого гражданина более 42 лет, то вероятность формирования им пенсионных накоплений в НПФ или частных УК</w:t>
      </w:r>
      <w:r w:rsidR="004A5C53">
        <w:rPr>
          <w:rFonts w:ascii="Times New Roman" w:hAnsi="Times New Roman" w:cs="Times New Roman"/>
          <w:sz w:val="24"/>
        </w:rPr>
        <w:t xml:space="preserve"> составляет 78%, однако, если возраст менее 42 лет, то вероятность увеличивается до 100%.</w:t>
      </w:r>
    </w:p>
    <w:p w:rsidR="00323CC5" w:rsidRPr="00AA6632" w:rsidRDefault="004A5C53" w:rsidP="00AA6632">
      <w:pPr>
        <w:spacing w:after="0" w:line="360" w:lineRule="auto"/>
        <w:jc w:val="both"/>
        <w:rPr>
          <w:rFonts w:ascii="Times New Roman" w:hAnsi="Times New Roman" w:cs="Times New Roman"/>
          <w:sz w:val="24"/>
        </w:rPr>
      </w:pPr>
      <w:r>
        <w:tab/>
      </w:r>
      <w:r w:rsidRPr="00AA6632">
        <w:rPr>
          <w:rFonts w:ascii="Times New Roman" w:hAnsi="Times New Roman" w:cs="Times New Roman"/>
          <w:sz w:val="24"/>
        </w:rPr>
        <w:t>Для более подробной характеристики выборки по кластерам, мы также построили дерево регрессии</w:t>
      </w:r>
      <w:r w:rsidR="000E2316">
        <w:rPr>
          <w:rFonts w:ascii="Times New Roman" w:hAnsi="Times New Roman" w:cs="Times New Roman"/>
          <w:sz w:val="24"/>
        </w:rPr>
        <w:t xml:space="preserve"> </w:t>
      </w:r>
      <w:r w:rsidRPr="00AA6632">
        <w:rPr>
          <w:rFonts w:ascii="Times New Roman" w:hAnsi="Times New Roman" w:cs="Times New Roman"/>
          <w:sz w:val="24"/>
        </w:rPr>
        <w:t>для каждого отдельного кластера. Рез</w:t>
      </w:r>
      <w:r w:rsidR="00AA6632">
        <w:rPr>
          <w:rFonts w:ascii="Times New Roman" w:hAnsi="Times New Roman" w:cs="Times New Roman"/>
          <w:sz w:val="24"/>
        </w:rPr>
        <w:t xml:space="preserve">ультат построения деревьев решений </w:t>
      </w:r>
      <w:r w:rsidRPr="00AA6632">
        <w:rPr>
          <w:rFonts w:ascii="Times New Roman" w:hAnsi="Times New Roman" w:cs="Times New Roman"/>
          <w:sz w:val="24"/>
        </w:rPr>
        <w:t>представлены в Приложении (</w:t>
      </w:r>
      <w:r w:rsidR="00AA6632">
        <w:rPr>
          <w:rFonts w:ascii="Times New Roman" w:hAnsi="Times New Roman" w:cs="Times New Roman"/>
          <w:sz w:val="24"/>
        </w:rPr>
        <w:t xml:space="preserve">см. </w:t>
      </w:r>
      <w:r w:rsidR="00782981">
        <w:rPr>
          <w:rFonts w:ascii="Times New Roman" w:hAnsi="Times New Roman" w:cs="Times New Roman"/>
          <w:sz w:val="24"/>
        </w:rPr>
        <w:fldChar w:fldCharType="begin"/>
      </w:r>
      <w:r w:rsidR="00AA6632">
        <w:rPr>
          <w:rFonts w:ascii="Times New Roman" w:hAnsi="Times New Roman" w:cs="Times New Roman"/>
          <w:sz w:val="24"/>
        </w:rPr>
        <w:instrText xml:space="preserve"> REF _Ref451514349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323CC5">
        <w:rPr>
          <w:rFonts w:ascii="Times New Roman" w:hAnsi="Times New Roman" w:cs="Times New Roman"/>
          <w:sz w:val="24"/>
        </w:rPr>
        <w:t xml:space="preserve">Рисунок </w:t>
      </w:r>
      <w:r w:rsidR="009F1CDC">
        <w:rPr>
          <w:rFonts w:ascii="Times New Roman" w:hAnsi="Times New Roman" w:cs="Times New Roman"/>
          <w:noProof/>
          <w:sz w:val="24"/>
        </w:rPr>
        <w:t>12</w:t>
      </w:r>
      <w:r w:rsidR="00782981">
        <w:rPr>
          <w:rFonts w:ascii="Times New Roman" w:hAnsi="Times New Roman" w:cs="Times New Roman"/>
          <w:sz w:val="24"/>
        </w:rPr>
        <w:fldChar w:fldCharType="end"/>
      </w:r>
      <w:r w:rsidR="00AA6632">
        <w:rPr>
          <w:rFonts w:ascii="Times New Roman" w:hAnsi="Times New Roman" w:cs="Times New Roman"/>
          <w:sz w:val="24"/>
        </w:rPr>
        <w:t xml:space="preserve"> на стр.</w:t>
      </w:r>
      <w:r w:rsidR="000B450C">
        <w:rPr>
          <w:rFonts w:ascii="Times New Roman" w:hAnsi="Times New Roman" w:cs="Times New Roman"/>
          <w:sz w:val="24"/>
        </w:rPr>
        <w:t xml:space="preserve"> </w:t>
      </w:r>
      <w:r w:rsidR="00782981">
        <w:rPr>
          <w:rFonts w:ascii="Times New Roman" w:hAnsi="Times New Roman" w:cs="Times New Roman"/>
          <w:sz w:val="24"/>
        </w:rPr>
        <w:fldChar w:fldCharType="begin"/>
      </w:r>
      <w:r w:rsidR="00AA6632">
        <w:rPr>
          <w:rFonts w:ascii="Times New Roman" w:hAnsi="Times New Roman" w:cs="Times New Roman"/>
          <w:sz w:val="24"/>
        </w:rPr>
        <w:instrText xml:space="preserve"> PAGEREF _Ref451514353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72</w:t>
      </w:r>
      <w:r w:rsidR="00782981">
        <w:rPr>
          <w:rFonts w:ascii="Times New Roman" w:hAnsi="Times New Roman" w:cs="Times New Roman"/>
          <w:sz w:val="24"/>
        </w:rPr>
        <w:fldChar w:fldCharType="end"/>
      </w:r>
      <w:r w:rsidR="00AA6632">
        <w:rPr>
          <w:rFonts w:ascii="Times New Roman" w:hAnsi="Times New Roman" w:cs="Times New Roman"/>
          <w:sz w:val="24"/>
        </w:rPr>
        <w:t xml:space="preserve"> и </w:t>
      </w:r>
      <w:r w:rsidR="00782981">
        <w:rPr>
          <w:rFonts w:ascii="Times New Roman" w:hAnsi="Times New Roman" w:cs="Times New Roman"/>
          <w:sz w:val="24"/>
        </w:rPr>
        <w:fldChar w:fldCharType="begin"/>
      </w:r>
      <w:r w:rsidR="00AA6632">
        <w:rPr>
          <w:rFonts w:ascii="Times New Roman" w:hAnsi="Times New Roman" w:cs="Times New Roman"/>
          <w:sz w:val="24"/>
        </w:rPr>
        <w:instrText xml:space="preserve"> REF _Ref451433670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323CC5">
        <w:rPr>
          <w:rFonts w:ascii="Times New Roman" w:hAnsi="Times New Roman" w:cs="Times New Roman"/>
          <w:sz w:val="24"/>
        </w:rPr>
        <w:t xml:space="preserve">Рисунок </w:t>
      </w:r>
      <w:r w:rsidR="009F1CDC">
        <w:rPr>
          <w:rFonts w:ascii="Times New Roman" w:hAnsi="Times New Roman" w:cs="Times New Roman"/>
          <w:noProof/>
          <w:sz w:val="24"/>
        </w:rPr>
        <w:t>13</w:t>
      </w:r>
      <w:r w:rsidR="00782981">
        <w:rPr>
          <w:rFonts w:ascii="Times New Roman" w:hAnsi="Times New Roman" w:cs="Times New Roman"/>
          <w:sz w:val="24"/>
        </w:rPr>
        <w:fldChar w:fldCharType="end"/>
      </w:r>
      <w:r w:rsidR="00AA6632">
        <w:rPr>
          <w:rFonts w:ascii="Times New Roman" w:hAnsi="Times New Roman" w:cs="Times New Roman"/>
          <w:sz w:val="24"/>
        </w:rPr>
        <w:t xml:space="preserve"> на стр</w:t>
      </w:r>
      <w:r w:rsidR="000B450C">
        <w:rPr>
          <w:rFonts w:ascii="Times New Roman" w:hAnsi="Times New Roman" w:cs="Times New Roman"/>
          <w:sz w:val="24"/>
        </w:rPr>
        <w:t xml:space="preserve">. </w:t>
      </w:r>
      <w:r w:rsidR="00782981">
        <w:rPr>
          <w:rFonts w:ascii="Times New Roman" w:hAnsi="Times New Roman" w:cs="Times New Roman"/>
          <w:sz w:val="24"/>
        </w:rPr>
        <w:fldChar w:fldCharType="begin"/>
      </w:r>
      <w:r w:rsidR="00AA6632">
        <w:rPr>
          <w:rFonts w:ascii="Times New Roman" w:hAnsi="Times New Roman" w:cs="Times New Roman"/>
          <w:sz w:val="24"/>
        </w:rPr>
        <w:instrText xml:space="preserve"> PAGEREF _Ref451433677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72</w:t>
      </w:r>
      <w:r w:rsidR="00782981">
        <w:rPr>
          <w:rFonts w:ascii="Times New Roman" w:hAnsi="Times New Roman" w:cs="Times New Roman"/>
          <w:sz w:val="24"/>
        </w:rPr>
        <w:fldChar w:fldCharType="end"/>
      </w:r>
      <w:r w:rsidR="00AA6632">
        <w:rPr>
          <w:rFonts w:ascii="Times New Roman" w:hAnsi="Times New Roman" w:cs="Times New Roman"/>
          <w:sz w:val="24"/>
        </w:rPr>
        <w:t>).</w:t>
      </w:r>
    </w:p>
    <w:p w:rsidR="004A5C53" w:rsidRDefault="00323CC5" w:rsidP="00323CC5">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Как говорилось ранее, </w:t>
      </w:r>
      <w:r w:rsidR="007667E8">
        <w:rPr>
          <w:rFonts w:ascii="Times New Roman" w:hAnsi="Times New Roman" w:cs="Times New Roman"/>
          <w:sz w:val="24"/>
        </w:rPr>
        <w:t xml:space="preserve">из 44 чел., представленных в первом кластере, 75% </w:t>
      </w:r>
      <w:proofErr w:type="gramStart"/>
      <w:r w:rsidR="007667E8">
        <w:rPr>
          <w:rFonts w:ascii="Times New Roman" w:hAnsi="Times New Roman" w:cs="Times New Roman"/>
          <w:sz w:val="24"/>
        </w:rPr>
        <w:t>зарегистрированы</w:t>
      </w:r>
      <w:proofErr w:type="gramEnd"/>
      <w:r w:rsidR="007667E8">
        <w:rPr>
          <w:rFonts w:ascii="Times New Roman" w:hAnsi="Times New Roman" w:cs="Times New Roman"/>
          <w:sz w:val="24"/>
        </w:rPr>
        <w:t xml:space="preserve"> в НПФ. </w:t>
      </w:r>
      <w:r>
        <w:rPr>
          <w:rFonts w:ascii="Times New Roman" w:hAnsi="Times New Roman" w:cs="Times New Roman"/>
          <w:sz w:val="24"/>
        </w:rPr>
        <w:t xml:space="preserve">Если </w:t>
      </w:r>
      <w:r w:rsidR="007667E8">
        <w:rPr>
          <w:rFonts w:ascii="Times New Roman" w:hAnsi="Times New Roman" w:cs="Times New Roman"/>
          <w:sz w:val="24"/>
        </w:rPr>
        <w:t>респонденты первого кластера</w:t>
      </w:r>
      <w:r>
        <w:rPr>
          <w:rFonts w:ascii="Times New Roman" w:hAnsi="Times New Roman" w:cs="Times New Roman"/>
          <w:sz w:val="24"/>
        </w:rPr>
        <w:t xml:space="preserve"> не осведомлены о специфике деятельности фондов, то вероятность их участия в </w:t>
      </w:r>
      <w:r w:rsidR="007667E8">
        <w:rPr>
          <w:rFonts w:ascii="Times New Roman" w:hAnsi="Times New Roman" w:cs="Times New Roman"/>
          <w:sz w:val="24"/>
        </w:rPr>
        <w:t>них равна всего 14%, в то время</w:t>
      </w:r>
      <w:proofErr w:type="gramStart"/>
      <w:r w:rsidR="007667E8">
        <w:rPr>
          <w:rFonts w:ascii="Times New Roman" w:hAnsi="Times New Roman" w:cs="Times New Roman"/>
          <w:sz w:val="24"/>
        </w:rPr>
        <w:t>,</w:t>
      </w:r>
      <w:proofErr w:type="gramEnd"/>
      <w:r w:rsidR="007667E8">
        <w:rPr>
          <w:rFonts w:ascii="Times New Roman" w:hAnsi="Times New Roman" w:cs="Times New Roman"/>
          <w:sz w:val="24"/>
        </w:rPr>
        <w:t xml:space="preserve"> </w:t>
      </w:r>
      <w:r>
        <w:rPr>
          <w:rFonts w:ascii="Times New Roman" w:hAnsi="Times New Roman" w:cs="Times New Roman"/>
          <w:sz w:val="24"/>
        </w:rPr>
        <w:t xml:space="preserve">как наличие такового знания повышает вероятность до 86%. </w:t>
      </w:r>
      <w:r w:rsidR="007667E8">
        <w:rPr>
          <w:rFonts w:ascii="Times New Roman" w:hAnsi="Times New Roman" w:cs="Times New Roman"/>
          <w:sz w:val="24"/>
        </w:rPr>
        <w:t>Кроме того, респонденты первого кластера, осведомленные о деятельности НПФ и имеющие трудовой стаж менее пяти лет, с вероятностью 76% примут участие в НПФ, в то время как те, кто имеет трудовой стаж более пяти лет с вероятностью 95% будут формировать пенсионные накопления в НПФ.</w:t>
      </w:r>
    </w:p>
    <w:p w:rsidR="000774F9" w:rsidRPr="00AA6632" w:rsidRDefault="007667E8" w:rsidP="00AA6632">
      <w:pPr>
        <w:spacing w:after="0" w:line="360" w:lineRule="auto"/>
        <w:ind w:firstLine="708"/>
        <w:jc w:val="both"/>
        <w:rPr>
          <w:rFonts w:ascii="Times New Roman" w:hAnsi="Times New Roman" w:cs="Times New Roman"/>
          <w:sz w:val="24"/>
        </w:rPr>
      </w:pPr>
      <w:r>
        <w:rPr>
          <w:rFonts w:ascii="Times New Roman" w:hAnsi="Times New Roman" w:cs="Times New Roman"/>
          <w:sz w:val="24"/>
        </w:rPr>
        <w:t>Если мы рассматриваем второй кластер, то можно отметить, что в данном кластере всего 38 чел., 47% из которых зарегистрированы в НПФ. Если трудовой стаж таких респондентов составляет менее двух лет (</w:t>
      </w:r>
      <w:r w:rsidR="000774F9">
        <w:rPr>
          <w:rFonts w:ascii="Times New Roman" w:hAnsi="Times New Roman" w:cs="Times New Roman"/>
          <w:sz w:val="24"/>
        </w:rPr>
        <w:t>79% от общей численности респондентов данного кластера)</w:t>
      </w:r>
      <w:r>
        <w:rPr>
          <w:rFonts w:ascii="Times New Roman" w:hAnsi="Times New Roman" w:cs="Times New Roman"/>
          <w:sz w:val="24"/>
        </w:rPr>
        <w:t>, то вероятность их участия в негосударственных фондах или частных УК равна 43%.</w:t>
      </w:r>
      <w:r w:rsidR="000774F9">
        <w:rPr>
          <w:rFonts w:ascii="Times New Roman" w:hAnsi="Times New Roman" w:cs="Times New Roman"/>
          <w:sz w:val="24"/>
        </w:rPr>
        <w:t xml:space="preserve"> Однако, если трудовой стаж превышает два года (таких в данном кластере 21%), то вероятность участи в НПФ возрастает до 62%.</w:t>
      </w:r>
    </w:p>
    <w:p w:rsidR="00523D3F" w:rsidRDefault="00BB42C1" w:rsidP="00523D3F">
      <w:pPr>
        <w:pStyle w:val="3"/>
        <w:rPr>
          <w:rFonts w:ascii="Times New Roman" w:eastAsia="HelveticaCyr-Normal" w:hAnsi="Times New Roman" w:cs="Times New Roman"/>
          <w:color w:val="auto"/>
          <w:sz w:val="24"/>
        </w:rPr>
      </w:pPr>
      <w:bookmarkStart w:id="78" w:name="_Toc451710359"/>
      <w:r>
        <w:rPr>
          <w:rFonts w:ascii="Times New Roman" w:eastAsia="HelveticaCyr-Normal" w:hAnsi="Times New Roman" w:cs="Times New Roman"/>
          <w:color w:val="auto"/>
          <w:sz w:val="24"/>
        </w:rPr>
        <w:t>3.3.3</w:t>
      </w:r>
      <w:r w:rsidR="009518A3">
        <w:rPr>
          <w:rFonts w:ascii="Times New Roman" w:eastAsia="HelveticaCyr-Normal" w:hAnsi="Times New Roman" w:cs="Times New Roman"/>
          <w:color w:val="auto"/>
          <w:sz w:val="24"/>
        </w:rPr>
        <w:t>.</w:t>
      </w:r>
      <w:r w:rsidR="0043329A">
        <w:rPr>
          <w:rFonts w:ascii="Times New Roman" w:eastAsia="HelveticaCyr-Normal" w:hAnsi="Times New Roman" w:cs="Times New Roman"/>
          <w:color w:val="auto"/>
          <w:sz w:val="24"/>
        </w:rPr>
        <w:t> </w:t>
      </w:r>
      <w:r w:rsidR="009518A3">
        <w:rPr>
          <w:rFonts w:ascii="Times New Roman" w:eastAsia="HelveticaCyr-Normal" w:hAnsi="Times New Roman" w:cs="Times New Roman"/>
          <w:color w:val="auto"/>
          <w:sz w:val="24"/>
        </w:rPr>
        <w:t>Результаты расчета</w:t>
      </w:r>
      <w:r w:rsidR="00523D3F" w:rsidRPr="00523D3F">
        <w:rPr>
          <w:rFonts w:ascii="Times New Roman" w:eastAsia="HelveticaCyr-Normal" w:hAnsi="Times New Roman" w:cs="Times New Roman"/>
          <w:color w:val="auto"/>
          <w:sz w:val="24"/>
        </w:rPr>
        <w:t xml:space="preserve"> </w:t>
      </w:r>
      <w:proofErr w:type="spellStart"/>
      <w:r w:rsidR="00523D3F" w:rsidRPr="00523D3F">
        <w:rPr>
          <w:rFonts w:ascii="Times New Roman" w:eastAsia="HelveticaCyr-Normal" w:hAnsi="Times New Roman" w:cs="Times New Roman"/>
          <w:color w:val="auto"/>
          <w:sz w:val="24"/>
        </w:rPr>
        <w:t>логит-модели</w:t>
      </w:r>
      <w:bookmarkEnd w:id="78"/>
      <w:proofErr w:type="spellEnd"/>
    </w:p>
    <w:p w:rsidR="00392B4B" w:rsidRDefault="00392B4B" w:rsidP="00392B4B"/>
    <w:p w:rsidR="006E7773" w:rsidRDefault="006E7773" w:rsidP="006E7773">
      <w:pPr>
        <w:spacing w:after="0" w:line="360" w:lineRule="auto"/>
        <w:ind w:firstLine="708"/>
        <w:jc w:val="both"/>
        <w:rPr>
          <w:rFonts w:ascii="Times New Roman" w:hAnsi="Times New Roman" w:cs="Times New Roman"/>
          <w:sz w:val="24"/>
        </w:rPr>
      </w:pPr>
      <w:r w:rsidRPr="00253922">
        <w:rPr>
          <w:rFonts w:ascii="Times New Roman" w:hAnsi="Times New Roman" w:cs="Times New Roman"/>
          <w:sz w:val="24"/>
        </w:rPr>
        <w:t xml:space="preserve">Результаты расчетов </w:t>
      </w:r>
      <w:proofErr w:type="spellStart"/>
      <w:r w:rsidRPr="00C762F5">
        <w:rPr>
          <w:rFonts w:ascii="Times New Roman" w:hAnsi="Times New Roman" w:cs="Times New Roman"/>
          <w:sz w:val="24"/>
        </w:rPr>
        <w:t>логит</w:t>
      </w:r>
      <w:r w:rsidRPr="00253922">
        <w:rPr>
          <w:rFonts w:ascii="Times New Roman" w:hAnsi="Times New Roman" w:cs="Times New Roman"/>
          <w:sz w:val="24"/>
        </w:rPr>
        <w:t>-модели</w:t>
      </w:r>
      <w:proofErr w:type="spellEnd"/>
      <w:r w:rsidRPr="00253922">
        <w:rPr>
          <w:rFonts w:ascii="Times New Roman" w:hAnsi="Times New Roman" w:cs="Times New Roman"/>
          <w:sz w:val="24"/>
        </w:rPr>
        <w:t xml:space="preserve"> отчетливо показывают направление</w:t>
      </w:r>
      <w:r>
        <w:rPr>
          <w:rFonts w:ascii="Times New Roman" w:hAnsi="Times New Roman" w:cs="Times New Roman"/>
          <w:sz w:val="24"/>
        </w:rPr>
        <w:t xml:space="preserve"> влияния каждого отобранного фактора </w:t>
      </w:r>
      <w:r w:rsidRPr="00253922">
        <w:rPr>
          <w:rFonts w:ascii="Times New Roman" w:hAnsi="Times New Roman" w:cs="Times New Roman"/>
          <w:sz w:val="24"/>
        </w:rPr>
        <w:t xml:space="preserve">на </w:t>
      </w:r>
      <w:r>
        <w:rPr>
          <w:rFonts w:ascii="Times New Roman" w:hAnsi="Times New Roman" w:cs="Times New Roman"/>
          <w:sz w:val="24"/>
        </w:rPr>
        <w:t>участие респондента в НПФ</w:t>
      </w:r>
      <w:r w:rsidR="000774F9">
        <w:rPr>
          <w:rFonts w:ascii="Times New Roman" w:hAnsi="Times New Roman" w:cs="Times New Roman"/>
          <w:sz w:val="24"/>
        </w:rPr>
        <w:t>, а также позволяют проверить сформулированные ранее гипотезы.</w:t>
      </w:r>
      <w:r w:rsidRPr="00253922">
        <w:rPr>
          <w:rFonts w:ascii="Times New Roman" w:hAnsi="Times New Roman" w:cs="Times New Roman"/>
          <w:sz w:val="24"/>
        </w:rPr>
        <w:t xml:space="preserve"> </w:t>
      </w:r>
      <w:r>
        <w:rPr>
          <w:rFonts w:ascii="Times New Roman" w:hAnsi="Times New Roman" w:cs="Times New Roman"/>
          <w:sz w:val="24"/>
        </w:rPr>
        <w:t xml:space="preserve">Как видно из полученных результатов: пол, семейное положение, возраст индивида оказывают отрицательное влияние на его решение об участии в НПФ, в то время как уровень образования, опыт работы и знание о деятельности НПФ – положительное (см. </w:t>
      </w:r>
      <w:r w:rsidR="00782981">
        <w:rPr>
          <w:rFonts w:ascii="Times New Roman" w:hAnsi="Times New Roman" w:cs="Times New Roman"/>
          <w:sz w:val="24"/>
        </w:rPr>
        <w:fldChar w:fldCharType="begin"/>
      </w:r>
      <w:r w:rsidR="00AA6632">
        <w:rPr>
          <w:rFonts w:ascii="Times New Roman" w:hAnsi="Times New Roman" w:cs="Times New Roman"/>
          <w:sz w:val="24"/>
        </w:rPr>
        <w:instrText xml:space="preserve"> REF _Ref451514427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137642">
        <w:rPr>
          <w:rFonts w:ascii="Times New Roman" w:hAnsi="Times New Roman" w:cs="Times New Roman"/>
          <w:sz w:val="24"/>
        </w:rPr>
        <w:t xml:space="preserve">Таблица </w:t>
      </w:r>
      <w:r w:rsidR="009F1CDC">
        <w:rPr>
          <w:rFonts w:ascii="Times New Roman" w:hAnsi="Times New Roman" w:cs="Times New Roman"/>
          <w:noProof/>
          <w:sz w:val="24"/>
        </w:rPr>
        <w:t>9</w:t>
      </w:r>
      <w:r w:rsidR="00782981">
        <w:rPr>
          <w:rFonts w:ascii="Times New Roman" w:hAnsi="Times New Roman" w:cs="Times New Roman"/>
          <w:sz w:val="24"/>
        </w:rPr>
        <w:fldChar w:fldCharType="end"/>
      </w:r>
      <w:r w:rsidR="00AA6632">
        <w:rPr>
          <w:rFonts w:ascii="Times New Roman" w:hAnsi="Times New Roman" w:cs="Times New Roman"/>
          <w:sz w:val="24"/>
        </w:rPr>
        <w:t xml:space="preserve"> на стр.</w:t>
      </w:r>
      <w:r w:rsidR="000B450C">
        <w:rPr>
          <w:rFonts w:ascii="Times New Roman" w:hAnsi="Times New Roman" w:cs="Times New Roman"/>
          <w:sz w:val="24"/>
        </w:rPr>
        <w:t xml:space="preserve"> </w:t>
      </w:r>
      <w:r w:rsidR="00782981">
        <w:rPr>
          <w:rFonts w:ascii="Times New Roman" w:hAnsi="Times New Roman" w:cs="Times New Roman"/>
          <w:sz w:val="24"/>
        </w:rPr>
        <w:fldChar w:fldCharType="begin"/>
      </w:r>
      <w:r w:rsidR="00AA6632">
        <w:rPr>
          <w:rFonts w:ascii="Times New Roman" w:hAnsi="Times New Roman" w:cs="Times New Roman"/>
          <w:sz w:val="24"/>
        </w:rPr>
        <w:instrText xml:space="preserve"> PAGEREF _Ref451514432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53</w:t>
      </w:r>
      <w:r w:rsidR="00782981">
        <w:rPr>
          <w:rFonts w:ascii="Times New Roman" w:hAnsi="Times New Roman" w:cs="Times New Roman"/>
          <w:sz w:val="24"/>
        </w:rPr>
        <w:fldChar w:fldCharType="end"/>
      </w:r>
      <w:r w:rsidR="00AA6632">
        <w:rPr>
          <w:rFonts w:ascii="Times New Roman" w:hAnsi="Times New Roman" w:cs="Times New Roman"/>
          <w:sz w:val="24"/>
        </w:rPr>
        <w:t>).</w:t>
      </w:r>
    </w:p>
    <w:p w:rsidR="00AA6632" w:rsidRDefault="00AA6632" w:rsidP="00AA663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Фактически, это означает, что к формированию пенсионных накоплений в НПФ, а также в частных УК в больше степени склоны женщины. В целом, это вполне ожидаемо, поскольку, как правило, именно женщины чаще задумываются о будущем. Также результаты </w:t>
      </w:r>
      <w:proofErr w:type="spellStart"/>
      <w:r>
        <w:rPr>
          <w:rFonts w:ascii="Times New Roman" w:hAnsi="Times New Roman" w:cs="Times New Roman"/>
          <w:sz w:val="24"/>
        </w:rPr>
        <w:t>логистической</w:t>
      </w:r>
      <w:proofErr w:type="spellEnd"/>
      <w:r>
        <w:rPr>
          <w:rFonts w:ascii="Times New Roman" w:hAnsi="Times New Roman" w:cs="Times New Roman"/>
          <w:sz w:val="24"/>
        </w:rPr>
        <w:t xml:space="preserve"> регрессии указывают на то, что холостые респонденты склоны думать о будущей пенсии в большей мере, нежели индивиды, имеющие семью. </w:t>
      </w:r>
    </w:p>
    <w:p w:rsidR="00137642" w:rsidRDefault="00137642" w:rsidP="00AA6632">
      <w:pPr>
        <w:spacing w:after="0" w:line="360" w:lineRule="auto"/>
        <w:jc w:val="both"/>
        <w:rPr>
          <w:rFonts w:ascii="Times New Roman" w:hAnsi="Times New Roman" w:cs="Times New Roman"/>
          <w:sz w:val="24"/>
        </w:rPr>
      </w:pPr>
    </w:p>
    <w:p w:rsidR="00137642" w:rsidRPr="00137642" w:rsidRDefault="00137642" w:rsidP="00137642">
      <w:pPr>
        <w:pStyle w:val="ab"/>
        <w:keepNext/>
        <w:rPr>
          <w:rFonts w:ascii="Times New Roman" w:hAnsi="Times New Roman" w:cs="Times New Roman"/>
          <w:color w:val="auto"/>
        </w:rPr>
      </w:pPr>
      <w:bookmarkStart w:id="79" w:name="_Ref451514427"/>
      <w:bookmarkStart w:id="80" w:name="_Ref451514432"/>
      <w:r w:rsidRPr="00137642">
        <w:rPr>
          <w:rFonts w:ascii="Times New Roman" w:hAnsi="Times New Roman" w:cs="Times New Roman"/>
          <w:color w:val="auto"/>
          <w:sz w:val="24"/>
        </w:rPr>
        <w:lastRenderedPageBreak/>
        <w:t xml:space="preserve">Таблица </w:t>
      </w:r>
      <w:r w:rsidR="00782981" w:rsidRPr="00137642">
        <w:rPr>
          <w:rFonts w:ascii="Times New Roman" w:hAnsi="Times New Roman" w:cs="Times New Roman"/>
          <w:color w:val="auto"/>
          <w:sz w:val="24"/>
        </w:rPr>
        <w:fldChar w:fldCharType="begin"/>
      </w:r>
      <w:r w:rsidRPr="00137642">
        <w:rPr>
          <w:rFonts w:ascii="Times New Roman" w:hAnsi="Times New Roman" w:cs="Times New Roman"/>
          <w:color w:val="auto"/>
          <w:sz w:val="24"/>
        </w:rPr>
        <w:instrText xml:space="preserve"> SEQ Таблица \* ARABIC </w:instrText>
      </w:r>
      <w:r w:rsidR="00782981" w:rsidRPr="00137642">
        <w:rPr>
          <w:rFonts w:ascii="Times New Roman" w:hAnsi="Times New Roman" w:cs="Times New Roman"/>
          <w:color w:val="auto"/>
          <w:sz w:val="24"/>
        </w:rPr>
        <w:fldChar w:fldCharType="separate"/>
      </w:r>
      <w:r w:rsidR="009F1CDC">
        <w:rPr>
          <w:rFonts w:ascii="Times New Roman" w:hAnsi="Times New Roman" w:cs="Times New Roman"/>
          <w:noProof/>
          <w:color w:val="auto"/>
          <w:sz w:val="24"/>
        </w:rPr>
        <w:t>9</w:t>
      </w:r>
      <w:r w:rsidR="00782981" w:rsidRPr="00137642">
        <w:rPr>
          <w:rFonts w:ascii="Times New Roman" w:hAnsi="Times New Roman" w:cs="Times New Roman"/>
          <w:color w:val="auto"/>
          <w:sz w:val="24"/>
        </w:rPr>
        <w:fldChar w:fldCharType="end"/>
      </w:r>
      <w:bookmarkEnd w:id="79"/>
      <w:r w:rsidRPr="00137642">
        <w:rPr>
          <w:rFonts w:ascii="Times New Roman" w:hAnsi="Times New Roman" w:cs="Times New Roman"/>
          <w:color w:val="auto"/>
          <w:sz w:val="24"/>
        </w:rPr>
        <w:t xml:space="preserve">. Результаты расчета </w:t>
      </w:r>
      <w:proofErr w:type="spellStart"/>
      <w:r w:rsidRPr="00137642">
        <w:rPr>
          <w:rFonts w:ascii="Times New Roman" w:hAnsi="Times New Roman" w:cs="Times New Roman"/>
          <w:color w:val="auto"/>
          <w:sz w:val="24"/>
        </w:rPr>
        <w:t>логит-модели</w:t>
      </w:r>
      <w:bookmarkEnd w:id="80"/>
      <w:proofErr w:type="spellEnd"/>
    </w:p>
    <w:tbl>
      <w:tblPr>
        <w:tblStyle w:val="ac"/>
        <w:tblW w:w="0" w:type="auto"/>
        <w:jc w:val="center"/>
        <w:tblLook w:val="04A0"/>
      </w:tblPr>
      <w:tblGrid>
        <w:gridCol w:w="7054"/>
      </w:tblGrid>
      <w:tr w:rsidR="00137642" w:rsidRPr="0043329A" w:rsidTr="00137642">
        <w:trPr>
          <w:jc w:val="center"/>
        </w:trPr>
        <w:tc>
          <w:tcPr>
            <w:tcW w:w="7054" w:type="dxa"/>
          </w:tcPr>
          <w:p w:rsidR="00137642" w:rsidRPr="000774F9" w:rsidRDefault="00137642" w:rsidP="00137642">
            <w:pPr>
              <w:pStyle w:val="HTML"/>
              <w:wordWrap w:val="0"/>
              <w:rPr>
                <w:color w:val="000000"/>
                <w:sz w:val="18"/>
                <w:lang w:val="en-US"/>
              </w:rPr>
            </w:pPr>
            <w:r w:rsidRPr="000774F9">
              <w:rPr>
                <w:color w:val="000000"/>
                <w:sz w:val="18"/>
                <w:lang w:val="en-US"/>
              </w:rPr>
              <w:t xml:space="preserve">Deviance Residuals: </w:t>
            </w:r>
          </w:p>
          <w:p w:rsidR="00137642" w:rsidRPr="000774F9" w:rsidRDefault="000E2316" w:rsidP="00137642">
            <w:pPr>
              <w:pStyle w:val="HTML"/>
              <w:wordWrap w:val="0"/>
              <w:rPr>
                <w:color w:val="000000"/>
                <w:sz w:val="18"/>
                <w:lang w:val="en-US"/>
              </w:rPr>
            </w:pPr>
            <w:r>
              <w:rPr>
                <w:color w:val="000000"/>
                <w:sz w:val="18"/>
                <w:lang w:val="en-US"/>
              </w:rPr>
              <w:t xml:space="preserve">  </w:t>
            </w:r>
            <w:r w:rsidR="00137642" w:rsidRPr="000774F9">
              <w:rPr>
                <w:color w:val="000000"/>
                <w:sz w:val="18"/>
                <w:lang w:val="en-US"/>
              </w:rPr>
              <w:t>Min</w:t>
            </w:r>
            <w:r>
              <w:rPr>
                <w:color w:val="000000"/>
                <w:sz w:val="18"/>
                <w:lang w:val="en-US"/>
              </w:rPr>
              <w:t xml:space="preserve">   </w:t>
            </w:r>
            <w:r w:rsidR="00137642" w:rsidRPr="000774F9">
              <w:rPr>
                <w:color w:val="000000"/>
                <w:sz w:val="18"/>
                <w:lang w:val="en-US"/>
              </w:rPr>
              <w:t xml:space="preserve"> 1Q</w:t>
            </w:r>
            <w:r>
              <w:rPr>
                <w:color w:val="000000"/>
                <w:sz w:val="18"/>
                <w:lang w:val="en-US"/>
              </w:rPr>
              <w:t xml:space="preserve"> </w:t>
            </w:r>
            <w:r w:rsidR="00137642" w:rsidRPr="000774F9">
              <w:rPr>
                <w:color w:val="000000"/>
                <w:sz w:val="18"/>
                <w:lang w:val="en-US"/>
              </w:rPr>
              <w:t xml:space="preserve"> Median</w:t>
            </w:r>
            <w:r>
              <w:rPr>
                <w:color w:val="000000"/>
                <w:sz w:val="18"/>
                <w:lang w:val="en-US"/>
              </w:rPr>
              <w:t xml:space="preserve">   </w:t>
            </w:r>
            <w:r w:rsidR="00137642" w:rsidRPr="000774F9">
              <w:rPr>
                <w:color w:val="000000"/>
                <w:sz w:val="18"/>
                <w:lang w:val="en-US"/>
              </w:rPr>
              <w:t xml:space="preserve"> 3Q</w:t>
            </w:r>
            <w:r>
              <w:rPr>
                <w:color w:val="000000"/>
                <w:sz w:val="18"/>
                <w:lang w:val="en-US"/>
              </w:rPr>
              <w:t xml:space="preserve">   </w:t>
            </w:r>
            <w:r w:rsidR="00137642" w:rsidRPr="000774F9">
              <w:rPr>
                <w:color w:val="000000"/>
                <w:sz w:val="18"/>
                <w:lang w:val="en-US"/>
              </w:rPr>
              <w:t>Max</w:t>
            </w:r>
            <w:r>
              <w:rPr>
                <w:color w:val="000000"/>
                <w:sz w:val="18"/>
                <w:lang w:val="en-US"/>
              </w:rPr>
              <w:t xml:space="preserve"> </w:t>
            </w:r>
          </w:p>
          <w:p w:rsidR="00137642" w:rsidRPr="000774F9" w:rsidRDefault="00137642" w:rsidP="00137642">
            <w:pPr>
              <w:pStyle w:val="HTML"/>
              <w:wordWrap w:val="0"/>
              <w:rPr>
                <w:color w:val="000000"/>
                <w:sz w:val="18"/>
                <w:lang w:val="en-US"/>
              </w:rPr>
            </w:pPr>
            <w:r w:rsidRPr="000774F9">
              <w:rPr>
                <w:color w:val="000000"/>
                <w:sz w:val="18"/>
                <w:lang w:val="en-US"/>
              </w:rPr>
              <w:t>-1.9727</w:t>
            </w:r>
            <w:r w:rsidR="000E2316">
              <w:rPr>
                <w:color w:val="000000"/>
                <w:sz w:val="18"/>
                <w:lang w:val="en-US"/>
              </w:rPr>
              <w:t xml:space="preserve"> </w:t>
            </w:r>
            <w:r w:rsidRPr="000774F9">
              <w:rPr>
                <w:color w:val="000000"/>
                <w:sz w:val="18"/>
                <w:lang w:val="en-US"/>
              </w:rPr>
              <w:t>-0.7877</w:t>
            </w:r>
            <w:r w:rsidR="000E2316">
              <w:rPr>
                <w:color w:val="000000"/>
                <w:sz w:val="18"/>
                <w:lang w:val="en-US"/>
              </w:rPr>
              <w:t xml:space="preserve"> </w:t>
            </w:r>
            <w:r w:rsidRPr="000774F9">
              <w:rPr>
                <w:color w:val="000000"/>
                <w:sz w:val="18"/>
                <w:lang w:val="en-US"/>
              </w:rPr>
              <w:t xml:space="preserve"> 0.4266</w:t>
            </w:r>
            <w:r w:rsidR="000E2316">
              <w:rPr>
                <w:color w:val="000000"/>
                <w:sz w:val="18"/>
                <w:lang w:val="en-US"/>
              </w:rPr>
              <w:t xml:space="preserve"> </w:t>
            </w:r>
            <w:r w:rsidRPr="000774F9">
              <w:rPr>
                <w:color w:val="000000"/>
                <w:sz w:val="18"/>
                <w:lang w:val="en-US"/>
              </w:rPr>
              <w:t xml:space="preserve"> 0.8076</w:t>
            </w:r>
            <w:r w:rsidR="000E2316">
              <w:rPr>
                <w:color w:val="000000"/>
                <w:sz w:val="18"/>
                <w:lang w:val="en-US"/>
              </w:rPr>
              <w:t xml:space="preserve"> </w:t>
            </w:r>
            <w:r w:rsidRPr="000774F9">
              <w:rPr>
                <w:color w:val="000000"/>
                <w:sz w:val="18"/>
                <w:lang w:val="en-US"/>
              </w:rPr>
              <w:t xml:space="preserve"> 2.1896</w:t>
            </w:r>
            <w:r w:rsidR="000E2316">
              <w:rPr>
                <w:color w:val="000000"/>
                <w:sz w:val="18"/>
                <w:lang w:val="en-US"/>
              </w:rPr>
              <w:t xml:space="preserve"> </w:t>
            </w:r>
          </w:p>
          <w:p w:rsidR="00137642" w:rsidRPr="000774F9" w:rsidRDefault="00137642" w:rsidP="00137642">
            <w:pPr>
              <w:pStyle w:val="HTML"/>
              <w:wordWrap w:val="0"/>
              <w:rPr>
                <w:color w:val="000000"/>
                <w:sz w:val="18"/>
                <w:lang w:val="en-US"/>
              </w:rPr>
            </w:pPr>
          </w:p>
          <w:p w:rsidR="00137642" w:rsidRPr="000774F9" w:rsidRDefault="00137642" w:rsidP="00137642">
            <w:pPr>
              <w:pStyle w:val="HTML"/>
              <w:wordWrap w:val="0"/>
              <w:rPr>
                <w:color w:val="000000"/>
                <w:sz w:val="18"/>
                <w:lang w:val="en-US"/>
              </w:rPr>
            </w:pPr>
            <w:r w:rsidRPr="000774F9">
              <w:rPr>
                <w:color w:val="000000"/>
                <w:sz w:val="18"/>
                <w:lang w:val="en-US"/>
              </w:rPr>
              <w:t>Coefficients:</w:t>
            </w:r>
          </w:p>
          <w:p w:rsidR="00137642" w:rsidRPr="000774F9" w:rsidRDefault="000E2316" w:rsidP="00137642">
            <w:pPr>
              <w:pStyle w:val="HTML"/>
              <w:wordWrap w:val="0"/>
              <w:rPr>
                <w:color w:val="000000"/>
                <w:sz w:val="18"/>
                <w:lang w:val="en-US"/>
              </w:rPr>
            </w:pPr>
            <w:r>
              <w:rPr>
                <w:color w:val="000000"/>
                <w:sz w:val="18"/>
                <w:lang w:val="en-US"/>
              </w:rPr>
              <w:t xml:space="preserve">      </w:t>
            </w:r>
            <w:r w:rsidR="00137642" w:rsidRPr="000774F9">
              <w:rPr>
                <w:color w:val="000000"/>
                <w:sz w:val="18"/>
                <w:lang w:val="en-US"/>
              </w:rPr>
              <w:t>Estimate Std. Error z value Pr(&gt;|z|)</w:t>
            </w:r>
            <w:r>
              <w:rPr>
                <w:color w:val="000000"/>
                <w:sz w:val="18"/>
                <w:lang w:val="en-US"/>
              </w:rPr>
              <w:t xml:space="preserve"> </w:t>
            </w:r>
            <w:r w:rsidR="00137642" w:rsidRPr="000774F9">
              <w:rPr>
                <w:color w:val="000000"/>
                <w:sz w:val="18"/>
                <w:lang w:val="en-US"/>
              </w:rPr>
              <w:t xml:space="preserve"> </w:t>
            </w:r>
          </w:p>
          <w:p w:rsidR="00137642" w:rsidRPr="000774F9" w:rsidRDefault="00137642" w:rsidP="00137642">
            <w:pPr>
              <w:pStyle w:val="HTML"/>
              <w:wordWrap w:val="0"/>
              <w:rPr>
                <w:color w:val="000000"/>
                <w:sz w:val="18"/>
                <w:lang w:val="en-US"/>
              </w:rPr>
            </w:pPr>
            <w:r w:rsidRPr="000774F9">
              <w:rPr>
                <w:color w:val="000000"/>
                <w:sz w:val="18"/>
                <w:lang w:val="en-US"/>
              </w:rPr>
              <w:t>(Intercept) -2.50032</w:t>
            </w:r>
            <w:r w:rsidR="000E2316">
              <w:rPr>
                <w:color w:val="000000"/>
                <w:sz w:val="18"/>
                <w:lang w:val="en-US"/>
              </w:rPr>
              <w:t xml:space="preserve">  </w:t>
            </w:r>
            <w:r w:rsidRPr="000774F9">
              <w:rPr>
                <w:color w:val="000000"/>
                <w:sz w:val="18"/>
                <w:lang w:val="en-US"/>
              </w:rPr>
              <w:t>1.54712</w:t>
            </w:r>
            <w:r w:rsidR="000E2316">
              <w:rPr>
                <w:color w:val="000000"/>
                <w:sz w:val="18"/>
                <w:lang w:val="en-US"/>
              </w:rPr>
              <w:t xml:space="preserve"> </w:t>
            </w:r>
            <w:r w:rsidRPr="000774F9">
              <w:rPr>
                <w:color w:val="000000"/>
                <w:sz w:val="18"/>
                <w:lang w:val="en-US"/>
              </w:rPr>
              <w:t>-1.616</w:t>
            </w:r>
            <w:r w:rsidR="000E2316">
              <w:rPr>
                <w:color w:val="000000"/>
                <w:sz w:val="18"/>
                <w:lang w:val="en-US"/>
              </w:rPr>
              <w:t xml:space="preserve"> </w:t>
            </w:r>
            <w:r w:rsidRPr="000774F9">
              <w:rPr>
                <w:color w:val="000000"/>
                <w:sz w:val="18"/>
                <w:lang w:val="en-US"/>
              </w:rPr>
              <w:t>0.10607</w:t>
            </w:r>
            <w:r w:rsidR="000E2316">
              <w:rPr>
                <w:color w:val="000000"/>
                <w:sz w:val="18"/>
                <w:lang w:val="en-US"/>
              </w:rPr>
              <w:t xml:space="preserve"> </w:t>
            </w:r>
            <w:r w:rsidRPr="000774F9">
              <w:rPr>
                <w:color w:val="000000"/>
                <w:sz w:val="18"/>
                <w:lang w:val="en-US"/>
              </w:rPr>
              <w:t xml:space="preserve"> </w:t>
            </w:r>
          </w:p>
          <w:p w:rsidR="00137642" w:rsidRPr="000774F9" w:rsidRDefault="00137642" w:rsidP="00137642">
            <w:pPr>
              <w:pStyle w:val="HTML"/>
              <w:wordWrap w:val="0"/>
              <w:rPr>
                <w:color w:val="000000"/>
                <w:sz w:val="18"/>
                <w:lang w:val="en-US"/>
              </w:rPr>
            </w:pPr>
            <w:r w:rsidRPr="000774F9">
              <w:rPr>
                <w:color w:val="000000"/>
                <w:sz w:val="18"/>
                <w:lang w:val="en-US"/>
              </w:rPr>
              <w:t>Gender</w:t>
            </w:r>
            <w:r w:rsidR="000E2316">
              <w:rPr>
                <w:color w:val="000000"/>
                <w:sz w:val="18"/>
                <w:lang w:val="en-US"/>
              </w:rPr>
              <w:t xml:space="preserve">   </w:t>
            </w:r>
            <w:r w:rsidRPr="000774F9">
              <w:rPr>
                <w:color w:val="000000"/>
                <w:sz w:val="18"/>
                <w:lang w:val="en-US"/>
              </w:rPr>
              <w:t>-0.47661</w:t>
            </w:r>
            <w:r w:rsidR="000E2316">
              <w:rPr>
                <w:color w:val="000000"/>
                <w:sz w:val="18"/>
                <w:lang w:val="en-US"/>
              </w:rPr>
              <w:t xml:space="preserve">  </w:t>
            </w:r>
            <w:r w:rsidRPr="000774F9">
              <w:rPr>
                <w:color w:val="000000"/>
                <w:sz w:val="18"/>
                <w:lang w:val="en-US"/>
              </w:rPr>
              <w:t>0.58474</w:t>
            </w:r>
            <w:r w:rsidR="000E2316">
              <w:rPr>
                <w:color w:val="000000"/>
                <w:sz w:val="18"/>
                <w:lang w:val="en-US"/>
              </w:rPr>
              <w:t xml:space="preserve"> </w:t>
            </w:r>
            <w:r w:rsidRPr="000774F9">
              <w:rPr>
                <w:color w:val="000000"/>
                <w:sz w:val="18"/>
                <w:lang w:val="en-US"/>
              </w:rPr>
              <w:t>-0.815</w:t>
            </w:r>
            <w:r w:rsidR="000E2316">
              <w:rPr>
                <w:color w:val="000000"/>
                <w:sz w:val="18"/>
                <w:lang w:val="en-US"/>
              </w:rPr>
              <w:t xml:space="preserve"> </w:t>
            </w:r>
            <w:r w:rsidRPr="000774F9">
              <w:rPr>
                <w:color w:val="000000"/>
                <w:sz w:val="18"/>
                <w:lang w:val="en-US"/>
              </w:rPr>
              <w:t>0.41503</w:t>
            </w:r>
            <w:r w:rsidR="000E2316">
              <w:rPr>
                <w:color w:val="000000"/>
                <w:sz w:val="18"/>
                <w:lang w:val="en-US"/>
              </w:rPr>
              <w:t xml:space="preserve"> </w:t>
            </w:r>
            <w:r w:rsidRPr="000774F9">
              <w:rPr>
                <w:color w:val="000000"/>
                <w:sz w:val="18"/>
                <w:lang w:val="en-US"/>
              </w:rPr>
              <w:t xml:space="preserve"> </w:t>
            </w:r>
          </w:p>
          <w:p w:rsidR="00137642" w:rsidRPr="000774F9" w:rsidRDefault="00137642" w:rsidP="00137642">
            <w:pPr>
              <w:pStyle w:val="HTML"/>
              <w:wordWrap w:val="0"/>
              <w:rPr>
                <w:color w:val="000000"/>
                <w:sz w:val="18"/>
                <w:lang w:val="en-US"/>
              </w:rPr>
            </w:pPr>
            <w:r w:rsidRPr="000774F9">
              <w:rPr>
                <w:color w:val="000000"/>
                <w:sz w:val="18"/>
                <w:lang w:val="en-US"/>
              </w:rPr>
              <w:t>Age</w:t>
            </w:r>
            <w:r w:rsidR="000E2316">
              <w:rPr>
                <w:color w:val="000000"/>
                <w:sz w:val="18"/>
                <w:lang w:val="en-US"/>
              </w:rPr>
              <w:t xml:space="preserve">    </w:t>
            </w:r>
            <w:r w:rsidRPr="000774F9">
              <w:rPr>
                <w:color w:val="000000"/>
                <w:sz w:val="18"/>
                <w:lang w:val="en-US"/>
              </w:rPr>
              <w:t xml:space="preserve"> -0.02965</w:t>
            </w:r>
            <w:r w:rsidR="000E2316">
              <w:rPr>
                <w:color w:val="000000"/>
                <w:sz w:val="18"/>
                <w:lang w:val="en-US"/>
              </w:rPr>
              <w:t xml:space="preserve">  </w:t>
            </w:r>
            <w:r w:rsidRPr="000774F9">
              <w:rPr>
                <w:color w:val="000000"/>
                <w:sz w:val="18"/>
                <w:lang w:val="en-US"/>
              </w:rPr>
              <w:t>0.04991</w:t>
            </w:r>
            <w:r w:rsidR="000E2316">
              <w:rPr>
                <w:color w:val="000000"/>
                <w:sz w:val="18"/>
                <w:lang w:val="en-US"/>
              </w:rPr>
              <w:t xml:space="preserve"> </w:t>
            </w:r>
            <w:r w:rsidRPr="000774F9">
              <w:rPr>
                <w:color w:val="000000"/>
                <w:sz w:val="18"/>
                <w:lang w:val="en-US"/>
              </w:rPr>
              <w:t>-0.594</w:t>
            </w:r>
            <w:r w:rsidR="000E2316">
              <w:rPr>
                <w:color w:val="000000"/>
                <w:sz w:val="18"/>
                <w:lang w:val="en-US"/>
              </w:rPr>
              <w:t xml:space="preserve"> </w:t>
            </w:r>
            <w:r w:rsidRPr="000774F9">
              <w:rPr>
                <w:color w:val="000000"/>
                <w:sz w:val="18"/>
                <w:lang w:val="en-US"/>
              </w:rPr>
              <w:t>0.55247</w:t>
            </w:r>
            <w:r w:rsidR="000E2316">
              <w:rPr>
                <w:color w:val="000000"/>
                <w:sz w:val="18"/>
                <w:lang w:val="en-US"/>
              </w:rPr>
              <w:t xml:space="preserve"> </w:t>
            </w:r>
            <w:r w:rsidRPr="000774F9">
              <w:rPr>
                <w:color w:val="000000"/>
                <w:sz w:val="18"/>
                <w:lang w:val="en-US"/>
              </w:rPr>
              <w:t xml:space="preserve"> </w:t>
            </w:r>
          </w:p>
          <w:p w:rsidR="00137642" w:rsidRPr="000774F9" w:rsidRDefault="00137642" w:rsidP="00137642">
            <w:pPr>
              <w:pStyle w:val="HTML"/>
              <w:wordWrap w:val="0"/>
              <w:rPr>
                <w:color w:val="000000"/>
                <w:sz w:val="18"/>
                <w:lang w:val="en-US"/>
              </w:rPr>
            </w:pPr>
            <w:proofErr w:type="spellStart"/>
            <w:r w:rsidRPr="000774F9">
              <w:rPr>
                <w:color w:val="000000"/>
                <w:sz w:val="18"/>
                <w:lang w:val="en-US"/>
              </w:rPr>
              <w:t>MarStat</w:t>
            </w:r>
            <w:proofErr w:type="spellEnd"/>
            <w:r w:rsidR="000E2316">
              <w:rPr>
                <w:color w:val="000000"/>
                <w:sz w:val="18"/>
                <w:lang w:val="en-US"/>
              </w:rPr>
              <w:t xml:space="preserve">  </w:t>
            </w:r>
            <w:r w:rsidRPr="000774F9">
              <w:rPr>
                <w:color w:val="000000"/>
                <w:sz w:val="18"/>
                <w:lang w:val="en-US"/>
              </w:rPr>
              <w:t xml:space="preserve"> -0.52328</w:t>
            </w:r>
            <w:r w:rsidR="000E2316">
              <w:rPr>
                <w:color w:val="000000"/>
                <w:sz w:val="18"/>
                <w:lang w:val="en-US"/>
              </w:rPr>
              <w:t xml:space="preserve">  </w:t>
            </w:r>
            <w:r w:rsidRPr="000774F9">
              <w:rPr>
                <w:color w:val="000000"/>
                <w:sz w:val="18"/>
                <w:lang w:val="en-US"/>
              </w:rPr>
              <w:t>0.60432</w:t>
            </w:r>
            <w:r w:rsidR="000E2316">
              <w:rPr>
                <w:color w:val="000000"/>
                <w:sz w:val="18"/>
                <w:lang w:val="en-US"/>
              </w:rPr>
              <w:t xml:space="preserve"> </w:t>
            </w:r>
            <w:r w:rsidRPr="000774F9">
              <w:rPr>
                <w:color w:val="000000"/>
                <w:sz w:val="18"/>
                <w:lang w:val="en-US"/>
              </w:rPr>
              <w:t>-0.866</w:t>
            </w:r>
            <w:r w:rsidR="000E2316">
              <w:rPr>
                <w:color w:val="000000"/>
                <w:sz w:val="18"/>
                <w:lang w:val="en-US"/>
              </w:rPr>
              <w:t xml:space="preserve"> </w:t>
            </w:r>
            <w:r w:rsidRPr="000774F9">
              <w:rPr>
                <w:color w:val="000000"/>
                <w:sz w:val="18"/>
                <w:lang w:val="en-US"/>
              </w:rPr>
              <w:t>0.38655</w:t>
            </w:r>
            <w:r w:rsidR="000E2316">
              <w:rPr>
                <w:color w:val="000000"/>
                <w:sz w:val="18"/>
                <w:lang w:val="en-US"/>
              </w:rPr>
              <w:t xml:space="preserve"> </w:t>
            </w:r>
            <w:r w:rsidRPr="000774F9">
              <w:rPr>
                <w:color w:val="000000"/>
                <w:sz w:val="18"/>
                <w:lang w:val="en-US"/>
              </w:rPr>
              <w:t xml:space="preserve"> </w:t>
            </w:r>
          </w:p>
          <w:p w:rsidR="00137642" w:rsidRPr="000774F9" w:rsidRDefault="00137642" w:rsidP="00137642">
            <w:pPr>
              <w:pStyle w:val="HTML"/>
              <w:wordWrap w:val="0"/>
              <w:rPr>
                <w:color w:val="000000"/>
                <w:sz w:val="18"/>
                <w:lang w:val="en-US"/>
              </w:rPr>
            </w:pPr>
            <w:proofErr w:type="spellStart"/>
            <w:r w:rsidRPr="000774F9">
              <w:rPr>
                <w:color w:val="000000"/>
                <w:sz w:val="18"/>
                <w:lang w:val="en-US"/>
              </w:rPr>
              <w:t>Educ</w:t>
            </w:r>
            <w:proofErr w:type="spellEnd"/>
            <w:r w:rsidR="000E2316">
              <w:rPr>
                <w:color w:val="000000"/>
                <w:sz w:val="18"/>
                <w:lang w:val="en-US"/>
              </w:rPr>
              <w:t xml:space="preserve">    </w:t>
            </w:r>
            <w:r w:rsidRPr="000774F9">
              <w:rPr>
                <w:color w:val="000000"/>
                <w:sz w:val="18"/>
                <w:lang w:val="en-US"/>
              </w:rPr>
              <w:t xml:space="preserve"> 0.20839</w:t>
            </w:r>
            <w:r w:rsidR="000E2316">
              <w:rPr>
                <w:color w:val="000000"/>
                <w:sz w:val="18"/>
                <w:lang w:val="en-US"/>
              </w:rPr>
              <w:t xml:space="preserve">  </w:t>
            </w:r>
            <w:r w:rsidRPr="000774F9">
              <w:rPr>
                <w:color w:val="000000"/>
                <w:sz w:val="18"/>
                <w:lang w:val="en-US"/>
              </w:rPr>
              <w:t>0.32422</w:t>
            </w:r>
            <w:r w:rsidR="000E2316">
              <w:rPr>
                <w:color w:val="000000"/>
                <w:sz w:val="18"/>
                <w:lang w:val="en-US"/>
              </w:rPr>
              <w:t xml:space="preserve"> </w:t>
            </w:r>
            <w:r w:rsidRPr="000774F9">
              <w:rPr>
                <w:color w:val="000000"/>
                <w:sz w:val="18"/>
                <w:lang w:val="en-US"/>
              </w:rPr>
              <w:t xml:space="preserve"> 0.643</w:t>
            </w:r>
            <w:r w:rsidR="000E2316">
              <w:rPr>
                <w:color w:val="000000"/>
                <w:sz w:val="18"/>
                <w:lang w:val="en-US"/>
              </w:rPr>
              <w:t xml:space="preserve"> </w:t>
            </w:r>
            <w:r w:rsidRPr="000774F9">
              <w:rPr>
                <w:color w:val="000000"/>
                <w:sz w:val="18"/>
                <w:lang w:val="en-US"/>
              </w:rPr>
              <w:t>0.52039</w:t>
            </w:r>
            <w:r w:rsidR="000E2316">
              <w:rPr>
                <w:color w:val="000000"/>
                <w:sz w:val="18"/>
                <w:lang w:val="en-US"/>
              </w:rPr>
              <w:t xml:space="preserve"> </w:t>
            </w:r>
            <w:r w:rsidRPr="000774F9">
              <w:rPr>
                <w:color w:val="000000"/>
                <w:sz w:val="18"/>
                <w:lang w:val="en-US"/>
              </w:rPr>
              <w:t xml:space="preserve"> </w:t>
            </w:r>
          </w:p>
          <w:p w:rsidR="00137642" w:rsidRPr="00B874C7" w:rsidRDefault="00137642" w:rsidP="00137642">
            <w:pPr>
              <w:pStyle w:val="HTML"/>
              <w:wordWrap w:val="0"/>
              <w:rPr>
                <w:color w:val="000000"/>
                <w:sz w:val="18"/>
                <w:lang w:val="en-US"/>
              </w:rPr>
            </w:pPr>
            <w:proofErr w:type="spellStart"/>
            <w:r w:rsidRPr="000774F9">
              <w:rPr>
                <w:color w:val="000000"/>
                <w:sz w:val="18"/>
                <w:lang w:val="en-US"/>
              </w:rPr>
              <w:t>WorkExper</w:t>
            </w:r>
            <w:proofErr w:type="spellEnd"/>
            <w:r w:rsidR="000E2316">
              <w:rPr>
                <w:color w:val="000000"/>
                <w:sz w:val="18"/>
                <w:lang w:val="en-US"/>
              </w:rPr>
              <w:t xml:space="preserve">  </w:t>
            </w:r>
            <w:r w:rsidRPr="000774F9">
              <w:rPr>
                <w:color w:val="000000"/>
                <w:sz w:val="18"/>
                <w:lang w:val="en-US"/>
              </w:rPr>
              <w:t>0.9403</w:t>
            </w:r>
            <w:r w:rsidR="008B5C6B">
              <w:rPr>
                <w:color w:val="000000"/>
                <w:sz w:val="18"/>
                <w:lang w:val="en-US"/>
              </w:rPr>
              <w:t>4</w:t>
            </w:r>
            <w:r w:rsidR="000E2316">
              <w:rPr>
                <w:color w:val="000000"/>
                <w:sz w:val="18"/>
                <w:lang w:val="en-US"/>
              </w:rPr>
              <w:t xml:space="preserve">  </w:t>
            </w:r>
            <w:r w:rsidR="008B5C6B">
              <w:rPr>
                <w:color w:val="000000"/>
                <w:sz w:val="18"/>
                <w:lang w:val="en-US"/>
              </w:rPr>
              <w:t>0.36120</w:t>
            </w:r>
            <w:r w:rsidR="000E2316">
              <w:rPr>
                <w:color w:val="000000"/>
                <w:sz w:val="18"/>
                <w:lang w:val="en-US"/>
              </w:rPr>
              <w:t xml:space="preserve"> </w:t>
            </w:r>
            <w:r w:rsidR="008B5C6B">
              <w:rPr>
                <w:color w:val="000000"/>
                <w:sz w:val="18"/>
                <w:lang w:val="en-US"/>
              </w:rPr>
              <w:t xml:space="preserve"> 2.603</w:t>
            </w:r>
            <w:r w:rsidR="000E2316">
              <w:rPr>
                <w:color w:val="000000"/>
                <w:sz w:val="18"/>
                <w:lang w:val="en-US"/>
              </w:rPr>
              <w:t xml:space="preserve"> </w:t>
            </w:r>
            <w:r w:rsidR="008B5C6B">
              <w:rPr>
                <w:color w:val="000000"/>
                <w:sz w:val="18"/>
                <w:lang w:val="en-US"/>
              </w:rPr>
              <w:t xml:space="preserve">0.00923 </w:t>
            </w:r>
          </w:p>
          <w:p w:rsidR="00137642" w:rsidRPr="00B874C7" w:rsidRDefault="00137642" w:rsidP="00137642">
            <w:pPr>
              <w:pStyle w:val="HTML"/>
              <w:wordWrap w:val="0"/>
              <w:rPr>
                <w:color w:val="000000"/>
                <w:sz w:val="18"/>
                <w:lang w:val="en-US"/>
              </w:rPr>
            </w:pPr>
            <w:proofErr w:type="spellStart"/>
            <w:r w:rsidRPr="000774F9">
              <w:rPr>
                <w:color w:val="000000"/>
                <w:sz w:val="18"/>
                <w:lang w:val="en-US"/>
              </w:rPr>
              <w:t>KnowNPF</w:t>
            </w:r>
            <w:proofErr w:type="spellEnd"/>
            <w:r w:rsidR="000E2316">
              <w:rPr>
                <w:color w:val="000000"/>
                <w:sz w:val="18"/>
                <w:lang w:val="en-US"/>
              </w:rPr>
              <w:t xml:space="preserve">   </w:t>
            </w:r>
            <w:r w:rsidRPr="000774F9">
              <w:rPr>
                <w:color w:val="000000"/>
                <w:sz w:val="18"/>
                <w:lang w:val="en-US"/>
              </w:rPr>
              <w:t>1.9718</w:t>
            </w:r>
            <w:r w:rsidR="008B5C6B">
              <w:rPr>
                <w:color w:val="000000"/>
                <w:sz w:val="18"/>
                <w:lang w:val="en-US"/>
              </w:rPr>
              <w:t>5</w:t>
            </w:r>
            <w:r w:rsidR="000E2316">
              <w:rPr>
                <w:color w:val="000000"/>
                <w:sz w:val="18"/>
                <w:lang w:val="en-US"/>
              </w:rPr>
              <w:t xml:space="preserve">  </w:t>
            </w:r>
            <w:r w:rsidR="008B5C6B">
              <w:rPr>
                <w:color w:val="000000"/>
                <w:sz w:val="18"/>
                <w:lang w:val="en-US"/>
              </w:rPr>
              <w:t>0.68949</w:t>
            </w:r>
            <w:r w:rsidR="000E2316">
              <w:rPr>
                <w:color w:val="000000"/>
                <w:sz w:val="18"/>
                <w:lang w:val="en-US"/>
              </w:rPr>
              <w:t xml:space="preserve"> </w:t>
            </w:r>
            <w:r w:rsidR="008B5C6B">
              <w:rPr>
                <w:color w:val="000000"/>
                <w:sz w:val="18"/>
                <w:lang w:val="en-US"/>
              </w:rPr>
              <w:t xml:space="preserve"> 2.860</w:t>
            </w:r>
            <w:r w:rsidR="000E2316">
              <w:rPr>
                <w:color w:val="000000"/>
                <w:sz w:val="18"/>
                <w:lang w:val="en-US"/>
              </w:rPr>
              <w:t xml:space="preserve"> </w:t>
            </w:r>
            <w:r w:rsidR="008B5C6B">
              <w:rPr>
                <w:color w:val="000000"/>
                <w:sz w:val="18"/>
                <w:lang w:val="en-US"/>
              </w:rPr>
              <w:t xml:space="preserve">0.00424 </w:t>
            </w:r>
          </w:p>
          <w:p w:rsidR="00137642" w:rsidRPr="000774F9" w:rsidRDefault="00137642" w:rsidP="00137642">
            <w:pPr>
              <w:pStyle w:val="HTML"/>
              <w:wordWrap w:val="0"/>
              <w:rPr>
                <w:color w:val="000000"/>
                <w:sz w:val="18"/>
                <w:lang w:val="en-US"/>
              </w:rPr>
            </w:pPr>
          </w:p>
          <w:p w:rsidR="00137642" w:rsidRPr="000774F9" w:rsidRDefault="00137642" w:rsidP="00137642">
            <w:pPr>
              <w:pStyle w:val="HTML"/>
              <w:wordWrap w:val="0"/>
              <w:rPr>
                <w:color w:val="000000"/>
                <w:sz w:val="18"/>
                <w:lang w:val="en-US"/>
              </w:rPr>
            </w:pPr>
            <w:r w:rsidRPr="000774F9">
              <w:rPr>
                <w:color w:val="000000"/>
                <w:sz w:val="18"/>
                <w:lang w:val="en-US"/>
              </w:rPr>
              <w:t>(Dispersion parameter for binomial family taken to be 1)</w:t>
            </w:r>
          </w:p>
          <w:p w:rsidR="00137642" w:rsidRPr="000774F9" w:rsidRDefault="00137642" w:rsidP="00137642">
            <w:pPr>
              <w:pStyle w:val="HTML"/>
              <w:wordWrap w:val="0"/>
              <w:rPr>
                <w:color w:val="000000"/>
                <w:sz w:val="18"/>
                <w:lang w:val="en-US"/>
              </w:rPr>
            </w:pPr>
          </w:p>
          <w:p w:rsidR="00137642" w:rsidRPr="000774F9" w:rsidRDefault="000E2316" w:rsidP="00137642">
            <w:pPr>
              <w:pStyle w:val="HTML"/>
              <w:wordWrap w:val="0"/>
              <w:rPr>
                <w:color w:val="000000"/>
                <w:sz w:val="18"/>
                <w:lang w:val="en-US"/>
              </w:rPr>
            </w:pPr>
            <w:r>
              <w:rPr>
                <w:color w:val="000000"/>
                <w:sz w:val="18"/>
                <w:lang w:val="en-US"/>
              </w:rPr>
              <w:t xml:space="preserve">  </w:t>
            </w:r>
            <w:r w:rsidR="00137642" w:rsidRPr="000774F9">
              <w:rPr>
                <w:color w:val="000000"/>
                <w:sz w:val="18"/>
                <w:lang w:val="en-US"/>
              </w:rPr>
              <w:t>Null deviance: 108.749</w:t>
            </w:r>
            <w:r>
              <w:rPr>
                <w:color w:val="000000"/>
                <w:sz w:val="18"/>
                <w:lang w:val="en-US"/>
              </w:rPr>
              <w:t xml:space="preserve"> </w:t>
            </w:r>
            <w:r w:rsidR="00137642" w:rsidRPr="000774F9">
              <w:rPr>
                <w:color w:val="000000"/>
                <w:sz w:val="18"/>
                <w:lang w:val="en-US"/>
              </w:rPr>
              <w:t>on 81</w:t>
            </w:r>
            <w:r>
              <w:rPr>
                <w:color w:val="000000"/>
                <w:sz w:val="18"/>
                <w:lang w:val="en-US"/>
              </w:rPr>
              <w:t xml:space="preserve"> </w:t>
            </w:r>
            <w:r w:rsidR="00137642" w:rsidRPr="000774F9">
              <w:rPr>
                <w:color w:val="000000"/>
                <w:sz w:val="18"/>
                <w:lang w:val="en-US"/>
              </w:rPr>
              <w:t>degrees of freedom</w:t>
            </w:r>
          </w:p>
          <w:p w:rsidR="00137642" w:rsidRPr="000774F9" w:rsidRDefault="00137642" w:rsidP="00137642">
            <w:pPr>
              <w:pStyle w:val="HTML"/>
              <w:wordWrap w:val="0"/>
              <w:rPr>
                <w:color w:val="000000"/>
                <w:sz w:val="18"/>
                <w:lang w:val="en-US"/>
              </w:rPr>
            </w:pPr>
            <w:r w:rsidRPr="000774F9">
              <w:rPr>
                <w:color w:val="000000"/>
                <w:sz w:val="18"/>
                <w:lang w:val="en-US"/>
              </w:rPr>
              <w:t>Residual deviance:</w:t>
            </w:r>
            <w:r w:rsidR="000E2316">
              <w:rPr>
                <w:color w:val="000000"/>
                <w:sz w:val="18"/>
                <w:lang w:val="en-US"/>
              </w:rPr>
              <w:t xml:space="preserve"> </w:t>
            </w:r>
            <w:r w:rsidRPr="000774F9">
              <w:rPr>
                <w:color w:val="000000"/>
                <w:sz w:val="18"/>
                <w:lang w:val="en-US"/>
              </w:rPr>
              <w:t>82.079</w:t>
            </w:r>
            <w:r w:rsidR="000E2316">
              <w:rPr>
                <w:color w:val="000000"/>
                <w:sz w:val="18"/>
                <w:lang w:val="en-US"/>
              </w:rPr>
              <w:t xml:space="preserve"> </w:t>
            </w:r>
            <w:r w:rsidRPr="000774F9">
              <w:rPr>
                <w:color w:val="000000"/>
                <w:sz w:val="18"/>
                <w:lang w:val="en-US"/>
              </w:rPr>
              <w:t>on 75</w:t>
            </w:r>
            <w:r w:rsidR="000E2316">
              <w:rPr>
                <w:color w:val="000000"/>
                <w:sz w:val="18"/>
                <w:lang w:val="en-US"/>
              </w:rPr>
              <w:t xml:space="preserve"> </w:t>
            </w:r>
            <w:r w:rsidRPr="000774F9">
              <w:rPr>
                <w:color w:val="000000"/>
                <w:sz w:val="18"/>
                <w:lang w:val="en-US"/>
              </w:rPr>
              <w:t>degrees of freedom</w:t>
            </w:r>
          </w:p>
          <w:p w:rsidR="00137642" w:rsidRPr="000774F9" w:rsidRDefault="00137642" w:rsidP="00137642">
            <w:pPr>
              <w:pStyle w:val="HTML"/>
              <w:wordWrap w:val="0"/>
              <w:rPr>
                <w:color w:val="000000"/>
                <w:sz w:val="18"/>
                <w:lang w:val="en-US"/>
              </w:rPr>
            </w:pPr>
            <w:r w:rsidRPr="000774F9">
              <w:rPr>
                <w:color w:val="000000"/>
                <w:sz w:val="18"/>
                <w:lang w:val="en-US"/>
              </w:rPr>
              <w:t>AIC: 96.079</w:t>
            </w:r>
          </w:p>
          <w:p w:rsidR="00137642" w:rsidRPr="000774F9" w:rsidRDefault="00137642" w:rsidP="00137642">
            <w:pPr>
              <w:pStyle w:val="HTML"/>
              <w:wordWrap w:val="0"/>
              <w:rPr>
                <w:color w:val="000000"/>
                <w:sz w:val="18"/>
                <w:lang w:val="en-US"/>
              </w:rPr>
            </w:pPr>
          </w:p>
          <w:p w:rsidR="00137642" w:rsidRPr="00AC0253" w:rsidRDefault="00137642" w:rsidP="00137642">
            <w:pPr>
              <w:pStyle w:val="HTML"/>
              <w:wordWrap w:val="0"/>
              <w:rPr>
                <w:color w:val="000000"/>
                <w:sz w:val="18"/>
                <w:lang w:val="en-US"/>
              </w:rPr>
            </w:pPr>
            <w:r w:rsidRPr="000774F9">
              <w:rPr>
                <w:color w:val="000000"/>
                <w:sz w:val="18"/>
                <w:lang w:val="en-US"/>
              </w:rPr>
              <w:t>Number of Fisher Scoring iterations: 4</w:t>
            </w:r>
          </w:p>
        </w:tc>
      </w:tr>
    </w:tbl>
    <w:p w:rsidR="00137642" w:rsidRPr="00AC0253" w:rsidRDefault="00137642" w:rsidP="00137642">
      <w:pPr>
        <w:spacing w:after="0" w:line="360" w:lineRule="auto"/>
        <w:jc w:val="both"/>
        <w:rPr>
          <w:rFonts w:ascii="Times New Roman" w:hAnsi="Times New Roman" w:cs="Times New Roman"/>
          <w:i/>
          <w:sz w:val="24"/>
          <w:lang w:val="en-US"/>
        </w:rPr>
      </w:pPr>
    </w:p>
    <w:p w:rsidR="00137642" w:rsidRDefault="00137642" w:rsidP="00FB7AB2">
      <w:pPr>
        <w:spacing w:after="0" w:line="360" w:lineRule="auto"/>
        <w:jc w:val="both"/>
        <w:rPr>
          <w:rFonts w:ascii="Times New Roman" w:hAnsi="Times New Roman" w:cs="Times New Roman"/>
          <w:i/>
          <w:sz w:val="24"/>
        </w:rPr>
      </w:pPr>
      <w:r w:rsidRPr="003C7704">
        <w:rPr>
          <w:rFonts w:ascii="Times New Roman" w:hAnsi="Times New Roman" w:cs="Times New Roman"/>
          <w:i/>
          <w:sz w:val="24"/>
        </w:rPr>
        <w:t>Источник: расчеты автора</w:t>
      </w:r>
    </w:p>
    <w:p w:rsidR="00AA6632" w:rsidRDefault="00AA6632" w:rsidP="00137642">
      <w:pPr>
        <w:spacing w:after="0" w:line="360" w:lineRule="auto"/>
        <w:jc w:val="both"/>
        <w:rPr>
          <w:rFonts w:ascii="Times New Roman" w:hAnsi="Times New Roman" w:cs="Times New Roman"/>
          <w:i/>
          <w:sz w:val="24"/>
        </w:rPr>
      </w:pPr>
    </w:p>
    <w:p w:rsidR="006E7773" w:rsidRDefault="006E7773" w:rsidP="006E777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Кроме того, мы также выяснили, что граждане в более молодом возрасте больше обеспокоены своим будущим, нежели граждане более зрелых возрастов. На наш взгляд, это связано, прежде всего, с устоявшимися стереотипами граждан преклонного возраста, которые мешают доверять частных УК и НПФ, а также самостоятельно контролировать размер своей будущей пенсии. </w:t>
      </w:r>
    </w:p>
    <w:p w:rsidR="000774F9" w:rsidRDefault="006E7773" w:rsidP="00137642">
      <w:pPr>
        <w:spacing w:after="0" w:line="360" w:lineRule="auto"/>
        <w:ind w:firstLine="708"/>
        <w:jc w:val="both"/>
        <w:rPr>
          <w:rFonts w:ascii="Times New Roman" w:hAnsi="Times New Roman" w:cs="Times New Roman"/>
          <w:sz w:val="24"/>
        </w:rPr>
      </w:pPr>
      <w:r>
        <w:rPr>
          <w:rFonts w:ascii="Times New Roman" w:hAnsi="Times New Roman" w:cs="Times New Roman"/>
          <w:sz w:val="24"/>
        </w:rPr>
        <w:t>Однако, как говорилось ранее, уровень образования, стаж работы и знание о деятельности НПФ оказывают положительное влияние на принятие решения индивидом об участии в НПФ. Другими словами, чем выше уровень образования, дольше стаж работы и больше объем знаний об НПФ, тем больше вероятность участия респондента в НПФ.</w:t>
      </w:r>
    </w:p>
    <w:p w:rsidR="00137642" w:rsidRDefault="00137642" w:rsidP="00137642">
      <w:pPr>
        <w:spacing w:after="0" w:line="360" w:lineRule="auto"/>
        <w:ind w:firstLine="708"/>
        <w:jc w:val="both"/>
        <w:rPr>
          <w:rFonts w:ascii="Times New Roman" w:hAnsi="Times New Roman" w:cs="Times New Roman"/>
          <w:sz w:val="24"/>
        </w:rPr>
      </w:pPr>
      <w:r>
        <w:rPr>
          <w:rFonts w:ascii="Times New Roman" w:hAnsi="Times New Roman" w:cs="Times New Roman"/>
          <w:sz w:val="24"/>
        </w:rPr>
        <w:t>Таким образом,</w:t>
      </w:r>
      <w:r w:rsidR="00B65C50">
        <w:rPr>
          <w:rFonts w:ascii="Times New Roman" w:hAnsi="Times New Roman" w:cs="Times New Roman"/>
          <w:sz w:val="24"/>
        </w:rPr>
        <w:t xml:space="preserve"> из пяти сформулированных гипотез</w:t>
      </w:r>
      <w:r w:rsidR="00706709">
        <w:rPr>
          <w:rFonts w:ascii="Times New Roman" w:hAnsi="Times New Roman" w:cs="Times New Roman"/>
          <w:sz w:val="24"/>
        </w:rPr>
        <w:t xml:space="preserve"> мы отвергаем только первую гипотезу: </w:t>
      </w:r>
      <w:r w:rsidR="00706709" w:rsidRPr="00DD07C8">
        <w:rPr>
          <w:rFonts w:ascii="Times New Roman" w:hAnsi="Times New Roman" w:cs="Times New Roman"/>
          <w:i/>
          <w:sz w:val="24"/>
        </w:rPr>
        <w:t xml:space="preserve">«Пожилой человек в большей степени озадачен своим будущим», </w:t>
      </w:r>
      <w:r w:rsidR="00706709">
        <w:rPr>
          <w:rFonts w:ascii="Times New Roman" w:hAnsi="Times New Roman" w:cs="Times New Roman"/>
          <w:sz w:val="24"/>
        </w:rPr>
        <w:t xml:space="preserve">поскольку, как выяснилось в результате построения </w:t>
      </w:r>
      <w:proofErr w:type="spellStart"/>
      <w:r w:rsidR="00706709">
        <w:rPr>
          <w:rFonts w:ascii="Times New Roman" w:hAnsi="Times New Roman" w:cs="Times New Roman"/>
          <w:sz w:val="24"/>
        </w:rPr>
        <w:t>логит-модели</w:t>
      </w:r>
      <w:proofErr w:type="spellEnd"/>
      <w:r w:rsidR="00706709">
        <w:rPr>
          <w:rFonts w:ascii="Times New Roman" w:hAnsi="Times New Roman" w:cs="Times New Roman"/>
          <w:sz w:val="24"/>
        </w:rPr>
        <w:t xml:space="preserve">, возраст оказывает отрицательное влияние на принятие решения индивидом о формировании пенсионных накоплений в НПФ. </w:t>
      </w:r>
    </w:p>
    <w:p w:rsidR="00706709" w:rsidRPr="00137642" w:rsidRDefault="00706709" w:rsidP="0013764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Вторую гипотезу: </w:t>
      </w:r>
      <w:r w:rsidRPr="00706709">
        <w:rPr>
          <w:rFonts w:ascii="Times New Roman" w:eastAsia="HelveticaCyr-Normal" w:hAnsi="Times New Roman" w:cs="Times New Roman"/>
          <w:i/>
          <w:sz w:val="24"/>
        </w:rPr>
        <w:t>«Одинокий человек в большей мере склонен к формированию пенсионных накоплений в НПФ»</w:t>
      </w:r>
      <w:r>
        <w:rPr>
          <w:rFonts w:ascii="Times New Roman" w:eastAsia="HelveticaCyr-Normal" w:hAnsi="Times New Roman" w:cs="Times New Roman"/>
          <w:sz w:val="24"/>
        </w:rPr>
        <w:t>, третью гипотезу:</w:t>
      </w:r>
      <w:r>
        <w:rPr>
          <w:rFonts w:ascii="Times New Roman" w:eastAsia="HelveticaCyr-Normal" w:hAnsi="Times New Roman" w:cs="Times New Roman"/>
          <w:i/>
          <w:sz w:val="24"/>
        </w:rPr>
        <w:t xml:space="preserve"> </w:t>
      </w:r>
      <w:r w:rsidRPr="00706709">
        <w:rPr>
          <w:rFonts w:ascii="Times New Roman" w:eastAsia="HelveticaCyr-Normal" w:hAnsi="Times New Roman" w:cs="Times New Roman"/>
          <w:i/>
          <w:sz w:val="24"/>
        </w:rPr>
        <w:t>«Больший уровень образованности способствует принятию индивидом положительного решения об участии в НПФ»,</w:t>
      </w:r>
      <w:r>
        <w:rPr>
          <w:rFonts w:ascii="Times New Roman" w:eastAsia="HelveticaCyr-Normal" w:hAnsi="Times New Roman" w:cs="Times New Roman"/>
          <w:sz w:val="24"/>
        </w:rPr>
        <w:t xml:space="preserve"> четвертую гипотезу: </w:t>
      </w:r>
      <w:r w:rsidRPr="00706709">
        <w:rPr>
          <w:rFonts w:ascii="Times New Roman" w:eastAsia="HelveticaCyr-Normal" w:hAnsi="Times New Roman" w:cs="Times New Roman"/>
          <w:i/>
          <w:sz w:val="24"/>
        </w:rPr>
        <w:t>«Больший стаж работы повышает вероятность участия гражданина в НПФ»</w:t>
      </w:r>
      <w:r>
        <w:rPr>
          <w:rFonts w:ascii="Times New Roman" w:eastAsia="HelveticaCyr-Normal" w:hAnsi="Times New Roman" w:cs="Times New Roman"/>
          <w:sz w:val="24"/>
        </w:rPr>
        <w:t xml:space="preserve"> и пятую гипотезу: </w:t>
      </w:r>
      <w:r w:rsidRPr="00706709">
        <w:rPr>
          <w:rFonts w:ascii="Times New Roman" w:eastAsia="HelveticaCyr-Normal" w:hAnsi="Times New Roman" w:cs="Times New Roman"/>
          <w:i/>
          <w:sz w:val="24"/>
        </w:rPr>
        <w:t xml:space="preserve">«Осведомленность о деятельности НПФ </w:t>
      </w:r>
      <w:r w:rsidRPr="00706709">
        <w:rPr>
          <w:rFonts w:ascii="Times New Roman" w:eastAsia="HelveticaCyr-Normal" w:hAnsi="Times New Roman" w:cs="Times New Roman"/>
          <w:i/>
          <w:sz w:val="24"/>
        </w:rPr>
        <w:lastRenderedPageBreak/>
        <w:t>положительно влияет на решение гражданина об участии в НПФ»</w:t>
      </w:r>
      <w:r>
        <w:rPr>
          <w:rFonts w:ascii="Times New Roman" w:eastAsia="HelveticaCyr-Normal" w:hAnsi="Times New Roman" w:cs="Times New Roman"/>
          <w:sz w:val="24"/>
        </w:rPr>
        <w:t xml:space="preserve"> мы принимаем, поскольку показатели: семейное положение, уровень образования, стаж работы, осведомленность о специфике деятельности НПФ оказывают на принятие решение индивида об участии в НПФ ожидаемое влияние.</w:t>
      </w:r>
    </w:p>
    <w:p w:rsidR="00D035FA" w:rsidRDefault="00F95577" w:rsidP="00B46629">
      <w:pPr>
        <w:spacing w:after="0" w:line="360" w:lineRule="auto"/>
        <w:ind w:firstLine="708"/>
        <w:jc w:val="both"/>
        <w:rPr>
          <w:rFonts w:ascii="Times New Roman" w:hAnsi="Times New Roman" w:cs="Times New Roman"/>
          <w:sz w:val="24"/>
        </w:rPr>
      </w:pPr>
      <w:r>
        <w:rPr>
          <w:rFonts w:ascii="Times New Roman" w:hAnsi="Times New Roman" w:cs="Times New Roman"/>
          <w:sz w:val="24"/>
        </w:rPr>
        <w:t>Кроме того, все выбранные переменные являются статистически значимыми, однако, наиболее значимыми являются</w:t>
      </w:r>
      <w:r w:rsidR="00D035FA">
        <w:rPr>
          <w:rFonts w:ascii="Times New Roman" w:hAnsi="Times New Roman" w:cs="Times New Roman"/>
          <w:sz w:val="24"/>
        </w:rPr>
        <w:t xml:space="preserve">: стаж работы и осведомленность о специфике деятельности НПФ. Если вернуться к подразделу построения дерева принятия решений, можно увидеть, что результаты </w:t>
      </w:r>
      <w:proofErr w:type="spellStart"/>
      <w:r w:rsidR="00D035FA">
        <w:rPr>
          <w:rFonts w:ascii="Times New Roman" w:hAnsi="Times New Roman" w:cs="Times New Roman"/>
          <w:sz w:val="24"/>
        </w:rPr>
        <w:t>логит-модели</w:t>
      </w:r>
      <w:proofErr w:type="spellEnd"/>
      <w:r w:rsidR="00D035FA">
        <w:rPr>
          <w:rFonts w:ascii="Times New Roman" w:hAnsi="Times New Roman" w:cs="Times New Roman"/>
          <w:sz w:val="24"/>
        </w:rPr>
        <w:t xml:space="preserve"> и дерева регрессии являются согласованными, поскольку, в качестве основных ветвей дерева рассматриваются именно показатели стажа работы и осведомленности граждан о деятельности НПФ.</w:t>
      </w:r>
    </w:p>
    <w:p w:rsidR="006E7773" w:rsidRDefault="006E7773" w:rsidP="00B46629">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Для оценки качества построенной </w:t>
      </w:r>
      <w:proofErr w:type="spellStart"/>
      <w:r w:rsidRPr="00C762F5">
        <w:rPr>
          <w:rFonts w:ascii="Times New Roman" w:hAnsi="Times New Roman" w:cs="Times New Roman"/>
          <w:sz w:val="24"/>
        </w:rPr>
        <w:t>логит</w:t>
      </w:r>
      <w:r w:rsidRPr="00C04C39">
        <w:rPr>
          <w:rFonts w:ascii="Times New Roman" w:hAnsi="Times New Roman" w:cs="Times New Roman"/>
          <w:sz w:val="24"/>
        </w:rPr>
        <w:t>-</w:t>
      </w:r>
      <w:r>
        <w:rPr>
          <w:rFonts w:ascii="Times New Roman" w:hAnsi="Times New Roman" w:cs="Times New Roman"/>
          <w:sz w:val="24"/>
        </w:rPr>
        <w:t>модели</w:t>
      </w:r>
      <w:proofErr w:type="spellEnd"/>
      <w:r>
        <w:rPr>
          <w:rFonts w:ascii="Times New Roman" w:hAnsi="Times New Roman" w:cs="Times New Roman"/>
          <w:sz w:val="24"/>
        </w:rPr>
        <w:t xml:space="preserve"> применяются стандартные для моделей бинарного выбора статистики. Например, качество </w:t>
      </w:r>
      <w:proofErr w:type="spellStart"/>
      <w:r>
        <w:rPr>
          <w:rFonts w:ascii="Times New Roman" w:hAnsi="Times New Roman" w:cs="Times New Roman"/>
          <w:sz w:val="24"/>
        </w:rPr>
        <w:t>логистической</w:t>
      </w:r>
      <w:proofErr w:type="spellEnd"/>
      <w:r>
        <w:rPr>
          <w:rFonts w:ascii="Times New Roman" w:hAnsi="Times New Roman" w:cs="Times New Roman"/>
          <w:sz w:val="24"/>
        </w:rPr>
        <w:t xml:space="preserve"> регрессии можно проверить с помощью коэффициента детерминации </w:t>
      </w:r>
      <w:proofErr w:type="spellStart"/>
      <w:r>
        <w:rPr>
          <w:rFonts w:ascii="Times New Roman" w:hAnsi="Times New Roman" w:cs="Times New Roman"/>
          <w:sz w:val="24"/>
        </w:rPr>
        <w:t>МакФаддена</w:t>
      </w:r>
      <w:proofErr w:type="spellEnd"/>
      <w:r w:rsidR="008137F0">
        <w:rPr>
          <w:rFonts w:ascii="Times New Roman" w:hAnsi="Times New Roman" w:cs="Times New Roman"/>
          <w:sz w:val="24"/>
        </w:rPr>
        <w:t xml:space="preserve">. Согласно полученным расчетам </w:t>
      </w:r>
      <m:oMath>
        <m:sSup>
          <m:sSupPr>
            <m:ctrlPr>
              <w:rPr>
                <w:rFonts w:ascii="Cambria Math" w:hAnsi="Cambria Math"/>
              </w:rPr>
            </m:ctrlPr>
          </m:sSupPr>
          <m:e>
            <m:r>
              <m:rPr>
                <m:sty m:val="p"/>
              </m:rPr>
              <w:rPr>
                <w:rFonts w:ascii="Cambria Math" w:hAnsi="Cambria Math"/>
              </w:rPr>
              <m:t>McFadden</m:t>
            </m:r>
          </m:e>
          <m:sup>
            <m:r>
              <m:rPr>
                <m:sty m:val="p"/>
              </m:rPr>
              <w:rPr>
                <w:rFonts w:ascii="Cambria Math" w:hAnsi="Cambria Math"/>
              </w:rPr>
              <m:t>'</m:t>
            </m:r>
          </m:sup>
        </m:sSup>
        <m:r>
          <m:rPr>
            <m:sty m:val="p"/>
          </m:rPr>
          <w:rPr>
            <w:rFonts w:ascii="Cambria Math" w:hAnsi="Cambria Math"/>
          </w:rPr>
          <m:t>s</m:t>
        </m:r>
        <m:sSup>
          <m:sSupPr>
            <m:ctrlPr>
              <w:rPr>
                <w:rFonts w:ascii="Cambria Math" w:hAnsi="Cambria Math" w:cs="Times New Roman"/>
                <w:i/>
                <w:sz w:val="24"/>
              </w:rPr>
            </m:ctrlPr>
          </m:sSupPr>
          <m:e>
            <m:r>
              <w:rPr>
                <w:rFonts w:ascii="Cambria Math" w:hAnsi="Cambria Math" w:cs="Times New Roman"/>
                <w:sz w:val="24"/>
              </w:rPr>
              <m:t xml:space="preserve"> </m:t>
            </m:r>
            <m:r>
              <w:rPr>
                <w:rFonts w:ascii="Cambria Math" w:hAnsi="Cambria Math" w:cs="Times New Roman"/>
                <w:sz w:val="24"/>
                <w:lang w:val="en-US"/>
              </w:rPr>
              <m:t>R</m:t>
            </m:r>
          </m:e>
          <m:sup>
            <m:r>
              <w:rPr>
                <w:rFonts w:ascii="Cambria Math" w:hAnsi="Cambria Math" w:cs="Times New Roman"/>
                <w:sz w:val="24"/>
              </w:rPr>
              <m:t>2</m:t>
            </m:r>
          </m:sup>
        </m:sSup>
        <m:r>
          <w:rPr>
            <w:rFonts w:ascii="Cambria Math" w:hAnsi="Cambria Math" w:cs="Times New Roman"/>
            <w:sz w:val="24"/>
          </w:rPr>
          <m:t xml:space="preserve">=0,381. </m:t>
        </m:r>
      </m:oMath>
      <w:r w:rsidR="000B450C">
        <w:rPr>
          <w:rFonts w:ascii="Times New Roman" w:hAnsi="Times New Roman" w:cs="Times New Roman"/>
          <w:sz w:val="24"/>
        </w:rPr>
        <w:t>Поскольку</w:t>
      </w:r>
      <w:r w:rsidR="008137F0">
        <w:rPr>
          <w:rFonts w:ascii="Times New Roman" w:hAnsi="Times New Roman" w:cs="Times New Roman"/>
          <w:sz w:val="24"/>
        </w:rPr>
        <w:t xml:space="preserve"> хорошим показателем для бинарных моделей считается значение данного коэффициент</w:t>
      </w:r>
      <w:r w:rsidR="000B450C">
        <w:rPr>
          <w:rFonts w:ascii="Times New Roman" w:hAnsi="Times New Roman" w:cs="Times New Roman"/>
          <w:sz w:val="24"/>
        </w:rPr>
        <w:t>а</w:t>
      </w:r>
      <w:r w:rsidR="008137F0">
        <w:rPr>
          <w:rFonts w:ascii="Times New Roman" w:hAnsi="Times New Roman" w:cs="Times New Roman"/>
          <w:sz w:val="24"/>
        </w:rPr>
        <w:t xml:space="preserve"> выше 0,30, можно сделать вывод о том, что построенная модель является адекватной</w:t>
      </w:r>
    </w:p>
    <w:p w:rsidR="00E37633" w:rsidRDefault="006E7773" w:rsidP="00AA6632">
      <w:pPr>
        <w:spacing w:after="0" w:line="360" w:lineRule="auto"/>
        <w:jc w:val="both"/>
        <w:rPr>
          <w:rFonts w:ascii="Times New Roman" w:hAnsi="Times New Roman" w:cs="Times New Roman"/>
          <w:sz w:val="24"/>
        </w:rPr>
      </w:pPr>
      <w:r>
        <w:rPr>
          <w:rFonts w:ascii="Times New Roman" w:hAnsi="Times New Roman" w:cs="Times New Roman"/>
          <w:sz w:val="24"/>
        </w:rPr>
        <w:tab/>
      </w:r>
      <w:r w:rsidR="00B46629">
        <w:rPr>
          <w:rFonts w:ascii="Times New Roman" w:hAnsi="Times New Roman" w:cs="Times New Roman"/>
          <w:sz w:val="24"/>
        </w:rPr>
        <w:t xml:space="preserve">Помимо расчет </w:t>
      </w:r>
      <w:proofErr w:type="spellStart"/>
      <w:r w:rsidR="00B46629">
        <w:rPr>
          <w:rFonts w:ascii="Times New Roman" w:hAnsi="Times New Roman" w:cs="Times New Roman"/>
          <w:sz w:val="24"/>
        </w:rPr>
        <w:t>логистической</w:t>
      </w:r>
      <w:proofErr w:type="spellEnd"/>
      <w:r w:rsidR="00B46629">
        <w:rPr>
          <w:rFonts w:ascii="Times New Roman" w:hAnsi="Times New Roman" w:cs="Times New Roman"/>
          <w:sz w:val="24"/>
        </w:rPr>
        <w:t xml:space="preserve"> регрессии для всей выборки, мы также посчитали </w:t>
      </w:r>
      <w:proofErr w:type="gramStart"/>
      <w:r w:rsidR="00B46629">
        <w:rPr>
          <w:rFonts w:ascii="Times New Roman" w:hAnsi="Times New Roman" w:cs="Times New Roman"/>
          <w:sz w:val="24"/>
        </w:rPr>
        <w:t>необходимым</w:t>
      </w:r>
      <w:proofErr w:type="gramEnd"/>
      <w:r w:rsidR="00B46629">
        <w:rPr>
          <w:rFonts w:ascii="Times New Roman" w:hAnsi="Times New Roman" w:cs="Times New Roman"/>
          <w:sz w:val="24"/>
        </w:rPr>
        <w:t xml:space="preserve"> рассчитать </w:t>
      </w:r>
      <w:proofErr w:type="spellStart"/>
      <w:r w:rsidR="00B46629">
        <w:rPr>
          <w:rFonts w:ascii="Times New Roman" w:hAnsi="Times New Roman" w:cs="Times New Roman"/>
          <w:sz w:val="24"/>
        </w:rPr>
        <w:t>логит-модель</w:t>
      </w:r>
      <w:proofErr w:type="spellEnd"/>
      <w:r w:rsidR="00B46629">
        <w:rPr>
          <w:rFonts w:ascii="Times New Roman" w:hAnsi="Times New Roman" w:cs="Times New Roman"/>
          <w:sz w:val="24"/>
        </w:rPr>
        <w:t xml:space="preserve"> и для каждого отдельного кластера, чтобы выяснить какие из регрессоров сохраняют свой знак влияния на зависимую переменную, а какие меняют его. Результаты расчета нелинейной модели бинарного выбора для первого и второго кластеров представлены в Приложении (см.</w:t>
      </w:r>
      <w:r w:rsidR="00F11C08">
        <w:rPr>
          <w:rFonts w:ascii="Times New Roman" w:hAnsi="Times New Roman" w:cs="Times New Roman"/>
          <w:sz w:val="24"/>
        </w:rPr>
        <w:t xml:space="preserve"> </w:t>
      </w:r>
      <w:r w:rsidR="00782981">
        <w:rPr>
          <w:rFonts w:ascii="Times New Roman" w:hAnsi="Times New Roman" w:cs="Times New Roman"/>
          <w:sz w:val="24"/>
        </w:rPr>
        <w:fldChar w:fldCharType="begin"/>
      </w:r>
      <w:r w:rsidR="00F11C08">
        <w:rPr>
          <w:rFonts w:ascii="Times New Roman" w:hAnsi="Times New Roman" w:cs="Times New Roman"/>
          <w:sz w:val="24"/>
        </w:rPr>
        <w:instrText xml:space="preserve"> REF _Ref451437783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F11C08">
        <w:rPr>
          <w:rFonts w:ascii="Times New Roman" w:hAnsi="Times New Roman" w:cs="Times New Roman"/>
          <w:sz w:val="24"/>
        </w:rPr>
        <w:t xml:space="preserve">Таблица </w:t>
      </w:r>
      <w:r w:rsidR="009F1CDC">
        <w:rPr>
          <w:rFonts w:ascii="Times New Roman" w:hAnsi="Times New Roman" w:cs="Times New Roman"/>
          <w:noProof/>
          <w:sz w:val="24"/>
        </w:rPr>
        <w:t>15</w:t>
      </w:r>
      <w:r w:rsidR="00782981">
        <w:rPr>
          <w:rFonts w:ascii="Times New Roman" w:hAnsi="Times New Roman" w:cs="Times New Roman"/>
          <w:sz w:val="24"/>
        </w:rPr>
        <w:fldChar w:fldCharType="end"/>
      </w:r>
      <w:r w:rsidR="00F11C08">
        <w:rPr>
          <w:rFonts w:ascii="Times New Roman" w:hAnsi="Times New Roman" w:cs="Times New Roman"/>
          <w:sz w:val="24"/>
        </w:rPr>
        <w:t xml:space="preserve"> на стр.</w:t>
      </w:r>
      <w:r w:rsidR="000B450C">
        <w:rPr>
          <w:rFonts w:ascii="Times New Roman" w:hAnsi="Times New Roman" w:cs="Times New Roman"/>
          <w:sz w:val="24"/>
        </w:rPr>
        <w:t xml:space="preserve"> </w:t>
      </w:r>
      <w:r w:rsidR="00782981">
        <w:rPr>
          <w:rFonts w:ascii="Times New Roman" w:hAnsi="Times New Roman" w:cs="Times New Roman"/>
          <w:sz w:val="24"/>
        </w:rPr>
        <w:fldChar w:fldCharType="begin"/>
      </w:r>
      <w:r w:rsidR="00F11C08">
        <w:rPr>
          <w:rFonts w:ascii="Times New Roman" w:hAnsi="Times New Roman" w:cs="Times New Roman"/>
          <w:sz w:val="24"/>
        </w:rPr>
        <w:instrText xml:space="preserve"> PAGEREF _Ref451437787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69</w:t>
      </w:r>
      <w:r w:rsidR="00782981">
        <w:rPr>
          <w:rFonts w:ascii="Times New Roman" w:hAnsi="Times New Roman" w:cs="Times New Roman"/>
          <w:sz w:val="24"/>
        </w:rPr>
        <w:fldChar w:fldCharType="end"/>
      </w:r>
      <w:r w:rsidR="00F11C08">
        <w:rPr>
          <w:rFonts w:ascii="Times New Roman" w:hAnsi="Times New Roman" w:cs="Times New Roman"/>
          <w:sz w:val="24"/>
        </w:rPr>
        <w:t xml:space="preserve"> и </w:t>
      </w:r>
      <w:r w:rsidR="00782981">
        <w:rPr>
          <w:rFonts w:ascii="Times New Roman" w:hAnsi="Times New Roman" w:cs="Times New Roman"/>
          <w:sz w:val="24"/>
        </w:rPr>
        <w:fldChar w:fldCharType="begin"/>
      </w:r>
      <w:r w:rsidR="00F11C08">
        <w:rPr>
          <w:rFonts w:ascii="Times New Roman" w:hAnsi="Times New Roman" w:cs="Times New Roman"/>
          <w:sz w:val="24"/>
        </w:rPr>
        <w:instrText xml:space="preserve"> REF _Ref451437793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sidRPr="00F11C08">
        <w:rPr>
          <w:rFonts w:ascii="Times New Roman" w:hAnsi="Times New Roman" w:cs="Times New Roman"/>
          <w:sz w:val="24"/>
        </w:rPr>
        <w:t xml:space="preserve">Таблица </w:t>
      </w:r>
      <w:r w:rsidR="009F1CDC">
        <w:rPr>
          <w:rFonts w:ascii="Times New Roman" w:hAnsi="Times New Roman" w:cs="Times New Roman"/>
          <w:noProof/>
          <w:sz w:val="24"/>
        </w:rPr>
        <w:t>16</w:t>
      </w:r>
      <w:r w:rsidR="00782981">
        <w:rPr>
          <w:rFonts w:ascii="Times New Roman" w:hAnsi="Times New Roman" w:cs="Times New Roman"/>
          <w:sz w:val="24"/>
        </w:rPr>
        <w:fldChar w:fldCharType="end"/>
      </w:r>
      <w:r w:rsidR="00F11C08">
        <w:rPr>
          <w:rFonts w:ascii="Times New Roman" w:hAnsi="Times New Roman" w:cs="Times New Roman"/>
          <w:sz w:val="24"/>
        </w:rPr>
        <w:t xml:space="preserve"> на стр.</w:t>
      </w:r>
      <w:r w:rsidR="000B450C">
        <w:rPr>
          <w:rFonts w:ascii="Times New Roman" w:hAnsi="Times New Roman" w:cs="Times New Roman"/>
          <w:sz w:val="24"/>
        </w:rPr>
        <w:t xml:space="preserve"> </w:t>
      </w:r>
      <w:r w:rsidR="00782981">
        <w:rPr>
          <w:rFonts w:ascii="Times New Roman" w:hAnsi="Times New Roman" w:cs="Times New Roman"/>
          <w:sz w:val="24"/>
        </w:rPr>
        <w:fldChar w:fldCharType="begin"/>
      </w:r>
      <w:r w:rsidR="00F11C08">
        <w:rPr>
          <w:rFonts w:ascii="Times New Roman" w:hAnsi="Times New Roman" w:cs="Times New Roman"/>
          <w:sz w:val="24"/>
        </w:rPr>
        <w:instrText xml:space="preserve"> PAGEREF _Ref451437797 \h </w:instrText>
      </w:r>
      <w:r w:rsidR="00782981">
        <w:rPr>
          <w:rFonts w:ascii="Times New Roman" w:hAnsi="Times New Roman" w:cs="Times New Roman"/>
          <w:sz w:val="24"/>
        </w:rPr>
      </w:r>
      <w:r w:rsidR="00782981">
        <w:rPr>
          <w:rFonts w:ascii="Times New Roman" w:hAnsi="Times New Roman" w:cs="Times New Roman"/>
          <w:sz w:val="24"/>
        </w:rPr>
        <w:fldChar w:fldCharType="separate"/>
      </w:r>
      <w:r w:rsidR="009F1CDC">
        <w:rPr>
          <w:rFonts w:ascii="Times New Roman" w:hAnsi="Times New Roman" w:cs="Times New Roman"/>
          <w:noProof/>
          <w:sz w:val="24"/>
        </w:rPr>
        <w:t>70</w:t>
      </w:r>
      <w:r w:rsidR="00782981">
        <w:rPr>
          <w:rFonts w:ascii="Times New Roman" w:hAnsi="Times New Roman" w:cs="Times New Roman"/>
          <w:sz w:val="24"/>
        </w:rPr>
        <w:fldChar w:fldCharType="end"/>
      </w:r>
      <w:r w:rsidR="00B46629">
        <w:rPr>
          <w:rFonts w:ascii="Times New Roman" w:hAnsi="Times New Roman" w:cs="Times New Roman"/>
          <w:sz w:val="24"/>
        </w:rPr>
        <w:t>).</w:t>
      </w:r>
      <w:r w:rsidR="00F11C08">
        <w:rPr>
          <w:rFonts w:ascii="Times New Roman" w:hAnsi="Times New Roman" w:cs="Times New Roman"/>
          <w:sz w:val="24"/>
        </w:rPr>
        <w:t xml:space="preserve"> Как видно из полученных результатов, все знаки влияния регрессоров на зависимую переменную сохранились, как в первом, так и во втором кластере.</w:t>
      </w:r>
    </w:p>
    <w:p w:rsidR="00AA6632" w:rsidRPr="00AA6632" w:rsidRDefault="00AA6632" w:rsidP="00AA6632">
      <w:pPr>
        <w:spacing w:after="0" w:line="360" w:lineRule="auto"/>
        <w:jc w:val="both"/>
        <w:rPr>
          <w:rFonts w:ascii="Times New Roman" w:hAnsi="Times New Roman" w:cs="Times New Roman"/>
          <w:sz w:val="24"/>
        </w:rPr>
      </w:pPr>
    </w:p>
    <w:p w:rsidR="00523D3F" w:rsidRPr="00523D3F" w:rsidRDefault="00BB42C1" w:rsidP="00523D3F">
      <w:pPr>
        <w:pStyle w:val="3"/>
        <w:rPr>
          <w:rFonts w:ascii="Times New Roman" w:eastAsia="HelveticaCyr-Normal" w:hAnsi="Times New Roman" w:cs="Times New Roman"/>
          <w:color w:val="auto"/>
          <w:sz w:val="24"/>
        </w:rPr>
      </w:pPr>
      <w:bookmarkStart w:id="81" w:name="_Toc451710360"/>
      <w:r>
        <w:rPr>
          <w:rFonts w:ascii="Times New Roman" w:eastAsia="HelveticaCyr-Normal" w:hAnsi="Times New Roman" w:cs="Times New Roman"/>
          <w:color w:val="auto"/>
          <w:sz w:val="24"/>
        </w:rPr>
        <w:t>3.3.4</w:t>
      </w:r>
      <w:r w:rsidR="00523D3F" w:rsidRPr="00523D3F">
        <w:rPr>
          <w:rFonts w:ascii="Times New Roman" w:eastAsia="HelveticaCyr-Normal" w:hAnsi="Times New Roman" w:cs="Times New Roman"/>
          <w:color w:val="auto"/>
          <w:sz w:val="24"/>
        </w:rPr>
        <w:t>.</w:t>
      </w:r>
      <w:r w:rsidR="0043329A">
        <w:rPr>
          <w:rFonts w:ascii="Times New Roman" w:eastAsia="HelveticaCyr-Normal" w:hAnsi="Times New Roman" w:cs="Times New Roman"/>
          <w:color w:val="auto"/>
          <w:sz w:val="24"/>
        </w:rPr>
        <w:t> </w:t>
      </w:r>
      <w:r w:rsidR="00523D3F" w:rsidRPr="00523D3F">
        <w:rPr>
          <w:rFonts w:ascii="Times New Roman" w:eastAsia="HelveticaCyr-Normal" w:hAnsi="Times New Roman" w:cs="Times New Roman"/>
          <w:color w:val="auto"/>
          <w:sz w:val="24"/>
        </w:rPr>
        <w:t>Предельные эффекты. Кривые отклика вероятности</w:t>
      </w:r>
      <w:bookmarkEnd w:id="81"/>
    </w:p>
    <w:p w:rsidR="00523D3F" w:rsidRDefault="00523D3F" w:rsidP="0038449D">
      <w:pPr>
        <w:autoSpaceDE w:val="0"/>
        <w:autoSpaceDN w:val="0"/>
        <w:adjustRightInd w:val="0"/>
        <w:spacing w:after="0" w:line="360" w:lineRule="auto"/>
        <w:ind w:firstLine="709"/>
        <w:jc w:val="both"/>
        <w:rPr>
          <w:rFonts w:ascii="Times New Roman" w:eastAsia="HelveticaCyr-Normal" w:hAnsi="Times New Roman" w:cs="Times New Roman"/>
          <w:sz w:val="24"/>
          <w:szCs w:val="24"/>
        </w:rPr>
      </w:pPr>
    </w:p>
    <w:p w:rsidR="0038449D" w:rsidRDefault="0038449D" w:rsidP="00392B4B">
      <w:pPr>
        <w:spacing w:after="0" w:line="360" w:lineRule="auto"/>
        <w:ind w:firstLine="709"/>
        <w:jc w:val="both"/>
        <w:rPr>
          <w:rFonts w:ascii="Times New Roman" w:hAnsi="Times New Roman" w:cs="Times New Roman"/>
          <w:sz w:val="24"/>
        </w:rPr>
      </w:pPr>
      <w:r>
        <w:rPr>
          <w:rFonts w:ascii="Times New Roman" w:eastAsia="HelveticaCyr-Normal" w:hAnsi="Times New Roman" w:cs="Times New Roman"/>
          <w:sz w:val="24"/>
          <w:szCs w:val="24"/>
        </w:rPr>
        <w:t>Необходимо отметить, что в отличие от линейной регрессии, где каждый коэффициент непосредственно показывает направление и величину влияния соответствующего регрессора на зависимую перемен</w:t>
      </w:r>
      <w:r w:rsidR="00523D3F">
        <w:rPr>
          <w:rFonts w:ascii="Times New Roman" w:eastAsia="HelveticaCyr-Normal" w:hAnsi="Times New Roman" w:cs="Times New Roman"/>
          <w:sz w:val="24"/>
          <w:szCs w:val="24"/>
        </w:rPr>
        <w:t>ную, в моделях бинарного выбора (</w:t>
      </w:r>
      <w:proofErr w:type="spellStart"/>
      <w:r w:rsidR="00523D3F">
        <w:rPr>
          <w:rFonts w:ascii="Times New Roman" w:eastAsia="HelveticaCyr-Normal" w:hAnsi="Times New Roman" w:cs="Times New Roman"/>
          <w:sz w:val="24"/>
          <w:szCs w:val="24"/>
        </w:rPr>
        <w:t>логит-модели</w:t>
      </w:r>
      <w:proofErr w:type="spellEnd"/>
      <w:r w:rsidR="00523D3F">
        <w:rPr>
          <w:rFonts w:ascii="Times New Roman" w:eastAsia="HelveticaCyr-Normal" w:hAnsi="Times New Roman" w:cs="Times New Roman"/>
          <w:sz w:val="24"/>
          <w:szCs w:val="24"/>
        </w:rPr>
        <w:t xml:space="preserve">) </w:t>
      </w:r>
      <w:r>
        <w:rPr>
          <w:rFonts w:ascii="Times New Roman" w:eastAsia="HelveticaCyr-Normal" w:hAnsi="Times New Roman" w:cs="Times New Roman"/>
          <w:sz w:val="24"/>
          <w:szCs w:val="24"/>
        </w:rPr>
        <w:t>для анализа влияния регрессора</w:t>
      </w:r>
      <w:r w:rsidRPr="00DD1464">
        <w:rPr>
          <w:rFonts w:ascii="Times New Roman" w:eastAsia="HelveticaCyr-Normal" w:hAnsi="Times New Roman" w:cs="Times New Roman"/>
          <w:sz w:val="24"/>
          <w:szCs w:val="24"/>
        </w:rPr>
        <w:t xml:space="preserve"> </w:t>
      </w:r>
      <w:r>
        <w:rPr>
          <w:rFonts w:ascii="Times New Roman" w:eastAsia="HelveticaCyr-Normal" w:hAnsi="Times New Roman" w:cs="Times New Roman"/>
          <w:sz w:val="24"/>
          <w:szCs w:val="24"/>
        </w:rPr>
        <w:t xml:space="preserve">необходимо рассчитать так называемые </w:t>
      </w:r>
      <w:r w:rsidRPr="002B614B">
        <w:rPr>
          <w:rFonts w:ascii="Times New Roman" w:eastAsia="HelveticaCyr-Normal" w:hAnsi="Times New Roman" w:cs="Times New Roman"/>
          <w:i/>
          <w:sz w:val="24"/>
          <w:szCs w:val="24"/>
        </w:rPr>
        <w:t>предельные эффекты</w:t>
      </w:r>
      <w:r>
        <w:rPr>
          <w:rFonts w:ascii="Times New Roman" w:eastAsia="HelveticaCyr-Normal" w:hAnsi="Times New Roman" w:cs="Times New Roman"/>
          <w:i/>
          <w:sz w:val="24"/>
          <w:szCs w:val="24"/>
        </w:rPr>
        <w:t>.</w:t>
      </w:r>
      <w:r>
        <w:rPr>
          <w:rFonts w:ascii="Times New Roman" w:eastAsia="HelveticaCyr-Normal" w:hAnsi="Times New Roman" w:cs="Times New Roman"/>
          <w:sz w:val="24"/>
          <w:szCs w:val="24"/>
        </w:rPr>
        <w:t xml:space="preserve"> </w:t>
      </w:r>
      <w:r w:rsidR="00523D3F">
        <w:rPr>
          <w:rFonts w:ascii="Times New Roman" w:hAnsi="Times New Roman" w:cs="Times New Roman"/>
          <w:sz w:val="24"/>
        </w:rPr>
        <w:t>Важно, что предельные эффекты в случае нелинейной бинарной модели лучше рассчитывать как усредненные по индивидам наблюдения.</w:t>
      </w:r>
    </w:p>
    <w:p w:rsidR="00AA6632" w:rsidRPr="00392B4B" w:rsidRDefault="00AA6632" w:rsidP="009B6E59">
      <w:pPr>
        <w:spacing w:after="0" w:line="360" w:lineRule="auto"/>
        <w:jc w:val="both"/>
        <w:rPr>
          <w:rFonts w:ascii="Times New Roman" w:hAnsi="Times New Roman" w:cs="Times New Roman"/>
          <w:sz w:val="24"/>
        </w:rPr>
      </w:pPr>
    </w:p>
    <w:p w:rsidR="00AA6632" w:rsidRPr="00D035FA" w:rsidRDefault="00AA6632" w:rsidP="00AA6632">
      <w:pPr>
        <w:pStyle w:val="ab"/>
        <w:keepNext/>
        <w:rPr>
          <w:rFonts w:ascii="Times New Roman" w:hAnsi="Times New Roman" w:cs="Times New Roman"/>
          <w:color w:val="auto"/>
          <w:sz w:val="24"/>
        </w:rPr>
      </w:pPr>
      <w:bookmarkStart w:id="82" w:name="_Ref451438741"/>
      <w:bookmarkStart w:id="83" w:name="_Ref451438745"/>
      <w:r w:rsidRPr="00D035FA">
        <w:rPr>
          <w:rFonts w:ascii="Times New Roman" w:hAnsi="Times New Roman" w:cs="Times New Roman"/>
          <w:color w:val="auto"/>
          <w:sz w:val="24"/>
        </w:rPr>
        <w:lastRenderedPageBreak/>
        <w:t xml:space="preserve">Таблица </w:t>
      </w:r>
      <w:r w:rsidR="00782981" w:rsidRPr="00D035FA">
        <w:rPr>
          <w:rFonts w:ascii="Times New Roman" w:hAnsi="Times New Roman" w:cs="Times New Roman"/>
          <w:color w:val="auto"/>
          <w:sz w:val="24"/>
        </w:rPr>
        <w:fldChar w:fldCharType="begin"/>
      </w:r>
      <w:r w:rsidRPr="00D035FA">
        <w:rPr>
          <w:rFonts w:ascii="Times New Roman" w:hAnsi="Times New Roman" w:cs="Times New Roman"/>
          <w:color w:val="auto"/>
          <w:sz w:val="24"/>
        </w:rPr>
        <w:instrText xml:space="preserve"> SEQ Таблица \* ARABIC </w:instrText>
      </w:r>
      <w:r w:rsidR="00782981" w:rsidRPr="00D035FA">
        <w:rPr>
          <w:rFonts w:ascii="Times New Roman" w:hAnsi="Times New Roman" w:cs="Times New Roman"/>
          <w:color w:val="auto"/>
          <w:sz w:val="24"/>
        </w:rPr>
        <w:fldChar w:fldCharType="separate"/>
      </w:r>
      <w:r w:rsidR="009F1CDC">
        <w:rPr>
          <w:rFonts w:ascii="Times New Roman" w:hAnsi="Times New Roman" w:cs="Times New Roman"/>
          <w:noProof/>
          <w:color w:val="auto"/>
          <w:sz w:val="24"/>
        </w:rPr>
        <w:t>10</w:t>
      </w:r>
      <w:r w:rsidR="00782981" w:rsidRPr="00D035FA">
        <w:rPr>
          <w:rFonts w:ascii="Times New Roman" w:hAnsi="Times New Roman" w:cs="Times New Roman"/>
          <w:color w:val="auto"/>
          <w:sz w:val="24"/>
        </w:rPr>
        <w:fldChar w:fldCharType="end"/>
      </w:r>
      <w:bookmarkEnd w:id="82"/>
      <w:r w:rsidRPr="00D035FA">
        <w:rPr>
          <w:rFonts w:ascii="Times New Roman" w:hAnsi="Times New Roman" w:cs="Times New Roman"/>
          <w:color w:val="auto"/>
          <w:sz w:val="24"/>
        </w:rPr>
        <w:t>. Расчет предельных эффектов для всей выборки</w:t>
      </w:r>
      <w:bookmarkEnd w:id="83"/>
    </w:p>
    <w:tbl>
      <w:tblPr>
        <w:tblStyle w:val="ac"/>
        <w:tblW w:w="0" w:type="auto"/>
        <w:jc w:val="center"/>
        <w:tblLook w:val="04A0"/>
      </w:tblPr>
      <w:tblGrid>
        <w:gridCol w:w="4644"/>
      </w:tblGrid>
      <w:tr w:rsidR="00AA6632" w:rsidTr="003F456D">
        <w:trPr>
          <w:trHeight w:val="1707"/>
          <w:jc w:val="center"/>
        </w:trPr>
        <w:tc>
          <w:tcPr>
            <w:tcW w:w="4644" w:type="dxa"/>
          </w:tcPr>
          <w:p w:rsidR="00AA6632" w:rsidRPr="00D035FA" w:rsidRDefault="000E2316" w:rsidP="003F456D">
            <w:pPr>
              <w:pStyle w:val="HTML"/>
              <w:wordWrap w:val="0"/>
              <w:rPr>
                <w:color w:val="000000"/>
                <w:sz w:val="18"/>
                <w:lang w:val="en-US"/>
              </w:rPr>
            </w:pPr>
            <w:r>
              <w:rPr>
                <w:color w:val="000000"/>
                <w:sz w:val="18"/>
              </w:rPr>
              <w:t xml:space="preserve">      </w:t>
            </w:r>
            <w:r w:rsidR="00AA6632" w:rsidRPr="00D035FA">
              <w:rPr>
                <w:color w:val="000000"/>
                <w:sz w:val="18"/>
                <w:lang w:val="en-US"/>
              </w:rPr>
              <w:t xml:space="preserve">effect error </w:t>
            </w:r>
            <w:proofErr w:type="spellStart"/>
            <w:r w:rsidR="00AA6632" w:rsidRPr="00D035FA">
              <w:rPr>
                <w:color w:val="000000"/>
                <w:sz w:val="18"/>
                <w:lang w:val="en-US"/>
              </w:rPr>
              <w:t>t.value</w:t>
            </w:r>
            <w:proofErr w:type="spellEnd"/>
            <w:r w:rsidR="00AA6632" w:rsidRPr="00D035FA">
              <w:rPr>
                <w:color w:val="000000"/>
                <w:sz w:val="18"/>
                <w:lang w:val="en-US"/>
              </w:rPr>
              <w:t xml:space="preserve"> </w:t>
            </w:r>
            <w:proofErr w:type="spellStart"/>
            <w:r w:rsidR="00AA6632" w:rsidRPr="00D035FA">
              <w:rPr>
                <w:color w:val="000000"/>
                <w:sz w:val="18"/>
                <w:lang w:val="en-US"/>
              </w:rPr>
              <w:t>p.value</w:t>
            </w:r>
            <w:proofErr w:type="spellEnd"/>
          </w:p>
          <w:p w:rsidR="00AA6632" w:rsidRPr="00D035FA" w:rsidRDefault="00AA6632" w:rsidP="003F456D">
            <w:pPr>
              <w:pStyle w:val="HTML"/>
              <w:wordWrap w:val="0"/>
              <w:rPr>
                <w:color w:val="000000"/>
                <w:sz w:val="18"/>
                <w:lang w:val="en-US"/>
              </w:rPr>
            </w:pPr>
            <w:r w:rsidRPr="00D035FA">
              <w:rPr>
                <w:color w:val="000000"/>
                <w:sz w:val="18"/>
                <w:lang w:val="en-US"/>
              </w:rPr>
              <w:t>(Intercept) -0.412 0.260</w:t>
            </w:r>
            <w:r w:rsidR="000E2316">
              <w:rPr>
                <w:color w:val="000000"/>
                <w:sz w:val="18"/>
                <w:lang w:val="en-US"/>
              </w:rPr>
              <w:t xml:space="preserve"> </w:t>
            </w:r>
            <w:r w:rsidRPr="00D035FA">
              <w:rPr>
                <w:color w:val="000000"/>
                <w:sz w:val="18"/>
                <w:lang w:val="en-US"/>
              </w:rPr>
              <w:t>-1.585</w:t>
            </w:r>
            <w:r w:rsidR="000E2316">
              <w:rPr>
                <w:color w:val="000000"/>
                <w:sz w:val="18"/>
                <w:lang w:val="en-US"/>
              </w:rPr>
              <w:t xml:space="preserve"> </w:t>
            </w:r>
            <w:r w:rsidRPr="00D035FA">
              <w:rPr>
                <w:color w:val="000000"/>
                <w:sz w:val="18"/>
                <w:lang w:val="en-US"/>
              </w:rPr>
              <w:t xml:space="preserve"> 0.117</w:t>
            </w:r>
          </w:p>
          <w:p w:rsidR="00AA6632" w:rsidRPr="00D035FA" w:rsidRDefault="00AA6632" w:rsidP="003F456D">
            <w:pPr>
              <w:pStyle w:val="HTML"/>
              <w:wordWrap w:val="0"/>
              <w:rPr>
                <w:color w:val="000000"/>
                <w:sz w:val="18"/>
                <w:lang w:val="en-US"/>
              </w:rPr>
            </w:pPr>
            <w:r w:rsidRPr="00D035FA">
              <w:rPr>
                <w:color w:val="000000"/>
                <w:sz w:val="18"/>
                <w:lang w:val="en-US"/>
              </w:rPr>
              <w:t>Gender</w:t>
            </w:r>
            <w:r w:rsidR="000E2316">
              <w:rPr>
                <w:color w:val="000000"/>
                <w:sz w:val="18"/>
                <w:lang w:val="en-US"/>
              </w:rPr>
              <w:t xml:space="preserve">   </w:t>
            </w:r>
            <w:r w:rsidRPr="00D035FA">
              <w:rPr>
                <w:color w:val="000000"/>
                <w:sz w:val="18"/>
                <w:lang w:val="en-US"/>
              </w:rPr>
              <w:t>-0.108 0.132</w:t>
            </w:r>
            <w:r w:rsidR="000E2316">
              <w:rPr>
                <w:color w:val="000000"/>
                <w:sz w:val="18"/>
                <w:lang w:val="en-US"/>
              </w:rPr>
              <w:t xml:space="preserve"> </w:t>
            </w:r>
            <w:r w:rsidRPr="00D035FA">
              <w:rPr>
                <w:color w:val="000000"/>
                <w:sz w:val="18"/>
                <w:lang w:val="en-US"/>
              </w:rPr>
              <w:t>-0.819</w:t>
            </w:r>
            <w:r w:rsidR="000E2316">
              <w:rPr>
                <w:color w:val="000000"/>
                <w:sz w:val="18"/>
                <w:lang w:val="en-US"/>
              </w:rPr>
              <w:t xml:space="preserve"> </w:t>
            </w:r>
            <w:r w:rsidRPr="00D035FA">
              <w:rPr>
                <w:color w:val="000000"/>
                <w:sz w:val="18"/>
                <w:lang w:val="en-US"/>
              </w:rPr>
              <w:t xml:space="preserve"> 0.415</w:t>
            </w:r>
          </w:p>
          <w:p w:rsidR="00AA6632" w:rsidRPr="00D035FA" w:rsidRDefault="00AA6632" w:rsidP="003F456D">
            <w:pPr>
              <w:pStyle w:val="HTML"/>
              <w:wordWrap w:val="0"/>
              <w:rPr>
                <w:color w:val="000000"/>
                <w:sz w:val="18"/>
                <w:lang w:val="en-US"/>
              </w:rPr>
            </w:pPr>
            <w:r w:rsidRPr="00D035FA">
              <w:rPr>
                <w:color w:val="000000"/>
                <w:sz w:val="18"/>
                <w:lang w:val="en-US"/>
              </w:rPr>
              <w:t>Age</w:t>
            </w:r>
            <w:r w:rsidR="000E2316">
              <w:rPr>
                <w:color w:val="000000"/>
                <w:sz w:val="18"/>
                <w:lang w:val="en-US"/>
              </w:rPr>
              <w:t xml:space="preserve">    </w:t>
            </w:r>
            <w:r w:rsidRPr="00D035FA">
              <w:rPr>
                <w:color w:val="000000"/>
                <w:sz w:val="18"/>
                <w:lang w:val="en-US"/>
              </w:rPr>
              <w:t xml:space="preserve"> -0.005 0.008</w:t>
            </w:r>
            <w:r w:rsidR="000E2316">
              <w:rPr>
                <w:color w:val="000000"/>
                <w:sz w:val="18"/>
                <w:lang w:val="en-US"/>
              </w:rPr>
              <w:t xml:space="preserve"> </w:t>
            </w:r>
            <w:r w:rsidRPr="00D035FA">
              <w:rPr>
                <w:color w:val="000000"/>
                <w:sz w:val="18"/>
                <w:lang w:val="en-US"/>
              </w:rPr>
              <w:t>-0.592</w:t>
            </w:r>
            <w:r w:rsidR="000E2316">
              <w:rPr>
                <w:color w:val="000000"/>
                <w:sz w:val="18"/>
                <w:lang w:val="en-US"/>
              </w:rPr>
              <w:t xml:space="preserve"> </w:t>
            </w:r>
            <w:r w:rsidRPr="00D035FA">
              <w:rPr>
                <w:color w:val="000000"/>
                <w:sz w:val="18"/>
                <w:lang w:val="en-US"/>
              </w:rPr>
              <w:t xml:space="preserve"> 0.556</w:t>
            </w:r>
          </w:p>
          <w:p w:rsidR="00AA6632" w:rsidRPr="00D035FA" w:rsidRDefault="00AA6632" w:rsidP="003F456D">
            <w:pPr>
              <w:pStyle w:val="HTML"/>
              <w:wordWrap w:val="0"/>
              <w:rPr>
                <w:color w:val="000000"/>
                <w:sz w:val="18"/>
                <w:lang w:val="en-US"/>
              </w:rPr>
            </w:pPr>
            <w:proofErr w:type="spellStart"/>
            <w:r w:rsidRPr="00D035FA">
              <w:rPr>
                <w:color w:val="000000"/>
                <w:sz w:val="18"/>
                <w:lang w:val="en-US"/>
              </w:rPr>
              <w:t>MarStat</w:t>
            </w:r>
            <w:proofErr w:type="spellEnd"/>
            <w:r w:rsidR="000E2316">
              <w:rPr>
                <w:color w:val="000000"/>
                <w:sz w:val="18"/>
                <w:lang w:val="en-US"/>
              </w:rPr>
              <w:t xml:space="preserve">  </w:t>
            </w:r>
            <w:r w:rsidRPr="00D035FA">
              <w:rPr>
                <w:color w:val="000000"/>
                <w:sz w:val="18"/>
                <w:lang w:val="en-US"/>
              </w:rPr>
              <w:t xml:space="preserve"> -0.115 0.128</w:t>
            </w:r>
            <w:r w:rsidR="000E2316">
              <w:rPr>
                <w:color w:val="000000"/>
                <w:sz w:val="18"/>
                <w:lang w:val="en-US"/>
              </w:rPr>
              <w:t xml:space="preserve"> </w:t>
            </w:r>
            <w:r w:rsidRPr="00D035FA">
              <w:rPr>
                <w:color w:val="000000"/>
                <w:sz w:val="18"/>
                <w:lang w:val="en-US"/>
              </w:rPr>
              <w:t>-0.900</w:t>
            </w:r>
            <w:r w:rsidR="000E2316">
              <w:rPr>
                <w:color w:val="000000"/>
                <w:sz w:val="18"/>
                <w:lang w:val="en-US"/>
              </w:rPr>
              <w:t xml:space="preserve"> </w:t>
            </w:r>
            <w:r w:rsidRPr="00D035FA">
              <w:rPr>
                <w:color w:val="000000"/>
                <w:sz w:val="18"/>
                <w:lang w:val="en-US"/>
              </w:rPr>
              <w:t xml:space="preserve"> 0.371</w:t>
            </w:r>
          </w:p>
          <w:p w:rsidR="00AA6632" w:rsidRPr="00D035FA" w:rsidRDefault="00AA6632" w:rsidP="003F456D">
            <w:pPr>
              <w:pStyle w:val="HTML"/>
              <w:wordWrap w:val="0"/>
              <w:rPr>
                <w:color w:val="000000"/>
                <w:sz w:val="18"/>
                <w:lang w:val="en-US"/>
              </w:rPr>
            </w:pPr>
            <w:proofErr w:type="spellStart"/>
            <w:r w:rsidRPr="00D035FA">
              <w:rPr>
                <w:color w:val="000000"/>
                <w:sz w:val="18"/>
                <w:lang w:val="en-US"/>
              </w:rPr>
              <w:t>Educ</w:t>
            </w:r>
            <w:proofErr w:type="spellEnd"/>
            <w:r w:rsidR="000E2316">
              <w:rPr>
                <w:color w:val="000000"/>
                <w:sz w:val="18"/>
                <w:lang w:val="en-US"/>
              </w:rPr>
              <w:t xml:space="preserve">    </w:t>
            </w:r>
            <w:r w:rsidRPr="00D035FA">
              <w:rPr>
                <w:color w:val="000000"/>
                <w:sz w:val="18"/>
                <w:lang w:val="en-US"/>
              </w:rPr>
              <w:t xml:space="preserve"> 0.034 0.054</w:t>
            </w:r>
            <w:r w:rsidR="000E2316">
              <w:rPr>
                <w:color w:val="000000"/>
                <w:sz w:val="18"/>
                <w:lang w:val="en-US"/>
              </w:rPr>
              <w:t xml:space="preserve"> </w:t>
            </w:r>
            <w:r w:rsidRPr="00D035FA">
              <w:rPr>
                <w:color w:val="000000"/>
                <w:sz w:val="18"/>
                <w:lang w:val="en-US"/>
              </w:rPr>
              <w:t xml:space="preserve"> 0.643</w:t>
            </w:r>
            <w:r w:rsidR="000E2316">
              <w:rPr>
                <w:color w:val="000000"/>
                <w:sz w:val="18"/>
                <w:lang w:val="en-US"/>
              </w:rPr>
              <w:t xml:space="preserve"> </w:t>
            </w:r>
            <w:r w:rsidRPr="00D035FA">
              <w:rPr>
                <w:color w:val="000000"/>
                <w:sz w:val="18"/>
                <w:lang w:val="en-US"/>
              </w:rPr>
              <w:t xml:space="preserve"> 0.523</w:t>
            </w:r>
          </w:p>
          <w:p w:rsidR="00AA6632" w:rsidRPr="00D035FA" w:rsidRDefault="00AA6632" w:rsidP="003F456D">
            <w:pPr>
              <w:pStyle w:val="HTML"/>
              <w:wordWrap w:val="0"/>
              <w:rPr>
                <w:color w:val="000000"/>
                <w:sz w:val="18"/>
                <w:lang w:val="en-US"/>
              </w:rPr>
            </w:pPr>
            <w:proofErr w:type="spellStart"/>
            <w:r w:rsidRPr="00D035FA">
              <w:rPr>
                <w:color w:val="000000"/>
                <w:sz w:val="18"/>
                <w:lang w:val="en-US"/>
              </w:rPr>
              <w:t>WorkExper</w:t>
            </w:r>
            <w:proofErr w:type="spellEnd"/>
            <w:r w:rsidR="000E2316">
              <w:rPr>
                <w:color w:val="000000"/>
                <w:sz w:val="18"/>
                <w:lang w:val="en-US"/>
              </w:rPr>
              <w:t xml:space="preserve">  </w:t>
            </w:r>
            <w:r w:rsidRPr="00D035FA">
              <w:rPr>
                <w:color w:val="000000"/>
                <w:sz w:val="18"/>
                <w:lang w:val="en-US"/>
              </w:rPr>
              <w:t>0.155 0.060</w:t>
            </w:r>
            <w:r w:rsidR="000E2316">
              <w:rPr>
                <w:color w:val="000000"/>
                <w:sz w:val="18"/>
                <w:lang w:val="en-US"/>
              </w:rPr>
              <w:t xml:space="preserve"> </w:t>
            </w:r>
            <w:r w:rsidRPr="00D035FA">
              <w:rPr>
                <w:color w:val="000000"/>
                <w:sz w:val="18"/>
                <w:lang w:val="en-US"/>
              </w:rPr>
              <w:t xml:space="preserve"> 2.606</w:t>
            </w:r>
            <w:r w:rsidR="000E2316">
              <w:rPr>
                <w:color w:val="000000"/>
                <w:sz w:val="18"/>
                <w:lang w:val="en-US"/>
              </w:rPr>
              <w:t xml:space="preserve"> </w:t>
            </w:r>
            <w:r w:rsidRPr="00D035FA">
              <w:rPr>
                <w:color w:val="000000"/>
                <w:sz w:val="18"/>
                <w:lang w:val="en-US"/>
              </w:rPr>
              <w:t xml:space="preserve"> 0.011</w:t>
            </w:r>
          </w:p>
          <w:p w:rsidR="00AA6632" w:rsidRPr="00D035FA" w:rsidRDefault="00AA6632" w:rsidP="003F456D">
            <w:pPr>
              <w:pStyle w:val="HTML"/>
              <w:wordWrap w:val="0"/>
              <w:rPr>
                <w:color w:val="000000"/>
                <w:sz w:val="18"/>
              </w:rPr>
            </w:pPr>
            <w:proofErr w:type="spellStart"/>
            <w:r w:rsidRPr="00D035FA">
              <w:rPr>
                <w:color w:val="000000"/>
                <w:sz w:val="18"/>
                <w:lang w:val="en-US"/>
              </w:rPr>
              <w:t>KnowNPF</w:t>
            </w:r>
            <w:proofErr w:type="spellEnd"/>
            <w:r w:rsidR="000E2316">
              <w:rPr>
                <w:color w:val="000000"/>
                <w:sz w:val="18"/>
                <w:lang w:val="en-US"/>
              </w:rPr>
              <w:t xml:space="preserve">   </w:t>
            </w:r>
            <w:r w:rsidRPr="00D035FA">
              <w:rPr>
                <w:color w:val="000000"/>
                <w:sz w:val="18"/>
                <w:lang w:val="en-US"/>
              </w:rPr>
              <w:t>0.456 0.139</w:t>
            </w:r>
            <w:r w:rsidR="000E2316">
              <w:rPr>
                <w:color w:val="000000"/>
                <w:sz w:val="18"/>
                <w:lang w:val="en-US"/>
              </w:rPr>
              <w:t xml:space="preserve"> </w:t>
            </w:r>
            <w:r w:rsidRPr="00D035FA">
              <w:rPr>
                <w:color w:val="000000"/>
                <w:sz w:val="18"/>
                <w:lang w:val="en-US"/>
              </w:rPr>
              <w:t xml:space="preserve"> 3.277</w:t>
            </w:r>
            <w:r w:rsidR="000E2316">
              <w:rPr>
                <w:color w:val="000000"/>
                <w:sz w:val="18"/>
                <w:lang w:val="en-US"/>
              </w:rPr>
              <w:t xml:space="preserve"> </w:t>
            </w:r>
            <w:r w:rsidRPr="00D035FA">
              <w:rPr>
                <w:color w:val="000000"/>
                <w:sz w:val="18"/>
                <w:lang w:val="en-US"/>
              </w:rPr>
              <w:t xml:space="preserve"> 0.002</w:t>
            </w:r>
          </w:p>
        </w:tc>
      </w:tr>
    </w:tbl>
    <w:p w:rsidR="00AA6632" w:rsidRDefault="00AA6632" w:rsidP="00AA6632">
      <w:pPr>
        <w:autoSpaceDE w:val="0"/>
        <w:autoSpaceDN w:val="0"/>
        <w:adjustRightInd w:val="0"/>
        <w:spacing w:after="0" w:line="360" w:lineRule="auto"/>
        <w:jc w:val="both"/>
        <w:rPr>
          <w:rFonts w:ascii="Times New Roman" w:eastAsia="HelveticaCyr-Normal" w:hAnsi="Times New Roman" w:cs="Times New Roman"/>
          <w:sz w:val="24"/>
          <w:szCs w:val="24"/>
        </w:rPr>
      </w:pPr>
    </w:p>
    <w:p w:rsidR="00AA6632" w:rsidRPr="00D035FA" w:rsidRDefault="00AA6632" w:rsidP="00FB7AB2">
      <w:pPr>
        <w:autoSpaceDE w:val="0"/>
        <w:autoSpaceDN w:val="0"/>
        <w:adjustRightInd w:val="0"/>
        <w:spacing w:after="0" w:line="360" w:lineRule="auto"/>
        <w:jc w:val="both"/>
        <w:rPr>
          <w:rFonts w:ascii="Times New Roman" w:eastAsia="HelveticaCyr-Normal" w:hAnsi="Times New Roman" w:cs="Times New Roman"/>
          <w:i/>
          <w:sz w:val="24"/>
          <w:szCs w:val="24"/>
        </w:rPr>
      </w:pPr>
      <w:r w:rsidRPr="00D035FA">
        <w:rPr>
          <w:rFonts w:ascii="Times New Roman" w:eastAsia="HelveticaCyr-Normal" w:hAnsi="Times New Roman" w:cs="Times New Roman"/>
          <w:i/>
          <w:sz w:val="24"/>
          <w:szCs w:val="24"/>
        </w:rPr>
        <w:t>Источник: расчеты автора</w:t>
      </w:r>
    </w:p>
    <w:p w:rsidR="00E37633" w:rsidRDefault="00D035FA" w:rsidP="00AA6632">
      <w:pPr>
        <w:autoSpaceDE w:val="0"/>
        <w:autoSpaceDN w:val="0"/>
        <w:adjustRightInd w:val="0"/>
        <w:spacing w:after="0" w:line="360" w:lineRule="auto"/>
        <w:ind w:firstLine="708"/>
        <w:jc w:val="both"/>
        <w:rPr>
          <w:rFonts w:ascii="Times New Roman" w:eastAsia="HelveticaCyr-Normal" w:hAnsi="Times New Roman" w:cs="Times New Roman"/>
          <w:sz w:val="24"/>
          <w:szCs w:val="24"/>
        </w:rPr>
      </w:pPr>
      <w:r>
        <w:rPr>
          <w:rFonts w:ascii="Times New Roman" w:eastAsia="HelveticaCyr-Normal" w:hAnsi="Times New Roman" w:cs="Times New Roman"/>
          <w:sz w:val="24"/>
          <w:szCs w:val="24"/>
        </w:rPr>
        <w:t xml:space="preserve">В результате расчета предельных эффектов в средних точках (см. </w:t>
      </w:r>
      <w:r w:rsidR="00782981">
        <w:rPr>
          <w:rFonts w:ascii="Times New Roman" w:eastAsia="HelveticaCyr-Normal" w:hAnsi="Times New Roman" w:cs="Times New Roman"/>
          <w:sz w:val="24"/>
          <w:szCs w:val="24"/>
        </w:rPr>
        <w:fldChar w:fldCharType="begin"/>
      </w:r>
      <w:r>
        <w:rPr>
          <w:rFonts w:ascii="Times New Roman" w:eastAsia="HelveticaCyr-Normal" w:hAnsi="Times New Roman" w:cs="Times New Roman"/>
          <w:sz w:val="24"/>
          <w:szCs w:val="24"/>
        </w:rPr>
        <w:instrText xml:space="preserve"> REF _Ref451438741 \h </w:instrText>
      </w:r>
      <w:r w:rsidR="00782981">
        <w:rPr>
          <w:rFonts w:ascii="Times New Roman" w:eastAsia="HelveticaCyr-Normal" w:hAnsi="Times New Roman" w:cs="Times New Roman"/>
          <w:sz w:val="24"/>
          <w:szCs w:val="24"/>
        </w:rPr>
      </w:r>
      <w:r w:rsidR="00782981">
        <w:rPr>
          <w:rFonts w:ascii="Times New Roman" w:eastAsia="HelveticaCyr-Normal" w:hAnsi="Times New Roman" w:cs="Times New Roman"/>
          <w:sz w:val="24"/>
          <w:szCs w:val="24"/>
        </w:rPr>
        <w:fldChar w:fldCharType="separate"/>
      </w:r>
      <w:r w:rsidR="009F1CDC" w:rsidRPr="00D035FA">
        <w:rPr>
          <w:rFonts w:ascii="Times New Roman" w:hAnsi="Times New Roman" w:cs="Times New Roman"/>
          <w:sz w:val="24"/>
        </w:rPr>
        <w:t xml:space="preserve">Таблица </w:t>
      </w:r>
      <w:r w:rsidR="009F1CDC">
        <w:rPr>
          <w:rFonts w:ascii="Times New Roman" w:hAnsi="Times New Roman" w:cs="Times New Roman"/>
          <w:noProof/>
          <w:sz w:val="24"/>
        </w:rPr>
        <w:t>10</w:t>
      </w:r>
      <w:r w:rsidR="00782981">
        <w:rPr>
          <w:rFonts w:ascii="Times New Roman" w:eastAsia="HelveticaCyr-Normal" w:hAnsi="Times New Roman" w:cs="Times New Roman"/>
          <w:sz w:val="24"/>
          <w:szCs w:val="24"/>
        </w:rPr>
        <w:fldChar w:fldCharType="end"/>
      </w:r>
      <w:r>
        <w:rPr>
          <w:rFonts w:ascii="Times New Roman" w:eastAsia="HelveticaCyr-Normal" w:hAnsi="Times New Roman" w:cs="Times New Roman"/>
          <w:sz w:val="24"/>
          <w:szCs w:val="24"/>
        </w:rPr>
        <w:t xml:space="preserve"> на стр. </w:t>
      </w:r>
      <w:r w:rsidR="00782981">
        <w:rPr>
          <w:rFonts w:ascii="Times New Roman" w:eastAsia="HelveticaCyr-Normal" w:hAnsi="Times New Roman" w:cs="Times New Roman"/>
          <w:sz w:val="24"/>
          <w:szCs w:val="24"/>
        </w:rPr>
        <w:fldChar w:fldCharType="begin"/>
      </w:r>
      <w:r>
        <w:rPr>
          <w:rFonts w:ascii="Times New Roman" w:eastAsia="HelveticaCyr-Normal" w:hAnsi="Times New Roman" w:cs="Times New Roman"/>
          <w:sz w:val="24"/>
          <w:szCs w:val="24"/>
        </w:rPr>
        <w:instrText xml:space="preserve"> PAGEREF _Ref451438745 \h </w:instrText>
      </w:r>
      <w:r w:rsidR="00782981">
        <w:rPr>
          <w:rFonts w:ascii="Times New Roman" w:eastAsia="HelveticaCyr-Normal" w:hAnsi="Times New Roman" w:cs="Times New Roman"/>
          <w:sz w:val="24"/>
          <w:szCs w:val="24"/>
        </w:rPr>
      </w:r>
      <w:r w:rsidR="00782981">
        <w:rPr>
          <w:rFonts w:ascii="Times New Roman" w:eastAsia="HelveticaCyr-Normal" w:hAnsi="Times New Roman" w:cs="Times New Roman"/>
          <w:sz w:val="24"/>
          <w:szCs w:val="24"/>
        </w:rPr>
        <w:fldChar w:fldCharType="separate"/>
      </w:r>
      <w:r w:rsidR="009F1CDC">
        <w:rPr>
          <w:rFonts w:ascii="Times New Roman" w:eastAsia="HelveticaCyr-Normal" w:hAnsi="Times New Roman" w:cs="Times New Roman"/>
          <w:noProof/>
          <w:sz w:val="24"/>
          <w:szCs w:val="24"/>
        </w:rPr>
        <w:t>55</w:t>
      </w:r>
      <w:r w:rsidR="00782981">
        <w:rPr>
          <w:rFonts w:ascii="Times New Roman" w:eastAsia="HelveticaCyr-Normal" w:hAnsi="Times New Roman" w:cs="Times New Roman"/>
          <w:sz w:val="24"/>
          <w:szCs w:val="24"/>
        </w:rPr>
        <w:fldChar w:fldCharType="end"/>
      </w:r>
      <w:r>
        <w:rPr>
          <w:rFonts w:ascii="Times New Roman" w:eastAsia="HelveticaCyr-Normal" w:hAnsi="Times New Roman" w:cs="Times New Roman"/>
          <w:sz w:val="24"/>
          <w:szCs w:val="24"/>
        </w:rPr>
        <w:t>), мы выяснили, что наибольшее положительное влияние на принятие решения индивидом об участии в НПФ оказывает его осведомленность о специфике деятельности фондов (45,6%), а также стаж трудовой деятельности (15,5%).</w:t>
      </w:r>
    </w:p>
    <w:p w:rsidR="00E37633" w:rsidRDefault="00E37633" w:rsidP="00D035FA">
      <w:pPr>
        <w:autoSpaceDE w:val="0"/>
        <w:autoSpaceDN w:val="0"/>
        <w:adjustRightInd w:val="0"/>
        <w:spacing w:after="0" w:line="360" w:lineRule="auto"/>
        <w:jc w:val="both"/>
        <w:rPr>
          <w:rFonts w:ascii="Times New Roman" w:eastAsia="HelveticaCyr-Normal" w:hAnsi="Times New Roman" w:cs="Times New Roman"/>
          <w:sz w:val="24"/>
          <w:szCs w:val="24"/>
        </w:rPr>
      </w:pPr>
      <w:r>
        <w:rPr>
          <w:rFonts w:ascii="Times New Roman" w:eastAsia="HelveticaCyr-Normal" w:hAnsi="Times New Roman" w:cs="Times New Roman"/>
          <w:sz w:val="24"/>
          <w:szCs w:val="24"/>
        </w:rPr>
        <w:tab/>
        <w:t>Кроме того, мы также рассчитали предельные эффекты и для каждого кластера. Полученные результаты представлены в Приложении (см.</w:t>
      </w:r>
      <w:r w:rsidR="000B450C">
        <w:rPr>
          <w:rFonts w:ascii="Times New Roman" w:eastAsia="HelveticaCyr-Normal" w:hAnsi="Times New Roman" w:cs="Times New Roman"/>
          <w:sz w:val="24"/>
          <w:szCs w:val="24"/>
        </w:rPr>
        <w:t> </w:t>
      </w:r>
      <w:r w:rsidR="00782981">
        <w:rPr>
          <w:rFonts w:ascii="Times New Roman" w:eastAsia="HelveticaCyr-Normal" w:hAnsi="Times New Roman" w:cs="Times New Roman"/>
          <w:sz w:val="24"/>
          <w:szCs w:val="24"/>
        </w:rPr>
        <w:fldChar w:fldCharType="begin"/>
      </w:r>
      <w:r>
        <w:rPr>
          <w:rFonts w:ascii="Times New Roman" w:eastAsia="HelveticaCyr-Normal" w:hAnsi="Times New Roman" w:cs="Times New Roman"/>
          <w:sz w:val="24"/>
          <w:szCs w:val="24"/>
        </w:rPr>
        <w:instrText xml:space="preserve"> REF _Ref451439197 \h </w:instrText>
      </w:r>
      <w:r w:rsidR="00782981">
        <w:rPr>
          <w:rFonts w:ascii="Times New Roman" w:eastAsia="HelveticaCyr-Normal" w:hAnsi="Times New Roman" w:cs="Times New Roman"/>
          <w:sz w:val="24"/>
          <w:szCs w:val="24"/>
        </w:rPr>
      </w:r>
      <w:r w:rsidR="00782981">
        <w:rPr>
          <w:rFonts w:ascii="Times New Roman" w:eastAsia="HelveticaCyr-Normal" w:hAnsi="Times New Roman" w:cs="Times New Roman"/>
          <w:sz w:val="24"/>
          <w:szCs w:val="24"/>
        </w:rPr>
        <w:fldChar w:fldCharType="separate"/>
      </w:r>
      <w:r w:rsidR="009F1CDC" w:rsidRPr="00E37633">
        <w:rPr>
          <w:rFonts w:ascii="Times New Roman" w:hAnsi="Times New Roman" w:cs="Times New Roman"/>
          <w:sz w:val="24"/>
        </w:rPr>
        <w:t xml:space="preserve">Таблица </w:t>
      </w:r>
      <w:r w:rsidR="009F1CDC">
        <w:rPr>
          <w:rFonts w:ascii="Times New Roman" w:hAnsi="Times New Roman" w:cs="Times New Roman"/>
          <w:noProof/>
          <w:sz w:val="24"/>
        </w:rPr>
        <w:t>17</w:t>
      </w:r>
      <w:r w:rsidR="00782981">
        <w:rPr>
          <w:rFonts w:ascii="Times New Roman" w:eastAsia="HelveticaCyr-Normal" w:hAnsi="Times New Roman" w:cs="Times New Roman"/>
          <w:sz w:val="24"/>
          <w:szCs w:val="24"/>
        </w:rPr>
        <w:fldChar w:fldCharType="end"/>
      </w:r>
      <w:r>
        <w:rPr>
          <w:rFonts w:ascii="Times New Roman" w:eastAsia="HelveticaCyr-Normal" w:hAnsi="Times New Roman" w:cs="Times New Roman"/>
          <w:sz w:val="24"/>
          <w:szCs w:val="24"/>
        </w:rPr>
        <w:t xml:space="preserve"> на стр.</w:t>
      </w:r>
      <w:r w:rsidR="000B450C">
        <w:rPr>
          <w:rFonts w:ascii="Times New Roman" w:eastAsia="HelveticaCyr-Normal" w:hAnsi="Times New Roman" w:cs="Times New Roman"/>
          <w:sz w:val="24"/>
          <w:szCs w:val="24"/>
        </w:rPr>
        <w:t> </w:t>
      </w:r>
      <w:r w:rsidR="00782981">
        <w:rPr>
          <w:rFonts w:ascii="Times New Roman" w:eastAsia="HelveticaCyr-Normal" w:hAnsi="Times New Roman" w:cs="Times New Roman"/>
          <w:sz w:val="24"/>
          <w:szCs w:val="24"/>
        </w:rPr>
        <w:fldChar w:fldCharType="begin"/>
      </w:r>
      <w:r>
        <w:rPr>
          <w:rFonts w:ascii="Times New Roman" w:eastAsia="HelveticaCyr-Normal" w:hAnsi="Times New Roman" w:cs="Times New Roman"/>
          <w:sz w:val="24"/>
          <w:szCs w:val="24"/>
        </w:rPr>
        <w:instrText xml:space="preserve"> PAGEREF _Ref451439213 \h </w:instrText>
      </w:r>
      <w:r w:rsidR="00782981">
        <w:rPr>
          <w:rFonts w:ascii="Times New Roman" w:eastAsia="HelveticaCyr-Normal" w:hAnsi="Times New Roman" w:cs="Times New Roman"/>
          <w:sz w:val="24"/>
          <w:szCs w:val="24"/>
        </w:rPr>
      </w:r>
      <w:r w:rsidR="00782981">
        <w:rPr>
          <w:rFonts w:ascii="Times New Roman" w:eastAsia="HelveticaCyr-Normal" w:hAnsi="Times New Roman" w:cs="Times New Roman"/>
          <w:sz w:val="24"/>
          <w:szCs w:val="24"/>
        </w:rPr>
        <w:fldChar w:fldCharType="separate"/>
      </w:r>
      <w:r w:rsidR="009F1CDC">
        <w:rPr>
          <w:rFonts w:ascii="Times New Roman" w:eastAsia="HelveticaCyr-Normal" w:hAnsi="Times New Roman" w:cs="Times New Roman"/>
          <w:noProof/>
          <w:sz w:val="24"/>
          <w:szCs w:val="24"/>
        </w:rPr>
        <w:t>70</w:t>
      </w:r>
      <w:r w:rsidR="00782981">
        <w:rPr>
          <w:rFonts w:ascii="Times New Roman" w:eastAsia="HelveticaCyr-Normal" w:hAnsi="Times New Roman" w:cs="Times New Roman"/>
          <w:sz w:val="24"/>
          <w:szCs w:val="24"/>
        </w:rPr>
        <w:fldChar w:fldCharType="end"/>
      </w:r>
      <w:r>
        <w:rPr>
          <w:rFonts w:ascii="Times New Roman" w:eastAsia="HelveticaCyr-Normal" w:hAnsi="Times New Roman" w:cs="Times New Roman"/>
          <w:sz w:val="24"/>
          <w:szCs w:val="24"/>
        </w:rPr>
        <w:t xml:space="preserve"> и </w:t>
      </w:r>
      <w:r w:rsidR="00782981">
        <w:rPr>
          <w:rFonts w:ascii="Times New Roman" w:eastAsia="HelveticaCyr-Normal" w:hAnsi="Times New Roman" w:cs="Times New Roman"/>
          <w:sz w:val="24"/>
          <w:szCs w:val="24"/>
        </w:rPr>
        <w:fldChar w:fldCharType="begin"/>
      </w:r>
      <w:r>
        <w:rPr>
          <w:rFonts w:ascii="Times New Roman" w:eastAsia="HelveticaCyr-Normal" w:hAnsi="Times New Roman" w:cs="Times New Roman"/>
          <w:sz w:val="24"/>
          <w:szCs w:val="24"/>
        </w:rPr>
        <w:instrText xml:space="preserve"> REF _Ref451439219 \h </w:instrText>
      </w:r>
      <w:r w:rsidR="00782981">
        <w:rPr>
          <w:rFonts w:ascii="Times New Roman" w:eastAsia="HelveticaCyr-Normal" w:hAnsi="Times New Roman" w:cs="Times New Roman"/>
          <w:sz w:val="24"/>
          <w:szCs w:val="24"/>
        </w:rPr>
      </w:r>
      <w:r w:rsidR="00782981">
        <w:rPr>
          <w:rFonts w:ascii="Times New Roman" w:eastAsia="HelveticaCyr-Normal" w:hAnsi="Times New Roman" w:cs="Times New Roman"/>
          <w:sz w:val="24"/>
          <w:szCs w:val="24"/>
        </w:rPr>
        <w:fldChar w:fldCharType="separate"/>
      </w:r>
      <w:r w:rsidR="009F1CDC" w:rsidRPr="00E37633">
        <w:rPr>
          <w:rFonts w:ascii="Times New Roman" w:hAnsi="Times New Roman" w:cs="Times New Roman"/>
          <w:sz w:val="24"/>
        </w:rPr>
        <w:t xml:space="preserve">Таблица </w:t>
      </w:r>
      <w:r w:rsidR="009F1CDC">
        <w:rPr>
          <w:rFonts w:ascii="Times New Roman" w:hAnsi="Times New Roman" w:cs="Times New Roman"/>
          <w:noProof/>
          <w:sz w:val="24"/>
        </w:rPr>
        <w:t>18</w:t>
      </w:r>
      <w:r w:rsidR="00782981">
        <w:rPr>
          <w:rFonts w:ascii="Times New Roman" w:eastAsia="HelveticaCyr-Normal" w:hAnsi="Times New Roman" w:cs="Times New Roman"/>
          <w:sz w:val="24"/>
          <w:szCs w:val="24"/>
        </w:rPr>
        <w:fldChar w:fldCharType="end"/>
      </w:r>
      <w:r>
        <w:rPr>
          <w:rFonts w:ascii="Times New Roman" w:eastAsia="HelveticaCyr-Normal" w:hAnsi="Times New Roman" w:cs="Times New Roman"/>
          <w:sz w:val="24"/>
          <w:szCs w:val="24"/>
        </w:rPr>
        <w:t xml:space="preserve"> на стр. </w:t>
      </w:r>
      <w:r w:rsidR="00782981">
        <w:rPr>
          <w:rFonts w:ascii="Times New Roman" w:eastAsia="HelveticaCyr-Normal" w:hAnsi="Times New Roman" w:cs="Times New Roman"/>
          <w:sz w:val="24"/>
          <w:szCs w:val="24"/>
        </w:rPr>
        <w:fldChar w:fldCharType="begin"/>
      </w:r>
      <w:r>
        <w:rPr>
          <w:rFonts w:ascii="Times New Roman" w:eastAsia="HelveticaCyr-Normal" w:hAnsi="Times New Roman" w:cs="Times New Roman"/>
          <w:sz w:val="24"/>
          <w:szCs w:val="24"/>
        </w:rPr>
        <w:instrText xml:space="preserve"> PAGEREF _Ref451439224 \h </w:instrText>
      </w:r>
      <w:r w:rsidR="00782981">
        <w:rPr>
          <w:rFonts w:ascii="Times New Roman" w:eastAsia="HelveticaCyr-Normal" w:hAnsi="Times New Roman" w:cs="Times New Roman"/>
          <w:sz w:val="24"/>
          <w:szCs w:val="24"/>
        </w:rPr>
      </w:r>
      <w:r w:rsidR="00782981">
        <w:rPr>
          <w:rFonts w:ascii="Times New Roman" w:eastAsia="HelveticaCyr-Normal" w:hAnsi="Times New Roman" w:cs="Times New Roman"/>
          <w:sz w:val="24"/>
          <w:szCs w:val="24"/>
        </w:rPr>
        <w:fldChar w:fldCharType="separate"/>
      </w:r>
      <w:r w:rsidR="009F1CDC">
        <w:rPr>
          <w:rFonts w:ascii="Times New Roman" w:eastAsia="HelveticaCyr-Normal" w:hAnsi="Times New Roman" w:cs="Times New Roman"/>
          <w:noProof/>
          <w:sz w:val="24"/>
          <w:szCs w:val="24"/>
        </w:rPr>
        <w:t>70</w:t>
      </w:r>
      <w:r w:rsidR="00782981">
        <w:rPr>
          <w:rFonts w:ascii="Times New Roman" w:eastAsia="HelveticaCyr-Normal" w:hAnsi="Times New Roman" w:cs="Times New Roman"/>
          <w:sz w:val="24"/>
          <w:szCs w:val="24"/>
        </w:rPr>
        <w:fldChar w:fldCharType="end"/>
      </w:r>
      <w:r>
        <w:rPr>
          <w:rFonts w:ascii="Times New Roman" w:eastAsia="HelveticaCyr-Normal" w:hAnsi="Times New Roman" w:cs="Times New Roman"/>
          <w:sz w:val="24"/>
          <w:szCs w:val="24"/>
        </w:rPr>
        <w:t xml:space="preserve">). Стоит отметить, что знаки регрессоров в результате расчета предельных эффектов остались неизменными в обоих кластерах, что говорит об адекватности построенной модели и </w:t>
      </w:r>
      <w:r w:rsidR="00FF59D0">
        <w:rPr>
          <w:rFonts w:ascii="Times New Roman" w:eastAsia="HelveticaCyr-Normal" w:hAnsi="Times New Roman" w:cs="Times New Roman"/>
          <w:sz w:val="24"/>
          <w:szCs w:val="24"/>
        </w:rPr>
        <w:t>выделенных кластеров.</w:t>
      </w:r>
    </w:p>
    <w:p w:rsidR="00392B4B" w:rsidRDefault="00392B4B" w:rsidP="00E37633">
      <w:pPr>
        <w:autoSpaceDE w:val="0"/>
        <w:autoSpaceDN w:val="0"/>
        <w:adjustRightInd w:val="0"/>
        <w:spacing w:after="0" w:line="360" w:lineRule="auto"/>
        <w:ind w:firstLine="708"/>
        <w:jc w:val="both"/>
        <w:rPr>
          <w:rFonts w:ascii="Times New Roman" w:eastAsia="HelveticaCyr-Normal" w:hAnsi="Times New Roman" w:cs="Times New Roman"/>
          <w:sz w:val="24"/>
          <w:szCs w:val="24"/>
        </w:rPr>
      </w:pPr>
      <w:r>
        <w:rPr>
          <w:rFonts w:ascii="Times New Roman" w:eastAsia="HelveticaCyr-Normal" w:hAnsi="Times New Roman" w:cs="Times New Roman"/>
          <w:sz w:val="24"/>
          <w:szCs w:val="24"/>
        </w:rPr>
        <w:t xml:space="preserve">В целом, для бинарных (дискретных) переменных предельные эффекты являются не совсем корректным понятием. Для них чаще используются так называемые </w:t>
      </w:r>
      <w:r w:rsidRPr="00CC2F36">
        <w:rPr>
          <w:rFonts w:ascii="Times New Roman" w:eastAsia="HelveticaCyr-Normal" w:hAnsi="Times New Roman" w:cs="Times New Roman"/>
          <w:i/>
          <w:sz w:val="24"/>
          <w:szCs w:val="24"/>
        </w:rPr>
        <w:t>кривые</w:t>
      </w:r>
      <w:r>
        <w:rPr>
          <w:rFonts w:ascii="Times New Roman" w:eastAsia="HelveticaCyr-Normal" w:hAnsi="Times New Roman" w:cs="Times New Roman"/>
          <w:i/>
          <w:sz w:val="24"/>
          <w:szCs w:val="24"/>
        </w:rPr>
        <w:t> </w:t>
      </w:r>
      <w:r w:rsidRPr="00CC2F36">
        <w:rPr>
          <w:rFonts w:ascii="Times New Roman" w:eastAsia="HelveticaCyr-Normal" w:hAnsi="Times New Roman" w:cs="Times New Roman"/>
          <w:i/>
          <w:sz w:val="24"/>
          <w:szCs w:val="24"/>
        </w:rPr>
        <w:t>отклика вероятности</w:t>
      </w:r>
      <w:r>
        <w:rPr>
          <w:rFonts w:ascii="Times New Roman" w:eastAsia="HelveticaCyr-Normal" w:hAnsi="Times New Roman" w:cs="Times New Roman"/>
          <w:sz w:val="24"/>
          <w:szCs w:val="24"/>
        </w:rPr>
        <w:t xml:space="preserve">, которые позволяют относительно некоторой основной переменной анализировать изменение вероятности осуществления изучаемого события в зависимости от значения соответствующей ей дискретной переменной </w:t>
      </w:r>
      <w:r w:rsidRPr="002820E5">
        <w:rPr>
          <w:rFonts w:ascii="Times New Roman" w:eastAsia="HelveticaCyr-Normal" w:hAnsi="Times New Roman" w:cs="Times New Roman"/>
          <w:sz w:val="24"/>
          <w:szCs w:val="24"/>
        </w:rPr>
        <w:t>[</w:t>
      </w:r>
      <w:r>
        <w:rPr>
          <w:rFonts w:ascii="Times New Roman" w:eastAsia="HelveticaCyr-Normal" w:hAnsi="Times New Roman" w:cs="Times New Roman"/>
          <w:sz w:val="24"/>
          <w:szCs w:val="24"/>
          <w:lang w:val="en-US"/>
        </w:rPr>
        <w:t>Wooldridge</w:t>
      </w:r>
      <w:r w:rsidRPr="002820E5">
        <w:rPr>
          <w:rFonts w:ascii="Times New Roman" w:eastAsia="HelveticaCyr-Normal" w:hAnsi="Times New Roman" w:cs="Times New Roman"/>
          <w:sz w:val="24"/>
          <w:szCs w:val="24"/>
        </w:rPr>
        <w:t>, 2010].</w:t>
      </w:r>
    </w:p>
    <w:p w:rsidR="0063325C" w:rsidRDefault="00392B4B" w:rsidP="00392B4B">
      <w:pPr>
        <w:autoSpaceDE w:val="0"/>
        <w:autoSpaceDN w:val="0"/>
        <w:adjustRightInd w:val="0"/>
        <w:spacing w:after="0" w:line="360" w:lineRule="auto"/>
        <w:ind w:firstLine="708"/>
        <w:jc w:val="both"/>
        <w:rPr>
          <w:rFonts w:ascii="Times New Roman" w:eastAsia="HelveticaCyr-Normal" w:hAnsi="Times New Roman" w:cs="Times New Roman"/>
          <w:sz w:val="24"/>
          <w:szCs w:val="24"/>
        </w:rPr>
      </w:pPr>
      <w:r>
        <w:rPr>
          <w:rFonts w:ascii="Times New Roman" w:eastAsia="HelveticaCyr-Normal" w:hAnsi="Times New Roman" w:cs="Times New Roman"/>
          <w:sz w:val="24"/>
          <w:szCs w:val="24"/>
        </w:rPr>
        <w:t>Используя различные комбинации рассматриваемых переменных</w:t>
      </w:r>
      <w:r w:rsidR="00B05F6C">
        <w:rPr>
          <w:rFonts w:ascii="Times New Roman" w:eastAsia="HelveticaCyr-Normal" w:hAnsi="Times New Roman" w:cs="Times New Roman"/>
          <w:sz w:val="24"/>
          <w:szCs w:val="24"/>
        </w:rPr>
        <w:t xml:space="preserve"> во всей выборке</w:t>
      </w:r>
      <w:r>
        <w:rPr>
          <w:rFonts w:ascii="Times New Roman" w:eastAsia="HelveticaCyr-Normal" w:hAnsi="Times New Roman" w:cs="Times New Roman"/>
          <w:sz w:val="24"/>
          <w:szCs w:val="24"/>
        </w:rPr>
        <w:t>,</w:t>
      </w:r>
    </w:p>
    <w:p w:rsidR="0063325C" w:rsidRDefault="00392B4B" w:rsidP="0063325C">
      <w:pPr>
        <w:autoSpaceDE w:val="0"/>
        <w:autoSpaceDN w:val="0"/>
        <w:adjustRightInd w:val="0"/>
        <w:spacing w:after="0" w:line="360" w:lineRule="auto"/>
        <w:jc w:val="both"/>
        <w:rPr>
          <w:rFonts w:ascii="Times New Roman" w:eastAsia="HelveticaCyr-Normal" w:hAnsi="Times New Roman" w:cs="Times New Roman"/>
          <w:sz w:val="24"/>
          <w:szCs w:val="24"/>
        </w:rPr>
      </w:pPr>
      <w:r>
        <w:rPr>
          <w:rFonts w:ascii="Times New Roman" w:eastAsia="HelveticaCyr-Normal" w:hAnsi="Times New Roman" w:cs="Times New Roman"/>
          <w:sz w:val="24"/>
          <w:szCs w:val="24"/>
        </w:rPr>
        <w:t xml:space="preserve"> мы получили </w:t>
      </w:r>
      <w:r w:rsidR="0063325C">
        <w:rPr>
          <w:rFonts w:ascii="Times New Roman" w:eastAsia="HelveticaCyr-Normal" w:hAnsi="Times New Roman" w:cs="Times New Roman"/>
          <w:sz w:val="24"/>
          <w:szCs w:val="24"/>
        </w:rPr>
        <w:t>6 графиков, отражающих кривые отклика вероятности (см.</w:t>
      </w:r>
      <w:r w:rsidR="00614D65">
        <w:rPr>
          <w:rFonts w:ascii="Times New Roman" w:eastAsia="HelveticaCyr-Normal" w:hAnsi="Times New Roman" w:cs="Times New Roman"/>
          <w:sz w:val="24"/>
          <w:szCs w:val="24"/>
        </w:rPr>
        <w:t xml:space="preserve"> </w:t>
      </w:r>
      <w:r w:rsidR="00782981">
        <w:rPr>
          <w:rFonts w:ascii="Times New Roman" w:eastAsia="HelveticaCyr-Normal" w:hAnsi="Times New Roman" w:cs="Times New Roman"/>
          <w:sz w:val="24"/>
          <w:szCs w:val="24"/>
        </w:rPr>
        <w:fldChar w:fldCharType="begin"/>
      </w:r>
      <w:r w:rsidR="00614D65">
        <w:rPr>
          <w:rFonts w:ascii="Times New Roman" w:eastAsia="HelveticaCyr-Normal" w:hAnsi="Times New Roman" w:cs="Times New Roman"/>
          <w:sz w:val="24"/>
          <w:szCs w:val="24"/>
        </w:rPr>
        <w:instrText xml:space="preserve"> REF _Ref451446273 \h </w:instrText>
      </w:r>
      <w:r w:rsidR="00782981">
        <w:rPr>
          <w:rFonts w:ascii="Times New Roman" w:eastAsia="HelveticaCyr-Normal" w:hAnsi="Times New Roman" w:cs="Times New Roman"/>
          <w:sz w:val="24"/>
          <w:szCs w:val="24"/>
        </w:rPr>
      </w:r>
      <w:r w:rsidR="00782981">
        <w:rPr>
          <w:rFonts w:ascii="Times New Roman" w:eastAsia="HelveticaCyr-Normal" w:hAnsi="Times New Roman" w:cs="Times New Roman"/>
          <w:sz w:val="24"/>
          <w:szCs w:val="24"/>
        </w:rPr>
        <w:fldChar w:fldCharType="separate"/>
      </w:r>
      <w:r w:rsidR="009F1CDC" w:rsidRPr="00614D65">
        <w:rPr>
          <w:rFonts w:ascii="Times New Roman" w:hAnsi="Times New Roman" w:cs="Times New Roman"/>
          <w:sz w:val="24"/>
        </w:rPr>
        <w:t xml:space="preserve">Рисунок </w:t>
      </w:r>
      <w:r w:rsidR="009F1CDC">
        <w:rPr>
          <w:rFonts w:ascii="Times New Roman" w:hAnsi="Times New Roman" w:cs="Times New Roman"/>
          <w:noProof/>
          <w:sz w:val="24"/>
        </w:rPr>
        <w:t>14</w:t>
      </w:r>
      <w:r w:rsidR="00782981">
        <w:rPr>
          <w:rFonts w:ascii="Times New Roman" w:eastAsia="HelveticaCyr-Normal" w:hAnsi="Times New Roman" w:cs="Times New Roman"/>
          <w:sz w:val="24"/>
          <w:szCs w:val="24"/>
        </w:rPr>
        <w:fldChar w:fldCharType="end"/>
      </w:r>
      <w:r w:rsidR="00614D65">
        <w:rPr>
          <w:rFonts w:ascii="Times New Roman" w:eastAsia="HelveticaCyr-Normal" w:hAnsi="Times New Roman" w:cs="Times New Roman"/>
          <w:sz w:val="24"/>
          <w:szCs w:val="24"/>
        </w:rPr>
        <w:t xml:space="preserve"> на стр.</w:t>
      </w:r>
      <w:r w:rsidR="000B450C">
        <w:rPr>
          <w:rFonts w:ascii="Times New Roman" w:eastAsia="HelveticaCyr-Normal" w:hAnsi="Times New Roman" w:cs="Times New Roman"/>
          <w:sz w:val="24"/>
          <w:szCs w:val="24"/>
        </w:rPr>
        <w:t xml:space="preserve"> </w:t>
      </w:r>
      <w:r w:rsidR="00782981">
        <w:rPr>
          <w:rFonts w:ascii="Times New Roman" w:eastAsia="HelveticaCyr-Normal" w:hAnsi="Times New Roman" w:cs="Times New Roman"/>
          <w:sz w:val="24"/>
          <w:szCs w:val="24"/>
        </w:rPr>
        <w:fldChar w:fldCharType="begin"/>
      </w:r>
      <w:r w:rsidR="00614D65">
        <w:rPr>
          <w:rFonts w:ascii="Times New Roman" w:eastAsia="HelveticaCyr-Normal" w:hAnsi="Times New Roman" w:cs="Times New Roman"/>
          <w:sz w:val="24"/>
          <w:szCs w:val="24"/>
        </w:rPr>
        <w:instrText xml:space="preserve"> PAGEREF _Ref451446277 \h </w:instrText>
      </w:r>
      <w:r w:rsidR="00782981">
        <w:rPr>
          <w:rFonts w:ascii="Times New Roman" w:eastAsia="HelveticaCyr-Normal" w:hAnsi="Times New Roman" w:cs="Times New Roman"/>
          <w:sz w:val="24"/>
          <w:szCs w:val="24"/>
        </w:rPr>
      </w:r>
      <w:r w:rsidR="00782981">
        <w:rPr>
          <w:rFonts w:ascii="Times New Roman" w:eastAsia="HelveticaCyr-Normal" w:hAnsi="Times New Roman" w:cs="Times New Roman"/>
          <w:sz w:val="24"/>
          <w:szCs w:val="24"/>
        </w:rPr>
        <w:fldChar w:fldCharType="separate"/>
      </w:r>
      <w:r w:rsidR="009F1CDC">
        <w:rPr>
          <w:rFonts w:ascii="Times New Roman" w:eastAsia="HelveticaCyr-Normal" w:hAnsi="Times New Roman" w:cs="Times New Roman"/>
          <w:noProof/>
          <w:sz w:val="24"/>
          <w:szCs w:val="24"/>
        </w:rPr>
        <w:t>73</w:t>
      </w:r>
      <w:r w:rsidR="00782981">
        <w:rPr>
          <w:rFonts w:ascii="Times New Roman" w:eastAsia="HelveticaCyr-Normal" w:hAnsi="Times New Roman" w:cs="Times New Roman"/>
          <w:sz w:val="24"/>
          <w:szCs w:val="24"/>
        </w:rPr>
        <w:fldChar w:fldCharType="end"/>
      </w:r>
      <w:r w:rsidR="0063325C">
        <w:rPr>
          <w:rFonts w:ascii="Times New Roman" w:eastAsia="HelveticaCyr-Normal" w:hAnsi="Times New Roman" w:cs="Times New Roman"/>
          <w:sz w:val="24"/>
          <w:szCs w:val="24"/>
        </w:rPr>
        <w:t>). Наибольшее изменение вероятности участия индивида в НПФ наблюдается в случае, когда в качестве дискретной переменной рассматривается знание о специфике деятельности фондов (см.</w:t>
      </w:r>
      <w:r w:rsidR="00614D65">
        <w:rPr>
          <w:rFonts w:ascii="Times New Roman" w:eastAsia="HelveticaCyr-Normal" w:hAnsi="Times New Roman" w:cs="Times New Roman"/>
          <w:sz w:val="24"/>
          <w:szCs w:val="24"/>
        </w:rPr>
        <w:t xml:space="preserve"> </w:t>
      </w:r>
      <w:r w:rsidR="00782981">
        <w:rPr>
          <w:rFonts w:ascii="Times New Roman" w:eastAsia="HelveticaCyr-Normal" w:hAnsi="Times New Roman" w:cs="Times New Roman"/>
          <w:sz w:val="24"/>
          <w:szCs w:val="24"/>
        </w:rPr>
        <w:fldChar w:fldCharType="begin"/>
      </w:r>
      <w:r w:rsidR="00614D65">
        <w:rPr>
          <w:rFonts w:ascii="Times New Roman" w:eastAsia="HelveticaCyr-Normal" w:hAnsi="Times New Roman" w:cs="Times New Roman"/>
          <w:sz w:val="24"/>
          <w:szCs w:val="24"/>
        </w:rPr>
        <w:instrText xml:space="preserve"> REF _Ref451446363 \h </w:instrText>
      </w:r>
      <w:r w:rsidR="00782981">
        <w:rPr>
          <w:rFonts w:ascii="Times New Roman" w:eastAsia="HelveticaCyr-Normal" w:hAnsi="Times New Roman" w:cs="Times New Roman"/>
          <w:sz w:val="24"/>
          <w:szCs w:val="24"/>
        </w:rPr>
      </w:r>
      <w:r w:rsidR="00782981">
        <w:rPr>
          <w:rFonts w:ascii="Times New Roman" w:eastAsia="HelveticaCyr-Normal" w:hAnsi="Times New Roman" w:cs="Times New Roman"/>
          <w:sz w:val="24"/>
          <w:szCs w:val="24"/>
        </w:rPr>
        <w:fldChar w:fldCharType="separate"/>
      </w:r>
      <w:r w:rsidR="009F1CDC" w:rsidRPr="00614D65">
        <w:rPr>
          <w:rFonts w:ascii="Times New Roman" w:hAnsi="Times New Roman" w:cs="Times New Roman"/>
          <w:sz w:val="24"/>
        </w:rPr>
        <w:t xml:space="preserve">Рисунок </w:t>
      </w:r>
      <w:r w:rsidR="009F1CDC">
        <w:rPr>
          <w:rFonts w:ascii="Times New Roman" w:hAnsi="Times New Roman" w:cs="Times New Roman"/>
          <w:noProof/>
          <w:sz w:val="24"/>
        </w:rPr>
        <w:t>10</w:t>
      </w:r>
      <w:r w:rsidR="00782981">
        <w:rPr>
          <w:rFonts w:ascii="Times New Roman" w:eastAsia="HelveticaCyr-Normal" w:hAnsi="Times New Roman" w:cs="Times New Roman"/>
          <w:sz w:val="24"/>
          <w:szCs w:val="24"/>
        </w:rPr>
        <w:fldChar w:fldCharType="end"/>
      </w:r>
      <w:r w:rsidR="00614D65">
        <w:rPr>
          <w:rFonts w:ascii="Times New Roman" w:eastAsia="HelveticaCyr-Normal" w:hAnsi="Times New Roman" w:cs="Times New Roman"/>
          <w:sz w:val="24"/>
          <w:szCs w:val="24"/>
        </w:rPr>
        <w:t xml:space="preserve"> на стр.</w:t>
      </w:r>
      <w:r w:rsidR="000B450C">
        <w:rPr>
          <w:rFonts w:ascii="Times New Roman" w:eastAsia="HelveticaCyr-Normal" w:hAnsi="Times New Roman" w:cs="Times New Roman"/>
          <w:sz w:val="24"/>
          <w:szCs w:val="24"/>
        </w:rPr>
        <w:t xml:space="preserve"> </w:t>
      </w:r>
      <w:r w:rsidR="00782981">
        <w:rPr>
          <w:rFonts w:ascii="Times New Roman" w:eastAsia="HelveticaCyr-Normal" w:hAnsi="Times New Roman" w:cs="Times New Roman"/>
          <w:sz w:val="24"/>
          <w:szCs w:val="24"/>
        </w:rPr>
        <w:fldChar w:fldCharType="begin"/>
      </w:r>
      <w:r w:rsidR="00614D65">
        <w:rPr>
          <w:rFonts w:ascii="Times New Roman" w:eastAsia="HelveticaCyr-Normal" w:hAnsi="Times New Roman" w:cs="Times New Roman"/>
          <w:sz w:val="24"/>
          <w:szCs w:val="24"/>
        </w:rPr>
        <w:instrText xml:space="preserve"> PAGEREF _Ref451446366 \h </w:instrText>
      </w:r>
      <w:r w:rsidR="00782981">
        <w:rPr>
          <w:rFonts w:ascii="Times New Roman" w:eastAsia="HelveticaCyr-Normal" w:hAnsi="Times New Roman" w:cs="Times New Roman"/>
          <w:sz w:val="24"/>
          <w:szCs w:val="24"/>
        </w:rPr>
      </w:r>
      <w:r w:rsidR="00782981">
        <w:rPr>
          <w:rFonts w:ascii="Times New Roman" w:eastAsia="HelveticaCyr-Normal" w:hAnsi="Times New Roman" w:cs="Times New Roman"/>
          <w:sz w:val="24"/>
          <w:szCs w:val="24"/>
        </w:rPr>
        <w:fldChar w:fldCharType="separate"/>
      </w:r>
      <w:r w:rsidR="009F1CDC">
        <w:rPr>
          <w:rFonts w:ascii="Times New Roman" w:eastAsia="HelveticaCyr-Normal" w:hAnsi="Times New Roman" w:cs="Times New Roman"/>
          <w:noProof/>
          <w:sz w:val="24"/>
          <w:szCs w:val="24"/>
        </w:rPr>
        <w:t>56</w:t>
      </w:r>
      <w:r w:rsidR="00782981">
        <w:rPr>
          <w:rFonts w:ascii="Times New Roman" w:eastAsia="HelveticaCyr-Normal" w:hAnsi="Times New Roman" w:cs="Times New Roman"/>
          <w:sz w:val="24"/>
          <w:szCs w:val="24"/>
        </w:rPr>
        <w:fldChar w:fldCharType="end"/>
      </w:r>
      <w:r w:rsidR="0063325C">
        <w:rPr>
          <w:rFonts w:ascii="Times New Roman" w:eastAsia="HelveticaCyr-Normal" w:hAnsi="Times New Roman" w:cs="Times New Roman"/>
          <w:sz w:val="24"/>
          <w:szCs w:val="24"/>
        </w:rPr>
        <w:t>).</w:t>
      </w:r>
    </w:p>
    <w:p w:rsidR="009B6E59" w:rsidRDefault="0063325C" w:rsidP="009B6E59">
      <w:pPr>
        <w:autoSpaceDE w:val="0"/>
        <w:autoSpaceDN w:val="0"/>
        <w:adjustRightInd w:val="0"/>
        <w:spacing w:after="0" w:line="360" w:lineRule="auto"/>
        <w:jc w:val="both"/>
        <w:rPr>
          <w:rFonts w:ascii="Times New Roman" w:eastAsia="HelveticaCyr-Normal" w:hAnsi="Times New Roman" w:cs="Times New Roman"/>
          <w:sz w:val="24"/>
          <w:szCs w:val="24"/>
        </w:rPr>
      </w:pPr>
      <w:r>
        <w:rPr>
          <w:rFonts w:ascii="Times New Roman" w:eastAsia="HelveticaCyr-Normal" w:hAnsi="Times New Roman" w:cs="Times New Roman"/>
          <w:sz w:val="24"/>
          <w:szCs w:val="24"/>
        </w:rPr>
        <w:tab/>
        <w:t>Фактически, это означает, что с увеличением возраста, общая вероятность формирования пенсионных накоплений в НПФ будет постепенно снижаться. Однако, у тех, кто знает о существовании и деятельности НПФ вероятность участия в фондах гораздо выше, чем у тех, кто не обладает подобными знаниями.</w:t>
      </w:r>
      <w:r w:rsidR="009B6E59">
        <w:rPr>
          <w:rFonts w:ascii="Times New Roman" w:eastAsia="HelveticaCyr-Normal" w:hAnsi="Times New Roman" w:cs="Times New Roman"/>
          <w:sz w:val="24"/>
          <w:szCs w:val="24"/>
        </w:rPr>
        <w:t xml:space="preserve"> </w:t>
      </w:r>
    </w:p>
    <w:p w:rsidR="00874EF4" w:rsidRPr="00614D65" w:rsidRDefault="0063325C" w:rsidP="009B6E59">
      <w:pPr>
        <w:autoSpaceDE w:val="0"/>
        <w:autoSpaceDN w:val="0"/>
        <w:adjustRightInd w:val="0"/>
        <w:spacing w:after="0" w:line="360" w:lineRule="auto"/>
        <w:ind w:firstLine="708"/>
        <w:jc w:val="both"/>
        <w:rPr>
          <w:rFonts w:ascii="Times New Roman" w:eastAsia="HelveticaCyr-Normal" w:hAnsi="Times New Roman" w:cs="Times New Roman"/>
          <w:sz w:val="24"/>
          <w:szCs w:val="24"/>
        </w:rPr>
      </w:pPr>
      <w:r>
        <w:rPr>
          <w:rFonts w:ascii="Times New Roman" w:eastAsia="HelveticaCyr-Normal" w:hAnsi="Times New Roman" w:cs="Times New Roman"/>
          <w:sz w:val="24"/>
          <w:szCs w:val="24"/>
        </w:rPr>
        <w:t xml:space="preserve">Так, например, в 40 лет вероятность участия в НПФ граждан, осведомленных о принципах работы негосударственных фондов и частных управляющих компаний, составляет 71%, в то время как </w:t>
      </w:r>
      <w:r w:rsidR="00874EF4">
        <w:rPr>
          <w:rFonts w:ascii="Times New Roman" w:eastAsia="HelveticaCyr-Normal" w:hAnsi="Times New Roman" w:cs="Times New Roman"/>
          <w:sz w:val="24"/>
          <w:szCs w:val="24"/>
        </w:rPr>
        <w:t>у респондентов, не обладающих подобными знаниями</w:t>
      </w:r>
      <w:r w:rsidR="000B450C">
        <w:rPr>
          <w:rFonts w:ascii="Times New Roman" w:eastAsia="HelveticaCyr-Normal" w:hAnsi="Times New Roman" w:cs="Times New Roman"/>
          <w:sz w:val="24"/>
          <w:szCs w:val="24"/>
        </w:rPr>
        <w:t>,</w:t>
      </w:r>
      <w:r w:rsidR="00874EF4">
        <w:rPr>
          <w:rFonts w:ascii="Times New Roman" w:eastAsia="HelveticaCyr-Normal" w:hAnsi="Times New Roman" w:cs="Times New Roman"/>
          <w:sz w:val="24"/>
          <w:szCs w:val="24"/>
        </w:rPr>
        <w:t xml:space="preserve"> аналогичная вероятность равна лишь 26%.</w:t>
      </w:r>
    </w:p>
    <w:p w:rsidR="00614D65" w:rsidRPr="00614D65" w:rsidRDefault="00614D65" w:rsidP="00614D65">
      <w:pPr>
        <w:pStyle w:val="ab"/>
        <w:keepNext/>
        <w:rPr>
          <w:rFonts w:ascii="Times New Roman" w:hAnsi="Times New Roman" w:cs="Times New Roman"/>
          <w:color w:val="auto"/>
          <w:sz w:val="24"/>
        </w:rPr>
      </w:pPr>
      <w:bookmarkStart w:id="84" w:name="_Ref451446363"/>
      <w:bookmarkStart w:id="85" w:name="_Ref451446366"/>
      <w:r w:rsidRPr="00614D65">
        <w:rPr>
          <w:rFonts w:ascii="Times New Roman" w:hAnsi="Times New Roman" w:cs="Times New Roman"/>
          <w:color w:val="auto"/>
          <w:sz w:val="24"/>
        </w:rPr>
        <w:lastRenderedPageBreak/>
        <w:t xml:space="preserve">Рисунок </w:t>
      </w:r>
      <w:r w:rsidR="00782981">
        <w:rPr>
          <w:rFonts w:ascii="Times New Roman" w:hAnsi="Times New Roman" w:cs="Times New Roman"/>
          <w:color w:val="auto"/>
          <w:sz w:val="24"/>
        </w:rPr>
        <w:fldChar w:fldCharType="begin"/>
      </w:r>
      <w:r w:rsidR="00AC0253">
        <w:rPr>
          <w:rFonts w:ascii="Times New Roman" w:hAnsi="Times New Roman" w:cs="Times New Roman"/>
          <w:color w:val="auto"/>
          <w:sz w:val="24"/>
        </w:rPr>
        <w:instrText xml:space="preserve"> SEQ Рисунок \* ARABIC </w:instrText>
      </w:r>
      <w:r w:rsidR="00782981">
        <w:rPr>
          <w:rFonts w:ascii="Times New Roman" w:hAnsi="Times New Roman" w:cs="Times New Roman"/>
          <w:color w:val="auto"/>
          <w:sz w:val="24"/>
        </w:rPr>
        <w:fldChar w:fldCharType="separate"/>
      </w:r>
      <w:r w:rsidR="009F1CDC">
        <w:rPr>
          <w:rFonts w:ascii="Times New Roman" w:hAnsi="Times New Roman" w:cs="Times New Roman"/>
          <w:noProof/>
          <w:color w:val="auto"/>
          <w:sz w:val="24"/>
        </w:rPr>
        <w:t>10</w:t>
      </w:r>
      <w:r w:rsidR="00782981">
        <w:rPr>
          <w:rFonts w:ascii="Times New Roman" w:hAnsi="Times New Roman" w:cs="Times New Roman"/>
          <w:color w:val="auto"/>
          <w:sz w:val="24"/>
        </w:rPr>
        <w:fldChar w:fldCharType="end"/>
      </w:r>
      <w:bookmarkEnd w:id="84"/>
      <w:r w:rsidRPr="00614D65">
        <w:rPr>
          <w:rFonts w:ascii="Times New Roman" w:hAnsi="Times New Roman" w:cs="Times New Roman"/>
          <w:color w:val="auto"/>
          <w:sz w:val="24"/>
        </w:rPr>
        <w:t>.Кривая отклика вероятности участия в НПФ в зависимости от степени осведомленности граждан о специфике деятельности фондов</w:t>
      </w:r>
      <w:bookmarkEnd w:id="85"/>
    </w:p>
    <w:p w:rsidR="0063325C" w:rsidRDefault="00874EF4" w:rsidP="00AA6632">
      <w:pPr>
        <w:autoSpaceDE w:val="0"/>
        <w:autoSpaceDN w:val="0"/>
        <w:adjustRightInd w:val="0"/>
        <w:spacing w:after="0" w:line="360" w:lineRule="auto"/>
        <w:jc w:val="center"/>
        <w:rPr>
          <w:rFonts w:ascii="Times New Roman" w:eastAsia="HelveticaCyr-Normal" w:hAnsi="Times New Roman" w:cs="Times New Roman"/>
          <w:sz w:val="24"/>
          <w:szCs w:val="24"/>
        </w:rPr>
      </w:pPr>
      <w:r>
        <w:rPr>
          <w:rFonts w:ascii="Times New Roman" w:eastAsia="HelveticaCyr-Normal" w:hAnsi="Times New Roman" w:cs="Times New Roman"/>
          <w:noProof/>
          <w:sz w:val="24"/>
          <w:szCs w:val="24"/>
        </w:rPr>
        <w:drawing>
          <wp:inline distT="0" distB="0" distL="0" distR="0">
            <wp:extent cx="6002371" cy="2821724"/>
            <wp:effectExtent l="19050" t="0" r="0" b="0"/>
            <wp:docPr id="20" name="Рисунок 20" descr="C:\Users\User\Desktop\вся выборка возраст и знание об НП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вся выборка возраст и знание об НПФ.png"/>
                    <pic:cNvPicPr>
                      <a:picLocks noChangeAspect="1" noChangeArrowheads="1"/>
                    </pic:cNvPicPr>
                  </pic:nvPicPr>
                  <pic:blipFill>
                    <a:blip r:embed="rId19" cstate="print"/>
                    <a:srcRect t="15743" r="3886" b="3790"/>
                    <a:stretch>
                      <a:fillRect/>
                    </a:stretch>
                  </pic:blipFill>
                  <pic:spPr bwMode="auto">
                    <a:xfrm>
                      <a:off x="0" y="0"/>
                      <a:ext cx="6002371" cy="2821724"/>
                    </a:xfrm>
                    <a:prstGeom prst="rect">
                      <a:avLst/>
                    </a:prstGeom>
                    <a:noFill/>
                    <a:ln w="9525">
                      <a:noFill/>
                      <a:miter lim="800000"/>
                      <a:headEnd/>
                      <a:tailEnd/>
                    </a:ln>
                  </pic:spPr>
                </pic:pic>
              </a:graphicData>
            </a:graphic>
          </wp:inline>
        </w:drawing>
      </w:r>
    </w:p>
    <w:p w:rsidR="00874EF4" w:rsidRDefault="00874EF4" w:rsidP="0063325C">
      <w:pPr>
        <w:autoSpaceDE w:val="0"/>
        <w:autoSpaceDN w:val="0"/>
        <w:adjustRightInd w:val="0"/>
        <w:spacing w:after="0" w:line="360" w:lineRule="auto"/>
        <w:jc w:val="both"/>
        <w:rPr>
          <w:rFonts w:ascii="Times New Roman" w:eastAsia="HelveticaCyr-Normal" w:hAnsi="Times New Roman" w:cs="Times New Roman"/>
          <w:i/>
          <w:sz w:val="24"/>
          <w:szCs w:val="24"/>
        </w:rPr>
      </w:pPr>
      <w:r w:rsidRPr="00874EF4">
        <w:rPr>
          <w:rFonts w:ascii="Times New Roman" w:eastAsia="HelveticaCyr-Normal" w:hAnsi="Times New Roman" w:cs="Times New Roman"/>
          <w:i/>
          <w:sz w:val="24"/>
          <w:szCs w:val="24"/>
        </w:rPr>
        <w:t>Источник: расчеты автора</w:t>
      </w:r>
    </w:p>
    <w:p w:rsidR="00AA6632" w:rsidRPr="00874EF4" w:rsidRDefault="00AA6632" w:rsidP="0063325C">
      <w:pPr>
        <w:autoSpaceDE w:val="0"/>
        <w:autoSpaceDN w:val="0"/>
        <w:adjustRightInd w:val="0"/>
        <w:spacing w:after="0" w:line="360" w:lineRule="auto"/>
        <w:jc w:val="both"/>
        <w:rPr>
          <w:rFonts w:ascii="Times New Roman" w:eastAsia="HelveticaCyr-Normal" w:hAnsi="Times New Roman" w:cs="Times New Roman"/>
          <w:i/>
          <w:sz w:val="24"/>
          <w:szCs w:val="24"/>
        </w:rPr>
      </w:pPr>
    </w:p>
    <w:p w:rsidR="00392B4B" w:rsidRDefault="007102BF" w:rsidP="0038449D">
      <w:pPr>
        <w:autoSpaceDE w:val="0"/>
        <w:autoSpaceDN w:val="0"/>
        <w:adjustRightInd w:val="0"/>
        <w:spacing w:after="0" w:line="360" w:lineRule="auto"/>
        <w:ind w:firstLine="709"/>
        <w:jc w:val="both"/>
        <w:rPr>
          <w:rFonts w:ascii="Times New Roman" w:eastAsia="HelveticaCyr-Normal" w:hAnsi="Times New Roman" w:cs="Times New Roman"/>
          <w:sz w:val="24"/>
          <w:szCs w:val="24"/>
        </w:rPr>
      </w:pPr>
      <w:r>
        <w:rPr>
          <w:rFonts w:ascii="Times New Roman" w:eastAsia="HelveticaCyr-Normal" w:hAnsi="Times New Roman" w:cs="Times New Roman"/>
          <w:sz w:val="24"/>
          <w:szCs w:val="24"/>
        </w:rPr>
        <w:t>Для наглядности и детального анализа изменения вероятности участия в НПФ мы также приняли решение построить кривые отклика вероятности для каждого отдельного кластера. Результаты построения кривых для первого и второго кластеров приведены в Приложении (см.</w:t>
      </w:r>
      <w:r w:rsidR="000D5780">
        <w:rPr>
          <w:rFonts w:ascii="Times New Roman" w:eastAsia="HelveticaCyr-Normal" w:hAnsi="Times New Roman" w:cs="Times New Roman"/>
          <w:sz w:val="24"/>
          <w:szCs w:val="24"/>
        </w:rPr>
        <w:t xml:space="preserve"> </w:t>
      </w:r>
      <w:r w:rsidR="00782981">
        <w:rPr>
          <w:rFonts w:ascii="Times New Roman" w:eastAsia="HelveticaCyr-Normal" w:hAnsi="Times New Roman" w:cs="Times New Roman"/>
          <w:sz w:val="24"/>
          <w:szCs w:val="24"/>
        </w:rPr>
        <w:fldChar w:fldCharType="begin"/>
      </w:r>
      <w:r w:rsidR="000D5780">
        <w:rPr>
          <w:rFonts w:ascii="Times New Roman" w:eastAsia="HelveticaCyr-Normal" w:hAnsi="Times New Roman" w:cs="Times New Roman"/>
          <w:sz w:val="24"/>
          <w:szCs w:val="24"/>
        </w:rPr>
        <w:instrText xml:space="preserve"> REF _Ref451448844 \h </w:instrText>
      </w:r>
      <w:r w:rsidR="00782981">
        <w:rPr>
          <w:rFonts w:ascii="Times New Roman" w:eastAsia="HelveticaCyr-Normal" w:hAnsi="Times New Roman" w:cs="Times New Roman"/>
          <w:sz w:val="24"/>
          <w:szCs w:val="24"/>
        </w:rPr>
      </w:r>
      <w:r w:rsidR="00782981">
        <w:rPr>
          <w:rFonts w:ascii="Times New Roman" w:eastAsia="HelveticaCyr-Normal" w:hAnsi="Times New Roman" w:cs="Times New Roman"/>
          <w:sz w:val="24"/>
          <w:szCs w:val="24"/>
        </w:rPr>
        <w:fldChar w:fldCharType="separate"/>
      </w:r>
      <w:r w:rsidR="009F1CDC" w:rsidRPr="00A349E1">
        <w:rPr>
          <w:rFonts w:ascii="Times New Roman" w:hAnsi="Times New Roman" w:cs="Times New Roman"/>
          <w:sz w:val="24"/>
        </w:rPr>
        <w:t xml:space="preserve">Рисунок </w:t>
      </w:r>
      <w:r w:rsidR="009F1CDC">
        <w:rPr>
          <w:rFonts w:ascii="Times New Roman" w:hAnsi="Times New Roman" w:cs="Times New Roman"/>
          <w:noProof/>
          <w:sz w:val="24"/>
        </w:rPr>
        <w:t>15</w:t>
      </w:r>
      <w:r w:rsidR="00782981">
        <w:rPr>
          <w:rFonts w:ascii="Times New Roman" w:eastAsia="HelveticaCyr-Normal" w:hAnsi="Times New Roman" w:cs="Times New Roman"/>
          <w:sz w:val="24"/>
          <w:szCs w:val="24"/>
        </w:rPr>
        <w:fldChar w:fldCharType="end"/>
      </w:r>
      <w:r w:rsidR="000D5780">
        <w:rPr>
          <w:rFonts w:ascii="Times New Roman" w:eastAsia="HelveticaCyr-Normal" w:hAnsi="Times New Roman" w:cs="Times New Roman"/>
          <w:sz w:val="24"/>
          <w:szCs w:val="24"/>
        </w:rPr>
        <w:t xml:space="preserve"> на стр. </w:t>
      </w:r>
      <w:r w:rsidR="00782981">
        <w:rPr>
          <w:rFonts w:ascii="Times New Roman" w:eastAsia="HelveticaCyr-Normal" w:hAnsi="Times New Roman" w:cs="Times New Roman"/>
          <w:sz w:val="24"/>
          <w:szCs w:val="24"/>
        </w:rPr>
        <w:fldChar w:fldCharType="begin"/>
      </w:r>
      <w:r w:rsidR="000D5780">
        <w:rPr>
          <w:rFonts w:ascii="Times New Roman" w:eastAsia="HelveticaCyr-Normal" w:hAnsi="Times New Roman" w:cs="Times New Roman"/>
          <w:sz w:val="24"/>
          <w:szCs w:val="24"/>
        </w:rPr>
        <w:instrText xml:space="preserve"> PAGEREF _Ref451448850 \h </w:instrText>
      </w:r>
      <w:r w:rsidR="00782981">
        <w:rPr>
          <w:rFonts w:ascii="Times New Roman" w:eastAsia="HelveticaCyr-Normal" w:hAnsi="Times New Roman" w:cs="Times New Roman"/>
          <w:sz w:val="24"/>
          <w:szCs w:val="24"/>
        </w:rPr>
      </w:r>
      <w:r w:rsidR="00782981">
        <w:rPr>
          <w:rFonts w:ascii="Times New Roman" w:eastAsia="HelveticaCyr-Normal" w:hAnsi="Times New Roman" w:cs="Times New Roman"/>
          <w:sz w:val="24"/>
          <w:szCs w:val="24"/>
        </w:rPr>
        <w:fldChar w:fldCharType="separate"/>
      </w:r>
      <w:r w:rsidR="009F1CDC">
        <w:rPr>
          <w:rFonts w:ascii="Times New Roman" w:eastAsia="HelveticaCyr-Normal" w:hAnsi="Times New Roman" w:cs="Times New Roman"/>
          <w:noProof/>
          <w:sz w:val="24"/>
          <w:szCs w:val="24"/>
        </w:rPr>
        <w:t>74</w:t>
      </w:r>
      <w:r w:rsidR="00782981">
        <w:rPr>
          <w:rFonts w:ascii="Times New Roman" w:eastAsia="HelveticaCyr-Normal" w:hAnsi="Times New Roman" w:cs="Times New Roman"/>
          <w:sz w:val="24"/>
          <w:szCs w:val="24"/>
        </w:rPr>
        <w:fldChar w:fldCharType="end"/>
      </w:r>
      <w:r w:rsidR="000D5780">
        <w:rPr>
          <w:rFonts w:ascii="Times New Roman" w:eastAsia="HelveticaCyr-Normal" w:hAnsi="Times New Roman" w:cs="Times New Roman"/>
          <w:sz w:val="24"/>
          <w:szCs w:val="24"/>
        </w:rPr>
        <w:t xml:space="preserve"> и </w:t>
      </w:r>
      <w:r w:rsidR="00782981">
        <w:rPr>
          <w:rFonts w:ascii="Times New Roman" w:eastAsia="HelveticaCyr-Normal" w:hAnsi="Times New Roman" w:cs="Times New Roman"/>
          <w:sz w:val="24"/>
          <w:szCs w:val="24"/>
        </w:rPr>
        <w:fldChar w:fldCharType="begin"/>
      </w:r>
      <w:r w:rsidR="000D5780">
        <w:rPr>
          <w:rFonts w:ascii="Times New Roman" w:eastAsia="HelveticaCyr-Normal" w:hAnsi="Times New Roman" w:cs="Times New Roman"/>
          <w:sz w:val="24"/>
          <w:szCs w:val="24"/>
        </w:rPr>
        <w:instrText xml:space="preserve"> REF _Ref451448856 \h </w:instrText>
      </w:r>
      <w:r w:rsidR="00782981">
        <w:rPr>
          <w:rFonts w:ascii="Times New Roman" w:eastAsia="HelveticaCyr-Normal" w:hAnsi="Times New Roman" w:cs="Times New Roman"/>
          <w:sz w:val="24"/>
          <w:szCs w:val="24"/>
        </w:rPr>
      </w:r>
      <w:r w:rsidR="00782981">
        <w:rPr>
          <w:rFonts w:ascii="Times New Roman" w:eastAsia="HelveticaCyr-Normal" w:hAnsi="Times New Roman" w:cs="Times New Roman"/>
          <w:sz w:val="24"/>
          <w:szCs w:val="24"/>
        </w:rPr>
        <w:fldChar w:fldCharType="separate"/>
      </w:r>
      <w:r w:rsidR="009F1CDC" w:rsidRPr="000D5780">
        <w:rPr>
          <w:rFonts w:ascii="Times New Roman" w:hAnsi="Times New Roman" w:cs="Times New Roman"/>
          <w:sz w:val="24"/>
        </w:rPr>
        <w:t xml:space="preserve">Рисунок </w:t>
      </w:r>
      <w:r w:rsidR="009F1CDC">
        <w:rPr>
          <w:rFonts w:ascii="Times New Roman" w:hAnsi="Times New Roman" w:cs="Times New Roman"/>
          <w:noProof/>
          <w:sz w:val="24"/>
        </w:rPr>
        <w:t>16</w:t>
      </w:r>
      <w:r w:rsidR="00782981">
        <w:rPr>
          <w:rFonts w:ascii="Times New Roman" w:eastAsia="HelveticaCyr-Normal" w:hAnsi="Times New Roman" w:cs="Times New Roman"/>
          <w:sz w:val="24"/>
          <w:szCs w:val="24"/>
        </w:rPr>
        <w:fldChar w:fldCharType="end"/>
      </w:r>
      <w:r w:rsidR="000D5780">
        <w:rPr>
          <w:rFonts w:ascii="Times New Roman" w:eastAsia="HelveticaCyr-Normal" w:hAnsi="Times New Roman" w:cs="Times New Roman"/>
          <w:sz w:val="24"/>
          <w:szCs w:val="24"/>
        </w:rPr>
        <w:t xml:space="preserve"> на стр. </w:t>
      </w:r>
      <w:r w:rsidR="00782981">
        <w:rPr>
          <w:rFonts w:ascii="Times New Roman" w:eastAsia="HelveticaCyr-Normal" w:hAnsi="Times New Roman" w:cs="Times New Roman"/>
          <w:sz w:val="24"/>
          <w:szCs w:val="24"/>
        </w:rPr>
        <w:fldChar w:fldCharType="begin"/>
      </w:r>
      <w:r w:rsidR="000D5780">
        <w:rPr>
          <w:rFonts w:ascii="Times New Roman" w:eastAsia="HelveticaCyr-Normal" w:hAnsi="Times New Roman" w:cs="Times New Roman"/>
          <w:sz w:val="24"/>
          <w:szCs w:val="24"/>
        </w:rPr>
        <w:instrText xml:space="preserve"> PAGEREF _Ref451448861 \h </w:instrText>
      </w:r>
      <w:r w:rsidR="00782981">
        <w:rPr>
          <w:rFonts w:ascii="Times New Roman" w:eastAsia="HelveticaCyr-Normal" w:hAnsi="Times New Roman" w:cs="Times New Roman"/>
          <w:sz w:val="24"/>
          <w:szCs w:val="24"/>
        </w:rPr>
      </w:r>
      <w:r w:rsidR="00782981">
        <w:rPr>
          <w:rFonts w:ascii="Times New Roman" w:eastAsia="HelveticaCyr-Normal" w:hAnsi="Times New Roman" w:cs="Times New Roman"/>
          <w:sz w:val="24"/>
          <w:szCs w:val="24"/>
        </w:rPr>
        <w:fldChar w:fldCharType="separate"/>
      </w:r>
      <w:r w:rsidR="009F1CDC">
        <w:rPr>
          <w:rFonts w:ascii="Times New Roman" w:eastAsia="HelveticaCyr-Normal" w:hAnsi="Times New Roman" w:cs="Times New Roman"/>
          <w:noProof/>
          <w:sz w:val="24"/>
          <w:szCs w:val="24"/>
        </w:rPr>
        <w:t>74</w:t>
      </w:r>
      <w:r w:rsidR="00782981">
        <w:rPr>
          <w:rFonts w:ascii="Times New Roman" w:eastAsia="HelveticaCyr-Normal" w:hAnsi="Times New Roman" w:cs="Times New Roman"/>
          <w:sz w:val="24"/>
          <w:szCs w:val="24"/>
        </w:rPr>
        <w:fldChar w:fldCharType="end"/>
      </w:r>
      <w:r>
        <w:rPr>
          <w:rFonts w:ascii="Times New Roman" w:eastAsia="HelveticaCyr-Normal" w:hAnsi="Times New Roman" w:cs="Times New Roman"/>
          <w:sz w:val="24"/>
          <w:szCs w:val="24"/>
        </w:rPr>
        <w:t xml:space="preserve">). </w:t>
      </w:r>
    </w:p>
    <w:p w:rsidR="003F456D" w:rsidRDefault="007102BF" w:rsidP="00DD07C8">
      <w:pPr>
        <w:autoSpaceDE w:val="0"/>
        <w:autoSpaceDN w:val="0"/>
        <w:adjustRightInd w:val="0"/>
        <w:spacing w:after="0" w:line="360" w:lineRule="auto"/>
        <w:ind w:firstLine="709"/>
        <w:jc w:val="both"/>
        <w:rPr>
          <w:rFonts w:ascii="Times New Roman" w:eastAsia="HelveticaCyr-Normal" w:hAnsi="Times New Roman" w:cs="Times New Roman"/>
          <w:sz w:val="24"/>
          <w:szCs w:val="24"/>
        </w:rPr>
      </w:pPr>
      <w:r>
        <w:rPr>
          <w:rFonts w:ascii="Times New Roman" w:eastAsia="HelveticaCyr-Normal" w:hAnsi="Times New Roman" w:cs="Times New Roman"/>
          <w:sz w:val="24"/>
          <w:szCs w:val="24"/>
        </w:rPr>
        <w:t>В первом кластере наибольший отклик вероятности также наблюдается в тех случаях, когда в качестве дискретной переменной рассматривается осведомленность респондента о деятельности НПФ. Так, например, индивид первого кластера в 40 лет, знающий о деятельности фондов, с вероятностью в 96% будет формировать пенсионные накопления в НПФ</w:t>
      </w:r>
      <w:r w:rsidR="00DD07C8">
        <w:rPr>
          <w:rFonts w:ascii="Times New Roman" w:eastAsia="HelveticaCyr-Normal" w:hAnsi="Times New Roman" w:cs="Times New Roman"/>
          <w:sz w:val="24"/>
          <w:szCs w:val="24"/>
        </w:rPr>
        <w:t>, в то время как</w:t>
      </w:r>
      <w:r>
        <w:rPr>
          <w:rFonts w:ascii="Times New Roman" w:eastAsia="HelveticaCyr-Normal" w:hAnsi="Times New Roman" w:cs="Times New Roman"/>
          <w:sz w:val="24"/>
          <w:szCs w:val="24"/>
        </w:rPr>
        <w:t xml:space="preserve"> вероятность участия тех, кто не </w:t>
      </w:r>
      <w:r w:rsidR="00DD07C8">
        <w:rPr>
          <w:rFonts w:ascii="Times New Roman" w:eastAsia="HelveticaCyr-Normal" w:hAnsi="Times New Roman" w:cs="Times New Roman"/>
          <w:sz w:val="24"/>
          <w:szCs w:val="24"/>
        </w:rPr>
        <w:t>знаком с фондами</w:t>
      </w:r>
      <w:r>
        <w:rPr>
          <w:rFonts w:ascii="Times New Roman" w:eastAsia="HelveticaCyr-Normal" w:hAnsi="Times New Roman" w:cs="Times New Roman"/>
          <w:sz w:val="24"/>
          <w:szCs w:val="24"/>
        </w:rPr>
        <w:t xml:space="preserve"> крайне мала </w:t>
      </w:r>
      <w:r w:rsidR="00DD07C8">
        <w:rPr>
          <w:rFonts w:ascii="Times New Roman" w:eastAsia="HelveticaCyr-Normal" w:hAnsi="Times New Roman" w:cs="Times New Roman"/>
          <w:sz w:val="24"/>
          <w:szCs w:val="24"/>
        </w:rPr>
        <w:t xml:space="preserve">(9%). </w:t>
      </w:r>
    </w:p>
    <w:p w:rsidR="00CA2A0E" w:rsidRDefault="000D5780" w:rsidP="00CA2A0E">
      <w:pPr>
        <w:autoSpaceDE w:val="0"/>
        <w:autoSpaceDN w:val="0"/>
        <w:adjustRightInd w:val="0"/>
        <w:spacing w:after="0" w:line="360" w:lineRule="auto"/>
        <w:ind w:firstLine="709"/>
        <w:jc w:val="both"/>
        <w:rPr>
          <w:rFonts w:ascii="Times New Roman" w:eastAsia="HelveticaCyr-Normal" w:hAnsi="Times New Roman" w:cs="Times New Roman"/>
          <w:sz w:val="24"/>
          <w:szCs w:val="24"/>
        </w:rPr>
      </w:pPr>
      <w:r>
        <w:rPr>
          <w:rFonts w:ascii="Times New Roman" w:eastAsia="HelveticaCyr-Normal" w:hAnsi="Times New Roman" w:cs="Times New Roman"/>
          <w:sz w:val="24"/>
          <w:szCs w:val="24"/>
        </w:rPr>
        <w:t xml:space="preserve">Однако, во втором кластере, изменение вероятности по аналогичным параметрам значительно меньше. </w:t>
      </w:r>
      <w:proofErr w:type="gramStart"/>
      <w:r>
        <w:rPr>
          <w:rFonts w:ascii="Times New Roman" w:eastAsia="HelveticaCyr-Normal" w:hAnsi="Times New Roman" w:cs="Times New Roman"/>
          <w:sz w:val="24"/>
          <w:szCs w:val="24"/>
        </w:rPr>
        <w:t>Так, например, вероятность участия респондентов в НПФ, осведомленных о</w:t>
      </w:r>
      <w:r w:rsidR="00DD07C8">
        <w:rPr>
          <w:rFonts w:ascii="Times New Roman" w:eastAsia="HelveticaCyr-Normal" w:hAnsi="Times New Roman" w:cs="Times New Roman"/>
          <w:sz w:val="24"/>
          <w:szCs w:val="24"/>
        </w:rPr>
        <w:t>б их деятельности</w:t>
      </w:r>
      <w:r w:rsidR="000B450C">
        <w:rPr>
          <w:rFonts w:ascii="Times New Roman" w:eastAsia="HelveticaCyr-Normal" w:hAnsi="Times New Roman" w:cs="Times New Roman"/>
          <w:sz w:val="24"/>
          <w:szCs w:val="24"/>
        </w:rPr>
        <w:t xml:space="preserve">, в 28 лет </w:t>
      </w:r>
      <w:r>
        <w:rPr>
          <w:rFonts w:ascii="Times New Roman" w:eastAsia="HelveticaCyr-Normal" w:hAnsi="Times New Roman" w:cs="Times New Roman"/>
          <w:sz w:val="24"/>
          <w:szCs w:val="24"/>
        </w:rPr>
        <w:t xml:space="preserve">равна 52%, в то время как вероятность участия тех, кто не знаком с </w:t>
      </w:r>
      <w:r w:rsidR="00CA2A0E">
        <w:rPr>
          <w:rFonts w:ascii="Times New Roman" w:eastAsia="HelveticaCyr-Normal" w:hAnsi="Times New Roman" w:cs="Times New Roman"/>
          <w:sz w:val="24"/>
          <w:szCs w:val="24"/>
        </w:rPr>
        <w:t>ними</w:t>
      </w:r>
      <w:r w:rsidR="000B450C">
        <w:rPr>
          <w:rFonts w:ascii="Times New Roman" w:eastAsia="HelveticaCyr-Normal" w:hAnsi="Times New Roman" w:cs="Times New Roman"/>
          <w:sz w:val="24"/>
          <w:szCs w:val="24"/>
        </w:rPr>
        <w:t>,</w:t>
      </w:r>
      <w:r w:rsidR="00CA2A0E">
        <w:rPr>
          <w:rFonts w:ascii="Times New Roman" w:eastAsia="HelveticaCyr-Normal" w:hAnsi="Times New Roman" w:cs="Times New Roman"/>
          <w:sz w:val="24"/>
          <w:szCs w:val="24"/>
        </w:rPr>
        <w:t xml:space="preserve"> равна </w:t>
      </w:r>
      <w:r w:rsidR="00DD07C8">
        <w:rPr>
          <w:rFonts w:ascii="Times New Roman" w:eastAsia="HelveticaCyr-Normal" w:hAnsi="Times New Roman" w:cs="Times New Roman"/>
          <w:sz w:val="24"/>
          <w:szCs w:val="24"/>
        </w:rPr>
        <w:t>лишь</w:t>
      </w:r>
      <w:r>
        <w:rPr>
          <w:rFonts w:ascii="Times New Roman" w:eastAsia="HelveticaCyr-Normal" w:hAnsi="Times New Roman" w:cs="Times New Roman"/>
          <w:sz w:val="24"/>
          <w:szCs w:val="24"/>
        </w:rPr>
        <w:t xml:space="preserve"> 29%.</w:t>
      </w:r>
      <w:r w:rsidR="00CA2A0E">
        <w:rPr>
          <w:rFonts w:ascii="Times New Roman" w:eastAsia="HelveticaCyr-Normal" w:hAnsi="Times New Roman" w:cs="Times New Roman"/>
          <w:sz w:val="24"/>
          <w:szCs w:val="24"/>
        </w:rPr>
        <w:t xml:space="preserve"> Стоит обратить внимание на то, что изменение вероятности участия респондента в НПФ в первом кластере составляет 87 процентных пунктов, в то время как во втором кластере – 23. </w:t>
      </w:r>
      <w:proofErr w:type="gramEnd"/>
    </w:p>
    <w:p w:rsidR="003F456D" w:rsidRDefault="003F456D" w:rsidP="00DD07C8">
      <w:pPr>
        <w:autoSpaceDE w:val="0"/>
        <w:autoSpaceDN w:val="0"/>
        <w:adjustRightInd w:val="0"/>
        <w:spacing w:after="0" w:line="360" w:lineRule="auto"/>
        <w:ind w:firstLine="709"/>
        <w:jc w:val="both"/>
        <w:rPr>
          <w:rFonts w:ascii="Times New Roman" w:eastAsia="HelveticaCyr-Normal" w:hAnsi="Times New Roman" w:cs="Times New Roman"/>
          <w:sz w:val="24"/>
          <w:szCs w:val="24"/>
        </w:rPr>
      </w:pPr>
    </w:p>
    <w:p w:rsidR="003F456D" w:rsidRDefault="003F456D" w:rsidP="00DD07C8">
      <w:pPr>
        <w:autoSpaceDE w:val="0"/>
        <w:autoSpaceDN w:val="0"/>
        <w:adjustRightInd w:val="0"/>
        <w:spacing w:after="0" w:line="360" w:lineRule="auto"/>
        <w:ind w:firstLine="709"/>
        <w:jc w:val="both"/>
        <w:rPr>
          <w:rFonts w:ascii="Times New Roman" w:eastAsia="HelveticaCyr-Normal" w:hAnsi="Times New Roman" w:cs="Times New Roman"/>
          <w:sz w:val="24"/>
          <w:szCs w:val="24"/>
        </w:rPr>
      </w:pPr>
    </w:p>
    <w:p w:rsidR="003F456D" w:rsidRDefault="003F456D" w:rsidP="00DD07C8">
      <w:pPr>
        <w:autoSpaceDE w:val="0"/>
        <w:autoSpaceDN w:val="0"/>
        <w:adjustRightInd w:val="0"/>
        <w:spacing w:after="0" w:line="360" w:lineRule="auto"/>
        <w:ind w:firstLine="709"/>
        <w:jc w:val="both"/>
        <w:rPr>
          <w:rFonts w:ascii="Times New Roman" w:eastAsia="HelveticaCyr-Normal" w:hAnsi="Times New Roman" w:cs="Times New Roman"/>
          <w:sz w:val="24"/>
          <w:szCs w:val="24"/>
        </w:rPr>
      </w:pPr>
    </w:p>
    <w:p w:rsidR="003F456D" w:rsidRPr="00AE6753" w:rsidRDefault="003F456D" w:rsidP="00DD07C8">
      <w:pPr>
        <w:autoSpaceDE w:val="0"/>
        <w:autoSpaceDN w:val="0"/>
        <w:adjustRightInd w:val="0"/>
        <w:spacing w:after="0" w:line="360" w:lineRule="auto"/>
        <w:ind w:firstLine="709"/>
        <w:jc w:val="both"/>
        <w:rPr>
          <w:rFonts w:ascii="Times New Roman" w:eastAsia="HelveticaCyr-Normal" w:hAnsi="Times New Roman" w:cs="Times New Roman"/>
          <w:sz w:val="24"/>
          <w:szCs w:val="24"/>
        </w:rPr>
      </w:pPr>
    </w:p>
    <w:p w:rsidR="00DD7AEA" w:rsidRPr="00DD7AEA" w:rsidRDefault="00DD7AEA" w:rsidP="00DD7AEA">
      <w:pPr>
        <w:pStyle w:val="2"/>
        <w:rPr>
          <w:rFonts w:ascii="Times New Roman" w:hAnsi="Times New Roman" w:cs="Times New Roman"/>
          <w:color w:val="auto"/>
          <w:sz w:val="28"/>
        </w:rPr>
      </w:pPr>
      <w:bookmarkStart w:id="86" w:name="_Toc451710361"/>
      <w:r w:rsidRPr="00DD7AEA">
        <w:rPr>
          <w:rFonts w:ascii="Times New Roman" w:hAnsi="Times New Roman" w:cs="Times New Roman"/>
          <w:color w:val="auto"/>
          <w:sz w:val="28"/>
        </w:rPr>
        <w:lastRenderedPageBreak/>
        <w:t>3.4.</w:t>
      </w:r>
      <w:r w:rsidR="0043329A">
        <w:rPr>
          <w:rFonts w:ascii="Times New Roman" w:hAnsi="Times New Roman" w:cs="Times New Roman"/>
          <w:color w:val="auto"/>
          <w:sz w:val="28"/>
        </w:rPr>
        <w:t> </w:t>
      </w:r>
      <w:r w:rsidRPr="00DD7AEA">
        <w:rPr>
          <w:rFonts w:ascii="Times New Roman" w:hAnsi="Times New Roman" w:cs="Times New Roman"/>
          <w:color w:val="auto"/>
          <w:sz w:val="28"/>
        </w:rPr>
        <w:t>Выводы</w:t>
      </w:r>
      <w:bookmarkEnd w:id="86"/>
    </w:p>
    <w:p w:rsidR="00EC0355" w:rsidRDefault="00EC0355" w:rsidP="00DD07C8">
      <w:pPr>
        <w:spacing w:after="0" w:line="360" w:lineRule="auto"/>
        <w:jc w:val="both"/>
        <w:rPr>
          <w:rFonts w:ascii="Times New Roman" w:hAnsi="Times New Roman" w:cs="Times New Roman"/>
          <w:sz w:val="24"/>
        </w:rPr>
      </w:pPr>
    </w:p>
    <w:p w:rsidR="003F456D" w:rsidRDefault="00DD07C8" w:rsidP="00DD07C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По результатам расчета </w:t>
      </w:r>
      <w:proofErr w:type="spellStart"/>
      <w:r>
        <w:rPr>
          <w:rFonts w:ascii="Times New Roman" w:hAnsi="Times New Roman" w:cs="Times New Roman"/>
          <w:sz w:val="24"/>
        </w:rPr>
        <w:t>логит-модели</w:t>
      </w:r>
      <w:proofErr w:type="spellEnd"/>
      <w:r>
        <w:rPr>
          <w:rFonts w:ascii="Times New Roman" w:hAnsi="Times New Roman" w:cs="Times New Roman"/>
          <w:sz w:val="24"/>
        </w:rPr>
        <w:t xml:space="preserve">, можно сделать вывод о том, что построенная модель является адекватной, </w:t>
      </w:r>
      <w:r w:rsidR="00AD0E84">
        <w:rPr>
          <w:rFonts w:ascii="Times New Roman" w:hAnsi="Times New Roman" w:cs="Times New Roman"/>
          <w:sz w:val="24"/>
        </w:rPr>
        <w:t xml:space="preserve">большинство показателей оказывают ожидаемое влияние на зависимую переменную. Однако, ключевое влияние, </w:t>
      </w:r>
      <w:r w:rsidR="003F456D">
        <w:rPr>
          <w:rFonts w:ascii="Times New Roman" w:hAnsi="Times New Roman" w:cs="Times New Roman"/>
          <w:sz w:val="24"/>
        </w:rPr>
        <w:t>как показал расчет предельных коэффициентов, оказывают переменные, отражающие стаж работы и знание о специфике деятельности НПФ. Это подтверждается также и результатами построения регрессионного дерева, в котором основными ветвями</w:t>
      </w:r>
      <w:r w:rsidR="000E2316">
        <w:rPr>
          <w:rFonts w:ascii="Times New Roman" w:hAnsi="Times New Roman" w:cs="Times New Roman"/>
          <w:sz w:val="24"/>
        </w:rPr>
        <w:t xml:space="preserve"> </w:t>
      </w:r>
      <w:r w:rsidR="003F456D">
        <w:rPr>
          <w:rFonts w:ascii="Times New Roman" w:hAnsi="Times New Roman" w:cs="Times New Roman"/>
          <w:sz w:val="24"/>
        </w:rPr>
        <w:t>являются упомянутые переменные.</w:t>
      </w:r>
    </w:p>
    <w:p w:rsidR="003F456D" w:rsidRDefault="003F456D" w:rsidP="003F456D">
      <w:pPr>
        <w:spacing w:after="0" w:line="360" w:lineRule="auto"/>
        <w:ind w:firstLine="708"/>
        <w:jc w:val="both"/>
        <w:rPr>
          <w:rFonts w:ascii="Times New Roman" w:hAnsi="Times New Roman" w:cs="Times New Roman"/>
          <w:sz w:val="24"/>
        </w:rPr>
      </w:pPr>
      <w:r>
        <w:rPr>
          <w:rFonts w:ascii="Times New Roman" w:hAnsi="Times New Roman" w:cs="Times New Roman"/>
          <w:sz w:val="24"/>
        </w:rPr>
        <w:t>Важно заметить, что п</w:t>
      </w:r>
      <w:r w:rsidR="00DD07C8">
        <w:rPr>
          <w:rFonts w:ascii="Times New Roman" w:hAnsi="Times New Roman" w:cs="Times New Roman"/>
          <w:sz w:val="24"/>
        </w:rPr>
        <w:t>еременные: семейное положение, уровень образования, стаж работы, осведомленность о деятельности НПФ оказывают ожидаемое влияние на решение индивида о формировании пенсионных накоплений в НП</w:t>
      </w:r>
      <w:r>
        <w:rPr>
          <w:rFonts w:ascii="Times New Roman" w:hAnsi="Times New Roman" w:cs="Times New Roman"/>
          <w:sz w:val="24"/>
        </w:rPr>
        <w:t>Ф</w:t>
      </w:r>
      <w:r w:rsidR="00DD07C8">
        <w:rPr>
          <w:rFonts w:ascii="Times New Roman" w:hAnsi="Times New Roman" w:cs="Times New Roman"/>
          <w:sz w:val="24"/>
        </w:rPr>
        <w:t xml:space="preserve">, в то время как переменная возраста </w:t>
      </w:r>
      <w:r>
        <w:rPr>
          <w:rFonts w:ascii="Times New Roman" w:hAnsi="Times New Roman" w:cs="Times New Roman"/>
          <w:sz w:val="24"/>
        </w:rPr>
        <w:t>не подтвердила ожидаемое влияние. Таким образом, из пяти сформулированных гипотез отвергается первая гипотеза: «</w:t>
      </w:r>
      <w:r w:rsidRPr="00DD07C8">
        <w:rPr>
          <w:rFonts w:ascii="Times New Roman" w:hAnsi="Times New Roman" w:cs="Times New Roman"/>
          <w:i/>
          <w:sz w:val="24"/>
        </w:rPr>
        <w:t>Пожилой человек в большей степени озадачен своим будущим</w:t>
      </w:r>
      <w:r>
        <w:rPr>
          <w:rFonts w:ascii="Times New Roman" w:hAnsi="Times New Roman" w:cs="Times New Roman"/>
          <w:sz w:val="24"/>
        </w:rPr>
        <w:t xml:space="preserve">», а все остальные </w:t>
      </w:r>
      <w:r w:rsidR="00CA2A0E">
        <w:rPr>
          <w:rFonts w:ascii="Times New Roman" w:hAnsi="Times New Roman" w:cs="Times New Roman"/>
          <w:sz w:val="24"/>
        </w:rPr>
        <w:t xml:space="preserve">гипотезы </w:t>
      </w:r>
      <w:r>
        <w:rPr>
          <w:rFonts w:ascii="Times New Roman" w:hAnsi="Times New Roman" w:cs="Times New Roman"/>
          <w:sz w:val="24"/>
        </w:rPr>
        <w:t>подтверждаются.</w:t>
      </w:r>
    </w:p>
    <w:p w:rsidR="003F456D" w:rsidRDefault="003F456D" w:rsidP="003F456D">
      <w:pPr>
        <w:spacing w:after="0" w:line="360" w:lineRule="auto"/>
        <w:ind w:firstLine="708"/>
        <w:jc w:val="both"/>
        <w:rPr>
          <w:rFonts w:ascii="Times New Roman" w:hAnsi="Times New Roman" w:cs="Times New Roman"/>
          <w:sz w:val="24"/>
        </w:rPr>
      </w:pPr>
    </w:p>
    <w:p w:rsidR="00EC0355" w:rsidRDefault="00EC0355" w:rsidP="00EC0355"/>
    <w:p w:rsidR="00EC0355" w:rsidRDefault="00EC0355" w:rsidP="00EC0355"/>
    <w:p w:rsidR="00EC0355" w:rsidRPr="00EC0355" w:rsidRDefault="00EC0355" w:rsidP="00EC0355"/>
    <w:p w:rsidR="002269ED" w:rsidRDefault="002269ED" w:rsidP="002269ED"/>
    <w:p w:rsidR="00AF2A43" w:rsidRPr="00AF2A43" w:rsidRDefault="00AF2A43" w:rsidP="00AF2A43">
      <w:pPr>
        <w:pStyle w:val="2"/>
        <w:rPr>
          <w:rFonts w:ascii="Times New Roman" w:hAnsi="Times New Roman" w:cs="Times New Roman"/>
          <w:color w:val="auto"/>
          <w:sz w:val="28"/>
        </w:rPr>
      </w:pPr>
    </w:p>
    <w:p w:rsidR="00491499" w:rsidRDefault="00491499" w:rsidP="00383AB0"/>
    <w:p w:rsidR="00491499" w:rsidRDefault="00491499" w:rsidP="00383AB0"/>
    <w:p w:rsidR="00491499" w:rsidRDefault="00491499" w:rsidP="00383AB0"/>
    <w:p w:rsidR="00491499" w:rsidRDefault="00491499" w:rsidP="00383AB0"/>
    <w:p w:rsidR="00491499" w:rsidRDefault="00491499" w:rsidP="00383AB0"/>
    <w:p w:rsidR="00491499" w:rsidRDefault="00491499" w:rsidP="00383AB0"/>
    <w:p w:rsidR="002269ED" w:rsidRDefault="002269ED" w:rsidP="002269ED">
      <w:pPr>
        <w:pStyle w:val="1"/>
        <w:pageBreakBefore/>
        <w:rPr>
          <w:rFonts w:ascii="Times New Roman" w:hAnsi="Times New Roman" w:cs="Times New Roman"/>
          <w:color w:val="auto"/>
        </w:rPr>
      </w:pPr>
      <w:bookmarkStart w:id="87" w:name="_Toc451710362"/>
      <w:r w:rsidRPr="002269ED">
        <w:rPr>
          <w:rFonts w:ascii="Times New Roman" w:hAnsi="Times New Roman" w:cs="Times New Roman"/>
          <w:color w:val="auto"/>
        </w:rPr>
        <w:lastRenderedPageBreak/>
        <w:t>Заключение</w:t>
      </w:r>
      <w:bookmarkEnd w:id="87"/>
    </w:p>
    <w:p w:rsidR="00B87793" w:rsidRDefault="00B87793" w:rsidP="00B87793">
      <w:pPr>
        <w:spacing w:after="0" w:line="360" w:lineRule="auto"/>
        <w:jc w:val="both"/>
        <w:rPr>
          <w:rFonts w:ascii="Times New Roman" w:hAnsi="Times New Roman" w:cs="Times New Roman"/>
          <w:color w:val="000000" w:themeColor="text1"/>
          <w:sz w:val="24"/>
        </w:rPr>
      </w:pPr>
    </w:p>
    <w:p w:rsidR="00641C1A" w:rsidRDefault="00B87793" w:rsidP="00B87793">
      <w:pPr>
        <w:spacing w:after="0" w:line="360" w:lineRule="auto"/>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Целью работы являлось выявление факторов, влияющих на развитие НПФ в России. Данная цель была достигнута, поскольку мы выяснили</w:t>
      </w:r>
      <w:r w:rsidR="00641C1A">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как</w:t>
      </w:r>
      <w:r w:rsidR="00641C1A">
        <w:rPr>
          <w:rFonts w:ascii="Times New Roman" w:hAnsi="Times New Roman" w:cs="Times New Roman"/>
          <w:color w:val="000000" w:themeColor="text1"/>
          <w:sz w:val="24"/>
        </w:rPr>
        <w:t>ие</w:t>
      </w:r>
      <w:r>
        <w:rPr>
          <w:rFonts w:ascii="Times New Roman" w:hAnsi="Times New Roman" w:cs="Times New Roman"/>
          <w:color w:val="000000" w:themeColor="text1"/>
          <w:sz w:val="24"/>
        </w:rPr>
        <w:t xml:space="preserve"> препятствия существуют </w:t>
      </w:r>
      <w:r w:rsidR="00641C1A">
        <w:rPr>
          <w:rFonts w:ascii="Times New Roman" w:hAnsi="Times New Roman" w:cs="Times New Roman"/>
          <w:color w:val="000000" w:themeColor="text1"/>
          <w:sz w:val="24"/>
        </w:rPr>
        <w:t>для развития данного института, в частности, речь идет: об отсутствии системы оценивая деятельности НПФ и частных УК, о низком уровне доверия граждан к системе НПФ, а также о чрезмерном государственном регулировании. По нашему мнению, именно решение данных проблем позволит открыть новые возможности для развития НПФ в Российской Федерации.</w:t>
      </w:r>
    </w:p>
    <w:p w:rsidR="00641C1A" w:rsidRDefault="00641C1A" w:rsidP="00B87793">
      <w:pPr>
        <w:spacing w:after="0" w:line="360" w:lineRule="auto"/>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Однако, как показал мой личный опрос граждан в процессе стажировки в НПФ «Доверие», а также </w:t>
      </w:r>
      <w:r w:rsidR="007B5BE4">
        <w:rPr>
          <w:rFonts w:ascii="Times New Roman" w:hAnsi="Times New Roman" w:cs="Times New Roman"/>
          <w:color w:val="000000" w:themeColor="text1"/>
          <w:sz w:val="24"/>
        </w:rPr>
        <w:t xml:space="preserve">всесторонний </w:t>
      </w:r>
      <w:r>
        <w:rPr>
          <w:rFonts w:ascii="Times New Roman" w:hAnsi="Times New Roman" w:cs="Times New Roman"/>
          <w:color w:val="000000" w:themeColor="text1"/>
          <w:sz w:val="24"/>
        </w:rPr>
        <w:t>анализ множественной отечественной и зарубежной литературы, именно проблема низкого уровня доверия граждан к системе НПФ является одной из самых ключевых и трудноразрешимых. Для решения данной проблемы требуется согласованная работа как всех фондов, действующих в России, так и органов государственной власти.</w:t>
      </w:r>
    </w:p>
    <w:p w:rsidR="007B5BE4" w:rsidRDefault="007B5BE4" w:rsidP="00B87793">
      <w:pPr>
        <w:spacing w:after="0" w:line="360" w:lineRule="auto"/>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В целом, вопросам пенсионного обеспечения граждан уделяется большое внимание на протяжении длительного периода времени, а именно с 2002 г. когда стало очевидно, что распределительная пенсионная система больше не справляется с возложенными на нее обязательствами и что необходимо ввести накопительную компоненту пенсии. Однако в виду несогласованной работы органов государственной власти, выражающей</w:t>
      </w:r>
      <w:r w:rsidR="00DA625C">
        <w:rPr>
          <w:rFonts w:ascii="Times New Roman" w:hAnsi="Times New Roman" w:cs="Times New Roman"/>
          <w:color w:val="000000" w:themeColor="text1"/>
          <w:sz w:val="24"/>
        </w:rPr>
        <w:t>ся</w:t>
      </w:r>
      <w:r>
        <w:rPr>
          <w:rFonts w:ascii="Times New Roman" w:hAnsi="Times New Roman" w:cs="Times New Roman"/>
          <w:color w:val="000000" w:themeColor="text1"/>
          <w:sz w:val="24"/>
        </w:rPr>
        <w:t xml:space="preserve"> в ведении заморозки накопительной части пенсии,</w:t>
      </w:r>
      <w:r w:rsidR="00DA625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ограничений на срок инвестирования фондам</w:t>
      </w:r>
      <w:r w:rsidR="00DA625C">
        <w:rPr>
          <w:rFonts w:ascii="Times New Roman" w:hAnsi="Times New Roman" w:cs="Times New Roman"/>
          <w:color w:val="000000" w:themeColor="text1"/>
          <w:sz w:val="24"/>
        </w:rPr>
        <w:t>и</w:t>
      </w:r>
      <w:r>
        <w:rPr>
          <w:rFonts w:ascii="Times New Roman" w:hAnsi="Times New Roman" w:cs="Times New Roman"/>
          <w:color w:val="000000" w:themeColor="text1"/>
          <w:sz w:val="24"/>
        </w:rPr>
        <w:t xml:space="preserve"> пенсионных накоплений</w:t>
      </w:r>
      <w:r w:rsidR="00DA625C">
        <w:rPr>
          <w:rFonts w:ascii="Times New Roman" w:hAnsi="Times New Roman" w:cs="Times New Roman"/>
          <w:color w:val="000000" w:themeColor="text1"/>
          <w:sz w:val="24"/>
        </w:rPr>
        <w:t>, а также на структуру инвестиционного портфеля, потенциал НПФ остается не раскрытым.</w:t>
      </w:r>
      <w:r w:rsidR="000E2316">
        <w:rPr>
          <w:rFonts w:ascii="Times New Roman" w:hAnsi="Times New Roman" w:cs="Times New Roman"/>
          <w:color w:val="000000" w:themeColor="text1"/>
          <w:sz w:val="24"/>
        </w:rPr>
        <w:t xml:space="preserve"> </w:t>
      </w:r>
    </w:p>
    <w:p w:rsidR="00DA625C" w:rsidRDefault="00DA625C" w:rsidP="00B87793">
      <w:pPr>
        <w:spacing w:after="0" w:line="360" w:lineRule="auto"/>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Для проведения эконометрического анализа полученных в процессе прохождения стажировки данных, в нашей работе используется нелинейная модель бинарного выбора (</w:t>
      </w:r>
      <w:proofErr w:type="spellStart"/>
      <w:r>
        <w:rPr>
          <w:rFonts w:ascii="Times New Roman" w:hAnsi="Times New Roman" w:cs="Times New Roman"/>
          <w:color w:val="000000" w:themeColor="text1"/>
          <w:sz w:val="24"/>
        </w:rPr>
        <w:t>логит-модель</w:t>
      </w:r>
      <w:proofErr w:type="spellEnd"/>
      <w:r>
        <w:rPr>
          <w:rFonts w:ascii="Times New Roman" w:hAnsi="Times New Roman" w:cs="Times New Roman"/>
          <w:color w:val="000000" w:themeColor="text1"/>
          <w:sz w:val="24"/>
        </w:rPr>
        <w:t>), а также кластерный анализ. Зависимой переменной является переменная, отражающая участия респондента в НПФ. В качестве же независимых переменных рассматриваются переменные пола, возраста, семейного положения, стажа работы, уровня образования, а также переменная, отражающая осведомленность респондента о специфике деятельности НПФ.</w:t>
      </w:r>
      <w:r w:rsidR="008B5C6B">
        <w:rPr>
          <w:rFonts w:ascii="Times New Roman" w:hAnsi="Times New Roman" w:cs="Times New Roman"/>
          <w:color w:val="000000" w:themeColor="text1"/>
          <w:sz w:val="24"/>
        </w:rPr>
        <w:t xml:space="preserve"> </w:t>
      </w:r>
    </w:p>
    <w:p w:rsidR="00B87793" w:rsidRDefault="008B5C6B" w:rsidP="00DA62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B87793">
        <w:rPr>
          <w:rFonts w:ascii="Times New Roman" w:hAnsi="Times New Roman" w:cs="Times New Roman"/>
          <w:sz w:val="24"/>
          <w:szCs w:val="24"/>
        </w:rPr>
        <w:t xml:space="preserve">ля оценки направления и величины влияния регрессоров на зависимую переменную </w:t>
      </w:r>
      <w:r w:rsidR="00DA625C">
        <w:rPr>
          <w:rFonts w:ascii="Times New Roman" w:hAnsi="Times New Roman" w:cs="Times New Roman"/>
          <w:sz w:val="24"/>
          <w:szCs w:val="24"/>
        </w:rPr>
        <w:t xml:space="preserve">в работе </w:t>
      </w:r>
      <w:r w:rsidR="00B87793">
        <w:rPr>
          <w:rFonts w:ascii="Times New Roman" w:hAnsi="Times New Roman" w:cs="Times New Roman"/>
          <w:sz w:val="24"/>
          <w:szCs w:val="24"/>
        </w:rPr>
        <w:t>был проведен анализ чувствительности посредством расчета предельных эффектов. Кроме того, в частном, для нелинейной модели бинарного выбора, случае были построены кривые отклика вероятности.</w:t>
      </w:r>
    </w:p>
    <w:p w:rsidR="00DA625C" w:rsidRDefault="00DA625C" w:rsidP="00DA62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Расчет предельных коэффициентов показал, что наибольшее положительное влияние на принятие решения индивидом об участии в НПФ оказывают переменные стажа трудовой деятельности и степени осведомленности о деятельности фондов. Кроме того, в дереве регрессии именно упомянутые выше переменные являются основными ветвями, что говорит о согласованности полученных результатов.</w:t>
      </w:r>
    </w:p>
    <w:p w:rsidR="004A7039" w:rsidRDefault="00DA625C" w:rsidP="004A7039">
      <w:pPr>
        <w:spacing w:after="0" w:line="360" w:lineRule="auto"/>
        <w:ind w:firstLine="708"/>
        <w:jc w:val="both"/>
        <w:rPr>
          <w:rFonts w:ascii="Times New Roman" w:hAnsi="Times New Roman" w:cs="Times New Roman"/>
          <w:sz w:val="24"/>
        </w:rPr>
      </w:pPr>
      <w:r>
        <w:rPr>
          <w:rFonts w:ascii="Times New Roman" w:hAnsi="Times New Roman" w:cs="Times New Roman"/>
          <w:sz w:val="24"/>
          <w:szCs w:val="24"/>
        </w:rPr>
        <w:t xml:space="preserve">Помимо расчета </w:t>
      </w:r>
      <w:proofErr w:type="spellStart"/>
      <w:r>
        <w:rPr>
          <w:rFonts w:ascii="Times New Roman" w:hAnsi="Times New Roman" w:cs="Times New Roman"/>
          <w:sz w:val="24"/>
          <w:szCs w:val="24"/>
        </w:rPr>
        <w:t>логит-модели</w:t>
      </w:r>
      <w:proofErr w:type="spellEnd"/>
      <w:r>
        <w:rPr>
          <w:rFonts w:ascii="Times New Roman" w:hAnsi="Times New Roman" w:cs="Times New Roman"/>
          <w:sz w:val="24"/>
          <w:szCs w:val="24"/>
        </w:rPr>
        <w:t>, в нашей работе был проведен кластерный анализ, по результатам которого м</w:t>
      </w:r>
      <w:r w:rsidR="004A7039">
        <w:rPr>
          <w:rFonts w:ascii="Times New Roman" w:hAnsi="Times New Roman" w:cs="Times New Roman"/>
          <w:sz w:val="24"/>
          <w:szCs w:val="24"/>
        </w:rPr>
        <w:t xml:space="preserve">ы выяснили, что репрезентативную выборку можно разделить на два кластера. Интересно отметить, что кластеры являются почти однородными </w:t>
      </w:r>
      <w:r w:rsidR="004A7039" w:rsidRPr="001412A8">
        <w:rPr>
          <w:rFonts w:ascii="Times New Roman" w:hAnsi="Times New Roman" w:cs="Times New Roman"/>
          <w:sz w:val="24"/>
        </w:rPr>
        <w:t xml:space="preserve">по таким показателям как семейное положение, уровень образования и знание о специфике деятельности НПФ. </w:t>
      </w:r>
    </w:p>
    <w:p w:rsidR="004A7039" w:rsidRPr="00DA625C" w:rsidRDefault="00AD0E84" w:rsidP="004A703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 xml:space="preserve">Однако, </w:t>
      </w:r>
      <w:r w:rsidR="004A7039">
        <w:rPr>
          <w:rFonts w:ascii="Times New Roman" w:hAnsi="Times New Roman" w:cs="Times New Roman"/>
          <w:sz w:val="24"/>
        </w:rPr>
        <w:t>они</w:t>
      </w:r>
      <w:r w:rsidR="004A7039" w:rsidRPr="001412A8">
        <w:rPr>
          <w:rFonts w:ascii="Times New Roman" w:hAnsi="Times New Roman" w:cs="Times New Roman"/>
          <w:sz w:val="24"/>
        </w:rPr>
        <w:t xml:space="preserve"> значительно разнятся по </w:t>
      </w:r>
      <w:r w:rsidR="004A7039">
        <w:rPr>
          <w:rFonts w:ascii="Times New Roman" w:hAnsi="Times New Roman" w:cs="Times New Roman"/>
          <w:sz w:val="24"/>
        </w:rPr>
        <w:t xml:space="preserve">полу, </w:t>
      </w:r>
      <w:r w:rsidR="004A7039" w:rsidRPr="001412A8">
        <w:rPr>
          <w:rFonts w:ascii="Times New Roman" w:hAnsi="Times New Roman" w:cs="Times New Roman"/>
          <w:sz w:val="24"/>
        </w:rPr>
        <w:t>возрасту, опыту работы и доли участия в НПФ. Мы можем предположить, что такие расхождения связаны с тем, что во втором кластере представлены домохозяйки, опыт работы которых минимален в связи с уходом за детьми и домом, и, как следствие, минимальна и доля их участия в НПФ.</w:t>
      </w:r>
    </w:p>
    <w:p w:rsidR="004A7039" w:rsidRDefault="00B87793" w:rsidP="00B877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целом, проделанная работа имеет практическое применение. </w:t>
      </w:r>
      <w:r w:rsidR="004A7039">
        <w:rPr>
          <w:rFonts w:ascii="Times New Roman" w:hAnsi="Times New Roman" w:cs="Times New Roman"/>
          <w:sz w:val="24"/>
          <w:szCs w:val="24"/>
        </w:rPr>
        <w:t>В виду необходимости реформирования пенсионной системы с акцентом на развитие НПФ, полученные результаты, о</w:t>
      </w:r>
      <w:r w:rsidR="0028748C">
        <w:rPr>
          <w:rFonts w:ascii="Times New Roman" w:hAnsi="Times New Roman" w:cs="Times New Roman"/>
          <w:sz w:val="24"/>
          <w:szCs w:val="24"/>
        </w:rPr>
        <w:t>тражающие влияние</w:t>
      </w:r>
      <w:r w:rsidR="004A7039">
        <w:rPr>
          <w:rFonts w:ascii="Times New Roman" w:hAnsi="Times New Roman" w:cs="Times New Roman"/>
          <w:sz w:val="24"/>
          <w:szCs w:val="24"/>
        </w:rPr>
        <w:t xml:space="preserve"> отдельных характеристик индивида на принятие им положительного решения о формировании пенсионных накоплений в НПФ, могут приниматься во внимание представителями негосударственных</w:t>
      </w:r>
      <w:r w:rsidR="000E2316">
        <w:rPr>
          <w:rFonts w:ascii="Times New Roman" w:hAnsi="Times New Roman" w:cs="Times New Roman"/>
          <w:sz w:val="24"/>
          <w:szCs w:val="24"/>
        </w:rPr>
        <w:t xml:space="preserve"> </w:t>
      </w:r>
      <w:r w:rsidR="00867F9A">
        <w:rPr>
          <w:rFonts w:ascii="Times New Roman" w:hAnsi="Times New Roman" w:cs="Times New Roman"/>
          <w:sz w:val="24"/>
          <w:szCs w:val="24"/>
        </w:rPr>
        <w:t xml:space="preserve">пенсионных </w:t>
      </w:r>
      <w:r w:rsidR="004A7039">
        <w:rPr>
          <w:rFonts w:ascii="Times New Roman" w:hAnsi="Times New Roman" w:cs="Times New Roman"/>
          <w:sz w:val="24"/>
          <w:szCs w:val="24"/>
        </w:rPr>
        <w:t xml:space="preserve">фондов. </w:t>
      </w:r>
    </w:p>
    <w:p w:rsidR="00B87793" w:rsidRDefault="00867F9A" w:rsidP="00B877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Зная о том, какие факторы и в какой степени влияют на участие гражданина в системе НПФ, руководство фонда может адаптировать стратегию развития под современные реалии. Так, например, зная о том, какие факторы снижают уровень доверия граждан к данному институту, Национальная ассоциация пенсионных фондов (НАПФ) посредством скооперированных действий может повлиять на данные факторы, тем самым постепенно увеличивая уровень доверия населения.</w:t>
      </w:r>
    </w:p>
    <w:p w:rsidR="00B87793" w:rsidRPr="00B87793" w:rsidRDefault="00B87793" w:rsidP="00B87793">
      <w:pPr>
        <w:spacing w:after="0" w:line="360" w:lineRule="auto"/>
        <w:jc w:val="both"/>
        <w:rPr>
          <w:rFonts w:ascii="Times New Roman" w:hAnsi="Times New Roman" w:cs="Times New Roman"/>
          <w:color w:val="000000" w:themeColor="text1"/>
          <w:sz w:val="24"/>
        </w:rPr>
      </w:pPr>
    </w:p>
    <w:p w:rsidR="002269ED" w:rsidRDefault="002269ED" w:rsidP="002269ED">
      <w:pPr>
        <w:pStyle w:val="1"/>
        <w:pageBreakBefore/>
        <w:rPr>
          <w:rFonts w:ascii="Times New Roman" w:hAnsi="Times New Roman" w:cs="Times New Roman"/>
          <w:color w:val="auto"/>
        </w:rPr>
      </w:pPr>
      <w:bookmarkStart w:id="88" w:name="_Toc451710363"/>
      <w:r w:rsidRPr="002269ED">
        <w:rPr>
          <w:rFonts w:ascii="Times New Roman" w:hAnsi="Times New Roman" w:cs="Times New Roman"/>
          <w:color w:val="auto"/>
        </w:rPr>
        <w:lastRenderedPageBreak/>
        <w:t>Литература</w:t>
      </w:r>
      <w:bookmarkEnd w:id="88"/>
    </w:p>
    <w:p w:rsidR="000C45E1" w:rsidRPr="000C45E1" w:rsidRDefault="000C45E1" w:rsidP="000C45E1"/>
    <w:p w:rsidR="007F0522" w:rsidRDefault="007F0522" w:rsidP="007F0522">
      <w:pPr>
        <w:spacing w:after="0" w:line="360" w:lineRule="auto"/>
        <w:jc w:val="both"/>
        <w:rPr>
          <w:rFonts w:ascii="Times New Roman" w:hAnsi="Times New Roman" w:cs="Times New Roman"/>
          <w:b/>
          <w:i/>
          <w:sz w:val="24"/>
          <w:szCs w:val="24"/>
        </w:rPr>
      </w:pPr>
      <w:r w:rsidRPr="00B51B6D">
        <w:rPr>
          <w:rFonts w:ascii="Times New Roman" w:hAnsi="Times New Roman" w:cs="Times New Roman"/>
          <w:b/>
          <w:i/>
          <w:sz w:val="24"/>
          <w:szCs w:val="24"/>
        </w:rPr>
        <w:t>Книги</w:t>
      </w:r>
      <w:r>
        <w:rPr>
          <w:rFonts w:ascii="Times New Roman" w:hAnsi="Times New Roman" w:cs="Times New Roman"/>
          <w:b/>
          <w:i/>
          <w:sz w:val="24"/>
          <w:szCs w:val="24"/>
        </w:rPr>
        <w:t xml:space="preserve"> и статьи</w:t>
      </w:r>
    </w:p>
    <w:p w:rsidR="000C45E1" w:rsidRDefault="000C45E1" w:rsidP="000C45E1">
      <w:pPr>
        <w:pStyle w:val="a3"/>
        <w:numPr>
          <w:ilvl w:val="0"/>
          <w:numId w:val="14"/>
        </w:numPr>
        <w:shd w:val="clear" w:color="auto" w:fill="FFFFFF"/>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Абрамов А.Е. Анализ эффективности портфелей негосударственных пенсионных фондов и паевых инвестиционных фондов в Российской Федерации – Москва, 2014</w:t>
      </w:r>
    </w:p>
    <w:p w:rsidR="000051CA" w:rsidRPr="00CF3F46" w:rsidRDefault="000051CA" w:rsidP="000C45E1">
      <w:pPr>
        <w:pStyle w:val="a3"/>
        <w:numPr>
          <w:ilvl w:val="0"/>
          <w:numId w:val="14"/>
        </w:numPr>
        <w:shd w:val="clear" w:color="auto" w:fill="FFFFFF"/>
        <w:spacing w:after="0" w:line="360" w:lineRule="auto"/>
        <w:ind w:left="714" w:hanging="357"/>
        <w:jc w:val="both"/>
        <w:rPr>
          <w:rFonts w:ascii="Times New Roman" w:hAnsi="Times New Roman" w:cs="Times New Roman"/>
          <w:sz w:val="24"/>
          <w:szCs w:val="24"/>
        </w:rPr>
      </w:pPr>
      <w:proofErr w:type="spellStart"/>
      <w:r w:rsidRPr="00CF3F46">
        <w:rPr>
          <w:rFonts w:ascii="Times New Roman" w:hAnsi="Times New Roman" w:cs="Times New Roman"/>
          <w:sz w:val="24"/>
          <w:szCs w:val="24"/>
        </w:rPr>
        <w:t>Бутенко</w:t>
      </w:r>
      <w:proofErr w:type="gramStart"/>
      <w:r w:rsidRPr="00CF3F46">
        <w:rPr>
          <w:rFonts w:ascii="Times New Roman" w:hAnsi="Times New Roman" w:cs="Times New Roman"/>
          <w:sz w:val="24"/>
          <w:szCs w:val="24"/>
        </w:rPr>
        <w:t>,И</w:t>
      </w:r>
      <w:proofErr w:type="gramEnd"/>
      <w:r w:rsidRPr="00CF3F46">
        <w:rPr>
          <w:rFonts w:ascii="Times New Roman" w:hAnsi="Times New Roman" w:cs="Times New Roman"/>
          <w:sz w:val="24"/>
          <w:szCs w:val="24"/>
        </w:rPr>
        <w:t>.А</w:t>
      </w:r>
      <w:proofErr w:type="spellEnd"/>
      <w:r w:rsidRPr="00CF3F46">
        <w:rPr>
          <w:rFonts w:ascii="Times New Roman" w:hAnsi="Times New Roman" w:cs="Times New Roman"/>
          <w:sz w:val="24"/>
          <w:szCs w:val="24"/>
        </w:rPr>
        <w:t xml:space="preserve">. Тенденции </w:t>
      </w:r>
      <w:proofErr w:type="spellStart"/>
      <w:r w:rsidRPr="00CF3F46">
        <w:rPr>
          <w:rFonts w:ascii="Times New Roman" w:hAnsi="Times New Roman" w:cs="Times New Roman"/>
          <w:sz w:val="24"/>
          <w:szCs w:val="24"/>
        </w:rPr>
        <w:t>со</w:t>
      </w:r>
      <w:r w:rsidR="00CF3F46" w:rsidRPr="00CF3F46">
        <w:rPr>
          <w:rFonts w:ascii="Times New Roman" w:hAnsi="Times New Roman" w:cs="Times New Roman"/>
          <w:sz w:val="24"/>
          <w:szCs w:val="24"/>
        </w:rPr>
        <w:t>циокультурного</w:t>
      </w:r>
      <w:proofErr w:type="spellEnd"/>
      <w:r w:rsidR="00CF3F46" w:rsidRPr="00CF3F46">
        <w:rPr>
          <w:rFonts w:ascii="Times New Roman" w:hAnsi="Times New Roman" w:cs="Times New Roman"/>
          <w:sz w:val="24"/>
          <w:szCs w:val="24"/>
        </w:rPr>
        <w:t xml:space="preserve"> развития России </w:t>
      </w:r>
      <w:r w:rsidRPr="00CF3F46">
        <w:rPr>
          <w:rFonts w:ascii="Times New Roman" w:hAnsi="Times New Roman" w:cs="Times New Roman"/>
          <w:sz w:val="24"/>
          <w:szCs w:val="24"/>
        </w:rPr>
        <w:t>1960–1990 гг. /</w:t>
      </w:r>
      <w:r w:rsidR="008C7388" w:rsidRPr="00CF3F46">
        <w:rPr>
          <w:rFonts w:ascii="Times New Roman" w:hAnsi="Times New Roman" w:cs="Times New Roman"/>
          <w:sz w:val="24"/>
          <w:szCs w:val="24"/>
        </w:rPr>
        <w:t xml:space="preserve"> </w:t>
      </w:r>
      <w:proofErr w:type="spellStart"/>
      <w:r w:rsidR="008C7388" w:rsidRPr="00CF3F46">
        <w:rPr>
          <w:rFonts w:ascii="Times New Roman" w:hAnsi="Times New Roman" w:cs="Times New Roman"/>
          <w:sz w:val="24"/>
          <w:szCs w:val="24"/>
        </w:rPr>
        <w:t>И.А.Бутенко</w:t>
      </w:r>
      <w:proofErr w:type="spellEnd"/>
      <w:r w:rsidR="008C7388" w:rsidRPr="00CF3F46">
        <w:rPr>
          <w:rFonts w:ascii="Times New Roman" w:hAnsi="Times New Roman" w:cs="Times New Roman"/>
          <w:sz w:val="24"/>
          <w:szCs w:val="24"/>
        </w:rPr>
        <w:t xml:space="preserve">, </w:t>
      </w:r>
      <w:proofErr w:type="spellStart"/>
      <w:r w:rsidR="008C7388" w:rsidRPr="00CF3F46">
        <w:rPr>
          <w:rFonts w:ascii="Times New Roman" w:hAnsi="Times New Roman" w:cs="Times New Roman"/>
          <w:sz w:val="24"/>
          <w:szCs w:val="24"/>
        </w:rPr>
        <w:t>К.Э.Разглов</w:t>
      </w:r>
      <w:proofErr w:type="spellEnd"/>
      <w:r w:rsidR="008C7388" w:rsidRPr="00CF3F46">
        <w:rPr>
          <w:rFonts w:ascii="Times New Roman" w:hAnsi="Times New Roman" w:cs="Times New Roman"/>
          <w:sz w:val="24"/>
          <w:szCs w:val="24"/>
        </w:rPr>
        <w:t> – Москва, 1996.</w:t>
      </w:r>
      <w:r w:rsidRPr="00CF3F46">
        <w:rPr>
          <w:rFonts w:ascii="Times New Roman" w:hAnsi="Times New Roman" w:cs="Times New Roman"/>
          <w:sz w:val="24"/>
          <w:szCs w:val="24"/>
        </w:rPr>
        <w:t xml:space="preserve"> </w:t>
      </w:r>
    </w:p>
    <w:p w:rsidR="00CF3F46" w:rsidRDefault="000051CA" w:rsidP="000C45E1">
      <w:pPr>
        <w:pStyle w:val="a3"/>
        <w:numPr>
          <w:ilvl w:val="0"/>
          <w:numId w:val="14"/>
        </w:numPr>
        <w:shd w:val="clear" w:color="auto" w:fill="FFFFFF"/>
        <w:spacing w:after="0" w:line="360" w:lineRule="auto"/>
        <w:ind w:left="714" w:hanging="357"/>
        <w:jc w:val="both"/>
        <w:rPr>
          <w:rFonts w:ascii="Times New Roman" w:hAnsi="Times New Roman" w:cs="Times New Roman"/>
          <w:sz w:val="24"/>
          <w:szCs w:val="24"/>
        </w:rPr>
      </w:pPr>
      <w:r w:rsidRPr="00CF3F46">
        <w:rPr>
          <w:rFonts w:ascii="Times New Roman" w:hAnsi="Times New Roman" w:cs="Times New Roman"/>
          <w:sz w:val="24"/>
          <w:szCs w:val="24"/>
        </w:rPr>
        <w:t>Гайдар Е.Т. Аномалии</w:t>
      </w:r>
      <w:r w:rsidR="008C7388" w:rsidRPr="00CF3F46">
        <w:rPr>
          <w:rFonts w:ascii="Times New Roman" w:hAnsi="Times New Roman" w:cs="Times New Roman"/>
          <w:sz w:val="24"/>
          <w:szCs w:val="24"/>
        </w:rPr>
        <w:t xml:space="preserve"> экономического роста </w:t>
      </w:r>
      <w:r w:rsidRPr="00CF3F46">
        <w:rPr>
          <w:rFonts w:ascii="Times New Roman" w:hAnsi="Times New Roman" w:cs="Times New Roman"/>
          <w:sz w:val="24"/>
          <w:szCs w:val="24"/>
        </w:rPr>
        <w:t>/ Е. Гайда</w:t>
      </w:r>
      <w:r w:rsidR="008C7388" w:rsidRPr="00CF3F46">
        <w:rPr>
          <w:rFonts w:ascii="Times New Roman" w:hAnsi="Times New Roman" w:cs="Times New Roman"/>
          <w:sz w:val="24"/>
          <w:szCs w:val="24"/>
        </w:rPr>
        <w:t xml:space="preserve">р // </w:t>
      </w:r>
      <w:r w:rsidRPr="00CF3F46">
        <w:rPr>
          <w:rFonts w:ascii="Times New Roman" w:hAnsi="Times New Roman" w:cs="Times New Roman"/>
          <w:sz w:val="24"/>
          <w:szCs w:val="24"/>
        </w:rPr>
        <w:t xml:space="preserve">Сочинения в двух томах. Т. 2. </w:t>
      </w:r>
      <w:r w:rsidR="008C7388" w:rsidRPr="00CF3F46">
        <w:rPr>
          <w:rFonts w:ascii="Times New Roman" w:hAnsi="Times New Roman" w:cs="Times New Roman"/>
          <w:sz w:val="24"/>
          <w:szCs w:val="24"/>
        </w:rPr>
        <w:t xml:space="preserve">// </w:t>
      </w:r>
      <w:r w:rsidRPr="00CF3F46">
        <w:rPr>
          <w:rFonts w:ascii="Times New Roman" w:hAnsi="Times New Roman" w:cs="Times New Roman"/>
          <w:sz w:val="24"/>
          <w:szCs w:val="24"/>
        </w:rPr>
        <w:t>М.: Евразия, 1997</w:t>
      </w:r>
    </w:p>
    <w:p w:rsidR="00CA5DDF" w:rsidRDefault="00CA5DDF" w:rsidP="000C45E1">
      <w:pPr>
        <w:pStyle w:val="a3"/>
        <w:numPr>
          <w:ilvl w:val="0"/>
          <w:numId w:val="14"/>
        </w:numPr>
        <w:shd w:val="clear" w:color="auto" w:fill="FFFFFF"/>
        <w:spacing w:after="0" w:line="360" w:lineRule="auto"/>
        <w:ind w:left="714" w:hanging="357"/>
        <w:jc w:val="both"/>
        <w:rPr>
          <w:rFonts w:ascii="Times New Roman" w:hAnsi="Times New Roman" w:cs="Times New Roman"/>
          <w:sz w:val="24"/>
          <w:szCs w:val="24"/>
        </w:rPr>
      </w:pPr>
      <w:proofErr w:type="spellStart"/>
      <w:r>
        <w:rPr>
          <w:rFonts w:ascii="Times New Roman" w:hAnsi="Times New Roman" w:cs="Times New Roman"/>
          <w:sz w:val="24"/>
          <w:szCs w:val="24"/>
        </w:rPr>
        <w:t>Гвозденко</w:t>
      </w:r>
      <w:proofErr w:type="spellEnd"/>
      <w:r>
        <w:rPr>
          <w:rFonts w:ascii="Times New Roman" w:hAnsi="Times New Roman" w:cs="Times New Roman"/>
          <w:sz w:val="24"/>
          <w:szCs w:val="24"/>
        </w:rPr>
        <w:t xml:space="preserve"> А.Н. Изменения в регулировании и надзоре за деятельностью НПФ</w:t>
      </w:r>
      <w:r>
        <w:rPr>
          <w:rFonts w:ascii="Times New Roman" w:hAnsi="Times New Roman" w:cs="Times New Roman"/>
          <w:sz w:val="24"/>
          <w:szCs w:val="24"/>
          <w:lang w:val="en-US"/>
        </w:rPr>
        <w:t>/</w:t>
      </w:r>
      <w:proofErr w:type="spellStart"/>
      <w:r>
        <w:rPr>
          <w:rFonts w:ascii="Times New Roman" w:hAnsi="Times New Roman" w:cs="Times New Roman"/>
          <w:sz w:val="24"/>
          <w:szCs w:val="24"/>
        </w:rPr>
        <w:t>А.Н.Гвозденко</w:t>
      </w:r>
      <w:proofErr w:type="spellEnd"/>
      <w:r>
        <w:rPr>
          <w:rFonts w:ascii="Times New Roman" w:hAnsi="Times New Roman" w:cs="Times New Roman"/>
          <w:sz w:val="24"/>
          <w:szCs w:val="24"/>
          <w:lang w:val="en-US"/>
        </w:rPr>
        <w:t>//</w:t>
      </w:r>
      <w:r>
        <w:rPr>
          <w:rFonts w:ascii="Times New Roman" w:hAnsi="Times New Roman" w:cs="Times New Roman"/>
          <w:sz w:val="24"/>
          <w:szCs w:val="24"/>
        </w:rPr>
        <w:t>Пенсионный обозреватель – Москва, 2015</w:t>
      </w:r>
    </w:p>
    <w:p w:rsidR="004231DE" w:rsidRDefault="004231DE" w:rsidP="000C45E1">
      <w:pPr>
        <w:pStyle w:val="a3"/>
        <w:numPr>
          <w:ilvl w:val="0"/>
          <w:numId w:val="14"/>
        </w:numPr>
        <w:shd w:val="clear" w:color="auto" w:fill="FFFFFF"/>
        <w:spacing w:after="0" w:line="360" w:lineRule="auto"/>
        <w:ind w:left="714" w:hanging="357"/>
        <w:jc w:val="both"/>
        <w:rPr>
          <w:rFonts w:ascii="Times New Roman" w:hAnsi="Times New Roman" w:cs="Times New Roman"/>
          <w:sz w:val="24"/>
          <w:szCs w:val="24"/>
        </w:rPr>
      </w:pPr>
      <w:proofErr w:type="spellStart"/>
      <w:r>
        <w:rPr>
          <w:rFonts w:ascii="Times New Roman" w:hAnsi="Times New Roman" w:cs="Times New Roman"/>
          <w:sz w:val="24"/>
          <w:szCs w:val="24"/>
        </w:rPr>
        <w:t>Гуринович</w:t>
      </w:r>
      <w:proofErr w:type="spellEnd"/>
      <w:r>
        <w:rPr>
          <w:rFonts w:ascii="Times New Roman" w:hAnsi="Times New Roman" w:cs="Times New Roman"/>
          <w:sz w:val="24"/>
          <w:szCs w:val="24"/>
        </w:rPr>
        <w:t xml:space="preserve"> В.С.Доверие россиян как важнейший показатель деятельности НПФ</w:t>
      </w:r>
      <w:r w:rsidRPr="004231DE">
        <w:rPr>
          <w:rFonts w:ascii="Times New Roman" w:hAnsi="Times New Roman" w:cs="Times New Roman"/>
          <w:sz w:val="24"/>
          <w:szCs w:val="24"/>
        </w:rPr>
        <w:t>/</w:t>
      </w:r>
      <w:proofErr w:type="spellStart"/>
      <w:r>
        <w:rPr>
          <w:rFonts w:ascii="Times New Roman" w:hAnsi="Times New Roman" w:cs="Times New Roman"/>
          <w:sz w:val="24"/>
          <w:szCs w:val="24"/>
        </w:rPr>
        <w:t>В.С.Гуринович</w:t>
      </w:r>
      <w:proofErr w:type="spellEnd"/>
      <w:r>
        <w:rPr>
          <w:rFonts w:ascii="Times New Roman" w:hAnsi="Times New Roman" w:cs="Times New Roman"/>
          <w:sz w:val="24"/>
          <w:szCs w:val="24"/>
        </w:rPr>
        <w:t> – Москва, 2014</w:t>
      </w:r>
    </w:p>
    <w:p w:rsidR="000C45E1" w:rsidRDefault="000C45E1" w:rsidP="000C45E1">
      <w:pPr>
        <w:pStyle w:val="a3"/>
        <w:numPr>
          <w:ilvl w:val="0"/>
          <w:numId w:val="14"/>
        </w:numPr>
        <w:shd w:val="clear" w:color="auto" w:fill="FFFFFF"/>
        <w:spacing w:after="0" w:line="360" w:lineRule="auto"/>
        <w:ind w:left="714" w:hanging="357"/>
        <w:jc w:val="both"/>
        <w:rPr>
          <w:rFonts w:ascii="Times New Roman" w:hAnsi="Times New Roman" w:cs="Times New Roman"/>
          <w:sz w:val="24"/>
          <w:szCs w:val="24"/>
        </w:rPr>
      </w:pPr>
      <w:proofErr w:type="gramStart"/>
      <w:r>
        <w:rPr>
          <w:rFonts w:ascii="Times New Roman" w:hAnsi="Times New Roman" w:cs="Times New Roman"/>
          <w:sz w:val="24"/>
          <w:szCs w:val="24"/>
        </w:rPr>
        <w:t>Кабаков</w:t>
      </w:r>
      <w:proofErr w:type="gramEnd"/>
      <w:r>
        <w:rPr>
          <w:rFonts w:ascii="Times New Roman" w:hAnsi="Times New Roman" w:cs="Times New Roman"/>
          <w:sz w:val="24"/>
          <w:szCs w:val="24"/>
        </w:rPr>
        <w:t xml:space="preserve"> Я.А. Подходы к оценке эффективности деятельности НПФ – Москва, 2014</w:t>
      </w:r>
    </w:p>
    <w:p w:rsidR="00CF3F46" w:rsidRDefault="00CF3F46" w:rsidP="000C45E1">
      <w:pPr>
        <w:pStyle w:val="a3"/>
        <w:numPr>
          <w:ilvl w:val="0"/>
          <w:numId w:val="14"/>
        </w:numPr>
        <w:shd w:val="clear" w:color="auto" w:fill="FFFFFF"/>
        <w:spacing w:after="0" w:line="360" w:lineRule="auto"/>
        <w:ind w:left="714" w:hanging="357"/>
        <w:jc w:val="both"/>
        <w:rPr>
          <w:rFonts w:ascii="Times New Roman" w:hAnsi="Times New Roman" w:cs="Times New Roman"/>
          <w:sz w:val="24"/>
          <w:szCs w:val="24"/>
        </w:rPr>
      </w:pPr>
      <w:proofErr w:type="spellStart"/>
      <w:r w:rsidRPr="00CF3F46">
        <w:rPr>
          <w:rFonts w:ascii="Times New Roman" w:hAnsi="Times New Roman" w:cs="Times New Roman"/>
          <w:sz w:val="24"/>
          <w:szCs w:val="24"/>
        </w:rPr>
        <w:t>Кокорев</w:t>
      </w:r>
      <w:proofErr w:type="spellEnd"/>
      <w:r w:rsidRPr="00CF3F46">
        <w:rPr>
          <w:rFonts w:ascii="Times New Roman" w:hAnsi="Times New Roman" w:cs="Times New Roman"/>
          <w:sz w:val="24"/>
          <w:szCs w:val="24"/>
        </w:rPr>
        <w:t xml:space="preserve"> Р.А. Негосударственные пенсионные фонды в России: текущее состояние, проблемы и пути развития / Р.А. </w:t>
      </w:r>
      <w:proofErr w:type="spellStart"/>
      <w:r w:rsidRPr="00CF3F46">
        <w:rPr>
          <w:rFonts w:ascii="Times New Roman" w:hAnsi="Times New Roman" w:cs="Times New Roman"/>
          <w:sz w:val="24"/>
          <w:szCs w:val="24"/>
        </w:rPr>
        <w:t>Кокорев</w:t>
      </w:r>
      <w:proofErr w:type="spellEnd"/>
      <w:r w:rsidRPr="00CF3F46">
        <w:rPr>
          <w:rFonts w:ascii="Times New Roman" w:hAnsi="Times New Roman" w:cs="Times New Roman"/>
          <w:sz w:val="24"/>
          <w:szCs w:val="24"/>
        </w:rPr>
        <w:t xml:space="preserve">, С.А. </w:t>
      </w:r>
      <w:proofErr w:type="spellStart"/>
      <w:r w:rsidRPr="00CF3F46">
        <w:rPr>
          <w:rFonts w:ascii="Times New Roman" w:hAnsi="Times New Roman" w:cs="Times New Roman"/>
          <w:sz w:val="24"/>
          <w:szCs w:val="24"/>
        </w:rPr>
        <w:t>Трухачев</w:t>
      </w:r>
      <w:proofErr w:type="spellEnd"/>
      <w:r w:rsidRPr="00CF3F46">
        <w:rPr>
          <w:rFonts w:ascii="Times New Roman" w:hAnsi="Times New Roman" w:cs="Times New Roman"/>
          <w:sz w:val="24"/>
          <w:szCs w:val="24"/>
        </w:rPr>
        <w:t xml:space="preserve"> – Москва, 2004</w:t>
      </w:r>
    </w:p>
    <w:p w:rsidR="00A970CC" w:rsidRDefault="005322EB" w:rsidP="000C45E1">
      <w:pPr>
        <w:pStyle w:val="a3"/>
        <w:numPr>
          <w:ilvl w:val="0"/>
          <w:numId w:val="14"/>
        </w:numPr>
        <w:shd w:val="clear" w:color="auto" w:fill="FFFFFF"/>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Куликов А.И. Доверие к институту НПФ как основное направление деятельности органов государственной власти</w:t>
      </w:r>
      <w:r w:rsidRPr="005322EB">
        <w:rPr>
          <w:rFonts w:ascii="Times New Roman" w:hAnsi="Times New Roman" w:cs="Times New Roman"/>
          <w:sz w:val="24"/>
          <w:szCs w:val="24"/>
        </w:rPr>
        <w:t>/</w:t>
      </w:r>
      <w:r>
        <w:rPr>
          <w:rFonts w:ascii="Times New Roman" w:hAnsi="Times New Roman" w:cs="Times New Roman"/>
          <w:sz w:val="24"/>
          <w:szCs w:val="24"/>
        </w:rPr>
        <w:t>А.И.Куликов</w:t>
      </w:r>
      <w:r w:rsidRPr="005322EB">
        <w:rPr>
          <w:rFonts w:ascii="Times New Roman" w:hAnsi="Times New Roman" w:cs="Times New Roman"/>
          <w:sz w:val="24"/>
          <w:szCs w:val="24"/>
        </w:rPr>
        <w:t>//</w:t>
      </w:r>
      <w:r>
        <w:rPr>
          <w:rFonts w:ascii="Times New Roman" w:hAnsi="Times New Roman" w:cs="Times New Roman"/>
          <w:sz w:val="24"/>
          <w:szCs w:val="24"/>
        </w:rPr>
        <w:t>Пенсионный обозреватель – Москва, 2014</w:t>
      </w:r>
    </w:p>
    <w:p w:rsidR="000C45E1" w:rsidRDefault="000C45E1" w:rsidP="000C45E1">
      <w:pPr>
        <w:pStyle w:val="a3"/>
        <w:numPr>
          <w:ilvl w:val="0"/>
          <w:numId w:val="14"/>
        </w:numPr>
        <w:shd w:val="clear" w:color="auto" w:fill="FFFFFF"/>
        <w:spacing w:after="0" w:line="360" w:lineRule="auto"/>
        <w:ind w:left="714" w:hanging="357"/>
        <w:jc w:val="both"/>
        <w:rPr>
          <w:rFonts w:ascii="Times New Roman" w:hAnsi="Times New Roman" w:cs="Times New Roman"/>
          <w:sz w:val="24"/>
          <w:szCs w:val="24"/>
        </w:rPr>
      </w:pPr>
      <w:proofErr w:type="spellStart"/>
      <w:r>
        <w:rPr>
          <w:rFonts w:ascii="Times New Roman" w:hAnsi="Times New Roman" w:cs="Times New Roman"/>
          <w:sz w:val="24"/>
          <w:szCs w:val="24"/>
        </w:rPr>
        <w:t>Лавренова</w:t>
      </w:r>
      <w:proofErr w:type="spellEnd"/>
      <w:r>
        <w:rPr>
          <w:rFonts w:ascii="Times New Roman" w:hAnsi="Times New Roman" w:cs="Times New Roman"/>
          <w:sz w:val="24"/>
          <w:szCs w:val="24"/>
        </w:rPr>
        <w:t xml:space="preserve"> Е.С. Инфляция как фактор риска в деятельности негосударственных пенсионных фондов России – Томск , 2015</w:t>
      </w:r>
    </w:p>
    <w:p w:rsidR="000C45E1" w:rsidRDefault="000C45E1" w:rsidP="000C45E1">
      <w:pPr>
        <w:pStyle w:val="a3"/>
        <w:numPr>
          <w:ilvl w:val="0"/>
          <w:numId w:val="14"/>
        </w:numPr>
        <w:shd w:val="clear" w:color="auto" w:fill="FFFFFF"/>
        <w:spacing w:after="0" w:line="360" w:lineRule="auto"/>
        <w:ind w:left="714" w:hanging="357"/>
        <w:jc w:val="both"/>
        <w:rPr>
          <w:rFonts w:ascii="Times New Roman" w:hAnsi="Times New Roman" w:cs="Times New Roman"/>
          <w:sz w:val="24"/>
          <w:szCs w:val="24"/>
        </w:rPr>
      </w:pPr>
      <w:proofErr w:type="spellStart"/>
      <w:r>
        <w:rPr>
          <w:rFonts w:ascii="Times New Roman" w:hAnsi="Times New Roman" w:cs="Times New Roman"/>
          <w:sz w:val="24"/>
          <w:szCs w:val="24"/>
        </w:rPr>
        <w:t>Лисситса</w:t>
      </w:r>
      <w:proofErr w:type="spellEnd"/>
      <w:r>
        <w:rPr>
          <w:rFonts w:ascii="Times New Roman" w:hAnsi="Times New Roman" w:cs="Times New Roman"/>
          <w:sz w:val="24"/>
          <w:szCs w:val="24"/>
        </w:rPr>
        <w:t xml:space="preserve"> А.А. Анализ оболочки данных (</w:t>
      </w:r>
      <w:r>
        <w:rPr>
          <w:rFonts w:ascii="Times New Roman" w:hAnsi="Times New Roman" w:cs="Times New Roman"/>
          <w:sz w:val="24"/>
          <w:szCs w:val="24"/>
          <w:lang w:val="en-US"/>
        </w:rPr>
        <w:t>DEA</w:t>
      </w:r>
      <w:r w:rsidRPr="00260588">
        <w:rPr>
          <w:rFonts w:ascii="Times New Roman" w:hAnsi="Times New Roman" w:cs="Times New Roman"/>
          <w:sz w:val="24"/>
          <w:szCs w:val="24"/>
        </w:rPr>
        <w:t>)</w:t>
      </w:r>
      <w:r>
        <w:rPr>
          <w:rFonts w:ascii="Times New Roman" w:hAnsi="Times New Roman" w:cs="Times New Roman"/>
          <w:sz w:val="24"/>
          <w:szCs w:val="24"/>
        </w:rPr>
        <w:t> – Современная методика определения эффективности производства</w:t>
      </w:r>
      <w:r w:rsidRPr="00260588">
        <w:rPr>
          <w:rFonts w:ascii="Times New Roman" w:hAnsi="Times New Roman" w:cs="Times New Roman"/>
          <w:sz w:val="24"/>
          <w:szCs w:val="24"/>
        </w:rPr>
        <w:t>/</w:t>
      </w:r>
      <w:proofErr w:type="spellStart"/>
      <w:r>
        <w:rPr>
          <w:rFonts w:ascii="Times New Roman" w:hAnsi="Times New Roman" w:cs="Times New Roman"/>
          <w:sz w:val="24"/>
          <w:szCs w:val="24"/>
        </w:rPr>
        <w:t>А.А.Лисситса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Т.М.Бабичева</w:t>
      </w:r>
      <w:proofErr w:type="spellEnd"/>
      <w:r>
        <w:rPr>
          <w:rFonts w:ascii="Times New Roman" w:hAnsi="Times New Roman" w:cs="Times New Roman"/>
          <w:sz w:val="24"/>
          <w:szCs w:val="24"/>
        </w:rPr>
        <w:t> – </w:t>
      </w:r>
      <w:proofErr w:type="spellStart"/>
      <w:r>
        <w:rPr>
          <w:rFonts w:ascii="Times New Roman" w:hAnsi="Times New Roman" w:cs="Times New Roman"/>
          <w:sz w:val="24"/>
          <w:szCs w:val="24"/>
        </w:rPr>
        <w:t>Гелле</w:t>
      </w:r>
      <w:proofErr w:type="spellEnd"/>
      <w:r>
        <w:rPr>
          <w:rFonts w:ascii="Times New Roman" w:hAnsi="Times New Roman" w:cs="Times New Roman"/>
          <w:sz w:val="24"/>
          <w:szCs w:val="24"/>
        </w:rPr>
        <w:t>, 2013</w:t>
      </w:r>
    </w:p>
    <w:p w:rsidR="009C601D" w:rsidRDefault="009C601D" w:rsidP="000C45E1">
      <w:pPr>
        <w:pStyle w:val="a3"/>
        <w:numPr>
          <w:ilvl w:val="0"/>
          <w:numId w:val="14"/>
        </w:numPr>
        <w:shd w:val="clear" w:color="auto" w:fill="FFFFFF"/>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Мельников Г.А. Метод построения деревьев регрессии на основе муравьиных алгоритмов</w:t>
      </w:r>
      <w:r w:rsidRPr="009C601D">
        <w:rPr>
          <w:rFonts w:ascii="Times New Roman" w:hAnsi="Times New Roman" w:cs="Times New Roman"/>
          <w:sz w:val="24"/>
          <w:szCs w:val="24"/>
        </w:rPr>
        <w:t>/</w:t>
      </w:r>
      <w:r>
        <w:rPr>
          <w:rFonts w:ascii="Times New Roman" w:hAnsi="Times New Roman" w:cs="Times New Roman"/>
          <w:sz w:val="24"/>
          <w:szCs w:val="24"/>
        </w:rPr>
        <w:t>Г.А.Мельников</w:t>
      </w:r>
      <w:r w:rsidRPr="009C601D">
        <w:rPr>
          <w:rFonts w:ascii="Times New Roman" w:hAnsi="Times New Roman" w:cs="Times New Roman"/>
          <w:sz w:val="24"/>
          <w:szCs w:val="24"/>
        </w:rPr>
        <w:t>//</w:t>
      </w:r>
      <w:r>
        <w:rPr>
          <w:rFonts w:ascii="Times New Roman" w:hAnsi="Times New Roman" w:cs="Times New Roman"/>
          <w:sz w:val="24"/>
          <w:szCs w:val="24"/>
        </w:rPr>
        <w:t>В.В.Губарев – НГТУ, 2014</w:t>
      </w:r>
    </w:p>
    <w:p w:rsidR="00EA6F5C" w:rsidRDefault="00EA6F5C" w:rsidP="000C45E1">
      <w:pPr>
        <w:pStyle w:val="a3"/>
        <w:numPr>
          <w:ilvl w:val="0"/>
          <w:numId w:val="14"/>
        </w:numPr>
        <w:shd w:val="clear" w:color="auto" w:fill="FFFFFF"/>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Пудовкин А.В. Анализ и перспективы развития НПФ в Росси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Москва, 2014</w:t>
      </w:r>
    </w:p>
    <w:p w:rsidR="0099569C" w:rsidRDefault="0099569C" w:rsidP="000C45E1">
      <w:pPr>
        <w:pStyle w:val="a3"/>
        <w:numPr>
          <w:ilvl w:val="0"/>
          <w:numId w:val="14"/>
        </w:numPr>
        <w:shd w:val="clear" w:color="auto" w:fill="FFFFFF"/>
        <w:spacing w:after="0" w:line="360" w:lineRule="auto"/>
        <w:ind w:left="714" w:hanging="357"/>
        <w:jc w:val="both"/>
        <w:rPr>
          <w:rFonts w:ascii="Times New Roman" w:hAnsi="Times New Roman" w:cs="Times New Roman"/>
          <w:sz w:val="24"/>
          <w:szCs w:val="24"/>
        </w:rPr>
      </w:pPr>
      <w:proofErr w:type="spellStart"/>
      <w:r>
        <w:rPr>
          <w:rFonts w:ascii="Times New Roman" w:hAnsi="Times New Roman" w:cs="Times New Roman"/>
          <w:sz w:val="24"/>
          <w:szCs w:val="24"/>
        </w:rPr>
        <w:t>Рафикова</w:t>
      </w:r>
      <w:proofErr w:type="spellEnd"/>
      <w:r>
        <w:rPr>
          <w:rFonts w:ascii="Times New Roman" w:hAnsi="Times New Roman" w:cs="Times New Roman"/>
          <w:sz w:val="24"/>
          <w:szCs w:val="24"/>
        </w:rPr>
        <w:t xml:space="preserve"> Р.Р. Зарубежный опыт негосударственного пенсионного страхования</w:t>
      </w:r>
      <w:r w:rsidRPr="0099569C">
        <w:rPr>
          <w:rFonts w:ascii="Times New Roman" w:hAnsi="Times New Roman" w:cs="Times New Roman"/>
          <w:sz w:val="24"/>
          <w:szCs w:val="24"/>
        </w:rPr>
        <w:t>/</w:t>
      </w:r>
      <w:proofErr w:type="spellStart"/>
      <w:r>
        <w:rPr>
          <w:rFonts w:ascii="Times New Roman" w:hAnsi="Times New Roman" w:cs="Times New Roman"/>
          <w:sz w:val="24"/>
          <w:szCs w:val="24"/>
        </w:rPr>
        <w:t>Р.Р.Рафикова</w:t>
      </w:r>
      <w:proofErr w:type="spellEnd"/>
      <w:r>
        <w:rPr>
          <w:rFonts w:ascii="Times New Roman" w:hAnsi="Times New Roman" w:cs="Times New Roman"/>
          <w:sz w:val="24"/>
          <w:szCs w:val="24"/>
        </w:rPr>
        <w:t> – Киров, 2014</w:t>
      </w:r>
    </w:p>
    <w:p w:rsidR="00B96A5F" w:rsidRDefault="00B96A5F" w:rsidP="000C45E1">
      <w:pPr>
        <w:pStyle w:val="a3"/>
        <w:numPr>
          <w:ilvl w:val="0"/>
          <w:numId w:val="14"/>
        </w:numPr>
        <w:shd w:val="clear" w:color="auto" w:fill="FFFFFF"/>
        <w:spacing w:after="0" w:line="360" w:lineRule="auto"/>
        <w:ind w:left="714" w:hanging="357"/>
        <w:jc w:val="both"/>
        <w:rPr>
          <w:rFonts w:ascii="Times New Roman" w:hAnsi="Times New Roman" w:cs="Times New Roman"/>
          <w:sz w:val="24"/>
          <w:szCs w:val="24"/>
        </w:rPr>
      </w:pPr>
      <w:proofErr w:type="spellStart"/>
      <w:r>
        <w:rPr>
          <w:rFonts w:ascii="Times New Roman" w:hAnsi="Times New Roman" w:cs="Times New Roman"/>
          <w:sz w:val="24"/>
          <w:szCs w:val="24"/>
        </w:rPr>
        <w:t>Сабитова</w:t>
      </w:r>
      <w:proofErr w:type="spellEnd"/>
      <w:r>
        <w:rPr>
          <w:rFonts w:ascii="Times New Roman" w:hAnsi="Times New Roman" w:cs="Times New Roman"/>
          <w:sz w:val="24"/>
          <w:szCs w:val="24"/>
        </w:rPr>
        <w:t xml:space="preserve"> Н.В. Тренды развития негосударственных пенсионных фондов в Российской Федерации</w:t>
      </w:r>
      <w:r w:rsidRPr="00B96A5F">
        <w:rPr>
          <w:rFonts w:ascii="Times New Roman" w:hAnsi="Times New Roman" w:cs="Times New Roman"/>
          <w:sz w:val="24"/>
          <w:szCs w:val="24"/>
        </w:rPr>
        <w:t>/</w:t>
      </w:r>
      <w:r>
        <w:rPr>
          <w:rFonts w:ascii="Times New Roman" w:hAnsi="Times New Roman" w:cs="Times New Roman"/>
          <w:sz w:val="24"/>
          <w:szCs w:val="24"/>
        </w:rPr>
        <w:t>Н.В.Сабитова, С.М.Кулакова, И.Н.Шарафутдинова</w:t>
      </w:r>
      <w:r w:rsidRPr="00B96A5F">
        <w:rPr>
          <w:rFonts w:ascii="Times New Roman" w:hAnsi="Times New Roman" w:cs="Times New Roman"/>
          <w:sz w:val="24"/>
          <w:szCs w:val="24"/>
        </w:rPr>
        <w:t>//</w:t>
      </w:r>
      <w:r>
        <w:rPr>
          <w:rFonts w:ascii="Times New Roman" w:hAnsi="Times New Roman" w:cs="Times New Roman"/>
          <w:sz w:val="24"/>
          <w:szCs w:val="24"/>
        </w:rPr>
        <w:t xml:space="preserve"> Москва, 2015</w:t>
      </w:r>
    </w:p>
    <w:p w:rsidR="00A97AED" w:rsidRDefault="00A97AED" w:rsidP="000C45E1">
      <w:pPr>
        <w:pStyle w:val="a3"/>
        <w:numPr>
          <w:ilvl w:val="0"/>
          <w:numId w:val="14"/>
        </w:numPr>
        <w:shd w:val="clear" w:color="auto" w:fill="FFFFFF"/>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Сычева Л.М. Реформы и вызовы в современной системе негосударственного пенсионного обеспечения</w:t>
      </w:r>
      <w:r w:rsidRPr="00A97AED">
        <w:rPr>
          <w:rFonts w:ascii="Times New Roman" w:hAnsi="Times New Roman" w:cs="Times New Roman"/>
          <w:sz w:val="24"/>
          <w:szCs w:val="24"/>
        </w:rPr>
        <w:t>/</w:t>
      </w:r>
      <w:r>
        <w:rPr>
          <w:rFonts w:ascii="Times New Roman" w:hAnsi="Times New Roman" w:cs="Times New Roman"/>
          <w:sz w:val="24"/>
          <w:szCs w:val="24"/>
        </w:rPr>
        <w:t xml:space="preserve">Л.М.Сычева, </w:t>
      </w:r>
      <w:r w:rsidR="00B26CE4">
        <w:rPr>
          <w:rFonts w:ascii="Times New Roman" w:hAnsi="Times New Roman" w:cs="Times New Roman"/>
          <w:sz w:val="24"/>
          <w:szCs w:val="24"/>
        </w:rPr>
        <w:t>Л.А.Михайлов – </w:t>
      </w:r>
      <w:r w:rsidR="00B26CE4">
        <w:rPr>
          <w:rFonts w:ascii="Times New Roman" w:hAnsi="Times New Roman" w:cs="Times New Roman"/>
          <w:sz w:val="24"/>
          <w:szCs w:val="24"/>
          <w:lang w:val="en-US"/>
        </w:rPr>
        <w:t>OECD</w:t>
      </w:r>
      <w:r w:rsidR="00B26CE4" w:rsidRPr="00B26CE4">
        <w:rPr>
          <w:rFonts w:ascii="Times New Roman" w:hAnsi="Times New Roman" w:cs="Times New Roman"/>
          <w:sz w:val="24"/>
          <w:szCs w:val="24"/>
        </w:rPr>
        <w:t>, 2013</w:t>
      </w:r>
    </w:p>
    <w:p w:rsidR="005322EB" w:rsidRDefault="005322EB" w:rsidP="000C45E1">
      <w:pPr>
        <w:pStyle w:val="a3"/>
        <w:numPr>
          <w:ilvl w:val="0"/>
          <w:numId w:val="14"/>
        </w:numPr>
        <w:shd w:val="clear" w:color="auto" w:fill="FFFFFF"/>
        <w:spacing w:after="0" w:line="360" w:lineRule="auto"/>
        <w:ind w:left="714" w:hanging="357"/>
        <w:jc w:val="both"/>
        <w:rPr>
          <w:rFonts w:ascii="Times New Roman" w:hAnsi="Times New Roman" w:cs="Times New Roman"/>
          <w:sz w:val="24"/>
          <w:szCs w:val="24"/>
        </w:rPr>
      </w:pPr>
      <w:proofErr w:type="spellStart"/>
      <w:r>
        <w:rPr>
          <w:rFonts w:ascii="Times New Roman" w:hAnsi="Times New Roman" w:cs="Times New Roman"/>
          <w:sz w:val="24"/>
          <w:szCs w:val="24"/>
        </w:rPr>
        <w:t>Помазкин</w:t>
      </w:r>
      <w:proofErr w:type="spellEnd"/>
      <w:r>
        <w:rPr>
          <w:rFonts w:ascii="Times New Roman" w:hAnsi="Times New Roman" w:cs="Times New Roman"/>
          <w:sz w:val="24"/>
          <w:szCs w:val="24"/>
        </w:rPr>
        <w:t xml:space="preserve"> Д.В. НПФ как основа развития пенсионной системы РФ</w:t>
      </w:r>
      <w:r w:rsidRPr="005322EB">
        <w:rPr>
          <w:rFonts w:ascii="Times New Roman" w:hAnsi="Times New Roman" w:cs="Times New Roman"/>
          <w:sz w:val="24"/>
          <w:szCs w:val="24"/>
        </w:rPr>
        <w:t>/</w:t>
      </w:r>
      <w:proofErr w:type="spellStart"/>
      <w:r>
        <w:rPr>
          <w:rFonts w:ascii="Times New Roman" w:hAnsi="Times New Roman" w:cs="Times New Roman"/>
          <w:sz w:val="24"/>
          <w:szCs w:val="24"/>
        </w:rPr>
        <w:t>Д.В.Помазкин</w:t>
      </w:r>
      <w:proofErr w:type="spellEnd"/>
      <w:r w:rsidRPr="005322EB">
        <w:rPr>
          <w:rFonts w:ascii="Times New Roman" w:hAnsi="Times New Roman" w:cs="Times New Roman"/>
          <w:sz w:val="24"/>
          <w:szCs w:val="24"/>
        </w:rPr>
        <w:t>//</w:t>
      </w:r>
      <w:r>
        <w:rPr>
          <w:rFonts w:ascii="Times New Roman" w:hAnsi="Times New Roman" w:cs="Times New Roman"/>
          <w:sz w:val="24"/>
          <w:szCs w:val="24"/>
        </w:rPr>
        <w:t>Пенсионный обозреватель – Москва, 2015</w:t>
      </w:r>
    </w:p>
    <w:p w:rsidR="00C41BC2" w:rsidRDefault="00C41BC2" w:rsidP="00C41BC2">
      <w:pPr>
        <w:pStyle w:val="a3"/>
        <w:numPr>
          <w:ilvl w:val="0"/>
          <w:numId w:val="14"/>
        </w:numPr>
        <w:shd w:val="clear" w:color="auto" w:fill="FFFFFF"/>
        <w:spacing w:after="0" w:line="360" w:lineRule="auto"/>
        <w:ind w:left="714" w:hanging="3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Cooper, A </w:t>
      </w:r>
      <w:r w:rsidRPr="00CC5F1E">
        <w:rPr>
          <w:rFonts w:ascii="Times New Roman" w:hAnsi="Times New Roman" w:cs="Times New Roman"/>
          <w:sz w:val="24"/>
          <w:szCs w:val="24"/>
          <w:lang w:val="en-US"/>
        </w:rPr>
        <w:t>Comprehensive Text with models/W/Cooper//Springer, 2012</w:t>
      </w:r>
    </w:p>
    <w:p w:rsidR="00C41BC2" w:rsidRDefault="00C41BC2" w:rsidP="00C41BC2">
      <w:pPr>
        <w:pStyle w:val="a3"/>
        <w:numPr>
          <w:ilvl w:val="0"/>
          <w:numId w:val="14"/>
        </w:numPr>
        <w:shd w:val="clear" w:color="auto" w:fill="FFFFFF"/>
        <w:spacing w:after="0" w:line="360" w:lineRule="auto"/>
        <w:ind w:left="714" w:hanging="357"/>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Garcia, Analysis of Challenges for Improvements on Process Management in the Perception of Professionals Acting in a Pension Fund in Brazil/</w:t>
      </w:r>
      <w:proofErr w:type="spellStart"/>
      <w:r w:rsidRPr="0024260A">
        <w:rPr>
          <w:rFonts w:ascii="Times New Roman" w:hAnsi="Times New Roman" w:cs="Times New Roman"/>
          <w:sz w:val="24"/>
          <w:szCs w:val="24"/>
          <w:lang w:val="en-US"/>
        </w:rPr>
        <w:t>J.Garcia</w:t>
      </w:r>
      <w:proofErr w:type="spellEnd"/>
      <w:r w:rsidRPr="0024260A">
        <w:rPr>
          <w:rFonts w:ascii="Times New Roman" w:hAnsi="Times New Roman" w:cs="Times New Roman"/>
          <w:sz w:val="24"/>
          <w:szCs w:val="24"/>
          <w:lang w:val="en-US"/>
        </w:rPr>
        <w:t>//Brazil,2012</w:t>
      </w:r>
    </w:p>
    <w:p w:rsidR="000E70EC" w:rsidRPr="00C42DAA" w:rsidRDefault="000E70EC" w:rsidP="000C45E1">
      <w:pPr>
        <w:pStyle w:val="a3"/>
        <w:numPr>
          <w:ilvl w:val="0"/>
          <w:numId w:val="14"/>
        </w:numPr>
        <w:shd w:val="clear" w:color="auto" w:fill="FFFFFF"/>
        <w:spacing w:after="0" w:line="360" w:lineRule="auto"/>
        <w:ind w:left="714" w:hanging="357"/>
        <w:jc w:val="both"/>
        <w:rPr>
          <w:rFonts w:ascii="Times New Roman" w:hAnsi="Times New Roman" w:cs="Times New Roman"/>
          <w:sz w:val="24"/>
          <w:szCs w:val="24"/>
          <w:lang w:val="en-US"/>
        </w:rPr>
      </w:pPr>
      <w:proofErr w:type="spellStart"/>
      <w:r w:rsidRPr="00C42DAA">
        <w:rPr>
          <w:rFonts w:ascii="Times New Roman" w:hAnsi="Times New Roman" w:cs="Times New Roman"/>
          <w:sz w:val="24"/>
          <w:szCs w:val="24"/>
          <w:lang w:val="en-US"/>
        </w:rPr>
        <w:t>Guillén</w:t>
      </w:r>
      <w:proofErr w:type="spellEnd"/>
      <w:r w:rsidR="00C42DAA" w:rsidRPr="00C42DAA">
        <w:rPr>
          <w:rFonts w:ascii="Times New Roman" w:hAnsi="Times New Roman" w:cs="Times New Roman"/>
          <w:sz w:val="24"/>
          <w:szCs w:val="24"/>
          <w:lang w:val="en-US"/>
        </w:rPr>
        <w:t xml:space="preserve">, </w:t>
      </w:r>
      <w:proofErr w:type="gramStart"/>
      <w:r w:rsidRPr="00C42DAA">
        <w:rPr>
          <w:rFonts w:ascii="Times New Roman" w:hAnsi="Times New Roman" w:cs="Times New Roman"/>
          <w:sz w:val="24"/>
          <w:szCs w:val="24"/>
          <w:lang w:val="en-US"/>
        </w:rPr>
        <w:t>Is</w:t>
      </w:r>
      <w:proofErr w:type="gramEnd"/>
      <w:r w:rsidRPr="00C42DAA">
        <w:rPr>
          <w:rFonts w:ascii="Times New Roman" w:hAnsi="Times New Roman" w:cs="Times New Roman"/>
          <w:sz w:val="24"/>
          <w:szCs w:val="24"/>
          <w:lang w:val="en-US"/>
        </w:rPr>
        <w:t xml:space="preserve"> efficiency the equivalent to a high rate of return for private pension funds? </w:t>
      </w:r>
      <w:r w:rsidRPr="000E70EC">
        <w:rPr>
          <w:rFonts w:ascii="Times New Roman" w:hAnsi="Times New Roman" w:cs="Times New Roman"/>
          <w:sz w:val="24"/>
          <w:szCs w:val="24"/>
          <w:lang w:val="en-US"/>
        </w:rPr>
        <w:t>Evidence from Latin-American Countries</w:t>
      </w:r>
      <w:r>
        <w:rPr>
          <w:rFonts w:ascii="Times New Roman" w:hAnsi="Times New Roman" w:cs="Times New Roman"/>
          <w:sz w:val="24"/>
          <w:szCs w:val="24"/>
          <w:lang w:val="en-US"/>
        </w:rPr>
        <w:t>/ H.</w:t>
      </w:r>
      <w:r w:rsidRPr="000E70EC">
        <w:rPr>
          <w:rFonts w:ascii="Times New Roman" w:hAnsi="Times New Roman" w:cs="Times New Roman"/>
          <w:sz w:val="24"/>
          <w:szCs w:val="24"/>
          <w:lang w:val="en-US"/>
        </w:rPr>
        <w:t xml:space="preserve"> </w:t>
      </w:r>
      <w:proofErr w:type="spellStart"/>
      <w:r w:rsidRPr="000E70EC">
        <w:rPr>
          <w:rFonts w:ascii="Times New Roman" w:hAnsi="Times New Roman" w:cs="Times New Roman"/>
          <w:sz w:val="24"/>
          <w:szCs w:val="24"/>
          <w:lang w:val="en-US"/>
        </w:rPr>
        <w:t>Guillén</w:t>
      </w:r>
      <w:proofErr w:type="spellEnd"/>
      <w:r>
        <w:rPr>
          <w:rFonts w:ascii="Times New Roman" w:hAnsi="Times New Roman" w:cs="Times New Roman"/>
          <w:sz w:val="24"/>
          <w:szCs w:val="24"/>
          <w:lang w:val="en-US"/>
        </w:rPr>
        <w:t xml:space="preserve">// </w:t>
      </w:r>
      <w:r w:rsidRPr="000E70EC">
        <w:rPr>
          <w:rFonts w:ascii="Times New Roman" w:hAnsi="Times New Roman" w:cs="Times New Roman"/>
          <w:sz w:val="24"/>
          <w:szCs w:val="24"/>
          <w:lang w:val="en-US"/>
        </w:rPr>
        <w:t>Centrum-</w:t>
      </w:r>
      <w:proofErr w:type="spellStart"/>
      <w:r w:rsidRPr="000E70EC">
        <w:rPr>
          <w:rFonts w:ascii="Times New Roman" w:hAnsi="Times New Roman" w:cs="Times New Roman"/>
          <w:sz w:val="24"/>
          <w:szCs w:val="24"/>
          <w:lang w:val="en-US"/>
        </w:rPr>
        <w:t>Católica</w:t>
      </w:r>
      <w:proofErr w:type="spellEnd"/>
      <w:r>
        <w:rPr>
          <w:rFonts w:ascii="Times New Roman" w:hAnsi="Times New Roman" w:cs="Times New Roman"/>
          <w:sz w:val="24"/>
          <w:szCs w:val="24"/>
          <w:lang w:val="en-US"/>
        </w:rPr>
        <w:t>/</w:t>
      </w:r>
      <w:r w:rsidRPr="000E70EC">
        <w:rPr>
          <w:lang w:val="en-US"/>
        </w:rPr>
        <w:t xml:space="preserve"> </w:t>
      </w:r>
      <w:r w:rsidRPr="000E70EC">
        <w:rPr>
          <w:rFonts w:ascii="Times New Roman" w:hAnsi="Times New Roman" w:cs="Times New Roman"/>
          <w:sz w:val="24"/>
          <w:szCs w:val="24"/>
          <w:lang w:val="en-US"/>
        </w:rPr>
        <w:t xml:space="preserve">Lima, </w:t>
      </w:r>
      <w:proofErr w:type="spellStart"/>
      <w:r w:rsidRPr="000E70EC">
        <w:rPr>
          <w:rFonts w:ascii="Times New Roman" w:hAnsi="Times New Roman" w:cs="Times New Roman"/>
          <w:sz w:val="24"/>
          <w:szCs w:val="24"/>
          <w:lang w:val="en-US"/>
        </w:rPr>
        <w:t>Perú</w:t>
      </w:r>
      <w:proofErr w:type="spellEnd"/>
      <w:r>
        <w:rPr>
          <w:rFonts w:ascii="Times New Roman" w:hAnsi="Times New Roman" w:cs="Times New Roman"/>
          <w:sz w:val="24"/>
          <w:szCs w:val="24"/>
          <w:lang w:val="en-US"/>
        </w:rPr>
        <w:t>, 2015</w:t>
      </w:r>
    </w:p>
    <w:p w:rsidR="0024260A" w:rsidRDefault="00C42DAA" w:rsidP="0024260A">
      <w:pPr>
        <w:pStyle w:val="a3"/>
        <w:numPr>
          <w:ilvl w:val="0"/>
          <w:numId w:val="14"/>
        </w:numPr>
        <w:shd w:val="clear" w:color="auto" w:fill="FFFFFF"/>
        <w:spacing w:after="0" w:line="360" w:lineRule="auto"/>
        <w:ind w:left="714" w:hanging="357"/>
        <w:jc w:val="both"/>
        <w:rPr>
          <w:rFonts w:ascii="Times New Roman" w:hAnsi="Times New Roman" w:cs="Times New Roman"/>
          <w:sz w:val="24"/>
          <w:szCs w:val="24"/>
          <w:lang w:val="en-US"/>
        </w:rPr>
      </w:pPr>
      <w:proofErr w:type="spellStart"/>
      <w:r w:rsidRPr="00C42DAA">
        <w:rPr>
          <w:rFonts w:ascii="Times New Roman" w:hAnsi="Times New Roman" w:cs="Times New Roman"/>
          <w:sz w:val="24"/>
          <w:szCs w:val="24"/>
          <w:lang w:val="en-US"/>
        </w:rPr>
        <w:t>Kowalewski</w:t>
      </w:r>
      <w:proofErr w:type="spellEnd"/>
      <w:r w:rsidRPr="00C42DAA">
        <w:rPr>
          <w:rFonts w:ascii="Times New Roman" w:hAnsi="Times New Roman" w:cs="Times New Roman"/>
          <w:sz w:val="24"/>
          <w:szCs w:val="24"/>
          <w:lang w:val="en-US"/>
        </w:rPr>
        <w:t>, Crisis, internal governance mechanisms and pension fund performance: Evidence from Poland</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O.Kowalewski</w:t>
      </w:r>
      <w:proofErr w:type="spellEnd"/>
      <w:r>
        <w:rPr>
          <w:rFonts w:ascii="Times New Roman" w:hAnsi="Times New Roman" w:cs="Times New Roman"/>
          <w:sz w:val="24"/>
          <w:szCs w:val="24"/>
          <w:lang w:val="en-US"/>
        </w:rPr>
        <w:t>//Poland,2014</w:t>
      </w:r>
    </w:p>
    <w:p w:rsidR="00B96A5F" w:rsidRPr="008002A9" w:rsidRDefault="00B96A5F" w:rsidP="00B96A5F">
      <w:pPr>
        <w:pStyle w:val="a3"/>
        <w:numPr>
          <w:ilvl w:val="0"/>
          <w:numId w:val="14"/>
        </w:numPr>
        <w:shd w:val="clear" w:color="auto" w:fill="FFFFFF"/>
        <w:spacing w:after="0" w:line="360" w:lineRule="auto"/>
        <w:ind w:left="714" w:hanging="357"/>
        <w:jc w:val="both"/>
        <w:rPr>
          <w:rFonts w:ascii="Times New Roman" w:hAnsi="Times New Roman" w:cs="Times New Roman"/>
          <w:sz w:val="24"/>
          <w:szCs w:val="24"/>
          <w:lang w:val="en-US"/>
        </w:rPr>
      </w:pPr>
      <w:proofErr w:type="spellStart"/>
      <w:r w:rsidRPr="00B96A5F">
        <w:rPr>
          <w:rFonts w:ascii="Times New Roman" w:hAnsi="Times New Roman" w:cs="Times New Roman"/>
          <w:sz w:val="24"/>
          <w:szCs w:val="24"/>
          <w:lang w:val="en-US"/>
        </w:rPr>
        <w:t>Orte</w:t>
      </w:r>
      <w:proofErr w:type="spellEnd"/>
      <w:r w:rsidRPr="00B96A5F">
        <w:rPr>
          <w:rFonts w:ascii="Times New Roman" w:hAnsi="Times New Roman" w:cs="Times New Roman"/>
          <w:sz w:val="24"/>
          <w:szCs w:val="24"/>
          <w:lang w:val="en-US"/>
        </w:rPr>
        <w:t>, The Future Of Pensions And The Contributions Of The Elderly To Society</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C.Orte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M.March</w:t>
      </w:r>
      <w:proofErr w:type="spellEnd"/>
      <w:r>
        <w:rPr>
          <w:rFonts w:ascii="Times New Roman" w:hAnsi="Times New Roman" w:cs="Times New Roman"/>
          <w:sz w:val="24"/>
          <w:szCs w:val="24"/>
          <w:lang w:val="en-US"/>
        </w:rPr>
        <w:t xml:space="preserve">, </w:t>
      </w:r>
      <w:proofErr w:type="spellStart"/>
      <w:r w:rsidR="000C5A55">
        <w:rPr>
          <w:rFonts w:ascii="Times New Roman" w:hAnsi="Times New Roman" w:cs="Times New Roman"/>
          <w:sz w:val="24"/>
          <w:szCs w:val="24"/>
          <w:lang w:val="en-US"/>
        </w:rPr>
        <w:t>M.Vives</w:t>
      </w:r>
      <w:proofErr w:type="spellEnd"/>
      <w:r w:rsidR="000C5A55">
        <w:rPr>
          <w:rFonts w:ascii="Times New Roman" w:hAnsi="Times New Roman" w:cs="Times New Roman"/>
          <w:sz w:val="24"/>
          <w:szCs w:val="24"/>
          <w:lang w:val="en-US"/>
        </w:rPr>
        <w:t> – Spain, 2014</w:t>
      </w:r>
    </w:p>
    <w:p w:rsidR="000051CA" w:rsidRPr="00C41BC2" w:rsidRDefault="008002A9" w:rsidP="007F0522">
      <w:pPr>
        <w:pStyle w:val="a3"/>
        <w:numPr>
          <w:ilvl w:val="0"/>
          <w:numId w:val="14"/>
        </w:num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Wooldridge, J. Introductory econometrics. A modern approach / </w:t>
      </w:r>
      <w:proofErr w:type="spellStart"/>
      <w:r>
        <w:rPr>
          <w:rFonts w:ascii="Times New Roman" w:hAnsi="Times New Roman" w:cs="Times New Roman"/>
          <w:sz w:val="24"/>
          <w:szCs w:val="24"/>
          <w:lang w:val="en-US"/>
        </w:rPr>
        <w:t>J.Wooldridge</w:t>
      </w:r>
      <w:proofErr w:type="spellEnd"/>
      <w:r>
        <w:rPr>
          <w:rFonts w:ascii="Times New Roman" w:hAnsi="Times New Roman" w:cs="Times New Roman"/>
          <w:sz w:val="24"/>
          <w:szCs w:val="24"/>
          <w:lang w:val="en-US"/>
        </w:rPr>
        <w:t> – 2010.</w:t>
      </w:r>
    </w:p>
    <w:p w:rsidR="00C41BC2" w:rsidRPr="009F1CDC" w:rsidRDefault="00C41BC2" w:rsidP="00C41BC2">
      <w:pPr>
        <w:autoSpaceDE w:val="0"/>
        <w:autoSpaceDN w:val="0"/>
        <w:adjustRightInd w:val="0"/>
        <w:spacing w:after="0" w:line="360" w:lineRule="auto"/>
        <w:jc w:val="both"/>
        <w:rPr>
          <w:rFonts w:ascii="Times New Roman" w:hAnsi="Times New Roman" w:cs="Times New Roman"/>
          <w:sz w:val="24"/>
          <w:szCs w:val="24"/>
          <w:lang w:val="en-US"/>
        </w:rPr>
      </w:pPr>
    </w:p>
    <w:p w:rsidR="007F0522" w:rsidRPr="00B96A5F" w:rsidRDefault="007F0522" w:rsidP="007F0522">
      <w:pPr>
        <w:spacing w:after="0" w:line="360" w:lineRule="auto"/>
        <w:jc w:val="both"/>
        <w:rPr>
          <w:rFonts w:ascii="Times New Roman" w:hAnsi="Times New Roman" w:cs="Times New Roman"/>
          <w:b/>
          <w:i/>
          <w:sz w:val="24"/>
          <w:szCs w:val="24"/>
          <w:lang w:val="en-US"/>
        </w:rPr>
      </w:pPr>
      <w:r w:rsidRPr="00B51B6D">
        <w:rPr>
          <w:rFonts w:ascii="Times New Roman" w:hAnsi="Times New Roman" w:cs="Times New Roman"/>
          <w:b/>
          <w:i/>
          <w:sz w:val="24"/>
          <w:szCs w:val="24"/>
        </w:rPr>
        <w:t>Нормативные</w:t>
      </w:r>
      <w:r w:rsidRPr="00B96A5F">
        <w:rPr>
          <w:rFonts w:ascii="Times New Roman" w:hAnsi="Times New Roman" w:cs="Times New Roman"/>
          <w:b/>
          <w:i/>
          <w:sz w:val="24"/>
          <w:szCs w:val="24"/>
          <w:lang w:val="en-US"/>
        </w:rPr>
        <w:t xml:space="preserve"> </w:t>
      </w:r>
      <w:r w:rsidRPr="00B51B6D">
        <w:rPr>
          <w:rFonts w:ascii="Times New Roman" w:hAnsi="Times New Roman" w:cs="Times New Roman"/>
          <w:b/>
          <w:i/>
          <w:sz w:val="24"/>
          <w:szCs w:val="24"/>
        </w:rPr>
        <w:t>документы</w:t>
      </w:r>
      <w:r w:rsidRPr="00B96A5F">
        <w:rPr>
          <w:rFonts w:ascii="Times New Roman" w:hAnsi="Times New Roman" w:cs="Times New Roman"/>
          <w:b/>
          <w:i/>
          <w:sz w:val="24"/>
          <w:szCs w:val="24"/>
          <w:lang w:val="en-US"/>
        </w:rPr>
        <w:t xml:space="preserve"> </w:t>
      </w:r>
    </w:p>
    <w:p w:rsidR="000C45E1" w:rsidRPr="000D3056" w:rsidRDefault="000C45E1"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0D3056">
        <w:rPr>
          <w:rFonts w:ascii="Times New Roman" w:hAnsi="Times New Roman" w:cs="Times New Roman"/>
          <w:sz w:val="24"/>
          <w:szCs w:val="24"/>
        </w:rPr>
        <w:t xml:space="preserve">Вопросы инспекции НПФ при Министерстве социальной зашиты населения РФ: Постановление Правительства от 19.06.1994 №730: принят Правительством РФ [Электронный ресурс]. — Режим доступа: </w:t>
      </w:r>
      <w:hyperlink r:id="rId20" w:history="1">
        <w:r w:rsidRPr="000D3056">
          <w:rPr>
            <w:rFonts w:ascii="Times New Roman" w:hAnsi="Times New Roman" w:cs="Times New Roman"/>
          </w:rPr>
          <w:t>http://base.consultant.ru/cons/cgi/online.cgi?req=doc;base=EXP;n=228463</w:t>
        </w:r>
      </w:hyperlink>
      <w:r w:rsidRPr="000D3056">
        <w:rPr>
          <w:rFonts w:ascii="Times New Roman" w:hAnsi="Times New Roman" w:cs="Times New Roman"/>
          <w:sz w:val="24"/>
          <w:szCs w:val="24"/>
        </w:rPr>
        <w:t xml:space="preserve"> (19.06.1994)</w:t>
      </w:r>
    </w:p>
    <w:p w:rsidR="000C45E1" w:rsidRPr="000D3056" w:rsidRDefault="000C45E1"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0D3056">
        <w:rPr>
          <w:rFonts w:ascii="Times New Roman" w:hAnsi="Times New Roman" w:cs="Times New Roman"/>
          <w:sz w:val="24"/>
          <w:szCs w:val="24"/>
        </w:rPr>
        <w:t xml:space="preserve">О внесении изменений в ФЗ «О негосударственных пенсионных фондах» и отдельные законодательные акты РФ: </w:t>
      </w:r>
      <w:proofErr w:type="spellStart"/>
      <w:r w:rsidRPr="000D3056">
        <w:rPr>
          <w:rFonts w:ascii="Times New Roman" w:hAnsi="Times New Roman" w:cs="Times New Roman"/>
          <w:sz w:val="24"/>
          <w:szCs w:val="24"/>
        </w:rPr>
        <w:t>федер</w:t>
      </w:r>
      <w:proofErr w:type="spellEnd"/>
      <w:r w:rsidRPr="000D3056">
        <w:rPr>
          <w:rFonts w:ascii="Times New Roman" w:hAnsi="Times New Roman" w:cs="Times New Roman"/>
          <w:sz w:val="24"/>
          <w:szCs w:val="24"/>
        </w:rPr>
        <w:t>. Закон от 23.12.2013 г. № 410: принят Государственной Думой [Электронный ресурс]. — Режим доступа:</w:t>
      </w:r>
    </w:p>
    <w:p w:rsidR="000C45E1" w:rsidRPr="000D3056" w:rsidRDefault="00782981" w:rsidP="000C5A55">
      <w:pPr>
        <w:pStyle w:val="a3"/>
        <w:numPr>
          <w:ilvl w:val="0"/>
          <w:numId w:val="14"/>
        </w:numPr>
        <w:shd w:val="clear" w:color="auto" w:fill="FFFFFF"/>
        <w:spacing w:after="0" w:line="360" w:lineRule="auto"/>
        <w:jc w:val="both"/>
        <w:rPr>
          <w:rFonts w:ascii="Times New Roman" w:hAnsi="Times New Roman" w:cs="Times New Roman"/>
          <w:sz w:val="24"/>
          <w:szCs w:val="24"/>
        </w:rPr>
      </w:pPr>
      <w:hyperlink r:id="rId21" w:history="1">
        <w:r w:rsidR="000C45E1" w:rsidRPr="000D3056">
          <w:rPr>
            <w:rFonts w:ascii="Times New Roman" w:hAnsi="Times New Roman" w:cs="Times New Roman"/>
          </w:rPr>
          <w:t>http://www.consultant.ru/document/cons_doc_LAW_156533/</w:t>
        </w:r>
      </w:hyperlink>
      <w:r w:rsidR="000C45E1" w:rsidRPr="000D3056">
        <w:rPr>
          <w:rFonts w:ascii="Times New Roman" w:hAnsi="Times New Roman" w:cs="Times New Roman"/>
          <w:sz w:val="24"/>
          <w:szCs w:val="24"/>
        </w:rPr>
        <w:t xml:space="preserve"> (23.12.2013)</w:t>
      </w:r>
    </w:p>
    <w:p w:rsidR="000C45E1" w:rsidRPr="000D3056" w:rsidRDefault="000C45E1"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0D3056">
        <w:rPr>
          <w:rFonts w:ascii="Times New Roman" w:hAnsi="Times New Roman" w:cs="Times New Roman"/>
          <w:sz w:val="24"/>
          <w:szCs w:val="24"/>
        </w:rPr>
        <w:t xml:space="preserve">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w:t>
      </w:r>
      <w:proofErr w:type="spellStart"/>
      <w:r w:rsidRPr="000D3056">
        <w:rPr>
          <w:rFonts w:ascii="Times New Roman" w:hAnsi="Times New Roman" w:cs="Times New Roman"/>
          <w:sz w:val="24"/>
          <w:szCs w:val="24"/>
        </w:rPr>
        <w:t>фед</w:t>
      </w:r>
      <w:proofErr w:type="spellEnd"/>
      <w:r w:rsidRPr="000D3056">
        <w:rPr>
          <w:rFonts w:ascii="Times New Roman" w:hAnsi="Times New Roman" w:cs="Times New Roman"/>
          <w:sz w:val="24"/>
          <w:szCs w:val="24"/>
        </w:rPr>
        <w:t xml:space="preserve">. Закон от 28.12.2013 г. № 422: принят Государственной Думой [Электронный ресурс]. — Режим доступа: </w:t>
      </w:r>
      <w:hyperlink r:id="rId22" w:history="1">
        <w:r w:rsidRPr="000D3056">
          <w:rPr>
            <w:rFonts w:ascii="Times New Roman" w:hAnsi="Times New Roman" w:cs="Times New Roman"/>
          </w:rPr>
          <w:t>http://www.garant.ru/hotlaw/federal/517856/</w:t>
        </w:r>
      </w:hyperlink>
      <w:r w:rsidRPr="000D3056">
        <w:rPr>
          <w:rFonts w:ascii="Times New Roman" w:hAnsi="Times New Roman" w:cs="Times New Roman"/>
          <w:sz w:val="24"/>
          <w:szCs w:val="24"/>
        </w:rPr>
        <w:t> (28.12.2013)</w:t>
      </w:r>
    </w:p>
    <w:p w:rsidR="00F97C34" w:rsidRPr="000D3056" w:rsidRDefault="00F97C34"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0D3056">
        <w:rPr>
          <w:rFonts w:ascii="Times New Roman" w:hAnsi="Times New Roman" w:cs="Times New Roman"/>
          <w:sz w:val="24"/>
          <w:szCs w:val="24"/>
        </w:rPr>
        <w:t>О государственных пенсия</w:t>
      </w:r>
      <w:proofErr w:type="gramStart"/>
      <w:r w:rsidRPr="000D3056">
        <w:rPr>
          <w:rFonts w:ascii="Times New Roman" w:hAnsi="Times New Roman" w:cs="Times New Roman"/>
          <w:sz w:val="24"/>
          <w:szCs w:val="24"/>
        </w:rPr>
        <w:t>х в РСФСР</w:t>
      </w:r>
      <w:proofErr w:type="gramEnd"/>
      <w:r w:rsidRPr="000D3056">
        <w:rPr>
          <w:rFonts w:ascii="Times New Roman" w:hAnsi="Times New Roman" w:cs="Times New Roman"/>
          <w:sz w:val="24"/>
          <w:szCs w:val="24"/>
        </w:rPr>
        <w:t xml:space="preserve">: </w:t>
      </w:r>
      <w:proofErr w:type="spellStart"/>
      <w:r w:rsidRPr="000D3056">
        <w:rPr>
          <w:rFonts w:ascii="Times New Roman" w:hAnsi="Times New Roman" w:cs="Times New Roman"/>
          <w:sz w:val="24"/>
          <w:szCs w:val="24"/>
        </w:rPr>
        <w:t>федер</w:t>
      </w:r>
      <w:proofErr w:type="spellEnd"/>
      <w:r w:rsidRPr="000D3056">
        <w:rPr>
          <w:rFonts w:ascii="Times New Roman" w:hAnsi="Times New Roman" w:cs="Times New Roman"/>
          <w:sz w:val="24"/>
          <w:szCs w:val="24"/>
        </w:rPr>
        <w:t xml:space="preserve">. Закон от 20.11.1990 № 340: принят Верховным Советом РСФСР [Электронный ресурс]. — Режим доступа: </w:t>
      </w:r>
      <w:hyperlink r:id="rId23" w:history="1">
        <w:r w:rsidRPr="000D3056">
          <w:rPr>
            <w:rFonts w:ascii="Times New Roman" w:hAnsi="Times New Roman" w:cs="Times New Roman"/>
          </w:rPr>
          <w:t>http://docs.pravo.ru/document/view/49001/76122/</w:t>
        </w:r>
      </w:hyperlink>
      <w:r w:rsidRPr="000D3056">
        <w:rPr>
          <w:rFonts w:ascii="Times New Roman" w:hAnsi="Times New Roman" w:cs="Times New Roman"/>
          <w:sz w:val="24"/>
          <w:szCs w:val="24"/>
        </w:rPr>
        <w:t xml:space="preserve"> (20.11.1990)</w:t>
      </w:r>
    </w:p>
    <w:p w:rsidR="000D3056" w:rsidRPr="000D3056" w:rsidRDefault="000D3056" w:rsidP="000C5A55">
      <w:pPr>
        <w:pStyle w:val="a3"/>
        <w:numPr>
          <w:ilvl w:val="0"/>
          <w:numId w:val="14"/>
        </w:numPr>
        <w:shd w:val="clear" w:color="auto" w:fill="FFFFFF"/>
        <w:spacing w:after="0" w:line="360" w:lineRule="auto"/>
        <w:jc w:val="both"/>
        <w:rPr>
          <w:rFonts w:ascii="Times New Roman" w:hAnsi="Times New Roman" w:cs="Times New Roman"/>
          <w:color w:val="000000" w:themeColor="text1"/>
          <w:sz w:val="24"/>
          <w:szCs w:val="24"/>
        </w:rPr>
      </w:pPr>
      <w:r w:rsidRPr="000D3056">
        <w:rPr>
          <w:rFonts w:ascii="Times New Roman" w:hAnsi="Times New Roman" w:cs="Times New Roman"/>
          <w:color w:val="000000" w:themeColor="text1"/>
          <w:sz w:val="24"/>
          <w:szCs w:val="24"/>
        </w:rPr>
        <w:lastRenderedPageBreak/>
        <w:t xml:space="preserve">О государственном пенсионном обеспечении в Российской Федерации: </w:t>
      </w:r>
      <w:proofErr w:type="spellStart"/>
      <w:r w:rsidRPr="000D3056">
        <w:rPr>
          <w:rFonts w:ascii="Times New Roman" w:hAnsi="Times New Roman" w:cs="Times New Roman"/>
          <w:color w:val="000000" w:themeColor="text1"/>
          <w:sz w:val="24"/>
          <w:szCs w:val="24"/>
        </w:rPr>
        <w:t>фед</w:t>
      </w:r>
      <w:proofErr w:type="spellEnd"/>
      <w:r w:rsidRPr="000D3056">
        <w:rPr>
          <w:rFonts w:ascii="Times New Roman" w:hAnsi="Times New Roman" w:cs="Times New Roman"/>
          <w:color w:val="000000" w:themeColor="text1"/>
          <w:sz w:val="24"/>
          <w:szCs w:val="24"/>
        </w:rPr>
        <w:t>. Закон от 15.12.2001 № 166: принят Государственной Думой [Электронный ресурс]. — Режим доступа:</w:t>
      </w:r>
      <w:r w:rsidRPr="000D3056">
        <w:rPr>
          <w:rFonts w:ascii="Times New Roman" w:hAnsi="Times New Roman" w:cs="Times New Roman"/>
          <w:color w:val="000000" w:themeColor="text1"/>
        </w:rPr>
        <w:t xml:space="preserve"> </w:t>
      </w:r>
      <w:hyperlink r:id="rId24" w:history="1">
        <w:r w:rsidRPr="000D3056">
          <w:rPr>
            <w:rStyle w:val="a5"/>
            <w:rFonts w:ascii="Times New Roman" w:hAnsi="Times New Roman" w:cs="Times New Roman"/>
            <w:color w:val="000000" w:themeColor="text1"/>
            <w:sz w:val="24"/>
            <w:szCs w:val="24"/>
          </w:rPr>
          <w:t>http://www.consultant.ru/document/cons_doc_LAW_34419/</w:t>
        </w:r>
      </w:hyperlink>
      <w:r w:rsidRPr="000D3056">
        <w:rPr>
          <w:rFonts w:ascii="Times New Roman" w:hAnsi="Times New Roman" w:cs="Times New Roman"/>
          <w:color w:val="000000" w:themeColor="text1"/>
          <w:sz w:val="24"/>
          <w:szCs w:val="24"/>
        </w:rPr>
        <w:t xml:space="preserve"> (15.12.2001)</w:t>
      </w:r>
    </w:p>
    <w:p w:rsidR="000551E5" w:rsidRPr="000D3056" w:rsidRDefault="000551E5"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0D3056">
        <w:rPr>
          <w:rFonts w:ascii="Times New Roman" w:hAnsi="Times New Roman" w:cs="Times New Roman"/>
          <w:sz w:val="24"/>
          <w:szCs w:val="24"/>
        </w:rPr>
        <w:t xml:space="preserve">О негосударственных пенсионных фондах: Указ Президента РФ от 16.09.1992 № 1077: принят Президентом РФ Б.Н. Ельциным [Электронный ресурс]. — Режим доступа: </w:t>
      </w:r>
      <w:hyperlink r:id="rId25" w:history="1">
        <w:r w:rsidR="004440B8" w:rsidRPr="000D3056">
          <w:rPr>
            <w:rFonts w:ascii="Times New Roman" w:hAnsi="Times New Roman" w:cs="Times New Roman"/>
            <w:sz w:val="24"/>
            <w:szCs w:val="24"/>
          </w:rPr>
          <w:t>http://www.consultant.ru/document/cons_doc_LAW_930/</w:t>
        </w:r>
      </w:hyperlink>
      <w:r w:rsidR="00051ACC" w:rsidRPr="000D3056">
        <w:rPr>
          <w:rFonts w:ascii="Times New Roman" w:hAnsi="Times New Roman" w:cs="Times New Roman"/>
          <w:sz w:val="24"/>
          <w:szCs w:val="24"/>
        </w:rPr>
        <w:t xml:space="preserve"> (16.09.1992)</w:t>
      </w:r>
    </w:p>
    <w:p w:rsidR="00F97C34" w:rsidRPr="000D3056" w:rsidRDefault="004440B8"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0D3056">
        <w:rPr>
          <w:rFonts w:ascii="Times New Roman" w:hAnsi="Times New Roman" w:cs="Times New Roman"/>
          <w:sz w:val="24"/>
          <w:szCs w:val="24"/>
        </w:rPr>
        <w:t xml:space="preserve">О некоммерческих организациях: </w:t>
      </w:r>
      <w:proofErr w:type="spellStart"/>
      <w:r w:rsidRPr="000D3056">
        <w:rPr>
          <w:rFonts w:ascii="Times New Roman" w:hAnsi="Times New Roman" w:cs="Times New Roman"/>
          <w:sz w:val="24"/>
          <w:szCs w:val="24"/>
        </w:rPr>
        <w:t>федер</w:t>
      </w:r>
      <w:proofErr w:type="spellEnd"/>
      <w:r w:rsidRPr="000D3056">
        <w:rPr>
          <w:rFonts w:ascii="Times New Roman" w:hAnsi="Times New Roman" w:cs="Times New Roman"/>
          <w:sz w:val="24"/>
          <w:szCs w:val="24"/>
        </w:rPr>
        <w:t xml:space="preserve">. Закон от 12.01.1996 № 7: принят Государственной Думой [Электронный ресурс]. — Режим доступа: </w:t>
      </w:r>
      <w:hyperlink r:id="rId26" w:history="1">
        <w:r w:rsidRPr="000D3056">
          <w:rPr>
            <w:rFonts w:ascii="Times New Roman" w:hAnsi="Times New Roman" w:cs="Times New Roman"/>
            <w:sz w:val="24"/>
            <w:szCs w:val="24"/>
          </w:rPr>
          <w:t>http://www.consultant.ru/document/cons_doc_law_8824/</w:t>
        </w:r>
      </w:hyperlink>
      <w:r w:rsidR="00051ACC" w:rsidRPr="000D3056">
        <w:rPr>
          <w:rFonts w:ascii="Times New Roman" w:hAnsi="Times New Roman" w:cs="Times New Roman"/>
          <w:sz w:val="24"/>
          <w:szCs w:val="24"/>
        </w:rPr>
        <w:t xml:space="preserve"> (12.01.1996)</w:t>
      </w:r>
    </w:p>
    <w:p w:rsidR="00051ACC" w:rsidRPr="000D3056" w:rsidRDefault="00051ACC"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0D3056">
        <w:rPr>
          <w:rFonts w:ascii="Times New Roman" w:hAnsi="Times New Roman" w:cs="Times New Roman"/>
          <w:sz w:val="24"/>
          <w:szCs w:val="24"/>
        </w:rPr>
        <w:t xml:space="preserve">О программе пенсионной реформы в Российской Федерации: </w:t>
      </w:r>
      <w:r w:rsidR="004440B8" w:rsidRPr="000D3056">
        <w:rPr>
          <w:rFonts w:ascii="Times New Roman" w:hAnsi="Times New Roman" w:cs="Times New Roman"/>
          <w:sz w:val="24"/>
          <w:szCs w:val="24"/>
        </w:rPr>
        <w:t>Постановл</w:t>
      </w:r>
      <w:r w:rsidRPr="000D3056">
        <w:rPr>
          <w:rFonts w:ascii="Times New Roman" w:hAnsi="Times New Roman" w:cs="Times New Roman"/>
          <w:sz w:val="24"/>
          <w:szCs w:val="24"/>
        </w:rPr>
        <w:t>ение Правительства РФ от 20.05.1998 </w:t>
      </w:r>
      <w:r w:rsidR="004440B8" w:rsidRPr="000D3056">
        <w:rPr>
          <w:rFonts w:ascii="Times New Roman" w:hAnsi="Times New Roman" w:cs="Times New Roman"/>
          <w:sz w:val="24"/>
          <w:szCs w:val="24"/>
        </w:rPr>
        <w:t>г. N 463</w:t>
      </w:r>
      <w:r w:rsidRPr="000D3056">
        <w:rPr>
          <w:rFonts w:ascii="Times New Roman" w:hAnsi="Times New Roman" w:cs="Times New Roman"/>
          <w:sz w:val="24"/>
          <w:szCs w:val="24"/>
        </w:rPr>
        <w:t xml:space="preserve">: принят Правительством РФ [Электронный ресурс]. — Режим доступа: </w:t>
      </w:r>
      <w:hyperlink r:id="rId27" w:history="1">
        <w:r w:rsidRPr="000D3056">
          <w:rPr>
            <w:rFonts w:ascii="Times New Roman" w:hAnsi="Times New Roman" w:cs="Times New Roman"/>
          </w:rPr>
          <w:t>http://base.garant.ru/178735/</w:t>
        </w:r>
      </w:hyperlink>
      <w:r w:rsidRPr="000D3056">
        <w:rPr>
          <w:rFonts w:ascii="Times New Roman" w:hAnsi="Times New Roman" w:cs="Times New Roman"/>
          <w:sz w:val="24"/>
          <w:szCs w:val="24"/>
        </w:rPr>
        <w:t xml:space="preserve"> (20.05.1998)</w:t>
      </w:r>
    </w:p>
    <w:p w:rsidR="000D3056" w:rsidRPr="000D3056" w:rsidRDefault="000D3056"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0D3056">
        <w:rPr>
          <w:rFonts w:ascii="Times New Roman" w:hAnsi="Times New Roman" w:cs="Times New Roman"/>
          <w:sz w:val="24"/>
          <w:szCs w:val="24"/>
        </w:rPr>
        <w:t xml:space="preserve">Об </w:t>
      </w:r>
      <w:r w:rsidRPr="000D3056">
        <w:rPr>
          <w:rFonts w:ascii="Times New Roman" w:hAnsi="Times New Roman" w:cs="Times New Roman"/>
          <w:color w:val="000000" w:themeColor="text1"/>
          <w:sz w:val="24"/>
          <w:szCs w:val="24"/>
        </w:rPr>
        <w:t xml:space="preserve">обязательном пенсионном страховании в Российской Федерации: </w:t>
      </w:r>
      <w:proofErr w:type="spellStart"/>
      <w:r w:rsidRPr="000D3056">
        <w:rPr>
          <w:rFonts w:ascii="Times New Roman" w:hAnsi="Times New Roman" w:cs="Times New Roman"/>
          <w:color w:val="000000" w:themeColor="text1"/>
          <w:sz w:val="24"/>
          <w:szCs w:val="24"/>
        </w:rPr>
        <w:t>фед</w:t>
      </w:r>
      <w:proofErr w:type="spellEnd"/>
      <w:r w:rsidRPr="000D3056">
        <w:rPr>
          <w:rFonts w:ascii="Times New Roman" w:hAnsi="Times New Roman" w:cs="Times New Roman"/>
          <w:color w:val="000000" w:themeColor="text1"/>
          <w:sz w:val="24"/>
          <w:szCs w:val="24"/>
        </w:rPr>
        <w:t xml:space="preserve">. Закон от 15.12.2001 № 167: принят Государственной Думой [Электронный ресурс]. — Режим доступа: </w:t>
      </w:r>
      <w:hyperlink r:id="rId28" w:history="1">
        <w:r w:rsidRPr="000D3056">
          <w:rPr>
            <w:rStyle w:val="a5"/>
            <w:rFonts w:ascii="Times New Roman" w:hAnsi="Times New Roman" w:cs="Times New Roman"/>
            <w:color w:val="000000" w:themeColor="text1"/>
            <w:sz w:val="24"/>
            <w:szCs w:val="24"/>
          </w:rPr>
          <w:t>http://www.consultant.ru/document/cons_doc_LAW_34447/</w:t>
        </w:r>
      </w:hyperlink>
      <w:r w:rsidRPr="000D3056">
        <w:rPr>
          <w:rFonts w:ascii="Times New Roman" w:hAnsi="Times New Roman" w:cs="Times New Roman"/>
          <w:color w:val="000000" w:themeColor="text1"/>
          <w:sz w:val="24"/>
          <w:szCs w:val="24"/>
        </w:rPr>
        <w:t xml:space="preserve"> (15.12.2001)</w:t>
      </w:r>
    </w:p>
    <w:p w:rsidR="004440B8" w:rsidRPr="000D3056" w:rsidRDefault="004440B8" w:rsidP="000C45E1">
      <w:pPr>
        <w:pStyle w:val="a3"/>
        <w:shd w:val="clear" w:color="auto" w:fill="FFFFFF"/>
        <w:spacing w:after="0" w:line="360" w:lineRule="auto"/>
        <w:ind w:left="714"/>
        <w:jc w:val="both"/>
        <w:rPr>
          <w:rFonts w:ascii="Times New Roman" w:hAnsi="Times New Roman" w:cs="Times New Roman"/>
          <w:sz w:val="24"/>
          <w:szCs w:val="24"/>
        </w:rPr>
      </w:pPr>
    </w:p>
    <w:p w:rsidR="007F0522" w:rsidRDefault="007F0522" w:rsidP="007F0522">
      <w:pPr>
        <w:spacing w:after="0" w:line="360" w:lineRule="auto"/>
        <w:jc w:val="both"/>
        <w:rPr>
          <w:rFonts w:ascii="Times New Roman" w:hAnsi="Times New Roman" w:cs="Times New Roman"/>
          <w:b/>
          <w:i/>
          <w:sz w:val="24"/>
          <w:szCs w:val="24"/>
        </w:rPr>
      </w:pPr>
      <w:r w:rsidRPr="00B51B6D">
        <w:rPr>
          <w:rFonts w:ascii="Times New Roman" w:hAnsi="Times New Roman" w:cs="Times New Roman"/>
          <w:b/>
          <w:i/>
          <w:sz w:val="24"/>
          <w:szCs w:val="24"/>
        </w:rPr>
        <w:t>Аналитические доклады</w:t>
      </w:r>
    </w:p>
    <w:p w:rsidR="00757AB8" w:rsidRPr="000C45E1" w:rsidRDefault="00757AB8" w:rsidP="000C5A55">
      <w:pPr>
        <w:pStyle w:val="a3"/>
        <w:numPr>
          <w:ilvl w:val="0"/>
          <w:numId w:val="14"/>
        </w:numPr>
        <w:shd w:val="clear" w:color="auto" w:fill="FFFFFF"/>
        <w:spacing w:after="0" w:line="360" w:lineRule="auto"/>
        <w:jc w:val="both"/>
        <w:rPr>
          <w:rFonts w:ascii="Times New Roman" w:hAnsi="Times New Roman" w:cs="Times New Roman"/>
          <w:sz w:val="24"/>
          <w:szCs w:val="24"/>
        </w:rPr>
      </w:pPr>
      <w:proofErr w:type="spellStart"/>
      <w:r w:rsidRPr="000C45E1">
        <w:rPr>
          <w:rFonts w:ascii="Times New Roman" w:hAnsi="Times New Roman" w:cs="Times New Roman"/>
          <w:sz w:val="24"/>
          <w:szCs w:val="24"/>
        </w:rPr>
        <w:t>Малева</w:t>
      </w:r>
      <w:proofErr w:type="spellEnd"/>
      <w:r w:rsidRPr="000C45E1">
        <w:rPr>
          <w:rFonts w:ascii="Times New Roman" w:hAnsi="Times New Roman" w:cs="Times New Roman"/>
          <w:sz w:val="24"/>
          <w:szCs w:val="24"/>
        </w:rPr>
        <w:t>, Т.М. Пенсионная реформа в России: история,</w:t>
      </w:r>
      <w:r w:rsidR="008C7388" w:rsidRPr="000C45E1">
        <w:rPr>
          <w:rFonts w:ascii="Times New Roman" w:hAnsi="Times New Roman" w:cs="Times New Roman"/>
          <w:sz w:val="24"/>
          <w:szCs w:val="24"/>
        </w:rPr>
        <w:t xml:space="preserve"> </w:t>
      </w:r>
      <w:r w:rsidRPr="000C45E1">
        <w:rPr>
          <w:rFonts w:ascii="Times New Roman" w:hAnsi="Times New Roman" w:cs="Times New Roman"/>
          <w:sz w:val="24"/>
          <w:szCs w:val="24"/>
        </w:rPr>
        <w:t>результаты,</w:t>
      </w:r>
      <w:r w:rsidR="008C7388" w:rsidRPr="000C45E1">
        <w:rPr>
          <w:rFonts w:ascii="Times New Roman" w:hAnsi="Times New Roman" w:cs="Times New Roman"/>
          <w:sz w:val="24"/>
          <w:szCs w:val="24"/>
        </w:rPr>
        <w:t xml:space="preserve"> </w:t>
      </w:r>
      <w:r w:rsidRPr="000C45E1">
        <w:rPr>
          <w:rFonts w:ascii="Times New Roman" w:hAnsi="Times New Roman" w:cs="Times New Roman"/>
          <w:sz w:val="24"/>
          <w:szCs w:val="24"/>
        </w:rPr>
        <w:t xml:space="preserve">перспективы/ </w:t>
      </w:r>
      <w:proofErr w:type="spellStart"/>
      <w:r w:rsidRPr="000C45E1">
        <w:rPr>
          <w:rFonts w:ascii="Times New Roman" w:hAnsi="Times New Roman" w:cs="Times New Roman"/>
          <w:sz w:val="24"/>
          <w:szCs w:val="24"/>
        </w:rPr>
        <w:t>Т.М.Малева</w:t>
      </w:r>
      <w:proofErr w:type="spellEnd"/>
      <w:r w:rsidRPr="000C45E1">
        <w:rPr>
          <w:rFonts w:ascii="Times New Roman" w:hAnsi="Times New Roman" w:cs="Times New Roman"/>
          <w:sz w:val="24"/>
          <w:szCs w:val="24"/>
        </w:rPr>
        <w:t>, О.В.Синявская//Аналитический доклад – Москва, 2005 г.</w:t>
      </w:r>
    </w:p>
    <w:p w:rsidR="00CD7166" w:rsidRDefault="00CD7166" w:rsidP="00CD7166">
      <w:pPr>
        <w:pStyle w:val="a3"/>
        <w:numPr>
          <w:ilvl w:val="0"/>
          <w:numId w:val="1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Цепляева Ю.В. Макроэкономический обзор состояния института НПФ</w:t>
      </w:r>
      <w:r w:rsidRPr="00CD7166">
        <w:rPr>
          <w:rFonts w:ascii="Times New Roman" w:hAnsi="Times New Roman" w:cs="Times New Roman"/>
          <w:sz w:val="24"/>
          <w:szCs w:val="24"/>
        </w:rPr>
        <w:t>/</w:t>
      </w:r>
      <w:r>
        <w:rPr>
          <w:rFonts w:ascii="Times New Roman" w:hAnsi="Times New Roman" w:cs="Times New Roman"/>
          <w:sz w:val="24"/>
          <w:szCs w:val="24"/>
        </w:rPr>
        <w:t>Ю.В.Цепляева</w:t>
      </w:r>
      <w:r w:rsidRPr="00CD7166">
        <w:rPr>
          <w:rFonts w:ascii="Times New Roman" w:hAnsi="Times New Roman" w:cs="Times New Roman"/>
          <w:sz w:val="24"/>
          <w:szCs w:val="24"/>
        </w:rPr>
        <w:t>//</w:t>
      </w:r>
      <w:r>
        <w:rPr>
          <w:rFonts w:ascii="Times New Roman" w:hAnsi="Times New Roman" w:cs="Times New Roman"/>
          <w:sz w:val="24"/>
          <w:szCs w:val="24"/>
        </w:rPr>
        <w:t>Центра макроэкономических исследований Сбербанка, 2015</w:t>
      </w:r>
    </w:p>
    <w:p w:rsidR="00757AB8" w:rsidRDefault="00535985"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0C45E1">
        <w:rPr>
          <w:rFonts w:ascii="Times New Roman" w:hAnsi="Times New Roman" w:cs="Times New Roman"/>
          <w:sz w:val="24"/>
          <w:szCs w:val="24"/>
        </w:rPr>
        <w:t xml:space="preserve">Широков, А.А. Прогноз развития пенсионной системы России на период до 2030 г./А.А.Широков, </w:t>
      </w:r>
      <w:proofErr w:type="spellStart"/>
      <w:r w:rsidRPr="000C45E1">
        <w:rPr>
          <w:rFonts w:ascii="Times New Roman" w:hAnsi="Times New Roman" w:cs="Times New Roman"/>
          <w:sz w:val="24"/>
          <w:szCs w:val="24"/>
        </w:rPr>
        <w:t>В.В.Потапенко</w:t>
      </w:r>
      <w:proofErr w:type="spellEnd"/>
      <w:r w:rsidRPr="000C45E1">
        <w:rPr>
          <w:rFonts w:ascii="Times New Roman" w:hAnsi="Times New Roman" w:cs="Times New Roman"/>
          <w:sz w:val="24"/>
          <w:szCs w:val="24"/>
        </w:rPr>
        <w:t>//Аналитический доклад–Москва, 20</w:t>
      </w:r>
      <w:r w:rsidR="001D639A" w:rsidRPr="000C45E1">
        <w:rPr>
          <w:rFonts w:ascii="Times New Roman" w:hAnsi="Times New Roman" w:cs="Times New Roman"/>
          <w:sz w:val="24"/>
          <w:szCs w:val="24"/>
        </w:rPr>
        <w:t>14</w:t>
      </w:r>
      <w:r w:rsidRPr="000C45E1">
        <w:rPr>
          <w:rFonts w:ascii="Times New Roman" w:hAnsi="Times New Roman" w:cs="Times New Roman"/>
          <w:sz w:val="24"/>
          <w:szCs w:val="24"/>
        </w:rPr>
        <w:t xml:space="preserve"> г.</w:t>
      </w:r>
    </w:p>
    <w:p w:rsidR="007F0522" w:rsidRPr="00B51B6D" w:rsidRDefault="007F0522" w:rsidP="007F0522">
      <w:pPr>
        <w:pStyle w:val="aa"/>
        <w:spacing w:after="0" w:line="360" w:lineRule="auto"/>
        <w:jc w:val="both"/>
        <w:rPr>
          <w:rFonts w:ascii="Times New Roman" w:hAnsi="Times New Roman"/>
          <w:b/>
          <w:i/>
          <w:sz w:val="24"/>
          <w:szCs w:val="24"/>
        </w:rPr>
      </w:pPr>
    </w:p>
    <w:p w:rsidR="007F0522" w:rsidRPr="007F0522" w:rsidRDefault="007F0522" w:rsidP="007F0522">
      <w:pPr>
        <w:jc w:val="both"/>
        <w:rPr>
          <w:rFonts w:ascii="Times New Roman" w:hAnsi="Times New Roman" w:cs="Times New Roman"/>
          <w:b/>
          <w:i/>
          <w:sz w:val="24"/>
        </w:rPr>
      </w:pPr>
      <w:r w:rsidRPr="00397E28">
        <w:rPr>
          <w:rFonts w:ascii="Times New Roman" w:hAnsi="Times New Roman" w:cs="Times New Roman"/>
          <w:b/>
          <w:i/>
          <w:sz w:val="24"/>
        </w:rPr>
        <w:t>Информационные ресурсы</w:t>
      </w:r>
    </w:p>
    <w:p w:rsidR="00447FF6" w:rsidRPr="000C45E1" w:rsidRDefault="00477552"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0C45E1">
        <w:rPr>
          <w:rFonts w:ascii="Times New Roman" w:hAnsi="Times New Roman" w:cs="Times New Roman"/>
          <w:sz w:val="24"/>
          <w:szCs w:val="24"/>
        </w:rPr>
        <w:t>Агентство по страхованию</w:t>
      </w:r>
      <w:r w:rsidR="00447FF6" w:rsidRPr="000C45E1">
        <w:rPr>
          <w:rFonts w:ascii="Times New Roman" w:hAnsi="Times New Roman" w:cs="Times New Roman"/>
          <w:sz w:val="24"/>
          <w:szCs w:val="24"/>
        </w:rPr>
        <w:t xml:space="preserve"> вкладов</w:t>
      </w:r>
      <w:r w:rsidRPr="000C45E1">
        <w:rPr>
          <w:rFonts w:ascii="Times New Roman" w:hAnsi="Times New Roman" w:cs="Times New Roman"/>
          <w:sz w:val="24"/>
          <w:szCs w:val="24"/>
        </w:rPr>
        <w:t xml:space="preserve"> [Электронный ресурс], – Режим доступа:,</w:t>
      </w:r>
      <w:r w:rsidR="000E2316">
        <w:rPr>
          <w:rFonts w:ascii="Times New Roman" w:hAnsi="Times New Roman" w:cs="Times New Roman"/>
          <w:sz w:val="24"/>
          <w:szCs w:val="24"/>
        </w:rPr>
        <w:t xml:space="preserve"> </w:t>
      </w:r>
      <w:hyperlink r:id="rId29" w:history="1">
        <w:r w:rsidRPr="000C45E1">
          <w:t>http://www.asv.org.ru/pension/</w:t>
        </w:r>
      </w:hyperlink>
      <w:r w:rsidRPr="000C45E1">
        <w:rPr>
          <w:rFonts w:ascii="Times New Roman" w:hAnsi="Times New Roman" w:cs="Times New Roman"/>
          <w:sz w:val="24"/>
          <w:szCs w:val="24"/>
        </w:rPr>
        <w:t xml:space="preserve"> (01.01.2015)</w:t>
      </w:r>
    </w:p>
    <w:p w:rsidR="007F0522" w:rsidRDefault="007F0522"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7F0522">
        <w:rPr>
          <w:rFonts w:ascii="Times New Roman" w:hAnsi="Times New Roman" w:cs="Times New Roman"/>
          <w:sz w:val="24"/>
          <w:szCs w:val="24"/>
        </w:rPr>
        <w:t xml:space="preserve">Всероссийский центр изучения общественного мнения [Электронный ресурс], – Режим доступа:, </w:t>
      </w:r>
      <w:hyperlink r:id="rId30" w:history="1">
        <w:r w:rsidRPr="007F0522">
          <w:rPr>
            <w:rFonts w:ascii="Times New Roman" w:hAnsi="Times New Roman" w:cs="Times New Roman"/>
            <w:sz w:val="24"/>
            <w:szCs w:val="24"/>
          </w:rPr>
          <w:t>http://www.pfrf.ru/press_center/~2015/08/07/95599</w:t>
        </w:r>
      </w:hyperlink>
      <w:r w:rsidRPr="007F0522">
        <w:rPr>
          <w:rFonts w:ascii="Times New Roman" w:hAnsi="Times New Roman" w:cs="Times New Roman"/>
          <w:sz w:val="24"/>
          <w:szCs w:val="24"/>
        </w:rPr>
        <w:t xml:space="preserve"> (07.08.2015)</w:t>
      </w:r>
    </w:p>
    <w:p w:rsidR="0012407B" w:rsidRDefault="0012407B"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12407B">
        <w:rPr>
          <w:rFonts w:ascii="Times New Roman" w:hAnsi="Times New Roman" w:cs="Times New Roman"/>
          <w:sz w:val="24"/>
          <w:szCs w:val="24"/>
        </w:rPr>
        <w:t xml:space="preserve">Европейский пенсионный фонд НПФ АО [Электронный ресурс], – Режим доступа: </w:t>
      </w:r>
      <w:hyperlink r:id="rId31" w:history="1">
        <w:r w:rsidRPr="000C45E1">
          <w:t>http://www.europf.com/europf-information-disclosure</w:t>
        </w:r>
      </w:hyperlink>
      <w:r w:rsidRPr="0012407B">
        <w:rPr>
          <w:rFonts w:ascii="Times New Roman" w:hAnsi="Times New Roman" w:cs="Times New Roman"/>
          <w:sz w:val="24"/>
          <w:szCs w:val="24"/>
        </w:rPr>
        <w:t xml:space="preserve"> </w:t>
      </w:r>
    </w:p>
    <w:p w:rsidR="00262024" w:rsidRPr="00262024" w:rsidRDefault="00262024"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Ежедневная деловая газета России «Ведомости» </w:t>
      </w:r>
      <w:r w:rsidRPr="0012407B">
        <w:rPr>
          <w:rFonts w:ascii="Times New Roman" w:hAnsi="Times New Roman" w:cs="Times New Roman"/>
          <w:sz w:val="24"/>
          <w:szCs w:val="24"/>
        </w:rPr>
        <w:t xml:space="preserve">[Электронный ресурс], – Режим доступа: </w:t>
      </w:r>
      <w:hyperlink r:id="rId32" w:history="1">
        <w:r w:rsidRPr="000C45E1">
          <w:t>http://www.vedomosti.ru/economics/articles/2015/04/16/putin-povishenie-pensionnogo-vozrasta-ne-dolzhno-bit-rezkim</w:t>
        </w:r>
      </w:hyperlink>
      <w:r w:rsidRPr="00262024">
        <w:rPr>
          <w:rFonts w:ascii="Times New Roman" w:hAnsi="Times New Roman" w:cs="Times New Roman"/>
          <w:sz w:val="24"/>
          <w:szCs w:val="24"/>
        </w:rPr>
        <w:t xml:space="preserve"> </w:t>
      </w:r>
      <w:r>
        <w:rPr>
          <w:rFonts w:ascii="Times New Roman" w:hAnsi="Times New Roman" w:cs="Times New Roman"/>
          <w:sz w:val="24"/>
          <w:szCs w:val="24"/>
        </w:rPr>
        <w:t>(16.04.2015)</w:t>
      </w:r>
    </w:p>
    <w:p w:rsidR="007D54F4" w:rsidRPr="000C45E1" w:rsidRDefault="007D54F4"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Информационно-правовой портал «Гарант» </w:t>
      </w:r>
      <w:r w:rsidRPr="00535985">
        <w:rPr>
          <w:rFonts w:ascii="Times New Roman" w:hAnsi="Times New Roman" w:cs="Times New Roman"/>
          <w:sz w:val="24"/>
          <w:szCs w:val="24"/>
        </w:rPr>
        <w:t>[Электронный ресурс], – Режим доступа</w:t>
      </w:r>
      <w:r>
        <w:rPr>
          <w:rFonts w:ascii="Times New Roman" w:hAnsi="Times New Roman" w:cs="Times New Roman"/>
          <w:sz w:val="24"/>
          <w:szCs w:val="24"/>
        </w:rPr>
        <w:t xml:space="preserve">: </w:t>
      </w:r>
      <w:hyperlink r:id="rId33" w:history="1">
        <w:r w:rsidRPr="000C45E1">
          <w:t>http://www.garant.ru/article/523869/</w:t>
        </w:r>
      </w:hyperlink>
      <w:r w:rsidRPr="000C45E1">
        <w:rPr>
          <w:rFonts w:ascii="Times New Roman" w:hAnsi="Times New Roman" w:cs="Times New Roman"/>
          <w:sz w:val="24"/>
          <w:szCs w:val="24"/>
        </w:rPr>
        <w:t xml:space="preserve"> </w:t>
      </w:r>
      <w:r>
        <w:rPr>
          <w:rFonts w:ascii="Times New Roman" w:hAnsi="Times New Roman" w:cs="Times New Roman"/>
          <w:sz w:val="24"/>
          <w:szCs w:val="24"/>
        </w:rPr>
        <w:t>(07.02.2014)</w:t>
      </w:r>
    </w:p>
    <w:p w:rsidR="00535985" w:rsidRPr="00535985" w:rsidRDefault="00535985"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535985">
        <w:rPr>
          <w:rFonts w:ascii="Times New Roman" w:hAnsi="Times New Roman" w:cs="Times New Roman"/>
          <w:sz w:val="24"/>
          <w:szCs w:val="24"/>
        </w:rPr>
        <w:t>Информационное агентство «РИА Новости» [Электронный ресурс], – Режим доступа: </w:t>
      </w:r>
      <w:hyperlink r:id="rId34" w:history="1">
        <w:r w:rsidRPr="000C45E1">
          <w:t>http://ria.ru/spravka/20100425/227286221.html</w:t>
        </w:r>
      </w:hyperlink>
      <w:r w:rsidRPr="00535985">
        <w:rPr>
          <w:rFonts w:ascii="Times New Roman" w:hAnsi="Times New Roman" w:cs="Times New Roman"/>
          <w:sz w:val="24"/>
          <w:szCs w:val="24"/>
        </w:rPr>
        <w:t xml:space="preserve"> (25.04.201</w:t>
      </w:r>
      <w:r w:rsidR="00600CEA">
        <w:rPr>
          <w:rFonts w:ascii="Times New Roman" w:hAnsi="Times New Roman" w:cs="Times New Roman"/>
          <w:sz w:val="24"/>
          <w:szCs w:val="24"/>
        </w:rPr>
        <w:t>5</w:t>
      </w:r>
      <w:r w:rsidRPr="00535985">
        <w:rPr>
          <w:rFonts w:ascii="Times New Roman" w:hAnsi="Times New Roman" w:cs="Times New Roman"/>
          <w:sz w:val="24"/>
          <w:szCs w:val="24"/>
        </w:rPr>
        <w:t>)</w:t>
      </w:r>
    </w:p>
    <w:p w:rsidR="007F0522" w:rsidRDefault="007F0522"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7F0522">
        <w:rPr>
          <w:rFonts w:ascii="Times New Roman" w:hAnsi="Times New Roman" w:cs="Times New Roman"/>
          <w:sz w:val="24"/>
          <w:szCs w:val="24"/>
        </w:rPr>
        <w:t>Информационное агентство «РИА Новости» [Электронный ресурс], – Режим доступа: </w:t>
      </w:r>
      <w:hyperlink r:id="rId35" w:history="1">
        <w:r w:rsidRPr="007F0522">
          <w:rPr>
            <w:rFonts w:ascii="Times New Roman" w:hAnsi="Times New Roman" w:cs="Times New Roman"/>
            <w:sz w:val="24"/>
            <w:szCs w:val="24"/>
          </w:rPr>
          <w:t>http://ria.ru/society/20150206/1046365942.html/</w:t>
        </w:r>
      </w:hyperlink>
      <w:r w:rsidRPr="007F0522">
        <w:rPr>
          <w:rFonts w:ascii="Times New Roman" w:hAnsi="Times New Roman" w:cs="Times New Roman"/>
          <w:sz w:val="24"/>
          <w:szCs w:val="24"/>
        </w:rPr>
        <w:t xml:space="preserve"> (06/02/2015)</w:t>
      </w:r>
    </w:p>
    <w:p w:rsidR="00B35995" w:rsidRPr="000C45E1" w:rsidRDefault="00B35995"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Информационное агентство «РИА Новости»</w:t>
      </w:r>
      <w:r w:rsidRPr="000C45E1">
        <w:rPr>
          <w:rFonts w:ascii="Times New Roman" w:hAnsi="Times New Roman" w:cs="Times New Roman"/>
          <w:sz w:val="24"/>
          <w:szCs w:val="24"/>
        </w:rPr>
        <w:t xml:space="preserve"> [Электронный ресурс], – Режим доступа: </w:t>
      </w:r>
      <w:hyperlink r:id="rId36" w:anchor="ixzz44V4LW4IN" w:history="1">
        <w:r w:rsidRPr="000C45E1">
          <w:t>http://ria.ru/spravka/20151106/975084128.html#ixzz44V4LW4IN</w:t>
        </w:r>
      </w:hyperlink>
      <w:r w:rsidRPr="000C45E1">
        <w:rPr>
          <w:rFonts w:ascii="Times New Roman" w:hAnsi="Times New Roman" w:cs="Times New Roman"/>
          <w:sz w:val="24"/>
          <w:szCs w:val="24"/>
        </w:rPr>
        <w:t xml:space="preserve"> (06.11.2015)</w:t>
      </w:r>
    </w:p>
    <w:p w:rsidR="007F0522" w:rsidRDefault="007F0522"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7F0522">
        <w:rPr>
          <w:rFonts w:ascii="Times New Roman" w:hAnsi="Times New Roman" w:cs="Times New Roman"/>
          <w:sz w:val="24"/>
          <w:szCs w:val="24"/>
        </w:rPr>
        <w:t>Информационное агентство «</w:t>
      </w:r>
      <w:proofErr w:type="spellStart"/>
      <w:r w:rsidRPr="007F0522">
        <w:rPr>
          <w:rFonts w:ascii="Times New Roman" w:hAnsi="Times New Roman" w:cs="Times New Roman"/>
          <w:sz w:val="24"/>
          <w:szCs w:val="24"/>
        </w:rPr>
        <w:t>Росбизнесконсалтинг</w:t>
      </w:r>
      <w:proofErr w:type="spellEnd"/>
      <w:r w:rsidRPr="007F0522">
        <w:rPr>
          <w:rFonts w:ascii="Times New Roman" w:hAnsi="Times New Roman" w:cs="Times New Roman"/>
          <w:sz w:val="24"/>
          <w:szCs w:val="24"/>
        </w:rPr>
        <w:t>» [Электронный ресурс], – Режим доступа: </w:t>
      </w:r>
      <w:hyperlink r:id="rId37" w:history="1">
        <w:r w:rsidRPr="007F0522">
          <w:rPr>
            <w:rFonts w:ascii="Times New Roman" w:hAnsi="Times New Roman" w:cs="Times New Roman"/>
            <w:sz w:val="24"/>
            <w:szCs w:val="24"/>
          </w:rPr>
          <w:t>http://top.rbc.ru/economics/16/07/2013/866275.shtml/</w:t>
        </w:r>
      </w:hyperlink>
      <w:r w:rsidRPr="007F0522">
        <w:rPr>
          <w:rFonts w:ascii="Times New Roman" w:hAnsi="Times New Roman" w:cs="Times New Roman"/>
          <w:sz w:val="24"/>
          <w:szCs w:val="24"/>
        </w:rPr>
        <w:t xml:space="preserve"> (16.07.2013)</w:t>
      </w:r>
    </w:p>
    <w:p w:rsidR="00535985" w:rsidRDefault="00535985"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535985">
        <w:rPr>
          <w:rFonts w:ascii="Times New Roman" w:hAnsi="Times New Roman" w:cs="Times New Roman"/>
          <w:sz w:val="24"/>
          <w:szCs w:val="24"/>
        </w:rPr>
        <w:t>Информационное агентство «</w:t>
      </w:r>
      <w:proofErr w:type="spellStart"/>
      <w:r w:rsidRPr="00535985">
        <w:rPr>
          <w:rFonts w:ascii="Times New Roman" w:hAnsi="Times New Roman" w:cs="Times New Roman"/>
          <w:sz w:val="24"/>
          <w:szCs w:val="24"/>
        </w:rPr>
        <w:t>Росбизнесконсалтинг</w:t>
      </w:r>
      <w:proofErr w:type="spellEnd"/>
      <w:r w:rsidRPr="00535985">
        <w:rPr>
          <w:rFonts w:ascii="Times New Roman" w:hAnsi="Times New Roman" w:cs="Times New Roman"/>
          <w:sz w:val="24"/>
          <w:szCs w:val="24"/>
        </w:rPr>
        <w:t>»» [Электронный ресурс], – Режим доступа: </w:t>
      </w:r>
      <w:hyperlink r:id="rId38" w:history="1">
        <w:r w:rsidRPr="000C45E1">
          <w:t>http://top.rbc.ru/society/12/07/2006/94406.shtml/</w:t>
        </w:r>
      </w:hyperlink>
      <w:r w:rsidRPr="00535985">
        <w:rPr>
          <w:rFonts w:ascii="Times New Roman" w:hAnsi="Times New Roman" w:cs="Times New Roman"/>
          <w:sz w:val="24"/>
          <w:szCs w:val="24"/>
        </w:rPr>
        <w:t xml:space="preserve"> (12.07.2014)</w:t>
      </w:r>
    </w:p>
    <w:p w:rsidR="00EA6F5C" w:rsidRDefault="00EA6F5C"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535985">
        <w:rPr>
          <w:rFonts w:ascii="Times New Roman" w:hAnsi="Times New Roman" w:cs="Times New Roman"/>
          <w:sz w:val="24"/>
          <w:szCs w:val="24"/>
        </w:rPr>
        <w:t>Информационное агентство «</w:t>
      </w:r>
      <w:proofErr w:type="spellStart"/>
      <w:r w:rsidRPr="00535985">
        <w:rPr>
          <w:rFonts w:ascii="Times New Roman" w:hAnsi="Times New Roman" w:cs="Times New Roman"/>
          <w:sz w:val="24"/>
          <w:szCs w:val="24"/>
        </w:rPr>
        <w:t>Росбизнесконсалтинг</w:t>
      </w:r>
      <w:proofErr w:type="spellEnd"/>
      <w:r w:rsidRPr="00535985">
        <w:rPr>
          <w:rFonts w:ascii="Times New Roman" w:hAnsi="Times New Roman" w:cs="Times New Roman"/>
          <w:sz w:val="24"/>
          <w:szCs w:val="24"/>
        </w:rPr>
        <w:t>»» [Электронный ресурс], – Режим доступа: </w:t>
      </w:r>
      <w:hyperlink r:id="rId39" w:history="1">
        <w:r w:rsidRPr="000C45E1">
          <w:t>http://www.rbc.ru/finances/26/12/2014/549c165b9a79474a4242ebd4</w:t>
        </w:r>
      </w:hyperlink>
      <w:r>
        <w:rPr>
          <w:rFonts w:ascii="Times New Roman" w:hAnsi="Times New Roman" w:cs="Times New Roman"/>
          <w:sz w:val="24"/>
          <w:szCs w:val="24"/>
        </w:rPr>
        <w:t xml:space="preserve"> (26.12.2014)</w:t>
      </w:r>
    </w:p>
    <w:p w:rsidR="00B6179D" w:rsidRDefault="00B6179D"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Международная неправительственная организация «</w:t>
      </w:r>
      <w:proofErr w:type="spellStart"/>
      <w:r w:rsidRPr="000C45E1">
        <w:rPr>
          <w:rFonts w:ascii="Times New Roman" w:hAnsi="Times New Roman" w:cs="Times New Roman"/>
          <w:sz w:val="24"/>
          <w:szCs w:val="24"/>
        </w:rPr>
        <w:t>HelpAge</w:t>
      </w:r>
      <w:proofErr w:type="spellEnd"/>
      <w:r w:rsidRPr="00B6179D">
        <w:rPr>
          <w:rFonts w:ascii="Times New Roman" w:hAnsi="Times New Roman" w:cs="Times New Roman"/>
          <w:sz w:val="24"/>
          <w:szCs w:val="24"/>
        </w:rPr>
        <w:t xml:space="preserve"> </w:t>
      </w:r>
      <w:proofErr w:type="spellStart"/>
      <w:r w:rsidRPr="000C45E1">
        <w:rPr>
          <w:rFonts w:ascii="Times New Roman" w:hAnsi="Times New Roman" w:cs="Times New Roman"/>
          <w:sz w:val="24"/>
          <w:szCs w:val="24"/>
        </w:rPr>
        <w:t>International</w:t>
      </w:r>
      <w:proofErr w:type="spellEnd"/>
      <w:r>
        <w:rPr>
          <w:rFonts w:ascii="Times New Roman" w:hAnsi="Times New Roman" w:cs="Times New Roman"/>
          <w:sz w:val="24"/>
          <w:szCs w:val="24"/>
        </w:rPr>
        <w:t xml:space="preserve">» </w:t>
      </w:r>
      <w:r w:rsidR="00575C04" w:rsidRPr="00535985">
        <w:rPr>
          <w:rFonts w:ascii="Times New Roman" w:hAnsi="Times New Roman" w:cs="Times New Roman"/>
          <w:sz w:val="24"/>
          <w:szCs w:val="24"/>
        </w:rPr>
        <w:t xml:space="preserve">[Электронный ресурс], – </w:t>
      </w:r>
      <w:r w:rsidRPr="00535985">
        <w:rPr>
          <w:rFonts w:ascii="Times New Roman" w:hAnsi="Times New Roman" w:cs="Times New Roman"/>
          <w:sz w:val="24"/>
          <w:szCs w:val="24"/>
        </w:rPr>
        <w:t>Режим доступа: </w:t>
      </w:r>
      <w:hyperlink r:id="rId40" w:history="1">
        <w:r w:rsidR="00603338" w:rsidRPr="000C45E1">
          <w:t>http://www.helpage.org/global-agewatch/population-ageing-data/global-rankings-table/</w:t>
        </w:r>
      </w:hyperlink>
      <w:r w:rsidR="00603338">
        <w:rPr>
          <w:rFonts w:ascii="Times New Roman" w:hAnsi="Times New Roman" w:cs="Times New Roman"/>
          <w:sz w:val="24"/>
          <w:szCs w:val="24"/>
        </w:rPr>
        <w:t xml:space="preserve"> (01.01.2015)</w:t>
      </w:r>
    </w:p>
    <w:p w:rsidR="00575C04" w:rsidRPr="00535985" w:rsidRDefault="00575C04"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Министерство труда и социальной защиты Российской Федерации </w:t>
      </w:r>
      <w:r w:rsidRPr="00535985">
        <w:rPr>
          <w:rFonts w:ascii="Times New Roman" w:hAnsi="Times New Roman" w:cs="Times New Roman"/>
          <w:sz w:val="24"/>
          <w:szCs w:val="24"/>
        </w:rPr>
        <w:t>[Электронный ресурс], – Режим доступа</w:t>
      </w:r>
      <w:r w:rsidRPr="00575C04">
        <w:rPr>
          <w:rFonts w:ascii="Times New Roman" w:hAnsi="Times New Roman" w:cs="Times New Roman"/>
          <w:sz w:val="24"/>
          <w:szCs w:val="24"/>
        </w:rPr>
        <w:t>: </w:t>
      </w:r>
      <w:hyperlink r:id="rId41" w:history="1">
        <w:r w:rsidRPr="000C45E1">
          <w:t>http://www.rosmintrud.ru/</w:t>
        </w:r>
      </w:hyperlink>
      <w:r w:rsidRPr="00575C04">
        <w:rPr>
          <w:rFonts w:ascii="Times New Roman" w:hAnsi="Times New Roman" w:cs="Times New Roman"/>
          <w:sz w:val="24"/>
          <w:szCs w:val="24"/>
        </w:rPr>
        <w:t xml:space="preserve"> (01.01.2015)</w:t>
      </w:r>
    </w:p>
    <w:p w:rsidR="007F0522" w:rsidRDefault="007F0522"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7F0522">
        <w:rPr>
          <w:rFonts w:ascii="Times New Roman" w:hAnsi="Times New Roman" w:cs="Times New Roman"/>
          <w:sz w:val="24"/>
          <w:szCs w:val="24"/>
        </w:rPr>
        <w:t>Официальный интернет-портал правовой информации [Электронный ресурс], – Режим доступа: </w:t>
      </w:r>
      <w:hyperlink r:id="rId42" w:history="1">
        <w:r w:rsidRPr="007F0522">
          <w:rPr>
            <w:rFonts w:ascii="Times New Roman" w:hAnsi="Times New Roman" w:cs="Times New Roman"/>
            <w:sz w:val="24"/>
            <w:szCs w:val="24"/>
          </w:rPr>
          <w:t>http://www.kremlin.ru/events/president/news/46397/</w:t>
        </w:r>
      </w:hyperlink>
      <w:r w:rsidRPr="007F0522">
        <w:rPr>
          <w:rFonts w:ascii="Times New Roman" w:hAnsi="Times New Roman" w:cs="Times New Roman"/>
          <w:sz w:val="24"/>
          <w:szCs w:val="24"/>
        </w:rPr>
        <w:t xml:space="preserve"> (05.08.2014)</w:t>
      </w:r>
    </w:p>
    <w:p w:rsidR="00FF6B4B" w:rsidRPr="00764FBB" w:rsidRDefault="00FF6B4B"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Официальный портал государственных закупок</w:t>
      </w:r>
      <w:r w:rsidR="000E2316">
        <w:rPr>
          <w:rFonts w:ascii="Times New Roman" w:hAnsi="Times New Roman" w:cs="Times New Roman"/>
          <w:sz w:val="24"/>
          <w:szCs w:val="24"/>
        </w:rPr>
        <w:t xml:space="preserve"> </w:t>
      </w:r>
      <w:r w:rsidRPr="007F0522">
        <w:rPr>
          <w:rFonts w:ascii="Times New Roman" w:hAnsi="Times New Roman" w:cs="Times New Roman"/>
          <w:sz w:val="24"/>
          <w:szCs w:val="24"/>
        </w:rPr>
        <w:t>[Электронный ресурс], – Режим доступа: </w:t>
      </w:r>
      <w:hyperlink r:id="rId43" w:history="1">
        <w:r w:rsidRPr="000C45E1">
          <w:t>http://zakupki.gov.ru/epz/order/notice/ok44/view/common-info.html?regNumber=0273100000116000048</w:t>
        </w:r>
      </w:hyperlink>
      <w:r w:rsidRPr="00FF6B4B">
        <w:rPr>
          <w:rFonts w:ascii="Times New Roman" w:hAnsi="Times New Roman" w:cs="Times New Roman"/>
          <w:sz w:val="24"/>
          <w:szCs w:val="24"/>
        </w:rPr>
        <w:t xml:space="preserve"> (30.03.2016)</w:t>
      </w:r>
    </w:p>
    <w:p w:rsidR="00764FBB" w:rsidRDefault="00764FBB"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Пенсионный фонд России [Электронный ресурс], – Режим </w:t>
      </w:r>
      <w:r w:rsidRPr="00764FBB">
        <w:rPr>
          <w:rFonts w:ascii="Times New Roman" w:hAnsi="Times New Roman" w:cs="Times New Roman"/>
          <w:sz w:val="24"/>
          <w:szCs w:val="24"/>
        </w:rPr>
        <w:t>доступа: </w:t>
      </w:r>
      <w:hyperlink r:id="rId44" w:history="1">
        <w:r w:rsidRPr="000C45E1">
          <w:t>http://www.pfrf.ru/about/isp_dir/history/</w:t>
        </w:r>
      </w:hyperlink>
      <w:r w:rsidRPr="00764FBB">
        <w:rPr>
          <w:rFonts w:ascii="Times New Roman" w:hAnsi="Times New Roman" w:cs="Times New Roman"/>
          <w:sz w:val="24"/>
          <w:szCs w:val="24"/>
        </w:rPr>
        <w:t xml:space="preserve"> (01.01.2015)</w:t>
      </w:r>
    </w:p>
    <w:p w:rsidR="00730FD8" w:rsidRDefault="00730FD8"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Пенсионный фонд России [Электронный ресурс], – Режим </w:t>
      </w:r>
      <w:r w:rsidRPr="00764FBB">
        <w:rPr>
          <w:rFonts w:ascii="Times New Roman" w:hAnsi="Times New Roman" w:cs="Times New Roman"/>
          <w:sz w:val="24"/>
          <w:szCs w:val="24"/>
        </w:rPr>
        <w:t>доступа:</w:t>
      </w:r>
      <w:r>
        <w:rPr>
          <w:rFonts w:ascii="Times New Roman" w:hAnsi="Times New Roman" w:cs="Times New Roman"/>
          <w:sz w:val="24"/>
          <w:szCs w:val="24"/>
        </w:rPr>
        <w:t xml:space="preserve"> </w:t>
      </w:r>
      <w:hyperlink r:id="rId45" w:history="1">
        <w:r w:rsidRPr="000C45E1">
          <w:t>http://www.pfrf.ru/branches/tambov/news~2014/08/18/66445</w:t>
        </w:r>
      </w:hyperlink>
      <w:r>
        <w:rPr>
          <w:rFonts w:ascii="Times New Roman" w:hAnsi="Times New Roman" w:cs="Times New Roman"/>
          <w:sz w:val="24"/>
          <w:szCs w:val="24"/>
        </w:rPr>
        <w:t xml:space="preserve"> (18.08.201</w:t>
      </w:r>
      <w:r w:rsidR="00124CD8">
        <w:rPr>
          <w:rFonts w:ascii="Times New Roman" w:hAnsi="Times New Roman" w:cs="Times New Roman"/>
          <w:sz w:val="24"/>
          <w:szCs w:val="24"/>
        </w:rPr>
        <w:t>5</w:t>
      </w:r>
      <w:r>
        <w:rPr>
          <w:rFonts w:ascii="Times New Roman" w:hAnsi="Times New Roman" w:cs="Times New Roman"/>
          <w:sz w:val="24"/>
          <w:szCs w:val="24"/>
        </w:rPr>
        <w:t>)</w:t>
      </w:r>
    </w:p>
    <w:p w:rsidR="000B73BE" w:rsidRDefault="000B73BE"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0B73BE">
        <w:rPr>
          <w:rFonts w:ascii="Times New Roman" w:hAnsi="Times New Roman" w:cs="Times New Roman"/>
          <w:sz w:val="24"/>
          <w:szCs w:val="24"/>
        </w:rPr>
        <w:t xml:space="preserve">Российское общественно-политическое информационное издание [Электронный ресурс], – Режим доступа: </w:t>
      </w:r>
      <w:hyperlink r:id="rId46" w:history="1">
        <w:r w:rsidRPr="000C45E1">
          <w:t>http://www.gazeta.ru/business/2015/02/16/6414545.shtml</w:t>
        </w:r>
      </w:hyperlink>
      <w:r w:rsidRPr="000B73BE">
        <w:rPr>
          <w:rFonts w:ascii="Times New Roman" w:hAnsi="Times New Roman" w:cs="Times New Roman"/>
          <w:sz w:val="24"/>
          <w:szCs w:val="24"/>
        </w:rPr>
        <w:t xml:space="preserve"> (17.02.2015)</w:t>
      </w:r>
    </w:p>
    <w:p w:rsidR="00EF3864" w:rsidRPr="00EF3864" w:rsidRDefault="00EF3864"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EF3864">
        <w:rPr>
          <w:rFonts w:ascii="Times New Roman" w:hAnsi="Times New Roman" w:cs="Times New Roman"/>
          <w:sz w:val="24"/>
          <w:szCs w:val="24"/>
        </w:rPr>
        <w:lastRenderedPageBreak/>
        <w:t>Российский информационный портал пенсионного обеспечения «</w:t>
      </w:r>
      <w:proofErr w:type="spellStart"/>
      <w:r w:rsidRPr="00EF3864">
        <w:rPr>
          <w:rFonts w:ascii="Times New Roman" w:hAnsi="Times New Roman" w:cs="Times New Roman"/>
          <w:sz w:val="24"/>
          <w:szCs w:val="24"/>
          <w:lang w:val="en-US"/>
        </w:rPr>
        <w:t>RusPension</w:t>
      </w:r>
      <w:proofErr w:type="spellEnd"/>
      <w:r w:rsidRPr="00EF3864">
        <w:rPr>
          <w:rFonts w:ascii="Times New Roman" w:hAnsi="Times New Roman" w:cs="Times New Roman"/>
          <w:sz w:val="24"/>
          <w:szCs w:val="24"/>
        </w:rPr>
        <w:t>» [Электронный ресурс], – Режим доступа:</w:t>
      </w:r>
      <w:r w:rsidRPr="00EF3864">
        <w:t xml:space="preserve"> </w:t>
      </w:r>
      <w:hyperlink r:id="rId47" w:history="1">
        <w:r w:rsidRPr="00EF3864">
          <w:rPr>
            <w:rStyle w:val="a5"/>
            <w:rFonts w:ascii="Times New Roman" w:hAnsi="Times New Roman" w:cs="Times New Roman"/>
            <w:color w:val="auto"/>
            <w:sz w:val="24"/>
            <w:szCs w:val="24"/>
          </w:rPr>
          <w:t>http://ruspension.ru/modernsystem/</w:t>
        </w:r>
      </w:hyperlink>
      <w:r w:rsidRPr="00EF3864">
        <w:rPr>
          <w:rFonts w:ascii="Times New Roman" w:hAnsi="Times New Roman" w:cs="Times New Roman"/>
          <w:sz w:val="24"/>
          <w:szCs w:val="24"/>
        </w:rPr>
        <w:t xml:space="preserve"> (17.03.2015) </w:t>
      </w:r>
    </w:p>
    <w:p w:rsidR="007F0522" w:rsidRDefault="007F0522"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7F0522">
        <w:rPr>
          <w:rFonts w:ascii="Times New Roman" w:hAnsi="Times New Roman" w:cs="Times New Roman"/>
          <w:sz w:val="24"/>
          <w:szCs w:val="24"/>
        </w:rPr>
        <w:t xml:space="preserve">Федеральная служба государственной статистики [Электронный ресурс], – Режим доступа: </w:t>
      </w:r>
      <w:hyperlink r:id="rId48" w:history="1">
        <w:r w:rsidRPr="007F0522">
          <w:rPr>
            <w:rFonts w:ascii="Times New Roman" w:hAnsi="Times New Roman" w:cs="Times New Roman"/>
            <w:sz w:val="24"/>
            <w:szCs w:val="24"/>
          </w:rPr>
          <w:t>http://www.gks.ru/wps/wcm/connect/rosstat_main/rosstat/ru/statistics/population/level/#</w:t>
        </w:r>
      </w:hyperlink>
      <w:r w:rsidRPr="007F0522">
        <w:rPr>
          <w:rFonts w:ascii="Times New Roman" w:hAnsi="Times New Roman" w:cs="Times New Roman"/>
          <w:sz w:val="24"/>
          <w:szCs w:val="24"/>
        </w:rPr>
        <w:t> (31.12.2015)</w:t>
      </w:r>
    </w:p>
    <w:p w:rsidR="00757AB8" w:rsidRDefault="00757AB8"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B51B6D">
        <w:rPr>
          <w:rFonts w:ascii="Times New Roman" w:hAnsi="Times New Roman" w:cs="Times New Roman"/>
          <w:sz w:val="24"/>
          <w:szCs w:val="24"/>
        </w:rPr>
        <w:t>Федеральная служба государственной статистики [Электронный ресурс], – Режим доступа:</w:t>
      </w:r>
      <w:r>
        <w:rPr>
          <w:rFonts w:ascii="Times New Roman" w:hAnsi="Times New Roman" w:cs="Times New Roman"/>
          <w:sz w:val="24"/>
          <w:szCs w:val="24"/>
        </w:rPr>
        <w:t xml:space="preserve"> </w:t>
      </w:r>
      <w:hyperlink r:id="rId49" w:history="1">
        <w:r w:rsidRPr="00757AB8">
          <w:rPr>
            <w:rFonts w:ascii="Times New Roman" w:hAnsi="Times New Roman" w:cs="Times New Roman"/>
            <w:sz w:val="24"/>
            <w:szCs w:val="24"/>
          </w:rPr>
          <w:t>http://www.gks.ru/wps/wcm/connect/rosstat_main/rosstat/ru/statistics/wages/labour_force/#</w:t>
        </w:r>
      </w:hyperlink>
      <w:r w:rsidRPr="00757AB8">
        <w:rPr>
          <w:rFonts w:ascii="Times New Roman" w:hAnsi="Times New Roman" w:cs="Times New Roman"/>
          <w:sz w:val="24"/>
          <w:szCs w:val="24"/>
        </w:rPr>
        <w:t xml:space="preserve"> (31.12.2014)</w:t>
      </w:r>
    </w:p>
    <w:p w:rsidR="00B44E1E" w:rsidRPr="00A75916" w:rsidRDefault="00B44E1E"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Центр макроэкономических исследований Сбербанка России [Электронный ресурс], – Режим </w:t>
      </w:r>
      <w:r w:rsidR="000B73BE">
        <w:rPr>
          <w:rFonts w:ascii="Times New Roman" w:hAnsi="Times New Roman" w:cs="Times New Roman"/>
          <w:sz w:val="24"/>
          <w:szCs w:val="24"/>
        </w:rPr>
        <w:t>доступа:</w:t>
      </w:r>
      <w:r w:rsidRPr="000C45E1">
        <w:rPr>
          <w:rFonts w:ascii="Times New Roman" w:hAnsi="Times New Roman" w:cs="Times New Roman"/>
          <w:sz w:val="24"/>
          <w:szCs w:val="24"/>
        </w:rPr>
        <w:t xml:space="preserve"> </w:t>
      </w:r>
      <w:hyperlink r:id="rId50" w:history="1">
        <w:r w:rsidRPr="000C45E1">
          <w:t>http://www.sberbank.ru/common/img/uploaded/analytics/2015/Nakopitelnaya_pensiya.pdf</w:t>
        </w:r>
      </w:hyperlink>
      <w:r w:rsidRPr="00B44E1E">
        <w:rPr>
          <w:rFonts w:ascii="Times New Roman" w:hAnsi="Times New Roman" w:cs="Times New Roman"/>
          <w:sz w:val="24"/>
          <w:szCs w:val="24"/>
        </w:rPr>
        <w:t xml:space="preserve"> (01.03.2015)</w:t>
      </w:r>
    </w:p>
    <w:p w:rsidR="00A75916" w:rsidRPr="000C45E1" w:rsidRDefault="00A75916"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Центр макроэкономических исследований </w:t>
      </w:r>
      <w:proofErr w:type="spellStart"/>
      <w:r w:rsidRPr="00A75916">
        <w:rPr>
          <w:rFonts w:ascii="Times New Roman" w:hAnsi="Times New Roman" w:cs="Times New Roman"/>
          <w:sz w:val="24"/>
          <w:szCs w:val="24"/>
        </w:rPr>
        <w:t>Skandinaviska</w:t>
      </w:r>
      <w:proofErr w:type="spellEnd"/>
      <w:r w:rsidRPr="00A75916">
        <w:rPr>
          <w:rFonts w:ascii="Times New Roman" w:hAnsi="Times New Roman" w:cs="Times New Roman"/>
          <w:sz w:val="24"/>
          <w:szCs w:val="24"/>
        </w:rPr>
        <w:t xml:space="preserve"> </w:t>
      </w:r>
      <w:proofErr w:type="spellStart"/>
      <w:r w:rsidRPr="00A75916">
        <w:rPr>
          <w:rFonts w:ascii="Times New Roman" w:hAnsi="Times New Roman" w:cs="Times New Roman"/>
          <w:sz w:val="24"/>
          <w:szCs w:val="24"/>
        </w:rPr>
        <w:t>Enskilda</w:t>
      </w:r>
      <w:proofErr w:type="spellEnd"/>
      <w:r w:rsidRPr="00A75916">
        <w:rPr>
          <w:rFonts w:ascii="Times New Roman" w:hAnsi="Times New Roman" w:cs="Times New Roman"/>
          <w:sz w:val="24"/>
          <w:szCs w:val="24"/>
        </w:rPr>
        <w:t xml:space="preserve"> </w:t>
      </w:r>
      <w:proofErr w:type="spellStart"/>
      <w:r w:rsidRPr="00A75916">
        <w:rPr>
          <w:rFonts w:ascii="Times New Roman" w:hAnsi="Times New Roman" w:cs="Times New Roman"/>
          <w:sz w:val="24"/>
          <w:szCs w:val="24"/>
        </w:rPr>
        <w:t>Banken</w:t>
      </w:r>
      <w:proofErr w:type="spellEnd"/>
      <w:r>
        <w:rPr>
          <w:rFonts w:ascii="Times New Roman" w:hAnsi="Times New Roman" w:cs="Times New Roman"/>
          <w:sz w:val="24"/>
          <w:szCs w:val="24"/>
        </w:rPr>
        <w:t xml:space="preserve"> [Электронный ресурс], – Режим доступа:</w:t>
      </w:r>
      <w:r w:rsidR="000E2316">
        <w:rPr>
          <w:rFonts w:ascii="Times New Roman" w:hAnsi="Times New Roman" w:cs="Times New Roman"/>
          <w:sz w:val="24"/>
          <w:szCs w:val="24"/>
        </w:rPr>
        <w:t xml:space="preserve"> </w:t>
      </w:r>
      <w:hyperlink r:id="rId51" w:history="1">
        <w:r w:rsidRPr="000C45E1">
          <w:t>http://www.seb.ee/ru/pensiya/pensionnaya-sistema-estonii</w:t>
        </w:r>
      </w:hyperlink>
      <w:r w:rsidRPr="000C45E1">
        <w:rPr>
          <w:rFonts w:ascii="Times New Roman" w:hAnsi="Times New Roman" w:cs="Times New Roman"/>
          <w:sz w:val="24"/>
          <w:szCs w:val="24"/>
        </w:rPr>
        <w:t xml:space="preserve"> (06.08.2015)</w:t>
      </w:r>
    </w:p>
    <w:p w:rsidR="00080363" w:rsidRPr="00080363" w:rsidRDefault="00080363"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Центральное государственное информационное агентство России [Электронный ресурс], – Режим </w:t>
      </w:r>
      <w:r w:rsidR="000B73BE">
        <w:rPr>
          <w:rFonts w:ascii="Times New Roman" w:hAnsi="Times New Roman" w:cs="Times New Roman"/>
          <w:sz w:val="24"/>
          <w:szCs w:val="24"/>
        </w:rPr>
        <w:t>доступа:</w:t>
      </w:r>
      <w:r w:rsidRPr="00080363">
        <w:rPr>
          <w:rFonts w:ascii="Times New Roman" w:hAnsi="Times New Roman" w:cs="Times New Roman"/>
          <w:sz w:val="24"/>
          <w:szCs w:val="24"/>
        </w:rPr>
        <w:t xml:space="preserve"> </w:t>
      </w:r>
      <w:hyperlink r:id="rId52" w:history="1">
        <w:r w:rsidRPr="000C45E1">
          <w:t>http://tass.ru/ekonomika/1206905</w:t>
        </w:r>
      </w:hyperlink>
      <w:r>
        <w:rPr>
          <w:rFonts w:ascii="Times New Roman" w:hAnsi="Times New Roman" w:cs="Times New Roman"/>
          <w:sz w:val="24"/>
          <w:szCs w:val="24"/>
        </w:rPr>
        <w:t xml:space="preserve"> (22.05.2015)</w:t>
      </w:r>
    </w:p>
    <w:p w:rsidR="007F0522" w:rsidRDefault="00262024"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Центральное г</w:t>
      </w:r>
      <w:r w:rsidR="00873F0F" w:rsidRPr="007F0522">
        <w:rPr>
          <w:rFonts w:ascii="Times New Roman" w:hAnsi="Times New Roman" w:cs="Times New Roman"/>
          <w:sz w:val="24"/>
          <w:szCs w:val="24"/>
        </w:rPr>
        <w:t>осударственное информационное агентство России «ТАСС» [Электро</w:t>
      </w:r>
      <w:r w:rsidR="000B73BE">
        <w:rPr>
          <w:rFonts w:ascii="Times New Roman" w:hAnsi="Times New Roman" w:cs="Times New Roman"/>
          <w:sz w:val="24"/>
          <w:szCs w:val="24"/>
        </w:rPr>
        <w:t xml:space="preserve">нный ресурс], – Режим доступа: </w:t>
      </w:r>
      <w:hyperlink r:id="rId53" w:history="1">
        <w:r w:rsidR="00873F0F" w:rsidRPr="007F0522">
          <w:rPr>
            <w:rFonts w:ascii="Times New Roman" w:hAnsi="Times New Roman" w:cs="Times New Roman"/>
            <w:sz w:val="24"/>
            <w:szCs w:val="24"/>
          </w:rPr>
          <w:t>http://tass.ru/ekonomika/1362279</w:t>
        </w:r>
      </w:hyperlink>
      <w:r w:rsidR="00873F0F" w:rsidRPr="007F0522">
        <w:rPr>
          <w:rFonts w:ascii="Times New Roman" w:hAnsi="Times New Roman" w:cs="Times New Roman"/>
          <w:sz w:val="24"/>
          <w:szCs w:val="24"/>
        </w:rPr>
        <w:t xml:space="preserve"> (05.08.2015</w:t>
      </w:r>
      <w:r w:rsidR="007F0522">
        <w:rPr>
          <w:rFonts w:ascii="Times New Roman" w:hAnsi="Times New Roman" w:cs="Times New Roman"/>
          <w:sz w:val="24"/>
          <w:szCs w:val="24"/>
        </w:rPr>
        <w:t>)</w:t>
      </w:r>
    </w:p>
    <w:p w:rsidR="00D948F2" w:rsidRDefault="00D948F2"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Центральное государственное информационное агентство России «ТАСС» </w:t>
      </w:r>
      <w:r w:rsidRPr="00D948F2">
        <w:rPr>
          <w:rFonts w:ascii="Times New Roman" w:hAnsi="Times New Roman" w:cs="Times New Roman"/>
          <w:sz w:val="24"/>
          <w:szCs w:val="24"/>
        </w:rPr>
        <w:t>[</w:t>
      </w:r>
      <w:r w:rsidRPr="007F0522">
        <w:rPr>
          <w:rFonts w:ascii="Times New Roman" w:hAnsi="Times New Roman" w:cs="Times New Roman"/>
          <w:sz w:val="24"/>
          <w:szCs w:val="24"/>
        </w:rPr>
        <w:t>Электр</w:t>
      </w:r>
      <w:r w:rsidR="000B73BE">
        <w:rPr>
          <w:rFonts w:ascii="Times New Roman" w:hAnsi="Times New Roman" w:cs="Times New Roman"/>
          <w:sz w:val="24"/>
          <w:szCs w:val="24"/>
        </w:rPr>
        <w:t>онный ресурс], – Режим доступа:</w:t>
      </w:r>
      <w:r w:rsidRPr="007F0522">
        <w:rPr>
          <w:rFonts w:ascii="Times New Roman" w:hAnsi="Times New Roman" w:cs="Times New Roman"/>
          <w:sz w:val="24"/>
          <w:szCs w:val="24"/>
        </w:rPr>
        <w:t xml:space="preserve"> </w:t>
      </w:r>
      <w:hyperlink r:id="rId54" w:history="1">
        <w:r w:rsidRPr="007F0522">
          <w:rPr>
            <w:rFonts w:ascii="Times New Roman" w:hAnsi="Times New Roman" w:cs="Times New Roman"/>
            <w:sz w:val="24"/>
            <w:szCs w:val="24"/>
          </w:rPr>
          <w:t>http://tass.ru/ekonomika/1362279</w:t>
        </w:r>
      </w:hyperlink>
      <w:r w:rsidRPr="007F0522">
        <w:rPr>
          <w:rFonts w:ascii="Times New Roman" w:hAnsi="Times New Roman" w:cs="Times New Roman"/>
          <w:sz w:val="24"/>
          <w:szCs w:val="24"/>
        </w:rPr>
        <w:t xml:space="preserve"> </w:t>
      </w:r>
      <w:hyperlink r:id="rId55" w:history="1">
        <w:r w:rsidRPr="000C45E1">
          <w:t>http://tass.ru/obschestvo/2582668</w:t>
        </w:r>
      </w:hyperlink>
      <w:r>
        <w:rPr>
          <w:rFonts w:ascii="Times New Roman" w:hAnsi="Times New Roman" w:cs="Times New Roman"/>
          <w:sz w:val="24"/>
          <w:szCs w:val="24"/>
        </w:rPr>
        <w:t xml:space="preserve"> (13.01.2016)</w:t>
      </w:r>
    </w:p>
    <w:p w:rsidR="00F37177" w:rsidRDefault="00F37177" w:rsidP="000C5A55">
      <w:pPr>
        <w:pStyle w:val="a3"/>
        <w:numPr>
          <w:ilvl w:val="0"/>
          <w:numId w:val="14"/>
        </w:numPr>
        <w:shd w:val="clear" w:color="auto" w:fill="FFFFFF"/>
        <w:spacing w:after="0" w:line="360" w:lineRule="auto"/>
        <w:jc w:val="both"/>
        <w:rPr>
          <w:rFonts w:ascii="Times New Roman" w:hAnsi="Times New Roman" w:cs="Times New Roman"/>
          <w:sz w:val="24"/>
          <w:szCs w:val="24"/>
        </w:rPr>
      </w:pPr>
      <w:r w:rsidRPr="007F0522">
        <w:rPr>
          <w:rFonts w:ascii="Times New Roman" w:hAnsi="Times New Roman" w:cs="Times New Roman"/>
          <w:sz w:val="24"/>
          <w:szCs w:val="24"/>
        </w:rPr>
        <w:t>Электронное периодическое издание «Ведомости» [Электр</w:t>
      </w:r>
      <w:r w:rsidR="000B73BE">
        <w:rPr>
          <w:rFonts w:ascii="Times New Roman" w:hAnsi="Times New Roman" w:cs="Times New Roman"/>
          <w:sz w:val="24"/>
          <w:szCs w:val="24"/>
        </w:rPr>
        <w:t>онный ресурс], – Режим доступа:</w:t>
      </w:r>
      <w:r w:rsidRPr="007F0522">
        <w:rPr>
          <w:rFonts w:ascii="Times New Roman" w:hAnsi="Times New Roman" w:cs="Times New Roman"/>
          <w:sz w:val="24"/>
          <w:szCs w:val="24"/>
        </w:rPr>
        <w:t xml:space="preserve"> </w:t>
      </w:r>
      <w:hyperlink r:id="rId56" w:history="1">
        <w:r w:rsidRPr="007F0522">
          <w:rPr>
            <w:rFonts w:ascii="Times New Roman" w:hAnsi="Times New Roman" w:cs="Times New Roman"/>
            <w:sz w:val="24"/>
            <w:szCs w:val="24"/>
          </w:rPr>
          <w:t>http://www.vedomosti.ru/economics/articles/2015/09/29/610770-pravitelstvo-medvedeva-zamorozilo</w:t>
        </w:r>
      </w:hyperlink>
      <w:r w:rsidRPr="007F0522">
        <w:rPr>
          <w:rFonts w:ascii="Times New Roman" w:hAnsi="Times New Roman" w:cs="Times New Roman"/>
          <w:sz w:val="24"/>
          <w:szCs w:val="24"/>
        </w:rPr>
        <w:t xml:space="preserve"> (29.09.2015)</w:t>
      </w:r>
    </w:p>
    <w:p w:rsidR="00535985" w:rsidRDefault="00535985" w:rsidP="000C5A55">
      <w:pPr>
        <w:pStyle w:val="a3"/>
        <w:numPr>
          <w:ilvl w:val="0"/>
          <w:numId w:val="14"/>
        </w:numPr>
        <w:shd w:val="clear" w:color="auto" w:fill="FFFFFF"/>
        <w:spacing w:after="0" w:line="360" w:lineRule="auto"/>
        <w:jc w:val="both"/>
        <w:rPr>
          <w:rFonts w:ascii="Times New Roman" w:hAnsi="Times New Roman" w:cs="Times New Roman"/>
          <w:sz w:val="24"/>
          <w:szCs w:val="24"/>
        </w:rPr>
      </w:pPr>
      <w:proofErr w:type="spellStart"/>
      <w:r w:rsidRPr="000C45E1">
        <w:rPr>
          <w:rFonts w:ascii="Times New Roman" w:hAnsi="Times New Roman" w:cs="Times New Roman"/>
          <w:sz w:val="24"/>
          <w:szCs w:val="24"/>
        </w:rPr>
        <w:t>HelpAge</w:t>
      </w:r>
      <w:proofErr w:type="spellEnd"/>
      <w:r w:rsidRPr="00535985">
        <w:rPr>
          <w:rFonts w:ascii="Times New Roman" w:hAnsi="Times New Roman" w:cs="Times New Roman"/>
          <w:sz w:val="24"/>
          <w:szCs w:val="24"/>
        </w:rPr>
        <w:t xml:space="preserve"> </w:t>
      </w:r>
      <w:proofErr w:type="spellStart"/>
      <w:r w:rsidRPr="000C45E1">
        <w:rPr>
          <w:rFonts w:ascii="Times New Roman" w:hAnsi="Times New Roman" w:cs="Times New Roman"/>
          <w:sz w:val="24"/>
          <w:szCs w:val="24"/>
        </w:rPr>
        <w:t>International</w:t>
      </w:r>
      <w:proofErr w:type="spellEnd"/>
      <w:r w:rsidRPr="00535985">
        <w:rPr>
          <w:rFonts w:ascii="Times New Roman" w:hAnsi="Times New Roman" w:cs="Times New Roman"/>
          <w:sz w:val="24"/>
          <w:szCs w:val="24"/>
        </w:rPr>
        <w:t xml:space="preserve"> [Электронный ресурс], – Режим доступа: </w:t>
      </w:r>
      <w:hyperlink r:id="rId57" w:history="1">
        <w:r w:rsidRPr="000C45E1">
          <w:t>http://www.helpage.org/resources/ageing-data/</w:t>
        </w:r>
      </w:hyperlink>
      <w:r w:rsidRPr="000C45E1">
        <w:rPr>
          <w:rFonts w:ascii="Times New Roman" w:hAnsi="Times New Roman" w:cs="Times New Roman"/>
          <w:sz w:val="24"/>
          <w:szCs w:val="24"/>
        </w:rPr>
        <w:t xml:space="preserve"> (14.10.2014)</w:t>
      </w:r>
    </w:p>
    <w:p w:rsidR="00535985" w:rsidRPr="007F0522" w:rsidRDefault="00535985" w:rsidP="00535985">
      <w:pPr>
        <w:pStyle w:val="a3"/>
        <w:rPr>
          <w:rFonts w:ascii="Times New Roman" w:hAnsi="Times New Roman" w:cs="Times New Roman"/>
          <w:sz w:val="24"/>
          <w:szCs w:val="24"/>
        </w:rPr>
      </w:pPr>
    </w:p>
    <w:p w:rsidR="0019469E" w:rsidRPr="0019469E" w:rsidRDefault="0019469E" w:rsidP="0019469E">
      <w:pPr>
        <w:spacing w:after="0" w:line="360" w:lineRule="auto"/>
        <w:jc w:val="both"/>
        <w:rPr>
          <w:rFonts w:ascii="Times New Roman" w:hAnsi="Times New Roman" w:cs="Times New Roman"/>
          <w:sz w:val="24"/>
          <w:szCs w:val="24"/>
        </w:rPr>
      </w:pPr>
    </w:p>
    <w:p w:rsidR="00472B99" w:rsidRPr="00F37177" w:rsidRDefault="00472B99" w:rsidP="00873F0F">
      <w:pPr>
        <w:rPr>
          <w:rFonts w:ascii="Times New Roman" w:hAnsi="Times New Roman" w:cs="Times New Roman"/>
          <w:sz w:val="24"/>
          <w:szCs w:val="24"/>
        </w:rPr>
      </w:pPr>
    </w:p>
    <w:p w:rsidR="002269ED" w:rsidRDefault="002269ED" w:rsidP="002269ED">
      <w:pPr>
        <w:pStyle w:val="1"/>
        <w:pageBreakBefore/>
        <w:rPr>
          <w:rFonts w:ascii="Times New Roman" w:hAnsi="Times New Roman" w:cs="Times New Roman"/>
          <w:color w:val="auto"/>
        </w:rPr>
      </w:pPr>
      <w:bookmarkStart w:id="89" w:name="_Toc451710364"/>
      <w:r w:rsidRPr="002269ED">
        <w:rPr>
          <w:rFonts w:ascii="Times New Roman" w:hAnsi="Times New Roman" w:cs="Times New Roman"/>
          <w:color w:val="auto"/>
        </w:rPr>
        <w:lastRenderedPageBreak/>
        <w:t>Приложение</w:t>
      </w:r>
      <w:bookmarkEnd w:id="89"/>
    </w:p>
    <w:p w:rsidR="00757AB8" w:rsidRPr="00A4223A" w:rsidRDefault="00757AB8" w:rsidP="00757AB8">
      <w:pPr>
        <w:rPr>
          <w:rFonts w:ascii="Times New Roman" w:hAnsi="Times New Roman" w:cs="Times New Roman"/>
          <w:b/>
          <w:sz w:val="24"/>
          <w:szCs w:val="24"/>
        </w:rPr>
      </w:pPr>
      <w:bookmarkStart w:id="90" w:name="_Ref420157513"/>
      <w:bookmarkStart w:id="91" w:name="_Ref420157516"/>
      <w:r w:rsidRPr="00A4223A">
        <w:rPr>
          <w:rFonts w:ascii="Times New Roman" w:hAnsi="Times New Roman" w:cs="Times New Roman"/>
          <w:b/>
          <w:sz w:val="24"/>
          <w:szCs w:val="24"/>
        </w:rPr>
        <w:t xml:space="preserve">Таблица </w:t>
      </w:r>
      <w:r w:rsidR="00782981" w:rsidRPr="00A4223A">
        <w:rPr>
          <w:rFonts w:ascii="Times New Roman" w:hAnsi="Times New Roman" w:cs="Times New Roman"/>
          <w:b/>
          <w:sz w:val="24"/>
          <w:szCs w:val="24"/>
        </w:rPr>
        <w:fldChar w:fldCharType="begin"/>
      </w:r>
      <w:r w:rsidRPr="00A4223A">
        <w:rPr>
          <w:rFonts w:ascii="Times New Roman" w:hAnsi="Times New Roman" w:cs="Times New Roman"/>
          <w:b/>
          <w:sz w:val="24"/>
          <w:szCs w:val="24"/>
        </w:rPr>
        <w:instrText xml:space="preserve"> SEQ Таблица \* ARABIC </w:instrText>
      </w:r>
      <w:r w:rsidR="00782981" w:rsidRPr="00A4223A">
        <w:rPr>
          <w:rFonts w:ascii="Times New Roman" w:hAnsi="Times New Roman" w:cs="Times New Roman"/>
          <w:b/>
          <w:sz w:val="24"/>
          <w:szCs w:val="24"/>
        </w:rPr>
        <w:fldChar w:fldCharType="separate"/>
      </w:r>
      <w:r w:rsidR="009F1CDC">
        <w:rPr>
          <w:rFonts w:ascii="Times New Roman" w:hAnsi="Times New Roman" w:cs="Times New Roman"/>
          <w:b/>
          <w:noProof/>
          <w:sz w:val="24"/>
          <w:szCs w:val="24"/>
        </w:rPr>
        <w:t>11</w:t>
      </w:r>
      <w:r w:rsidR="00782981" w:rsidRPr="00A4223A">
        <w:rPr>
          <w:rFonts w:ascii="Times New Roman" w:hAnsi="Times New Roman" w:cs="Times New Roman"/>
          <w:b/>
          <w:sz w:val="24"/>
          <w:szCs w:val="24"/>
        </w:rPr>
        <w:fldChar w:fldCharType="end"/>
      </w:r>
      <w:bookmarkEnd w:id="90"/>
      <w:r w:rsidRPr="00A4223A">
        <w:rPr>
          <w:rFonts w:ascii="Times New Roman" w:hAnsi="Times New Roman" w:cs="Times New Roman"/>
          <w:b/>
          <w:sz w:val="24"/>
          <w:szCs w:val="24"/>
        </w:rPr>
        <w:t>. Эволюция пенсионных концепций в России в середине 1990–2000 гг.</w:t>
      </w:r>
      <w:bookmarkEnd w:id="91"/>
    </w:p>
    <w:tbl>
      <w:tblPr>
        <w:tblStyle w:val="ac"/>
        <w:tblW w:w="0" w:type="auto"/>
        <w:tblLook w:val="04A0"/>
      </w:tblPr>
      <w:tblGrid>
        <w:gridCol w:w="1539"/>
        <w:gridCol w:w="2255"/>
        <w:gridCol w:w="3260"/>
        <w:gridCol w:w="2517"/>
      </w:tblGrid>
      <w:tr w:rsidR="00757AB8" w:rsidTr="00A2041B">
        <w:tc>
          <w:tcPr>
            <w:tcW w:w="1539" w:type="dxa"/>
          </w:tcPr>
          <w:p w:rsidR="00757AB8" w:rsidRPr="005E243F" w:rsidRDefault="00757AB8" w:rsidP="00A2041B">
            <w:pPr>
              <w:spacing w:line="360" w:lineRule="auto"/>
              <w:rPr>
                <w:rFonts w:ascii="Times New Roman" w:hAnsi="Times New Roman" w:cs="Times New Roman"/>
                <w:sz w:val="20"/>
                <w:szCs w:val="20"/>
              </w:rPr>
            </w:pPr>
          </w:p>
        </w:tc>
        <w:tc>
          <w:tcPr>
            <w:tcW w:w="2255" w:type="dxa"/>
          </w:tcPr>
          <w:p w:rsidR="00757AB8" w:rsidRPr="005E243F" w:rsidRDefault="00757AB8" w:rsidP="00A2041B">
            <w:pPr>
              <w:spacing w:line="360" w:lineRule="auto"/>
              <w:rPr>
                <w:rFonts w:ascii="Times New Roman" w:hAnsi="Times New Roman" w:cs="Times New Roman"/>
                <w:b/>
                <w:sz w:val="20"/>
                <w:szCs w:val="20"/>
              </w:rPr>
            </w:pPr>
            <w:r w:rsidRPr="005E243F">
              <w:rPr>
                <w:rFonts w:ascii="Times New Roman" w:hAnsi="Times New Roman" w:cs="Times New Roman"/>
                <w:b/>
                <w:sz w:val="20"/>
                <w:szCs w:val="20"/>
              </w:rPr>
              <w:t>1 уровень</w:t>
            </w:r>
          </w:p>
        </w:tc>
        <w:tc>
          <w:tcPr>
            <w:tcW w:w="3260" w:type="dxa"/>
          </w:tcPr>
          <w:p w:rsidR="00757AB8" w:rsidRPr="005E243F" w:rsidRDefault="00757AB8" w:rsidP="00A2041B">
            <w:pPr>
              <w:spacing w:line="360" w:lineRule="auto"/>
              <w:rPr>
                <w:rFonts w:ascii="Times New Roman" w:hAnsi="Times New Roman" w:cs="Times New Roman"/>
                <w:b/>
                <w:sz w:val="20"/>
                <w:szCs w:val="20"/>
              </w:rPr>
            </w:pPr>
            <w:r w:rsidRPr="005E243F">
              <w:rPr>
                <w:rFonts w:ascii="Times New Roman" w:hAnsi="Times New Roman" w:cs="Times New Roman"/>
                <w:b/>
                <w:sz w:val="20"/>
                <w:szCs w:val="20"/>
              </w:rPr>
              <w:t>2 уровень</w:t>
            </w:r>
          </w:p>
        </w:tc>
        <w:tc>
          <w:tcPr>
            <w:tcW w:w="2517" w:type="dxa"/>
          </w:tcPr>
          <w:p w:rsidR="00757AB8" w:rsidRPr="005E243F" w:rsidRDefault="00757AB8" w:rsidP="00A2041B">
            <w:pPr>
              <w:spacing w:line="360" w:lineRule="auto"/>
              <w:rPr>
                <w:rFonts w:ascii="Times New Roman" w:hAnsi="Times New Roman" w:cs="Times New Roman"/>
                <w:b/>
                <w:sz w:val="20"/>
                <w:szCs w:val="20"/>
              </w:rPr>
            </w:pPr>
            <w:r w:rsidRPr="005E243F">
              <w:rPr>
                <w:rFonts w:ascii="Times New Roman" w:hAnsi="Times New Roman" w:cs="Times New Roman"/>
                <w:b/>
                <w:sz w:val="20"/>
                <w:szCs w:val="20"/>
              </w:rPr>
              <w:t>3 уровень</w:t>
            </w:r>
          </w:p>
        </w:tc>
      </w:tr>
      <w:tr w:rsidR="00757AB8" w:rsidTr="00A2041B">
        <w:tc>
          <w:tcPr>
            <w:tcW w:w="1539" w:type="dxa"/>
          </w:tcPr>
          <w:p w:rsidR="00757AB8" w:rsidRPr="005E243F" w:rsidRDefault="00757AB8" w:rsidP="00A2041B">
            <w:pPr>
              <w:spacing w:line="360" w:lineRule="auto"/>
              <w:rPr>
                <w:rFonts w:ascii="Times New Roman" w:hAnsi="Times New Roman" w:cs="Times New Roman"/>
                <w:b/>
                <w:sz w:val="20"/>
                <w:szCs w:val="20"/>
              </w:rPr>
            </w:pPr>
            <w:r w:rsidRPr="005E243F">
              <w:rPr>
                <w:rFonts w:ascii="Times New Roman" w:hAnsi="Times New Roman" w:cs="Times New Roman"/>
                <w:b/>
                <w:sz w:val="20"/>
                <w:szCs w:val="20"/>
              </w:rPr>
              <w:t>Концепция 1995 г.</w:t>
            </w:r>
          </w:p>
        </w:tc>
        <w:tc>
          <w:tcPr>
            <w:tcW w:w="2255" w:type="dxa"/>
          </w:tcPr>
          <w:p w:rsidR="00757AB8" w:rsidRPr="00335AB2" w:rsidRDefault="00757AB8" w:rsidP="00A2041B">
            <w:pPr>
              <w:spacing w:line="360" w:lineRule="auto"/>
              <w:rPr>
                <w:rFonts w:ascii="Times New Roman" w:hAnsi="Times New Roman" w:cs="Times New Roman"/>
                <w:sz w:val="20"/>
                <w:szCs w:val="16"/>
              </w:rPr>
            </w:pPr>
            <w:r w:rsidRPr="00335AB2">
              <w:rPr>
                <w:rFonts w:ascii="Times New Roman" w:hAnsi="Times New Roman" w:cs="Times New Roman"/>
                <w:sz w:val="20"/>
                <w:szCs w:val="16"/>
              </w:rPr>
              <w:t>Базовые пенсии дифференцированы по степени утраты трудоспособности</w:t>
            </w:r>
          </w:p>
        </w:tc>
        <w:tc>
          <w:tcPr>
            <w:tcW w:w="3260" w:type="dxa"/>
          </w:tcPr>
          <w:p w:rsidR="00757AB8" w:rsidRPr="00335AB2" w:rsidRDefault="00757AB8" w:rsidP="00A2041B">
            <w:pPr>
              <w:spacing w:line="360" w:lineRule="auto"/>
              <w:rPr>
                <w:rFonts w:ascii="Times New Roman" w:hAnsi="Times New Roman" w:cs="Times New Roman"/>
                <w:sz w:val="20"/>
                <w:szCs w:val="16"/>
              </w:rPr>
            </w:pPr>
            <w:r w:rsidRPr="00335AB2">
              <w:rPr>
                <w:rFonts w:ascii="Times New Roman" w:hAnsi="Times New Roman" w:cs="Times New Roman"/>
                <w:sz w:val="20"/>
                <w:szCs w:val="16"/>
              </w:rPr>
              <w:t>Трудовые пенсии, основанные на распределительной системе с сохранением прав на льготную пенсию</w:t>
            </w:r>
          </w:p>
        </w:tc>
        <w:tc>
          <w:tcPr>
            <w:tcW w:w="2517" w:type="dxa"/>
          </w:tcPr>
          <w:p w:rsidR="00757AB8" w:rsidRPr="00335AB2" w:rsidRDefault="00757AB8" w:rsidP="00A2041B">
            <w:pPr>
              <w:spacing w:line="360" w:lineRule="auto"/>
              <w:rPr>
                <w:rFonts w:ascii="Times New Roman" w:hAnsi="Times New Roman" w:cs="Times New Roman"/>
                <w:sz w:val="20"/>
                <w:szCs w:val="16"/>
              </w:rPr>
            </w:pPr>
            <w:r w:rsidRPr="00335AB2">
              <w:rPr>
                <w:rFonts w:ascii="Times New Roman" w:hAnsi="Times New Roman" w:cs="Times New Roman"/>
                <w:sz w:val="20"/>
                <w:szCs w:val="16"/>
              </w:rPr>
              <w:t>Добровольные профессиональные пенсионные системы и дополнительное частное пенсионное обеспечение</w:t>
            </w:r>
          </w:p>
        </w:tc>
      </w:tr>
      <w:tr w:rsidR="00757AB8" w:rsidTr="00A2041B">
        <w:tc>
          <w:tcPr>
            <w:tcW w:w="1539" w:type="dxa"/>
          </w:tcPr>
          <w:p w:rsidR="00757AB8" w:rsidRPr="005E243F" w:rsidRDefault="00757AB8" w:rsidP="00A2041B">
            <w:pPr>
              <w:spacing w:line="360" w:lineRule="auto"/>
              <w:rPr>
                <w:rFonts w:ascii="Times New Roman" w:hAnsi="Times New Roman" w:cs="Times New Roman"/>
                <w:b/>
                <w:sz w:val="20"/>
                <w:szCs w:val="20"/>
              </w:rPr>
            </w:pPr>
            <w:r w:rsidRPr="005E243F">
              <w:rPr>
                <w:rFonts w:ascii="Times New Roman" w:hAnsi="Times New Roman" w:cs="Times New Roman"/>
                <w:b/>
                <w:sz w:val="20"/>
                <w:szCs w:val="20"/>
              </w:rPr>
              <w:t>Концепция 1997 г.</w:t>
            </w:r>
          </w:p>
        </w:tc>
        <w:tc>
          <w:tcPr>
            <w:tcW w:w="2255" w:type="dxa"/>
          </w:tcPr>
          <w:p w:rsidR="00757AB8" w:rsidRPr="00335AB2" w:rsidRDefault="00757AB8" w:rsidP="00A2041B">
            <w:pPr>
              <w:spacing w:line="360" w:lineRule="auto"/>
              <w:rPr>
                <w:rFonts w:ascii="Times New Roman" w:hAnsi="Times New Roman" w:cs="Times New Roman"/>
                <w:sz w:val="20"/>
                <w:szCs w:val="16"/>
              </w:rPr>
            </w:pPr>
            <w:r w:rsidRPr="00335AB2">
              <w:rPr>
                <w:rFonts w:ascii="Times New Roman" w:hAnsi="Times New Roman" w:cs="Times New Roman"/>
                <w:sz w:val="20"/>
                <w:szCs w:val="16"/>
              </w:rPr>
              <w:t>Социальные пенсии предоставляются тем, кто не сумел заработать на втором уровне</w:t>
            </w:r>
          </w:p>
        </w:tc>
        <w:tc>
          <w:tcPr>
            <w:tcW w:w="3260" w:type="dxa"/>
          </w:tcPr>
          <w:p w:rsidR="00757AB8" w:rsidRPr="00335AB2" w:rsidRDefault="00757AB8" w:rsidP="00A2041B">
            <w:pPr>
              <w:spacing w:line="360" w:lineRule="auto"/>
              <w:rPr>
                <w:rFonts w:ascii="Times New Roman" w:hAnsi="Times New Roman" w:cs="Times New Roman"/>
                <w:sz w:val="20"/>
                <w:szCs w:val="16"/>
              </w:rPr>
            </w:pPr>
            <w:r w:rsidRPr="00335AB2">
              <w:rPr>
                <w:rFonts w:ascii="Times New Roman" w:hAnsi="Times New Roman" w:cs="Times New Roman"/>
                <w:sz w:val="20"/>
                <w:szCs w:val="16"/>
              </w:rPr>
              <w:t>Трудовые пенсии, основанные исключительно на накопительной системе. Льготные пенсии заменены обязательными накопительными профессиональными пенсиями</w:t>
            </w:r>
          </w:p>
        </w:tc>
        <w:tc>
          <w:tcPr>
            <w:tcW w:w="2517" w:type="dxa"/>
          </w:tcPr>
          <w:p w:rsidR="00757AB8" w:rsidRPr="00335AB2" w:rsidRDefault="00757AB8" w:rsidP="00A2041B">
            <w:pPr>
              <w:spacing w:line="360" w:lineRule="auto"/>
              <w:rPr>
                <w:rFonts w:ascii="Times New Roman" w:hAnsi="Times New Roman" w:cs="Times New Roman"/>
                <w:sz w:val="20"/>
                <w:szCs w:val="16"/>
              </w:rPr>
            </w:pPr>
            <w:r w:rsidRPr="00335AB2">
              <w:rPr>
                <w:rFonts w:ascii="Times New Roman" w:hAnsi="Times New Roman" w:cs="Times New Roman"/>
                <w:sz w:val="20"/>
                <w:szCs w:val="16"/>
              </w:rPr>
              <w:t>Добровольные профессиональные пенсионные системы и дополнительное частное пенсионное обеспечение</w:t>
            </w:r>
          </w:p>
        </w:tc>
      </w:tr>
      <w:tr w:rsidR="00757AB8" w:rsidTr="00A2041B">
        <w:tc>
          <w:tcPr>
            <w:tcW w:w="1539" w:type="dxa"/>
          </w:tcPr>
          <w:p w:rsidR="00757AB8" w:rsidRPr="005E243F" w:rsidRDefault="00757AB8" w:rsidP="00A2041B">
            <w:pPr>
              <w:spacing w:line="360" w:lineRule="auto"/>
              <w:rPr>
                <w:rFonts w:ascii="Times New Roman" w:hAnsi="Times New Roman" w:cs="Times New Roman"/>
                <w:b/>
                <w:sz w:val="20"/>
                <w:szCs w:val="20"/>
              </w:rPr>
            </w:pPr>
            <w:r w:rsidRPr="005E243F">
              <w:rPr>
                <w:rFonts w:ascii="Times New Roman" w:hAnsi="Times New Roman" w:cs="Times New Roman"/>
                <w:b/>
                <w:sz w:val="20"/>
                <w:szCs w:val="20"/>
              </w:rPr>
              <w:t>Программа 1998 г.</w:t>
            </w:r>
          </w:p>
        </w:tc>
        <w:tc>
          <w:tcPr>
            <w:tcW w:w="2255" w:type="dxa"/>
          </w:tcPr>
          <w:p w:rsidR="00757AB8" w:rsidRPr="00335AB2" w:rsidRDefault="00757AB8" w:rsidP="00A2041B">
            <w:pPr>
              <w:spacing w:line="360" w:lineRule="auto"/>
              <w:rPr>
                <w:rFonts w:ascii="Times New Roman" w:hAnsi="Times New Roman" w:cs="Times New Roman"/>
                <w:sz w:val="20"/>
                <w:szCs w:val="16"/>
              </w:rPr>
            </w:pPr>
            <w:r w:rsidRPr="00335AB2">
              <w:rPr>
                <w:rFonts w:ascii="Times New Roman" w:hAnsi="Times New Roman" w:cs="Times New Roman"/>
                <w:sz w:val="20"/>
                <w:szCs w:val="16"/>
              </w:rPr>
              <w:t>Социальные пенсии предоставляются тем, кто не сумел заработать на втором уровне</w:t>
            </w:r>
          </w:p>
        </w:tc>
        <w:tc>
          <w:tcPr>
            <w:tcW w:w="3260" w:type="dxa"/>
          </w:tcPr>
          <w:p w:rsidR="00757AB8" w:rsidRPr="00335AB2" w:rsidRDefault="00757AB8" w:rsidP="00A2041B">
            <w:pPr>
              <w:spacing w:line="360" w:lineRule="auto"/>
              <w:rPr>
                <w:rFonts w:ascii="Times New Roman" w:hAnsi="Times New Roman" w:cs="Times New Roman"/>
                <w:sz w:val="20"/>
                <w:szCs w:val="16"/>
              </w:rPr>
            </w:pPr>
            <w:r w:rsidRPr="00335AB2">
              <w:rPr>
                <w:rFonts w:ascii="Times New Roman" w:hAnsi="Times New Roman" w:cs="Times New Roman"/>
                <w:sz w:val="20"/>
                <w:szCs w:val="16"/>
              </w:rPr>
              <w:t>Трудовые пенсии из двух источников: условно-накопительные счета, индивидуально-накопительные счета. Льготные пенсии также заменены обязательными накопительными профессиональными</w:t>
            </w:r>
            <w:r>
              <w:rPr>
                <w:rFonts w:ascii="Times New Roman" w:hAnsi="Times New Roman" w:cs="Times New Roman"/>
                <w:sz w:val="20"/>
                <w:szCs w:val="16"/>
              </w:rPr>
              <w:t xml:space="preserve"> </w:t>
            </w:r>
            <w:r w:rsidRPr="00335AB2">
              <w:rPr>
                <w:rFonts w:ascii="Times New Roman" w:hAnsi="Times New Roman" w:cs="Times New Roman"/>
                <w:sz w:val="20"/>
                <w:szCs w:val="16"/>
              </w:rPr>
              <w:t>пенсиями</w:t>
            </w:r>
          </w:p>
        </w:tc>
        <w:tc>
          <w:tcPr>
            <w:tcW w:w="2517" w:type="dxa"/>
          </w:tcPr>
          <w:p w:rsidR="00757AB8" w:rsidRPr="00335AB2" w:rsidRDefault="00757AB8" w:rsidP="00A2041B">
            <w:pPr>
              <w:spacing w:line="360" w:lineRule="auto"/>
              <w:rPr>
                <w:rFonts w:ascii="Times New Roman" w:hAnsi="Times New Roman" w:cs="Times New Roman"/>
                <w:sz w:val="20"/>
                <w:szCs w:val="16"/>
              </w:rPr>
            </w:pPr>
            <w:r w:rsidRPr="00335AB2">
              <w:rPr>
                <w:rFonts w:ascii="Times New Roman" w:hAnsi="Times New Roman" w:cs="Times New Roman"/>
                <w:sz w:val="20"/>
                <w:szCs w:val="16"/>
              </w:rPr>
              <w:t>Добровольные профессиональные пенсионные системы и дополнительное частное пенсионное обеспечение</w:t>
            </w:r>
          </w:p>
        </w:tc>
      </w:tr>
      <w:tr w:rsidR="00757AB8" w:rsidTr="00A2041B">
        <w:tc>
          <w:tcPr>
            <w:tcW w:w="1539" w:type="dxa"/>
          </w:tcPr>
          <w:p w:rsidR="00757AB8" w:rsidRPr="005E243F" w:rsidRDefault="00757AB8" w:rsidP="00A2041B">
            <w:pPr>
              <w:spacing w:line="360" w:lineRule="auto"/>
              <w:rPr>
                <w:rFonts w:ascii="Times New Roman" w:hAnsi="Times New Roman" w:cs="Times New Roman"/>
                <w:b/>
                <w:sz w:val="20"/>
                <w:szCs w:val="20"/>
              </w:rPr>
            </w:pPr>
            <w:r w:rsidRPr="005E243F">
              <w:rPr>
                <w:rFonts w:ascii="Times New Roman" w:hAnsi="Times New Roman" w:cs="Times New Roman"/>
                <w:b/>
                <w:sz w:val="20"/>
                <w:szCs w:val="20"/>
              </w:rPr>
              <w:t>Пенсионная реформа 2001-2002 гг.</w:t>
            </w:r>
          </w:p>
        </w:tc>
        <w:tc>
          <w:tcPr>
            <w:tcW w:w="2255" w:type="dxa"/>
          </w:tcPr>
          <w:p w:rsidR="00757AB8" w:rsidRPr="00335AB2" w:rsidRDefault="00757AB8" w:rsidP="00A2041B">
            <w:pPr>
              <w:spacing w:line="360" w:lineRule="auto"/>
              <w:rPr>
                <w:rFonts w:ascii="Times New Roman" w:hAnsi="Times New Roman" w:cs="Times New Roman"/>
                <w:sz w:val="20"/>
                <w:szCs w:val="16"/>
              </w:rPr>
            </w:pPr>
            <w:r w:rsidRPr="00335AB2">
              <w:rPr>
                <w:rFonts w:ascii="Times New Roman" w:hAnsi="Times New Roman" w:cs="Times New Roman"/>
                <w:sz w:val="20"/>
                <w:szCs w:val="16"/>
              </w:rPr>
              <w:t>Базовые пенсии дифференцированы по степени утраты трудоспособности. Плюс пенсии в рамках государственного пенсионного обеспечения</w:t>
            </w:r>
          </w:p>
        </w:tc>
        <w:tc>
          <w:tcPr>
            <w:tcW w:w="3260" w:type="dxa"/>
          </w:tcPr>
          <w:p w:rsidR="00757AB8" w:rsidRPr="00335AB2" w:rsidRDefault="00757AB8" w:rsidP="00A2041B">
            <w:pPr>
              <w:spacing w:line="360" w:lineRule="auto"/>
              <w:rPr>
                <w:rFonts w:ascii="Times New Roman" w:hAnsi="Times New Roman" w:cs="Times New Roman"/>
                <w:sz w:val="20"/>
                <w:szCs w:val="16"/>
              </w:rPr>
            </w:pPr>
            <w:r w:rsidRPr="00335AB2">
              <w:rPr>
                <w:rFonts w:ascii="Times New Roman" w:hAnsi="Times New Roman" w:cs="Times New Roman"/>
                <w:sz w:val="20"/>
                <w:szCs w:val="16"/>
              </w:rPr>
              <w:t>Трудовые пенсии из двух источников: условно-накопительные счета, индивидуально-накопительные счета. Льготные пенсии также заменены обязательными накопительными профессиональными</w:t>
            </w:r>
            <w:r>
              <w:rPr>
                <w:rFonts w:ascii="Times New Roman" w:hAnsi="Times New Roman" w:cs="Times New Roman"/>
                <w:sz w:val="20"/>
                <w:szCs w:val="16"/>
              </w:rPr>
              <w:t xml:space="preserve"> </w:t>
            </w:r>
            <w:r w:rsidRPr="00335AB2">
              <w:rPr>
                <w:rFonts w:ascii="Times New Roman" w:hAnsi="Times New Roman" w:cs="Times New Roman"/>
                <w:sz w:val="20"/>
                <w:szCs w:val="16"/>
              </w:rPr>
              <w:t>пенсиями</w:t>
            </w:r>
          </w:p>
        </w:tc>
        <w:tc>
          <w:tcPr>
            <w:tcW w:w="2517" w:type="dxa"/>
          </w:tcPr>
          <w:p w:rsidR="00757AB8" w:rsidRPr="00335AB2" w:rsidRDefault="00757AB8" w:rsidP="00A2041B">
            <w:pPr>
              <w:spacing w:line="360" w:lineRule="auto"/>
              <w:rPr>
                <w:rFonts w:ascii="Times New Roman" w:hAnsi="Times New Roman" w:cs="Times New Roman"/>
                <w:sz w:val="20"/>
                <w:szCs w:val="16"/>
              </w:rPr>
            </w:pPr>
            <w:r w:rsidRPr="00335AB2">
              <w:rPr>
                <w:rFonts w:ascii="Times New Roman" w:hAnsi="Times New Roman" w:cs="Times New Roman"/>
                <w:sz w:val="20"/>
                <w:szCs w:val="16"/>
              </w:rPr>
              <w:t>Добровольные профессиональные пенсионные системы и дополнительное частное пенсионное обеспечение</w:t>
            </w:r>
          </w:p>
        </w:tc>
      </w:tr>
    </w:tbl>
    <w:p w:rsidR="00757AB8" w:rsidRPr="00304A73" w:rsidRDefault="00757AB8" w:rsidP="00757AB8">
      <w:pPr>
        <w:spacing w:after="0" w:line="360" w:lineRule="auto"/>
        <w:jc w:val="both"/>
        <w:rPr>
          <w:rFonts w:ascii="Times New Roman" w:hAnsi="Times New Roman" w:cs="Times New Roman"/>
          <w:i/>
          <w:sz w:val="24"/>
          <w:szCs w:val="24"/>
        </w:rPr>
      </w:pPr>
      <w:r w:rsidRPr="00304A73">
        <w:rPr>
          <w:rFonts w:ascii="Times New Roman" w:hAnsi="Times New Roman" w:cs="Times New Roman"/>
          <w:i/>
          <w:sz w:val="24"/>
          <w:szCs w:val="24"/>
        </w:rPr>
        <w:t>Источник</w:t>
      </w:r>
      <w:r w:rsidRPr="00304A73">
        <w:rPr>
          <w:rFonts w:ascii="Times New Roman" w:hAnsi="Times New Roman" w:cs="Times New Roman"/>
          <w:i/>
          <w:sz w:val="24"/>
          <w:szCs w:val="20"/>
        </w:rPr>
        <w:t xml:space="preserve">: </w:t>
      </w:r>
      <w:r>
        <w:rPr>
          <w:rFonts w:ascii="Times New Roman" w:hAnsi="Times New Roman" w:cs="Times New Roman"/>
          <w:i/>
          <w:sz w:val="24"/>
          <w:szCs w:val="20"/>
        </w:rPr>
        <w:t xml:space="preserve">данные аналитического доклада </w:t>
      </w:r>
      <w:proofErr w:type="spellStart"/>
      <w:r>
        <w:rPr>
          <w:rFonts w:ascii="Times New Roman" w:hAnsi="Times New Roman" w:cs="Times New Roman"/>
          <w:i/>
          <w:sz w:val="24"/>
          <w:szCs w:val="20"/>
        </w:rPr>
        <w:t>Малевой</w:t>
      </w:r>
      <w:proofErr w:type="spellEnd"/>
      <w:r>
        <w:rPr>
          <w:rFonts w:ascii="Times New Roman" w:hAnsi="Times New Roman" w:cs="Times New Roman"/>
          <w:i/>
          <w:sz w:val="24"/>
          <w:szCs w:val="20"/>
        </w:rPr>
        <w:t xml:space="preserve">, Т.М </w:t>
      </w:r>
      <w:r w:rsidRPr="00304A73">
        <w:rPr>
          <w:rFonts w:ascii="Times New Roman" w:hAnsi="Times New Roman" w:cs="Times New Roman"/>
          <w:i/>
          <w:sz w:val="24"/>
          <w:szCs w:val="20"/>
        </w:rPr>
        <w:t>Пенсионная реформа в России: история, резу</w:t>
      </w:r>
      <w:r>
        <w:rPr>
          <w:rFonts w:ascii="Times New Roman" w:hAnsi="Times New Roman" w:cs="Times New Roman"/>
          <w:i/>
          <w:sz w:val="24"/>
          <w:szCs w:val="20"/>
        </w:rPr>
        <w:t>льтаты, перспективы» – </w:t>
      </w:r>
      <w:r w:rsidRPr="00304A73">
        <w:rPr>
          <w:rFonts w:ascii="Times New Roman" w:hAnsi="Times New Roman" w:cs="Times New Roman"/>
          <w:i/>
          <w:sz w:val="24"/>
          <w:szCs w:val="20"/>
        </w:rPr>
        <w:t>([41])</w:t>
      </w:r>
    </w:p>
    <w:p w:rsidR="00757AB8" w:rsidRDefault="00757AB8" w:rsidP="00757AB8">
      <w:pPr>
        <w:jc w:val="both"/>
        <w:rPr>
          <w:rFonts w:ascii="Times New Roman" w:hAnsi="Times New Roman" w:cs="Times New Roman"/>
          <w:sz w:val="24"/>
        </w:rPr>
      </w:pPr>
      <w:r w:rsidRPr="00304A73">
        <w:rPr>
          <w:rFonts w:ascii="Times New Roman" w:hAnsi="Times New Roman" w:cs="Times New Roman"/>
          <w:i/>
          <w:sz w:val="24"/>
        </w:rPr>
        <w:t>Примечание:</w:t>
      </w:r>
      <w:r w:rsidRPr="00304A73">
        <w:rPr>
          <w:sz w:val="24"/>
        </w:rPr>
        <w:t xml:space="preserve"> </w:t>
      </w:r>
      <w:r>
        <w:rPr>
          <w:rFonts w:ascii="Times New Roman" w:hAnsi="Times New Roman" w:cs="Times New Roman"/>
          <w:sz w:val="24"/>
          <w:szCs w:val="24"/>
        </w:rPr>
        <w:t xml:space="preserve">каждая из реформ подразумевала регулирование системы пенсионного обеспечения на трех уровнях. Первый уровень – это так называемая </w:t>
      </w:r>
      <w:r w:rsidRPr="005751C9">
        <w:rPr>
          <w:rFonts w:ascii="Times New Roman" w:hAnsi="Times New Roman" w:cs="Times New Roman"/>
          <w:i/>
          <w:sz w:val="24"/>
        </w:rPr>
        <w:t>базов</w:t>
      </w:r>
      <w:r>
        <w:rPr>
          <w:rFonts w:ascii="Times New Roman" w:hAnsi="Times New Roman" w:cs="Times New Roman"/>
          <w:i/>
          <w:sz w:val="24"/>
        </w:rPr>
        <w:t>ая</w:t>
      </w:r>
      <w:r w:rsidRPr="005751C9">
        <w:rPr>
          <w:rFonts w:ascii="Times New Roman" w:hAnsi="Times New Roman" w:cs="Times New Roman"/>
          <w:i/>
          <w:sz w:val="24"/>
        </w:rPr>
        <w:t xml:space="preserve"> пенси</w:t>
      </w:r>
      <w:r>
        <w:rPr>
          <w:rFonts w:ascii="Times New Roman" w:hAnsi="Times New Roman" w:cs="Times New Roman"/>
          <w:i/>
          <w:sz w:val="24"/>
        </w:rPr>
        <w:t>я</w:t>
      </w:r>
      <w:r>
        <w:rPr>
          <w:rFonts w:ascii="Times New Roman" w:hAnsi="Times New Roman" w:cs="Times New Roman"/>
          <w:sz w:val="24"/>
        </w:rPr>
        <w:t xml:space="preserve">, которая была одинакова и не зависела от трудового стажа. Второй уровень был представлен </w:t>
      </w:r>
      <w:r w:rsidRPr="0021285C">
        <w:rPr>
          <w:rFonts w:ascii="Times New Roman" w:hAnsi="Times New Roman" w:cs="Times New Roman"/>
          <w:i/>
          <w:sz w:val="24"/>
        </w:rPr>
        <w:t>трудовой пенсией</w:t>
      </w:r>
      <w:r>
        <w:rPr>
          <w:rFonts w:ascii="Times New Roman" w:hAnsi="Times New Roman" w:cs="Times New Roman"/>
          <w:sz w:val="24"/>
        </w:rPr>
        <w:t xml:space="preserve">. И, наконец, третий уровень – это </w:t>
      </w:r>
      <w:r w:rsidRPr="0021285C">
        <w:rPr>
          <w:rFonts w:ascii="Times New Roman" w:hAnsi="Times New Roman" w:cs="Times New Roman"/>
          <w:i/>
          <w:sz w:val="24"/>
        </w:rPr>
        <w:t>негосударственн</w:t>
      </w:r>
      <w:r>
        <w:rPr>
          <w:rFonts w:ascii="Times New Roman" w:hAnsi="Times New Roman" w:cs="Times New Roman"/>
          <w:i/>
          <w:sz w:val="24"/>
        </w:rPr>
        <w:t>ая</w:t>
      </w:r>
      <w:r w:rsidRPr="0021285C">
        <w:rPr>
          <w:rFonts w:ascii="Times New Roman" w:hAnsi="Times New Roman" w:cs="Times New Roman"/>
          <w:i/>
          <w:sz w:val="24"/>
        </w:rPr>
        <w:t xml:space="preserve"> пенси</w:t>
      </w:r>
      <w:r>
        <w:rPr>
          <w:rFonts w:ascii="Times New Roman" w:hAnsi="Times New Roman" w:cs="Times New Roman"/>
          <w:i/>
          <w:sz w:val="24"/>
        </w:rPr>
        <w:t>я</w:t>
      </w:r>
      <w:r>
        <w:rPr>
          <w:rFonts w:ascii="Times New Roman" w:hAnsi="Times New Roman" w:cs="Times New Roman"/>
          <w:sz w:val="24"/>
        </w:rPr>
        <w:t>.</w:t>
      </w:r>
    </w:p>
    <w:p w:rsidR="00757AB8" w:rsidRDefault="00757AB8" w:rsidP="00757AB8"/>
    <w:p w:rsidR="00DA61AA" w:rsidRDefault="00DA61AA" w:rsidP="00757AB8"/>
    <w:p w:rsidR="00672586" w:rsidRPr="00672586" w:rsidRDefault="00672586" w:rsidP="00672586">
      <w:pPr>
        <w:pStyle w:val="ab"/>
        <w:keepNext/>
        <w:rPr>
          <w:rFonts w:ascii="Times New Roman" w:hAnsi="Times New Roman" w:cs="Times New Roman"/>
          <w:color w:val="auto"/>
          <w:sz w:val="24"/>
        </w:rPr>
      </w:pPr>
      <w:bookmarkStart w:id="92" w:name="_Ref451176483"/>
      <w:bookmarkStart w:id="93" w:name="_Ref451176489"/>
      <w:r w:rsidRPr="00672586">
        <w:rPr>
          <w:rFonts w:ascii="Times New Roman" w:hAnsi="Times New Roman" w:cs="Times New Roman"/>
          <w:color w:val="auto"/>
          <w:sz w:val="24"/>
        </w:rPr>
        <w:lastRenderedPageBreak/>
        <w:t xml:space="preserve">Таблица </w:t>
      </w:r>
      <w:r w:rsidR="00782981" w:rsidRPr="00672586">
        <w:rPr>
          <w:rFonts w:ascii="Times New Roman" w:hAnsi="Times New Roman" w:cs="Times New Roman"/>
          <w:color w:val="auto"/>
          <w:sz w:val="24"/>
        </w:rPr>
        <w:fldChar w:fldCharType="begin"/>
      </w:r>
      <w:r w:rsidRPr="00672586">
        <w:rPr>
          <w:rFonts w:ascii="Times New Roman" w:hAnsi="Times New Roman" w:cs="Times New Roman"/>
          <w:color w:val="auto"/>
          <w:sz w:val="24"/>
        </w:rPr>
        <w:instrText xml:space="preserve"> SEQ Таблица \* ARABIC </w:instrText>
      </w:r>
      <w:r w:rsidR="00782981" w:rsidRPr="00672586">
        <w:rPr>
          <w:rFonts w:ascii="Times New Roman" w:hAnsi="Times New Roman" w:cs="Times New Roman"/>
          <w:color w:val="auto"/>
          <w:sz w:val="24"/>
        </w:rPr>
        <w:fldChar w:fldCharType="separate"/>
      </w:r>
      <w:r w:rsidR="009F1CDC">
        <w:rPr>
          <w:rFonts w:ascii="Times New Roman" w:hAnsi="Times New Roman" w:cs="Times New Roman"/>
          <w:noProof/>
          <w:color w:val="auto"/>
          <w:sz w:val="24"/>
        </w:rPr>
        <w:t>12</w:t>
      </w:r>
      <w:r w:rsidR="00782981" w:rsidRPr="00672586">
        <w:rPr>
          <w:rFonts w:ascii="Times New Roman" w:hAnsi="Times New Roman" w:cs="Times New Roman"/>
          <w:color w:val="auto"/>
          <w:sz w:val="24"/>
        </w:rPr>
        <w:fldChar w:fldCharType="end"/>
      </w:r>
      <w:bookmarkEnd w:id="92"/>
      <w:r w:rsidRPr="00672586">
        <w:rPr>
          <w:rFonts w:ascii="Times New Roman" w:hAnsi="Times New Roman" w:cs="Times New Roman"/>
          <w:color w:val="auto"/>
          <w:sz w:val="24"/>
        </w:rPr>
        <w:t>. Перечень УК, с которыми ПФР расторгнул договор доверительного управления средствами пенсионных накоплений по состоянию на 20.01.2016 г.</w:t>
      </w:r>
      <w:bookmarkEnd w:id="93"/>
    </w:p>
    <w:tbl>
      <w:tblPr>
        <w:tblStyle w:val="ac"/>
        <w:tblW w:w="0" w:type="auto"/>
        <w:jc w:val="center"/>
        <w:tblLook w:val="04A0"/>
      </w:tblPr>
      <w:tblGrid>
        <w:gridCol w:w="540"/>
        <w:gridCol w:w="4005"/>
        <w:gridCol w:w="1416"/>
        <w:gridCol w:w="1915"/>
      </w:tblGrid>
      <w:tr w:rsidR="0065043A" w:rsidTr="00672586">
        <w:trPr>
          <w:jc w:val="center"/>
        </w:trPr>
        <w:tc>
          <w:tcPr>
            <w:tcW w:w="533" w:type="dxa"/>
          </w:tcPr>
          <w:p w:rsidR="00672586" w:rsidRDefault="00672586" w:rsidP="00672586">
            <w:pPr>
              <w:jc w:val="center"/>
              <w:rPr>
                <w:rFonts w:ascii="Times New Roman" w:hAnsi="Times New Roman" w:cs="Times New Roman"/>
                <w:sz w:val="24"/>
                <w:szCs w:val="24"/>
              </w:rPr>
            </w:pPr>
          </w:p>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 xml:space="preserve">№ </w:t>
            </w:r>
            <w:proofErr w:type="spellStart"/>
            <w:proofErr w:type="gramStart"/>
            <w:r w:rsidRPr="00672586">
              <w:rPr>
                <w:rFonts w:ascii="Times New Roman" w:hAnsi="Times New Roman" w:cs="Times New Roman"/>
                <w:sz w:val="24"/>
                <w:szCs w:val="24"/>
              </w:rPr>
              <w:t>п</w:t>
            </w:r>
            <w:proofErr w:type="spellEnd"/>
            <w:proofErr w:type="gramEnd"/>
            <w:r w:rsidRPr="00672586">
              <w:rPr>
                <w:rFonts w:ascii="Times New Roman" w:hAnsi="Times New Roman" w:cs="Times New Roman"/>
                <w:sz w:val="24"/>
                <w:szCs w:val="24"/>
                <w:lang w:val="en-US"/>
              </w:rPr>
              <w:t>/</w:t>
            </w:r>
            <w:proofErr w:type="spellStart"/>
            <w:r w:rsidRPr="00672586">
              <w:rPr>
                <w:rFonts w:ascii="Times New Roman" w:hAnsi="Times New Roman" w:cs="Times New Roman"/>
                <w:sz w:val="24"/>
                <w:szCs w:val="24"/>
              </w:rPr>
              <w:t>п</w:t>
            </w:r>
            <w:proofErr w:type="spellEnd"/>
          </w:p>
        </w:tc>
        <w:tc>
          <w:tcPr>
            <w:tcW w:w="4005" w:type="dxa"/>
          </w:tcPr>
          <w:p w:rsidR="00672586" w:rsidRDefault="00672586" w:rsidP="00672586">
            <w:pPr>
              <w:jc w:val="center"/>
              <w:rPr>
                <w:rFonts w:ascii="Times New Roman" w:hAnsi="Times New Roman" w:cs="Times New Roman"/>
                <w:sz w:val="24"/>
                <w:szCs w:val="24"/>
              </w:rPr>
            </w:pPr>
          </w:p>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Формализованное наименование УК</w:t>
            </w:r>
          </w:p>
        </w:tc>
        <w:tc>
          <w:tcPr>
            <w:tcW w:w="1416" w:type="dxa"/>
          </w:tcPr>
          <w:p w:rsidR="00672586" w:rsidRDefault="00672586" w:rsidP="00672586">
            <w:pPr>
              <w:jc w:val="center"/>
              <w:rPr>
                <w:rFonts w:ascii="Times New Roman" w:hAnsi="Times New Roman" w:cs="Times New Roman"/>
                <w:sz w:val="24"/>
                <w:szCs w:val="24"/>
              </w:rPr>
            </w:pPr>
          </w:p>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ИНН</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Дата прекращения действия договора</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1</w:t>
            </w:r>
          </w:p>
        </w:tc>
        <w:tc>
          <w:tcPr>
            <w:tcW w:w="4005" w:type="dxa"/>
          </w:tcPr>
          <w:p w:rsidR="0065043A" w:rsidRPr="00672586" w:rsidRDefault="0065043A" w:rsidP="00757AB8">
            <w:pPr>
              <w:rPr>
                <w:rFonts w:ascii="Times New Roman" w:hAnsi="Times New Roman" w:cs="Times New Roman"/>
                <w:sz w:val="24"/>
                <w:szCs w:val="24"/>
              </w:rPr>
            </w:pPr>
            <w:proofErr w:type="spellStart"/>
            <w:r w:rsidRPr="00672586">
              <w:rPr>
                <w:rFonts w:ascii="Times New Roman" w:hAnsi="Times New Roman" w:cs="Times New Roman"/>
                <w:sz w:val="24"/>
                <w:szCs w:val="24"/>
              </w:rPr>
              <w:t>Алемар</w:t>
            </w:r>
            <w:proofErr w:type="spellEnd"/>
            <w:r w:rsidRPr="00672586">
              <w:rPr>
                <w:rFonts w:ascii="Times New Roman" w:hAnsi="Times New Roman" w:cs="Times New Roman"/>
                <w:sz w:val="24"/>
                <w:szCs w:val="24"/>
              </w:rPr>
              <w:t xml:space="preserve">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5405175576</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08.10.2013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2</w:t>
            </w:r>
          </w:p>
        </w:tc>
        <w:tc>
          <w:tcPr>
            <w:tcW w:w="4005"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Альянс Инвестиции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7704239292</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08.10.2013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3</w:t>
            </w:r>
          </w:p>
        </w:tc>
        <w:tc>
          <w:tcPr>
            <w:tcW w:w="4005"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АФМ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5612065074</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29.08.2013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4</w:t>
            </w:r>
          </w:p>
        </w:tc>
        <w:tc>
          <w:tcPr>
            <w:tcW w:w="4005" w:type="dxa"/>
          </w:tcPr>
          <w:p w:rsidR="0065043A" w:rsidRPr="00672586" w:rsidRDefault="0065043A" w:rsidP="00757AB8">
            <w:pPr>
              <w:rPr>
                <w:rFonts w:ascii="Times New Roman" w:hAnsi="Times New Roman" w:cs="Times New Roman"/>
                <w:sz w:val="24"/>
                <w:szCs w:val="24"/>
              </w:rPr>
            </w:pPr>
            <w:proofErr w:type="spellStart"/>
            <w:r w:rsidRPr="00672586">
              <w:rPr>
                <w:rFonts w:ascii="Times New Roman" w:hAnsi="Times New Roman" w:cs="Times New Roman"/>
                <w:sz w:val="24"/>
                <w:szCs w:val="24"/>
              </w:rPr>
              <w:t>Базис-Инвест</w:t>
            </w:r>
            <w:proofErr w:type="spellEnd"/>
            <w:r w:rsidRPr="00672586">
              <w:rPr>
                <w:rFonts w:ascii="Times New Roman" w:hAnsi="Times New Roman" w:cs="Times New Roman"/>
                <w:sz w:val="24"/>
                <w:szCs w:val="24"/>
              </w:rPr>
              <w:t xml:space="preserve">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7703163072</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08.10.2013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5</w:t>
            </w:r>
          </w:p>
        </w:tc>
        <w:tc>
          <w:tcPr>
            <w:tcW w:w="4005"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Вика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7703339907</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28.09.2010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6</w:t>
            </w:r>
          </w:p>
        </w:tc>
        <w:tc>
          <w:tcPr>
            <w:tcW w:w="4005"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Дворцовая площадь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4703029850</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08.10.2008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7</w:t>
            </w:r>
          </w:p>
        </w:tc>
        <w:tc>
          <w:tcPr>
            <w:tcW w:w="4005"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Доверие Капитал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7709391942</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08.10.2013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8</w:t>
            </w:r>
          </w:p>
        </w:tc>
        <w:tc>
          <w:tcPr>
            <w:tcW w:w="4005"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Достояние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7707014681</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08.10.2013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9</w:t>
            </w:r>
          </w:p>
        </w:tc>
        <w:tc>
          <w:tcPr>
            <w:tcW w:w="4005"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Ермак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5902350348</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08.10.2013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10</w:t>
            </w:r>
          </w:p>
        </w:tc>
        <w:tc>
          <w:tcPr>
            <w:tcW w:w="4005"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Золотое сечение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7715341450</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08.10.2013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11</w:t>
            </w:r>
          </w:p>
        </w:tc>
        <w:tc>
          <w:tcPr>
            <w:tcW w:w="4005" w:type="dxa"/>
          </w:tcPr>
          <w:p w:rsidR="0065043A" w:rsidRPr="00672586" w:rsidRDefault="0065043A" w:rsidP="00757AB8">
            <w:pPr>
              <w:rPr>
                <w:rFonts w:ascii="Times New Roman" w:hAnsi="Times New Roman" w:cs="Times New Roman"/>
                <w:sz w:val="24"/>
                <w:szCs w:val="24"/>
              </w:rPr>
            </w:pPr>
            <w:proofErr w:type="spellStart"/>
            <w:r w:rsidRPr="00672586">
              <w:rPr>
                <w:rFonts w:ascii="Times New Roman" w:hAnsi="Times New Roman" w:cs="Times New Roman"/>
                <w:sz w:val="24"/>
                <w:szCs w:val="24"/>
              </w:rPr>
              <w:t>Интерфин</w:t>
            </w:r>
            <w:proofErr w:type="spellEnd"/>
            <w:r w:rsidRPr="00672586">
              <w:rPr>
                <w:rFonts w:ascii="Times New Roman" w:hAnsi="Times New Roman" w:cs="Times New Roman"/>
                <w:sz w:val="24"/>
                <w:szCs w:val="24"/>
              </w:rPr>
              <w:t xml:space="preserve"> Капитал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7702158961</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08.10.2013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12</w:t>
            </w:r>
          </w:p>
        </w:tc>
        <w:tc>
          <w:tcPr>
            <w:tcW w:w="4005" w:type="dxa"/>
          </w:tcPr>
          <w:p w:rsidR="0065043A" w:rsidRPr="00672586" w:rsidRDefault="0065043A" w:rsidP="00757AB8">
            <w:pPr>
              <w:rPr>
                <w:rFonts w:ascii="Times New Roman" w:hAnsi="Times New Roman" w:cs="Times New Roman"/>
                <w:sz w:val="24"/>
                <w:szCs w:val="24"/>
              </w:rPr>
            </w:pPr>
            <w:proofErr w:type="spellStart"/>
            <w:r w:rsidRPr="00672586">
              <w:rPr>
                <w:rFonts w:ascii="Times New Roman" w:hAnsi="Times New Roman" w:cs="Times New Roman"/>
                <w:sz w:val="24"/>
                <w:szCs w:val="24"/>
              </w:rPr>
              <w:t>Интерфинанс</w:t>
            </w:r>
            <w:proofErr w:type="spellEnd"/>
            <w:r w:rsidRPr="00672586">
              <w:rPr>
                <w:rFonts w:ascii="Times New Roman" w:hAnsi="Times New Roman" w:cs="Times New Roman"/>
                <w:sz w:val="24"/>
                <w:szCs w:val="24"/>
              </w:rPr>
              <w:t xml:space="preserve">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7708158767</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08.10.2013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13</w:t>
            </w:r>
          </w:p>
        </w:tc>
        <w:tc>
          <w:tcPr>
            <w:tcW w:w="4005"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МИР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7806123025</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03.12.2010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14</w:t>
            </w:r>
          </w:p>
        </w:tc>
        <w:tc>
          <w:tcPr>
            <w:tcW w:w="4005" w:type="dxa"/>
          </w:tcPr>
          <w:p w:rsidR="0065043A" w:rsidRPr="00672586" w:rsidRDefault="0065043A" w:rsidP="00757AB8">
            <w:pPr>
              <w:rPr>
                <w:rFonts w:ascii="Times New Roman" w:hAnsi="Times New Roman" w:cs="Times New Roman"/>
                <w:sz w:val="24"/>
                <w:szCs w:val="24"/>
              </w:rPr>
            </w:pPr>
            <w:proofErr w:type="spellStart"/>
            <w:r w:rsidRPr="00672586">
              <w:rPr>
                <w:rFonts w:ascii="Times New Roman" w:hAnsi="Times New Roman" w:cs="Times New Roman"/>
                <w:sz w:val="24"/>
                <w:szCs w:val="24"/>
              </w:rPr>
              <w:t>Пиоглобал</w:t>
            </w:r>
            <w:proofErr w:type="spellEnd"/>
            <w:r w:rsidRPr="00672586">
              <w:rPr>
                <w:rFonts w:ascii="Times New Roman" w:hAnsi="Times New Roman" w:cs="Times New Roman"/>
                <w:sz w:val="24"/>
                <w:szCs w:val="24"/>
              </w:rPr>
              <w:t xml:space="preserve">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7717033108</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17.09.2009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15</w:t>
            </w:r>
          </w:p>
        </w:tc>
        <w:tc>
          <w:tcPr>
            <w:tcW w:w="4005"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Промышленные традиции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7721100460</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08.10.2013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16</w:t>
            </w:r>
          </w:p>
        </w:tc>
        <w:tc>
          <w:tcPr>
            <w:tcW w:w="4005" w:type="dxa"/>
          </w:tcPr>
          <w:p w:rsidR="0065043A" w:rsidRPr="00672586" w:rsidRDefault="0065043A" w:rsidP="00757AB8">
            <w:pPr>
              <w:rPr>
                <w:rFonts w:ascii="Times New Roman" w:hAnsi="Times New Roman" w:cs="Times New Roman"/>
                <w:sz w:val="24"/>
                <w:szCs w:val="24"/>
              </w:rPr>
            </w:pPr>
            <w:proofErr w:type="spellStart"/>
            <w:r w:rsidRPr="00672586">
              <w:rPr>
                <w:rFonts w:ascii="Times New Roman" w:hAnsi="Times New Roman" w:cs="Times New Roman"/>
                <w:sz w:val="24"/>
                <w:szCs w:val="24"/>
              </w:rPr>
              <w:t>РБизнес</w:t>
            </w:r>
            <w:proofErr w:type="spellEnd"/>
            <w:r w:rsidRPr="00672586">
              <w:rPr>
                <w:rFonts w:ascii="Times New Roman" w:hAnsi="Times New Roman" w:cs="Times New Roman"/>
                <w:sz w:val="24"/>
                <w:szCs w:val="24"/>
              </w:rPr>
              <w:t xml:space="preserve">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7703302047</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24.02.2010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17</w:t>
            </w:r>
          </w:p>
        </w:tc>
        <w:tc>
          <w:tcPr>
            <w:tcW w:w="4005" w:type="dxa"/>
          </w:tcPr>
          <w:p w:rsidR="0065043A" w:rsidRPr="00672586" w:rsidRDefault="0065043A" w:rsidP="00757AB8">
            <w:pPr>
              <w:rPr>
                <w:rFonts w:ascii="Times New Roman" w:hAnsi="Times New Roman" w:cs="Times New Roman"/>
                <w:sz w:val="24"/>
                <w:szCs w:val="24"/>
              </w:rPr>
            </w:pPr>
            <w:proofErr w:type="spellStart"/>
            <w:r w:rsidRPr="00672586">
              <w:rPr>
                <w:rFonts w:ascii="Times New Roman" w:hAnsi="Times New Roman" w:cs="Times New Roman"/>
                <w:sz w:val="24"/>
                <w:szCs w:val="24"/>
              </w:rPr>
              <w:t>РегионГазФинанс</w:t>
            </w:r>
            <w:proofErr w:type="spellEnd"/>
            <w:r w:rsidRPr="00672586">
              <w:rPr>
                <w:rFonts w:ascii="Times New Roman" w:hAnsi="Times New Roman" w:cs="Times New Roman"/>
                <w:sz w:val="24"/>
                <w:szCs w:val="24"/>
              </w:rPr>
              <w:t xml:space="preserve">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7701248637</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08.10.2013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18</w:t>
            </w:r>
          </w:p>
        </w:tc>
        <w:tc>
          <w:tcPr>
            <w:tcW w:w="4005" w:type="dxa"/>
          </w:tcPr>
          <w:p w:rsidR="0065043A" w:rsidRPr="00672586" w:rsidRDefault="0065043A" w:rsidP="00757AB8">
            <w:pPr>
              <w:rPr>
                <w:rFonts w:ascii="Times New Roman" w:hAnsi="Times New Roman" w:cs="Times New Roman"/>
                <w:sz w:val="24"/>
                <w:szCs w:val="24"/>
              </w:rPr>
            </w:pPr>
            <w:proofErr w:type="spellStart"/>
            <w:r w:rsidRPr="00672586">
              <w:rPr>
                <w:rFonts w:ascii="Times New Roman" w:hAnsi="Times New Roman" w:cs="Times New Roman"/>
                <w:sz w:val="24"/>
                <w:szCs w:val="24"/>
              </w:rPr>
              <w:t>Ронин</w:t>
            </w:r>
            <w:proofErr w:type="spellEnd"/>
            <w:r w:rsidRPr="00672586">
              <w:rPr>
                <w:rFonts w:ascii="Times New Roman" w:hAnsi="Times New Roman" w:cs="Times New Roman"/>
                <w:sz w:val="24"/>
                <w:szCs w:val="24"/>
              </w:rPr>
              <w:t xml:space="preserve"> Траст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7709379423</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29.08.2013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19</w:t>
            </w:r>
          </w:p>
        </w:tc>
        <w:tc>
          <w:tcPr>
            <w:tcW w:w="4005"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РТК НПФ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6167065214</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08.10.2013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20</w:t>
            </w:r>
          </w:p>
        </w:tc>
        <w:tc>
          <w:tcPr>
            <w:tcW w:w="4005" w:type="dxa"/>
          </w:tcPr>
          <w:p w:rsidR="0065043A" w:rsidRPr="00672586" w:rsidRDefault="0065043A" w:rsidP="00757AB8">
            <w:pPr>
              <w:rPr>
                <w:rFonts w:ascii="Times New Roman" w:hAnsi="Times New Roman" w:cs="Times New Roman"/>
                <w:sz w:val="24"/>
                <w:szCs w:val="24"/>
              </w:rPr>
            </w:pPr>
            <w:proofErr w:type="spellStart"/>
            <w:r w:rsidRPr="00672586">
              <w:rPr>
                <w:rFonts w:ascii="Times New Roman" w:hAnsi="Times New Roman" w:cs="Times New Roman"/>
                <w:sz w:val="24"/>
                <w:szCs w:val="24"/>
              </w:rPr>
              <w:t>ТрансФинГруп</w:t>
            </w:r>
            <w:proofErr w:type="spellEnd"/>
            <w:r w:rsidRPr="00672586">
              <w:rPr>
                <w:rFonts w:ascii="Times New Roman" w:hAnsi="Times New Roman" w:cs="Times New Roman"/>
                <w:sz w:val="24"/>
                <w:szCs w:val="24"/>
              </w:rPr>
              <w:t xml:space="preserve">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7708168370</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29.08.2013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21</w:t>
            </w:r>
          </w:p>
        </w:tc>
        <w:tc>
          <w:tcPr>
            <w:tcW w:w="4005" w:type="dxa"/>
          </w:tcPr>
          <w:p w:rsidR="0065043A" w:rsidRPr="00672586" w:rsidRDefault="0065043A" w:rsidP="00757AB8">
            <w:pPr>
              <w:rPr>
                <w:rFonts w:ascii="Times New Roman" w:hAnsi="Times New Roman" w:cs="Times New Roman"/>
                <w:sz w:val="24"/>
                <w:szCs w:val="24"/>
              </w:rPr>
            </w:pPr>
            <w:proofErr w:type="spellStart"/>
            <w:r w:rsidRPr="00672586">
              <w:rPr>
                <w:rFonts w:ascii="Times New Roman" w:hAnsi="Times New Roman" w:cs="Times New Roman"/>
                <w:sz w:val="24"/>
                <w:szCs w:val="24"/>
              </w:rPr>
              <w:t>Уралсиб-Управление</w:t>
            </w:r>
            <w:proofErr w:type="spellEnd"/>
            <w:r w:rsidRPr="00672586">
              <w:rPr>
                <w:rFonts w:ascii="Times New Roman" w:hAnsi="Times New Roman" w:cs="Times New Roman"/>
                <w:sz w:val="24"/>
                <w:szCs w:val="24"/>
              </w:rPr>
              <w:t xml:space="preserve"> Капиталом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7704144347</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01.10.2011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22</w:t>
            </w:r>
          </w:p>
        </w:tc>
        <w:tc>
          <w:tcPr>
            <w:tcW w:w="4005"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 xml:space="preserve">УралСиб </w:t>
            </w:r>
            <w:proofErr w:type="spellStart"/>
            <w:r w:rsidRPr="00672586">
              <w:rPr>
                <w:rFonts w:ascii="Times New Roman" w:hAnsi="Times New Roman" w:cs="Times New Roman"/>
                <w:sz w:val="24"/>
                <w:szCs w:val="24"/>
              </w:rPr>
              <w:t>Эссет</w:t>
            </w:r>
            <w:proofErr w:type="spellEnd"/>
            <w:r w:rsidRPr="00672586">
              <w:rPr>
                <w:rFonts w:ascii="Times New Roman" w:hAnsi="Times New Roman" w:cs="Times New Roman"/>
                <w:sz w:val="24"/>
                <w:szCs w:val="24"/>
              </w:rPr>
              <w:t xml:space="preserve"> Менеджмент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7736213272</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01.10.2011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23</w:t>
            </w:r>
          </w:p>
        </w:tc>
        <w:tc>
          <w:tcPr>
            <w:tcW w:w="4005"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ФБ Август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3445028704</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29.08.2013</w:t>
            </w:r>
            <w:r w:rsidR="00672586" w:rsidRPr="00672586">
              <w:rPr>
                <w:rFonts w:ascii="Times New Roman" w:hAnsi="Times New Roman" w:cs="Times New Roman"/>
                <w:sz w:val="24"/>
                <w:szCs w:val="24"/>
              </w:rPr>
              <w:t>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24</w:t>
            </w:r>
          </w:p>
        </w:tc>
        <w:tc>
          <w:tcPr>
            <w:tcW w:w="4005" w:type="dxa"/>
          </w:tcPr>
          <w:p w:rsidR="0065043A" w:rsidRPr="00672586" w:rsidRDefault="0065043A" w:rsidP="00757AB8">
            <w:pPr>
              <w:rPr>
                <w:rFonts w:ascii="Times New Roman" w:hAnsi="Times New Roman" w:cs="Times New Roman"/>
                <w:sz w:val="24"/>
                <w:szCs w:val="24"/>
              </w:rPr>
            </w:pPr>
            <w:proofErr w:type="gramStart"/>
            <w:r w:rsidRPr="00672586">
              <w:rPr>
                <w:rFonts w:ascii="Times New Roman" w:hAnsi="Times New Roman" w:cs="Times New Roman"/>
                <w:sz w:val="24"/>
                <w:szCs w:val="24"/>
              </w:rPr>
              <w:t>Центральная</w:t>
            </w:r>
            <w:proofErr w:type="gramEnd"/>
            <w:r w:rsidRPr="00672586">
              <w:rPr>
                <w:rFonts w:ascii="Times New Roman" w:hAnsi="Times New Roman" w:cs="Times New Roman"/>
                <w:sz w:val="24"/>
                <w:szCs w:val="24"/>
              </w:rPr>
              <w:t xml:space="preserve">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7825107982</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08.10.2013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25</w:t>
            </w:r>
          </w:p>
        </w:tc>
        <w:tc>
          <w:tcPr>
            <w:tcW w:w="4005" w:type="dxa"/>
          </w:tcPr>
          <w:p w:rsidR="0065043A" w:rsidRPr="00672586" w:rsidRDefault="0065043A" w:rsidP="00757AB8">
            <w:pPr>
              <w:rPr>
                <w:rFonts w:ascii="Times New Roman" w:hAnsi="Times New Roman" w:cs="Times New Roman"/>
                <w:sz w:val="24"/>
                <w:szCs w:val="24"/>
              </w:rPr>
            </w:pPr>
            <w:proofErr w:type="spellStart"/>
            <w:r w:rsidRPr="00672586">
              <w:rPr>
                <w:rFonts w:ascii="Times New Roman" w:hAnsi="Times New Roman" w:cs="Times New Roman"/>
                <w:sz w:val="24"/>
                <w:szCs w:val="24"/>
              </w:rPr>
              <w:t>ЭнергоКапитал</w:t>
            </w:r>
            <w:proofErr w:type="spellEnd"/>
            <w:r w:rsidRPr="00672586">
              <w:rPr>
                <w:rFonts w:ascii="Times New Roman" w:hAnsi="Times New Roman" w:cs="Times New Roman"/>
                <w:sz w:val="24"/>
                <w:szCs w:val="24"/>
              </w:rPr>
              <w:t xml:space="preserve">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7825680984</w:t>
            </w:r>
          </w:p>
        </w:tc>
        <w:tc>
          <w:tcPr>
            <w:tcW w:w="1915"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29.08.2013 г.</w:t>
            </w:r>
          </w:p>
        </w:tc>
      </w:tr>
      <w:tr w:rsidR="0065043A" w:rsidTr="00672586">
        <w:trPr>
          <w:jc w:val="center"/>
        </w:trPr>
        <w:tc>
          <w:tcPr>
            <w:tcW w:w="533"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26</w:t>
            </w:r>
          </w:p>
        </w:tc>
        <w:tc>
          <w:tcPr>
            <w:tcW w:w="4005" w:type="dxa"/>
          </w:tcPr>
          <w:p w:rsidR="0065043A" w:rsidRPr="00672586" w:rsidRDefault="0065043A" w:rsidP="00757AB8">
            <w:pPr>
              <w:rPr>
                <w:rFonts w:ascii="Times New Roman" w:hAnsi="Times New Roman" w:cs="Times New Roman"/>
                <w:sz w:val="24"/>
                <w:szCs w:val="24"/>
              </w:rPr>
            </w:pPr>
            <w:r w:rsidRPr="00672586">
              <w:rPr>
                <w:rFonts w:ascii="Times New Roman" w:hAnsi="Times New Roman" w:cs="Times New Roman"/>
                <w:sz w:val="24"/>
                <w:szCs w:val="24"/>
              </w:rPr>
              <w:t>Ямал УК</w:t>
            </w:r>
          </w:p>
        </w:tc>
        <w:tc>
          <w:tcPr>
            <w:tcW w:w="1416" w:type="dxa"/>
          </w:tcPr>
          <w:p w:rsidR="0065043A" w:rsidRPr="00672586" w:rsidRDefault="0065043A" w:rsidP="00672586">
            <w:pPr>
              <w:jc w:val="center"/>
              <w:rPr>
                <w:rFonts w:ascii="Times New Roman" w:hAnsi="Times New Roman" w:cs="Times New Roman"/>
                <w:sz w:val="24"/>
                <w:szCs w:val="24"/>
              </w:rPr>
            </w:pPr>
            <w:r w:rsidRPr="00672586">
              <w:rPr>
                <w:rFonts w:ascii="Times New Roman" w:hAnsi="Times New Roman" w:cs="Times New Roman"/>
                <w:sz w:val="24"/>
                <w:szCs w:val="24"/>
              </w:rPr>
              <w:t>7703194377</w:t>
            </w:r>
          </w:p>
        </w:tc>
        <w:tc>
          <w:tcPr>
            <w:tcW w:w="1915" w:type="dxa"/>
          </w:tcPr>
          <w:p w:rsidR="0065043A" w:rsidRPr="00672586" w:rsidRDefault="00672586" w:rsidP="00672586">
            <w:pPr>
              <w:jc w:val="center"/>
              <w:rPr>
                <w:rFonts w:ascii="Times New Roman" w:hAnsi="Times New Roman" w:cs="Times New Roman"/>
                <w:sz w:val="24"/>
                <w:szCs w:val="24"/>
              </w:rPr>
            </w:pPr>
            <w:r w:rsidRPr="00672586">
              <w:rPr>
                <w:rFonts w:ascii="Times New Roman" w:hAnsi="Times New Roman" w:cs="Times New Roman"/>
                <w:sz w:val="24"/>
                <w:szCs w:val="24"/>
              </w:rPr>
              <w:t>05.04.2011 г.</w:t>
            </w:r>
          </w:p>
        </w:tc>
      </w:tr>
    </w:tbl>
    <w:p w:rsidR="00DA61AA" w:rsidRDefault="00DA61AA" w:rsidP="00757AB8"/>
    <w:p w:rsidR="00672586" w:rsidRDefault="00672586" w:rsidP="00757AB8">
      <w:pPr>
        <w:rPr>
          <w:rFonts w:ascii="Times New Roman" w:hAnsi="Times New Roman" w:cs="Times New Roman"/>
          <w:i/>
          <w:sz w:val="24"/>
        </w:rPr>
      </w:pPr>
      <w:r w:rsidRPr="00672586">
        <w:rPr>
          <w:rFonts w:ascii="Times New Roman" w:hAnsi="Times New Roman" w:cs="Times New Roman"/>
          <w:i/>
          <w:sz w:val="24"/>
        </w:rPr>
        <w:t xml:space="preserve">Источник: </w:t>
      </w:r>
      <w:r w:rsidRPr="00672586">
        <w:rPr>
          <w:rFonts w:ascii="Times New Roman" w:hAnsi="Times New Roman" w:cs="Times New Roman"/>
          <w:i/>
          <w:sz w:val="24"/>
          <w:lang w:val="en-US"/>
        </w:rPr>
        <w:t>[</w:t>
      </w:r>
      <w:r w:rsidRPr="00672586">
        <w:rPr>
          <w:rFonts w:ascii="Times New Roman" w:hAnsi="Times New Roman" w:cs="Times New Roman"/>
          <w:i/>
          <w:sz w:val="24"/>
        </w:rPr>
        <w:t>ПФР, 2016</w:t>
      </w:r>
      <w:r w:rsidRPr="00672586">
        <w:rPr>
          <w:rFonts w:ascii="Times New Roman" w:hAnsi="Times New Roman" w:cs="Times New Roman"/>
          <w:i/>
          <w:sz w:val="24"/>
          <w:lang w:val="en-US"/>
        </w:rPr>
        <w:t>]</w:t>
      </w:r>
    </w:p>
    <w:p w:rsidR="00BE0487" w:rsidRDefault="00BE0487" w:rsidP="00757AB8">
      <w:pPr>
        <w:rPr>
          <w:rFonts w:ascii="Times New Roman" w:hAnsi="Times New Roman" w:cs="Times New Roman"/>
          <w:i/>
          <w:sz w:val="24"/>
        </w:rPr>
      </w:pPr>
    </w:p>
    <w:p w:rsidR="00BE0487" w:rsidRDefault="00BE0487" w:rsidP="00757AB8">
      <w:pPr>
        <w:rPr>
          <w:rFonts w:ascii="Times New Roman" w:hAnsi="Times New Roman" w:cs="Times New Roman"/>
          <w:i/>
          <w:sz w:val="24"/>
        </w:rPr>
      </w:pPr>
    </w:p>
    <w:p w:rsidR="00BE0487" w:rsidRDefault="00BE0487" w:rsidP="00757AB8">
      <w:pPr>
        <w:rPr>
          <w:rFonts w:ascii="Times New Roman" w:hAnsi="Times New Roman" w:cs="Times New Roman"/>
          <w:i/>
          <w:sz w:val="24"/>
        </w:rPr>
      </w:pPr>
    </w:p>
    <w:p w:rsidR="00BE0487" w:rsidRDefault="00BE0487" w:rsidP="00757AB8">
      <w:pPr>
        <w:rPr>
          <w:rFonts w:ascii="Times New Roman" w:hAnsi="Times New Roman" w:cs="Times New Roman"/>
          <w:i/>
          <w:sz w:val="24"/>
        </w:rPr>
      </w:pPr>
    </w:p>
    <w:p w:rsidR="00BE0487" w:rsidRDefault="00BE0487" w:rsidP="00757AB8">
      <w:pPr>
        <w:rPr>
          <w:rFonts w:ascii="Times New Roman" w:hAnsi="Times New Roman" w:cs="Times New Roman"/>
          <w:i/>
          <w:sz w:val="24"/>
        </w:rPr>
      </w:pPr>
    </w:p>
    <w:p w:rsidR="00BE0487" w:rsidRDefault="00BE0487" w:rsidP="00757AB8">
      <w:pPr>
        <w:rPr>
          <w:rFonts w:ascii="Times New Roman" w:hAnsi="Times New Roman" w:cs="Times New Roman"/>
          <w:i/>
          <w:sz w:val="24"/>
        </w:rPr>
      </w:pPr>
    </w:p>
    <w:p w:rsidR="00BE0487" w:rsidRDefault="00BE0487" w:rsidP="00757AB8">
      <w:pPr>
        <w:rPr>
          <w:rFonts w:ascii="Times New Roman" w:hAnsi="Times New Roman" w:cs="Times New Roman"/>
          <w:i/>
          <w:sz w:val="24"/>
        </w:rPr>
      </w:pPr>
    </w:p>
    <w:p w:rsidR="00BE0487" w:rsidRDefault="00BE0487" w:rsidP="00757AB8">
      <w:pPr>
        <w:rPr>
          <w:rFonts w:ascii="Times New Roman" w:hAnsi="Times New Roman" w:cs="Times New Roman"/>
          <w:i/>
          <w:sz w:val="24"/>
        </w:rPr>
      </w:pPr>
    </w:p>
    <w:p w:rsidR="00BE0487" w:rsidRPr="00BE0487" w:rsidRDefault="00BE0487" w:rsidP="00BE0487">
      <w:pPr>
        <w:pStyle w:val="ab"/>
        <w:keepNext/>
        <w:rPr>
          <w:rFonts w:ascii="Times New Roman" w:hAnsi="Times New Roman" w:cs="Times New Roman"/>
          <w:color w:val="auto"/>
          <w:sz w:val="24"/>
        </w:rPr>
      </w:pPr>
      <w:bookmarkStart w:id="94" w:name="_Ref451184291"/>
      <w:bookmarkStart w:id="95" w:name="_Ref451184295"/>
      <w:r w:rsidRPr="00BE0487">
        <w:rPr>
          <w:rFonts w:ascii="Times New Roman" w:hAnsi="Times New Roman" w:cs="Times New Roman"/>
          <w:color w:val="auto"/>
          <w:sz w:val="24"/>
        </w:rPr>
        <w:lastRenderedPageBreak/>
        <w:t xml:space="preserve">Таблица </w:t>
      </w:r>
      <w:r w:rsidR="00782981" w:rsidRPr="00BE0487">
        <w:rPr>
          <w:rFonts w:ascii="Times New Roman" w:hAnsi="Times New Roman" w:cs="Times New Roman"/>
          <w:color w:val="auto"/>
          <w:sz w:val="24"/>
        </w:rPr>
        <w:fldChar w:fldCharType="begin"/>
      </w:r>
      <w:r w:rsidRPr="00BE0487">
        <w:rPr>
          <w:rFonts w:ascii="Times New Roman" w:hAnsi="Times New Roman" w:cs="Times New Roman"/>
          <w:color w:val="auto"/>
          <w:sz w:val="24"/>
        </w:rPr>
        <w:instrText xml:space="preserve"> SEQ Таблица \* ARABIC </w:instrText>
      </w:r>
      <w:r w:rsidR="00782981" w:rsidRPr="00BE0487">
        <w:rPr>
          <w:rFonts w:ascii="Times New Roman" w:hAnsi="Times New Roman" w:cs="Times New Roman"/>
          <w:color w:val="auto"/>
          <w:sz w:val="24"/>
        </w:rPr>
        <w:fldChar w:fldCharType="separate"/>
      </w:r>
      <w:r w:rsidR="009F1CDC">
        <w:rPr>
          <w:rFonts w:ascii="Times New Roman" w:hAnsi="Times New Roman" w:cs="Times New Roman"/>
          <w:noProof/>
          <w:color w:val="auto"/>
          <w:sz w:val="24"/>
        </w:rPr>
        <w:t>13</w:t>
      </w:r>
      <w:r w:rsidR="00782981" w:rsidRPr="00BE0487">
        <w:rPr>
          <w:rFonts w:ascii="Times New Roman" w:hAnsi="Times New Roman" w:cs="Times New Roman"/>
          <w:color w:val="auto"/>
          <w:sz w:val="24"/>
        </w:rPr>
        <w:fldChar w:fldCharType="end"/>
      </w:r>
      <w:bookmarkEnd w:id="94"/>
      <w:r w:rsidRPr="00BE0487">
        <w:rPr>
          <w:rFonts w:ascii="Times New Roman" w:hAnsi="Times New Roman" w:cs="Times New Roman"/>
          <w:color w:val="auto"/>
          <w:sz w:val="24"/>
        </w:rPr>
        <w:t>. Опросный лист</w:t>
      </w:r>
      <w:bookmarkEnd w:id="95"/>
    </w:p>
    <w:p w:rsidR="00BE0487" w:rsidRDefault="00BE0487" w:rsidP="00BE0487">
      <w:pPr>
        <w:pStyle w:val="a3"/>
        <w:numPr>
          <w:ilvl w:val="0"/>
          <w:numId w:val="41"/>
        </w:numPr>
        <w:rPr>
          <w:rFonts w:ascii="Times New Roman" w:hAnsi="Times New Roman" w:cs="Times New Roman"/>
          <w:sz w:val="24"/>
        </w:rPr>
      </w:pPr>
      <w:r>
        <w:rPr>
          <w:rFonts w:ascii="Times New Roman" w:hAnsi="Times New Roman" w:cs="Times New Roman"/>
          <w:sz w:val="24"/>
        </w:rPr>
        <w:t>Ваш пол</w:t>
      </w:r>
    </w:p>
    <w:tbl>
      <w:tblPr>
        <w:tblStyle w:val="ac"/>
        <w:tblW w:w="0" w:type="auto"/>
        <w:tblLook w:val="04A0"/>
      </w:tblPr>
      <w:tblGrid>
        <w:gridCol w:w="3423"/>
        <w:gridCol w:w="977"/>
        <w:gridCol w:w="3595"/>
        <w:gridCol w:w="1438"/>
      </w:tblGrid>
      <w:tr w:rsidR="00BE0487" w:rsidTr="0003226E">
        <w:trPr>
          <w:trHeight w:val="414"/>
        </w:trPr>
        <w:tc>
          <w:tcPr>
            <w:tcW w:w="3423" w:type="dxa"/>
          </w:tcPr>
          <w:p w:rsidR="00BE0487" w:rsidRPr="00BC19FC" w:rsidRDefault="00BE0487" w:rsidP="0003226E">
            <w:pPr>
              <w:jc w:val="center"/>
              <w:rPr>
                <w:rFonts w:ascii="Times New Roman" w:hAnsi="Times New Roman" w:cs="Times New Roman"/>
              </w:rPr>
            </w:pPr>
            <w:r w:rsidRPr="00BC19FC">
              <w:rPr>
                <w:rFonts w:ascii="Times New Roman" w:hAnsi="Times New Roman" w:cs="Times New Roman"/>
              </w:rPr>
              <w:t>Мужской</w:t>
            </w:r>
          </w:p>
        </w:tc>
        <w:tc>
          <w:tcPr>
            <w:tcW w:w="977" w:type="dxa"/>
            <w:tcBorders>
              <w:bottom w:val="single" w:sz="4" w:space="0" w:color="auto"/>
            </w:tcBorders>
          </w:tcPr>
          <w:p w:rsidR="00BE0487" w:rsidRPr="00BC19FC" w:rsidRDefault="00BE0487" w:rsidP="00EC0355">
            <w:pPr>
              <w:jc w:val="center"/>
              <w:rPr>
                <w:rFonts w:ascii="Times New Roman" w:hAnsi="Times New Roman" w:cs="Times New Roman"/>
              </w:rPr>
            </w:pPr>
          </w:p>
        </w:tc>
        <w:tc>
          <w:tcPr>
            <w:tcW w:w="3595" w:type="dxa"/>
            <w:tcBorders>
              <w:bottom w:val="single" w:sz="4" w:space="0" w:color="auto"/>
            </w:tcBorders>
          </w:tcPr>
          <w:p w:rsidR="00BE0487" w:rsidRPr="00BC19FC" w:rsidRDefault="00BE0487" w:rsidP="0003226E">
            <w:pPr>
              <w:jc w:val="center"/>
              <w:rPr>
                <w:rFonts w:ascii="Times New Roman" w:hAnsi="Times New Roman" w:cs="Times New Roman"/>
              </w:rPr>
            </w:pPr>
            <w:r w:rsidRPr="00BC19FC">
              <w:rPr>
                <w:rFonts w:ascii="Times New Roman" w:hAnsi="Times New Roman" w:cs="Times New Roman"/>
              </w:rPr>
              <w:t>Женский</w:t>
            </w:r>
          </w:p>
        </w:tc>
        <w:tc>
          <w:tcPr>
            <w:tcW w:w="1438" w:type="dxa"/>
            <w:tcBorders>
              <w:bottom w:val="single" w:sz="4" w:space="0" w:color="auto"/>
            </w:tcBorders>
          </w:tcPr>
          <w:p w:rsidR="00BE0487" w:rsidRDefault="00BE0487" w:rsidP="00EC0355">
            <w:pPr>
              <w:rPr>
                <w:rFonts w:ascii="Times New Roman" w:hAnsi="Times New Roman" w:cs="Times New Roman"/>
                <w:sz w:val="24"/>
              </w:rPr>
            </w:pPr>
          </w:p>
        </w:tc>
      </w:tr>
    </w:tbl>
    <w:p w:rsidR="00BE0487" w:rsidRDefault="00BE0487" w:rsidP="00BE0487">
      <w:pPr>
        <w:spacing w:after="0" w:line="360" w:lineRule="auto"/>
        <w:rPr>
          <w:rFonts w:ascii="Times New Roman" w:hAnsi="Times New Roman" w:cs="Times New Roman"/>
          <w:sz w:val="24"/>
        </w:rPr>
      </w:pPr>
    </w:p>
    <w:p w:rsidR="00BE0487" w:rsidRDefault="00BE0487" w:rsidP="00BE0487">
      <w:pPr>
        <w:pStyle w:val="a3"/>
        <w:numPr>
          <w:ilvl w:val="0"/>
          <w:numId w:val="41"/>
        </w:numPr>
        <w:spacing w:after="0" w:line="360" w:lineRule="auto"/>
        <w:rPr>
          <w:rFonts w:ascii="Times New Roman" w:hAnsi="Times New Roman" w:cs="Times New Roman"/>
          <w:sz w:val="24"/>
        </w:rPr>
      </w:pPr>
      <w:r>
        <w:rPr>
          <w:rFonts w:ascii="Times New Roman" w:hAnsi="Times New Roman" w:cs="Times New Roman"/>
          <w:sz w:val="24"/>
        </w:rPr>
        <w:t xml:space="preserve">Ваш возраст </w:t>
      </w:r>
    </w:p>
    <w:tbl>
      <w:tblPr>
        <w:tblStyle w:val="ac"/>
        <w:tblW w:w="0" w:type="auto"/>
        <w:tblLook w:val="04A0"/>
      </w:tblPr>
      <w:tblGrid>
        <w:gridCol w:w="9398"/>
      </w:tblGrid>
      <w:tr w:rsidR="00BE0487" w:rsidTr="0003226E">
        <w:trPr>
          <w:trHeight w:val="334"/>
        </w:trPr>
        <w:tc>
          <w:tcPr>
            <w:tcW w:w="9398" w:type="dxa"/>
          </w:tcPr>
          <w:p w:rsidR="00BE0487" w:rsidRDefault="00BE0487" w:rsidP="00EC0355">
            <w:pPr>
              <w:spacing w:line="360" w:lineRule="auto"/>
              <w:rPr>
                <w:rFonts w:ascii="Times New Roman" w:hAnsi="Times New Roman" w:cs="Times New Roman"/>
                <w:sz w:val="24"/>
              </w:rPr>
            </w:pPr>
          </w:p>
        </w:tc>
      </w:tr>
    </w:tbl>
    <w:p w:rsidR="00BE0487" w:rsidRDefault="00BE0487" w:rsidP="00BE0487">
      <w:pPr>
        <w:spacing w:after="0" w:line="360" w:lineRule="auto"/>
        <w:rPr>
          <w:rFonts w:ascii="Times New Roman" w:hAnsi="Times New Roman" w:cs="Times New Roman"/>
          <w:sz w:val="24"/>
        </w:rPr>
      </w:pPr>
    </w:p>
    <w:p w:rsidR="00BE0487" w:rsidRPr="00BC19FC" w:rsidRDefault="00BE0487" w:rsidP="00BE0487">
      <w:pPr>
        <w:pStyle w:val="a3"/>
        <w:numPr>
          <w:ilvl w:val="0"/>
          <w:numId w:val="41"/>
        </w:numPr>
        <w:spacing w:after="0" w:line="360" w:lineRule="auto"/>
        <w:rPr>
          <w:rFonts w:ascii="Times New Roman" w:hAnsi="Times New Roman" w:cs="Times New Roman"/>
          <w:sz w:val="24"/>
        </w:rPr>
      </w:pPr>
      <w:r>
        <w:rPr>
          <w:rFonts w:ascii="Times New Roman" w:hAnsi="Times New Roman" w:cs="Times New Roman"/>
          <w:sz w:val="24"/>
        </w:rPr>
        <w:t>Ваше семейное положение</w:t>
      </w:r>
    </w:p>
    <w:tbl>
      <w:tblPr>
        <w:tblStyle w:val="ac"/>
        <w:tblW w:w="0" w:type="auto"/>
        <w:tblLayout w:type="fixed"/>
        <w:tblLook w:val="04A0"/>
      </w:tblPr>
      <w:tblGrid>
        <w:gridCol w:w="1951"/>
        <w:gridCol w:w="540"/>
        <w:gridCol w:w="2153"/>
        <w:gridCol w:w="567"/>
        <w:gridCol w:w="1701"/>
        <w:gridCol w:w="567"/>
        <w:gridCol w:w="1418"/>
        <w:gridCol w:w="501"/>
      </w:tblGrid>
      <w:tr w:rsidR="00BE0487" w:rsidTr="00EC0355">
        <w:trPr>
          <w:trHeight w:val="507"/>
        </w:trPr>
        <w:tc>
          <w:tcPr>
            <w:tcW w:w="1951" w:type="dxa"/>
            <w:tcBorders>
              <w:bottom w:val="single" w:sz="4" w:space="0" w:color="auto"/>
            </w:tcBorders>
          </w:tcPr>
          <w:p w:rsidR="00BE0487" w:rsidRDefault="00BE0487" w:rsidP="00EC0355">
            <w:pPr>
              <w:spacing w:line="360" w:lineRule="auto"/>
              <w:jc w:val="center"/>
              <w:rPr>
                <w:rFonts w:ascii="Times New Roman" w:hAnsi="Times New Roman" w:cs="Times New Roman"/>
                <w:sz w:val="20"/>
              </w:rPr>
            </w:pPr>
          </w:p>
          <w:p w:rsidR="00BE0487" w:rsidRPr="00BC19FC" w:rsidRDefault="00BE0487" w:rsidP="00EC0355">
            <w:pPr>
              <w:spacing w:line="360" w:lineRule="auto"/>
              <w:jc w:val="center"/>
              <w:rPr>
                <w:rFonts w:ascii="Times New Roman" w:hAnsi="Times New Roman" w:cs="Times New Roman"/>
                <w:sz w:val="20"/>
              </w:rPr>
            </w:pPr>
            <w:r w:rsidRPr="00BC19FC">
              <w:rPr>
                <w:rFonts w:ascii="Times New Roman" w:hAnsi="Times New Roman" w:cs="Times New Roman"/>
                <w:sz w:val="20"/>
              </w:rPr>
              <w:t>Холост</w:t>
            </w:r>
            <w:proofErr w:type="gramStart"/>
            <w:r w:rsidRPr="00BC19FC">
              <w:rPr>
                <w:rFonts w:ascii="Times New Roman" w:hAnsi="Times New Roman" w:cs="Times New Roman"/>
                <w:sz w:val="20"/>
                <w:lang w:val="en-US"/>
              </w:rPr>
              <w:t>/</w:t>
            </w:r>
            <w:r w:rsidRPr="00BC19FC">
              <w:rPr>
                <w:rFonts w:ascii="Times New Roman" w:hAnsi="Times New Roman" w:cs="Times New Roman"/>
                <w:sz w:val="20"/>
              </w:rPr>
              <w:t>Н</w:t>
            </w:r>
            <w:proofErr w:type="gramEnd"/>
            <w:r w:rsidRPr="00BC19FC">
              <w:rPr>
                <w:rFonts w:ascii="Times New Roman" w:hAnsi="Times New Roman" w:cs="Times New Roman"/>
                <w:sz w:val="20"/>
              </w:rPr>
              <w:t>е замужем</w:t>
            </w:r>
          </w:p>
        </w:tc>
        <w:tc>
          <w:tcPr>
            <w:tcW w:w="540" w:type="dxa"/>
          </w:tcPr>
          <w:p w:rsidR="00BE0487" w:rsidRPr="00BC19FC" w:rsidRDefault="00BE0487" w:rsidP="00EC0355">
            <w:pPr>
              <w:spacing w:line="360" w:lineRule="auto"/>
              <w:jc w:val="center"/>
              <w:rPr>
                <w:rFonts w:ascii="Times New Roman" w:hAnsi="Times New Roman" w:cs="Times New Roman"/>
                <w:sz w:val="20"/>
              </w:rPr>
            </w:pPr>
          </w:p>
        </w:tc>
        <w:tc>
          <w:tcPr>
            <w:tcW w:w="2153" w:type="dxa"/>
          </w:tcPr>
          <w:p w:rsidR="00BE0487" w:rsidRPr="00BC19FC" w:rsidRDefault="00BE0487" w:rsidP="00EC0355">
            <w:pPr>
              <w:spacing w:line="360" w:lineRule="auto"/>
              <w:jc w:val="center"/>
              <w:rPr>
                <w:rFonts w:ascii="Times New Roman" w:hAnsi="Times New Roman" w:cs="Times New Roman"/>
                <w:sz w:val="20"/>
              </w:rPr>
            </w:pPr>
            <w:r w:rsidRPr="00BC19FC">
              <w:rPr>
                <w:rFonts w:ascii="Times New Roman" w:hAnsi="Times New Roman" w:cs="Times New Roman"/>
                <w:sz w:val="20"/>
              </w:rPr>
              <w:t>Проживаю гражданским браком</w:t>
            </w:r>
          </w:p>
        </w:tc>
        <w:tc>
          <w:tcPr>
            <w:tcW w:w="567" w:type="dxa"/>
          </w:tcPr>
          <w:p w:rsidR="00BE0487" w:rsidRPr="00BC19FC" w:rsidRDefault="00BE0487" w:rsidP="00EC0355">
            <w:pPr>
              <w:spacing w:line="360" w:lineRule="auto"/>
              <w:jc w:val="center"/>
              <w:rPr>
                <w:rFonts w:ascii="Times New Roman" w:hAnsi="Times New Roman" w:cs="Times New Roman"/>
                <w:sz w:val="20"/>
              </w:rPr>
            </w:pPr>
          </w:p>
        </w:tc>
        <w:tc>
          <w:tcPr>
            <w:tcW w:w="1701" w:type="dxa"/>
          </w:tcPr>
          <w:p w:rsidR="00BE0487" w:rsidRDefault="00BE0487" w:rsidP="00EC0355">
            <w:pPr>
              <w:spacing w:line="360" w:lineRule="auto"/>
              <w:jc w:val="center"/>
              <w:rPr>
                <w:rFonts w:ascii="Times New Roman" w:hAnsi="Times New Roman" w:cs="Times New Roman"/>
                <w:sz w:val="20"/>
              </w:rPr>
            </w:pPr>
          </w:p>
          <w:p w:rsidR="00BE0487" w:rsidRPr="00BC19FC" w:rsidRDefault="00BE0487" w:rsidP="00EC0355">
            <w:pPr>
              <w:spacing w:line="360" w:lineRule="auto"/>
              <w:jc w:val="center"/>
              <w:rPr>
                <w:rFonts w:ascii="Times New Roman" w:hAnsi="Times New Roman" w:cs="Times New Roman"/>
                <w:sz w:val="20"/>
              </w:rPr>
            </w:pPr>
            <w:r w:rsidRPr="00BC19FC">
              <w:rPr>
                <w:rFonts w:ascii="Times New Roman" w:hAnsi="Times New Roman" w:cs="Times New Roman"/>
                <w:sz w:val="20"/>
              </w:rPr>
              <w:t>Женат</w:t>
            </w:r>
            <w:proofErr w:type="gramStart"/>
            <w:r w:rsidRPr="00BC19FC">
              <w:rPr>
                <w:rFonts w:ascii="Times New Roman" w:hAnsi="Times New Roman" w:cs="Times New Roman"/>
                <w:sz w:val="20"/>
                <w:lang w:val="en-US"/>
              </w:rPr>
              <w:t>/</w:t>
            </w:r>
            <w:r w:rsidRPr="00BC19FC">
              <w:rPr>
                <w:rFonts w:ascii="Times New Roman" w:hAnsi="Times New Roman" w:cs="Times New Roman"/>
                <w:sz w:val="20"/>
              </w:rPr>
              <w:t>З</w:t>
            </w:r>
            <w:proofErr w:type="gramEnd"/>
            <w:r w:rsidRPr="00BC19FC">
              <w:rPr>
                <w:rFonts w:ascii="Times New Roman" w:hAnsi="Times New Roman" w:cs="Times New Roman"/>
                <w:sz w:val="20"/>
              </w:rPr>
              <w:t>амужем</w:t>
            </w:r>
          </w:p>
        </w:tc>
        <w:tc>
          <w:tcPr>
            <w:tcW w:w="567" w:type="dxa"/>
          </w:tcPr>
          <w:p w:rsidR="00BE0487" w:rsidRPr="00BC19FC" w:rsidRDefault="00BE0487" w:rsidP="00EC0355">
            <w:pPr>
              <w:spacing w:line="360" w:lineRule="auto"/>
              <w:jc w:val="center"/>
              <w:rPr>
                <w:rFonts w:ascii="Times New Roman" w:hAnsi="Times New Roman" w:cs="Times New Roman"/>
                <w:sz w:val="20"/>
              </w:rPr>
            </w:pPr>
          </w:p>
        </w:tc>
        <w:tc>
          <w:tcPr>
            <w:tcW w:w="1418" w:type="dxa"/>
          </w:tcPr>
          <w:p w:rsidR="00BE0487" w:rsidRDefault="00BE0487" w:rsidP="00EC0355">
            <w:pPr>
              <w:spacing w:line="360" w:lineRule="auto"/>
              <w:jc w:val="center"/>
              <w:rPr>
                <w:rFonts w:ascii="Times New Roman" w:hAnsi="Times New Roman" w:cs="Times New Roman"/>
                <w:sz w:val="20"/>
              </w:rPr>
            </w:pPr>
          </w:p>
          <w:p w:rsidR="00BE0487" w:rsidRPr="00BC19FC" w:rsidRDefault="00BE0487" w:rsidP="00EC0355">
            <w:pPr>
              <w:spacing w:line="360" w:lineRule="auto"/>
              <w:jc w:val="center"/>
              <w:rPr>
                <w:rFonts w:ascii="Times New Roman" w:hAnsi="Times New Roman" w:cs="Times New Roman"/>
                <w:sz w:val="20"/>
              </w:rPr>
            </w:pPr>
            <w:r w:rsidRPr="00BC19FC">
              <w:rPr>
                <w:rFonts w:ascii="Times New Roman" w:hAnsi="Times New Roman" w:cs="Times New Roman"/>
                <w:sz w:val="20"/>
              </w:rPr>
              <w:t>Вдовец</w:t>
            </w:r>
            <w:r w:rsidRPr="00BC19FC">
              <w:rPr>
                <w:rFonts w:ascii="Times New Roman" w:hAnsi="Times New Roman" w:cs="Times New Roman"/>
                <w:sz w:val="20"/>
                <w:lang w:val="en-US"/>
              </w:rPr>
              <w:t>/</w:t>
            </w:r>
            <w:r w:rsidRPr="00BC19FC">
              <w:rPr>
                <w:rFonts w:ascii="Times New Roman" w:hAnsi="Times New Roman" w:cs="Times New Roman"/>
                <w:sz w:val="20"/>
              </w:rPr>
              <w:t>Вдова</w:t>
            </w:r>
          </w:p>
        </w:tc>
        <w:tc>
          <w:tcPr>
            <w:tcW w:w="501" w:type="dxa"/>
          </w:tcPr>
          <w:p w:rsidR="00BE0487" w:rsidRDefault="00BE0487" w:rsidP="00EC0355">
            <w:pPr>
              <w:spacing w:line="360" w:lineRule="auto"/>
              <w:jc w:val="center"/>
              <w:rPr>
                <w:rFonts w:ascii="Times New Roman" w:hAnsi="Times New Roman" w:cs="Times New Roman"/>
                <w:sz w:val="24"/>
              </w:rPr>
            </w:pPr>
          </w:p>
        </w:tc>
      </w:tr>
    </w:tbl>
    <w:p w:rsidR="00BE0487" w:rsidRDefault="00BE0487" w:rsidP="00BE0487">
      <w:pPr>
        <w:spacing w:after="0" w:line="360" w:lineRule="auto"/>
        <w:rPr>
          <w:rFonts w:ascii="Times New Roman" w:hAnsi="Times New Roman" w:cs="Times New Roman"/>
          <w:sz w:val="24"/>
        </w:rPr>
      </w:pPr>
    </w:p>
    <w:p w:rsidR="00BE0487" w:rsidRPr="00BC19FC" w:rsidRDefault="00BE0487" w:rsidP="00BE0487">
      <w:pPr>
        <w:pStyle w:val="a3"/>
        <w:numPr>
          <w:ilvl w:val="0"/>
          <w:numId w:val="41"/>
        </w:numPr>
        <w:spacing w:after="0" w:line="360" w:lineRule="auto"/>
        <w:rPr>
          <w:rFonts w:ascii="Times New Roman" w:hAnsi="Times New Roman" w:cs="Times New Roman"/>
          <w:sz w:val="24"/>
        </w:rPr>
      </w:pPr>
      <w:r>
        <w:rPr>
          <w:rFonts w:ascii="Times New Roman" w:hAnsi="Times New Roman" w:cs="Times New Roman"/>
          <w:sz w:val="24"/>
        </w:rPr>
        <w:t>Количество детей</w:t>
      </w:r>
    </w:p>
    <w:tbl>
      <w:tblPr>
        <w:tblStyle w:val="ac"/>
        <w:tblW w:w="0" w:type="auto"/>
        <w:tblLook w:val="04A0"/>
      </w:tblPr>
      <w:tblGrid>
        <w:gridCol w:w="9398"/>
      </w:tblGrid>
      <w:tr w:rsidR="00BE0487" w:rsidTr="0003226E">
        <w:trPr>
          <w:trHeight w:val="232"/>
        </w:trPr>
        <w:tc>
          <w:tcPr>
            <w:tcW w:w="9398" w:type="dxa"/>
          </w:tcPr>
          <w:p w:rsidR="00BE0487" w:rsidRDefault="00BE0487" w:rsidP="00EC0355">
            <w:pPr>
              <w:spacing w:line="360" w:lineRule="auto"/>
              <w:rPr>
                <w:rFonts w:ascii="Times New Roman" w:hAnsi="Times New Roman" w:cs="Times New Roman"/>
                <w:sz w:val="24"/>
              </w:rPr>
            </w:pPr>
          </w:p>
        </w:tc>
      </w:tr>
    </w:tbl>
    <w:p w:rsidR="00BE0487" w:rsidRDefault="00BE0487" w:rsidP="00BE0487">
      <w:pPr>
        <w:spacing w:after="0" w:line="360" w:lineRule="auto"/>
        <w:rPr>
          <w:rFonts w:ascii="Times New Roman" w:hAnsi="Times New Roman" w:cs="Times New Roman"/>
          <w:sz w:val="24"/>
        </w:rPr>
      </w:pPr>
    </w:p>
    <w:p w:rsidR="00BE0487" w:rsidRDefault="00BE0487" w:rsidP="00BE0487">
      <w:pPr>
        <w:pStyle w:val="a3"/>
        <w:numPr>
          <w:ilvl w:val="0"/>
          <w:numId w:val="41"/>
        </w:numPr>
        <w:spacing w:after="0" w:line="360" w:lineRule="auto"/>
        <w:rPr>
          <w:rFonts w:ascii="Times New Roman" w:hAnsi="Times New Roman" w:cs="Times New Roman"/>
          <w:sz w:val="24"/>
        </w:rPr>
      </w:pPr>
      <w:r>
        <w:rPr>
          <w:rFonts w:ascii="Times New Roman" w:hAnsi="Times New Roman" w:cs="Times New Roman"/>
          <w:sz w:val="24"/>
        </w:rPr>
        <w:t>Образование</w:t>
      </w:r>
    </w:p>
    <w:tbl>
      <w:tblPr>
        <w:tblStyle w:val="ac"/>
        <w:tblW w:w="0" w:type="auto"/>
        <w:tblLayout w:type="fixed"/>
        <w:tblLook w:val="04A0"/>
      </w:tblPr>
      <w:tblGrid>
        <w:gridCol w:w="1101"/>
        <w:gridCol w:w="567"/>
        <w:gridCol w:w="1134"/>
        <w:gridCol w:w="567"/>
        <w:gridCol w:w="1417"/>
        <w:gridCol w:w="567"/>
        <w:gridCol w:w="1134"/>
        <w:gridCol w:w="553"/>
        <w:gridCol w:w="1557"/>
        <w:gridCol w:w="801"/>
      </w:tblGrid>
      <w:tr w:rsidR="00BE0487" w:rsidTr="00EC0355">
        <w:trPr>
          <w:trHeight w:val="507"/>
        </w:trPr>
        <w:tc>
          <w:tcPr>
            <w:tcW w:w="1101" w:type="dxa"/>
            <w:tcBorders>
              <w:bottom w:val="single" w:sz="4" w:space="0" w:color="auto"/>
            </w:tcBorders>
          </w:tcPr>
          <w:p w:rsidR="00BE0487" w:rsidRPr="00236A61" w:rsidRDefault="00BE0487" w:rsidP="00EC0355">
            <w:pPr>
              <w:spacing w:line="360" w:lineRule="auto"/>
              <w:jc w:val="center"/>
              <w:rPr>
                <w:rFonts w:ascii="Times New Roman" w:hAnsi="Times New Roman" w:cs="Times New Roman"/>
                <w:sz w:val="20"/>
                <w:szCs w:val="20"/>
              </w:rPr>
            </w:pPr>
          </w:p>
          <w:p w:rsidR="00BE0487" w:rsidRPr="00236A61" w:rsidRDefault="00BE0487" w:rsidP="00EC0355">
            <w:pPr>
              <w:spacing w:line="360" w:lineRule="auto"/>
              <w:jc w:val="center"/>
              <w:rPr>
                <w:rFonts w:ascii="Times New Roman" w:hAnsi="Times New Roman" w:cs="Times New Roman"/>
                <w:sz w:val="20"/>
                <w:szCs w:val="20"/>
              </w:rPr>
            </w:pPr>
            <w:r w:rsidRPr="00236A61">
              <w:rPr>
                <w:rFonts w:ascii="Times New Roman" w:hAnsi="Times New Roman" w:cs="Times New Roman"/>
                <w:sz w:val="20"/>
                <w:szCs w:val="20"/>
              </w:rPr>
              <w:t>9 классов</w:t>
            </w:r>
          </w:p>
        </w:tc>
        <w:tc>
          <w:tcPr>
            <w:tcW w:w="567" w:type="dxa"/>
          </w:tcPr>
          <w:p w:rsidR="00BE0487" w:rsidRPr="00236A61" w:rsidRDefault="00BE0487" w:rsidP="00EC0355">
            <w:pPr>
              <w:spacing w:line="360" w:lineRule="auto"/>
              <w:jc w:val="center"/>
              <w:rPr>
                <w:rFonts w:ascii="Times New Roman" w:hAnsi="Times New Roman" w:cs="Times New Roman"/>
                <w:sz w:val="20"/>
                <w:szCs w:val="20"/>
              </w:rPr>
            </w:pPr>
          </w:p>
        </w:tc>
        <w:tc>
          <w:tcPr>
            <w:tcW w:w="1134" w:type="dxa"/>
          </w:tcPr>
          <w:p w:rsidR="00BE0487" w:rsidRPr="00236A61" w:rsidRDefault="00BE0487" w:rsidP="00EC0355">
            <w:pPr>
              <w:spacing w:line="360" w:lineRule="auto"/>
              <w:jc w:val="center"/>
              <w:rPr>
                <w:rFonts w:ascii="Times New Roman" w:hAnsi="Times New Roman" w:cs="Times New Roman"/>
                <w:sz w:val="20"/>
                <w:szCs w:val="20"/>
              </w:rPr>
            </w:pPr>
          </w:p>
          <w:p w:rsidR="00BE0487" w:rsidRPr="00236A61" w:rsidRDefault="00BE0487" w:rsidP="00EC0355">
            <w:pPr>
              <w:spacing w:line="360" w:lineRule="auto"/>
              <w:jc w:val="center"/>
              <w:rPr>
                <w:rFonts w:ascii="Times New Roman" w:hAnsi="Times New Roman" w:cs="Times New Roman"/>
                <w:sz w:val="20"/>
                <w:szCs w:val="20"/>
              </w:rPr>
            </w:pPr>
            <w:r w:rsidRPr="00236A61">
              <w:rPr>
                <w:rFonts w:ascii="Times New Roman" w:hAnsi="Times New Roman" w:cs="Times New Roman"/>
                <w:sz w:val="20"/>
                <w:szCs w:val="20"/>
              </w:rPr>
              <w:t>11 классов</w:t>
            </w:r>
          </w:p>
        </w:tc>
        <w:tc>
          <w:tcPr>
            <w:tcW w:w="567" w:type="dxa"/>
          </w:tcPr>
          <w:p w:rsidR="00BE0487" w:rsidRPr="00236A61" w:rsidRDefault="00BE0487" w:rsidP="00EC0355">
            <w:pPr>
              <w:spacing w:line="360" w:lineRule="auto"/>
              <w:jc w:val="center"/>
              <w:rPr>
                <w:rFonts w:ascii="Times New Roman" w:hAnsi="Times New Roman" w:cs="Times New Roman"/>
                <w:sz w:val="20"/>
                <w:szCs w:val="20"/>
              </w:rPr>
            </w:pPr>
          </w:p>
        </w:tc>
        <w:tc>
          <w:tcPr>
            <w:tcW w:w="1417" w:type="dxa"/>
          </w:tcPr>
          <w:p w:rsidR="00BE0487" w:rsidRPr="00236A61" w:rsidRDefault="00BE0487" w:rsidP="00EC0355">
            <w:pPr>
              <w:spacing w:line="360" w:lineRule="auto"/>
              <w:jc w:val="center"/>
              <w:rPr>
                <w:rFonts w:ascii="Times New Roman" w:hAnsi="Times New Roman" w:cs="Times New Roman"/>
                <w:sz w:val="20"/>
                <w:szCs w:val="20"/>
              </w:rPr>
            </w:pPr>
            <w:r w:rsidRPr="00236A61">
              <w:rPr>
                <w:rFonts w:ascii="Times New Roman" w:hAnsi="Times New Roman" w:cs="Times New Roman"/>
                <w:sz w:val="20"/>
                <w:szCs w:val="20"/>
              </w:rPr>
              <w:t>Среднее специальное</w:t>
            </w:r>
          </w:p>
        </w:tc>
        <w:tc>
          <w:tcPr>
            <w:tcW w:w="567" w:type="dxa"/>
          </w:tcPr>
          <w:p w:rsidR="00BE0487" w:rsidRPr="00236A61" w:rsidRDefault="00BE0487" w:rsidP="00EC0355">
            <w:pPr>
              <w:spacing w:line="360" w:lineRule="auto"/>
              <w:jc w:val="center"/>
              <w:rPr>
                <w:rFonts w:ascii="Times New Roman" w:hAnsi="Times New Roman" w:cs="Times New Roman"/>
                <w:sz w:val="20"/>
                <w:szCs w:val="20"/>
              </w:rPr>
            </w:pPr>
          </w:p>
        </w:tc>
        <w:tc>
          <w:tcPr>
            <w:tcW w:w="1134" w:type="dxa"/>
          </w:tcPr>
          <w:p w:rsidR="00BE0487" w:rsidRPr="00236A61" w:rsidRDefault="00BE0487" w:rsidP="00EC0355">
            <w:pPr>
              <w:spacing w:line="360" w:lineRule="auto"/>
              <w:jc w:val="center"/>
              <w:rPr>
                <w:rFonts w:ascii="Times New Roman" w:hAnsi="Times New Roman" w:cs="Times New Roman"/>
                <w:sz w:val="20"/>
                <w:szCs w:val="20"/>
              </w:rPr>
            </w:pPr>
          </w:p>
          <w:p w:rsidR="00BE0487" w:rsidRPr="00236A61" w:rsidRDefault="00BE0487" w:rsidP="00EC0355">
            <w:pPr>
              <w:spacing w:line="360" w:lineRule="auto"/>
              <w:jc w:val="center"/>
              <w:rPr>
                <w:rFonts w:ascii="Times New Roman" w:hAnsi="Times New Roman" w:cs="Times New Roman"/>
                <w:sz w:val="20"/>
                <w:szCs w:val="20"/>
              </w:rPr>
            </w:pPr>
            <w:r w:rsidRPr="00236A61">
              <w:rPr>
                <w:rFonts w:ascii="Times New Roman" w:hAnsi="Times New Roman" w:cs="Times New Roman"/>
                <w:sz w:val="20"/>
                <w:szCs w:val="20"/>
              </w:rPr>
              <w:t>Высшее</w:t>
            </w:r>
          </w:p>
        </w:tc>
        <w:tc>
          <w:tcPr>
            <w:tcW w:w="553" w:type="dxa"/>
          </w:tcPr>
          <w:p w:rsidR="00BE0487" w:rsidRPr="00236A61" w:rsidRDefault="00BE0487" w:rsidP="00EC0355">
            <w:pPr>
              <w:spacing w:line="360" w:lineRule="auto"/>
              <w:jc w:val="center"/>
              <w:rPr>
                <w:rFonts w:ascii="Times New Roman" w:hAnsi="Times New Roman" w:cs="Times New Roman"/>
                <w:sz w:val="20"/>
                <w:szCs w:val="20"/>
              </w:rPr>
            </w:pPr>
          </w:p>
        </w:tc>
        <w:tc>
          <w:tcPr>
            <w:tcW w:w="1557" w:type="dxa"/>
          </w:tcPr>
          <w:p w:rsidR="00BE0487" w:rsidRDefault="00BE0487" w:rsidP="00EC0355">
            <w:pPr>
              <w:spacing w:line="360" w:lineRule="auto"/>
              <w:jc w:val="center"/>
              <w:rPr>
                <w:rFonts w:ascii="Times New Roman" w:hAnsi="Times New Roman" w:cs="Times New Roman"/>
                <w:sz w:val="20"/>
                <w:szCs w:val="20"/>
              </w:rPr>
            </w:pPr>
          </w:p>
          <w:p w:rsidR="00BE0487" w:rsidRPr="00236A61" w:rsidRDefault="00BE0487" w:rsidP="00EC0355">
            <w:pPr>
              <w:spacing w:line="360" w:lineRule="auto"/>
              <w:jc w:val="center"/>
              <w:rPr>
                <w:rFonts w:ascii="Times New Roman" w:hAnsi="Times New Roman" w:cs="Times New Roman"/>
                <w:sz w:val="20"/>
                <w:szCs w:val="20"/>
              </w:rPr>
            </w:pPr>
            <w:r>
              <w:rPr>
                <w:rFonts w:ascii="Times New Roman" w:hAnsi="Times New Roman" w:cs="Times New Roman"/>
                <w:sz w:val="20"/>
                <w:szCs w:val="20"/>
              </w:rPr>
              <w:t>Учен</w:t>
            </w:r>
            <w:r w:rsidRPr="00236A61">
              <w:rPr>
                <w:rFonts w:ascii="Times New Roman" w:hAnsi="Times New Roman" w:cs="Times New Roman"/>
                <w:sz w:val="20"/>
                <w:szCs w:val="20"/>
              </w:rPr>
              <w:t>ая степень</w:t>
            </w:r>
          </w:p>
        </w:tc>
        <w:tc>
          <w:tcPr>
            <w:tcW w:w="801" w:type="dxa"/>
          </w:tcPr>
          <w:p w:rsidR="00BE0487" w:rsidRDefault="00BE0487" w:rsidP="00EC0355">
            <w:pPr>
              <w:spacing w:line="360" w:lineRule="auto"/>
              <w:rPr>
                <w:rFonts w:ascii="Times New Roman" w:hAnsi="Times New Roman" w:cs="Times New Roman"/>
                <w:sz w:val="24"/>
              </w:rPr>
            </w:pPr>
          </w:p>
        </w:tc>
      </w:tr>
    </w:tbl>
    <w:p w:rsidR="00BE0487" w:rsidRPr="00BC19FC" w:rsidRDefault="00BE0487" w:rsidP="00BE0487">
      <w:pPr>
        <w:spacing w:after="0" w:line="360" w:lineRule="auto"/>
        <w:rPr>
          <w:rFonts w:ascii="Times New Roman" w:hAnsi="Times New Roman" w:cs="Times New Roman"/>
          <w:sz w:val="24"/>
        </w:rPr>
      </w:pPr>
    </w:p>
    <w:p w:rsidR="00BE0487" w:rsidRPr="00236A61" w:rsidRDefault="00BE0487" w:rsidP="00BE0487">
      <w:pPr>
        <w:pStyle w:val="a3"/>
        <w:numPr>
          <w:ilvl w:val="0"/>
          <w:numId w:val="41"/>
        </w:numPr>
        <w:spacing w:after="0" w:line="360" w:lineRule="auto"/>
        <w:rPr>
          <w:rFonts w:ascii="Times New Roman" w:hAnsi="Times New Roman" w:cs="Times New Roman"/>
          <w:sz w:val="24"/>
        </w:rPr>
      </w:pPr>
      <w:r>
        <w:rPr>
          <w:rFonts w:ascii="Times New Roman" w:hAnsi="Times New Roman" w:cs="Times New Roman"/>
          <w:sz w:val="24"/>
        </w:rPr>
        <w:t>Ваш средний заработок</w:t>
      </w:r>
    </w:p>
    <w:tbl>
      <w:tblPr>
        <w:tblStyle w:val="ac"/>
        <w:tblW w:w="0" w:type="auto"/>
        <w:tblLook w:val="04A0"/>
      </w:tblPr>
      <w:tblGrid>
        <w:gridCol w:w="9398"/>
      </w:tblGrid>
      <w:tr w:rsidR="00BE0487" w:rsidTr="0003226E">
        <w:trPr>
          <w:trHeight w:val="116"/>
        </w:trPr>
        <w:tc>
          <w:tcPr>
            <w:tcW w:w="9398" w:type="dxa"/>
          </w:tcPr>
          <w:p w:rsidR="00BE0487" w:rsidRDefault="00BE0487" w:rsidP="00EC0355">
            <w:pPr>
              <w:spacing w:line="360" w:lineRule="auto"/>
              <w:rPr>
                <w:rFonts w:ascii="Times New Roman" w:hAnsi="Times New Roman" w:cs="Times New Roman"/>
                <w:sz w:val="24"/>
              </w:rPr>
            </w:pPr>
          </w:p>
        </w:tc>
      </w:tr>
    </w:tbl>
    <w:p w:rsidR="00BE0487" w:rsidRDefault="00BE0487" w:rsidP="00BE0487">
      <w:pPr>
        <w:spacing w:after="0" w:line="360" w:lineRule="auto"/>
        <w:rPr>
          <w:rFonts w:ascii="Times New Roman" w:hAnsi="Times New Roman" w:cs="Times New Roman"/>
          <w:sz w:val="24"/>
        </w:rPr>
      </w:pPr>
    </w:p>
    <w:p w:rsidR="00BE0487" w:rsidRDefault="00BE0487" w:rsidP="00BE0487">
      <w:pPr>
        <w:pStyle w:val="a3"/>
        <w:numPr>
          <w:ilvl w:val="0"/>
          <w:numId w:val="41"/>
        </w:numPr>
        <w:spacing w:after="0" w:line="360" w:lineRule="auto"/>
        <w:rPr>
          <w:rFonts w:ascii="Times New Roman" w:hAnsi="Times New Roman" w:cs="Times New Roman"/>
          <w:sz w:val="24"/>
        </w:rPr>
      </w:pPr>
      <w:r>
        <w:rPr>
          <w:rFonts w:ascii="Times New Roman" w:hAnsi="Times New Roman" w:cs="Times New Roman"/>
          <w:sz w:val="24"/>
        </w:rPr>
        <w:t>Какую заработную плату Вы получаете?</w:t>
      </w:r>
    </w:p>
    <w:tbl>
      <w:tblPr>
        <w:tblStyle w:val="ac"/>
        <w:tblW w:w="0" w:type="auto"/>
        <w:tblLook w:val="04A0"/>
      </w:tblPr>
      <w:tblGrid>
        <w:gridCol w:w="3423"/>
        <w:gridCol w:w="977"/>
        <w:gridCol w:w="3595"/>
        <w:gridCol w:w="1438"/>
      </w:tblGrid>
      <w:tr w:rsidR="00BE0487" w:rsidTr="0003226E">
        <w:trPr>
          <w:trHeight w:val="374"/>
        </w:trPr>
        <w:tc>
          <w:tcPr>
            <w:tcW w:w="3423" w:type="dxa"/>
          </w:tcPr>
          <w:p w:rsidR="00BE0487" w:rsidRPr="00BC19FC" w:rsidRDefault="00BE0487" w:rsidP="0003226E">
            <w:pPr>
              <w:jc w:val="center"/>
              <w:rPr>
                <w:rFonts w:ascii="Times New Roman" w:hAnsi="Times New Roman" w:cs="Times New Roman"/>
              </w:rPr>
            </w:pPr>
            <w:r>
              <w:rPr>
                <w:rFonts w:ascii="Times New Roman" w:hAnsi="Times New Roman" w:cs="Times New Roman"/>
              </w:rPr>
              <w:t>«В конверте»</w:t>
            </w:r>
          </w:p>
        </w:tc>
        <w:tc>
          <w:tcPr>
            <w:tcW w:w="977" w:type="dxa"/>
            <w:tcBorders>
              <w:bottom w:val="single" w:sz="4" w:space="0" w:color="auto"/>
            </w:tcBorders>
          </w:tcPr>
          <w:p w:rsidR="00BE0487" w:rsidRPr="00BC19FC" w:rsidRDefault="00BE0487" w:rsidP="00EC0355">
            <w:pPr>
              <w:jc w:val="center"/>
              <w:rPr>
                <w:rFonts w:ascii="Times New Roman" w:hAnsi="Times New Roman" w:cs="Times New Roman"/>
              </w:rPr>
            </w:pPr>
          </w:p>
        </w:tc>
        <w:tc>
          <w:tcPr>
            <w:tcW w:w="3595" w:type="dxa"/>
            <w:tcBorders>
              <w:bottom w:val="single" w:sz="4" w:space="0" w:color="auto"/>
            </w:tcBorders>
          </w:tcPr>
          <w:p w:rsidR="00BE0487" w:rsidRPr="00BC19FC" w:rsidRDefault="00BE0487" w:rsidP="0003226E">
            <w:pPr>
              <w:jc w:val="center"/>
              <w:rPr>
                <w:rFonts w:ascii="Times New Roman" w:hAnsi="Times New Roman" w:cs="Times New Roman"/>
              </w:rPr>
            </w:pPr>
            <w:r>
              <w:rPr>
                <w:rFonts w:ascii="Times New Roman" w:hAnsi="Times New Roman" w:cs="Times New Roman"/>
              </w:rPr>
              <w:t>«Белую»</w:t>
            </w:r>
          </w:p>
        </w:tc>
        <w:tc>
          <w:tcPr>
            <w:tcW w:w="1438" w:type="dxa"/>
            <w:tcBorders>
              <w:bottom w:val="single" w:sz="4" w:space="0" w:color="auto"/>
            </w:tcBorders>
          </w:tcPr>
          <w:p w:rsidR="00BE0487" w:rsidRDefault="00BE0487" w:rsidP="00EC0355">
            <w:pPr>
              <w:rPr>
                <w:rFonts w:ascii="Times New Roman" w:hAnsi="Times New Roman" w:cs="Times New Roman"/>
                <w:sz w:val="24"/>
              </w:rPr>
            </w:pPr>
          </w:p>
        </w:tc>
      </w:tr>
    </w:tbl>
    <w:p w:rsidR="00BE0487" w:rsidRPr="00C87D10" w:rsidRDefault="00BE0487" w:rsidP="00BE0487">
      <w:pPr>
        <w:spacing w:after="0" w:line="360" w:lineRule="auto"/>
        <w:rPr>
          <w:rFonts w:ascii="Times New Roman" w:hAnsi="Times New Roman" w:cs="Times New Roman"/>
          <w:sz w:val="24"/>
        </w:rPr>
      </w:pPr>
    </w:p>
    <w:p w:rsidR="00BE0487" w:rsidRDefault="00BE0487" w:rsidP="00BE0487">
      <w:pPr>
        <w:pStyle w:val="a3"/>
        <w:numPr>
          <w:ilvl w:val="0"/>
          <w:numId w:val="41"/>
        </w:numPr>
        <w:spacing w:after="0" w:line="360" w:lineRule="auto"/>
        <w:rPr>
          <w:rFonts w:ascii="Times New Roman" w:hAnsi="Times New Roman" w:cs="Times New Roman"/>
          <w:sz w:val="24"/>
        </w:rPr>
      </w:pPr>
      <w:r>
        <w:rPr>
          <w:rFonts w:ascii="Times New Roman" w:hAnsi="Times New Roman" w:cs="Times New Roman"/>
          <w:sz w:val="24"/>
        </w:rPr>
        <w:t>Ваш стаж работы на последнем месте</w:t>
      </w:r>
    </w:p>
    <w:tbl>
      <w:tblPr>
        <w:tblStyle w:val="ac"/>
        <w:tblW w:w="0" w:type="auto"/>
        <w:tblLayout w:type="fixed"/>
        <w:tblLook w:val="04A0"/>
      </w:tblPr>
      <w:tblGrid>
        <w:gridCol w:w="1951"/>
        <w:gridCol w:w="540"/>
        <w:gridCol w:w="2153"/>
        <w:gridCol w:w="567"/>
        <w:gridCol w:w="1701"/>
        <w:gridCol w:w="567"/>
        <w:gridCol w:w="1418"/>
        <w:gridCol w:w="501"/>
      </w:tblGrid>
      <w:tr w:rsidR="00BE0487" w:rsidTr="00EC0355">
        <w:trPr>
          <w:trHeight w:val="507"/>
        </w:trPr>
        <w:tc>
          <w:tcPr>
            <w:tcW w:w="1951" w:type="dxa"/>
            <w:tcBorders>
              <w:bottom w:val="single" w:sz="4" w:space="0" w:color="auto"/>
            </w:tcBorders>
          </w:tcPr>
          <w:p w:rsidR="00BE0487" w:rsidRDefault="00BE0487" w:rsidP="00EC0355">
            <w:pPr>
              <w:spacing w:line="360" w:lineRule="auto"/>
              <w:jc w:val="center"/>
              <w:rPr>
                <w:rFonts w:ascii="Times New Roman" w:hAnsi="Times New Roman" w:cs="Times New Roman"/>
                <w:sz w:val="20"/>
              </w:rPr>
            </w:pPr>
          </w:p>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Менее 1 года</w:t>
            </w:r>
          </w:p>
        </w:tc>
        <w:tc>
          <w:tcPr>
            <w:tcW w:w="540" w:type="dxa"/>
          </w:tcPr>
          <w:p w:rsidR="00BE0487" w:rsidRPr="00BC19FC" w:rsidRDefault="00BE0487" w:rsidP="00EC0355">
            <w:pPr>
              <w:spacing w:line="360" w:lineRule="auto"/>
              <w:jc w:val="center"/>
              <w:rPr>
                <w:rFonts w:ascii="Times New Roman" w:hAnsi="Times New Roman" w:cs="Times New Roman"/>
                <w:sz w:val="20"/>
              </w:rPr>
            </w:pPr>
          </w:p>
        </w:tc>
        <w:tc>
          <w:tcPr>
            <w:tcW w:w="2153" w:type="dxa"/>
          </w:tcPr>
          <w:p w:rsidR="00BE0487" w:rsidRDefault="00BE0487" w:rsidP="00EC0355">
            <w:pPr>
              <w:spacing w:line="360" w:lineRule="auto"/>
              <w:jc w:val="center"/>
              <w:rPr>
                <w:rFonts w:ascii="Times New Roman" w:hAnsi="Times New Roman" w:cs="Times New Roman"/>
                <w:sz w:val="20"/>
              </w:rPr>
            </w:pPr>
          </w:p>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1-2 года</w:t>
            </w:r>
          </w:p>
        </w:tc>
        <w:tc>
          <w:tcPr>
            <w:tcW w:w="567" w:type="dxa"/>
          </w:tcPr>
          <w:p w:rsidR="00BE0487" w:rsidRPr="00BC19FC" w:rsidRDefault="00BE0487" w:rsidP="00EC0355">
            <w:pPr>
              <w:spacing w:line="360" w:lineRule="auto"/>
              <w:jc w:val="center"/>
              <w:rPr>
                <w:rFonts w:ascii="Times New Roman" w:hAnsi="Times New Roman" w:cs="Times New Roman"/>
                <w:sz w:val="20"/>
              </w:rPr>
            </w:pPr>
          </w:p>
        </w:tc>
        <w:tc>
          <w:tcPr>
            <w:tcW w:w="1701" w:type="dxa"/>
          </w:tcPr>
          <w:p w:rsidR="00BE0487" w:rsidRDefault="00BE0487" w:rsidP="00EC0355">
            <w:pPr>
              <w:spacing w:line="360" w:lineRule="auto"/>
              <w:jc w:val="center"/>
              <w:rPr>
                <w:rFonts w:ascii="Times New Roman" w:hAnsi="Times New Roman" w:cs="Times New Roman"/>
                <w:sz w:val="20"/>
              </w:rPr>
            </w:pPr>
          </w:p>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3-5 лет</w:t>
            </w:r>
          </w:p>
        </w:tc>
        <w:tc>
          <w:tcPr>
            <w:tcW w:w="567" w:type="dxa"/>
          </w:tcPr>
          <w:p w:rsidR="00BE0487" w:rsidRPr="00BC19FC" w:rsidRDefault="00BE0487" w:rsidP="00EC0355">
            <w:pPr>
              <w:spacing w:line="360" w:lineRule="auto"/>
              <w:jc w:val="center"/>
              <w:rPr>
                <w:rFonts w:ascii="Times New Roman" w:hAnsi="Times New Roman" w:cs="Times New Roman"/>
                <w:sz w:val="20"/>
              </w:rPr>
            </w:pPr>
          </w:p>
        </w:tc>
        <w:tc>
          <w:tcPr>
            <w:tcW w:w="1418" w:type="dxa"/>
          </w:tcPr>
          <w:p w:rsidR="00BE0487" w:rsidRDefault="00BE0487" w:rsidP="00EC0355">
            <w:pPr>
              <w:spacing w:line="360" w:lineRule="auto"/>
              <w:jc w:val="center"/>
              <w:rPr>
                <w:rFonts w:ascii="Times New Roman" w:hAnsi="Times New Roman" w:cs="Times New Roman"/>
                <w:sz w:val="20"/>
              </w:rPr>
            </w:pPr>
          </w:p>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Более 5 лет</w:t>
            </w:r>
          </w:p>
        </w:tc>
        <w:tc>
          <w:tcPr>
            <w:tcW w:w="501" w:type="dxa"/>
          </w:tcPr>
          <w:p w:rsidR="00BE0487" w:rsidRDefault="00BE0487" w:rsidP="00EC0355">
            <w:pPr>
              <w:spacing w:line="360" w:lineRule="auto"/>
              <w:jc w:val="center"/>
              <w:rPr>
                <w:rFonts w:ascii="Times New Roman" w:hAnsi="Times New Roman" w:cs="Times New Roman"/>
                <w:sz w:val="24"/>
              </w:rPr>
            </w:pPr>
          </w:p>
        </w:tc>
      </w:tr>
    </w:tbl>
    <w:p w:rsidR="00BE0487" w:rsidRDefault="00BE0487" w:rsidP="00BE0487">
      <w:pPr>
        <w:spacing w:after="0" w:line="360" w:lineRule="auto"/>
        <w:rPr>
          <w:rFonts w:ascii="Times New Roman" w:hAnsi="Times New Roman" w:cs="Times New Roman"/>
          <w:sz w:val="24"/>
        </w:rPr>
      </w:pPr>
    </w:p>
    <w:p w:rsidR="00BE0487" w:rsidRDefault="00BE0487" w:rsidP="00BE0487">
      <w:pPr>
        <w:pStyle w:val="a3"/>
        <w:numPr>
          <w:ilvl w:val="0"/>
          <w:numId w:val="41"/>
        </w:numPr>
        <w:spacing w:after="0" w:line="360" w:lineRule="auto"/>
        <w:rPr>
          <w:rFonts w:ascii="Times New Roman" w:hAnsi="Times New Roman" w:cs="Times New Roman"/>
          <w:sz w:val="24"/>
        </w:rPr>
      </w:pPr>
      <w:r>
        <w:rPr>
          <w:rFonts w:ascii="Times New Roman" w:hAnsi="Times New Roman" w:cs="Times New Roman"/>
          <w:sz w:val="24"/>
        </w:rPr>
        <w:t>Довольны ли Вы своей работой?</w:t>
      </w:r>
    </w:p>
    <w:tbl>
      <w:tblPr>
        <w:tblStyle w:val="ac"/>
        <w:tblW w:w="0" w:type="auto"/>
        <w:tblLayout w:type="fixed"/>
        <w:tblLook w:val="04A0"/>
      </w:tblPr>
      <w:tblGrid>
        <w:gridCol w:w="1951"/>
        <w:gridCol w:w="540"/>
        <w:gridCol w:w="2153"/>
        <w:gridCol w:w="567"/>
        <w:gridCol w:w="1701"/>
        <w:gridCol w:w="567"/>
        <w:gridCol w:w="1418"/>
        <w:gridCol w:w="501"/>
      </w:tblGrid>
      <w:tr w:rsidR="00BE0487" w:rsidTr="00EC0355">
        <w:trPr>
          <w:trHeight w:val="507"/>
        </w:trPr>
        <w:tc>
          <w:tcPr>
            <w:tcW w:w="1951" w:type="dxa"/>
            <w:tcBorders>
              <w:bottom w:val="single" w:sz="4" w:space="0" w:color="auto"/>
            </w:tcBorders>
          </w:tcPr>
          <w:p w:rsidR="00BE0487" w:rsidRDefault="00BE0487" w:rsidP="00EC0355">
            <w:pPr>
              <w:spacing w:line="360" w:lineRule="auto"/>
              <w:jc w:val="center"/>
              <w:rPr>
                <w:rFonts w:ascii="Times New Roman" w:hAnsi="Times New Roman" w:cs="Times New Roman"/>
                <w:sz w:val="20"/>
              </w:rPr>
            </w:pPr>
          </w:p>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Очень доволен</w:t>
            </w:r>
          </w:p>
        </w:tc>
        <w:tc>
          <w:tcPr>
            <w:tcW w:w="540" w:type="dxa"/>
          </w:tcPr>
          <w:p w:rsidR="00BE0487" w:rsidRPr="00BC19FC" w:rsidRDefault="00BE0487" w:rsidP="00EC0355">
            <w:pPr>
              <w:spacing w:line="360" w:lineRule="auto"/>
              <w:jc w:val="center"/>
              <w:rPr>
                <w:rFonts w:ascii="Times New Roman" w:hAnsi="Times New Roman" w:cs="Times New Roman"/>
                <w:sz w:val="20"/>
              </w:rPr>
            </w:pPr>
          </w:p>
        </w:tc>
        <w:tc>
          <w:tcPr>
            <w:tcW w:w="2153" w:type="dxa"/>
          </w:tcPr>
          <w:p w:rsidR="00BE0487" w:rsidRDefault="00BE0487" w:rsidP="00EC0355">
            <w:pPr>
              <w:spacing w:line="360" w:lineRule="auto"/>
              <w:jc w:val="center"/>
              <w:rPr>
                <w:rFonts w:ascii="Times New Roman" w:hAnsi="Times New Roman" w:cs="Times New Roman"/>
                <w:sz w:val="20"/>
              </w:rPr>
            </w:pPr>
          </w:p>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 xml:space="preserve">В целом </w:t>
            </w:r>
            <w:proofErr w:type="gramStart"/>
            <w:r>
              <w:rPr>
                <w:rFonts w:ascii="Times New Roman" w:hAnsi="Times New Roman" w:cs="Times New Roman"/>
                <w:sz w:val="20"/>
              </w:rPr>
              <w:t>доволен</w:t>
            </w:r>
            <w:proofErr w:type="gramEnd"/>
          </w:p>
        </w:tc>
        <w:tc>
          <w:tcPr>
            <w:tcW w:w="567" w:type="dxa"/>
          </w:tcPr>
          <w:p w:rsidR="00BE0487" w:rsidRPr="00BC19FC" w:rsidRDefault="00BE0487" w:rsidP="00EC0355">
            <w:pPr>
              <w:spacing w:line="360" w:lineRule="auto"/>
              <w:jc w:val="center"/>
              <w:rPr>
                <w:rFonts w:ascii="Times New Roman" w:hAnsi="Times New Roman" w:cs="Times New Roman"/>
                <w:sz w:val="20"/>
              </w:rPr>
            </w:pPr>
          </w:p>
        </w:tc>
        <w:tc>
          <w:tcPr>
            <w:tcW w:w="1701" w:type="dxa"/>
          </w:tcPr>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Могло быть и лучше</w:t>
            </w:r>
          </w:p>
        </w:tc>
        <w:tc>
          <w:tcPr>
            <w:tcW w:w="567" w:type="dxa"/>
          </w:tcPr>
          <w:p w:rsidR="00BE0487" w:rsidRPr="00BC19FC" w:rsidRDefault="00BE0487" w:rsidP="00EC0355">
            <w:pPr>
              <w:spacing w:line="360" w:lineRule="auto"/>
              <w:jc w:val="center"/>
              <w:rPr>
                <w:rFonts w:ascii="Times New Roman" w:hAnsi="Times New Roman" w:cs="Times New Roman"/>
                <w:sz w:val="20"/>
              </w:rPr>
            </w:pPr>
          </w:p>
        </w:tc>
        <w:tc>
          <w:tcPr>
            <w:tcW w:w="1418" w:type="dxa"/>
          </w:tcPr>
          <w:p w:rsidR="00BE0487" w:rsidRDefault="00BE0487" w:rsidP="00EC0355">
            <w:pPr>
              <w:spacing w:line="360" w:lineRule="auto"/>
              <w:jc w:val="center"/>
              <w:rPr>
                <w:rFonts w:ascii="Times New Roman" w:hAnsi="Times New Roman" w:cs="Times New Roman"/>
                <w:sz w:val="20"/>
              </w:rPr>
            </w:pPr>
          </w:p>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Не доволен</w:t>
            </w:r>
          </w:p>
        </w:tc>
        <w:tc>
          <w:tcPr>
            <w:tcW w:w="501" w:type="dxa"/>
          </w:tcPr>
          <w:p w:rsidR="00BE0487" w:rsidRDefault="00BE0487" w:rsidP="00EC0355">
            <w:pPr>
              <w:spacing w:line="360" w:lineRule="auto"/>
              <w:jc w:val="center"/>
              <w:rPr>
                <w:rFonts w:ascii="Times New Roman" w:hAnsi="Times New Roman" w:cs="Times New Roman"/>
                <w:sz w:val="24"/>
              </w:rPr>
            </w:pPr>
          </w:p>
        </w:tc>
      </w:tr>
    </w:tbl>
    <w:p w:rsidR="00BE0487" w:rsidRPr="00E90942" w:rsidRDefault="00BE0487" w:rsidP="00BE0487">
      <w:pPr>
        <w:spacing w:after="0" w:line="360" w:lineRule="auto"/>
        <w:rPr>
          <w:rFonts w:ascii="Times New Roman" w:hAnsi="Times New Roman" w:cs="Times New Roman"/>
          <w:sz w:val="24"/>
        </w:rPr>
      </w:pPr>
    </w:p>
    <w:p w:rsidR="00BE0487" w:rsidRDefault="00BE0487" w:rsidP="00BE0487">
      <w:pPr>
        <w:pStyle w:val="a3"/>
        <w:numPr>
          <w:ilvl w:val="0"/>
          <w:numId w:val="41"/>
        </w:numPr>
        <w:spacing w:after="0" w:line="360" w:lineRule="auto"/>
        <w:rPr>
          <w:rFonts w:ascii="Times New Roman" w:hAnsi="Times New Roman" w:cs="Times New Roman"/>
          <w:sz w:val="24"/>
        </w:rPr>
      </w:pPr>
      <w:r>
        <w:rPr>
          <w:rFonts w:ascii="Times New Roman" w:hAnsi="Times New Roman" w:cs="Times New Roman"/>
          <w:sz w:val="24"/>
        </w:rPr>
        <w:t xml:space="preserve"> Довольны ли Вы своей жизнью?</w:t>
      </w:r>
    </w:p>
    <w:tbl>
      <w:tblPr>
        <w:tblStyle w:val="ac"/>
        <w:tblW w:w="0" w:type="auto"/>
        <w:tblLayout w:type="fixed"/>
        <w:tblLook w:val="04A0"/>
      </w:tblPr>
      <w:tblGrid>
        <w:gridCol w:w="1951"/>
        <w:gridCol w:w="540"/>
        <w:gridCol w:w="2153"/>
        <w:gridCol w:w="567"/>
        <w:gridCol w:w="1701"/>
        <w:gridCol w:w="567"/>
        <w:gridCol w:w="1418"/>
        <w:gridCol w:w="501"/>
      </w:tblGrid>
      <w:tr w:rsidR="00BE0487" w:rsidTr="00EC0355">
        <w:trPr>
          <w:trHeight w:val="507"/>
        </w:trPr>
        <w:tc>
          <w:tcPr>
            <w:tcW w:w="1951" w:type="dxa"/>
            <w:tcBorders>
              <w:bottom w:val="single" w:sz="4" w:space="0" w:color="auto"/>
            </w:tcBorders>
          </w:tcPr>
          <w:p w:rsidR="00BE0487" w:rsidRDefault="00BE0487" w:rsidP="00EC0355">
            <w:pPr>
              <w:spacing w:line="360" w:lineRule="auto"/>
              <w:jc w:val="center"/>
              <w:rPr>
                <w:rFonts w:ascii="Times New Roman" w:hAnsi="Times New Roman" w:cs="Times New Roman"/>
                <w:sz w:val="20"/>
              </w:rPr>
            </w:pPr>
          </w:p>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Очень доволен</w:t>
            </w:r>
          </w:p>
        </w:tc>
        <w:tc>
          <w:tcPr>
            <w:tcW w:w="540" w:type="dxa"/>
          </w:tcPr>
          <w:p w:rsidR="00BE0487" w:rsidRPr="00BC19FC" w:rsidRDefault="00BE0487" w:rsidP="00EC0355">
            <w:pPr>
              <w:spacing w:line="360" w:lineRule="auto"/>
              <w:jc w:val="center"/>
              <w:rPr>
                <w:rFonts w:ascii="Times New Roman" w:hAnsi="Times New Roman" w:cs="Times New Roman"/>
                <w:sz w:val="20"/>
              </w:rPr>
            </w:pPr>
          </w:p>
        </w:tc>
        <w:tc>
          <w:tcPr>
            <w:tcW w:w="2153" w:type="dxa"/>
          </w:tcPr>
          <w:p w:rsidR="00BE0487" w:rsidRDefault="00BE0487" w:rsidP="00EC0355">
            <w:pPr>
              <w:spacing w:line="360" w:lineRule="auto"/>
              <w:jc w:val="center"/>
              <w:rPr>
                <w:rFonts w:ascii="Times New Roman" w:hAnsi="Times New Roman" w:cs="Times New Roman"/>
                <w:sz w:val="20"/>
              </w:rPr>
            </w:pPr>
          </w:p>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 xml:space="preserve">В целом </w:t>
            </w:r>
            <w:proofErr w:type="gramStart"/>
            <w:r>
              <w:rPr>
                <w:rFonts w:ascii="Times New Roman" w:hAnsi="Times New Roman" w:cs="Times New Roman"/>
                <w:sz w:val="20"/>
              </w:rPr>
              <w:t>доволен</w:t>
            </w:r>
            <w:proofErr w:type="gramEnd"/>
          </w:p>
        </w:tc>
        <w:tc>
          <w:tcPr>
            <w:tcW w:w="567" w:type="dxa"/>
          </w:tcPr>
          <w:p w:rsidR="00BE0487" w:rsidRPr="00BC19FC" w:rsidRDefault="00BE0487" w:rsidP="00EC0355">
            <w:pPr>
              <w:spacing w:line="360" w:lineRule="auto"/>
              <w:jc w:val="center"/>
              <w:rPr>
                <w:rFonts w:ascii="Times New Roman" w:hAnsi="Times New Roman" w:cs="Times New Roman"/>
                <w:sz w:val="20"/>
              </w:rPr>
            </w:pPr>
          </w:p>
        </w:tc>
        <w:tc>
          <w:tcPr>
            <w:tcW w:w="1701" w:type="dxa"/>
          </w:tcPr>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Могло быть и лучше</w:t>
            </w:r>
          </w:p>
        </w:tc>
        <w:tc>
          <w:tcPr>
            <w:tcW w:w="567" w:type="dxa"/>
          </w:tcPr>
          <w:p w:rsidR="00BE0487" w:rsidRPr="00BC19FC" w:rsidRDefault="00BE0487" w:rsidP="00EC0355">
            <w:pPr>
              <w:spacing w:line="360" w:lineRule="auto"/>
              <w:jc w:val="center"/>
              <w:rPr>
                <w:rFonts w:ascii="Times New Roman" w:hAnsi="Times New Roman" w:cs="Times New Roman"/>
                <w:sz w:val="20"/>
              </w:rPr>
            </w:pPr>
          </w:p>
        </w:tc>
        <w:tc>
          <w:tcPr>
            <w:tcW w:w="1418" w:type="dxa"/>
          </w:tcPr>
          <w:p w:rsidR="00BE0487" w:rsidRDefault="00BE0487" w:rsidP="00EC0355">
            <w:pPr>
              <w:spacing w:line="360" w:lineRule="auto"/>
              <w:jc w:val="center"/>
              <w:rPr>
                <w:rFonts w:ascii="Times New Roman" w:hAnsi="Times New Roman" w:cs="Times New Roman"/>
                <w:sz w:val="20"/>
              </w:rPr>
            </w:pPr>
          </w:p>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Не доволен</w:t>
            </w:r>
          </w:p>
        </w:tc>
        <w:tc>
          <w:tcPr>
            <w:tcW w:w="501" w:type="dxa"/>
          </w:tcPr>
          <w:p w:rsidR="00BE0487" w:rsidRDefault="00BE0487" w:rsidP="00EC0355">
            <w:pPr>
              <w:spacing w:line="360" w:lineRule="auto"/>
              <w:jc w:val="center"/>
              <w:rPr>
                <w:rFonts w:ascii="Times New Roman" w:hAnsi="Times New Roman" w:cs="Times New Roman"/>
                <w:sz w:val="24"/>
              </w:rPr>
            </w:pPr>
          </w:p>
        </w:tc>
      </w:tr>
    </w:tbl>
    <w:p w:rsidR="00BE0487" w:rsidRDefault="00BE0487" w:rsidP="00BE0487">
      <w:pPr>
        <w:spacing w:after="0" w:line="360" w:lineRule="auto"/>
        <w:rPr>
          <w:rFonts w:ascii="Times New Roman" w:hAnsi="Times New Roman" w:cs="Times New Roman"/>
          <w:sz w:val="24"/>
        </w:rPr>
      </w:pPr>
    </w:p>
    <w:p w:rsidR="00BE0487" w:rsidRPr="00B10D34" w:rsidRDefault="00BE0487" w:rsidP="00BE0487">
      <w:pPr>
        <w:pStyle w:val="a3"/>
        <w:numPr>
          <w:ilvl w:val="0"/>
          <w:numId w:val="41"/>
        </w:numPr>
        <w:spacing w:after="0" w:line="360" w:lineRule="auto"/>
        <w:rPr>
          <w:rFonts w:ascii="Times New Roman" w:hAnsi="Times New Roman" w:cs="Times New Roman"/>
          <w:sz w:val="24"/>
        </w:rPr>
      </w:pPr>
      <w:r w:rsidRPr="00B10D34">
        <w:rPr>
          <w:rFonts w:ascii="Times New Roman" w:hAnsi="Times New Roman" w:cs="Times New Roman"/>
          <w:sz w:val="24"/>
        </w:rPr>
        <w:lastRenderedPageBreak/>
        <w:t>Как Вы думаете, государственный пенсионный фонд России (ПФР) справляется со своими обязательствами?</w:t>
      </w:r>
    </w:p>
    <w:tbl>
      <w:tblPr>
        <w:tblStyle w:val="ac"/>
        <w:tblW w:w="0" w:type="auto"/>
        <w:tblLook w:val="04A0"/>
      </w:tblPr>
      <w:tblGrid>
        <w:gridCol w:w="3423"/>
        <w:gridCol w:w="977"/>
        <w:gridCol w:w="3595"/>
        <w:gridCol w:w="1438"/>
      </w:tblGrid>
      <w:tr w:rsidR="00BE0487" w:rsidTr="0003226E">
        <w:trPr>
          <w:trHeight w:val="304"/>
        </w:trPr>
        <w:tc>
          <w:tcPr>
            <w:tcW w:w="3423" w:type="dxa"/>
          </w:tcPr>
          <w:p w:rsidR="00BE0487" w:rsidRPr="00BC19FC" w:rsidRDefault="00BE0487" w:rsidP="0003226E">
            <w:pPr>
              <w:jc w:val="center"/>
              <w:rPr>
                <w:rFonts w:ascii="Times New Roman" w:hAnsi="Times New Roman" w:cs="Times New Roman"/>
              </w:rPr>
            </w:pPr>
            <w:r>
              <w:rPr>
                <w:rFonts w:ascii="Times New Roman" w:hAnsi="Times New Roman" w:cs="Times New Roman"/>
              </w:rPr>
              <w:t>Да</w:t>
            </w:r>
          </w:p>
        </w:tc>
        <w:tc>
          <w:tcPr>
            <w:tcW w:w="977" w:type="dxa"/>
            <w:tcBorders>
              <w:bottom w:val="single" w:sz="4" w:space="0" w:color="auto"/>
            </w:tcBorders>
          </w:tcPr>
          <w:p w:rsidR="00BE0487" w:rsidRPr="00BC19FC" w:rsidRDefault="00BE0487" w:rsidP="0003226E">
            <w:pPr>
              <w:jc w:val="center"/>
              <w:rPr>
                <w:rFonts w:ascii="Times New Roman" w:hAnsi="Times New Roman" w:cs="Times New Roman"/>
              </w:rPr>
            </w:pPr>
          </w:p>
        </w:tc>
        <w:tc>
          <w:tcPr>
            <w:tcW w:w="3595" w:type="dxa"/>
            <w:tcBorders>
              <w:bottom w:val="single" w:sz="4" w:space="0" w:color="auto"/>
            </w:tcBorders>
          </w:tcPr>
          <w:p w:rsidR="00BE0487" w:rsidRPr="00BC19FC" w:rsidRDefault="00BE0487" w:rsidP="0003226E">
            <w:pPr>
              <w:jc w:val="center"/>
              <w:rPr>
                <w:rFonts w:ascii="Times New Roman" w:hAnsi="Times New Roman" w:cs="Times New Roman"/>
              </w:rPr>
            </w:pPr>
            <w:r>
              <w:rPr>
                <w:rFonts w:ascii="Times New Roman" w:hAnsi="Times New Roman" w:cs="Times New Roman"/>
              </w:rPr>
              <w:t>Нет</w:t>
            </w:r>
          </w:p>
        </w:tc>
        <w:tc>
          <w:tcPr>
            <w:tcW w:w="1438" w:type="dxa"/>
            <w:tcBorders>
              <w:bottom w:val="single" w:sz="4" w:space="0" w:color="auto"/>
            </w:tcBorders>
          </w:tcPr>
          <w:p w:rsidR="00BE0487" w:rsidRDefault="00BE0487" w:rsidP="00EC0355">
            <w:pPr>
              <w:rPr>
                <w:rFonts w:ascii="Times New Roman" w:hAnsi="Times New Roman" w:cs="Times New Roman"/>
                <w:sz w:val="24"/>
              </w:rPr>
            </w:pPr>
          </w:p>
        </w:tc>
      </w:tr>
    </w:tbl>
    <w:p w:rsidR="00BE0487" w:rsidRDefault="00BE0487" w:rsidP="00BE0487">
      <w:pPr>
        <w:spacing w:after="0" w:line="360" w:lineRule="auto"/>
        <w:rPr>
          <w:rFonts w:ascii="Times New Roman" w:hAnsi="Times New Roman" w:cs="Times New Roman"/>
          <w:sz w:val="24"/>
        </w:rPr>
      </w:pPr>
    </w:p>
    <w:p w:rsidR="00BE0487" w:rsidRPr="00B10D34" w:rsidRDefault="00BE0487" w:rsidP="00BE0487">
      <w:pPr>
        <w:pStyle w:val="a3"/>
        <w:numPr>
          <w:ilvl w:val="0"/>
          <w:numId w:val="41"/>
        </w:numPr>
        <w:spacing w:after="0" w:line="360" w:lineRule="auto"/>
        <w:rPr>
          <w:rFonts w:ascii="Times New Roman" w:hAnsi="Times New Roman" w:cs="Times New Roman"/>
          <w:sz w:val="24"/>
        </w:rPr>
      </w:pPr>
      <w:r w:rsidRPr="00B10D34">
        <w:rPr>
          <w:rFonts w:ascii="Times New Roman" w:hAnsi="Times New Roman" w:cs="Times New Roman"/>
          <w:sz w:val="24"/>
        </w:rPr>
        <w:t>Знаете ли Вы, в чем заключается разница между страховой и накопительной частями пенсии?</w:t>
      </w:r>
    </w:p>
    <w:tbl>
      <w:tblPr>
        <w:tblStyle w:val="ac"/>
        <w:tblW w:w="0" w:type="auto"/>
        <w:tblLayout w:type="fixed"/>
        <w:tblLook w:val="04A0"/>
      </w:tblPr>
      <w:tblGrid>
        <w:gridCol w:w="1951"/>
        <w:gridCol w:w="540"/>
        <w:gridCol w:w="2153"/>
        <w:gridCol w:w="567"/>
        <w:gridCol w:w="1843"/>
        <w:gridCol w:w="567"/>
        <w:gridCol w:w="1276"/>
        <w:gridCol w:w="501"/>
      </w:tblGrid>
      <w:tr w:rsidR="00BE0487" w:rsidTr="00EC0355">
        <w:trPr>
          <w:trHeight w:val="507"/>
        </w:trPr>
        <w:tc>
          <w:tcPr>
            <w:tcW w:w="1951" w:type="dxa"/>
            <w:tcBorders>
              <w:bottom w:val="single" w:sz="4" w:space="0" w:color="auto"/>
            </w:tcBorders>
          </w:tcPr>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Безусловно, знаю и понимаю разницу</w:t>
            </w:r>
          </w:p>
        </w:tc>
        <w:tc>
          <w:tcPr>
            <w:tcW w:w="540" w:type="dxa"/>
          </w:tcPr>
          <w:p w:rsidR="00BE0487" w:rsidRPr="00BC19FC" w:rsidRDefault="00BE0487" w:rsidP="00EC0355">
            <w:pPr>
              <w:spacing w:line="360" w:lineRule="auto"/>
              <w:jc w:val="center"/>
              <w:rPr>
                <w:rFonts w:ascii="Times New Roman" w:hAnsi="Times New Roman" w:cs="Times New Roman"/>
                <w:sz w:val="20"/>
              </w:rPr>
            </w:pPr>
          </w:p>
        </w:tc>
        <w:tc>
          <w:tcPr>
            <w:tcW w:w="2153" w:type="dxa"/>
          </w:tcPr>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Имею общее представление</w:t>
            </w:r>
          </w:p>
        </w:tc>
        <w:tc>
          <w:tcPr>
            <w:tcW w:w="567" w:type="dxa"/>
          </w:tcPr>
          <w:p w:rsidR="00BE0487" w:rsidRPr="00BC19FC" w:rsidRDefault="00BE0487" w:rsidP="00EC0355">
            <w:pPr>
              <w:spacing w:line="360" w:lineRule="auto"/>
              <w:jc w:val="center"/>
              <w:rPr>
                <w:rFonts w:ascii="Times New Roman" w:hAnsi="Times New Roman" w:cs="Times New Roman"/>
                <w:sz w:val="20"/>
              </w:rPr>
            </w:pPr>
          </w:p>
        </w:tc>
        <w:tc>
          <w:tcPr>
            <w:tcW w:w="1843" w:type="dxa"/>
          </w:tcPr>
          <w:p w:rsidR="00BE0487" w:rsidRDefault="00BE0487" w:rsidP="00EC0355">
            <w:pPr>
              <w:spacing w:line="360" w:lineRule="auto"/>
              <w:jc w:val="center"/>
              <w:rPr>
                <w:rFonts w:ascii="Times New Roman" w:hAnsi="Times New Roman" w:cs="Times New Roman"/>
                <w:sz w:val="20"/>
              </w:rPr>
            </w:pPr>
          </w:p>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Что-то слышал (а)</w:t>
            </w:r>
          </w:p>
        </w:tc>
        <w:tc>
          <w:tcPr>
            <w:tcW w:w="567" w:type="dxa"/>
          </w:tcPr>
          <w:p w:rsidR="00BE0487" w:rsidRPr="00BC19FC" w:rsidRDefault="00BE0487" w:rsidP="00EC0355">
            <w:pPr>
              <w:spacing w:line="360" w:lineRule="auto"/>
              <w:jc w:val="center"/>
              <w:rPr>
                <w:rFonts w:ascii="Times New Roman" w:hAnsi="Times New Roman" w:cs="Times New Roman"/>
                <w:sz w:val="20"/>
              </w:rPr>
            </w:pPr>
          </w:p>
        </w:tc>
        <w:tc>
          <w:tcPr>
            <w:tcW w:w="1276" w:type="dxa"/>
          </w:tcPr>
          <w:p w:rsidR="00BE0487" w:rsidRDefault="00BE0487" w:rsidP="00EC0355">
            <w:pPr>
              <w:spacing w:line="360" w:lineRule="auto"/>
              <w:jc w:val="center"/>
              <w:rPr>
                <w:rFonts w:ascii="Times New Roman" w:hAnsi="Times New Roman" w:cs="Times New Roman"/>
                <w:sz w:val="20"/>
              </w:rPr>
            </w:pPr>
          </w:p>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Не знаю</w:t>
            </w:r>
          </w:p>
        </w:tc>
        <w:tc>
          <w:tcPr>
            <w:tcW w:w="501" w:type="dxa"/>
          </w:tcPr>
          <w:p w:rsidR="00BE0487" w:rsidRDefault="00BE0487" w:rsidP="00EC0355">
            <w:pPr>
              <w:spacing w:line="360" w:lineRule="auto"/>
              <w:jc w:val="center"/>
              <w:rPr>
                <w:rFonts w:ascii="Times New Roman" w:hAnsi="Times New Roman" w:cs="Times New Roman"/>
                <w:sz w:val="24"/>
              </w:rPr>
            </w:pPr>
          </w:p>
        </w:tc>
      </w:tr>
    </w:tbl>
    <w:p w:rsidR="00BE0487" w:rsidRDefault="00BE0487" w:rsidP="00BE0487">
      <w:pPr>
        <w:spacing w:after="0" w:line="360" w:lineRule="auto"/>
        <w:rPr>
          <w:rFonts w:ascii="Times New Roman" w:hAnsi="Times New Roman" w:cs="Times New Roman"/>
          <w:sz w:val="24"/>
        </w:rPr>
      </w:pPr>
    </w:p>
    <w:p w:rsidR="00BE0487" w:rsidRDefault="00BE0487" w:rsidP="00BE0487">
      <w:pPr>
        <w:pStyle w:val="a3"/>
        <w:numPr>
          <w:ilvl w:val="0"/>
          <w:numId w:val="41"/>
        </w:numPr>
        <w:spacing w:after="0" w:line="360" w:lineRule="auto"/>
        <w:rPr>
          <w:rFonts w:ascii="Times New Roman" w:hAnsi="Times New Roman" w:cs="Times New Roman"/>
          <w:sz w:val="24"/>
        </w:rPr>
      </w:pPr>
      <w:r>
        <w:rPr>
          <w:rFonts w:ascii="Times New Roman" w:hAnsi="Times New Roman" w:cs="Times New Roman"/>
          <w:sz w:val="24"/>
        </w:rPr>
        <w:t>Знаете ли Вы, чем занимаются негосударственные пенсионные фонды (НПФ)?</w:t>
      </w:r>
    </w:p>
    <w:tbl>
      <w:tblPr>
        <w:tblStyle w:val="ac"/>
        <w:tblW w:w="0" w:type="auto"/>
        <w:tblLook w:val="04A0"/>
      </w:tblPr>
      <w:tblGrid>
        <w:gridCol w:w="3423"/>
        <w:gridCol w:w="977"/>
        <w:gridCol w:w="3595"/>
        <w:gridCol w:w="1438"/>
      </w:tblGrid>
      <w:tr w:rsidR="00BE0487" w:rsidTr="0003226E">
        <w:trPr>
          <w:trHeight w:val="299"/>
        </w:trPr>
        <w:tc>
          <w:tcPr>
            <w:tcW w:w="3423" w:type="dxa"/>
          </w:tcPr>
          <w:p w:rsidR="00BE0487" w:rsidRPr="00BC19FC" w:rsidRDefault="00BE0487" w:rsidP="0003226E">
            <w:pPr>
              <w:jc w:val="center"/>
              <w:rPr>
                <w:rFonts w:ascii="Times New Roman" w:hAnsi="Times New Roman" w:cs="Times New Roman"/>
              </w:rPr>
            </w:pPr>
            <w:r>
              <w:rPr>
                <w:rFonts w:ascii="Times New Roman" w:hAnsi="Times New Roman" w:cs="Times New Roman"/>
              </w:rPr>
              <w:t>Да</w:t>
            </w:r>
          </w:p>
        </w:tc>
        <w:tc>
          <w:tcPr>
            <w:tcW w:w="977" w:type="dxa"/>
            <w:tcBorders>
              <w:bottom w:val="single" w:sz="4" w:space="0" w:color="auto"/>
            </w:tcBorders>
          </w:tcPr>
          <w:p w:rsidR="00BE0487" w:rsidRPr="00BC19FC" w:rsidRDefault="00BE0487" w:rsidP="0003226E">
            <w:pPr>
              <w:jc w:val="center"/>
              <w:rPr>
                <w:rFonts w:ascii="Times New Roman" w:hAnsi="Times New Roman" w:cs="Times New Roman"/>
              </w:rPr>
            </w:pPr>
          </w:p>
        </w:tc>
        <w:tc>
          <w:tcPr>
            <w:tcW w:w="3595" w:type="dxa"/>
            <w:tcBorders>
              <w:bottom w:val="single" w:sz="4" w:space="0" w:color="auto"/>
            </w:tcBorders>
          </w:tcPr>
          <w:p w:rsidR="00BE0487" w:rsidRPr="00BC19FC" w:rsidRDefault="00BE0487" w:rsidP="0003226E">
            <w:pPr>
              <w:jc w:val="center"/>
              <w:rPr>
                <w:rFonts w:ascii="Times New Roman" w:hAnsi="Times New Roman" w:cs="Times New Roman"/>
              </w:rPr>
            </w:pPr>
            <w:r>
              <w:rPr>
                <w:rFonts w:ascii="Times New Roman" w:hAnsi="Times New Roman" w:cs="Times New Roman"/>
              </w:rPr>
              <w:t>Нет</w:t>
            </w:r>
          </w:p>
        </w:tc>
        <w:tc>
          <w:tcPr>
            <w:tcW w:w="1438" w:type="dxa"/>
            <w:tcBorders>
              <w:bottom w:val="single" w:sz="4" w:space="0" w:color="auto"/>
            </w:tcBorders>
          </w:tcPr>
          <w:p w:rsidR="00BE0487" w:rsidRDefault="00BE0487" w:rsidP="00EC0355">
            <w:pPr>
              <w:rPr>
                <w:rFonts w:ascii="Times New Roman" w:hAnsi="Times New Roman" w:cs="Times New Roman"/>
                <w:sz w:val="24"/>
              </w:rPr>
            </w:pPr>
          </w:p>
        </w:tc>
      </w:tr>
    </w:tbl>
    <w:p w:rsidR="00BE0487" w:rsidRDefault="00BE0487" w:rsidP="00BE0487">
      <w:pPr>
        <w:spacing w:after="0" w:line="360" w:lineRule="auto"/>
        <w:rPr>
          <w:rFonts w:ascii="Times New Roman" w:hAnsi="Times New Roman" w:cs="Times New Roman"/>
          <w:sz w:val="24"/>
        </w:rPr>
      </w:pPr>
    </w:p>
    <w:p w:rsidR="00BE0487" w:rsidRDefault="00BE0487" w:rsidP="00BE0487">
      <w:pPr>
        <w:pStyle w:val="a3"/>
        <w:numPr>
          <w:ilvl w:val="0"/>
          <w:numId w:val="41"/>
        </w:numPr>
        <w:spacing w:after="0" w:line="360" w:lineRule="auto"/>
        <w:rPr>
          <w:rFonts w:ascii="Times New Roman" w:hAnsi="Times New Roman" w:cs="Times New Roman"/>
          <w:sz w:val="24"/>
        </w:rPr>
      </w:pPr>
      <w:r>
        <w:rPr>
          <w:rFonts w:ascii="Times New Roman" w:hAnsi="Times New Roman" w:cs="Times New Roman"/>
          <w:sz w:val="24"/>
        </w:rPr>
        <w:t>Доверяете ли Вы негосударственным пенсионным фондам (НПФ)?</w:t>
      </w:r>
    </w:p>
    <w:tbl>
      <w:tblPr>
        <w:tblStyle w:val="ac"/>
        <w:tblW w:w="0" w:type="auto"/>
        <w:tblLayout w:type="fixed"/>
        <w:tblLook w:val="04A0"/>
      </w:tblPr>
      <w:tblGrid>
        <w:gridCol w:w="1242"/>
        <w:gridCol w:w="567"/>
        <w:gridCol w:w="1134"/>
        <w:gridCol w:w="567"/>
        <w:gridCol w:w="3544"/>
        <w:gridCol w:w="567"/>
        <w:gridCol w:w="1276"/>
        <w:gridCol w:w="501"/>
      </w:tblGrid>
      <w:tr w:rsidR="00BE0487" w:rsidTr="00EC0355">
        <w:trPr>
          <w:trHeight w:val="507"/>
        </w:trPr>
        <w:tc>
          <w:tcPr>
            <w:tcW w:w="1242" w:type="dxa"/>
            <w:tcBorders>
              <w:bottom w:val="single" w:sz="4" w:space="0" w:color="auto"/>
            </w:tcBorders>
          </w:tcPr>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Полностью доверяю</w:t>
            </w:r>
          </w:p>
        </w:tc>
        <w:tc>
          <w:tcPr>
            <w:tcW w:w="567" w:type="dxa"/>
          </w:tcPr>
          <w:p w:rsidR="00BE0487" w:rsidRPr="00BC19FC" w:rsidRDefault="00BE0487" w:rsidP="00EC0355">
            <w:pPr>
              <w:spacing w:line="360" w:lineRule="auto"/>
              <w:jc w:val="center"/>
              <w:rPr>
                <w:rFonts w:ascii="Times New Roman" w:hAnsi="Times New Roman" w:cs="Times New Roman"/>
                <w:sz w:val="20"/>
              </w:rPr>
            </w:pPr>
          </w:p>
        </w:tc>
        <w:tc>
          <w:tcPr>
            <w:tcW w:w="1134" w:type="dxa"/>
          </w:tcPr>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В целом доверяю</w:t>
            </w:r>
          </w:p>
        </w:tc>
        <w:tc>
          <w:tcPr>
            <w:tcW w:w="567" w:type="dxa"/>
          </w:tcPr>
          <w:p w:rsidR="00BE0487" w:rsidRPr="00BC19FC" w:rsidRDefault="00BE0487" w:rsidP="00EC0355">
            <w:pPr>
              <w:spacing w:line="360" w:lineRule="auto"/>
              <w:jc w:val="center"/>
              <w:rPr>
                <w:rFonts w:ascii="Times New Roman" w:hAnsi="Times New Roman" w:cs="Times New Roman"/>
                <w:sz w:val="20"/>
              </w:rPr>
            </w:pPr>
          </w:p>
        </w:tc>
        <w:tc>
          <w:tcPr>
            <w:tcW w:w="3544" w:type="dxa"/>
          </w:tcPr>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Иногда сомневаюсь в прозрачности их деятельности</w:t>
            </w:r>
          </w:p>
        </w:tc>
        <w:tc>
          <w:tcPr>
            <w:tcW w:w="567" w:type="dxa"/>
          </w:tcPr>
          <w:p w:rsidR="00BE0487" w:rsidRPr="00BC19FC" w:rsidRDefault="00BE0487" w:rsidP="00EC0355">
            <w:pPr>
              <w:spacing w:line="360" w:lineRule="auto"/>
              <w:jc w:val="center"/>
              <w:rPr>
                <w:rFonts w:ascii="Times New Roman" w:hAnsi="Times New Roman" w:cs="Times New Roman"/>
                <w:sz w:val="20"/>
              </w:rPr>
            </w:pPr>
          </w:p>
        </w:tc>
        <w:tc>
          <w:tcPr>
            <w:tcW w:w="1276" w:type="dxa"/>
          </w:tcPr>
          <w:p w:rsidR="00BE0487" w:rsidRDefault="00BE0487" w:rsidP="00EC0355">
            <w:pPr>
              <w:spacing w:line="360" w:lineRule="auto"/>
              <w:rPr>
                <w:rFonts w:ascii="Times New Roman" w:hAnsi="Times New Roman" w:cs="Times New Roman"/>
                <w:sz w:val="20"/>
              </w:rPr>
            </w:pPr>
          </w:p>
          <w:p w:rsidR="00BE0487" w:rsidRPr="00BC19FC" w:rsidRDefault="00BE0487" w:rsidP="00EC0355">
            <w:pPr>
              <w:spacing w:line="360" w:lineRule="auto"/>
              <w:rPr>
                <w:rFonts w:ascii="Times New Roman" w:hAnsi="Times New Roman" w:cs="Times New Roman"/>
                <w:sz w:val="20"/>
              </w:rPr>
            </w:pPr>
            <w:r>
              <w:rPr>
                <w:rFonts w:ascii="Times New Roman" w:hAnsi="Times New Roman" w:cs="Times New Roman"/>
                <w:sz w:val="20"/>
              </w:rPr>
              <w:t>Не доверяю</w:t>
            </w:r>
          </w:p>
        </w:tc>
        <w:tc>
          <w:tcPr>
            <w:tcW w:w="501" w:type="dxa"/>
          </w:tcPr>
          <w:p w:rsidR="00BE0487" w:rsidRDefault="00BE0487" w:rsidP="00EC0355">
            <w:pPr>
              <w:spacing w:line="360" w:lineRule="auto"/>
              <w:jc w:val="center"/>
              <w:rPr>
                <w:rFonts w:ascii="Times New Roman" w:hAnsi="Times New Roman" w:cs="Times New Roman"/>
                <w:sz w:val="24"/>
              </w:rPr>
            </w:pPr>
          </w:p>
        </w:tc>
      </w:tr>
    </w:tbl>
    <w:p w:rsidR="00BE0487" w:rsidRDefault="00BE0487" w:rsidP="00BE0487">
      <w:pPr>
        <w:spacing w:after="0" w:line="360" w:lineRule="auto"/>
        <w:rPr>
          <w:rFonts w:ascii="Times New Roman" w:hAnsi="Times New Roman" w:cs="Times New Roman"/>
          <w:sz w:val="24"/>
        </w:rPr>
      </w:pPr>
    </w:p>
    <w:p w:rsidR="00BE0487" w:rsidRDefault="00BE0487" w:rsidP="00BE0487">
      <w:pPr>
        <w:pStyle w:val="a3"/>
        <w:numPr>
          <w:ilvl w:val="0"/>
          <w:numId w:val="41"/>
        </w:numPr>
        <w:spacing w:after="0" w:line="360" w:lineRule="auto"/>
        <w:rPr>
          <w:rFonts w:ascii="Times New Roman" w:hAnsi="Times New Roman" w:cs="Times New Roman"/>
          <w:sz w:val="24"/>
        </w:rPr>
      </w:pPr>
      <w:r>
        <w:rPr>
          <w:rFonts w:ascii="Times New Roman" w:hAnsi="Times New Roman" w:cs="Times New Roman"/>
          <w:sz w:val="24"/>
        </w:rPr>
        <w:t xml:space="preserve">Состоите ли Вы уже в </w:t>
      </w:r>
      <w:proofErr w:type="gramStart"/>
      <w:r>
        <w:rPr>
          <w:rFonts w:ascii="Times New Roman" w:hAnsi="Times New Roman" w:cs="Times New Roman"/>
          <w:sz w:val="24"/>
        </w:rPr>
        <w:t>каком-либо</w:t>
      </w:r>
      <w:proofErr w:type="gramEnd"/>
      <w:r>
        <w:rPr>
          <w:rFonts w:ascii="Times New Roman" w:hAnsi="Times New Roman" w:cs="Times New Roman"/>
          <w:sz w:val="24"/>
        </w:rPr>
        <w:t xml:space="preserve"> НПФ?</w:t>
      </w:r>
    </w:p>
    <w:tbl>
      <w:tblPr>
        <w:tblStyle w:val="ac"/>
        <w:tblW w:w="0" w:type="auto"/>
        <w:tblLook w:val="04A0"/>
      </w:tblPr>
      <w:tblGrid>
        <w:gridCol w:w="3423"/>
        <w:gridCol w:w="977"/>
        <w:gridCol w:w="3595"/>
        <w:gridCol w:w="1438"/>
      </w:tblGrid>
      <w:tr w:rsidR="00BE0487" w:rsidTr="0003226E">
        <w:trPr>
          <w:trHeight w:val="323"/>
        </w:trPr>
        <w:tc>
          <w:tcPr>
            <w:tcW w:w="3423" w:type="dxa"/>
          </w:tcPr>
          <w:p w:rsidR="00BE0487" w:rsidRPr="00BC19FC" w:rsidRDefault="00BE0487" w:rsidP="0003226E">
            <w:pPr>
              <w:jc w:val="center"/>
              <w:rPr>
                <w:rFonts w:ascii="Times New Roman" w:hAnsi="Times New Roman" w:cs="Times New Roman"/>
              </w:rPr>
            </w:pPr>
            <w:r>
              <w:rPr>
                <w:rFonts w:ascii="Times New Roman" w:hAnsi="Times New Roman" w:cs="Times New Roman"/>
              </w:rPr>
              <w:t>Да</w:t>
            </w:r>
          </w:p>
        </w:tc>
        <w:tc>
          <w:tcPr>
            <w:tcW w:w="977" w:type="dxa"/>
            <w:tcBorders>
              <w:bottom w:val="single" w:sz="4" w:space="0" w:color="auto"/>
            </w:tcBorders>
          </w:tcPr>
          <w:p w:rsidR="00BE0487" w:rsidRPr="00BC19FC" w:rsidRDefault="00BE0487" w:rsidP="0003226E">
            <w:pPr>
              <w:jc w:val="center"/>
              <w:rPr>
                <w:rFonts w:ascii="Times New Roman" w:hAnsi="Times New Roman" w:cs="Times New Roman"/>
              </w:rPr>
            </w:pPr>
          </w:p>
        </w:tc>
        <w:tc>
          <w:tcPr>
            <w:tcW w:w="3595" w:type="dxa"/>
            <w:tcBorders>
              <w:bottom w:val="single" w:sz="4" w:space="0" w:color="auto"/>
            </w:tcBorders>
          </w:tcPr>
          <w:p w:rsidR="00BE0487" w:rsidRPr="00BC19FC" w:rsidRDefault="00BE0487" w:rsidP="0003226E">
            <w:pPr>
              <w:jc w:val="center"/>
              <w:rPr>
                <w:rFonts w:ascii="Times New Roman" w:hAnsi="Times New Roman" w:cs="Times New Roman"/>
              </w:rPr>
            </w:pPr>
            <w:r>
              <w:rPr>
                <w:rFonts w:ascii="Times New Roman" w:hAnsi="Times New Roman" w:cs="Times New Roman"/>
              </w:rPr>
              <w:t>Нет</w:t>
            </w:r>
          </w:p>
        </w:tc>
        <w:tc>
          <w:tcPr>
            <w:tcW w:w="1438" w:type="dxa"/>
            <w:tcBorders>
              <w:bottom w:val="single" w:sz="4" w:space="0" w:color="auto"/>
            </w:tcBorders>
          </w:tcPr>
          <w:p w:rsidR="00BE0487" w:rsidRDefault="00BE0487" w:rsidP="00EC0355">
            <w:pPr>
              <w:rPr>
                <w:rFonts w:ascii="Times New Roman" w:hAnsi="Times New Roman" w:cs="Times New Roman"/>
                <w:sz w:val="24"/>
              </w:rPr>
            </w:pPr>
          </w:p>
        </w:tc>
      </w:tr>
    </w:tbl>
    <w:p w:rsidR="00BE0487" w:rsidRDefault="00BE0487" w:rsidP="00BE0487">
      <w:pPr>
        <w:spacing w:after="0" w:line="360" w:lineRule="auto"/>
        <w:rPr>
          <w:rFonts w:ascii="Times New Roman" w:hAnsi="Times New Roman" w:cs="Times New Roman"/>
          <w:sz w:val="24"/>
        </w:rPr>
      </w:pPr>
    </w:p>
    <w:p w:rsidR="00BE0487" w:rsidRDefault="00BE0487" w:rsidP="00BE0487">
      <w:pPr>
        <w:pStyle w:val="a3"/>
        <w:numPr>
          <w:ilvl w:val="0"/>
          <w:numId w:val="41"/>
        </w:numPr>
        <w:spacing w:after="0" w:line="360" w:lineRule="auto"/>
        <w:rPr>
          <w:rFonts w:ascii="Times New Roman" w:hAnsi="Times New Roman" w:cs="Times New Roman"/>
          <w:sz w:val="24"/>
        </w:rPr>
      </w:pPr>
      <w:r>
        <w:rPr>
          <w:rFonts w:ascii="Times New Roman" w:hAnsi="Times New Roman" w:cs="Times New Roman"/>
          <w:sz w:val="24"/>
        </w:rPr>
        <w:t>Что повлияло на выбор НПФ при принятии решении?</w:t>
      </w:r>
    </w:p>
    <w:tbl>
      <w:tblPr>
        <w:tblStyle w:val="ac"/>
        <w:tblW w:w="0" w:type="auto"/>
        <w:tblLayout w:type="fixed"/>
        <w:tblLook w:val="04A0"/>
      </w:tblPr>
      <w:tblGrid>
        <w:gridCol w:w="1951"/>
        <w:gridCol w:w="540"/>
        <w:gridCol w:w="1445"/>
        <w:gridCol w:w="567"/>
        <w:gridCol w:w="1984"/>
        <w:gridCol w:w="567"/>
        <w:gridCol w:w="1843"/>
        <w:gridCol w:w="501"/>
      </w:tblGrid>
      <w:tr w:rsidR="00BE0487" w:rsidTr="00EC0355">
        <w:trPr>
          <w:trHeight w:val="507"/>
        </w:trPr>
        <w:tc>
          <w:tcPr>
            <w:tcW w:w="1951" w:type="dxa"/>
            <w:tcBorders>
              <w:bottom w:val="single" w:sz="4" w:space="0" w:color="auto"/>
            </w:tcBorders>
          </w:tcPr>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Показатели деятельности фонда</w:t>
            </w:r>
          </w:p>
        </w:tc>
        <w:tc>
          <w:tcPr>
            <w:tcW w:w="540" w:type="dxa"/>
          </w:tcPr>
          <w:p w:rsidR="00BE0487" w:rsidRPr="00BC19FC" w:rsidRDefault="00BE0487" w:rsidP="00EC0355">
            <w:pPr>
              <w:spacing w:line="360" w:lineRule="auto"/>
              <w:jc w:val="center"/>
              <w:rPr>
                <w:rFonts w:ascii="Times New Roman" w:hAnsi="Times New Roman" w:cs="Times New Roman"/>
                <w:sz w:val="20"/>
              </w:rPr>
            </w:pPr>
          </w:p>
        </w:tc>
        <w:tc>
          <w:tcPr>
            <w:tcW w:w="1445" w:type="dxa"/>
          </w:tcPr>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Реклама в СМИ</w:t>
            </w:r>
          </w:p>
        </w:tc>
        <w:tc>
          <w:tcPr>
            <w:tcW w:w="567" w:type="dxa"/>
          </w:tcPr>
          <w:p w:rsidR="00BE0487" w:rsidRPr="00BC19FC" w:rsidRDefault="00BE0487" w:rsidP="00EC0355">
            <w:pPr>
              <w:spacing w:line="360" w:lineRule="auto"/>
              <w:jc w:val="center"/>
              <w:rPr>
                <w:rFonts w:ascii="Times New Roman" w:hAnsi="Times New Roman" w:cs="Times New Roman"/>
                <w:sz w:val="20"/>
              </w:rPr>
            </w:pPr>
          </w:p>
        </w:tc>
        <w:tc>
          <w:tcPr>
            <w:tcW w:w="1984" w:type="dxa"/>
          </w:tcPr>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Рекомендация друга (подруги)</w:t>
            </w:r>
          </w:p>
        </w:tc>
        <w:tc>
          <w:tcPr>
            <w:tcW w:w="567" w:type="dxa"/>
          </w:tcPr>
          <w:p w:rsidR="00BE0487" w:rsidRPr="00BC19FC" w:rsidRDefault="00BE0487" w:rsidP="00EC0355">
            <w:pPr>
              <w:spacing w:line="360" w:lineRule="auto"/>
              <w:jc w:val="center"/>
              <w:rPr>
                <w:rFonts w:ascii="Times New Roman" w:hAnsi="Times New Roman" w:cs="Times New Roman"/>
                <w:sz w:val="20"/>
              </w:rPr>
            </w:pPr>
          </w:p>
        </w:tc>
        <w:tc>
          <w:tcPr>
            <w:tcW w:w="1843" w:type="dxa"/>
          </w:tcPr>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Выбрал первое, что предложили</w:t>
            </w:r>
          </w:p>
        </w:tc>
        <w:tc>
          <w:tcPr>
            <w:tcW w:w="501" w:type="dxa"/>
          </w:tcPr>
          <w:p w:rsidR="00BE0487" w:rsidRDefault="00BE0487" w:rsidP="00EC0355">
            <w:pPr>
              <w:spacing w:line="360" w:lineRule="auto"/>
              <w:jc w:val="center"/>
              <w:rPr>
                <w:rFonts w:ascii="Times New Roman" w:hAnsi="Times New Roman" w:cs="Times New Roman"/>
                <w:sz w:val="24"/>
              </w:rPr>
            </w:pPr>
          </w:p>
        </w:tc>
      </w:tr>
    </w:tbl>
    <w:p w:rsidR="00BE0487" w:rsidRDefault="00BE0487" w:rsidP="00BE0487">
      <w:pPr>
        <w:spacing w:after="0" w:line="360" w:lineRule="auto"/>
        <w:rPr>
          <w:rFonts w:ascii="Times New Roman" w:hAnsi="Times New Roman" w:cs="Times New Roman"/>
          <w:sz w:val="24"/>
        </w:rPr>
      </w:pPr>
    </w:p>
    <w:p w:rsidR="00BE0487" w:rsidRDefault="00BE0487" w:rsidP="00BE0487">
      <w:pPr>
        <w:pStyle w:val="a3"/>
        <w:numPr>
          <w:ilvl w:val="0"/>
          <w:numId w:val="41"/>
        </w:numPr>
        <w:spacing w:after="0" w:line="360" w:lineRule="auto"/>
        <w:rPr>
          <w:rFonts w:ascii="Times New Roman" w:hAnsi="Times New Roman" w:cs="Times New Roman"/>
          <w:sz w:val="24"/>
        </w:rPr>
      </w:pPr>
      <w:r>
        <w:rPr>
          <w:rFonts w:ascii="Times New Roman" w:hAnsi="Times New Roman" w:cs="Times New Roman"/>
          <w:sz w:val="24"/>
        </w:rPr>
        <w:t>Планируете ли Вы в ближайшем времени сменить НПФ?</w:t>
      </w:r>
    </w:p>
    <w:tbl>
      <w:tblPr>
        <w:tblStyle w:val="ac"/>
        <w:tblW w:w="0" w:type="auto"/>
        <w:tblLook w:val="04A0"/>
      </w:tblPr>
      <w:tblGrid>
        <w:gridCol w:w="3423"/>
        <w:gridCol w:w="977"/>
        <w:gridCol w:w="3595"/>
        <w:gridCol w:w="1438"/>
      </w:tblGrid>
      <w:tr w:rsidR="00BE0487" w:rsidTr="0003226E">
        <w:trPr>
          <w:trHeight w:val="306"/>
        </w:trPr>
        <w:tc>
          <w:tcPr>
            <w:tcW w:w="3423" w:type="dxa"/>
          </w:tcPr>
          <w:p w:rsidR="00BE0487" w:rsidRPr="00BC19FC" w:rsidRDefault="00BE0487" w:rsidP="0003226E">
            <w:pPr>
              <w:jc w:val="center"/>
              <w:rPr>
                <w:rFonts w:ascii="Times New Roman" w:hAnsi="Times New Roman" w:cs="Times New Roman"/>
              </w:rPr>
            </w:pPr>
            <w:r>
              <w:rPr>
                <w:rFonts w:ascii="Times New Roman" w:hAnsi="Times New Roman" w:cs="Times New Roman"/>
              </w:rPr>
              <w:t>Да</w:t>
            </w:r>
          </w:p>
        </w:tc>
        <w:tc>
          <w:tcPr>
            <w:tcW w:w="977" w:type="dxa"/>
            <w:tcBorders>
              <w:bottom w:val="single" w:sz="4" w:space="0" w:color="auto"/>
            </w:tcBorders>
          </w:tcPr>
          <w:p w:rsidR="00BE0487" w:rsidRPr="00BC19FC" w:rsidRDefault="00BE0487" w:rsidP="0003226E">
            <w:pPr>
              <w:jc w:val="center"/>
              <w:rPr>
                <w:rFonts w:ascii="Times New Roman" w:hAnsi="Times New Roman" w:cs="Times New Roman"/>
              </w:rPr>
            </w:pPr>
          </w:p>
        </w:tc>
        <w:tc>
          <w:tcPr>
            <w:tcW w:w="3595" w:type="dxa"/>
            <w:tcBorders>
              <w:bottom w:val="single" w:sz="4" w:space="0" w:color="auto"/>
            </w:tcBorders>
          </w:tcPr>
          <w:p w:rsidR="00BE0487" w:rsidRPr="00BC19FC" w:rsidRDefault="00BE0487" w:rsidP="0003226E">
            <w:pPr>
              <w:jc w:val="center"/>
              <w:rPr>
                <w:rFonts w:ascii="Times New Roman" w:hAnsi="Times New Roman" w:cs="Times New Roman"/>
              </w:rPr>
            </w:pPr>
            <w:r>
              <w:rPr>
                <w:rFonts w:ascii="Times New Roman" w:hAnsi="Times New Roman" w:cs="Times New Roman"/>
              </w:rPr>
              <w:t>Нет</w:t>
            </w:r>
          </w:p>
        </w:tc>
        <w:tc>
          <w:tcPr>
            <w:tcW w:w="1438" w:type="dxa"/>
            <w:tcBorders>
              <w:bottom w:val="single" w:sz="4" w:space="0" w:color="auto"/>
            </w:tcBorders>
          </w:tcPr>
          <w:p w:rsidR="00BE0487" w:rsidRDefault="00BE0487" w:rsidP="00EC0355">
            <w:pPr>
              <w:rPr>
                <w:rFonts w:ascii="Times New Roman" w:hAnsi="Times New Roman" w:cs="Times New Roman"/>
                <w:sz w:val="24"/>
              </w:rPr>
            </w:pPr>
          </w:p>
        </w:tc>
      </w:tr>
    </w:tbl>
    <w:p w:rsidR="00BE0487" w:rsidRPr="002A1835" w:rsidRDefault="00BE0487" w:rsidP="00BE0487">
      <w:pPr>
        <w:spacing w:after="0" w:line="360" w:lineRule="auto"/>
        <w:rPr>
          <w:rFonts w:ascii="Times New Roman" w:hAnsi="Times New Roman" w:cs="Times New Roman"/>
          <w:sz w:val="24"/>
        </w:rPr>
      </w:pPr>
    </w:p>
    <w:p w:rsidR="00BE0487" w:rsidRDefault="00BE0487" w:rsidP="00BE0487">
      <w:pPr>
        <w:pStyle w:val="a3"/>
        <w:numPr>
          <w:ilvl w:val="0"/>
          <w:numId w:val="41"/>
        </w:numPr>
        <w:spacing w:after="0" w:line="360" w:lineRule="auto"/>
        <w:rPr>
          <w:rFonts w:ascii="Times New Roman" w:hAnsi="Times New Roman" w:cs="Times New Roman"/>
          <w:sz w:val="24"/>
        </w:rPr>
      </w:pPr>
      <w:r>
        <w:rPr>
          <w:rFonts w:ascii="Times New Roman" w:hAnsi="Times New Roman" w:cs="Times New Roman"/>
          <w:sz w:val="24"/>
        </w:rPr>
        <w:t>Знаете ли Вы, в чем заключается суть заморозки накопительной части пенсии?</w:t>
      </w:r>
    </w:p>
    <w:tbl>
      <w:tblPr>
        <w:tblStyle w:val="ac"/>
        <w:tblW w:w="0" w:type="auto"/>
        <w:tblLook w:val="04A0"/>
      </w:tblPr>
      <w:tblGrid>
        <w:gridCol w:w="3423"/>
        <w:gridCol w:w="977"/>
        <w:gridCol w:w="3595"/>
        <w:gridCol w:w="1438"/>
      </w:tblGrid>
      <w:tr w:rsidR="00BE0487" w:rsidTr="0003226E">
        <w:trPr>
          <w:trHeight w:val="280"/>
        </w:trPr>
        <w:tc>
          <w:tcPr>
            <w:tcW w:w="3423" w:type="dxa"/>
          </w:tcPr>
          <w:p w:rsidR="00BE0487" w:rsidRPr="00BC19FC" w:rsidRDefault="00BE0487" w:rsidP="0003226E">
            <w:pPr>
              <w:jc w:val="center"/>
              <w:rPr>
                <w:rFonts w:ascii="Times New Roman" w:hAnsi="Times New Roman" w:cs="Times New Roman"/>
              </w:rPr>
            </w:pPr>
            <w:r>
              <w:rPr>
                <w:rFonts w:ascii="Times New Roman" w:hAnsi="Times New Roman" w:cs="Times New Roman"/>
              </w:rPr>
              <w:t>Да</w:t>
            </w:r>
          </w:p>
        </w:tc>
        <w:tc>
          <w:tcPr>
            <w:tcW w:w="977" w:type="dxa"/>
            <w:tcBorders>
              <w:bottom w:val="single" w:sz="4" w:space="0" w:color="auto"/>
            </w:tcBorders>
          </w:tcPr>
          <w:p w:rsidR="00BE0487" w:rsidRPr="00BC19FC" w:rsidRDefault="00BE0487" w:rsidP="0003226E">
            <w:pPr>
              <w:jc w:val="center"/>
              <w:rPr>
                <w:rFonts w:ascii="Times New Roman" w:hAnsi="Times New Roman" w:cs="Times New Roman"/>
              </w:rPr>
            </w:pPr>
          </w:p>
        </w:tc>
        <w:tc>
          <w:tcPr>
            <w:tcW w:w="3595" w:type="dxa"/>
            <w:tcBorders>
              <w:bottom w:val="single" w:sz="4" w:space="0" w:color="auto"/>
            </w:tcBorders>
          </w:tcPr>
          <w:p w:rsidR="00BE0487" w:rsidRPr="00BC19FC" w:rsidRDefault="00BE0487" w:rsidP="0003226E">
            <w:pPr>
              <w:jc w:val="center"/>
              <w:rPr>
                <w:rFonts w:ascii="Times New Roman" w:hAnsi="Times New Roman" w:cs="Times New Roman"/>
              </w:rPr>
            </w:pPr>
            <w:r>
              <w:rPr>
                <w:rFonts w:ascii="Times New Roman" w:hAnsi="Times New Roman" w:cs="Times New Roman"/>
              </w:rPr>
              <w:t>Нет</w:t>
            </w:r>
          </w:p>
        </w:tc>
        <w:tc>
          <w:tcPr>
            <w:tcW w:w="1438" w:type="dxa"/>
            <w:tcBorders>
              <w:bottom w:val="single" w:sz="4" w:space="0" w:color="auto"/>
            </w:tcBorders>
          </w:tcPr>
          <w:p w:rsidR="00BE0487" w:rsidRDefault="00BE0487" w:rsidP="00EC0355">
            <w:pPr>
              <w:rPr>
                <w:rFonts w:ascii="Times New Roman" w:hAnsi="Times New Roman" w:cs="Times New Roman"/>
                <w:sz w:val="24"/>
              </w:rPr>
            </w:pPr>
          </w:p>
        </w:tc>
      </w:tr>
    </w:tbl>
    <w:p w:rsidR="00BE0487" w:rsidRDefault="00BE0487" w:rsidP="00BE0487">
      <w:pPr>
        <w:spacing w:after="0" w:line="360" w:lineRule="auto"/>
        <w:rPr>
          <w:rFonts w:ascii="Times New Roman" w:hAnsi="Times New Roman" w:cs="Times New Roman"/>
          <w:sz w:val="24"/>
        </w:rPr>
      </w:pPr>
    </w:p>
    <w:p w:rsidR="00BE0487" w:rsidRPr="00A51062" w:rsidRDefault="00BE0487" w:rsidP="00BE0487">
      <w:pPr>
        <w:pStyle w:val="a3"/>
        <w:numPr>
          <w:ilvl w:val="0"/>
          <w:numId w:val="41"/>
        </w:numPr>
        <w:spacing w:after="0" w:line="360" w:lineRule="auto"/>
        <w:rPr>
          <w:rFonts w:ascii="Times New Roman" w:hAnsi="Times New Roman" w:cs="Times New Roman"/>
          <w:sz w:val="24"/>
        </w:rPr>
      </w:pPr>
      <w:r w:rsidRPr="00A51062">
        <w:rPr>
          <w:rFonts w:ascii="Times New Roman" w:hAnsi="Times New Roman" w:cs="Times New Roman"/>
          <w:sz w:val="24"/>
        </w:rPr>
        <w:t>Как повлияло решение Правительства о продлении заморозки накопительной части пенсии на ваш уровень доверия к НПФ и к Государству?</w:t>
      </w:r>
    </w:p>
    <w:tbl>
      <w:tblPr>
        <w:tblStyle w:val="ac"/>
        <w:tblW w:w="0" w:type="auto"/>
        <w:tblLayout w:type="fixed"/>
        <w:tblLook w:val="04A0"/>
      </w:tblPr>
      <w:tblGrid>
        <w:gridCol w:w="1951"/>
        <w:gridCol w:w="540"/>
        <w:gridCol w:w="1445"/>
        <w:gridCol w:w="567"/>
        <w:gridCol w:w="1984"/>
        <w:gridCol w:w="567"/>
        <w:gridCol w:w="1843"/>
        <w:gridCol w:w="501"/>
      </w:tblGrid>
      <w:tr w:rsidR="00BE0487" w:rsidTr="00EC0355">
        <w:trPr>
          <w:trHeight w:val="507"/>
        </w:trPr>
        <w:tc>
          <w:tcPr>
            <w:tcW w:w="1951" w:type="dxa"/>
            <w:tcBorders>
              <w:bottom w:val="single" w:sz="4" w:space="0" w:color="auto"/>
            </w:tcBorders>
          </w:tcPr>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Доверяю государству и не доверяю НПФ</w:t>
            </w:r>
          </w:p>
        </w:tc>
        <w:tc>
          <w:tcPr>
            <w:tcW w:w="540" w:type="dxa"/>
          </w:tcPr>
          <w:p w:rsidR="00BE0487" w:rsidRPr="00BC19FC" w:rsidRDefault="00BE0487" w:rsidP="00EC0355">
            <w:pPr>
              <w:spacing w:line="360" w:lineRule="auto"/>
              <w:jc w:val="center"/>
              <w:rPr>
                <w:rFonts w:ascii="Times New Roman" w:hAnsi="Times New Roman" w:cs="Times New Roman"/>
                <w:sz w:val="20"/>
              </w:rPr>
            </w:pPr>
          </w:p>
        </w:tc>
        <w:tc>
          <w:tcPr>
            <w:tcW w:w="1445" w:type="dxa"/>
          </w:tcPr>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Доверяю государству и доверяю НПФ</w:t>
            </w:r>
          </w:p>
        </w:tc>
        <w:tc>
          <w:tcPr>
            <w:tcW w:w="567" w:type="dxa"/>
          </w:tcPr>
          <w:p w:rsidR="00BE0487" w:rsidRPr="00BC19FC" w:rsidRDefault="00BE0487" w:rsidP="00EC0355">
            <w:pPr>
              <w:spacing w:line="360" w:lineRule="auto"/>
              <w:jc w:val="center"/>
              <w:rPr>
                <w:rFonts w:ascii="Times New Roman" w:hAnsi="Times New Roman" w:cs="Times New Roman"/>
                <w:sz w:val="20"/>
              </w:rPr>
            </w:pPr>
          </w:p>
        </w:tc>
        <w:tc>
          <w:tcPr>
            <w:tcW w:w="1984" w:type="dxa"/>
          </w:tcPr>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Не доверяю государству, не доверяю НПФ</w:t>
            </w:r>
          </w:p>
        </w:tc>
        <w:tc>
          <w:tcPr>
            <w:tcW w:w="567" w:type="dxa"/>
          </w:tcPr>
          <w:p w:rsidR="00BE0487" w:rsidRPr="00BC19FC" w:rsidRDefault="00BE0487" w:rsidP="00EC0355">
            <w:pPr>
              <w:spacing w:line="360" w:lineRule="auto"/>
              <w:jc w:val="center"/>
              <w:rPr>
                <w:rFonts w:ascii="Times New Roman" w:hAnsi="Times New Roman" w:cs="Times New Roman"/>
                <w:sz w:val="20"/>
              </w:rPr>
            </w:pPr>
          </w:p>
        </w:tc>
        <w:tc>
          <w:tcPr>
            <w:tcW w:w="1843" w:type="dxa"/>
          </w:tcPr>
          <w:p w:rsidR="00BE0487" w:rsidRPr="00BC19FC" w:rsidRDefault="00BE0487" w:rsidP="00EC0355">
            <w:pPr>
              <w:spacing w:line="360" w:lineRule="auto"/>
              <w:jc w:val="center"/>
              <w:rPr>
                <w:rFonts w:ascii="Times New Roman" w:hAnsi="Times New Roman" w:cs="Times New Roman"/>
                <w:sz w:val="20"/>
              </w:rPr>
            </w:pPr>
            <w:r>
              <w:rPr>
                <w:rFonts w:ascii="Times New Roman" w:hAnsi="Times New Roman" w:cs="Times New Roman"/>
                <w:sz w:val="20"/>
              </w:rPr>
              <w:t>Не доверяю государству, доверяю НПФ</w:t>
            </w:r>
          </w:p>
        </w:tc>
        <w:tc>
          <w:tcPr>
            <w:tcW w:w="501" w:type="dxa"/>
          </w:tcPr>
          <w:p w:rsidR="00BE0487" w:rsidRDefault="00BE0487" w:rsidP="00EC0355">
            <w:pPr>
              <w:spacing w:line="360" w:lineRule="auto"/>
              <w:jc w:val="center"/>
              <w:rPr>
                <w:rFonts w:ascii="Times New Roman" w:hAnsi="Times New Roman" w:cs="Times New Roman"/>
                <w:sz w:val="24"/>
              </w:rPr>
            </w:pPr>
          </w:p>
        </w:tc>
      </w:tr>
    </w:tbl>
    <w:p w:rsidR="00BE0487" w:rsidRDefault="00BE0487" w:rsidP="00BE0487">
      <w:pPr>
        <w:spacing w:after="0" w:line="360" w:lineRule="auto"/>
        <w:rPr>
          <w:rFonts w:ascii="Times New Roman" w:hAnsi="Times New Roman" w:cs="Times New Roman"/>
          <w:sz w:val="24"/>
        </w:rPr>
      </w:pPr>
    </w:p>
    <w:p w:rsidR="00BE0487" w:rsidRDefault="00BE0487" w:rsidP="00BE0487">
      <w:pPr>
        <w:pStyle w:val="a3"/>
        <w:numPr>
          <w:ilvl w:val="0"/>
          <w:numId w:val="41"/>
        </w:numPr>
        <w:spacing w:after="0" w:line="360" w:lineRule="auto"/>
        <w:rPr>
          <w:rFonts w:ascii="Times New Roman" w:hAnsi="Times New Roman" w:cs="Times New Roman"/>
          <w:sz w:val="24"/>
        </w:rPr>
      </w:pPr>
      <w:r>
        <w:rPr>
          <w:rFonts w:ascii="Times New Roman" w:hAnsi="Times New Roman" w:cs="Times New Roman"/>
          <w:sz w:val="24"/>
        </w:rPr>
        <w:t>Как Вы считаете, стоит сохранить или отказаться от накопительной части пенсии?</w:t>
      </w:r>
    </w:p>
    <w:tbl>
      <w:tblPr>
        <w:tblStyle w:val="ac"/>
        <w:tblW w:w="0" w:type="auto"/>
        <w:tblLook w:val="04A0"/>
      </w:tblPr>
      <w:tblGrid>
        <w:gridCol w:w="3423"/>
        <w:gridCol w:w="1800"/>
        <w:gridCol w:w="3595"/>
        <w:gridCol w:w="753"/>
      </w:tblGrid>
      <w:tr w:rsidR="00BE0487" w:rsidTr="00C45095">
        <w:trPr>
          <w:trHeight w:val="258"/>
        </w:trPr>
        <w:tc>
          <w:tcPr>
            <w:tcW w:w="3423" w:type="dxa"/>
          </w:tcPr>
          <w:p w:rsidR="00BE0487" w:rsidRPr="00BC19FC" w:rsidRDefault="00BE0487" w:rsidP="0003226E">
            <w:pPr>
              <w:jc w:val="center"/>
              <w:rPr>
                <w:rFonts w:ascii="Times New Roman" w:hAnsi="Times New Roman" w:cs="Times New Roman"/>
              </w:rPr>
            </w:pPr>
            <w:r>
              <w:rPr>
                <w:rFonts w:ascii="Times New Roman" w:hAnsi="Times New Roman" w:cs="Times New Roman"/>
              </w:rPr>
              <w:t>Сохранить</w:t>
            </w:r>
          </w:p>
        </w:tc>
        <w:tc>
          <w:tcPr>
            <w:tcW w:w="1800" w:type="dxa"/>
            <w:tcBorders>
              <w:bottom w:val="single" w:sz="4" w:space="0" w:color="auto"/>
            </w:tcBorders>
          </w:tcPr>
          <w:p w:rsidR="00BE0487" w:rsidRPr="00BC19FC" w:rsidRDefault="00BE0487" w:rsidP="0003226E">
            <w:pPr>
              <w:jc w:val="center"/>
              <w:rPr>
                <w:rFonts w:ascii="Times New Roman" w:hAnsi="Times New Roman" w:cs="Times New Roman"/>
              </w:rPr>
            </w:pPr>
          </w:p>
        </w:tc>
        <w:tc>
          <w:tcPr>
            <w:tcW w:w="3595" w:type="dxa"/>
            <w:tcBorders>
              <w:bottom w:val="single" w:sz="4" w:space="0" w:color="auto"/>
            </w:tcBorders>
          </w:tcPr>
          <w:p w:rsidR="00BE0487" w:rsidRPr="00BC19FC" w:rsidRDefault="00BE0487" w:rsidP="0003226E">
            <w:pPr>
              <w:jc w:val="center"/>
              <w:rPr>
                <w:rFonts w:ascii="Times New Roman" w:hAnsi="Times New Roman" w:cs="Times New Roman"/>
              </w:rPr>
            </w:pPr>
            <w:r>
              <w:rPr>
                <w:rFonts w:ascii="Times New Roman" w:hAnsi="Times New Roman" w:cs="Times New Roman"/>
              </w:rPr>
              <w:t>Отказаться</w:t>
            </w:r>
          </w:p>
        </w:tc>
        <w:tc>
          <w:tcPr>
            <w:tcW w:w="753" w:type="dxa"/>
            <w:tcBorders>
              <w:bottom w:val="single" w:sz="4" w:space="0" w:color="auto"/>
            </w:tcBorders>
          </w:tcPr>
          <w:p w:rsidR="00BE0487" w:rsidRDefault="00BE0487" w:rsidP="00EC0355">
            <w:pPr>
              <w:rPr>
                <w:rFonts w:ascii="Times New Roman" w:hAnsi="Times New Roman" w:cs="Times New Roman"/>
                <w:sz w:val="24"/>
              </w:rPr>
            </w:pPr>
          </w:p>
        </w:tc>
      </w:tr>
    </w:tbl>
    <w:p w:rsidR="00BE0487" w:rsidRDefault="00BE0487" w:rsidP="00BE0487">
      <w:pPr>
        <w:spacing w:after="0" w:line="360" w:lineRule="auto"/>
        <w:rPr>
          <w:rFonts w:ascii="Times New Roman" w:hAnsi="Times New Roman" w:cs="Times New Roman"/>
          <w:sz w:val="24"/>
        </w:rPr>
      </w:pPr>
    </w:p>
    <w:p w:rsidR="00C45095" w:rsidRPr="00C45095" w:rsidRDefault="00C45095" w:rsidP="00C45095">
      <w:pPr>
        <w:pStyle w:val="ab"/>
        <w:keepNext/>
        <w:rPr>
          <w:rFonts w:ascii="Times New Roman" w:hAnsi="Times New Roman" w:cs="Times New Roman"/>
          <w:color w:val="auto"/>
          <w:sz w:val="24"/>
        </w:rPr>
      </w:pPr>
      <w:bookmarkStart w:id="96" w:name="_Ref451342666"/>
      <w:bookmarkStart w:id="97" w:name="_Ref451342670"/>
      <w:r w:rsidRPr="00C45095">
        <w:rPr>
          <w:rFonts w:ascii="Times New Roman" w:hAnsi="Times New Roman" w:cs="Times New Roman"/>
          <w:color w:val="auto"/>
          <w:sz w:val="24"/>
        </w:rPr>
        <w:t xml:space="preserve">Таблица </w:t>
      </w:r>
      <w:r w:rsidR="00782981" w:rsidRPr="00C45095">
        <w:rPr>
          <w:rFonts w:ascii="Times New Roman" w:hAnsi="Times New Roman" w:cs="Times New Roman"/>
          <w:color w:val="auto"/>
          <w:sz w:val="24"/>
        </w:rPr>
        <w:fldChar w:fldCharType="begin"/>
      </w:r>
      <w:r w:rsidRPr="00C45095">
        <w:rPr>
          <w:rFonts w:ascii="Times New Roman" w:hAnsi="Times New Roman" w:cs="Times New Roman"/>
          <w:color w:val="auto"/>
          <w:sz w:val="24"/>
        </w:rPr>
        <w:instrText xml:space="preserve"> SEQ Таблица \* ARABIC </w:instrText>
      </w:r>
      <w:r w:rsidR="00782981" w:rsidRPr="00C45095">
        <w:rPr>
          <w:rFonts w:ascii="Times New Roman" w:hAnsi="Times New Roman" w:cs="Times New Roman"/>
          <w:color w:val="auto"/>
          <w:sz w:val="24"/>
        </w:rPr>
        <w:fldChar w:fldCharType="separate"/>
      </w:r>
      <w:r w:rsidR="009F1CDC">
        <w:rPr>
          <w:rFonts w:ascii="Times New Roman" w:hAnsi="Times New Roman" w:cs="Times New Roman"/>
          <w:noProof/>
          <w:color w:val="auto"/>
          <w:sz w:val="24"/>
        </w:rPr>
        <w:t>14</w:t>
      </w:r>
      <w:r w:rsidR="00782981" w:rsidRPr="00C45095">
        <w:rPr>
          <w:rFonts w:ascii="Times New Roman" w:hAnsi="Times New Roman" w:cs="Times New Roman"/>
          <w:color w:val="auto"/>
          <w:sz w:val="24"/>
        </w:rPr>
        <w:fldChar w:fldCharType="end"/>
      </w:r>
      <w:bookmarkEnd w:id="96"/>
      <w:r w:rsidRPr="00C45095">
        <w:rPr>
          <w:rFonts w:ascii="Times New Roman" w:hAnsi="Times New Roman" w:cs="Times New Roman"/>
          <w:color w:val="auto"/>
          <w:sz w:val="24"/>
        </w:rPr>
        <w:t>. Описание переменных</w:t>
      </w:r>
      <w:bookmarkEnd w:id="97"/>
    </w:p>
    <w:tbl>
      <w:tblPr>
        <w:tblStyle w:val="ac"/>
        <w:tblW w:w="0" w:type="auto"/>
        <w:jc w:val="center"/>
        <w:tblLook w:val="04A0"/>
      </w:tblPr>
      <w:tblGrid>
        <w:gridCol w:w="1668"/>
        <w:gridCol w:w="2976"/>
        <w:gridCol w:w="4536"/>
      </w:tblGrid>
      <w:tr w:rsidR="00C45095" w:rsidRPr="00C45095" w:rsidTr="00E37633">
        <w:trPr>
          <w:trHeight w:val="315"/>
          <w:jc w:val="center"/>
        </w:trPr>
        <w:tc>
          <w:tcPr>
            <w:tcW w:w="1668" w:type="dxa"/>
            <w:noWrap/>
            <w:hideMark/>
          </w:tcPr>
          <w:p w:rsidR="00C45095" w:rsidRPr="00C45095" w:rsidRDefault="00C45095" w:rsidP="00392B4B">
            <w:pPr>
              <w:jc w:val="center"/>
              <w:rPr>
                <w:rFonts w:ascii="Calibri" w:eastAsia="Times New Roman" w:hAnsi="Calibri" w:cs="Times New Roman"/>
                <w:b/>
                <w:bCs/>
                <w:color w:val="000000"/>
                <w:sz w:val="24"/>
                <w:szCs w:val="24"/>
              </w:rPr>
            </w:pPr>
            <w:r w:rsidRPr="00C45095">
              <w:rPr>
                <w:rFonts w:ascii="Calibri" w:eastAsia="Times New Roman" w:hAnsi="Calibri" w:cs="Times New Roman"/>
                <w:b/>
                <w:bCs/>
                <w:color w:val="000000"/>
                <w:sz w:val="24"/>
                <w:szCs w:val="24"/>
              </w:rPr>
              <w:t>Переменная</w:t>
            </w:r>
          </w:p>
        </w:tc>
        <w:tc>
          <w:tcPr>
            <w:tcW w:w="2976" w:type="dxa"/>
            <w:noWrap/>
            <w:hideMark/>
          </w:tcPr>
          <w:p w:rsidR="00C45095" w:rsidRPr="00C45095" w:rsidRDefault="00C45095" w:rsidP="00392B4B">
            <w:pPr>
              <w:jc w:val="center"/>
              <w:rPr>
                <w:rFonts w:ascii="Calibri" w:eastAsia="Times New Roman" w:hAnsi="Calibri" w:cs="Times New Roman"/>
                <w:b/>
                <w:bCs/>
                <w:color w:val="000000"/>
                <w:sz w:val="24"/>
                <w:szCs w:val="24"/>
              </w:rPr>
            </w:pPr>
            <w:r w:rsidRPr="00C45095">
              <w:rPr>
                <w:rFonts w:ascii="Calibri" w:eastAsia="Times New Roman" w:hAnsi="Calibri" w:cs="Times New Roman"/>
                <w:b/>
                <w:bCs/>
                <w:color w:val="000000"/>
                <w:sz w:val="24"/>
                <w:szCs w:val="24"/>
              </w:rPr>
              <w:t>Описание переменной</w:t>
            </w:r>
          </w:p>
        </w:tc>
        <w:tc>
          <w:tcPr>
            <w:tcW w:w="4536" w:type="dxa"/>
            <w:noWrap/>
            <w:hideMark/>
          </w:tcPr>
          <w:p w:rsidR="00C45095" w:rsidRPr="00C45095" w:rsidRDefault="00C45095" w:rsidP="00392B4B">
            <w:pPr>
              <w:jc w:val="center"/>
              <w:rPr>
                <w:rFonts w:ascii="Calibri" w:eastAsia="Times New Roman" w:hAnsi="Calibri" w:cs="Times New Roman"/>
                <w:b/>
                <w:bCs/>
                <w:color w:val="000000"/>
                <w:sz w:val="24"/>
                <w:szCs w:val="24"/>
              </w:rPr>
            </w:pPr>
            <w:r w:rsidRPr="00C45095">
              <w:rPr>
                <w:rFonts w:ascii="Calibri" w:eastAsia="Times New Roman" w:hAnsi="Calibri" w:cs="Times New Roman"/>
                <w:b/>
                <w:bCs/>
                <w:color w:val="000000"/>
                <w:sz w:val="24"/>
                <w:szCs w:val="24"/>
              </w:rPr>
              <w:t>Значения/Ед</w:t>
            </w:r>
            <w:proofErr w:type="gramStart"/>
            <w:r w:rsidRPr="00C45095">
              <w:rPr>
                <w:rFonts w:ascii="Calibri" w:eastAsia="Times New Roman" w:hAnsi="Calibri" w:cs="Times New Roman"/>
                <w:b/>
                <w:bCs/>
                <w:color w:val="000000"/>
                <w:sz w:val="24"/>
                <w:szCs w:val="24"/>
              </w:rPr>
              <w:t>.и</w:t>
            </w:r>
            <w:proofErr w:type="gramEnd"/>
            <w:r w:rsidRPr="00C45095">
              <w:rPr>
                <w:rFonts w:ascii="Calibri" w:eastAsia="Times New Roman" w:hAnsi="Calibri" w:cs="Times New Roman"/>
                <w:b/>
                <w:bCs/>
                <w:color w:val="000000"/>
                <w:sz w:val="24"/>
                <w:szCs w:val="24"/>
              </w:rPr>
              <w:t>змерения переменной</w:t>
            </w:r>
          </w:p>
        </w:tc>
      </w:tr>
      <w:tr w:rsidR="00C45095" w:rsidRPr="00C45095" w:rsidTr="00E37633">
        <w:trPr>
          <w:trHeight w:val="300"/>
          <w:jc w:val="center"/>
        </w:trPr>
        <w:tc>
          <w:tcPr>
            <w:tcW w:w="1668" w:type="dxa"/>
            <w:noWrap/>
            <w:hideMark/>
          </w:tcPr>
          <w:p w:rsidR="00C45095" w:rsidRPr="00C45095" w:rsidRDefault="00C45095" w:rsidP="00392B4B">
            <w:pPr>
              <w:rPr>
                <w:rFonts w:ascii="Calibri" w:eastAsia="Times New Roman" w:hAnsi="Calibri" w:cs="Times New Roman"/>
                <w:color w:val="000000"/>
              </w:rPr>
            </w:pPr>
            <w:proofErr w:type="spellStart"/>
            <w:r w:rsidRPr="00C45095">
              <w:rPr>
                <w:rFonts w:ascii="Calibri" w:eastAsia="Times New Roman" w:hAnsi="Calibri" w:cs="Times New Roman"/>
                <w:color w:val="000000"/>
              </w:rPr>
              <w:t>Gender</w:t>
            </w:r>
            <w:proofErr w:type="spellEnd"/>
          </w:p>
        </w:tc>
        <w:tc>
          <w:tcPr>
            <w:tcW w:w="2976" w:type="dxa"/>
            <w:noWrap/>
            <w:hideMark/>
          </w:tcPr>
          <w:p w:rsidR="00C45095" w:rsidRPr="00C45095" w:rsidRDefault="00C45095" w:rsidP="00392B4B">
            <w:pPr>
              <w:rPr>
                <w:rFonts w:ascii="Calibri" w:eastAsia="Times New Roman" w:hAnsi="Calibri" w:cs="Times New Roman"/>
                <w:color w:val="000000"/>
              </w:rPr>
            </w:pPr>
            <w:r w:rsidRPr="00C45095">
              <w:rPr>
                <w:rFonts w:ascii="Calibri" w:eastAsia="Times New Roman" w:hAnsi="Calibri" w:cs="Times New Roman"/>
                <w:color w:val="000000"/>
              </w:rPr>
              <w:t>Половая принадлежность респондента</w:t>
            </w:r>
          </w:p>
        </w:tc>
        <w:tc>
          <w:tcPr>
            <w:tcW w:w="4536" w:type="dxa"/>
            <w:noWrap/>
            <w:hideMark/>
          </w:tcPr>
          <w:p w:rsidR="00C45095" w:rsidRPr="00C45095" w:rsidRDefault="00C45095" w:rsidP="00392B4B">
            <w:pPr>
              <w:rPr>
                <w:rFonts w:ascii="Calibri" w:eastAsia="Times New Roman" w:hAnsi="Calibri" w:cs="Times New Roman"/>
                <w:color w:val="000000"/>
              </w:rPr>
            </w:pPr>
            <w:r w:rsidRPr="00C45095">
              <w:rPr>
                <w:rFonts w:ascii="Calibri" w:eastAsia="Times New Roman" w:hAnsi="Calibri" w:cs="Times New Roman"/>
                <w:color w:val="000000"/>
              </w:rPr>
              <w:t>0-Женщина, 1-Мужчина</w:t>
            </w:r>
          </w:p>
        </w:tc>
      </w:tr>
      <w:tr w:rsidR="00C45095" w:rsidRPr="00C45095" w:rsidTr="00E37633">
        <w:trPr>
          <w:trHeight w:val="300"/>
          <w:jc w:val="center"/>
        </w:trPr>
        <w:tc>
          <w:tcPr>
            <w:tcW w:w="1668" w:type="dxa"/>
            <w:noWrap/>
            <w:hideMark/>
          </w:tcPr>
          <w:p w:rsidR="00C45095" w:rsidRPr="00C45095" w:rsidRDefault="00C45095" w:rsidP="00392B4B">
            <w:pPr>
              <w:rPr>
                <w:rFonts w:ascii="Calibri" w:eastAsia="Times New Roman" w:hAnsi="Calibri" w:cs="Times New Roman"/>
                <w:color w:val="000000"/>
              </w:rPr>
            </w:pPr>
            <w:proofErr w:type="spellStart"/>
            <w:r w:rsidRPr="00C45095">
              <w:rPr>
                <w:rFonts w:ascii="Calibri" w:eastAsia="Times New Roman" w:hAnsi="Calibri" w:cs="Times New Roman"/>
                <w:color w:val="000000"/>
              </w:rPr>
              <w:t>Age</w:t>
            </w:r>
            <w:proofErr w:type="spellEnd"/>
          </w:p>
        </w:tc>
        <w:tc>
          <w:tcPr>
            <w:tcW w:w="2976" w:type="dxa"/>
            <w:noWrap/>
            <w:hideMark/>
          </w:tcPr>
          <w:p w:rsidR="00C45095" w:rsidRPr="00C45095" w:rsidRDefault="00C45095" w:rsidP="00392B4B">
            <w:pPr>
              <w:rPr>
                <w:rFonts w:ascii="Calibri" w:eastAsia="Times New Roman" w:hAnsi="Calibri" w:cs="Times New Roman"/>
                <w:color w:val="000000"/>
              </w:rPr>
            </w:pPr>
            <w:r w:rsidRPr="00C45095">
              <w:rPr>
                <w:rFonts w:ascii="Calibri" w:eastAsia="Times New Roman" w:hAnsi="Calibri" w:cs="Times New Roman"/>
                <w:color w:val="000000"/>
              </w:rPr>
              <w:t>Возраст респондента</w:t>
            </w:r>
          </w:p>
        </w:tc>
        <w:tc>
          <w:tcPr>
            <w:tcW w:w="4536" w:type="dxa"/>
            <w:noWrap/>
            <w:hideMark/>
          </w:tcPr>
          <w:p w:rsidR="00C45095" w:rsidRPr="00C45095" w:rsidRDefault="00C45095" w:rsidP="00392B4B">
            <w:pPr>
              <w:rPr>
                <w:rFonts w:ascii="Calibri" w:eastAsia="Times New Roman" w:hAnsi="Calibri" w:cs="Times New Roman"/>
                <w:color w:val="000000"/>
              </w:rPr>
            </w:pPr>
            <w:r w:rsidRPr="00C45095">
              <w:rPr>
                <w:rFonts w:ascii="Calibri" w:eastAsia="Times New Roman" w:hAnsi="Calibri" w:cs="Times New Roman"/>
                <w:color w:val="000000"/>
              </w:rPr>
              <w:t>Лет</w:t>
            </w:r>
          </w:p>
        </w:tc>
      </w:tr>
      <w:tr w:rsidR="00C45095" w:rsidRPr="00C45095" w:rsidTr="00E37633">
        <w:trPr>
          <w:trHeight w:val="300"/>
          <w:jc w:val="center"/>
        </w:trPr>
        <w:tc>
          <w:tcPr>
            <w:tcW w:w="1668" w:type="dxa"/>
            <w:noWrap/>
            <w:hideMark/>
          </w:tcPr>
          <w:p w:rsidR="00C45095" w:rsidRPr="00C45095" w:rsidRDefault="00C45095" w:rsidP="00392B4B">
            <w:pPr>
              <w:rPr>
                <w:rFonts w:ascii="Calibri" w:eastAsia="Times New Roman" w:hAnsi="Calibri" w:cs="Times New Roman"/>
                <w:color w:val="000000"/>
              </w:rPr>
            </w:pPr>
            <w:proofErr w:type="spellStart"/>
            <w:r w:rsidRPr="00C45095">
              <w:rPr>
                <w:rFonts w:ascii="Calibri" w:eastAsia="Times New Roman" w:hAnsi="Calibri" w:cs="Times New Roman"/>
                <w:color w:val="000000"/>
              </w:rPr>
              <w:t>MarStat</w:t>
            </w:r>
            <w:proofErr w:type="spellEnd"/>
          </w:p>
        </w:tc>
        <w:tc>
          <w:tcPr>
            <w:tcW w:w="2976" w:type="dxa"/>
            <w:noWrap/>
            <w:hideMark/>
          </w:tcPr>
          <w:p w:rsidR="00C45095" w:rsidRPr="00C45095" w:rsidRDefault="00C45095" w:rsidP="00392B4B">
            <w:pPr>
              <w:rPr>
                <w:rFonts w:ascii="Calibri" w:eastAsia="Times New Roman" w:hAnsi="Calibri" w:cs="Times New Roman"/>
                <w:color w:val="000000"/>
              </w:rPr>
            </w:pPr>
            <w:r w:rsidRPr="00C45095">
              <w:rPr>
                <w:rFonts w:ascii="Calibri" w:eastAsia="Times New Roman" w:hAnsi="Calibri" w:cs="Times New Roman"/>
                <w:color w:val="000000"/>
              </w:rPr>
              <w:t>Семейное положение респондента</w:t>
            </w:r>
          </w:p>
        </w:tc>
        <w:tc>
          <w:tcPr>
            <w:tcW w:w="4536" w:type="dxa"/>
            <w:noWrap/>
            <w:hideMark/>
          </w:tcPr>
          <w:p w:rsidR="00C45095" w:rsidRPr="00C45095" w:rsidRDefault="00C45095" w:rsidP="00392B4B">
            <w:pPr>
              <w:rPr>
                <w:rFonts w:ascii="Calibri" w:eastAsia="Times New Roman" w:hAnsi="Calibri" w:cs="Times New Roman"/>
                <w:color w:val="000000"/>
              </w:rPr>
            </w:pPr>
            <w:r w:rsidRPr="00C45095">
              <w:rPr>
                <w:rFonts w:ascii="Calibri" w:eastAsia="Times New Roman" w:hAnsi="Calibri" w:cs="Times New Roman"/>
                <w:color w:val="000000"/>
              </w:rPr>
              <w:t xml:space="preserve">0-холост/не замужем, вдовец/вдова, </w:t>
            </w:r>
            <w:proofErr w:type="gramStart"/>
            <w:r w:rsidRPr="00C45095">
              <w:rPr>
                <w:rFonts w:ascii="Calibri" w:eastAsia="Times New Roman" w:hAnsi="Calibri" w:cs="Times New Roman"/>
                <w:color w:val="000000"/>
              </w:rPr>
              <w:t>разведен</w:t>
            </w:r>
            <w:proofErr w:type="gramEnd"/>
            <w:r w:rsidRPr="00C45095">
              <w:rPr>
                <w:rFonts w:ascii="Calibri" w:eastAsia="Times New Roman" w:hAnsi="Calibri" w:cs="Times New Roman"/>
                <w:color w:val="000000"/>
              </w:rPr>
              <w:t>/разведена; 1-женат/замужем; проживаю гражданским браком</w:t>
            </w:r>
          </w:p>
        </w:tc>
      </w:tr>
      <w:tr w:rsidR="00C45095" w:rsidRPr="00C45095" w:rsidTr="00E37633">
        <w:trPr>
          <w:trHeight w:val="300"/>
          <w:jc w:val="center"/>
        </w:trPr>
        <w:tc>
          <w:tcPr>
            <w:tcW w:w="1668" w:type="dxa"/>
            <w:noWrap/>
            <w:hideMark/>
          </w:tcPr>
          <w:p w:rsidR="00C45095" w:rsidRPr="00C45095" w:rsidRDefault="00C45095" w:rsidP="00392B4B">
            <w:pPr>
              <w:rPr>
                <w:rFonts w:ascii="Calibri" w:eastAsia="Times New Roman" w:hAnsi="Calibri" w:cs="Times New Roman"/>
                <w:color w:val="000000"/>
              </w:rPr>
            </w:pPr>
            <w:proofErr w:type="spellStart"/>
            <w:r w:rsidRPr="00C45095">
              <w:rPr>
                <w:rFonts w:ascii="Calibri" w:eastAsia="Times New Roman" w:hAnsi="Calibri" w:cs="Times New Roman"/>
                <w:color w:val="000000"/>
              </w:rPr>
              <w:t>Educ</w:t>
            </w:r>
            <w:proofErr w:type="spellEnd"/>
          </w:p>
        </w:tc>
        <w:tc>
          <w:tcPr>
            <w:tcW w:w="2976" w:type="dxa"/>
            <w:noWrap/>
            <w:hideMark/>
          </w:tcPr>
          <w:p w:rsidR="00C45095" w:rsidRPr="00C45095" w:rsidRDefault="00C45095" w:rsidP="00392B4B">
            <w:pPr>
              <w:rPr>
                <w:rFonts w:ascii="Calibri" w:eastAsia="Times New Roman" w:hAnsi="Calibri" w:cs="Times New Roman"/>
                <w:color w:val="000000"/>
              </w:rPr>
            </w:pPr>
            <w:r w:rsidRPr="00C45095">
              <w:rPr>
                <w:rFonts w:ascii="Calibri" w:eastAsia="Times New Roman" w:hAnsi="Calibri" w:cs="Times New Roman"/>
                <w:color w:val="000000"/>
              </w:rPr>
              <w:t>Образование респондента</w:t>
            </w:r>
          </w:p>
        </w:tc>
        <w:tc>
          <w:tcPr>
            <w:tcW w:w="4536" w:type="dxa"/>
            <w:noWrap/>
            <w:hideMark/>
          </w:tcPr>
          <w:p w:rsidR="00C45095" w:rsidRPr="00C45095" w:rsidRDefault="00C45095" w:rsidP="00392B4B">
            <w:pPr>
              <w:rPr>
                <w:rFonts w:ascii="Calibri" w:eastAsia="Times New Roman" w:hAnsi="Calibri" w:cs="Times New Roman"/>
                <w:color w:val="000000"/>
              </w:rPr>
            </w:pPr>
            <w:r w:rsidRPr="00C45095">
              <w:rPr>
                <w:rFonts w:ascii="Calibri" w:eastAsia="Times New Roman" w:hAnsi="Calibri" w:cs="Times New Roman"/>
                <w:color w:val="000000"/>
              </w:rPr>
              <w:t xml:space="preserve">1-9 классов; 2-11 классов; 3-Среднее </w:t>
            </w:r>
            <w:proofErr w:type="gramStart"/>
            <w:r w:rsidRPr="00C45095">
              <w:rPr>
                <w:rFonts w:ascii="Calibri" w:eastAsia="Times New Roman" w:hAnsi="Calibri" w:cs="Times New Roman"/>
                <w:color w:val="000000"/>
              </w:rPr>
              <w:t>специальное</w:t>
            </w:r>
            <w:proofErr w:type="gramEnd"/>
            <w:r w:rsidRPr="00C45095">
              <w:rPr>
                <w:rFonts w:ascii="Calibri" w:eastAsia="Times New Roman" w:hAnsi="Calibri" w:cs="Times New Roman"/>
                <w:color w:val="000000"/>
              </w:rPr>
              <w:t>; 4-Высшее; 5-Ученая степень</w:t>
            </w:r>
          </w:p>
        </w:tc>
      </w:tr>
      <w:tr w:rsidR="00C45095" w:rsidRPr="00C45095" w:rsidTr="00E37633">
        <w:trPr>
          <w:trHeight w:val="300"/>
          <w:jc w:val="center"/>
        </w:trPr>
        <w:tc>
          <w:tcPr>
            <w:tcW w:w="1668" w:type="dxa"/>
            <w:noWrap/>
            <w:hideMark/>
          </w:tcPr>
          <w:p w:rsidR="00C45095" w:rsidRPr="00C45095" w:rsidRDefault="00C45095" w:rsidP="00392B4B">
            <w:pPr>
              <w:rPr>
                <w:rFonts w:ascii="Calibri" w:eastAsia="Times New Roman" w:hAnsi="Calibri" w:cs="Times New Roman"/>
                <w:color w:val="000000"/>
              </w:rPr>
            </w:pPr>
            <w:proofErr w:type="spellStart"/>
            <w:r w:rsidRPr="00C45095">
              <w:rPr>
                <w:rFonts w:ascii="Calibri" w:eastAsia="Times New Roman" w:hAnsi="Calibri" w:cs="Times New Roman"/>
                <w:color w:val="000000"/>
              </w:rPr>
              <w:t>WorkExper</w:t>
            </w:r>
            <w:proofErr w:type="spellEnd"/>
          </w:p>
        </w:tc>
        <w:tc>
          <w:tcPr>
            <w:tcW w:w="2976" w:type="dxa"/>
            <w:noWrap/>
            <w:hideMark/>
          </w:tcPr>
          <w:p w:rsidR="00C45095" w:rsidRPr="00C45095" w:rsidRDefault="00C45095" w:rsidP="00392B4B">
            <w:pPr>
              <w:rPr>
                <w:rFonts w:ascii="Calibri" w:eastAsia="Times New Roman" w:hAnsi="Calibri" w:cs="Times New Roman"/>
                <w:color w:val="000000"/>
              </w:rPr>
            </w:pPr>
            <w:r w:rsidRPr="00C45095">
              <w:rPr>
                <w:rFonts w:ascii="Calibri" w:eastAsia="Times New Roman" w:hAnsi="Calibri" w:cs="Times New Roman"/>
                <w:color w:val="000000"/>
              </w:rPr>
              <w:t>Трудовой стаж</w:t>
            </w:r>
            <w:r w:rsidR="000E2316">
              <w:rPr>
                <w:rFonts w:ascii="Calibri" w:eastAsia="Times New Roman" w:hAnsi="Calibri" w:cs="Times New Roman"/>
                <w:color w:val="000000"/>
              </w:rPr>
              <w:t xml:space="preserve"> </w:t>
            </w:r>
            <w:r w:rsidRPr="00C45095">
              <w:rPr>
                <w:rFonts w:ascii="Calibri" w:eastAsia="Times New Roman" w:hAnsi="Calibri" w:cs="Times New Roman"/>
                <w:color w:val="000000"/>
              </w:rPr>
              <w:t>респондента</w:t>
            </w:r>
          </w:p>
        </w:tc>
        <w:tc>
          <w:tcPr>
            <w:tcW w:w="4536" w:type="dxa"/>
            <w:noWrap/>
            <w:hideMark/>
          </w:tcPr>
          <w:p w:rsidR="00C45095" w:rsidRPr="00C45095" w:rsidRDefault="00C45095" w:rsidP="00392B4B">
            <w:pPr>
              <w:rPr>
                <w:rFonts w:ascii="Calibri" w:eastAsia="Times New Roman" w:hAnsi="Calibri" w:cs="Times New Roman"/>
                <w:color w:val="000000"/>
              </w:rPr>
            </w:pPr>
            <w:r w:rsidRPr="00C45095">
              <w:rPr>
                <w:rFonts w:ascii="Calibri" w:eastAsia="Times New Roman" w:hAnsi="Calibri" w:cs="Times New Roman"/>
                <w:color w:val="000000"/>
              </w:rPr>
              <w:t>1-Менее года;2-1-2 года; 3-3-5 лет; 4-Более 5 лет</w:t>
            </w:r>
          </w:p>
        </w:tc>
      </w:tr>
      <w:tr w:rsidR="00C45095" w:rsidRPr="00C45095" w:rsidTr="00E37633">
        <w:trPr>
          <w:trHeight w:val="300"/>
          <w:jc w:val="center"/>
        </w:trPr>
        <w:tc>
          <w:tcPr>
            <w:tcW w:w="1668" w:type="dxa"/>
            <w:noWrap/>
            <w:hideMark/>
          </w:tcPr>
          <w:p w:rsidR="00C45095" w:rsidRPr="00C45095" w:rsidRDefault="00C45095" w:rsidP="00392B4B">
            <w:pPr>
              <w:rPr>
                <w:rFonts w:ascii="Calibri" w:eastAsia="Times New Roman" w:hAnsi="Calibri" w:cs="Times New Roman"/>
                <w:color w:val="000000"/>
              </w:rPr>
            </w:pPr>
            <w:proofErr w:type="spellStart"/>
            <w:r w:rsidRPr="00C45095">
              <w:rPr>
                <w:rFonts w:ascii="Calibri" w:eastAsia="Times New Roman" w:hAnsi="Calibri" w:cs="Times New Roman"/>
                <w:color w:val="000000"/>
              </w:rPr>
              <w:t>KnowNPF</w:t>
            </w:r>
            <w:proofErr w:type="spellEnd"/>
          </w:p>
        </w:tc>
        <w:tc>
          <w:tcPr>
            <w:tcW w:w="2976" w:type="dxa"/>
            <w:noWrap/>
            <w:hideMark/>
          </w:tcPr>
          <w:p w:rsidR="00C45095" w:rsidRPr="00C45095" w:rsidRDefault="00C45095" w:rsidP="00392B4B">
            <w:pPr>
              <w:rPr>
                <w:rFonts w:ascii="Calibri" w:eastAsia="Times New Roman" w:hAnsi="Calibri" w:cs="Times New Roman"/>
                <w:color w:val="000000"/>
              </w:rPr>
            </w:pPr>
            <w:r w:rsidRPr="00C45095">
              <w:rPr>
                <w:rFonts w:ascii="Calibri" w:eastAsia="Times New Roman" w:hAnsi="Calibri" w:cs="Times New Roman"/>
                <w:color w:val="000000"/>
              </w:rPr>
              <w:t>Знание респондента о сфере деятельности НПФ</w:t>
            </w:r>
          </w:p>
        </w:tc>
        <w:tc>
          <w:tcPr>
            <w:tcW w:w="4536" w:type="dxa"/>
            <w:noWrap/>
            <w:hideMark/>
          </w:tcPr>
          <w:p w:rsidR="00C45095" w:rsidRPr="00C45095" w:rsidRDefault="00C45095" w:rsidP="00392B4B">
            <w:pPr>
              <w:rPr>
                <w:rFonts w:ascii="Calibri" w:eastAsia="Times New Roman" w:hAnsi="Calibri" w:cs="Times New Roman"/>
                <w:color w:val="000000"/>
              </w:rPr>
            </w:pPr>
            <w:r w:rsidRPr="00C45095">
              <w:rPr>
                <w:rFonts w:ascii="Calibri" w:eastAsia="Times New Roman" w:hAnsi="Calibri" w:cs="Times New Roman"/>
                <w:color w:val="000000"/>
              </w:rPr>
              <w:t>0-Не знаю, 1-Знаю</w:t>
            </w:r>
          </w:p>
        </w:tc>
      </w:tr>
      <w:tr w:rsidR="00C45095" w:rsidRPr="00C45095" w:rsidTr="00E37633">
        <w:trPr>
          <w:trHeight w:val="300"/>
          <w:jc w:val="center"/>
        </w:trPr>
        <w:tc>
          <w:tcPr>
            <w:tcW w:w="1668" w:type="dxa"/>
            <w:noWrap/>
            <w:hideMark/>
          </w:tcPr>
          <w:p w:rsidR="00C45095" w:rsidRPr="00C45095" w:rsidRDefault="00C45095" w:rsidP="00392B4B">
            <w:pPr>
              <w:rPr>
                <w:rFonts w:ascii="Calibri" w:eastAsia="Times New Roman" w:hAnsi="Calibri" w:cs="Times New Roman"/>
                <w:color w:val="000000"/>
              </w:rPr>
            </w:pPr>
            <w:r w:rsidRPr="00C45095">
              <w:rPr>
                <w:rFonts w:ascii="Calibri" w:eastAsia="Times New Roman" w:hAnsi="Calibri" w:cs="Times New Roman"/>
                <w:color w:val="000000"/>
              </w:rPr>
              <w:t>NPF</w:t>
            </w:r>
          </w:p>
        </w:tc>
        <w:tc>
          <w:tcPr>
            <w:tcW w:w="2976" w:type="dxa"/>
            <w:noWrap/>
            <w:hideMark/>
          </w:tcPr>
          <w:p w:rsidR="00C45095" w:rsidRPr="00C45095" w:rsidRDefault="00C45095" w:rsidP="00392B4B">
            <w:pPr>
              <w:rPr>
                <w:rFonts w:ascii="Calibri" w:eastAsia="Times New Roman" w:hAnsi="Calibri" w:cs="Times New Roman"/>
                <w:color w:val="000000"/>
              </w:rPr>
            </w:pPr>
            <w:r w:rsidRPr="00C45095">
              <w:rPr>
                <w:rFonts w:ascii="Calibri" w:eastAsia="Times New Roman" w:hAnsi="Calibri" w:cs="Times New Roman"/>
                <w:color w:val="000000"/>
              </w:rPr>
              <w:t>Наличие регистрации респондента в одном из НПФ</w:t>
            </w:r>
          </w:p>
        </w:tc>
        <w:tc>
          <w:tcPr>
            <w:tcW w:w="4536" w:type="dxa"/>
            <w:noWrap/>
            <w:hideMark/>
          </w:tcPr>
          <w:p w:rsidR="00C45095" w:rsidRPr="00C45095" w:rsidRDefault="00C45095" w:rsidP="00392B4B">
            <w:pPr>
              <w:rPr>
                <w:rFonts w:ascii="Calibri" w:eastAsia="Times New Roman" w:hAnsi="Calibri" w:cs="Times New Roman"/>
                <w:color w:val="000000"/>
              </w:rPr>
            </w:pPr>
            <w:r w:rsidRPr="00C45095">
              <w:rPr>
                <w:rFonts w:ascii="Calibri" w:eastAsia="Times New Roman" w:hAnsi="Calibri" w:cs="Times New Roman"/>
                <w:color w:val="000000"/>
              </w:rPr>
              <w:t>0-Не состою в НПФ, 1-Состою в НПФ</w:t>
            </w:r>
          </w:p>
        </w:tc>
      </w:tr>
    </w:tbl>
    <w:p w:rsidR="00BE0487" w:rsidRDefault="00BE0487" w:rsidP="00BE0487">
      <w:pPr>
        <w:spacing w:after="0" w:line="360" w:lineRule="auto"/>
        <w:rPr>
          <w:rFonts w:ascii="Times New Roman" w:hAnsi="Times New Roman" w:cs="Times New Roman"/>
          <w:sz w:val="24"/>
        </w:rPr>
      </w:pPr>
    </w:p>
    <w:p w:rsidR="007A2377" w:rsidRPr="007A2377" w:rsidRDefault="007A2377" w:rsidP="00BE0487">
      <w:pPr>
        <w:spacing w:after="0" w:line="360" w:lineRule="auto"/>
        <w:rPr>
          <w:rFonts w:ascii="Times New Roman" w:hAnsi="Times New Roman" w:cs="Times New Roman"/>
          <w:i/>
          <w:sz w:val="24"/>
        </w:rPr>
      </w:pPr>
      <w:r w:rsidRPr="007A2377">
        <w:rPr>
          <w:rFonts w:ascii="Times New Roman" w:hAnsi="Times New Roman" w:cs="Times New Roman"/>
          <w:i/>
          <w:sz w:val="24"/>
        </w:rPr>
        <w:t>Источник</w:t>
      </w:r>
      <w:r w:rsidRPr="00E37049">
        <w:rPr>
          <w:rFonts w:ascii="Times New Roman" w:hAnsi="Times New Roman" w:cs="Times New Roman"/>
          <w:i/>
          <w:sz w:val="24"/>
        </w:rPr>
        <w:t>:</w:t>
      </w:r>
      <w:r w:rsidRPr="007A2377">
        <w:rPr>
          <w:rFonts w:ascii="Times New Roman" w:hAnsi="Times New Roman" w:cs="Times New Roman"/>
          <w:i/>
          <w:sz w:val="24"/>
        </w:rPr>
        <w:t xml:space="preserve"> расчеты автора</w:t>
      </w:r>
    </w:p>
    <w:p w:rsidR="007A2377" w:rsidRDefault="007A2377" w:rsidP="00BE0487">
      <w:pPr>
        <w:spacing w:after="0" w:line="360" w:lineRule="auto"/>
        <w:rPr>
          <w:rFonts w:ascii="Times New Roman" w:hAnsi="Times New Roman" w:cs="Times New Roman"/>
          <w:sz w:val="24"/>
        </w:rPr>
      </w:pPr>
    </w:p>
    <w:p w:rsidR="00F11C08" w:rsidRPr="00F11C08" w:rsidRDefault="00F11C08" w:rsidP="00F11C08">
      <w:pPr>
        <w:pStyle w:val="ab"/>
        <w:keepNext/>
        <w:rPr>
          <w:rFonts w:ascii="Times New Roman" w:hAnsi="Times New Roman" w:cs="Times New Roman"/>
          <w:color w:val="auto"/>
        </w:rPr>
      </w:pPr>
      <w:bookmarkStart w:id="98" w:name="_Ref451437783"/>
      <w:bookmarkStart w:id="99" w:name="_Ref451437787"/>
      <w:r w:rsidRPr="00F11C08">
        <w:rPr>
          <w:rFonts w:ascii="Times New Roman" w:hAnsi="Times New Roman" w:cs="Times New Roman"/>
          <w:color w:val="auto"/>
          <w:sz w:val="24"/>
        </w:rPr>
        <w:t xml:space="preserve">Таблица </w:t>
      </w:r>
      <w:r w:rsidR="00782981" w:rsidRPr="00F11C08">
        <w:rPr>
          <w:rFonts w:ascii="Times New Roman" w:hAnsi="Times New Roman" w:cs="Times New Roman"/>
          <w:color w:val="auto"/>
          <w:sz w:val="24"/>
        </w:rPr>
        <w:fldChar w:fldCharType="begin"/>
      </w:r>
      <w:r w:rsidRPr="00F11C08">
        <w:rPr>
          <w:rFonts w:ascii="Times New Roman" w:hAnsi="Times New Roman" w:cs="Times New Roman"/>
          <w:color w:val="auto"/>
          <w:sz w:val="24"/>
        </w:rPr>
        <w:instrText xml:space="preserve"> SEQ Таблица \* ARABIC </w:instrText>
      </w:r>
      <w:r w:rsidR="00782981" w:rsidRPr="00F11C08">
        <w:rPr>
          <w:rFonts w:ascii="Times New Roman" w:hAnsi="Times New Roman" w:cs="Times New Roman"/>
          <w:color w:val="auto"/>
          <w:sz w:val="24"/>
        </w:rPr>
        <w:fldChar w:fldCharType="separate"/>
      </w:r>
      <w:r w:rsidR="009F1CDC">
        <w:rPr>
          <w:rFonts w:ascii="Times New Roman" w:hAnsi="Times New Roman" w:cs="Times New Roman"/>
          <w:noProof/>
          <w:color w:val="auto"/>
          <w:sz w:val="24"/>
        </w:rPr>
        <w:t>15</w:t>
      </w:r>
      <w:r w:rsidR="00782981" w:rsidRPr="00F11C08">
        <w:rPr>
          <w:rFonts w:ascii="Times New Roman" w:hAnsi="Times New Roman" w:cs="Times New Roman"/>
          <w:color w:val="auto"/>
          <w:sz w:val="24"/>
        </w:rPr>
        <w:fldChar w:fldCharType="end"/>
      </w:r>
      <w:bookmarkEnd w:id="98"/>
      <w:r>
        <w:rPr>
          <w:rFonts w:ascii="Times New Roman" w:hAnsi="Times New Roman" w:cs="Times New Roman"/>
          <w:color w:val="auto"/>
          <w:sz w:val="24"/>
        </w:rPr>
        <w:t>. Результаты расчета</w:t>
      </w:r>
      <w:r w:rsidRPr="00F11C08">
        <w:rPr>
          <w:rFonts w:ascii="Times New Roman" w:hAnsi="Times New Roman" w:cs="Times New Roman"/>
          <w:color w:val="auto"/>
          <w:sz w:val="24"/>
        </w:rPr>
        <w:t xml:space="preserve"> </w:t>
      </w:r>
      <w:proofErr w:type="spellStart"/>
      <w:r w:rsidRPr="00F11C08">
        <w:rPr>
          <w:rFonts w:ascii="Times New Roman" w:hAnsi="Times New Roman" w:cs="Times New Roman"/>
          <w:color w:val="auto"/>
          <w:sz w:val="24"/>
        </w:rPr>
        <w:t>логит-модели</w:t>
      </w:r>
      <w:proofErr w:type="spellEnd"/>
      <w:r w:rsidRPr="00F11C08">
        <w:rPr>
          <w:rFonts w:ascii="Times New Roman" w:hAnsi="Times New Roman" w:cs="Times New Roman"/>
          <w:color w:val="auto"/>
          <w:sz w:val="24"/>
        </w:rPr>
        <w:t xml:space="preserve"> для первого кластера</w:t>
      </w:r>
      <w:bookmarkEnd w:id="99"/>
    </w:p>
    <w:tbl>
      <w:tblPr>
        <w:tblStyle w:val="ac"/>
        <w:tblW w:w="0" w:type="auto"/>
        <w:jc w:val="center"/>
        <w:tblLook w:val="04A0"/>
      </w:tblPr>
      <w:tblGrid>
        <w:gridCol w:w="7054"/>
      </w:tblGrid>
      <w:tr w:rsidR="00B46629" w:rsidRPr="0043329A" w:rsidTr="00F11C08">
        <w:trPr>
          <w:jc w:val="center"/>
        </w:trPr>
        <w:tc>
          <w:tcPr>
            <w:tcW w:w="7054" w:type="dxa"/>
          </w:tcPr>
          <w:p w:rsidR="00B46629" w:rsidRPr="00B46629" w:rsidRDefault="00B46629" w:rsidP="00B46629">
            <w:pPr>
              <w:pStyle w:val="HTML"/>
              <w:wordWrap w:val="0"/>
              <w:rPr>
                <w:color w:val="000000"/>
                <w:sz w:val="18"/>
                <w:lang w:val="en-US"/>
              </w:rPr>
            </w:pPr>
            <w:r w:rsidRPr="00B46629">
              <w:rPr>
                <w:color w:val="000000"/>
                <w:sz w:val="18"/>
                <w:lang w:val="en-US"/>
              </w:rPr>
              <w:t xml:space="preserve">Deviance Residuals: </w:t>
            </w:r>
          </w:p>
          <w:p w:rsidR="00B46629" w:rsidRPr="00B46629" w:rsidRDefault="000E2316" w:rsidP="00B46629">
            <w:pPr>
              <w:pStyle w:val="HTML"/>
              <w:wordWrap w:val="0"/>
              <w:rPr>
                <w:color w:val="000000"/>
                <w:sz w:val="18"/>
                <w:lang w:val="en-US"/>
              </w:rPr>
            </w:pPr>
            <w:r>
              <w:rPr>
                <w:color w:val="000000"/>
                <w:sz w:val="18"/>
                <w:lang w:val="en-US"/>
              </w:rPr>
              <w:t xml:space="preserve">  </w:t>
            </w:r>
            <w:r w:rsidR="00B46629" w:rsidRPr="00B46629">
              <w:rPr>
                <w:color w:val="000000"/>
                <w:sz w:val="18"/>
                <w:lang w:val="en-US"/>
              </w:rPr>
              <w:t xml:space="preserve"> Min</w:t>
            </w:r>
            <w:r>
              <w:rPr>
                <w:color w:val="000000"/>
                <w:sz w:val="18"/>
                <w:lang w:val="en-US"/>
              </w:rPr>
              <w:t xml:space="preserve">    </w:t>
            </w:r>
            <w:r w:rsidR="00B46629" w:rsidRPr="00B46629">
              <w:rPr>
                <w:color w:val="000000"/>
                <w:sz w:val="18"/>
                <w:lang w:val="en-US"/>
              </w:rPr>
              <w:t>1Q</w:t>
            </w:r>
            <w:r>
              <w:rPr>
                <w:color w:val="000000"/>
                <w:sz w:val="18"/>
                <w:lang w:val="en-US"/>
              </w:rPr>
              <w:t xml:space="preserve">  </w:t>
            </w:r>
            <w:r w:rsidR="00B46629" w:rsidRPr="00B46629">
              <w:rPr>
                <w:color w:val="000000"/>
                <w:sz w:val="18"/>
                <w:lang w:val="en-US"/>
              </w:rPr>
              <w:t>Median</w:t>
            </w:r>
            <w:r>
              <w:rPr>
                <w:color w:val="000000"/>
                <w:sz w:val="18"/>
                <w:lang w:val="en-US"/>
              </w:rPr>
              <w:t xml:space="preserve">    </w:t>
            </w:r>
            <w:r w:rsidR="00B46629" w:rsidRPr="00B46629">
              <w:rPr>
                <w:color w:val="000000"/>
                <w:sz w:val="18"/>
                <w:lang w:val="en-US"/>
              </w:rPr>
              <w:t>3Q</w:t>
            </w:r>
            <w:r>
              <w:rPr>
                <w:color w:val="000000"/>
                <w:sz w:val="18"/>
                <w:lang w:val="en-US"/>
              </w:rPr>
              <w:t xml:space="preserve">   </w:t>
            </w:r>
            <w:r w:rsidR="00B46629" w:rsidRPr="00B46629">
              <w:rPr>
                <w:color w:val="000000"/>
                <w:sz w:val="18"/>
                <w:lang w:val="en-US"/>
              </w:rPr>
              <w:t xml:space="preserve"> Max</w:t>
            </w:r>
            <w:r>
              <w:rPr>
                <w:color w:val="000000"/>
                <w:sz w:val="18"/>
                <w:lang w:val="en-US"/>
              </w:rPr>
              <w:t xml:space="preserve"> </w:t>
            </w:r>
          </w:p>
          <w:p w:rsidR="00B46629" w:rsidRPr="00B46629" w:rsidRDefault="00B46629" w:rsidP="00B46629">
            <w:pPr>
              <w:pStyle w:val="HTML"/>
              <w:wordWrap w:val="0"/>
              <w:rPr>
                <w:color w:val="000000"/>
                <w:sz w:val="18"/>
                <w:lang w:val="en-US"/>
              </w:rPr>
            </w:pPr>
            <w:r w:rsidRPr="00B46629">
              <w:rPr>
                <w:color w:val="000000"/>
                <w:sz w:val="18"/>
                <w:lang w:val="en-US"/>
              </w:rPr>
              <w:t>-2.06175</w:t>
            </w:r>
            <w:r w:rsidR="000E2316">
              <w:rPr>
                <w:color w:val="000000"/>
                <w:sz w:val="18"/>
                <w:lang w:val="en-US"/>
              </w:rPr>
              <w:t xml:space="preserve"> </w:t>
            </w:r>
            <w:r w:rsidRPr="00B46629">
              <w:rPr>
                <w:color w:val="000000"/>
                <w:sz w:val="18"/>
                <w:lang w:val="en-US"/>
              </w:rPr>
              <w:t xml:space="preserve"> 0.01738</w:t>
            </w:r>
            <w:r w:rsidR="000E2316">
              <w:rPr>
                <w:color w:val="000000"/>
                <w:sz w:val="18"/>
                <w:lang w:val="en-US"/>
              </w:rPr>
              <w:t xml:space="preserve"> </w:t>
            </w:r>
            <w:r w:rsidRPr="00B46629">
              <w:rPr>
                <w:color w:val="000000"/>
                <w:sz w:val="18"/>
                <w:lang w:val="en-US"/>
              </w:rPr>
              <w:t xml:space="preserve"> 0.19625</w:t>
            </w:r>
            <w:r w:rsidR="000E2316">
              <w:rPr>
                <w:color w:val="000000"/>
                <w:sz w:val="18"/>
                <w:lang w:val="en-US"/>
              </w:rPr>
              <w:t xml:space="preserve"> </w:t>
            </w:r>
            <w:r w:rsidRPr="00B46629">
              <w:rPr>
                <w:color w:val="000000"/>
                <w:sz w:val="18"/>
                <w:lang w:val="en-US"/>
              </w:rPr>
              <w:t xml:space="preserve"> 0.53296</w:t>
            </w:r>
            <w:r w:rsidR="000E2316">
              <w:rPr>
                <w:color w:val="000000"/>
                <w:sz w:val="18"/>
                <w:lang w:val="en-US"/>
              </w:rPr>
              <w:t xml:space="preserve"> </w:t>
            </w:r>
            <w:r w:rsidRPr="00B46629">
              <w:rPr>
                <w:color w:val="000000"/>
                <w:sz w:val="18"/>
                <w:lang w:val="en-US"/>
              </w:rPr>
              <w:t xml:space="preserve"> 1.30653</w:t>
            </w:r>
            <w:r w:rsidR="000E2316">
              <w:rPr>
                <w:color w:val="000000"/>
                <w:sz w:val="18"/>
                <w:lang w:val="en-US"/>
              </w:rPr>
              <w:t xml:space="preserve"> </w:t>
            </w:r>
          </w:p>
          <w:p w:rsidR="00B46629" w:rsidRPr="00B46629" w:rsidRDefault="00B46629" w:rsidP="00B46629">
            <w:pPr>
              <w:pStyle w:val="HTML"/>
              <w:wordWrap w:val="0"/>
              <w:rPr>
                <w:color w:val="000000"/>
                <w:sz w:val="18"/>
                <w:lang w:val="en-US"/>
              </w:rPr>
            </w:pPr>
          </w:p>
          <w:p w:rsidR="00B46629" w:rsidRPr="00B46629" w:rsidRDefault="00B46629" w:rsidP="00B46629">
            <w:pPr>
              <w:pStyle w:val="HTML"/>
              <w:wordWrap w:val="0"/>
              <w:rPr>
                <w:color w:val="000000"/>
                <w:sz w:val="18"/>
                <w:lang w:val="en-US"/>
              </w:rPr>
            </w:pPr>
            <w:r w:rsidRPr="00B46629">
              <w:rPr>
                <w:color w:val="000000"/>
                <w:sz w:val="18"/>
                <w:lang w:val="en-US"/>
              </w:rPr>
              <w:t>Coefficients:</w:t>
            </w:r>
          </w:p>
          <w:p w:rsidR="00B46629" w:rsidRPr="00B46629" w:rsidRDefault="000E2316" w:rsidP="00B46629">
            <w:pPr>
              <w:pStyle w:val="HTML"/>
              <w:wordWrap w:val="0"/>
              <w:rPr>
                <w:color w:val="000000"/>
                <w:sz w:val="18"/>
                <w:lang w:val="en-US"/>
              </w:rPr>
            </w:pPr>
            <w:r>
              <w:rPr>
                <w:color w:val="000000"/>
                <w:sz w:val="18"/>
                <w:lang w:val="en-US"/>
              </w:rPr>
              <w:t xml:space="preserve">      </w:t>
            </w:r>
            <w:r w:rsidR="00B46629" w:rsidRPr="00B46629">
              <w:rPr>
                <w:color w:val="000000"/>
                <w:sz w:val="18"/>
                <w:lang w:val="en-US"/>
              </w:rPr>
              <w:t>Estimate Std. Error z value Pr(&gt;|z|)</w:t>
            </w:r>
            <w:r>
              <w:rPr>
                <w:color w:val="000000"/>
                <w:sz w:val="18"/>
                <w:lang w:val="en-US"/>
              </w:rPr>
              <w:t xml:space="preserve"> </w:t>
            </w:r>
          </w:p>
          <w:p w:rsidR="00B46629" w:rsidRPr="00B46629" w:rsidRDefault="00B46629" w:rsidP="00B46629">
            <w:pPr>
              <w:pStyle w:val="HTML"/>
              <w:wordWrap w:val="0"/>
              <w:rPr>
                <w:color w:val="000000"/>
                <w:sz w:val="18"/>
                <w:lang w:val="en-US"/>
              </w:rPr>
            </w:pPr>
            <w:r w:rsidRPr="00B46629">
              <w:rPr>
                <w:color w:val="000000"/>
                <w:sz w:val="18"/>
                <w:lang w:val="en-US"/>
              </w:rPr>
              <w:t>(Intercept)</w:t>
            </w:r>
            <w:r w:rsidR="000E2316">
              <w:rPr>
                <w:color w:val="000000"/>
                <w:sz w:val="18"/>
                <w:lang w:val="en-US"/>
              </w:rPr>
              <w:t xml:space="preserve"> </w:t>
            </w:r>
            <w:r w:rsidRPr="00B46629">
              <w:rPr>
                <w:color w:val="000000"/>
                <w:sz w:val="18"/>
                <w:lang w:val="en-US"/>
              </w:rPr>
              <w:t xml:space="preserve"> 0.8644</w:t>
            </w:r>
            <w:r w:rsidR="000E2316">
              <w:rPr>
                <w:color w:val="000000"/>
                <w:sz w:val="18"/>
                <w:lang w:val="en-US"/>
              </w:rPr>
              <w:t xml:space="preserve">  </w:t>
            </w:r>
            <w:r w:rsidRPr="00B46629">
              <w:rPr>
                <w:color w:val="000000"/>
                <w:sz w:val="18"/>
                <w:lang w:val="en-US"/>
              </w:rPr>
              <w:t xml:space="preserve"> 6.0600</w:t>
            </w:r>
            <w:r w:rsidR="000E2316">
              <w:rPr>
                <w:color w:val="000000"/>
                <w:sz w:val="18"/>
                <w:lang w:val="en-US"/>
              </w:rPr>
              <w:t xml:space="preserve"> </w:t>
            </w:r>
            <w:r w:rsidRPr="00B46629">
              <w:rPr>
                <w:color w:val="000000"/>
                <w:sz w:val="18"/>
                <w:lang w:val="en-US"/>
              </w:rPr>
              <w:t xml:space="preserve"> 0.143</w:t>
            </w:r>
            <w:r w:rsidR="000E2316">
              <w:rPr>
                <w:color w:val="000000"/>
                <w:sz w:val="18"/>
                <w:lang w:val="en-US"/>
              </w:rPr>
              <w:t xml:space="preserve"> </w:t>
            </w:r>
            <w:r w:rsidRPr="00B46629">
              <w:rPr>
                <w:color w:val="000000"/>
                <w:sz w:val="18"/>
                <w:lang w:val="en-US"/>
              </w:rPr>
              <w:t xml:space="preserve"> 0.8866</w:t>
            </w:r>
            <w:r w:rsidR="000E2316">
              <w:rPr>
                <w:color w:val="000000"/>
                <w:sz w:val="18"/>
                <w:lang w:val="en-US"/>
              </w:rPr>
              <w:t xml:space="preserve"> </w:t>
            </w:r>
          </w:p>
          <w:p w:rsidR="00B46629" w:rsidRPr="00B46629" w:rsidRDefault="00B46629" w:rsidP="00B46629">
            <w:pPr>
              <w:pStyle w:val="HTML"/>
              <w:wordWrap w:val="0"/>
              <w:rPr>
                <w:color w:val="000000"/>
                <w:sz w:val="18"/>
                <w:lang w:val="en-US"/>
              </w:rPr>
            </w:pPr>
            <w:r w:rsidRPr="00B46629">
              <w:rPr>
                <w:color w:val="000000"/>
                <w:sz w:val="18"/>
                <w:lang w:val="en-US"/>
              </w:rPr>
              <w:t>Gender</w:t>
            </w:r>
            <w:r w:rsidR="000E2316">
              <w:rPr>
                <w:color w:val="000000"/>
                <w:sz w:val="18"/>
                <w:lang w:val="en-US"/>
              </w:rPr>
              <w:t xml:space="preserve">   </w:t>
            </w:r>
            <w:r w:rsidRPr="00B46629">
              <w:rPr>
                <w:color w:val="000000"/>
                <w:sz w:val="18"/>
                <w:lang w:val="en-US"/>
              </w:rPr>
              <w:t xml:space="preserve"> -1.8582</w:t>
            </w:r>
            <w:r w:rsidR="000E2316">
              <w:rPr>
                <w:color w:val="000000"/>
                <w:sz w:val="18"/>
                <w:lang w:val="en-US"/>
              </w:rPr>
              <w:t xml:space="preserve">  </w:t>
            </w:r>
            <w:r w:rsidRPr="00B46629">
              <w:rPr>
                <w:color w:val="000000"/>
                <w:sz w:val="18"/>
                <w:lang w:val="en-US"/>
              </w:rPr>
              <w:t xml:space="preserve"> 1.5543</w:t>
            </w:r>
            <w:r w:rsidR="000E2316">
              <w:rPr>
                <w:color w:val="000000"/>
                <w:sz w:val="18"/>
                <w:lang w:val="en-US"/>
              </w:rPr>
              <w:t xml:space="preserve"> </w:t>
            </w:r>
            <w:r w:rsidRPr="00B46629">
              <w:rPr>
                <w:color w:val="000000"/>
                <w:sz w:val="18"/>
                <w:lang w:val="en-US"/>
              </w:rPr>
              <w:t>-1.196</w:t>
            </w:r>
            <w:r w:rsidR="000E2316">
              <w:rPr>
                <w:color w:val="000000"/>
                <w:sz w:val="18"/>
                <w:lang w:val="en-US"/>
              </w:rPr>
              <w:t xml:space="preserve"> </w:t>
            </w:r>
            <w:r w:rsidRPr="00B46629">
              <w:rPr>
                <w:color w:val="000000"/>
                <w:sz w:val="18"/>
                <w:lang w:val="en-US"/>
              </w:rPr>
              <w:t xml:space="preserve"> 0.2319</w:t>
            </w:r>
            <w:r w:rsidR="000E2316">
              <w:rPr>
                <w:color w:val="000000"/>
                <w:sz w:val="18"/>
                <w:lang w:val="en-US"/>
              </w:rPr>
              <w:t xml:space="preserve"> </w:t>
            </w:r>
          </w:p>
          <w:p w:rsidR="00B46629" w:rsidRPr="00B46629" w:rsidRDefault="00B46629" w:rsidP="00B46629">
            <w:pPr>
              <w:pStyle w:val="HTML"/>
              <w:wordWrap w:val="0"/>
              <w:rPr>
                <w:color w:val="000000"/>
                <w:sz w:val="18"/>
                <w:lang w:val="en-US"/>
              </w:rPr>
            </w:pPr>
            <w:r w:rsidRPr="00B46629">
              <w:rPr>
                <w:color w:val="000000"/>
                <w:sz w:val="18"/>
                <w:lang w:val="en-US"/>
              </w:rPr>
              <w:t>Age</w:t>
            </w:r>
            <w:r w:rsidR="000E2316">
              <w:rPr>
                <w:color w:val="000000"/>
                <w:sz w:val="18"/>
                <w:lang w:val="en-US"/>
              </w:rPr>
              <w:t xml:space="preserve">     </w:t>
            </w:r>
            <w:r w:rsidRPr="00B46629">
              <w:rPr>
                <w:color w:val="000000"/>
                <w:sz w:val="18"/>
                <w:lang w:val="en-US"/>
              </w:rPr>
              <w:t>-0.1950</w:t>
            </w:r>
            <w:r w:rsidR="000E2316">
              <w:rPr>
                <w:color w:val="000000"/>
                <w:sz w:val="18"/>
                <w:lang w:val="en-US"/>
              </w:rPr>
              <w:t xml:space="preserve">  </w:t>
            </w:r>
            <w:r w:rsidRPr="00B46629">
              <w:rPr>
                <w:color w:val="000000"/>
                <w:sz w:val="18"/>
                <w:lang w:val="en-US"/>
              </w:rPr>
              <w:t xml:space="preserve"> 0.1611</w:t>
            </w:r>
            <w:r w:rsidR="000E2316">
              <w:rPr>
                <w:color w:val="000000"/>
                <w:sz w:val="18"/>
                <w:lang w:val="en-US"/>
              </w:rPr>
              <w:t xml:space="preserve"> </w:t>
            </w:r>
            <w:r w:rsidRPr="00B46629">
              <w:rPr>
                <w:color w:val="000000"/>
                <w:sz w:val="18"/>
                <w:lang w:val="en-US"/>
              </w:rPr>
              <w:t>-1.211</w:t>
            </w:r>
            <w:r w:rsidR="000E2316">
              <w:rPr>
                <w:color w:val="000000"/>
                <w:sz w:val="18"/>
                <w:lang w:val="en-US"/>
              </w:rPr>
              <w:t xml:space="preserve"> </w:t>
            </w:r>
            <w:r w:rsidRPr="00B46629">
              <w:rPr>
                <w:color w:val="000000"/>
                <w:sz w:val="18"/>
                <w:lang w:val="en-US"/>
              </w:rPr>
              <w:t xml:space="preserve"> 0.2260</w:t>
            </w:r>
            <w:r w:rsidR="000E2316">
              <w:rPr>
                <w:color w:val="000000"/>
                <w:sz w:val="18"/>
                <w:lang w:val="en-US"/>
              </w:rPr>
              <w:t xml:space="preserve"> </w:t>
            </w:r>
          </w:p>
          <w:p w:rsidR="00B46629" w:rsidRPr="00B46629" w:rsidRDefault="00B46629" w:rsidP="00B46629">
            <w:pPr>
              <w:pStyle w:val="HTML"/>
              <w:wordWrap w:val="0"/>
              <w:rPr>
                <w:color w:val="000000"/>
                <w:sz w:val="18"/>
                <w:lang w:val="en-US"/>
              </w:rPr>
            </w:pPr>
            <w:proofErr w:type="spellStart"/>
            <w:r w:rsidRPr="00B46629">
              <w:rPr>
                <w:color w:val="000000"/>
                <w:sz w:val="18"/>
                <w:lang w:val="en-US"/>
              </w:rPr>
              <w:t>MarStat</w:t>
            </w:r>
            <w:proofErr w:type="spellEnd"/>
            <w:r w:rsidR="000E2316">
              <w:rPr>
                <w:color w:val="000000"/>
                <w:sz w:val="18"/>
                <w:lang w:val="en-US"/>
              </w:rPr>
              <w:t xml:space="preserve">   </w:t>
            </w:r>
            <w:r w:rsidRPr="00B46629">
              <w:rPr>
                <w:color w:val="000000"/>
                <w:sz w:val="18"/>
                <w:lang w:val="en-US"/>
              </w:rPr>
              <w:t>-1.8181</w:t>
            </w:r>
            <w:r w:rsidR="000E2316">
              <w:rPr>
                <w:color w:val="000000"/>
                <w:sz w:val="18"/>
                <w:lang w:val="en-US"/>
              </w:rPr>
              <w:t xml:space="preserve">  </w:t>
            </w:r>
            <w:r w:rsidRPr="00B46629">
              <w:rPr>
                <w:color w:val="000000"/>
                <w:sz w:val="18"/>
                <w:lang w:val="en-US"/>
              </w:rPr>
              <w:t xml:space="preserve"> 1.6275</w:t>
            </w:r>
            <w:r w:rsidR="000E2316">
              <w:rPr>
                <w:color w:val="000000"/>
                <w:sz w:val="18"/>
                <w:lang w:val="en-US"/>
              </w:rPr>
              <w:t xml:space="preserve"> </w:t>
            </w:r>
            <w:r w:rsidRPr="00B46629">
              <w:rPr>
                <w:color w:val="000000"/>
                <w:sz w:val="18"/>
                <w:lang w:val="en-US"/>
              </w:rPr>
              <w:t>-1.117</w:t>
            </w:r>
            <w:r w:rsidR="000E2316">
              <w:rPr>
                <w:color w:val="000000"/>
                <w:sz w:val="18"/>
                <w:lang w:val="en-US"/>
              </w:rPr>
              <w:t xml:space="preserve"> </w:t>
            </w:r>
            <w:r w:rsidRPr="00B46629">
              <w:rPr>
                <w:color w:val="000000"/>
                <w:sz w:val="18"/>
                <w:lang w:val="en-US"/>
              </w:rPr>
              <w:t xml:space="preserve"> 0.2639</w:t>
            </w:r>
            <w:r w:rsidR="000E2316">
              <w:rPr>
                <w:color w:val="000000"/>
                <w:sz w:val="18"/>
                <w:lang w:val="en-US"/>
              </w:rPr>
              <w:t xml:space="preserve"> </w:t>
            </w:r>
          </w:p>
          <w:p w:rsidR="00B46629" w:rsidRPr="00B46629" w:rsidRDefault="00B46629" w:rsidP="00B46629">
            <w:pPr>
              <w:pStyle w:val="HTML"/>
              <w:wordWrap w:val="0"/>
              <w:rPr>
                <w:color w:val="000000"/>
                <w:sz w:val="18"/>
                <w:lang w:val="en-US"/>
              </w:rPr>
            </w:pPr>
            <w:proofErr w:type="spellStart"/>
            <w:r w:rsidRPr="00B46629">
              <w:rPr>
                <w:color w:val="000000"/>
                <w:sz w:val="18"/>
                <w:lang w:val="en-US"/>
              </w:rPr>
              <w:t>Educ</w:t>
            </w:r>
            <w:proofErr w:type="spellEnd"/>
            <w:r w:rsidR="000E2316">
              <w:rPr>
                <w:color w:val="000000"/>
                <w:sz w:val="18"/>
                <w:lang w:val="en-US"/>
              </w:rPr>
              <w:t xml:space="preserve">     </w:t>
            </w:r>
            <w:r w:rsidRPr="00B46629">
              <w:rPr>
                <w:color w:val="000000"/>
                <w:sz w:val="18"/>
                <w:lang w:val="en-US"/>
              </w:rPr>
              <w:t>0.6450</w:t>
            </w:r>
            <w:r w:rsidR="000E2316">
              <w:rPr>
                <w:color w:val="000000"/>
                <w:sz w:val="18"/>
                <w:lang w:val="en-US"/>
              </w:rPr>
              <w:t xml:space="preserve">  </w:t>
            </w:r>
            <w:r w:rsidRPr="00B46629">
              <w:rPr>
                <w:color w:val="000000"/>
                <w:sz w:val="18"/>
                <w:lang w:val="en-US"/>
              </w:rPr>
              <w:t xml:space="preserve"> 0.6965</w:t>
            </w:r>
            <w:r w:rsidR="000E2316">
              <w:rPr>
                <w:color w:val="000000"/>
                <w:sz w:val="18"/>
                <w:lang w:val="en-US"/>
              </w:rPr>
              <w:t xml:space="preserve"> </w:t>
            </w:r>
            <w:r w:rsidRPr="00B46629">
              <w:rPr>
                <w:color w:val="000000"/>
                <w:sz w:val="18"/>
                <w:lang w:val="en-US"/>
              </w:rPr>
              <w:t xml:space="preserve"> 0.926</w:t>
            </w:r>
            <w:r w:rsidR="000E2316">
              <w:rPr>
                <w:color w:val="000000"/>
                <w:sz w:val="18"/>
                <w:lang w:val="en-US"/>
              </w:rPr>
              <w:t xml:space="preserve"> </w:t>
            </w:r>
            <w:r w:rsidRPr="00B46629">
              <w:rPr>
                <w:color w:val="000000"/>
                <w:sz w:val="18"/>
                <w:lang w:val="en-US"/>
              </w:rPr>
              <w:t xml:space="preserve"> 0.3544</w:t>
            </w:r>
            <w:r w:rsidR="000E2316">
              <w:rPr>
                <w:color w:val="000000"/>
                <w:sz w:val="18"/>
                <w:lang w:val="en-US"/>
              </w:rPr>
              <w:t xml:space="preserve"> </w:t>
            </w:r>
          </w:p>
          <w:p w:rsidR="00B46629" w:rsidRPr="00B46629" w:rsidRDefault="00B46629" w:rsidP="00B46629">
            <w:pPr>
              <w:pStyle w:val="HTML"/>
              <w:wordWrap w:val="0"/>
              <w:rPr>
                <w:color w:val="000000"/>
                <w:sz w:val="18"/>
                <w:lang w:val="en-US"/>
              </w:rPr>
            </w:pPr>
            <w:proofErr w:type="spellStart"/>
            <w:r w:rsidRPr="00B46629">
              <w:rPr>
                <w:color w:val="000000"/>
                <w:sz w:val="18"/>
                <w:lang w:val="en-US"/>
              </w:rPr>
              <w:t>WorkExper</w:t>
            </w:r>
            <w:proofErr w:type="spellEnd"/>
            <w:r w:rsidR="000E2316">
              <w:rPr>
                <w:color w:val="000000"/>
                <w:sz w:val="18"/>
                <w:lang w:val="en-US"/>
              </w:rPr>
              <w:t xml:space="preserve">  </w:t>
            </w:r>
            <w:r w:rsidRPr="00B46629">
              <w:rPr>
                <w:color w:val="000000"/>
                <w:sz w:val="18"/>
                <w:lang w:val="en-US"/>
              </w:rPr>
              <w:t xml:space="preserve"> 1.3046</w:t>
            </w:r>
            <w:r w:rsidR="000E2316">
              <w:rPr>
                <w:color w:val="000000"/>
                <w:sz w:val="18"/>
                <w:lang w:val="en-US"/>
              </w:rPr>
              <w:t xml:space="preserve">  </w:t>
            </w:r>
            <w:r w:rsidRPr="00B46629">
              <w:rPr>
                <w:color w:val="000000"/>
                <w:sz w:val="18"/>
                <w:lang w:val="en-US"/>
              </w:rPr>
              <w:t xml:space="preserve"> 0.9735</w:t>
            </w:r>
            <w:r w:rsidR="000E2316">
              <w:rPr>
                <w:color w:val="000000"/>
                <w:sz w:val="18"/>
                <w:lang w:val="en-US"/>
              </w:rPr>
              <w:t xml:space="preserve"> </w:t>
            </w:r>
            <w:r w:rsidRPr="00B46629">
              <w:rPr>
                <w:color w:val="000000"/>
                <w:sz w:val="18"/>
                <w:lang w:val="en-US"/>
              </w:rPr>
              <w:t xml:space="preserve"> 1.340</w:t>
            </w:r>
            <w:r w:rsidR="000E2316">
              <w:rPr>
                <w:color w:val="000000"/>
                <w:sz w:val="18"/>
                <w:lang w:val="en-US"/>
              </w:rPr>
              <w:t xml:space="preserve"> </w:t>
            </w:r>
            <w:r w:rsidRPr="00B46629">
              <w:rPr>
                <w:color w:val="000000"/>
                <w:sz w:val="18"/>
                <w:lang w:val="en-US"/>
              </w:rPr>
              <w:t xml:space="preserve"> 0.1802</w:t>
            </w:r>
            <w:r w:rsidR="000E2316">
              <w:rPr>
                <w:color w:val="000000"/>
                <w:sz w:val="18"/>
                <w:lang w:val="en-US"/>
              </w:rPr>
              <w:t xml:space="preserve"> </w:t>
            </w:r>
          </w:p>
          <w:p w:rsidR="00B46629" w:rsidRPr="00B46629" w:rsidRDefault="00B46629" w:rsidP="00B46629">
            <w:pPr>
              <w:pStyle w:val="HTML"/>
              <w:wordWrap w:val="0"/>
              <w:rPr>
                <w:color w:val="000000"/>
                <w:sz w:val="18"/>
                <w:lang w:val="en-US"/>
              </w:rPr>
            </w:pPr>
            <w:proofErr w:type="spellStart"/>
            <w:r w:rsidRPr="00B46629">
              <w:rPr>
                <w:color w:val="000000"/>
                <w:sz w:val="18"/>
                <w:lang w:val="en-US"/>
              </w:rPr>
              <w:t>KnowNPF</w:t>
            </w:r>
            <w:proofErr w:type="spellEnd"/>
            <w:r w:rsidR="000E2316">
              <w:rPr>
                <w:color w:val="000000"/>
                <w:sz w:val="18"/>
                <w:lang w:val="en-US"/>
              </w:rPr>
              <w:t xml:space="preserve">   </w:t>
            </w:r>
            <w:r w:rsidRPr="00B46629">
              <w:rPr>
                <w:color w:val="000000"/>
                <w:sz w:val="18"/>
                <w:lang w:val="en-US"/>
              </w:rPr>
              <w:t xml:space="preserve"> 5.1429</w:t>
            </w:r>
            <w:r w:rsidR="000E2316">
              <w:rPr>
                <w:color w:val="000000"/>
                <w:sz w:val="18"/>
                <w:lang w:val="en-US"/>
              </w:rPr>
              <w:t xml:space="preserve">  </w:t>
            </w:r>
            <w:r w:rsidRPr="00B46629">
              <w:rPr>
                <w:color w:val="000000"/>
                <w:sz w:val="18"/>
                <w:lang w:val="en-US"/>
              </w:rPr>
              <w:t xml:space="preserve"> 2.1406</w:t>
            </w:r>
            <w:r w:rsidR="000E2316">
              <w:rPr>
                <w:color w:val="000000"/>
                <w:sz w:val="18"/>
                <w:lang w:val="en-US"/>
              </w:rPr>
              <w:t xml:space="preserve"> </w:t>
            </w:r>
            <w:r w:rsidRPr="00B46629">
              <w:rPr>
                <w:color w:val="000000"/>
                <w:sz w:val="18"/>
                <w:lang w:val="en-US"/>
              </w:rPr>
              <w:t xml:space="preserve"> 2.402</w:t>
            </w:r>
            <w:r w:rsidR="000E2316">
              <w:rPr>
                <w:color w:val="000000"/>
                <w:sz w:val="18"/>
                <w:lang w:val="en-US"/>
              </w:rPr>
              <w:t xml:space="preserve"> </w:t>
            </w:r>
            <w:r w:rsidRPr="00B46629">
              <w:rPr>
                <w:color w:val="000000"/>
                <w:sz w:val="18"/>
                <w:lang w:val="en-US"/>
              </w:rPr>
              <w:t xml:space="preserve"> 0.0163 *</w:t>
            </w:r>
          </w:p>
          <w:p w:rsidR="00B46629" w:rsidRPr="00B46629" w:rsidRDefault="00B46629" w:rsidP="00B46629">
            <w:pPr>
              <w:pStyle w:val="HTML"/>
              <w:wordWrap w:val="0"/>
              <w:rPr>
                <w:color w:val="000000"/>
                <w:sz w:val="18"/>
                <w:lang w:val="en-US"/>
              </w:rPr>
            </w:pPr>
            <w:r w:rsidRPr="00B46629">
              <w:rPr>
                <w:color w:val="000000"/>
                <w:sz w:val="18"/>
                <w:lang w:val="en-US"/>
              </w:rPr>
              <w:t>---</w:t>
            </w:r>
          </w:p>
          <w:p w:rsidR="00B46629" w:rsidRPr="00B46629" w:rsidRDefault="00B46629" w:rsidP="00B46629">
            <w:pPr>
              <w:pStyle w:val="HTML"/>
              <w:wordWrap w:val="0"/>
              <w:rPr>
                <w:color w:val="000000"/>
                <w:sz w:val="18"/>
                <w:lang w:val="en-US"/>
              </w:rPr>
            </w:pPr>
            <w:proofErr w:type="spellStart"/>
            <w:r w:rsidRPr="00B46629">
              <w:rPr>
                <w:color w:val="000000"/>
                <w:sz w:val="18"/>
                <w:lang w:val="en-US"/>
              </w:rPr>
              <w:t>Signif</w:t>
            </w:r>
            <w:proofErr w:type="spellEnd"/>
            <w:r w:rsidRPr="00B46629">
              <w:rPr>
                <w:color w:val="000000"/>
                <w:sz w:val="18"/>
                <w:lang w:val="en-US"/>
              </w:rPr>
              <w:t xml:space="preserve">. </w:t>
            </w:r>
            <w:proofErr w:type="gramStart"/>
            <w:r w:rsidRPr="00B46629">
              <w:rPr>
                <w:color w:val="000000"/>
                <w:sz w:val="18"/>
                <w:lang w:val="en-US"/>
              </w:rPr>
              <w:t>codes</w:t>
            </w:r>
            <w:proofErr w:type="gramEnd"/>
            <w:r w:rsidRPr="00B46629">
              <w:rPr>
                <w:color w:val="000000"/>
                <w:sz w:val="18"/>
                <w:lang w:val="en-US"/>
              </w:rPr>
              <w:t>:</w:t>
            </w:r>
            <w:r w:rsidR="000E2316">
              <w:rPr>
                <w:color w:val="000000"/>
                <w:sz w:val="18"/>
                <w:lang w:val="en-US"/>
              </w:rPr>
              <w:t xml:space="preserve"> </w:t>
            </w:r>
            <w:r w:rsidRPr="00B46629">
              <w:rPr>
                <w:color w:val="000000"/>
                <w:sz w:val="18"/>
                <w:lang w:val="en-US"/>
              </w:rPr>
              <w:t>0 ‘***’ 0.001 ‘**’ 0.01 ‘*’ 0.05 ‘.’ 0.1 ‘ ’ 1</w:t>
            </w:r>
          </w:p>
          <w:p w:rsidR="00B46629" w:rsidRPr="00B46629" w:rsidRDefault="00B46629" w:rsidP="00B46629">
            <w:pPr>
              <w:pStyle w:val="HTML"/>
              <w:wordWrap w:val="0"/>
              <w:rPr>
                <w:color w:val="000000"/>
                <w:sz w:val="18"/>
                <w:lang w:val="en-US"/>
              </w:rPr>
            </w:pPr>
          </w:p>
          <w:p w:rsidR="00B46629" w:rsidRPr="00B46629" w:rsidRDefault="00B46629" w:rsidP="00B46629">
            <w:pPr>
              <w:pStyle w:val="HTML"/>
              <w:wordWrap w:val="0"/>
              <w:rPr>
                <w:color w:val="000000"/>
                <w:sz w:val="18"/>
                <w:lang w:val="en-US"/>
              </w:rPr>
            </w:pPr>
            <w:r w:rsidRPr="00B46629">
              <w:rPr>
                <w:color w:val="000000"/>
                <w:sz w:val="18"/>
                <w:lang w:val="en-US"/>
              </w:rPr>
              <w:t>(Dispersion parameter for binomial family taken to be 1)</w:t>
            </w:r>
          </w:p>
          <w:p w:rsidR="00B46629" w:rsidRPr="00B46629" w:rsidRDefault="00B46629" w:rsidP="00B46629">
            <w:pPr>
              <w:pStyle w:val="HTML"/>
              <w:wordWrap w:val="0"/>
              <w:rPr>
                <w:color w:val="000000"/>
                <w:sz w:val="18"/>
                <w:lang w:val="en-US"/>
              </w:rPr>
            </w:pPr>
          </w:p>
          <w:p w:rsidR="00B46629" w:rsidRPr="00B46629" w:rsidRDefault="000E2316" w:rsidP="00B46629">
            <w:pPr>
              <w:pStyle w:val="HTML"/>
              <w:wordWrap w:val="0"/>
              <w:rPr>
                <w:color w:val="000000"/>
                <w:sz w:val="18"/>
                <w:lang w:val="en-US"/>
              </w:rPr>
            </w:pPr>
            <w:r>
              <w:rPr>
                <w:color w:val="000000"/>
                <w:sz w:val="18"/>
                <w:lang w:val="en-US"/>
              </w:rPr>
              <w:t xml:space="preserve">  </w:t>
            </w:r>
            <w:r w:rsidR="00B46629" w:rsidRPr="00B46629">
              <w:rPr>
                <w:color w:val="000000"/>
                <w:sz w:val="18"/>
                <w:lang w:val="en-US"/>
              </w:rPr>
              <w:t>Null deviance: 49.485</w:t>
            </w:r>
            <w:r>
              <w:rPr>
                <w:color w:val="000000"/>
                <w:sz w:val="18"/>
                <w:lang w:val="en-US"/>
              </w:rPr>
              <w:t xml:space="preserve"> </w:t>
            </w:r>
            <w:r w:rsidR="00B46629" w:rsidRPr="00B46629">
              <w:rPr>
                <w:color w:val="000000"/>
                <w:sz w:val="18"/>
                <w:lang w:val="en-US"/>
              </w:rPr>
              <w:t>on 43</w:t>
            </w:r>
            <w:r>
              <w:rPr>
                <w:color w:val="000000"/>
                <w:sz w:val="18"/>
                <w:lang w:val="en-US"/>
              </w:rPr>
              <w:t xml:space="preserve"> </w:t>
            </w:r>
            <w:r w:rsidR="00B46629" w:rsidRPr="00B46629">
              <w:rPr>
                <w:color w:val="000000"/>
                <w:sz w:val="18"/>
                <w:lang w:val="en-US"/>
              </w:rPr>
              <w:t>degrees of freedom</w:t>
            </w:r>
          </w:p>
          <w:p w:rsidR="00B46629" w:rsidRPr="00B46629" w:rsidRDefault="00B46629" w:rsidP="00B46629">
            <w:pPr>
              <w:pStyle w:val="HTML"/>
              <w:wordWrap w:val="0"/>
              <w:rPr>
                <w:color w:val="000000"/>
                <w:sz w:val="18"/>
                <w:lang w:val="en-US"/>
              </w:rPr>
            </w:pPr>
            <w:r w:rsidRPr="00B46629">
              <w:rPr>
                <w:color w:val="000000"/>
                <w:sz w:val="18"/>
                <w:lang w:val="en-US"/>
              </w:rPr>
              <w:t>Residual deviance: 25.361</w:t>
            </w:r>
            <w:r w:rsidR="000E2316">
              <w:rPr>
                <w:color w:val="000000"/>
                <w:sz w:val="18"/>
                <w:lang w:val="en-US"/>
              </w:rPr>
              <w:t xml:space="preserve"> </w:t>
            </w:r>
            <w:r w:rsidRPr="00B46629">
              <w:rPr>
                <w:color w:val="000000"/>
                <w:sz w:val="18"/>
                <w:lang w:val="en-US"/>
              </w:rPr>
              <w:t>on 37</w:t>
            </w:r>
            <w:r w:rsidR="000E2316">
              <w:rPr>
                <w:color w:val="000000"/>
                <w:sz w:val="18"/>
                <w:lang w:val="en-US"/>
              </w:rPr>
              <w:t xml:space="preserve"> </w:t>
            </w:r>
            <w:r w:rsidRPr="00B46629">
              <w:rPr>
                <w:color w:val="000000"/>
                <w:sz w:val="18"/>
                <w:lang w:val="en-US"/>
              </w:rPr>
              <w:t>degrees of freedom</w:t>
            </w:r>
          </w:p>
          <w:p w:rsidR="00B46629" w:rsidRPr="00B46629" w:rsidRDefault="00B46629" w:rsidP="00B46629">
            <w:pPr>
              <w:pStyle w:val="HTML"/>
              <w:wordWrap w:val="0"/>
              <w:rPr>
                <w:color w:val="000000"/>
                <w:sz w:val="18"/>
                <w:lang w:val="en-US"/>
              </w:rPr>
            </w:pPr>
            <w:r w:rsidRPr="00B46629">
              <w:rPr>
                <w:color w:val="000000"/>
                <w:sz w:val="18"/>
                <w:lang w:val="en-US"/>
              </w:rPr>
              <w:t>AIC: 39.361</w:t>
            </w:r>
          </w:p>
          <w:p w:rsidR="00B46629" w:rsidRPr="00B46629" w:rsidRDefault="00B46629" w:rsidP="00B46629">
            <w:pPr>
              <w:pStyle w:val="HTML"/>
              <w:wordWrap w:val="0"/>
              <w:rPr>
                <w:color w:val="000000"/>
                <w:sz w:val="18"/>
                <w:lang w:val="en-US"/>
              </w:rPr>
            </w:pPr>
          </w:p>
          <w:p w:rsidR="00B46629" w:rsidRPr="00B46629" w:rsidRDefault="00B46629" w:rsidP="00B46629">
            <w:pPr>
              <w:pStyle w:val="HTML"/>
              <w:wordWrap w:val="0"/>
              <w:rPr>
                <w:rFonts w:ascii="Lucida Console" w:hAnsi="Lucida Console"/>
                <w:color w:val="000000"/>
                <w:shd w:val="clear" w:color="auto" w:fill="E1E2E5"/>
                <w:lang w:val="en-US"/>
              </w:rPr>
            </w:pPr>
            <w:r w:rsidRPr="00B46629">
              <w:rPr>
                <w:color w:val="000000"/>
                <w:sz w:val="18"/>
                <w:lang w:val="en-US"/>
              </w:rPr>
              <w:t>Number of Fisher Scoring iterations: 7</w:t>
            </w:r>
          </w:p>
          <w:p w:rsidR="00B46629" w:rsidRPr="00B46629" w:rsidRDefault="00B46629" w:rsidP="00BE0487">
            <w:pPr>
              <w:spacing w:line="360" w:lineRule="auto"/>
              <w:rPr>
                <w:rFonts w:ascii="Times New Roman" w:hAnsi="Times New Roman" w:cs="Times New Roman"/>
                <w:sz w:val="24"/>
                <w:lang w:val="en-US"/>
              </w:rPr>
            </w:pPr>
          </w:p>
        </w:tc>
      </w:tr>
    </w:tbl>
    <w:p w:rsidR="00F11C08" w:rsidRPr="00AC0253" w:rsidRDefault="00F11C08" w:rsidP="00BE0487">
      <w:pPr>
        <w:spacing w:after="0" w:line="360" w:lineRule="auto"/>
        <w:rPr>
          <w:rFonts w:ascii="Times New Roman" w:hAnsi="Times New Roman" w:cs="Times New Roman"/>
          <w:i/>
          <w:sz w:val="24"/>
          <w:lang w:val="en-US"/>
        </w:rPr>
      </w:pPr>
    </w:p>
    <w:p w:rsidR="007A2377" w:rsidRPr="00F11C08" w:rsidRDefault="00F11C08" w:rsidP="00BE0487">
      <w:pPr>
        <w:spacing w:after="0" w:line="360" w:lineRule="auto"/>
        <w:rPr>
          <w:rFonts w:ascii="Times New Roman" w:hAnsi="Times New Roman" w:cs="Times New Roman"/>
          <w:i/>
          <w:sz w:val="24"/>
        </w:rPr>
      </w:pPr>
      <w:r w:rsidRPr="00F11C08">
        <w:rPr>
          <w:rFonts w:ascii="Times New Roman" w:hAnsi="Times New Roman" w:cs="Times New Roman"/>
          <w:i/>
          <w:sz w:val="24"/>
        </w:rPr>
        <w:t>Источник: расчеты автора</w:t>
      </w:r>
    </w:p>
    <w:p w:rsidR="007A2377" w:rsidRPr="00AC0253" w:rsidRDefault="007A2377" w:rsidP="00B46629">
      <w:pPr>
        <w:pStyle w:val="HTML"/>
        <w:shd w:val="clear" w:color="auto" w:fill="FFFFFF" w:themeFill="background1"/>
        <w:wordWrap w:val="0"/>
        <w:rPr>
          <w:rFonts w:ascii="Times New Roman" w:hAnsi="Times New Roman" w:cs="Times New Roman"/>
          <w:i/>
          <w:sz w:val="24"/>
        </w:rPr>
      </w:pPr>
      <w:r w:rsidRPr="00AC0253">
        <w:t xml:space="preserve"> </w:t>
      </w:r>
    </w:p>
    <w:p w:rsidR="004A5C53" w:rsidRDefault="004A5C53" w:rsidP="00757AB8">
      <w:pPr>
        <w:rPr>
          <w:rFonts w:ascii="Times New Roman" w:hAnsi="Times New Roman" w:cs="Times New Roman"/>
          <w:i/>
          <w:sz w:val="24"/>
        </w:rPr>
      </w:pPr>
    </w:p>
    <w:p w:rsidR="00F11C08" w:rsidRPr="00F11C08" w:rsidRDefault="00F11C08" w:rsidP="00757AB8">
      <w:pPr>
        <w:rPr>
          <w:rFonts w:ascii="Times New Roman" w:hAnsi="Times New Roman" w:cs="Times New Roman"/>
          <w:i/>
          <w:sz w:val="24"/>
        </w:rPr>
      </w:pPr>
    </w:p>
    <w:p w:rsidR="00F11C08" w:rsidRPr="00F11C08" w:rsidRDefault="00F11C08" w:rsidP="00F11C08">
      <w:pPr>
        <w:pStyle w:val="ab"/>
        <w:keepNext/>
        <w:rPr>
          <w:rFonts w:ascii="Times New Roman" w:hAnsi="Times New Roman" w:cs="Times New Roman"/>
          <w:color w:val="auto"/>
          <w:sz w:val="24"/>
        </w:rPr>
      </w:pPr>
      <w:bookmarkStart w:id="100" w:name="_Ref451437793"/>
      <w:bookmarkStart w:id="101" w:name="_Ref451437797"/>
      <w:r w:rsidRPr="00F11C08">
        <w:rPr>
          <w:rFonts w:ascii="Times New Roman" w:hAnsi="Times New Roman" w:cs="Times New Roman"/>
          <w:color w:val="auto"/>
          <w:sz w:val="24"/>
        </w:rPr>
        <w:lastRenderedPageBreak/>
        <w:t xml:space="preserve">Таблица </w:t>
      </w:r>
      <w:r w:rsidR="00782981" w:rsidRPr="00F11C08">
        <w:rPr>
          <w:rFonts w:ascii="Times New Roman" w:hAnsi="Times New Roman" w:cs="Times New Roman"/>
          <w:color w:val="auto"/>
          <w:sz w:val="24"/>
        </w:rPr>
        <w:fldChar w:fldCharType="begin"/>
      </w:r>
      <w:r w:rsidRPr="00F11C08">
        <w:rPr>
          <w:rFonts w:ascii="Times New Roman" w:hAnsi="Times New Roman" w:cs="Times New Roman"/>
          <w:color w:val="auto"/>
          <w:sz w:val="24"/>
        </w:rPr>
        <w:instrText xml:space="preserve"> SEQ Таблица \* ARABIC </w:instrText>
      </w:r>
      <w:r w:rsidR="00782981" w:rsidRPr="00F11C08">
        <w:rPr>
          <w:rFonts w:ascii="Times New Roman" w:hAnsi="Times New Roman" w:cs="Times New Roman"/>
          <w:color w:val="auto"/>
          <w:sz w:val="24"/>
        </w:rPr>
        <w:fldChar w:fldCharType="separate"/>
      </w:r>
      <w:r w:rsidR="009F1CDC">
        <w:rPr>
          <w:rFonts w:ascii="Times New Roman" w:hAnsi="Times New Roman" w:cs="Times New Roman"/>
          <w:noProof/>
          <w:color w:val="auto"/>
          <w:sz w:val="24"/>
        </w:rPr>
        <w:t>16</w:t>
      </w:r>
      <w:r w:rsidR="00782981" w:rsidRPr="00F11C08">
        <w:rPr>
          <w:rFonts w:ascii="Times New Roman" w:hAnsi="Times New Roman" w:cs="Times New Roman"/>
          <w:color w:val="auto"/>
          <w:sz w:val="24"/>
        </w:rPr>
        <w:fldChar w:fldCharType="end"/>
      </w:r>
      <w:bookmarkEnd w:id="100"/>
      <w:r>
        <w:rPr>
          <w:rFonts w:ascii="Times New Roman" w:hAnsi="Times New Roman" w:cs="Times New Roman"/>
          <w:color w:val="auto"/>
          <w:sz w:val="24"/>
        </w:rPr>
        <w:t>. Результаты расчета</w:t>
      </w:r>
      <w:r w:rsidRPr="00F11C08">
        <w:rPr>
          <w:rFonts w:ascii="Times New Roman" w:hAnsi="Times New Roman" w:cs="Times New Roman"/>
          <w:color w:val="auto"/>
          <w:sz w:val="24"/>
        </w:rPr>
        <w:t xml:space="preserve"> </w:t>
      </w:r>
      <w:proofErr w:type="spellStart"/>
      <w:r w:rsidRPr="00F11C08">
        <w:rPr>
          <w:rFonts w:ascii="Times New Roman" w:hAnsi="Times New Roman" w:cs="Times New Roman"/>
          <w:color w:val="auto"/>
          <w:sz w:val="24"/>
        </w:rPr>
        <w:t>логит-модели</w:t>
      </w:r>
      <w:proofErr w:type="spellEnd"/>
      <w:r w:rsidRPr="00F11C08">
        <w:rPr>
          <w:rFonts w:ascii="Times New Roman" w:hAnsi="Times New Roman" w:cs="Times New Roman"/>
          <w:color w:val="auto"/>
          <w:sz w:val="24"/>
        </w:rPr>
        <w:t xml:space="preserve"> для второго кластера</w:t>
      </w:r>
      <w:bookmarkEnd w:id="101"/>
    </w:p>
    <w:tbl>
      <w:tblPr>
        <w:tblStyle w:val="ac"/>
        <w:tblW w:w="0" w:type="auto"/>
        <w:jc w:val="center"/>
        <w:tblLook w:val="04A0"/>
      </w:tblPr>
      <w:tblGrid>
        <w:gridCol w:w="7054"/>
      </w:tblGrid>
      <w:tr w:rsidR="00B46629" w:rsidRPr="0043329A" w:rsidTr="00F11C08">
        <w:trPr>
          <w:jc w:val="center"/>
        </w:trPr>
        <w:tc>
          <w:tcPr>
            <w:tcW w:w="7054" w:type="dxa"/>
          </w:tcPr>
          <w:p w:rsidR="00B46629" w:rsidRPr="00B46629" w:rsidRDefault="00B46629" w:rsidP="00B46629">
            <w:pPr>
              <w:pStyle w:val="HTML"/>
              <w:wordWrap w:val="0"/>
              <w:rPr>
                <w:color w:val="000000"/>
                <w:sz w:val="18"/>
                <w:lang w:val="en-US"/>
              </w:rPr>
            </w:pPr>
            <w:r w:rsidRPr="00B46629">
              <w:rPr>
                <w:color w:val="000000"/>
                <w:sz w:val="18"/>
                <w:lang w:val="en-US"/>
              </w:rPr>
              <w:t xml:space="preserve">Deviance Residuals: </w:t>
            </w:r>
          </w:p>
          <w:p w:rsidR="00B46629" w:rsidRPr="00B46629" w:rsidRDefault="000E2316" w:rsidP="00B46629">
            <w:pPr>
              <w:pStyle w:val="HTML"/>
              <w:wordWrap w:val="0"/>
              <w:rPr>
                <w:color w:val="000000"/>
                <w:sz w:val="18"/>
                <w:lang w:val="en-US"/>
              </w:rPr>
            </w:pPr>
            <w:r>
              <w:rPr>
                <w:color w:val="000000"/>
                <w:sz w:val="18"/>
                <w:lang w:val="en-US"/>
              </w:rPr>
              <w:t xml:space="preserve">  </w:t>
            </w:r>
            <w:r w:rsidR="00B46629" w:rsidRPr="00B46629">
              <w:rPr>
                <w:color w:val="000000"/>
                <w:sz w:val="18"/>
                <w:lang w:val="en-US"/>
              </w:rPr>
              <w:t>Min</w:t>
            </w:r>
            <w:r>
              <w:rPr>
                <w:color w:val="000000"/>
                <w:sz w:val="18"/>
                <w:lang w:val="en-US"/>
              </w:rPr>
              <w:t xml:space="preserve">   </w:t>
            </w:r>
            <w:r w:rsidR="00B46629" w:rsidRPr="00B46629">
              <w:rPr>
                <w:color w:val="000000"/>
                <w:sz w:val="18"/>
                <w:lang w:val="en-US"/>
              </w:rPr>
              <w:t xml:space="preserve"> 1Q</w:t>
            </w:r>
            <w:r>
              <w:rPr>
                <w:color w:val="000000"/>
                <w:sz w:val="18"/>
                <w:lang w:val="en-US"/>
              </w:rPr>
              <w:t xml:space="preserve"> </w:t>
            </w:r>
            <w:r w:rsidR="00B46629" w:rsidRPr="00B46629">
              <w:rPr>
                <w:color w:val="000000"/>
                <w:sz w:val="18"/>
                <w:lang w:val="en-US"/>
              </w:rPr>
              <w:t xml:space="preserve"> Median</w:t>
            </w:r>
            <w:r>
              <w:rPr>
                <w:color w:val="000000"/>
                <w:sz w:val="18"/>
                <w:lang w:val="en-US"/>
              </w:rPr>
              <w:t xml:space="preserve">   </w:t>
            </w:r>
            <w:r w:rsidR="00B46629" w:rsidRPr="00B46629">
              <w:rPr>
                <w:color w:val="000000"/>
                <w:sz w:val="18"/>
                <w:lang w:val="en-US"/>
              </w:rPr>
              <w:t xml:space="preserve"> 3Q</w:t>
            </w:r>
            <w:r>
              <w:rPr>
                <w:color w:val="000000"/>
                <w:sz w:val="18"/>
                <w:lang w:val="en-US"/>
              </w:rPr>
              <w:t xml:space="preserve">   </w:t>
            </w:r>
            <w:r w:rsidR="00B46629" w:rsidRPr="00B46629">
              <w:rPr>
                <w:color w:val="000000"/>
                <w:sz w:val="18"/>
                <w:lang w:val="en-US"/>
              </w:rPr>
              <w:t>Max</w:t>
            </w:r>
            <w:r>
              <w:rPr>
                <w:color w:val="000000"/>
                <w:sz w:val="18"/>
                <w:lang w:val="en-US"/>
              </w:rPr>
              <w:t xml:space="preserve"> </w:t>
            </w:r>
          </w:p>
          <w:p w:rsidR="00B46629" w:rsidRPr="00B46629" w:rsidRDefault="00B46629" w:rsidP="00B46629">
            <w:pPr>
              <w:pStyle w:val="HTML"/>
              <w:wordWrap w:val="0"/>
              <w:rPr>
                <w:color w:val="000000"/>
                <w:sz w:val="18"/>
                <w:lang w:val="en-US"/>
              </w:rPr>
            </w:pPr>
            <w:r w:rsidRPr="00B46629">
              <w:rPr>
                <w:color w:val="000000"/>
                <w:sz w:val="18"/>
                <w:lang w:val="en-US"/>
              </w:rPr>
              <w:t>-1.5837</w:t>
            </w:r>
            <w:r w:rsidR="000E2316">
              <w:rPr>
                <w:color w:val="000000"/>
                <w:sz w:val="18"/>
                <w:lang w:val="en-US"/>
              </w:rPr>
              <w:t xml:space="preserve"> </w:t>
            </w:r>
            <w:r w:rsidRPr="00B46629">
              <w:rPr>
                <w:color w:val="000000"/>
                <w:sz w:val="18"/>
                <w:lang w:val="en-US"/>
              </w:rPr>
              <w:t>-1.0448</w:t>
            </w:r>
            <w:r w:rsidR="000E2316">
              <w:rPr>
                <w:color w:val="000000"/>
                <w:sz w:val="18"/>
                <w:lang w:val="en-US"/>
              </w:rPr>
              <w:t xml:space="preserve"> </w:t>
            </w:r>
            <w:r w:rsidRPr="00B46629">
              <w:rPr>
                <w:color w:val="000000"/>
                <w:sz w:val="18"/>
                <w:lang w:val="en-US"/>
              </w:rPr>
              <w:t>-0.7148</w:t>
            </w:r>
            <w:r w:rsidR="000E2316">
              <w:rPr>
                <w:color w:val="000000"/>
                <w:sz w:val="18"/>
                <w:lang w:val="en-US"/>
              </w:rPr>
              <w:t xml:space="preserve"> </w:t>
            </w:r>
            <w:r w:rsidRPr="00B46629">
              <w:rPr>
                <w:color w:val="000000"/>
                <w:sz w:val="18"/>
                <w:lang w:val="en-US"/>
              </w:rPr>
              <w:t xml:space="preserve"> 1.0788</w:t>
            </w:r>
            <w:r w:rsidR="000E2316">
              <w:rPr>
                <w:color w:val="000000"/>
                <w:sz w:val="18"/>
                <w:lang w:val="en-US"/>
              </w:rPr>
              <w:t xml:space="preserve"> </w:t>
            </w:r>
            <w:r w:rsidRPr="00B46629">
              <w:rPr>
                <w:color w:val="000000"/>
                <w:sz w:val="18"/>
                <w:lang w:val="en-US"/>
              </w:rPr>
              <w:t xml:space="preserve"> 1.5907</w:t>
            </w:r>
            <w:r w:rsidR="000E2316">
              <w:rPr>
                <w:color w:val="000000"/>
                <w:sz w:val="18"/>
                <w:lang w:val="en-US"/>
              </w:rPr>
              <w:t xml:space="preserve"> </w:t>
            </w:r>
          </w:p>
          <w:p w:rsidR="00B46629" w:rsidRPr="00B46629" w:rsidRDefault="00B46629" w:rsidP="00B46629">
            <w:pPr>
              <w:pStyle w:val="HTML"/>
              <w:wordWrap w:val="0"/>
              <w:rPr>
                <w:color w:val="000000"/>
                <w:sz w:val="18"/>
                <w:lang w:val="en-US"/>
              </w:rPr>
            </w:pPr>
          </w:p>
          <w:p w:rsidR="00B46629" w:rsidRPr="00B46629" w:rsidRDefault="00B46629" w:rsidP="00B46629">
            <w:pPr>
              <w:pStyle w:val="HTML"/>
              <w:wordWrap w:val="0"/>
              <w:rPr>
                <w:color w:val="000000"/>
                <w:sz w:val="18"/>
                <w:lang w:val="en-US"/>
              </w:rPr>
            </w:pPr>
            <w:r w:rsidRPr="00B46629">
              <w:rPr>
                <w:color w:val="000000"/>
                <w:sz w:val="18"/>
                <w:lang w:val="en-US"/>
              </w:rPr>
              <w:t>Coefficients:</w:t>
            </w:r>
          </w:p>
          <w:p w:rsidR="00B46629" w:rsidRPr="00B46629" w:rsidRDefault="000E2316" w:rsidP="00B46629">
            <w:pPr>
              <w:pStyle w:val="HTML"/>
              <w:wordWrap w:val="0"/>
              <w:rPr>
                <w:color w:val="000000"/>
                <w:sz w:val="18"/>
                <w:lang w:val="en-US"/>
              </w:rPr>
            </w:pPr>
            <w:r>
              <w:rPr>
                <w:color w:val="000000"/>
                <w:sz w:val="18"/>
                <w:lang w:val="en-US"/>
              </w:rPr>
              <w:t xml:space="preserve">      </w:t>
            </w:r>
            <w:r w:rsidR="00B46629" w:rsidRPr="00B46629">
              <w:rPr>
                <w:color w:val="000000"/>
                <w:sz w:val="18"/>
                <w:lang w:val="en-US"/>
              </w:rPr>
              <w:t>Estimate Std. Error z value Pr(&gt;|z|)</w:t>
            </w:r>
          </w:p>
          <w:p w:rsidR="00B46629" w:rsidRPr="00B46629" w:rsidRDefault="00B46629" w:rsidP="00B46629">
            <w:pPr>
              <w:pStyle w:val="HTML"/>
              <w:wordWrap w:val="0"/>
              <w:rPr>
                <w:color w:val="000000"/>
                <w:sz w:val="18"/>
                <w:lang w:val="en-US"/>
              </w:rPr>
            </w:pPr>
            <w:r w:rsidRPr="00B46629">
              <w:rPr>
                <w:color w:val="000000"/>
                <w:sz w:val="18"/>
                <w:lang w:val="en-US"/>
              </w:rPr>
              <w:t>(Intercept)</w:t>
            </w:r>
            <w:r w:rsidR="000E2316">
              <w:rPr>
                <w:color w:val="000000"/>
                <w:sz w:val="18"/>
                <w:lang w:val="en-US"/>
              </w:rPr>
              <w:t xml:space="preserve"> </w:t>
            </w:r>
            <w:r w:rsidRPr="00B46629">
              <w:rPr>
                <w:color w:val="000000"/>
                <w:sz w:val="18"/>
                <w:lang w:val="en-US"/>
              </w:rPr>
              <w:t xml:space="preserve"> 0.7839</w:t>
            </w:r>
            <w:r w:rsidR="000E2316">
              <w:rPr>
                <w:color w:val="000000"/>
                <w:sz w:val="18"/>
                <w:lang w:val="en-US"/>
              </w:rPr>
              <w:t xml:space="preserve">  </w:t>
            </w:r>
            <w:r w:rsidRPr="00B46629">
              <w:rPr>
                <w:color w:val="000000"/>
                <w:sz w:val="18"/>
                <w:lang w:val="en-US"/>
              </w:rPr>
              <w:t xml:space="preserve"> 3.3988</w:t>
            </w:r>
            <w:r w:rsidR="000E2316">
              <w:rPr>
                <w:color w:val="000000"/>
                <w:sz w:val="18"/>
                <w:lang w:val="en-US"/>
              </w:rPr>
              <w:t xml:space="preserve"> </w:t>
            </w:r>
            <w:r w:rsidRPr="00B46629">
              <w:rPr>
                <w:color w:val="000000"/>
                <w:sz w:val="18"/>
                <w:lang w:val="en-US"/>
              </w:rPr>
              <w:t xml:space="preserve"> 0.231</w:t>
            </w:r>
            <w:r w:rsidR="000E2316">
              <w:rPr>
                <w:color w:val="000000"/>
                <w:sz w:val="18"/>
                <w:lang w:val="en-US"/>
              </w:rPr>
              <w:t xml:space="preserve">  </w:t>
            </w:r>
            <w:r w:rsidRPr="00B46629">
              <w:rPr>
                <w:color w:val="000000"/>
                <w:sz w:val="18"/>
                <w:lang w:val="en-US"/>
              </w:rPr>
              <w:t>0.818</w:t>
            </w:r>
          </w:p>
          <w:p w:rsidR="00B46629" w:rsidRPr="00B46629" w:rsidRDefault="00B46629" w:rsidP="00B46629">
            <w:pPr>
              <w:pStyle w:val="HTML"/>
              <w:wordWrap w:val="0"/>
              <w:rPr>
                <w:color w:val="000000"/>
                <w:sz w:val="18"/>
                <w:lang w:val="en-US"/>
              </w:rPr>
            </w:pPr>
            <w:r w:rsidRPr="00B46629">
              <w:rPr>
                <w:color w:val="000000"/>
                <w:sz w:val="18"/>
                <w:lang w:val="en-US"/>
              </w:rPr>
              <w:t>Gender</w:t>
            </w:r>
            <w:r w:rsidR="000E2316">
              <w:rPr>
                <w:color w:val="000000"/>
                <w:sz w:val="18"/>
                <w:lang w:val="en-US"/>
              </w:rPr>
              <w:t xml:space="preserve">   </w:t>
            </w:r>
            <w:r w:rsidRPr="00B46629">
              <w:rPr>
                <w:color w:val="000000"/>
                <w:sz w:val="18"/>
                <w:lang w:val="en-US"/>
              </w:rPr>
              <w:t xml:space="preserve"> -0.1175</w:t>
            </w:r>
            <w:r w:rsidR="000E2316">
              <w:rPr>
                <w:color w:val="000000"/>
                <w:sz w:val="18"/>
                <w:lang w:val="en-US"/>
              </w:rPr>
              <w:t xml:space="preserve">  </w:t>
            </w:r>
            <w:r w:rsidRPr="00B46629">
              <w:rPr>
                <w:color w:val="000000"/>
                <w:sz w:val="18"/>
                <w:lang w:val="en-US"/>
              </w:rPr>
              <w:t xml:space="preserve"> 0.7447</w:t>
            </w:r>
            <w:r w:rsidR="000E2316">
              <w:rPr>
                <w:color w:val="000000"/>
                <w:sz w:val="18"/>
                <w:lang w:val="en-US"/>
              </w:rPr>
              <w:t xml:space="preserve"> </w:t>
            </w:r>
            <w:r w:rsidRPr="00B46629">
              <w:rPr>
                <w:color w:val="000000"/>
                <w:sz w:val="18"/>
                <w:lang w:val="en-US"/>
              </w:rPr>
              <w:t>-0.158</w:t>
            </w:r>
            <w:r w:rsidR="000E2316">
              <w:rPr>
                <w:color w:val="000000"/>
                <w:sz w:val="18"/>
                <w:lang w:val="en-US"/>
              </w:rPr>
              <w:t xml:space="preserve">  </w:t>
            </w:r>
            <w:r w:rsidRPr="00B46629">
              <w:rPr>
                <w:color w:val="000000"/>
                <w:sz w:val="18"/>
                <w:lang w:val="en-US"/>
              </w:rPr>
              <w:t>0.875</w:t>
            </w:r>
          </w:p>
          <w:p w:rsidR="00B46629" w:rsidRPr="00B46629" w:rsidRDefault="00B46629" w:rsidP="00B46629">
            <w:pPr>
              <w:pStyle w:val="HTML"/>
              <w:wordWrap w:val="0"/>
              <w:rPr>
                <w:color w:val="000000"/>
                <w:sz w:val="18"/>
                <w:lang w:val="en-US"/>
              </w:rPr>
            </w:pPr>
            <w:r w:rsidRPr="00B46629">
              <w:rPr>
                <w:color w:val="000000"/>
                <w:sz w:val="18"/>
                <w:lang w:val="en-US"/>
              </w:rPr>
              <w:t>Age</w:t>
            </w:r>
            <w:r w:rsidR="000E2316">
              <w:rPr>
                <w:color w:val="000000"/>
                <w:sz w:val="18"/>
                <w:lang w:val="en-US"/>
              </w:rPr>
              <w:t xml:space="preserve">     </w:t>
            </w:r>
            <w:r w:rsidRPr="00B46629">
              <w:rPr>
                <w:color w:val="000000"/>
                <w:sz w:val="18"/>
                <w:lang w:val="en-US"/>
              </w:rPr>
              <w:t>-0.1080</w:t>
            </w:r>
            <w:r w:rsidR="000E2316">
              <w:rPr>
                <w:color w:val="000000"/>
                <w:sz w:val="18"/>
                <w:lang w:val="en-US"/>
              </w:rPr>
              <w:t xml:space="preserve">  </w:t>
            </w:r>
            <w:r w:rsidRPr="00B46629">
              <w:rPr>
                <w:color w:val="000000"/>
                <w:sz w:val="18"/>
                <w:lang w:val="en-US"/>
              </w:rPr>
              <w:t xml:space="preserve"> 0.1516</w:t>
            </w:r>
            <w:r w:rsidR="000E2316">
              <w:rPr>
                <w:color w:val="000000"/>
                <w:sz w:val="18"/>
                <w:lang w:val="en-US"/>
              </w:rPr>
              <w:t xml:space="preserve"> </w:t>
            </w:r>
            <w:r w:rsidRPr="00B46629">
              <w:rPr>
                <w:color w:val="000000"/>
                <w:sz w:val="18"/>
                <w:lang w:val="en-US"/>
              </w:rPr>
              <w:t>-0.712</w:t>
            </w:r>
            <w:r w:rsidR="000E2316">
              <w:rPr>
                <w:color w:val="000000"/>
                <w:sz w:val="18"/>
                <w:lang w:val="en-US"/>
              </w:rPr>
              <w:t xml:space="preserve">  </w:t>
            </w:r>
            <w:r w:rsidRPr="00B46629">
              <w:rPr>
                <w:color w:val="000000"/>
                <w:sz w:val="18"/>
                <w:lang w:val="en-US"/>
              </w:rPr>
              <w:t>0.476</w:t>
            </w:r>
          </w:p>
          <w:p w:rsidR="00B46629" w:rsidRPr="00B46629" w:rsidRDefault="00B46629" w:rsidP="00B46629">
            <w:pPr>
              <w:pStyle w:val="HTML"/>
              <w:wordWrap w:val="0"/>
              <w:rPr>
                <w:color w:val="000000"/>
                <w:sz w:val="18"/>
                <w:lang w:val="en-US"/>
              </w:rPr>
            </w:pPr>
            <w:proofErr w:type="spellStart"/>
            <w:r w:rsidRPr="00B46629">
              <w:rPr>
                <w:color w:val="000000"/>
                <w:sz w:val="18"/>
                <w:lang w:val="en-US"/>
              </w:rPr>
              <w:t>MarStat</w:t>
            </w:r>
            <w:proofErr w:type="spellEnd"/>
            <w:r w:rsidR="000E2316">
              <w:rPr>
                <w:color w:val="000000"/>
                <w:sz w:val="18"/>
                <w:lang w:val="en-US"/>
              </w:rPr>
              <w:t xml:space="preserve">   </w:t>
            </w:r>
            <w:r w:rsidRPr="00B46629">
              <w:rPr>
                <w:color w:val="000000"/>
                <w:sz w:val="18"/>
                <w:lang w:val="en-US"/>
              </w:rPr>
              <w:t>-0.2099</w:t>
            </w:r>
            <w:r w:rsidR="000E2316">
              <w:rPr>
                <w:color w:val="000000"/>
                <w:sz w:val="18"/>
                <w:lang w:val="en-US"/>
              </w:rPr>
              <w:t xml:space="preserve">  </w:t>
            </w:r>
            <w:r w:rsidRPr="00B46629">
              <w:rPr>
                <w:color w:val="000000"/>
                <w:sz w:val="18"/>
                <w:lang w:val="en-US"/>
              </w:rPr>
              <w:t xml:space="preserve"> 0.8196</w:t>
            </w:r>
            <w:r w:rsidR="000E2316">
              <w:rPr>
                <w:color w:val="000000"/>
                <w:sz w:val="18"/>
                <w:lang w:val="en-US"/>
              </w:rPr>
              <w:t xml:space="preserve"> </w:t>
            </w:r>
            <w:r w:rsidRPr="00B46629">
              <w:rPr>
                <w:color w:val="000000"/>
                <w:sz w:val="18"/>
                <w:lang w:val="en-US"/>
              </w:rPr>
              <w:t>-0.256</w:t>
            </w:r>
            <w:r w:rsidR="000E2316">
              <w:rPr>
                <w:color w:val="000000"/>
                <w:sz w:val="18"/>
                <w:lang w:val="en-US"/>
              </w:rPr>
              <w:t xml:space="preserve">  </w:t>
            </w:r>
            <w:r w:rsidRPr="00B46629">
              <w:rPr>
                <w:color w:val="000000"/>
                <w:sz w:val="18"/>
                <w:lang w:val="en-US"/>
              </w:rPr>
              <w:t>0.798</w:t>
            </w:r>
          </w:p>
          <w:p w:rsidR="00B46629" w:rsidRPr="00B46629" w:rsidRDefault="00B46629" w:rsidP="00B46629">
            <w:pPr>
              <w:pStyle w:val="HTML"/>
              <w:wordWrap w:val="0"/>
              <w:rPr>
                <w:color w:val="000000"/>
                <w:sz w:val="18"/>
                <w:lang w:val="en-US"/>
              </w:rPr>
            </w:pPr>
            <w:proofErr w:type="spellStart"/>
            <w:r w:rsidRPr="00B46629">
              <w:rPr>
                <w:color w:val="000000"/>
                <w:sz w:val="18"/>
                <w:lang w:val="en-US"/>
              </w:rPr>
              <w:t>Educ</w:t>
            </w:r>
            <w:proofErr w:type="spellEnd"/>
            <w:r w:rsidR="000E2316">
              <w:rPr>
                <w:color w:val="000000"/>
                <w:sz w:val="18"/>
                <w:lang w:val="en-US"/>
              </w:rPr>
              <w:t xml:space="preserve">     </w:t>
            </w:r>
            <w:r w:rsidRPr="00B46629">
              <w:rPr>
                <w:color w:val="000000"/>
                <w:sz w:val="18"/>
                <w:lang w:val="en-US"/>
              </w:rPr>
              <w:t>0.1026</w:t>
            </w:r>
            <w:r w:rsidR="000E2316">
              <w:rPr>
                <w:color w:val="000000"/>
                <w:sz w:val="18"/>
                <w:lang w:val="en-US"/>
              </w:rPr>
              <w:t xml:space="preserve">  </w:t>
            </w:r>
            <w:r w:rsidRPr="00B46629">
              <w:rPr>
                <w:color w:val="000000"/>
                <w:sz w:val="18"/>
                <w:lang w:val="en-US"/>
              </w:rPr>
              <w:t xml:space="preserve"> 0.4024</w:t>
            </w:r>
            <w:r w:rsidR="000E2316">
              <w:rPr>
                <w:color w:val="000000"/>
                <w:sz w:val="18"/>
                <w:lang w:val="en-US"/>
              </w:rPr>
              <w:t xml:space="preserve"> </w:t>
            </w:r>
            <w:r w:rsidRPr="00B46629">
              <w:rPr>
                <w:color w:val="000000"/>
                <w:sz w:val="18"/>
                <w:lang w:val="en-US"/>
              </w:rPr>
              <w:t xml:space="preserve"> 0.255</w:t>
            </w:r>
            <w:r w:rsidR="000E2316">
              <w:rPr>
                <w:color w:val="000000"/>
                <w:sz w:val="18"/>
                <w:lang w:val="en-US"/>
              </w:rPr>
              <w:t xml:space="preserve">  </w:t>
            </w:r>
            <w:r w:rsidRPr="00B46629">
              <w:rPr>
                <w:color w:val="000000"/>
                <w:sz w:val="18"/>
                <w:lang w:val="en-US"/>
              </w:rPr>
              <w:t>0.799</w:t>
            </w:r>
          </w:p>
          <w:p w:rsidR="00B46629" w:rsidRPr="00B46629" w:rsidRDefault="00B46629" w:rsidP="00B46629">
            <w:pPr>
              <w:pStyle w:val="HTML"/>
              <w:wordWrap w:val="0"/>
              <w:rPr>
                <w:color w:val="000000"/>
                <w:sz w:val="18"/>
                <w:lang w:val="en-US"/>
              </w:rPr>
            </w:pPr>
            <w:proofErr w:type="spellStart"/>
            <w:r w:rsidRPr="00B46629">
              <w:rPr>
                <w:color w:val="000000"/>
                <w:sz w:val="18"/>
                <w:lang w:val="en-US"/>
              </w:rPr>
              <w:t>WorkExper</w:t>
            </w:r>
            <w:proofErr w:type="spellEnd"/>
            <w:r w:rsidR="000E2316">
              <w:rPr>
                <w:color w:val="000000"/>
                <w:sz w:val="18"/>
                <w:lang w:val="en-US"/>
              </w:rPr>
              <w:t xml:space="preserve">  </w:t>
            </w:r>
            <w:r w:rsidRPr="00B46629">
              <w:rPr>
                <w:color w:val="000000"/>
                <w:sz w:val="18"/>
                <w:lang w:val="en-US"/>
              </w:rPr>
              <w:t xml:space="preserve"> 0.6785</w:t>
            </w:r>
            <w:r w:rsidR="000E2316">
              <w:rPr>
                <w:color w:val="000000"/>
                <w:sz w:val="18"/>
                <w:lang w:val="en-US"/>
              </w:rPr>
              <w:t xml:space="preserve">  </w:t>
            </w:r>
            <w:r w:rsidRPr="00B46629">
              <w:rPr>
                <w:color w:val="000000"/>
                <w:sz w:val="18"/>
                <w:lang w:val="en-US"/>
              </w:rPr>
              <w:t xml:space="preserve"> 0.4359</w:t>
            </w:r>
            <w:r w:rsidR="000E2316">
              <w:rPr>
                <w:color w:val="000000"/>
                <w:sz w:val="18"/>
                <w:lang w:val="en-US"/>
              </w:rPr>
              <w:t xml:space="preserve"> </w:t>
            </w:r>
            <w:r w:rsidRPr="00B46629">
              <w:rPr>
                <w:color w:val="000000"/>
                <w:sz w:val="18"/>
                <w:lang w:val="en-US"/>
              </w:rPr>
              <w:t xml:space="preserve"> 1.557</w:t>
            </w:r>
            <w:r w:rsidR="000E2316">
              <w:rPr>
                <w:color w:val="000000"/>
                <w:sz w:val="18"/>
                <w:lang w:val="en-US"/>
              </w:rPr>
              <w:t xml:space="preserve">  </w:t>
            </w:r>
            <w:r w:rsidRPr="00B46629">
              <w:rPr>
                <w:color w:val="000000"/>
                <w:sz w:val="18"/>
                <w:lang w:val="en-US"/>
              </w:rPr>
              <w:t>0.120</w:t>
            </w:r>
          </w:p>
          <w:p w:rsidR="00B46629" w:rsidRPr="00B46629" w:rsidRDefault="00B46629" w:rsidP="00B46629">
            <w:pPr>
              <w:pStyle w:val="HTML"/>
              <w:wordWrap w:val="0"/>
              <w:rPr>
                <w:color w:val="000000"/>
                <w:sz w:val="18"/>
                <w:lang w:val="en-US"/>
              </w:rPr>
            </w:pPr>
            <w:proofErr w:type="spellStart"/>
            <w:r w:rsidRPr="00B46629">
              <w:rPr>
                <w:color w:val="000000"/>
                <w:sz w:val="18"/>
                <w:lang w:val="en-US"/>
              </w:rPr>
              <w:t>KnowNPF</w:t>
            </w:r>
            <w:proofErr w:type="spellEnd"/>
            <w:r w:rsidR="000E2316">
              <w:rPr>
                <w:color w:val="000000"/>
                <w:sz w:val="18"/>
                <w:lang w:val="en-US"/>
              </w:rPr>
              <w:t xml:space="preserve">   </w:t>
            </w:r>
            <w:r w:rsidRPr="00B46629">
              <w:rPr>
                <w:color w:val="000000"/>
                <w:sz w:val="18"/>
                <w:lang w:val="en-US"/>
              </w:rPr>
              <w:t xml:space="preserve"> 0.9260</w:t>
            </w:r>
            <w:r w:rsidR="000E2316">
              <w:rPr>
                <w:color w:val="000000"/>
                <w:sz w:val="18"/>
                <w:lang w:val="en-US"/>
              </w:rPr>
              <w:t xml:space="preserve">  </w:t>
            </w:r>
            <w:r w:rsidRPr="00B46629">
              <w:rPr>
                <w:color w:val="000000"/>
                <w:sz w:val="18"/>
                <w:lang w:val="en-US"/>
              </w:rPr>
              <w:t xml:space="preserve"> 0.8065</w:t>
            </w:r>
            <w:r w:rsidR="000E2316">
              <w:rPr>
                <w:color w:val="000000"/>
                <w:sz w:val="18"/>
                <w:lang w:val="en-US"/>
              </w:rPr>
              <w:t xml:space="preserve"> </w:t>
            </w:r>
            <w:r w:rsidRPr="00B46629">
              <w:rPr>
                <w:color w:val="000000"/>
                <w:sz w:val="18"/>
                <w:lang w:val="en-US"/>
              </w:rPr>
              <w:t xml:space="preserve"> 1.148</w:t>
            </w:r>
            <w:r w:rsidR="000E2316">
              <w:rPr>
                <w:color w:val="000000"/>
                <w:sz w:val="18"/>
                <w:lang w:val="en-US"/>
              </w:rPr>
              <w:t xml:space="preserve">  </w:t>
            </w:r>
            <w:r w:rsidRPr="00B46629">
              <w:rPr>
                <w:color w:val="000000"/>
                <w:sz w:val="18"/>
                <w:lang w:val="en-US"/>
              </w:rPr>
              <w:t>0.251</w:t>
            </w:r>
          </w:p>
          <w:p w:rsidR="00B46629" w:rsidRPr="00B46629" w:rsidRDefault="00B46629" w:rsidP="00B46629">
            <w:pPr>
              <w:pStyle w:val="HTML"/>
              <w:wordWrap w:val="0"/>
              <w:rPr>
                <w:color w:val="000000"/>
                <w:sz w:val="18"/>
                <w:lang w:val="en-US"/>
              </w:rPr>
            </w:pPr>
          </w:p>
          <w:p w:rsidR="00B46629" w:rsidRPr="00B46629" w:rsidRDefault="00B46629" w:rsidP="00B46629">
            <w:pPr>
              <w:pStyle w:val="HTML"/>
              <w:wordWrap w:val="0"/>
              <w:rPr>
                <w:color w:val="000000"/>
                <w:sz w:val="18"/>
                <w:lang w:val="en-US"/>
              </w:rPr>
            </w:pPr>
            <w:r w:rsidRPr="00B46629">
              <w:rPr>
                <w:color w:val="000000"/>
                <w:sz w:val="18"/>
                <w:lang w:val="en-US"/>
              </w:rPr>
              <w:t>(Dispersion parameter for binomial family taken to be 1)</w:t>
            </w:r>
          </w:p>
          <w:p w:rsidR="00B46629" w:rsidRPr="00B46629" w:rsidRDefault="00B46629" w:rsidP="00B46629">
            <w:pPr>
              <w:pStyle w:val="HTML"/>
              <w:wordWrap w:val="0"/>
              <w:rPr>
                <w:color w:val="000000"/>
                <w:sz w:val="18"/>
                <w:lang w:val="en-US"/>
              </w:rPr>
            </w:pPr>
          </w:p>
          <w:p w:rsidR="00B46629" w:rsidRPr="00B46629" w:rsidRDefault="000E2316" w:rsidP="00B46629">
            <w:pPr>
              <w:pStyle w:val="HTML"/>
              <w:wordWrap w:val="0"/>
              <w:rPr>
                <w:color w:val="000000"/>
                <w:sz w:val="18"/>
                <w:lang w:val="en-US"/>
              </w:rPr>
            </w:pPr>
            <w:r>
              <w:rPr>
                <w:color w:val="000000"/>
                <w:sz w:val="18"/>
                <w:lang w:val="en-US"/>
              </w:rPr>
              <w:t xml:space="preserve">  </w:t>
            </w:r>
            <w:r w:rsidR="00B46629" w:rsidRPr="00B46629">
              <w:rPr>
                <w:color w:val="000000"/>
                <w:sz w:val="18"/>
                <w:lang w:val="en-US"/>
              </w:rPr>
              <w:t>Null deviance: 52.574</w:t>
            </w:r>
            <w:r>
              <w:rPr>
                <w:color w:val="000000"/>
                <w:sz w:val="18"/>
                <w:lang w:val="en-US"/>
              </w:rPr>
              <w:t xml:space="preserve"> </w:t>
            </w:r>
            <w:r w:rsidR="00B46629" w:rsidRPr="00B46629">
              <w:rPr>
                <w:color w:val="000000"/>
                <w:sz w:val="18"/>
                <w:lang w:val="en-US"/>
              </w:rPr>
              <w:t>on 37</w:t>
            </w:r>
            <w:r>
              <w:rPr>
                <w:color w:val="000000"/>
                <w:sz w:val="18"/>
                <w:lang w:val="en-US"/>
              </w:rPr>
              <w:t xml:space="preserve"> </w:t>
            </w:r>
            <w:r w:rsidR="00B46629" w:rsidRPr="00B46629">
              <w:rPr>
                <w:color w:val="000000"/>
                <w:sz w:val="18"/>
                <w:lang w:val="en-US"/>
              </w:rPr>
              <w:t>degrees of freedom</w:t>
            </w:r>
          </w:p>
          <w:p w:rsidR="00B46629" w:rsidRPr="00B46629" w:rsidRDefault="00B46629" w:rsidP="00B46629">
            <w:pPr>
              <w:pStyle w:val="HTML"/>
              <w:wordWrap w:val="0"/>
              <w:rPr>
                <w:color w:val="000000"/>
                <w:sz w:val="18"/>
                <w:lang w:val="en-US"/>
              </w:rPr>
            </w:pPr>
            <w:r w:rsidRPr="00B46629">
              <w:rPr>
                <w:color w:val="000000"/>
                <w:sz w:val="18"/>
                <w:lang w:val="en-US"/>
              </w:rPr>
              <w:t>Residual deviance: 48.677</w:t>
            </w:r>
            <w:r w:rsidR="000E2316">
              <w:rPr>
                <w:color w:val="000000"/>
                <w:sz w:val="18"/>
                <w:lang w:val="en-US"/>
              </w:rPr>
              <w:t xml:space="preserve"> </w:t>
            </w:r>
            <w:r w:rsidRPr="00B46629">
              <w:rPr>
                <w:color w:val="000000"/>
                <w:sz w:val="18"/>
                <w:lang w:val="en-US"/>
              </w:rPr>
              <w:t>on 31</w:t>
            </w:r>
            <w:r w:rsidR="000E2316">
              <w:rPr>
                <w:color w:val="000000"/>
                <w:sz w:val="18"/>
                <w:lang w:val="en-US"/>
              </w:rPr>
              <w:t xml:space="preserve"> </w:t>
            </w:r>
            <w:r w:rsidRPr="00B46629">
              <w:rPr>
                <w:color w:val="000000"/>
                <w:sz w:val="18"/>
                <w:lang w:val="en-US"/>
              </w:rPr>
              <w:t>degrees of freedom</w:t>
            </w:r>
          </w:p>
          <w:p w:rsidR="00B46629" w:rsidRPr="00B46629" w:rsidRDefault="00B46629" w:rsidP="00B46629">
            <w:pPr>
              <w:pStyle w:val="HTML"/>
              <w:wordWrap w:val="0"/>
              <w:rPr>
                <w:color w:val="000000"/>
                <w:sz w:val="18"/>
                <w:lang w:val="en-US"/>
              </w:rPr>
            </w:pPr>
            <w:r w:rsidRPr="00B46629">
              <w:rPr>
                <w:color w:val="000000"/>
                <w:sz w:val="18"/>
                <w:lang w:val="en-US"/>
              </w:rPr>
              <w:t>AIC: 62.677</w:t>
            </w:r>
          </w:p>
          <w:p w:rsidR="00B46629" w:rsidRPr="00B46629" w:rsidRDefault="00B46629" w:rsidP="00B46629">
            <w:pPr>
              <w:pStyle w:val="HTML"/>
              <w:wordWrap w:val="0"/>
              <w:rPr>
                <w:color w:val="000000"/>
                <w:sz w:val="18"/>
                <w:lang w:val="en-US"/>
              </w:rPr>
            </w:pPr>
          </w:p>
          <w:p w:rsidR="00B46629" w:rsidRPr="00B46629" w:rsidRDefault="00B46629" w:rsidP="00B46629">
            <w:pPr>
              <w:pStyle w:val="HTML"/>
              <w:wordWrap w:val="0"/>
              <w:rPr>
                <w:color w:val="000000"/>
                <w:sz w:val="18"/>
                <w:lang w:val="en-US"/>
              </w:rPr>
            </w:pPr>
            <w:r w:rsidRPr="00B46629">
              <w:rPr>
                <w:color w:val="000000"/>
                <w:sz w:val="18"/>
                <w:lang w:val="en-US"/>
              </w:rPr>
              <w:t>Number of Fisher Scoring iterations: 4</w:t>
            </w:r>
          </w:p>
          <w:p w:rsidR="00B46629" w:rsidRDefault="00B46629" w:rsidP="00757AB8">
            <w:pPr>
              <w:rPr>
                <w:rFonts w:ascii="Times New Roman" w:hAnsi="Times New Roman" w:cs="Times New Roman"/>
                <w:sz w:val="24"/>
                <w:lang w:val="en-US"/>
              </w:rPr>
            </w:pPr>
          </w:p>
        </w:tc>
      </w:tr>
    </w:tbl>
    <w:p w:rsidR="004A5C53" w:rsidRPr="00B46629" w:rsidRDefault="004A5C53" w:rsidP="00757AB8">
      <w:pPr>
        <w:rPr>
          <w:rFonts w:ascii="Times New Roman" w:hAnsi="Times New Roman" w:cs="Times New Roman"/>
          <w:sz w:val="24"/>
          <w:lang w:val="en-US"/>
        </w:rPr>
      </w:pPr>
    </w:p>
    <w:p w:rsidR="00E37633" w:rsidRDefault="00F11C08" w:rsidP="00757AB8">
      <w:pPr>
        <w:rPr>
          <w:rFonts w:ascii="Times New Roman" w:hAnsi="Times New Roman" w:cs="Times New Roman"/>
          <w:i/>
          <w:sz w:val="24"/>
        </w:rPr>
      </w:pPr>
      <w:r>
        <w:rPr>
          <w:rFonts w:ascii="Times New Roman" w:hAnsi="Times New Roman" w:cs="Times New Roman"/>
          <w:i/>
          <w:sz w:val="24"/>
        </w:rPr>
        <w:t>Источник: расчеты автора</w:t>
      </w:r>
    </w:p>
    <w:p w:rsidR="00E37633" w:rsidRDefault="00E37633" w:rsidP="00757AB8">
      <w:pPr>
        <w:rPr>
          <w:rFonts w:ascii="Times New Roman" w:hAnsi="Times New Roman" w:cs="Times New Roman"/>
          <w:i/>
          <w:sz w:val="24"/>
        </w:rPr>
      </w:pPr>
    </w:p>
    <w:p w:rsidR="00E37633" w:rsidRPr="00E37633" w:rsidRDefault="00E37633" w:rsidP="00E37633">
      <w:pPr>
        <w:pStyle w:val="ab"/>
        <w:keepNext/>
        <w:rPr>
          <w:rFonts w:ascii="Times New Roman" w:hAnsi="Times New Roman" w:cs="Times New Roman"/>
          <w:color w:val="auto"/>
          <w:sz w:val="24"/>
        </w:rPr>
      </w:pPr>
      <w:bookmarkStart w:id="102" w:name="_Ref451439197"/>
      <w:bookmarkStart w:id="103" w:name="_Ref451439213"/>
      <w:r w:rsidRPr="00E37633">
        <w:rPr>
          <w:rFonts w:ascii="Times New Roman" w:hAnsi="Times New Roman" w:cs="Times New Roman"/>
          <w:color w:val="auto"/>
          <w:sz w:val="24"/>
        </w:rPr>
        <w:t xml:space="preserve">Таблица </w:t>
      </w:r>
      <w:r w:rsidR="00782981" w:rsidRPr="00E37633">
        <w:rPr>
          <w:rFonts w:ascii="Times New Roman" w:hAnsi="Times New Roman" w:cs="Times New Roman"/>
          <w:color w:val="auto"/>
          <w:sz w:val="24"/>
        </w:rPr>
        <w:fldChar w:fldCharType="begin"/>
      </w:r>
      <w:r w:rsidRPr="00E37633">
        <w:rPr>
          <w:rFonts w:ascii="Times New Roman" w:hAnsi="Times New Roman" w:cs="Times New Roman"/>
          <w:color w:val="auto"/>
          <w:sz w:val="24"/>
        </w:rPr>
        <w:instrText xml:space="preserve"> SEQ Таблица \* ARABIC </w:instrText>
      </w:r>
      <w:r w:rsidR="00782981" w:rsidRPr="00E37633">
        <w:rPr>
          <w:rFonts w:ascii="Times New Roman" w:hAnsi="Times New Roman" w:cs="Times New Roman"/>
          <w:color w:val="auto"/>
          <w:sz w:val="24"/>
        </w:rPr>
        <w:fldChar w:fldCharType="separate"/>
      </w:r>
      <w:r w:rsidR="009F1CDC">
        <w:rPr>
          <w:rFonts w:ascii="Times New Roman" w:hAnsi="Times New Roman" w:cs="Times New Roman"/>
          <w:noProof/>
          <w:color w:val="auto"/>
          <w:sz w:val="24"/>
        </w:rPr>
        <w:t>17</w:t>
      </w:r>
      <w:r w:rsidR="00782981" w:rsidRPr="00E37633">
        <w:rPr>
          <w:rFonts w:ascii="Times New Roman" w:hAnsi="Times New Roman" w:cs="Times New Roman"/>
          <w:color w:val="auto"/>
          <w:sz w:val="24"/>
        </w:rPr>
        <w:fldChar w:fldCharType="end"/>
      </w:r>
      <w:bookmarkEnd w:id="102"/>
      <w:r w:rsidRPr="00E37633">
        <w:rPr>
          <w:rFonts w:ascii="Times New Roman" w:hAnsi="Times New Roman" w:cs="Times New Roman"/>
          <w:color w:val="auto"/>
          <w:sz w:val="24"/>
        </w:rPr>
        <w:t>. Результаты расчета предельных эффектов для первого кластера</w:t>
      </w:r>
      <w:bookmarkEnd w:id="103"/>
    </w:p>
    <w:tbl>
      <w:tblPr>
        <w:tblStyle w:val="ac"/>
        <w:tblW w:w="0" w:type="auto"/>
        <w:jc w:val="center"/>
        <w:tblLook w:val="04A0"/>
      </w:tblPr>
      <w:tblGrid>
        <w:gridCol w:w="4786"/>
      </w:tblGrid>
      <w:tr w:rsidR="00E37633" w:rsidTr="00E37633">
        <w:trPr>
          <w:jc w:val="center"/>
        </w:trPr>
        <w:tc>
          <w:tcPr>
            <w:tcW w:w="4786" w:type="dxa"/>
          </w:tcPr>
          <w:p w:rsidR="00E37633" w:rsidRPr="00E37633" w:rsidRDefault="000E2316" w:rsidP="00E37633">
            <w:pPr>
              <w:pStyle w:val="HTML"/>
              <w:wordWrap w:val="0"/>
              <w:rPr>
                <w:color w:val="000000"/>
                <w:sz w:val="18"/>
                <w:lang w:val="en-US"/>
              </w:rPr>
            </w:pPr>
            <w:r>
              <w:rPr>
                <w:color w:val="000000"/>
                <w:sz w:val="18"/>
              </w:rPr>
              <w:t xml:space="preserve">      </w:t>
            </w:r>
            <w:r w:rsidR="00E37633" w:rsidRPr="00E37633">
              <w:rPr>
                <w:color w:val="000000"/>
                <w:sz w:val="18"/>
                <w:lang w:val="en-US"/>
              </w:rPr>
              <w:t xml:space="preserve">effect error </w:t>
            </w:r>
            <w:proofErr w:type="spellStart"/>
            <w:r w:rsidR="00E37633" w:rsidRPr="00E37633">
              <w:rPr>
                <w:color w:val="000000"/>
                <w:sz w:val="18"/>
                <w:lang w:val="en-US"/>
              </w:rPr>
              <w:t>t.value</w:t>
            </w:r>
            <w:proofErr w:type="spellEnd"/>
            <w:r w:rsidR="00E37633" w:rsidRPr="00E37633">
              <w:rPr>
                <w:color w:val="000000"/>
                <w:sz w:val="18"/>
                <w:lang w:val="en-US"/>
              </w:rPr>
              <w:t xml:space="preserve"> </w:t>
            </w:r>
            <w:proofErr w:type="spellStart"/>
            <w:r w:rsidR="00E37633" w:rsidRPr="00E37633">
              <w:rPr>
                <w:color w:val="000000"/>
                <w:sz w:val="18"/>
                <w:lang w:val="en-US"/>
              </w:rPr>
              <w:t>p.value</w:t>
            </w:r>
            <w:proofErr w:type="spellEnd"/>
          </w:p>
          <w:p w:rsidR="00E37633" w:rsidRPr="00E37633" w:rsidRDefault="00E37633" w:rsidP="00E37633">
            <w:pPr>
              <w:pStyle w:val="HTML"/>
              <w:wordWrap w:val="0"/>
              <w:rPr>
                <w:color w:val="000000"/>
                <w:sz w:val="18"/>
                <w:lang w:val="en-US"/>
              </w:rPr>
            </w:pPr>
            <w:r w:rsidRPr="00E37633">
              <w:rPr>
                <w:color w:val="000000"/>
                <w:sz w:val="18"/>
                <w:lang w:val="en-US"/>
              </w:rPr>
              <w:t>(Intercept)</w:t>
            </w:r>
            <w:r w:rsidR="000E2316">
              <w:rPr>
                <w:color w:val="000000"/>
                <w:sz w:val="18"/>
                <w:lang w:val="en-US"/>
              </w:rPr>
              <w:t xml:space="preserve"> </w:t>
            </w:r>
            <w:r w:rsidRPr="00E37633">
              <w:rPr>
                <w:color w:val="000000"/>
                <w:sz w:val="18"/>
                <w:lang w:val="en-US"/>
              </w:rPr>
              <w:t>0.076 0.521</w:t>
            </w:r>
            <w:r w:rsidR="000E2316">
              <w:rPr>
                <w:color w:val="000000"/>
                <w:sz w:val="18"/>
                <w:lang w:val="en-US"/>
              </w:rPr>
              <w:t xml:space="preserve"> </w:t>
            </w:r>
            <w:r w:rsidRPr="00E37633">
              <w:rPr>
                <w:color w:val="000000"/>
                <w:sz w:val="18"/>
                <w:lang w:val="en-US"/>
              </w:rPr>
              <w:t xml:space="preserve"> 0.145</w:t>
            </w:r>
            <w:r w:rsidR="000E2316">
              <w:rPr>
                <w:color w:val="000000"/>
                <w:sz w:val="18"/>
                <w:lang w:val="en-US"/>
              </w:rPr>
              <w:t xml:space="preserve"> </w:t>
            </w:r>
            <w:r w:rsidRPr="00E37633">
              <w:rPr>
                <w:color w:val="000000"/>
                <w:sz w:val="18"/>
                <w:lang w:val="en-US"/>
              </w:rPr>
              <w:t xml:space="preserve"> 0.885</w:t>
            </w:r>
          </w:p>
          <w:p w:rsidR="00E37633" w:rsidRPr="00E37633" w:rsidRDefault="00E37633" w:rsidP="00E37633">
            <w:pPr>
              <w:pStyle w:val="HTML"/>
              <w:wordWrap w:val="0"/>
              <w:rPr>
                <w:color w:val="000000"/>
                <w:sz w:val="18"/>
                <w:lang w:val="en-US"/>
              </w:rPr>
            </w:pPr>
            <w:r w:rsidRPr="00E37633">
              <w:rPr>
                <w:color w:val="000000"/>
                <w:sz w:val="18"/>
                <w:lang w:val="en-US"/>
              </w:rPr>
              <w:t>Gender</w:t>
            </w:r>
            <w:r w:rsidR="000E2316">
              <w:rPr>
                <w:color w:val="000000"/>
                <w:sz w:val="18"/>
                <w:lang w:val="en-US"/>
              </w:rPr>
              <w:t xml:space="preserve">   </w:t>
            </w:r>
            <w:r w:rsidRPr="00E37633">
              <w:rPr>
                <w:color w:val="000000"/>
                <w:sz w:val="18"/>
                <w:lang w:val="en-US"/>
              </w:rPr>
              <w:t>-0.216 0.155</w:t>
            </w:r>
            <w:r w:rsidR="000E2316">
              <w:rPr>
                <w:color w:val="000000"/>
                <w:sz w:val="18"/>
                <w:lang w:val="en-US"/>
              </w:rPr>
              <w:t xml:space="preserve"> </w:t>
            </w:r>
            <w:r w:rsidRPr="00E37633">
              <w:rPr>
                <w:color w:val="000000"/>
                <w:sz w:val="18"/>
                <w:lang w:val="en-US"/>
              </w:rPr>
              <w:t>-1.393</w:t>
            </w:r>
            <w:r w:rsidR="000E2316">
              <w:rPr>
                <w:color w:val="000000"/>
                <w:sz w:val="18"/>
                <w:lang w:val="en-US"/>
              </w:rPr>
              <w:t xml:space="preserve"> </w:t>
            </w:r>
            <w:r w:rsidRPr="00E37633">
              <w:rPr>
                <w:color w:val="000000"/>
                <w:sz w:val="18"/>
                <w:lang w:val="en-US"/>
              </w:rPr>
              <w:t xml:space="preserve"> 0.172</w:t>
            </w:r>
          </w:p>
          <w:p w:rsidR="00E37633" w:rsidRPr="00E37633" w:rsidRDefault="00E37633" w:rsidP="00E37633">
            <w:pPr>
              <w:pStyle w:val="HTML"/>
              <w:wordWrap w:val="0"/>
              <w:rPr>
                <w:color w:val="000000"/>
                <w:sz w:val="18"/>
                <w:lang w:val="en-US"/>
              </w:rPr>
            </w:pPr>
            <w:r w:rsidRPr="00E37633">
              <w:rPr>
                <w:color w:val="000000"/>
                <w:sz w:val="18"/>
                <w:lang w:val="en-US"/>
              </w:rPr>
              <w:t>Age</w:t>
            </w:r>
            <w:r w:rsidR="000E2316">
              <w:rPr>
                <w:color w:val="000000"/>
                <w:sz w:val="18"/>
                <w:lang w:val="en-US"/>
              </w:rPr>
              <w:t xml:space="preserve">    </w:t>
            </w:r>
            <w:r w:rsidRPr="00E37633">
              <w:rPr>
                <w:color w:val="000000"/>
                <w:sz w:val="18"/>
                <w:lang w:val="en-US"/>
              </w:rPr>
              <w:t xml:space="preserve"> -0.017 0.013</w:t>
            </w:r>
            <w:r w:rsidR="000E2316">
              <w:rPr>
                <w:color w:val="000000"/>
                <w:sz w:val="18"/>
                <w:lang w:val="en-US"/>
              </w:rPr>
              <w:t xml:space="preserve"> </w:t>
            </w:r>
            <w:r w:rsidRPr="00E37633">
              <w:rPr>
                <w:color w:val="000000"/>
                <w:sz w:val="18"/>
                <w:lang w:val="en-US"/>
              </w:rPr>
              <w:t>-1.269</w:t>
            </w:r>
            <w:r w:rsidR="000E2316">
              <w:rPr>
                <w:color w:val="000000"/>
                <w:sz w:val="18"/>
                <w:lang w:val="en-US"/>
              </w:rPr>
              <w:t xml:space="preserve"> </w:t>
            </w:r>
            <w:r w:rsidRPr="00E37633">
              <w:rPr>
                <w:color w:val="000000"/>
                <w:sz w:val="18"/>
                <w:lang w:val="en-US"/>
              </w:rPr>
              <w:t xml:space="preserve"> 0.213</w:t>
            </w:r>
          </w:p>
          <w:p w:rsidR="00E37633" w:rsidRPr="00E37633" w:rsidRDefault="00E37633" w:rsidP="00E37633">
            <w:pPr>
              <w:pStyle w:val="HTML"/>
              <w:wordWrap w:val="0"/>
              <w:rPr>
                <w:color w:val="000000"/>
                <w:sz w:val="18"/>
                <w:lang w:val="en-US"/>
              </w:rPr>
            </w:pPr>
            <w:proofErr w:type="spellStart"/>
            <w:r w:rsidRPr="00E37633">
              <w:rPr>
                <w:color w:val="000000"/>
                <w:sz w:val="18"/>
                <w:lang w:val="en-US"/>
              </w:rPr>
              <w:t>MarStat</w:t>
            </w:r>
            <w:proofErr w:type="spellEnd"/>
            <w:r w:rsidR="000E2316">
              <w:rPr>
                <w:color w:val="000000"/>
                <w:sz w:val="18"/>
                <w:lang w:val="en-US"/>
              </w:rPr>
              <w:t xml:space="preserve">  </w:t>
            </w:r>
            <w:r w:rsidRPr="00E37633">
              <w:rPr>
                <w:color w:val="000000"/>
                <w:sz w:val="18"/>
                <w:lang w:val="en-US"/>
              </w:rPr>
              <w:t xml:space="preserve"> -0.177 0.122</w:t>
            </w:r>
            <w:r w:rsidR="000E2316">
              <w:rPr>
                <w:color w:val="000000"/>
                <w:sz w:val="18"/>
                <w:lang w:val="en-US"/>
              </w:rPr>
              <w:t xml:space="preserve"> </w:t>
            </w:r>
            <w:r w:rsidRPr="00E37633">
              <w:rPr>
                <w:color w:val="000000"/>
                <w:sz w:val="18"/>
                <w:lang w:val="en-US"/>
              </w:rPr>
              <w:t>-1.454</w:t>
            </w:r>
            <w:r w:rsidR="000E2316">
              <w:rPr>
                <w:color w:val="000000"/>
                <w:sz w:val="18"/>
                <w:lang w:val="en-US"/>
              </w:rPr>
              <w:t xml:space="preserve"> </w:t>
            </w:r>
            <w:r w:rsidRPr="00E37633">
              <w:rPr>
                <w:color w:val="000000"/>
                <w:sz w:val="18"/>
                <w:lang w:val="en-US"/>
              </w:rPr>
              <w:t xml:space="preserve"> 0.154</w:t>
            </w:r>
          </w:p>
          <w:p w:rsidR="00E37633" w:rsidRPr="00E37633" w:rsidRDefault="00E37633" w:rsidP="00E37633">
            <w:pPr>
              <w:pStyle w:val="HTML"/>
              <w:wordWrap w:val="0"/>
              <w:rPr>
                <w:color w:val="000000"/>
                <w:sz w:val="18"/>
                <w:lang w:val="en-US"/>
              </w:rPr>
            </w:pPr>
            <w:proofErr w:type="spellStart"/>
            <w:r w:rsidRPr="00E37633">
              <w:rPr>
                <w:color w:val="000000"/>
                <w:sz w:val="18"/>
                <w:lang w:val="en-US"/>
              </w:rPr>
              <w:t>Educ</w:t>
            </w:r>
            <w:proofErr w:type="spellEnd"/>
            <w:r w:rsidR="000E2316">
              <w:rPr>
                <w:color w:val="000000"/>
                <w:sz w:val="18"/>
                <w:lang w:val="en-US"/>
              </w:rPr>
              <w:t xml:space="preserve">    </w:t>
            </w:r>
            <w:r w:rsidRPr="00E37633">
              <w:rPr>
                <w:color w:val="000000"/>
                <w:sz w:val="18"/>
                <w:lang w:val="en-US"/>
              </w:rPr>
              <w:t xml:space="preserve"> 0.056 0.064</w:t>
            </w:r>
            <w:r w:rsidR="000E2316">
              <w:rPr>
                <w:color w:val="000000"/>
                <w:sz w:val="18"/>
                <w:lang w:val="en-US"/>
              </w:rPr>
              <w:t xml:space="preserve"> </w:t>
            </w:r>
            <w:r w:rsidRPr="00E37633">
              <w:rPr>
                <w:color w:val="000000"/>
                <w:sz w:val="18"/>
                <w:lang w:val="en-US"/>
              </w:rPr>
              <w:t xml:space="preserve"> 0.880</w:t>
            </w:r>
            <w:r w:rsidR="000E2316">
              <w:rPr>
                <w:color w:val="000000"/>
                <w:sz w:val="18"/>
                <w:lang w:val="en-US"/>
              </w:rPr>
              <w:t xml:space="preserve"> </w:t>
            </w:r>
            <w:r w:rsidRPr="00E37633">
              <w:rPr>
                <w:color w:val="000000"/>
                <w:sz w:val="18"/>
                <w:lang w:val="en-US"/>
              </w:rPr>
              <w:t xml:space="preserve"> 0.385</w:t>
            </w:r>
          </w:p>
          <w:p w:rsidR="00E37633" w:rsidRPr="00E37633" w:rsidRDefault="00E37633" w:rsidP="00E37633">
            <w:pPr>
              <w:pStyle w:val="HTML"/>
              <w:wordWrap w:val="0"/>
              <w:rPr>
                <w:color w:val="000000"/>
                <w:sz w:val="18"/>
                <w:lang w:val="en-US"/>
              </w:rPr>
            </w:pPr>
            <w:proofErr w:type="spellStart"/>
            <w:r w:rsidRPr="00E37633">
              <w:rPr>
                <w:color w:val="000000"/>
                <w:sz w:val="18"/>
                <w:lang w:val="en-US"/>
              </w:rPr>
              <w:t>WorkExper</w:t>
            </w:r>
            <w:proofErr w:type="spellEnd"/>
            <w:r w:rsidR="000E2316">
              <w:rPr>
                <w:color w:val="000000"/>
                <w:sz w:val="18"/>
                <w:lang w:val="en-US"/>
              </w:rPr>
              <w:t xml:space="preserve">  </w:t>
            </w:r>
            <w:r w:rsidRPr="00E37633">
              <w:rPr>
                <w:color w:val="000000"/>
                <w:sz w:val="18"/>
                <w:lang w:val="en-US"/>
              </w:rPr>
              <w:t>0.114 0.081</w:t>
            </w:r>
            <w:r w:rsidR="000E2316">
              <w:rPr>
                <w:color w:val="000000"/>
                <w:sz w:val="18"/>
                <w:lang w:val="en-US"/>
              </w:rPr>
              <w:t xml:space="preserve"> </w:t>
            </w:r>
            <w:r w:rsidRPr="00E37633">
              <w:rPr>
                <w:color w:val="000000"/>
                <w:sz w:val="18"/>
                <w:lang w:val="en-US"/>
              </w:rPr>
              <w:t xml:space="preserve"> 1.401</w:t>
            </w:r>
            <w:r w:rsidR="000E2316">
              <w:rPr>
                <w:color w:val="000000"/>
                <w:sz w:val="18"/>
                <w:lang w:val="en-US"/>
              </w:rPr>
              <w:t xml:space="preserve"> </w:t>
            </w:r>
            <w:r w:rsidRPr="00E37633">
              <w:rPr>
                <w:color w:val="000000"/>
                <w:sz w:val="18"/>
                <w:lang w:val="en-US"/>
              </w:rPr>
              <w:t xml:space="preserve"> 0.170</w:t>
            </w:r>
          </w:p>
          <w:p w:rsidR="00E37633" w:rsidRPr="00E37633" w:rsidRDefault="00E37633" w:rsidP="00E37633">
            <w:pPr>
              <w:pStyle w:val="HTML"/>
              <w:wordWrap w:val="0"/>
              <w:rPr>
                <w:color w:val="000000"/>
                <w:sz w:val="18"/>
              </w:rPr>
            </w:pPr>
            <w:proofErr w:type="spellStart"/>
            <w:r w:rsidRPr="00E37633">
              <w:rPr>
                <w:color w:val="000000"/>
                <w:sz w:val="18"/>
                <w:lang w:val="en-US"/>
              </w:rPr>
              <w:t>KnowNPF</w:t>
            </w:r>
            <w:proofErr w:type="spellEnd"/>
            <w:r w:rsidR="000E2316">
              <w:rPr>
                <w:color w:val="000000"/>
                <w:sz w:val="18"/>
                <w:lang w:val="en-US"/>
              </w:rPr>
              <w:t xml:space="preserve">   </w:t>
            </w:r>
            <w:r w:rsidRPr="00E37633">
              <w:rPr>
                <w:color w:val="000000"/>
                <w:sz w:val="18"/>
                <w:lang w:val="en-US"/>
              </w:rPr>
              <w:t>0.857 0.148</w:t>
            </w:r>
            <w:r w:rsidR="000E2316">
              <w:rPr>
                <w:color w:val="000000"/>
                <w:sz w:val="18"/>
                <w:lang w:val="en-US"/>
              </w:rPr>
              <w:t xml:space="preserve"> </w:t>
            </w:r>
            <w:r w:rsidRPr="00E37633">
              <w:rPr>
                <w:color w:val="000000"/>
                <w:sz w:val="18"/>
                <w:lang w:val="en-US"/>
              </w:rPr>
              <w:t xml:space="preserve"> 5.793</w:t>
            </w:r>
            <w:r w:rsidR="000E2316">
              <w:rPr>
                <w:color w:val="000000"/>
                <w:sz w:val="18"/>
                <w:lang w:val="en-US"/>
              </w:rPr>
              <w:t xml:space="preserve"> </w:t>
            </w:r>
            <w:r w:rsidRPr="00E37633">
              <w:rPr>
                <w:color w:val="000000"/>
                <w:sz w:val="18"/>
                <w:lang w:val="en-US"/>
              </w:rPr>
              <w:t xml:space="preserve"> 0.000</w:t>
            </w:r>
          </w:p>
        </w:tc>
      </w:tr>
    </w:tbl>
    <w:p w:rsidR="00E37633" w:rsidRDefault="00E37633" w:rsidP="00757AB8">
      <w:pPr>
        <w:rPr>
          <w:rFonts w:ascii="Times New Roman" w:hAnsi="Times New Roman" w:cs="Times New Roman"/>
          <w:sz w:val="24"/>
        </w:rPr>
      </w:pPr>
    </w:p>
    <w:p w:rsidR="00E37633" w:rsidRPr="00E37633" w:rsidRDefault="00E37633" w:rsidP="00757AB8">
      <w:pPr>
        <w:rPr>
          <w:rFonts w:ascii="Times New Roman" w:hAnsi="Times New Roman" w:cs="Times New Roman"/>
          <w:i/>
          <w:sz w:val="24"/>
        </w:rPr>
      </w:pPr>
      <w:r w:rsidRPr="00E37633">
        <w:rPr>
          <w:rFonts w:ascii="Times New Roman" w:hAnsi="Times New Roman" w:cs="Times New Roman"/>
          <w:i/>
          <w:sz w:val="24"/>
        </w:rPr>
        <w:t>Источник: расчеты автора</w:t>
      </w:r>
    </w:p>
    <w:p w:rsidR="00E37633" w:rsidRPr="00E37633" w:rsidRDefault="00E37633" w:rsidP="00E37633">
      <w:pPr>
        <w:pStyle w:val="ab"/>
        <w:keepNext/>
        <w:rPr>
          <w:rFonts w:ascii="Times New Roman" w:hAnsi="Times New Roman" w:cs="Times New Roman"/>
          <w:color w:val="auto"/>
          <w:sz w:val="24"/>
        </w:rPr>
      </w:pPr>
    </w:p>
    <w:p w:rsidR="00E37633" w:rsidRPr="00E37633" w:rsidRDefault="00E37633" w:rsidP="00E37633">
      <w:pPr>
        <w:pStyle w:val="ab"/>
        <w:keepNext/>
        <w:rPr>
          <w:rFonts w:ascii="Times New Roman" w:hAnsi="Times New Roman" w:cs="Times New Roman"/>
          <w:color w:val="auto"/>
          <w:sz w:val="24"/>
        </w:rPr>
      </w:pPr>
      <w:bookmarkStart w:id="104" w:name="_Ref451439219"/>
      <w:bookmarkStart w:id="105" w:name="_Ref451439224"/>
      <w:r w:rsidRPr="00E37633">
        <w:rPr>
          <w:rFonts w:ascii="Times New Roman" w:hAnsi="Times New Roman" w:cs="Times New Roman"/>
          <w:color w:val="auto"/>
          <w:sz w:val="24"/>
        </w:rPr>
        <w:t xml:space="preserve">Таблица </w:t>
      </w:r>
      <w:r w:rsidR="00782981" w:rsidRPr="00E37633">
        <w:rPr>
          <w:rFonts w:ascii="Times New Roman" w:hAnsi="Times New Roman" w:cs="Times New Roman"/>
          <w:color w:val="auto"/>
          <w:sz w:val="24"/>
        </w:rPr>
        <w:fldChar w:fldCharType="begin"/>
      </w:r>
      <w:r w:rsidRPr="00E37633">
        <w:rPr>
          <w:rFonts w:ascii="Times New Roman" w:hAnsi="Times New Roman" w:cs="Times New Roman"/>
          <w:color w:val="auto"/>
          <w:sz w:val="24"/>
        </w:rPr>
        <w:instrText xml:space="preserve"> SEQ Таблица \* ARABIC </w:instrText>
      </w:r>
      <w:r w:rsidR="00782981" w:rsidRPr="00E37633">
        <w:rPr>
          <w:rFonts w:ascii="Times New Roman" w:hAnsi="Times New Roman" w:cs="Times New Roman"/>
          <w:color w:val="auto"/>
          <w:sz w:val="24"/>
        </w:rPr>
        <w:fldChar w:fldCharType="separate"/>
      </w:r>
      <w:r w:rsidR="009F1CDC">
        <w:rPr>
          <w:rFonts w:ascii="Times New Roman" w:hAnsi="Times New Roman" w:cs="Times New Roman"/>
          <w:noProof/>
          <w:color w:val="auto"/>
          <w:sz w:val="24"/>
        </w:rPr>
        <w:t>18</w:t>
      </w:r>
      <w:r w:rsidR="00782981" w:rsidRPr="00E37633">
        <w:rPr>
          <w:rFonts w:ascii="Times New Roman" w:hAnsi="Times New Roman" w:cs="Times New Roman"/>
          <w:color w:val="auto"/>
          <w:sz w:val="24"/>
        </w:rPr>
        <w:fldChar w:fldCharType="end"/>
      </w:r>
      <w:bookmarkEnd w:id="104"/>
      <w:r w:rsidRPr="00E37633">
        <w:rPr>
          <w:rFonts w:ascii="Times New Roman" w:hAnsi="Times New Roman" w:cs="Times New Roman"/>
          <w:color w:val="auto"/>
          <w:sz w:val="24"/>
        </w:rPr>
        <w:t>. Результаты расчета предельных эффектов для второго кластера</w:t>
      </w:r>
      <w:bookmarkEnd w:id="105"/>
    </w:p>
    <w:tbl>
      <w:tblPr>
        <w:tblStyle w:val="ac"/>
        <w:tblW w:w="0" w:type="auto"/>
        <w:jc w:val="center"/>
        <w:tblLook w:val="04A0"/>
      </w:tblPr>
      <w:tblGrid>
        <w:gridCol w:w="4786"/>
      </w:tblGrid>
      <w:tr w:rsidR="00E37633" w:rsidTr="00E37633">
        <w:trPr>
          <w:trHeight w:val="1673"/>
          <w:jc w:val="center"/>
        </w:trPr>
        <w:tc>
          <w:tcPr>
            <w:tcW w:w="4786" w:type="dxa"/>
          </w:tcPr>
          <w:p w:rsidR="00E37633" w:rsidRPr="00E37633" w:rsidRDefault="000E2316" w:rsidP="00E37633">
            <w:pPr>
              <w:pStyle w:val="HTML"/>
              <w:wordWrap w:val="0"/>
              <w:rPr>
                <w:color w:val="000000"/>
                <w:sz w:val="18"/>
                <w:lang w:val="en-US"/>
              </w:rPr>
            </w:pPr>
            <w:r>
              <w:rPr>
                <w:color w:val="000000"/>
                <w:sz w:val="18"/>
              </w:rPr>
              <w:t xml:space="preserve">      </w:t>
            </w:r>
            <w:r w:rsidR="00E37633" w:rsidRPr="00E37633">
              <w:rPr>
                <w:color w:val="000000"/>
                <w:sz w:val="18"/>
                <w:lang w:val="en-US"/>
              </w:rPr>
              <w:t xml:space="preserve">effect error </w:t>
            </w:r>
            <w:proofErr w:type="spellStart"/>
            <w:r w:rsidR="00E37633" w:rsidRPr="00E37633">
              <w:rPr>
                <w:color w:val="000000"/>
                <w:sz w:val="18"/>
                <w:lang w:val="en-US"/>
              </w:rPr>
              <w:t>t.value</w:t>
            </w:r>
            <w:proofErr w:type="spellEnd"/>
            <w:r w:rsidR="00E37633" w:rsidRPr="00E37633">
              <w:rPr>
                <w:color w:val="000000"/>
                <w:sz w:val="18"/>
                <w:lang w:val="en-US"/>
              </w:rPr>
              <w:t xml:space="preserve"> </w:t>
            </w:r>
            <w:proofErr w:type="spellStart"/>
            <w:r w:rsidR="00E37633" w:rsidRPr="00E37633">
              <w:rPr>
                <w:color w:val="000000"/>
                <w:sz w:val="18"/>
                <w:lang w:val="en-US"/>
              </w:rPr>
              <w:t>p.value</w:t>
            </w:r>
            <w:proofErr w:type="spellEnd"/>
          </w:p>
          <w:p w:rsidR="00E37633" w:rsidRPr="00E37633" w:rsidRDefault="00E37633" w:rsidP="00E37633">
            <w:pPr>
              <w:pStyle w:val="HTML"/>
              <w:wordWrap w:val="0"/>
              <w:rPr>
                <w:color w:val="000000"/>
                <w:sz w:val="18"/>
                <w:lang w:val="en-US"/>
              </w:rPr>
            </w:pPr>
            <w:r w:rsidRPr="00E37633">
              <w:rPr>
                <w:color w:val="000000"/>
                <w:sz w:val="18"/>
                <w:lang w:val="en-US"/>
              </w:rPr>
              <w:t>(Intercept)</w:t>
            </w:r>
            <w:r w:rsidR="000E2316">
              <w:rPr>
                <w:color w:val="000000"/>
                <w:sz w:val="18"/>
                <w:lang w:val="en-US"/>
              </w:rPr>
              <w:t xml:space="preserve"> </w:t>
            </w:r>
            <w:r w:rsidRPr="00E37633">
              <w:rPr>
                <w:color w:val="000000"/>
                <w:sz w:val="18"/>
                <w:lang w:val="en-US"/>
              </w:rPr>
              <w:t>0.176 0.764</w:t>
            </w:r>
            <w:r w:rsidR="000E2316">
              <w:rPr>
                <w:color w:val="000000"/>
                <w:sz w:val="18"/>
                <w:lang w:val="en-US"/>
              </w:rPr>
              <w:t xml:space="preserve"> </w:t>
            </w:r>
            <w:r w:rsidRPr="00E37633">
              <w:rPr>
                <w:color w:val="000000"/>
                <w:sz w:val="18"/>
                <w:lang w:val="en-US"/>
              </w:rPr>
              <w:t xml:space="preserve"> 0.231</w:t>
            </w:r>
            <w:r w:rsidR="000E2316">
              <w:rPr>
                <w:color w:val="000000"/>
                <w:sz w:val="18"/>
                <w:lang w:val="en-US"/>
              </w:rPr>
              <w:t xml:space="preserve"> </w:t>
            </w:r>
            <w:r w:rsidRPr="00E37633">
              <w:rPr>
                <w:color w:val="000000"/>
                <w:sz w:val="18"/>
                <w:lang w:val="en-US"/>
              </w:rPr>
              <w:t xml:space="preserve"> 0.819</w:t>
            </w:r>
          </w:p>
          <w:p w:rsidR="00E37633" w:rsidRPr="00E37633" w:rsidRDefault="00E37633" w:rsidP="00E37633">
            <w:pPr>
              <w:pStyle w:val="HTML"/>
              <w:wordWrap w:val="0"/>
              <w:rPr>
                <w:color w:val="000000"/>
                <w:sz w:val="18"/>
                <w:lang w:val="en-US"/>
              </w:rPr>
            </w:pPr>
            <w:r w:rsidRPr="00E37633">
              <w:rPr>
                <w:color w:val="000000"/>
                <w:sz w:val="18"/>
                <w:lang w:val="en-US"/>
              </w:rPr>
              <w:t>Gender</w:t>
            </w:r>
            <w:r w:rsidR="000E2316">
              <w:rPr>
                <w:color w:val="000000"/>
                <w:sz w:val="18"/>
                <w:lang w:val="en-US"/>
              </w:rPr>
              <w:t xml:space="preserve">   </w:t>
            </w:r>
            <w:r w:rsidRPr="00E37633">
              <w:rPr>
                <w:color w:val="000000"/>
                <w:sz w:val="18"/>
                <w:lang w:val="en-US"/>
              </w:rPr>
              <w:t>-0.029 0.185</w:t>
            </w:r>
            <w:r w:rsidR="000E2316">
              <w:rPr>
                <w:color w:val="000000"/>
                <w:sz w:val="18"/>
                <w:lang w:val="en-US"/>
              </w:rPr>
              <w:t xml:space="preserve"> </w:t>
            </w:r>
            <w:r w:rsidRPr="00E37633">
              <w:rPr>
                <w:color w:val="000000"/>
                <w:sz w:val="18"/>
                <w:lang w:val="en-US"/>
              </w:rPr>
              <w:t>-0.158</w:t>
            </w:r>
            <w:r w:rsidR="000E2316">
              <w:rPr>
                <w:color w:val="000000"/>
                <w:sz w:val="18"/>
                <w:lang w:val="en-US"/>
              </w:rPr>
              <w:t xml:space="preserve"> </w:t>
            </w:r>
            <w:r w:rsidRPr="00E37633">
              <w:rPr>
                <w:color w:val="000000"/>
                <w:sz w:val="18"/>
                <w:lang w:val="en-US"/>
              </w:rPr>
              <w:t xml:space="preserve"> 0.875</w:t>
            </w:r>
          </w:p>
          <w:p w:rsidR="00E37633" w:rsidRPr="00E37633" w:rsidRDefault="00E37633" w:rsidP="00E37633">
            <w:pPr>
              <w:pStyle w:val="HTML"/>
              <w:wordWrap w:val="0"/>
              <w:rPr>
                <w:color w:val="000000"/>
                <w:sz w:val="18"/>
                <w:lang w:val="en-US"/>
              </w:rPr>
            </w:pPr>
            <w:r w:rsidRPr="00E37633">
              <w:rPr>
                <w:color w:val="000000"/>
                <w:sz w:val="18"/>
                <w:lang w:val="en-US"/>
              </w:rPr>
              <w:t>Age</w:t>
            </w:r>
            <w:r w:rsidR="000E2316">
              <w:rPr>
                <w:color w:val="000000"/>
                <w:sz w:val="18"/>
                <w:lang w:val="en-US"/>
              </w:rPr>
              <w:t xml:space="preserve">    </w:t>
            </w:r>
            <w:r w:rsidRPr="00E37633">
              <w:rPr>
                <w:color w:val="000000"/>
                <w:sz w:val="18"/>
                <w:lang w:val="en-US"/>
              </w:rPr>
              <w:t xml:space="preserve"> -0.024 0.034</w:t>
            </w:r>
            <w:r w:rsidR="000E2316">
              <w:rPr>
                <w:color w:val="000000"/>
                <w:sz w:val="18"/>
                <w:lang w:val="en-US"/>
              </w:rPr>
              <w:t xml:space="preserve"> </w:t>
            </w:r>
            <w:r w:rsidRPr="00E37633">
              <w:rPr>
                <w:color w:val="000000"/>
                <w:sz w:val="18"/>
                <w:lang w:val="en-US"/>
              </w:rPr>
              <w:t>-0.712</w:t>
            </w:r>
            <w:r w:rsidR="000E2316">
              <w:rPr>
                <w:color w:val="000000"/>
                <w:sz w:val="18"/>
                <w:lang w:val="en-US"/>
              </w:rPr>
              <w:t xml:space="preserve"> </w:t>
            </w:r>
            <w:r w:rsidRPr="00E37633">
              <w:rPr>
                <w:color w:val="000000"/>
                <w:sz w:val="18"/>
                <w:lang w:val="en-US"/>
              </w:rPr>
              <w:t xml:space="preserve"> 0.482</w:t>
            </w:r>
          </w:p>
          <w:p w:rsidR="00E37633" w:rsidRPr="00E37633" w:rsidRDefault="00E37633" w:rsidP="00E37633">
            <w:pPr>
              <w:pStyle w:val="HTML"/>
              <w:wordWrap w:val="0"/>
              <w:rPr>
                <w:color w:val="000000"/>
                <w:sz w:val="18"/>
                <w:lang w:val="en-US"/>
              </w:rPr>
            </w:pPr>
            <w:proofErr w:type="spellStart"/>
            <w:r w:rsidRPr="00E37633">
              <w:rPr>
                <w:color w:val="000000"/>
                <w:sz w:val="18"/>
                <w:lang w:val="en-US"/>
              </w:rPr>
              <w:t>MarStat</w:t>
            </w:r>
            <w:proofErr w:type="spellEnd"/>
            <w:r w:rsidR="000E2316">
              <w:rPr>
                <w:color w:val="000000"/>
                <w:sz w:val="18"/>
                <w:lang w:val="en-US"/>
              </w:rPr>
              <w:t xml:space="preserve">  </w:t>
            </w:r>
            <w:r w:rsidRPr="00E37633">
              <w:rPr>
                <w:color w:val="000000"/>
                <w:sz w:val="18"/>
                <w:lang w:val="en-US"/>
              </w:rPr>
              <w:t xml:space="preserve"> -0.052 0.204</w:t>
            </w:r>
            <w:r w:rsidR="000E2316">
              <w:rPr>
                <w:color w:val="000000"/>
                <w:sz w:val="18"/>
                <w:lang w:val="en-US"/>
              </w:rPr>
              <w:t xml:space="preserve"> </w:t>
            </w:r>
            <w:r w:rsidRPr="00E37633">
              <w:rPr>
                <w:color w:val="000000"/>
                <w:sz w:val="18"/>
                <w:lang w:val="en-US"/>
              </w:rPr>
              <w:t>-0.256</w:t>
            </w:r>
            <w:r w:rsidR="000E2316">
              <w:rPr>
                <w:color w:val="000000"/>
                <w:sz w:val="18"/>
                <w:lang w:val="en-US"/>
              </w:rPr>
              <w:t xml:space="preserve"> </w:t>
            </w:r>
            <w:r w:rsidRPr="00E37633">
              <w:rPr>
                <w:color w:val="000000"/>
                <w:sz w:val="18"/>
                <w:lang w:val="en-US"/>
              </w:rPr>
              <w:t xml:space="preserve"> 0.799</w:t>
            </w:r>
          </w:p>
          <w:p w:rsidR="00E37633" w:rsidRPr="00E37633" w:rsidRDefault="00E37633" w:rsidP="00E37633">
            <w:pPr>
              <w:pStyle w:val="HTML"/>
              <w:wordWrap w:val="0"/>
              <w:rPr>
                <w:color w:val="000000"/>
                <w:sz w:val="18"/>
                <w:lang w:val="en-US"/>
              </w:rPr>
            </w:pPr>
            <w:proofErr w:type="spellStart"/>
            <w:r w:rsidRPr="00E37633">
              <w:rPr>
                <w:color w:val="000000"/>
                <w:sz w:val="18"/>
                <w:lang w:val="en-US"/>
              </w:rPr>
              <w:t>Educ</w:t>
            </w:r>
            <w:proofErr w:type="spellEnd"/>
            <w:r w:rsidR="000E2316">
              <w:rPr>
                <w:color w:val="000000"/>
                <w:sz w:val="18"/>
                <w:lang w:val="en-US"/>
              </w:rPr>
              <w:t xml:space="preserve">    </w:t>
            </w:r>
            <w:r w:rsidRPr="00E37633">
              <w:rPr>
                <w:color w:val="000000"/>
                <w:sz w:val="18"/>
                <w:lang w:val="en-US"/>
              </w:rPr>
              <w:t xml:space="preserve"> 0.023 0.090</w:t>
            </w:r>
            <w:r w:rsidR="000E2316">
              <w:rPr>
                <w:color w:val="000000"/>
                <w:sz w:val="18"/>
                <w:lang w:val="en-US"/>
              </w:rPr>
              <w:t xml:space="preserve"> </w:t>
            </w:r>
            <w:r w:rsidRPr="00E37633">
              <w:rPr>
                <w:color w:val="000000"/>
                <w:sz w:val="18"/>
                <w:lang w:val="en-US"/>
              </w:rPr>
              <w:t xml:space="preserve"> 0.255</w:t>
            </w:r>
            <w:r w:rsidR="000E2316">
              <w:rPr>
                <w:color w:val="000000"/>
                <w:sz w:val="18"/>
                <w:lang w:val="en-US"/>
              </w:rPr>
              <w:t xml:space="preserve"> </w:t>
            </w:r>
            <w:r w:rsidRPr="00E37633">
              <w:rPr>
                <w:color w:val="000000"/>
                <w:sz w:val="18"/>
                <w:lang w:val="en-US"/>
              </w:rPr>
              <w:t xml:space="preserve"> 0.800</w:t>
            </w:r>
          </w:p>
          <w:p w:rsidR="00E37633" w:rsidRPr="00E37633" w:rsidRDefault="00E37633" w:rsidP="00E37633">
            <w:pPr>
              <w:pStyle w:val="HTML"/>
              <w:wordWrap w:val="0"/>
              <w:rPr>
                <w:color w:val="000000"/>
                <w:sz w:val="18"/>
                <w:lang w:val="en-US"/>
              </w:rPr>
            </w:pPr>
            <w:proofErr w:type="spellStart"/>
            <w:r w:rsidRPr="00E37633">
              <w:rPr>
                <w:color w:val="000000"/>
                <w:sz w:val="18"/>
                <w:lang w:val="en-US"/>
              </w:rPr>
              <w:t>WorkExper</w:t>
            </w:r>
            <w:proofErr w:type="spellEnd"/>
            <w:r w:rsidR="000E2316">
              <w:rPr>
                <w:color w:val="000000"/>
                <w:sz w:val="18"/>
                <w:lang w:val="en-US"/>
              </w:rPr>
              <w:t xml:space="preserve">  </w:t>
            </w:r>
            <w:r w:rsidRPr="00E37633">
              <w:rPr>
                <w:color w:val="000000"/>
                <w:sz w:val="18"/>
                <w:lang w:val="en-US"/>
              </w:rPr>
              <w:t>0.152 0.098</w:t>
            </w:r>
            <w:r w:rsidR="000E2316">
              <w:rPr>
                <w:color w:val="000000"/>
                <w:sz w:val="18"/>
                <w:lang w:val="en-US"/>
              </w:rPr>
              <w:t xml:space="preserve"> </w:t>
            </w:r>
            <w:r w:rsidRPr="00E37633">
              <w:rPr>
                <w:color w:val="000000"/>
                <w:sz w:val="18"/>
                <w:lang w:val="en-US"/>
              </w:rPr>
              <w:t xml:space="preserve"> 1.557</w:t>
            </w:r>
            <w:r w:rsidR="000E2316">
              <w:rPr>
                <w:color w:val="000000"/>
                <w:sz w:val="18"/>
                <w:lang w:val="en-US"/>
              </w:rPr>
              <w:t xml:space="preserve"> </w:t>
            </w:r>
            <w:r w:rsidRPr="00E37633">
              <w:rPr>
                <w:color w:val="000000"/>
                <w:sz w:val="18"/>
                <w:lang w:val="en-US"/>
              </w:rPr>
              <w:t xml:space="preserve"> 0.130</w:t>
            </w:r>
          </w:p>
          <w:p w:rsidR="00E37633" w:rsidRPr="00E37633" w:rsidRDefault="00E37633" w:rsidP="00E37633">
            <w:pPr>
              <w:pStyle w:val="HTML"/>
              <w:wordWrap w:val="0"/>
              <w:rPr>
                <w:color w:val="000000"/>
                <w:sz w:val="18"/>
              </w:rPr>
            </w:pPr>
            <w:proofErr w:type="spellStart"/>
            <w:r w:rsidRPr="00E37633">
              <w:rPr>
                <w:color w:val="000000"/>
                <w:sz w:val="18"/>
                <w:lang w:val="en-US"/>
              </w:rPr>
              <w:t>KnowNPF</w:t>
            </w:r>
            <w:proofErr w:type="spellEnd"/>
            <w:r w:rsidR="000E2316">
              <w:rPr>
                <w:color w:val="000000"/>
                <w:sz w:val="18"/>
                <w:lang w:val="en-US"/>
              </w:rPr>
              <w:t xml:space="preserve">   </w:t>
            </w:r>
            <w:r w:rsidRPr="00E37633">
              <w:rPr>
                <w:color w:val="000000"/>
                <w:sz w:val="18"/>
                <w:lang w:val="en-US"/>
              </w:rPr>
              <w:t>0.222 0.182</w:t>
            </w:r>
            <w:r w:rsidR="000E2316">
              <w:rPr>
                <w:color w:val="000000"/>
                <w:sz w:val="18"/>
                <w:lang w:val="en-US"/>
              </w:rPr>
              <w:t xml:space="preserve"> </w:t>
            </w:r>
            <w:r w:rsidRPr="00E37633">
              <w:rPr>
                <w:color w:val="000000"/>
                <w:sz w:val="18"/>
                <w:lang w:val="en-US"/>
              </w:rPr>
              <w:t xml:space="preserve"> 1.223</w:t>
            </w:r>
            <w:r w:rsidR="000E2316">
              <w:rPr>
                <w:color w:val="000000"/>
                <w:sz w:val="18"/>
                <w:lang w:val="en-US"/>
              </w:rPr>
              <w:t xml:space="preserve"> </w:t>
            </w:r>
            <w:r w:rsidRPr="00E37633">
              <w:rPr>
                <w:color w:val="000000"/>
                <w:sz w:val="18"/>
                <w:lang w:val="en-US"/>
              </w:rPr>
              <w:t xml:space="preserve"> 0.231</w:t>
            </w:r>
          </w:p>
        </w:tc>
      </w:tr>
    </w:tbl>
    <w:p w:rsidR="00E37633" w:rsidRDefault="00E37633" w:rsidP="00757AB8">
      <w:pPr>
        <w:rPr>
          <w:rFonts w:ascii="Times New Roman" w:hAnsi="Times New Roman" w:cs="Times New Roman"/>
          <w:i/>
          <w:sz w:val="24"/>
        </w:rPr>
      </w:pPr>
    </w:p>
    <w:p w:rsidR="00E37633" w:rsidRPr="00E37633" w:rsidRDefault="00E37633" w:rsidP="00757AB8">
      <w:pPr>
        <w:rPr>
          <w:rFonts w:ascii="Times New Roman" w:hAnsi="Times New Roman" w:cs="Times New Roman"/>
          <w:i/>
          <w:sz w:val="24"/>
        </w:rPr>
      </w:pPr>
      <w:r w:rsidRPr="00E37633">
        <w:rPr>
          <w:rFonts w:ascii="Times New Roman" w:hAnsi="Times New Roman" w:cs="Times New Roman"/>
          <w:i/>
          <w:sz w:val="24"/>
        </w:rPr>
        <w:t>Источник: расчеты автора</w:t>
      </w:r>
    </w:p>
    <w:p w:rsidR="00F11C08" w:rsidRDefault="00F11C08" w:rsidP="00757AB8">
      <w:pPr>
        <w:rPr>
          <w:rFonts w:ascii="Times New Roman" w:hAnsi="Times New Roman" w:cs="Times New Roman"/>
          <w:i/>
          <w:sz w:val="24"/>
        </w:rPr>
      </w:pPr>
    </w:p>
    <w:p w:rsidR="00386FA1" w:rsidRPr="00386FA1" w:rsidRDefault="00386FA1" w:rsidP="00386FA1">
      <w:pPr>
        <w:pStyle w:val="ab"/>
        <w:keepNext/>
        <w:rPr>
          <w:rFonts w:ascii="Times New Roman" w:hAnsi="Times New Roman" w:cs="Times New Roman"/>
          <w:color w:val="000000" w:themeColor="text1"/>
          <w:sz w:val="24"/>
        </w:rPr>
      </w:pPr>
      <w:bookmarkStart w:id="106" w:name="_Ref451513701"/>
      <w:bookmarkStart w:id="107" w:name="_Ref451513706"/>
      <w:bookmarkStart w:id="108" w:name="_Ref451433659"/>
      <w:bookmarkStart w:id="109" w:name="_Ref451433664"/>
      <w:r w:rsidRPr="00386FA1">
        <w:rPr>
          <w:rFonts w:ascii="Times New Roman" w:hAnsi="Times New Roman" w:cs="Times New Roman"/>
          <w:color w:val="000000" w:themeColor="text1"/>
          <w:sz w:val="24"/>
        </w:rPr>
        <w:lastRenderedPageBreak/>
        <w:t xml:space="preserve">Рисунок </w:t>
      </w:r>
      <w:r w:rsidR="00782981" w:rsidRPr="00386FA1">
        <w:rPr>
          <w:rFonts w:ascii="Times New Roman" w:hAnsi="Times New Roman" w:cs="Times New Roman"/>
          <w:color w:val="000000" w:themeColor="text1"/>
          <w:sz w:val="24"/>
        </w:rPr>
        <w:fldChar w:fldCharType="begin"/>
      </w:r>
      <w:r w:rsidRPr="00386FA1">
        <w:rPr>
          <w:rFonts w:ascii="Times New Roman" w:hAnsi="Times New Roman" w:cs="Times New Roman"/>
          <w:color w:val="000000" w:themeColor="text1"/>
          <w:sz w:val="24"/>
        </w:rPr>
        <w:instrText xml:space="preserve"> SEQ Рисунок \* ARABIC </w:instrText>
      </w:r>
      <w:r w:rsidR="00782981" w:rsidRPr="00386FA1">
        <w:rPr>
          <w:rFonts w:ascii="Times New Roman" w:hAnsi="Times New Roman" w:cs="Times New Roman"/>
          <w:color w:val="000000" w:themeColor="text1"/>
          <w:sz w:val="24"/>
        </w:rPr>
        <w:fldChar w:fldCharType="separate"/>
      </w:r>
      <w:r w:rsidR="009F1CDC">
        <w:rPr>
          <w:rFonts w:ascii="Times New Roman" w:hAnsi="Times New Roman" w:cs="Times New Roman"/>
          <w:noProof/>
          <w:color w:val="000000" w:themeColor="text1"/>
          <w:sz w:val="24"/>
        </w:rPr>
        <w:t>11</w:t>
      </w:r>
      <w:r w:rsidR="00782981" w:rsidRPr="00386FA1">
        <w:rPr>
          <w:rFonts w:ascii="Times New Roman" w:hAnsi="Times New Roman" w:cs="Times New Roman"/>
          <w:color w:val="000000" w:themeColor="text1"/>
          <w:sz w:val="24"/>
        </w:rPr>
        <w:fldChar w:fldCharType="end"/>
      </w:r>
      <w:bookmarkEnd w:id="106"/>
      <w:r w:rsidRPr="00386FA1">
        <w:rPr>
          <w:rFonts w:ascii="Times New Roman" w:hAnsi="Times New Roman" w:cs="Times New Roman"/>
          <w:color w:val="000000" w:themeColor="text1"/>
          <w:sz w:val="24"/>
        </w:rPr>
        <w:t>. Процентное соотношение респондентов по заданным параметрам</w:t>
      </w:r>
      <w:bookmarkEnd w:id="107"/>
    </w:p>
    <w:p w:rsidR="004B1A17" w:rsidRDefault="004B1A17" w:rsidP="00323CC5">
      <w:pPr>
        <w:pStyle w:val="ab"/>
        <w:keepNext/>
        <w:rPr>
          <w:rFonts w:ascii="Times New Roman" w:hAnsi="Times New Roman" w:cs="Times New Roman"/>
          <w:color w:val="auto"/>
          <w:sz w:val="24"/>
        </w:rPr>
      </w:pPr>
      <w:r>
        <w:rPr>
          <w:rFonts w:ascii="Times New Roman" w:hAnsi="Times New Roman" w:cs="Times New Roman"/>
          <w:noProof/>
          <w:color w:val="auto"/>
          <w:sz w:val="24"/>
        </w:rPr>
        <w:drawing>
          <wp:inline distT="0" distB="0" distL="0" distR="0">
            <wp:extent cx="2840882" cy="2120630"/>
            <wp:effectExtent l="19050" t="0" r="0" b="0"/>
            <wp:docPr id="25" name="Рисунок 6" descr="C:\Users\User\Desktop\без зависим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без зависимой.png"/>
                    <pic:cNvPicPr>
                      <a:picLocks noChangeAspect="1" noChangeArrowheads="1"/>
                    </pic:cNvPicPr>
                  </pic:nvPicPr>
                  <pic:blipFill>
                    <a:blip r:embed="rId58" cstate="print"/>
                    <a:srcRect l="1972" t="3790" r="2075" b="10496"/>
                    <a:stretch>
                      <a:fillRect/>
                    </a:stretch>
                  </pic:blipFill>
                  <pic:spPr bwMode="auto">
                    <a:xfrm>
                      <a:off x="0" y="0"/>
                      <a:ext cx="2844917" cy="2123642"/>
                    </a:xfrm>
                    <a:prstGeom prst="rect">
                      <a:avLst/>
                    </a:prstGeom>
                    <a:noFill/>
                    <a:ln w="9525">
                      <a:noFill/>
                      <a:miter lim="800000"/>
                      <a:headEnd/>
                      <a:tailEnd/>
                    </a:ln>
                  </pic:spPr>
                </pic:pic>
              </a:graphicData>
            </a:graphic>
          </wp:inline>
        </w:drawing>
      </w:r>
      <w:r>
        <w:rPr>
          <w:noProof/>
        </w:rPr>
        <w:drawing>
          <wp:inline distT="0" distB="0" distL="0" distR="0">
            <wp:extent cx="2892799" cy="2120630"/>
            <wp:effectExtent l="19050" t="0" r="2801" b="0"/>
            <wp:docPr id="36" name="Рисунок 7" descr="C:\Users\Us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1.png"/>
                    <pic:cNvPicPr>
                      <a:picLocks noChangeAspect="1" noChangeArrowheads="1"/>
                    </pic:cNvPicPr>
                  </pic:nvPicPr>
                  <pic:blipFill>
                    <a:blip r:embed="rId59" cstate="print"/>
                    <a:srcRect l="2135" t="4373" r="1964" b="10787"/>
                    <a:stretch>
                      <a:fillRect/>
                    </a:stretch>
                  </pic:blipFill>
                  <pic:spPr bwMode="auto">
                    <a:xfrm>
                      <a:off x="0" y="0"/>
                      <a:ext cx="2886884" cy="2116294"/>
                    </a:xfrm>
                    <a:prstGeom prst="rect">
                      <a:avLst/>
                    </a:prstGeom>
                    <a:noFill/>
                    <a:ln w="9525">
                      <a:noFill/>
                      <a:miter lim="800000"/>
                      <a:headEnd/>
                      <a:tailEnd/>
                    </a:ln>
                  </pic:spPr>
                </pic:pic>
              </a:graphicData>
            </a:graphic>
          </wp:inline>
        </w:drawing>
      </w:r>
    </w:p>
    <w:p w:rsidR="004B1A17" w:rsidRDefault="004B1A17" w:rsidP="004B1A17"/>
    <w:p w:rsidR="004B1A17" w:rsidRDefault="004B1A17" w:rsidP="004B1A17">
      <w:r>
        <w:rPr>
          <w:noProof/>
        </w:rPr>
        <w:drawing>
          <wp:inline distT="0" distB="0" distL="0" distR="0">
            <wp:extent cx="2933079" cy="1954751"/>
            <wp:effectExtent l="19050" t="0" r="621" b="0"/>
            <wp:docPr id="28" name="Рисунок 8" descr="C:\Users\Use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2.png"/>
                    <pic:cNvPicPr>
                      <a:picLocks noChangeAspect="1" noChangeArrowheads="1"/>
                    </pic:cNvPicPr>
                  </pic:nvPicPr>
                  <pic:blipFill>
                    <a:blip r:embed="rId60" cstate="print"/>
                    <a:srcRect l="2135" t="4665" r="1914" b="10155"/>
                    <a:stretch>
                      <a:fillRect/>
                    </a:stretch>
                  </pic:blipFill>
                  <pic:spPr bwMode="auto">
                    <a:xfrm>
                      <a:off x="0" y="0"/>
                      <a:ext cx="2930123" cy="1952781"/>
                    </a:xfrm>
                    <a:prstGeom prst="rect">
                      <a:avLst/>
                    </a:prstGeom>
                    <a:noFill/>
                    <a:ln w="9525">
                      <a:noFill/>
                      <a:miter lim="800000"/>
                      <a:headEnd/>
                      <a:tailEnd/>
                    </a:ln>
                  </pic:spPr>
                </pic:pic>
              </a:graphicData>
            </a:graphic>
          </wp:inline>
        </w:drawing>
      </w:r>
      <w:r w:rsidR="00386FA1">
        <w:rPr>
          <w:noProof/>
        </w:rPr>
        <w:drawing>
          <wp:inline distT="0" distB="0" distL="0" distR="0">
            <wp:extent cx="2899248" cy="1951778"/>
            <wp:effectExtent l="19050" t="0" r="0" b="0"/>
            <wp:docPr id="37" name="Рисунок 9" descr="C:\Users\Use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3.png"/>
                    <pic:cNvPicPr>
                      <a:picLocks noChangeAspect="1" noChangeArrowheads="1"/>
                    </pic:cNvPicPr>
                  </pic:nvPicPr>
                  <pic:blipFill>
                    <a:blip r:embed="rId61" cstate="print"/>
                    <a:srcRect l="1972" t="4373" r="2054" b="10040"/>
                    <a:stretch>
                      <a:fillRect/>
                    </a:stretch>
                  </pic:blipFill>
                  <pic:spPr bwMode="auto">
                    <a:xfrm>
                      <a:off x="0" y="0"/>
                      <a:ext cx="2906258" cy="1956497"/>
                    </a:xfrm>
                    <a:prstGeom prst="rect">
                      <a:avLst/>
                    </a:prstGeom>
                    <a:noFill/>
                    <a:ln w="9525">
                      <a:noFill/>
                      <a:miter lim="800000"/>
                      <a:headEnd/>
                      <a:tailEnd/>
                    </a:ln>
                  </pic:spPr>
                </pic:pic>
              </a:graphicData>
            </a:graphic>
          </wp:inline>
        </w:drawing>
      </w:r>
    </w:p>
    <w:p w:rsidR="004B1A17" w:rsidRDefault="004B1A17" w:rsidP="004B1A17"/>
    <w:p w:rsidR="004B1A17" w:rsidRDefault="004B1A17" w:rsidP="004B1A17">
      <w:r>
        <w:rPr>
          <w:noProof/>
        </w:rPr>
        <w:drawing>
          <wp:inline distT="0" distB="0" distL="0" distR="0">
            <wp:extent cx="2859932" cy="1906621"/>
            <wp:effectExtent l="19050" t="0" r="0" b="0"/>
            <wp:docPr id="33" name="Рисунок 10" descr="C:\Users\User\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4.png"/>
                    <pic:cNvPicPr>
                      <a:picLocks noChangeAspect="1" noChangeArrowheads="1"/>
                    </pic:cNvPicPr>
                  </pic:nvPicPr>
                  <pic:blipFill>
                    <a:blip r:embed="rId62" cstate="print"/>
                    <a:srcRect l="2299" t="2915" r="1716" b="10787"/>
                    <a:stretch>
                      <a:fillRect/>
                    </a:stretch>
                  </pic:blipFill>
                  <pic:spPr bwMode="auto">
                    <a:xfrm>
                      <a:off x="0" y="0"/>
                      <a:ext cx="2859932" cy="1906621"/>
                    </a:xfrm>
                    <a:prstGeom prst="rect">
                      <a:avLst/>
                    </a:prstGeom>
                    <a:noFill/>
                    <a:ln w="9525">
                      <a:noFill/>
                      <a:miter lim="800000"/>
                      <a:headEnd/>
                      <a:tailEnd/>
                    </a:ln>
                  </pic:spPr>
                </pic:pic>
              </a:graphicData>
            </a:graphic>
          </wp:inline>
        </w:drawing>
      </w:r>
      <w:r w:rsidR="00386FA1">
        <w:rPr>
          <w:noProof/>
        </w:rPr>
        <w:drawing>
          <wp:inline distT="0" distB="0" distL="0" distR="0">
            <wp:extent cx="2840882" cy="1848255"/>
            <wp:effectExtent l="19050" t="0" r="0" b="0"/>
            <wp:docPr id="38" name="Рисунок 11" descr="C:\Users\User\Desktop\пол нпф и опыт работ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пол нпф и опыт работы.png"/>
                    <pic:cNvPicPr>
                      <a:picLocks noChangeAspect="1" noChangeArrowheads="1"/>
                    </pic:cNvPicPr>
                  </pic:nvPicPr>
                  <pic:blipFill>
                    <a:blip r:embed="rId63" cstate="print"/>
                    <a:srcRect l="2462" t="4373" r="1598" b="11953"/>
                    <a:stretch>
                      <a:fillRect/>
                    </a:stretch>
                  </pic:blipFill>
                  <pic:spPr bwMode="auto">
                    <a:xfrm>
                      <a:off x="0" y="0"/>
                      <a:ext cx="2842032" cy="1849003"/>
                    </a:xfrm>
                    <a:prstGeom prst="rect">
                      <a:avLst/>
                    </a:prstGeom>
                    <a:noFill/>
                    <a:ln w="9525">
                      <a:noFill/>
                      <a:miter lim="800000"/>
                      <a:headEnd/>
                      <a:tailEnd/>
                    </a:ln>
                  </pic:spPr>
                </pic:pic>
              </a:graphicData>
            </a:graphic>
          </wp:inline>
        </w:drawing>
      </w:r>
    </w:p>
    <w:p w:rsidR="004B1A17" w:rsidRPr="00386FA1" w:rsidRDefault="00386FA1" w:rsidP="00386FA1">
      <w:pPr>
        <w:rPr>
          <w:rFonts w:ascii="Times New Roman" w:hAnsi="Times New Roman" w:cs="Times New Roman"/>
          <w:i/>
          <w:sz w:val="24"/>
        </w:rPr>
      </w:pPr>
      <w:r w:rsidRPr="00386FA1">
        <w:rPr>
          <w:rFonts w:ascii="Times New Roman" w:hAnsi="Times New Roman" w:cs="Times New Roman"/>
          <w:i/>
          <w:sz w:val="24"/>
        </w:rPr>
        <w:t>Источник: расчеты автора</w:t>
      </w:r>
    </w:p>
    <w:p w:rsidR="00323CC5" w:rsidRPr="00323CC5" w:rsidRDefault="00323CC5" w:rsidP="00323CC5">
      <w:pPr>
        <w:pStyle w:val="ab"/>
        <w:keepNext/>
        <w:rPr>
          <w:rFonts w:ascii="Times New Roman" w:hAnsi="Times New Roman" w:cs="Times New Roman"/>
          <w:color w:val="auto"/>
          <w:sz w:val="24"/>
        </w:rPr>
      </w:pPr>
      <w:bookmarkStart w:id="110" w:name="_Ref451514349"/>
      <w:bookmarkStart w:id="111" w:name="_Ref451514353"/>
      <w:r w:rsidRPr="00323CC5">
        <w:rPr>
          <w:rFonts w:ascii="Times New Roman" w:hAnsi="Times New Roman" w:cs="Times New Roman"/>
          <w:color w:val="auto"/>
          <w:sz w:val="24"/>
        </w:rPr>
        <w:lastRenderedPageBreak/>
        <w:t xml:space="preserve">Рисунок </w:t>
      </w:r>
      <w:r w:rsidR="00782981">
        <w:rPr>
          <w:rFonts w:ascii="Times New Roman" w:hAnsi="Times New Roman" w:cs="Times New Roman"/>
          <w:color w:val="auto"/>
          <w:sz w:val="24"/>
        </w:rPr>
        <w:fldChar w:fldCharType="begin"/>
      </w:r>
      <w:r w:rsidR="00AC0253">
        <w:rPr>
          <w:rFonts w:ascii="Times New Roman" w:hAnsi="Times New Roman" w:cs="Times New Roman"/>
          <w:color w:val="auto"/>
          <w:sz w:val="24"/>
        </w:rPr>
        <w:instrText xml:space="preserve"> SEQ Рисунок \* ARABIC </w:instrText>
      </w:r>
      <w:r w:rsidR="00782981">
        <w:rPr>
          <w:rFonts w:ascii="Times New Roman" w:hAnsi="Times New Roman" w:cs="Times New Roman"/>
          <w:color w:val="auto"/>
          <w:sz w:val="24"/>
        </w:rPr>
        <w:fldChar w:fldCharType="separate"/>
      </w:r>
      <w:r w:rsidR="009F1CDC">
        <w:rPr>
          <w:rFonts w:ascii="Times New Roman" w:hAnsi="Times New Roman" w:cs="Times New Roman"/>
          <w:noProof/>
          <w:color w:val="auto"/>
          <w:sz w:val="24"/>
        </w:rPr>
        <w:t>12</w:t>
      </w:r>
      <w:r w:rsidR="00782981">
        <w:rPr>
          <w:rFonts w:ascii="Times New Roman" w:hAnsi="Times New Roman" w:cs="Times New Roman"/>
          <w:color w:val="auto"/>
          <w:sz w:val="24"/>
        </w:rPr>
        <w:fldChar w:fldCharType="end"/>
      </w:r>
      <w:bookmarkEnd w:id="108"/>
      <w:bookmarkEnd w:id="110"/>
      <w:r w:rsidRPr="00323CC5">
        <w:rPr>
          <w:rFonts w:ascii="Times New Roman" w:hAnsi="Times New Roman" w:cs="Times New Roman"/>
          <w:color w:val="auto"/>
          <w:sz w:val="24"/>
        </w:rPr>
        <w:t>. Дерево принятия решений для первого кластера</w:t>
      </w:r>
      <w:bookmarkEnd w:id="109"/>
      <w:bookmarkEnd w:id="111"/>
    </w:p>
    <w:p w:rsidR="004A5C53" w:rsidRDefault="00323CC5" w:rsidP="00757AB8">
      <w:pPr>
        <w:rPr>
          <w:rFonts w:ascii="Times New Roman" w:hAnsi="Times New Roman" w:cs="Times New Roman"/>
          <w:sz w:val="24"/>
        </w:rPr>
      </w:pPr>
      <w:r>
        <w:rPr>
          <w:rFonts w:ascii="Times New Roman" w:hAnsi="Times New Roman" w:cs="Times New Roman"/>
          <w:noProof/>
          <w:sz w:val="24"/>
        </w:rPr>
        <w:drawing>
          <wp:inline distT="0" distB="0" distL="0" distR="0">
            <wp:extent cx="5482969" cy="2947481"/>
            <wp:effectExtent l="19050" t="0" r="3431" b="0"/>
            <wp:docPr id="11" name="Рисунок 11" descr="C:\Users\User\Desktop\1 дере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1 дерево.png"/>
                    <pic:cNvPicPr>
                      <a:picLocks noChangeAspect="1" noChangeArrowheads="1"/>
                    </pic:cNvPicPr>
                  </pic:nvPicPr>
                  <pic:blipFill>
                    <a:blip r:embed="rId64" cstate="print"/>
                    <a:srcRect l="4591" t="4665" r="3218" b="6997"/>
                    <a:stretch>
                      <a:fillRect/>
                    </a:stretch>
                  </pic:blipFill>
                  <pic:spPr bwMode="auto">
                    <a:xfrm>
                      <a:off x="0" y="0"/>
                      <a:ext cx="5482969" cy="2947481"/>
                    </a:xfrm>
                    <a:prstGeom prst="rect">
                      <a:avLst/>
                    </a:prstGeom>
                    <a:noFill/>
                    <a:ln w="9525">
                      <a:noFill/>
                      <a:miter lim="800000"/>
                      <a:headEnd/>
                      <a:tailEnd/>
                    </a:ln>
                  </pic:spPr>
                </pic:pic>
              </a:graphicData>
            </a:graphic>
          </wp:inline>
        </w:drawing>
      </w:r>
    </w:p>
    <w:p w:rsidR="00323CC5" w:rsidRDefault="00323CC5" w:rsidP="00757AB8">
      <w:pPr>
        <w:rPr>
          <w:rFonts w:ascii="Times New Roman" w:hAnsi="Times New Roman" w:cs="Times New Roman"/>
          <w:sz w:val="24"/>
        </w:rPr>
      </w:pPr>
    </w:p>
    <w:p w:rsidR="00323CC5" w:rsidRDefault="00323CC5" w:rsidP="00757AB8">
      <w:pPr>
        <w:rPr>
          <w:rFonts w:ascii="Times New Roman" w:hAnsi="Times New Roman" w:cs="Times New Roman"/>
          <w:i/>
          <w:sz w:val="24"/>
        </w:rPr>
      </w:pPr>
      <w:r w:rsidRPr="00323CC5">
        <w:rPr>
          <w:rFonts w:ascii="Times New Roman" w:hAnsi="Times New Roman" w:cs="Times New Roman"/>
          <w:i/>
          <w:sz w:val="24"/>
        </w:rPr>
        <w:t>Источник: расчеты автора</w:t>
      </w:r>
    </w:p>
    <w:p w:rsidR="00323CC5" w:rsidRPr="00323CC5" w:rsidRDefault="00323CC5" w:rsidP="00757AB8">
      <w:pPr>
        <w:rPr>
          <w:rFonts w:ascii="Times New Roman" w:hAnsi="Times New Roman" w:cs="Times New Roman"/>
          <w:i/>
          <w:sz w:val="24"/>
        </w:rPr>
      </w:pPr>
    </w:p>
    <w:p w:rsidR="00323CC5" w:rsidRPr="00323CC5" w:rsidRDefault="00323CC5" w:rsidP="00323CC5">
      <w:pPr>
        <w:pStyle w:val="ab"/>
        <w:keepNext/>
        <w:rPr>
          <w:rFonts w:ascii="Times New Roman" w:hAnsi="Times New Roman" w:cs="Times New Roman"/>
          <w:color w:val="auto"/>
          <w:sz w:val="24"/>
        </w:rPr>
      </w:pPr>
      <w:bookmarkStart w:id="112" w:name="_Ref451433670"/>
      <w:bookmarkStart w:id="113" w:name="_Ref451433677"/>
      <w:r w:rsidRPr="00323CC5">
        <w:rPr>
          <w:rFonts w:ascii="Times New Roman" w:hAnsi="Times New Roman" w:cs="Times New Roman"/>
          <w:color w:val="auto"/>
          <w:sz w:val="24"/>
        </w:rPr>
        <w:t xml:space="preserve">Рисунок </w:t>
      </w:r>
      <w:r w:rsidR="00782981">
        <w:rPr>
          <w:rFonts w:ascii="Times New Roman" w:hAnsi="Times New Roman" w:cs="Times New Roman"/>
          <w:color w:val="auto"/>
          <w:sz w:val="24"/>
        </w:rPr>
        <w:fldChar w:fldCharType="begin"/>
      </w:r>
      <w:r w:rsidR="00AC0253">
        <w:rPr>
          <w:rFonts w:ascii="Times New Roman" w:hAnsi="Times New Roman" w:cs="Times New Roman"/>
          <w:color w:val="auto"/>
          <w:sz w:val="24"/>
        </w:rPr>
        <w:instrText xml:space="preserve"> SEQ Рисунок \* ARABIC </w:instrText>
      </w:r>
      <w:r w:rsidR="00782981">
        <w:rPr>
          <w:rFonts w:ascii="Times New Roman" w:hAnsi="Times New Roman" w:cs="Times New Roman"/>
          <w:color w:val="auto"/>
          <w:sz w:val="24"/>
        </w:rPr>
        <w:fldChar w:fldCharType="separate"/>
      </w:r>
      <w:r w:rsidR="009F1CDC">
        <w:rPr>
          <w:rFonts w:ascii="Times New Roman" w:hAnsi="Times New Roman" w:cs="Times New Roman"/>
          <w:noProof/>
          <w:color w:val="auto"/>
          <w:sz w:val="24"/>
        </w:rPr>
        <w:t>13</w:t>
      </w:r>
      <w:r w:rsidR="00782981">
        <w:rPr>
          <w:rFonts w:ascii="Times New Roman" w:hAnsi="Times New Roman" w:cs="Times New Roman"/>
          <w:color w:val="auto"/>
          <w:sz w:val="24"/>
        </w:rPr>
        <w:fldChar w:fldCharType="end"/>
      </w:r>
      <w:bookmarkEnd w:id="112"/>
      <w:r w:rsidRPr="00323CC5">
        <w:rPr>
          <w:rFonts w:ascii="Times New Roman" w:hAnsi="Times New Roman" w:cs="Times New Roman"/>
          <w:color w:val="auto"/>
          <w:sz w:val="24"/>
        </w:rPr>
        <w:t>. Дерево принятия решений для второго кластера</w:t>
      </w:r>
      <w:bookmarkEnd w:id="113"/>
    </w:p>
    <w:p w:rsidR="00323CC5" w:rsidRDefault="00323CC5" w:rsidP="00757AB8">
      <w:pPr>
        <w:rPr>
          <w:rFonts w:ascii="Times New Roman" w:hAnsi="Times New Roman" w:cs="Times New Roman"/>
          <w:sz w:val="24"/>
        </w:rPr>
      </w:pPr>
      <w:r>
        <w:rPr>
          <w:rFonts w:ascii="Times New Roman" w:hAnsi="Times New Roman" w:cs="Times New Roman"/>
          <w:noProof/>
          <w:sz w:val="24"/>
        </w:rPr>
        <w:drawing>
          <wp:inline distT="0" distB="0" distL="0" distR="0">
            <wp:extent cx="5477078" cy="2947481"/>
            <wp:effectExtent l="19050" t="0" r="9322" b="0"/>
            <wp:docPr id="14" name="Рисунок 14" descr="C:\Users\User\Desktop\2 дере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2 дерево.png"/>
                    <pic:cNvPicPr>
                      <a:picLocks noChangeAspect="1" noChangeArrowheads="1"/>
                    </pic:cNvPicPr>
                  </pic:nvPicPr>
                  <pic:blipFill>
                    <a:blip r:embed="rId65" cstate="print"/>
                    <a:srcRect l="3936" t="5831" r="3825" b="5831"/>
                    <a:stretch>
                      <a:fillRect/>
                    </a:stretch>
                  </pic:blipFill>
                  <pic:spPr bwMode="auto">
                    <a:xfrm>
                      <a:off x="0" y="0"/>
                      <a:ext cx="5477078" cy="2947481"/>
                    </a:xfrm>
                    <a:prstGeom prst="rect">
                      <a:avLst/>
                    </a:prstGeom>
                    <a:noFill/>
                    <a:ln w="9525">
                      <a:noFill/>
                      <a:miter lim="800000"/>
                      <a:headEnd/>
                      <a:tailEnd/>
                    </a:ln>
                  </pic:spPr>
                </pic:pic>
              </a:graphicData>
            </a:graphic>
          </wp:inline>
        </w:drawing>
      </w:r>
    </w:p>
    <w:p w:rsidR="00323CC5" w:rsidRDefault="00323CC5" w:rsidP="00757AB8">
      <w:pPr>
        <w:rPr>
          <w:rFonts w:ascii="Times New Roman" w:hAnsi="Times New Roman" w:cs="Times New Roman"/>
          <w:sz w:val="24"/>
        </w:rPr>
      </w:pPr>
    </w:p>
    <w:p w:rsidR="00874EF4" w:rsidRPr="00614D65" w:rsidRDefault="00323CC5" w:rsidP="00614D65">
      <w:pPr>
        <w:rPr>
          <w:rFonts w:ascii="Times New Roman" w:hAnsi="Times New Roman" w:cs="Times New Roman"/>
          <w:i/>
          <w:sz w:val="24"/>
        </w:rPr>
      </w:pPr>
      <w:r w:rsidRPr="00323CC5">
        <w:rPr>
          <w:rFonts w:ascii="Times New Roman" w:hAnsi="Times New Roman" w:cs="Times New Roman"/>
          <w:i/>
          <w:sz w:val="24"/>
        </w:rPr>
        <w:t>Источник: расчеты автора</w:t>
      </w:r>
    </w:p>
    <w:p w:rsidR="00614D65" w:rsidRPr="00614D65" w:rsidRDefault="00614D65" w:rsidP="00614D65">
      <w:pPr>
        <w:pStyle w:val="ab"/>
        <w:keepNext/>
        <w:rPr>
          <w:rFonts w:ascii="Times New Roman" w:hAnsi="Times New Roman" w:cs="Times New Roman"/>
          <w:color w:val="auto"/>
          <w:sz w:val="24"/>
        </w:rPr>
      </w:pPr>
      <w:bookmarkStart w:id="114" w:name="_Ref451446273"/>
      <w:bookmarkStart w:id="115" w:name="_Ref451446277"/>
      <w:r w:rsidRPr="00614D65">
        <w:rPr>
          <w:rFonts w:ascii="Times New Roman" w:hAnsi="Times New Roman" w:cs="Times New Roman"/>
          <w:color w:val="auto"/>
          <w:sz w:val="24"/>
        </w:rPr>
        <w:lastRenderedPageBreak/>
        <w:t xml:space="preserve">Рисунок </w:t>
      </w:r>
      <w:r w:rsidR="00782981">
        <w:rPr>
          <w:rFonts w:ascii="Times New Roman" w:hAnsi="Times New Roman" w:cs="Times New Roman"/>
          <w:color w:val="auto"/>
          <w:sz w:val="24"/>
        </w:rPr>
        <w:fldChar w:fldCharType="begin"/>
      </w:r>
      <w:r w:rsidR="00AC0253">
        <w:rPr>
          <w:rFonts w:ascii="Times New Roman" w:hAnsi="Times New Roman" w:cs="Times New Roman"/>
          <w:color w:val="auto"/>
          <w:sz w:val="24"/>
        </w:rPr>
        <w:instrText xml:space="preserve"> SEQ Рисунок \* ARABIC </w:instrText>
      </w:r>
      <w:r w:rsidR="00782981">
        <w:rPr>
          <w:rFonts w:ascii="Times New Roman" w:hAnsi="Times New Roman" w:cs="Times New Roman"/>
          <w:color w:val="auto"/>
          <w:sz w:val="24"/>
        </w:rPr>
        <w:fldChar w:fldCharType="separate"/>
      </w:r>
      <w:r w:rsidR="009F1CDC">
        <w:rPr>
          <w:rFonts w:ascii="Times New Roman" w:hAnsi="Times New Roman" w:cs="Times New Roman"/>
          <w:noProof/>
          <w:color w:val="auto"/>
          <w:sz w:val="24"/>
        </w:rPr>
        <w:t>14</w:t>
      </w:r>
      <w:r w:rsidR="00782981">
        <w:rPr>
          <w:rFonts w:ascii="Times New Roman" w:hAnsi="Times New Roman" w:cs="Times New Roman"/>
          <w:color w:val="auto"/>
          <w:sz w:val="24"/>
        </w:rPr>
        <w:fldChar w:fldCharType="end"/>
      </w:r>
      <w:bookmarkEnd w:id="114"/>
      <w:r w:rsidRPr="00614D65">
        <w:rPr>
          <w:rFonts w:ascii="Times New Roman" w:hAnsi="Times New Roman" w:cs="Times New Roman"/>
          <w:color w:val="auto"/>
          <w:sz w:val="24"/>
        </w:rPr>
        <w:t>. Кривые отклика вероятности для всей выборки</w:t>
      </w:r>
      <w:bookmarkEnd w:id="115"/>
    </w:p>
    <w:p w:rsidR="00874EF4" w:rsidRDefault="00874EF4" w:rsidP="00757AB8">
      <w:pPr>
        <w:rPr>
          <w:rFonts w:ascii="Times New Roman" w:hAnsi="Times New Roman" w:cs="Times New Roman"/>
          <w:sz w:val="24"/>
        </w:rPr>
      </w:pPr>
      <w:r>
        <w:rPr>
          <w:rFonts w:ascii="Times New Roman" w:hAnsi="Times New Roman" w:cs="Times New Roman"/>
          <w:noProof/>
          <w:sz w:val="24"/>
        </w:rPr>
        <w:drawing>
          <wp:inline distT="0" distB="0" distL="0" distR="0">
            <wp:extent cx="2809772" cy="1702340"/>
            <wp:effectExtent l="19050" t="0" r="0" b="0"/>
            <wp:docPr id="21" name="Рисунок 21" descr="C:\Users\User\Desktop\вся выборка образование и п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вся выборка образование и пол.png"/>
                    <pic:cNvPicPr>
                      <a:picLocks noChangeAspect="1" noChangeArrowheads="1"/>
                    </pic:cNvPicPr>
                  </pic:nvPicPr>
                  <pic:blipFill>
                    <a:blip r:embed="rId66" cstate="print"/>
                    <a:srcRect t="13994" r="3876" b="4306"/>
                    <a:stretch>
                      <a:fillRect/>
                    </a:stretch>
                  </pic:blipFill>
                  <pic:spPr bwMode="auto">
                    <a:xfrm>
                      <a:off x="0" y="0"/>
                      <a:ext cx="2818721" cy="1707762"/>
                    </a:xfrm>
                    <a:prstGeom prst="rect">
                      <a:avLst/>
                    </a:prstGeom>
                    <a:noFill/>
                    <a:ln w="9525">
                      <a:noFill/>
                      <a:miter lim="800000"/>
                      <a:headEnd/>
                      <a:tailEnd/>
                    </a:ln>
                  </pic:spPr>
                </pic:pic>
              </a:graphicData>
            </a:graphic>
          </wp:inline>
        </w:drawing>
      </w:r>
      <w:r>
        <w:rPr>
          <w:rFonts w:ascii="Times New Roman" w:hAnsi="Times New Roman" w:cs="Times New Roman"/>
          <w:noProof/>
          <w:sz w:val="24"/>
        </w:rPr>
        <w:drawing>
          <wp:inline distT="0" distB="0" distL="0" distR="0">
            <wp:extent cx="2860337" cy="1652415"/>
            <wp:effectExtent l="19050" t="0" r="0" b="0"/>
            <wp:docPr id="5" name="Рисунок 22" descr="C:\Users\User\Desktop\вся выборка опят работы и п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вся выборка опят работы и пол.png"/>
                    <pic:cNvPicPr>
                      <a:picLocks noChangeAspect="1" noChangeArrowheads="1"/>
                    </pic:cNvPicPr>
                  </pic:nvPicPr>
                  <pic:blipFill>
                    <a:blip r:embed="rId67" cstate="print"/>
                    <a:srcRect t="16035" r="4015" b="3176"/>
                    <a:stretch>
                      <a:fillRect/>
                    </a:stretch>
                  </pic:blipFill>
                  <pic:spPr bwMode="auto">
                    <a:xfrm>
                      <a:off x="0" y="0"/>
                      <a:ext cx="2860337" cy="1652415"/>
                    </a:xfrm>
                    <a:prstGeom prst="rect">
                      <a:avLst/>
                    </a:prstGeom>
                    <a:noFill/>
                    <a:ln w="9525">
                      <a:noFill/>
                      <a:miter lim="800000"/>
                      <a:headEnd/>
                      <a:tailEnd/>
                    </a:ln>
                  </pic:spPr>
                </pic:pic>
              </a:graphicData>
            </a:graphic>
          </wp:inline>
        </w:drawing>
      </w:r>
    </w:p>
    <w:p w:rsidR="00874EF4" w:rsidRDefault="00874EF4" w:rsidP="00757AB8">
      <w:pPr>
        <w:rPr>
          <w:rFonts w:ascii="Times New Roman" w:hAnsi="Times New Roman" w:cs="Times New Roman"/>
          <w:sz w:val="24"/>
        </w:rPr>
      </w:pPr>
      <w:r>
        <w:rPr>
          <w:rFonts w:ascii="Times New Roman" w:hAnsi="Times New Roman" w:cs="Times New Roman"/>
          <w:noProof/>
          <w:sz w:val="24"/>
        </w:rPr>
        <w:drawing>
          <wp:inline distT="0" distB="0" distL="0" distR="0">
            <wp:extent cx="2886039" cy="1574318"/>
            <wp:effectExtent l="19050" t="0" r="0" b="0"/>
            <wp:docPr id="23" name="Рисунок 23" descr="C:\Users\User\Desktop\вся выборка возраст и знание об НП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вся выборка возраст и знание об НПФ.png"/>
                    <pic:cNvPicPr>
                      <a:picLocks noChangeAspect="1" noChangeArrowheads="1"/>
                    </pic:cNvPicPr>
                  </pic:nvPicPr>
                  <pic:blipFill>
                    <a:blip r:embed="rId19" cstate="print"/>
                    <a:srcRect t="15743" r="4040" b="4655"/>
                    <a:stretch>
                      <a:fillRect/>
                    </a:stretch>
                  </pic:blipFill>
                  <pic:spPr bwMode="auto">
                    <a:xfrm>
                      <a:off x="0" y="0"/>
                      <a:ext cx="2889581" cy="1576250"/>
                    </a:xfrm>
                    <a:prstGeom prst="rect">
                      <a:avLst/>
                    </a:prstGeom>
                    <a:noFill/>
                    <a:ln w="9525">
                      <a:noFill/>
                      <a:miter lim="800000"/>
                      <a:headEnd/>
                      <a:tailEnd/>
                    </a:ln>
                  </pic:spPr>
                </pic:pic>
              </a:graphicData>
            </a:graphic>
          </wp:inline>
        </w:drawing>
      </w:r>
      <w:r>
        <w:rPr>
          <w:rFonts w:ascii="Times New Roman" w:hAnsi="Times New Roman" w:cs="Times New Roman"/>
          <w:noProof/>
          <w:sz w:val="24"/>
        </w:rPr>
        <w:drawing>
          <wp:inline distT="0" distB="0" distL="0" distR="0">
            <wp:extent cx="2899248" cy="1568364"/>
            <wp:effectExtent l="19050" t="0" r="0" b="0"/>
            <wp:docPr id="6" name="Рисунок 24" descr="C:\Users\User\Desktop\вся выборка возраст п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Desktop\вся выборка возраст пол.png"/>
                    <pic:cNvPicPr>
                      <a:picLocks noChangeAspect="1" noChangeArrowheads="1"/>
                    </pic:cNvPicPr>
                  </pic:nvPicPr>
                  <pic:blipFill>
                    <a:blip r:embed="rId68" cstate="print"/>
                    <a:srcRect t="16327" r="4040" b="4364"/>
                    <a:stretch>
                      <a:fillRect/>
                    </a:stretch>
                  </pic:blipFill>
                  <pic:spPr bwMode="auto">
                    <a:xfrm>
                      <a:off x="0" y="0"/>
                      <a:ext cx="2910791" cy="1574608"/>
                    </a:xfrm>
                    <a:prstGeom prst="rect">
                      <a:avLst/>
                    </a:prstGeom>
                    <a:noFill/>
                    <a:ln w="9525">
                      <a:noFill/>
                      <a:miter lim="800000"/>
                      <a:headEnd/>
                      <a:tailEnd/>
                    </a:ln>
                  </pic:spPr>
                </pic:pic>
              </a:graphicData>
            </a:graphic>
          </wp:inline>
        </w:drawing>
      </w:r>
    </w:p>
    <w:p w:rsidR="00874EF4" w:rsidRDefault="00874EF4" w:rsidP="00757AB8">
      <w:pPr>
        <w:rPr>
          <w:rFonts w:ascii="Times New Roman" w:hAnsi="Times New Roman" w:cs="Times New Roman"/>
          <w:sz w:val="24"/>
        </w:rPr>
      </w:pPr>
      <w:r>
        <w:rPr>
          <w:rFonts w:ascii="Times New Roman" w:hAnsi="Times New Roman" w:cs="Times New Roman"/>
          <w:noProof/>
          <w:sz w:val="24"/>
        </w:rPr>
        <w:drawing>
          <wp:inline distT="0" distB="0" distL="0" distR="0">
            <wp:extent cx="2813807" cy="1478604"/>
            <wp:effectExtent l="19050" t="0" r="5593" b="0"/>
            <wp:docPr id="26" name="Рисунок 26" descr="C:\Users\User\Desktop\вся выборка образование и семейное полож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Desktop\вся выборка образование и семейное положение.png"/>
                    <pic:cNvPicPr>
                      <a:picLocks noChangeAspect="1" noChangeArrowheads="1"/>
                    </pic:cNvPicPr>
                  </pic:nvPicPr>
                  <pic:blipFill>
                    <a:blip r:embed="rId69" cstate="print"/>
                    <a:srcRect t="15743" r="4040" b="4364"/>
                    <a:stretch>
                      <a:fillRect/>
                    </a:stretch>
                  </pic:blipFill>
                  <pic:spPr bwMode="auto">
                    <a:xfrm>
                      <a:off x="0" y="0"/>
                      <a:ext cx="2814140" cy="1478779"/>
                    </a:xfrm>
                    <a:prstGeom prst="rect">
                      <a:avLst/>
                    </a:prstGeom>
                    <a:noFill/>
                    <a:ln w="9525">
                      <a:noFill/>
                      <a:miter lim="800000"/>
                      <a:headEnd/>
                      <a:tailEnd/>
                    </a:ln>
                  </pic:spPr>
                </pic:pic>
              </a:graphicData>
            </a:graphic>
          </wp:inline>
        </w:drawing>
      </w:r>
      <w:r>
        <w:rPr>
          <w:rFonts w:ascii="Times New Roman" w:hAnsi="Times New Roman" w:cs="Times New Roman"/>
          <w:noProof/>
          <w:sz w:val="24"/>
        </w:rPr>
        <w:drawing>
          <wp:inline distT="0" distB="0" distL="0" distR="0">
            <wp:extent cx="2986797" cy="1478106"/>
            <wp:effectExtent l="19050" t="0" r="4053" b="0"/>
            <wp:docPr id="12" name="Рисунок 25" descr="C:\Users\User\Desktop\вся выборка возраст семейное полож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Desktop\вся выборка возраст семейное положение.png"/>
                    <pic:cNvPicPr>
                      <a:picLocks noChangeAspect="1" noChangeArrowheads="1"/>
                    </pic:cNvPicPr>
                  </pic:nvPicPr>
                  <pic:blipFill>
                    <a:blip r:embed="rId70" cstate="print"/>
                    <a:srcRect t="16035" r="4040" b="5530"/>
                    <a:stretch>
                      <a:fillRect/>
                    </a:stretch>
                  </pic:blipFill>
                  <pic:spPr bwMode="auto">
                    <a:xfrm>
                      <a:off x="0" y="0"/>
                      <a:ext cx="2989638" cy="1479512"/>
                    </a:xfrm>
                    <a:prstGeom prst="rect">
                      <a:avLst/>
                    </a:prstGeom>
                    <a:noFill/>
                    <a:ln w="9525">
                      <a:noFill/>
                      <a:miter lim="800000"/>
                      <a:headEnd/>
                      <a:tailEnd/>
                    </a:ln>
                  </pic:spPr>
                </pic:pic>
              </a:graphicData>
            </a:graphic>
          </wp:inline>
        </w:drawing>
      </w:r>
    </w:p>
    <w:p w:rsidR="00874EF4" w:rsidRDefault="00874EF4" w:rsidP="00757AB8">
      <w:pPr>
        <w:rPr>
          <w:rFonts w:ascii="Times New Roman" w:hAnsi="Times New Roman" w:cs="Times New Roman"/>
          <w:i/>
          <w:sz w:val="24"/>
        </w:rPr>
      </w:pPr>
      <w:r w:rsidRPr="00874EF4">
        <w:rPr>
          <w:rFonts w:ascii="Times New Roman" w:hAnsi="Times New Roman" w:cs="Times New Roman"/>
          <w:i/>
          <w:sz w:val="24"/>
        </w:rPr>
        <w:t>Источник: расчеты автора</w:t>
      </w:r>
    </w:p>
    <w:p w:rsidR="007102BF" w:rsidRDefault="007102BF" w:rsidP="00757AB8">
      <w:pPr>
        <w:rPr>
          <w:rFonts w:ascii="Times New Roman" w:hAnsi="Times New Roman" w:cs="Times New Roman"/>
          <w:i/>
          <w:sz w:val="24"/>
        </w:rPr>
      </w:pPr>
    </w:p>
    <w:p w:rsidR="007102BF" w:rsidRDefault="007102BF" w:rsidP="00757AB8">
      <w:pPr>
        <w:rPr>
          <w:rFonts w:ascii="Times New Roman" w:hAnsi="Times New Roman" w:cs="Times New Roman"/>
          <w:i/>
          <w:sz w:val="24"/>
        </w:rPr>
      </w:pPr>
    </w:p>
    <w:p w:rsidR="007102BF" w:rsidRDefault="007102BF" w:rsidP="00757AB8">
      <w:pPr>
        <w:rPr>
          <w:rFonts w:ascii="Times New Roman" w:hAnsi="Times New Roman" w:cs="Times New Roman"/>
          <w:i/>
          <w:sz w:val="24"/>
        </w:rPr>
      </w:pPr>
    </w:p>
    <w:p w:rsidR="007102BF" w:rsidRDefault="007102BF" w:rsidP="00757AB8">
      <w:pPr>
        <w:rPr>
          <w:rFonts w:ascii="Times New Roman" w:hAnsi="Times New Roman" w:cs="Times New Roman"/>
          <w:i/>
          <w:sz w:val="24"/>
        </w:rPr>
      </w:pPr>
    </w:p>
    <w:p w:rsidR="007102BF" w:rsidRDefault="007102BF" w:rsidP="00757AB8">
      <w:pPr>
        <w:rPr>
          <w:rFonts w:ascii="Times New Roman" w:hAnsi="Times New Roman" w:cs="Times New Roman"/>
          <w:i/>
          <w:sz w:val="24"/>
        </w:rPr>
      </w:pPr>
    </w:p>
    <w:p w:rsidR="007102BF" w:rsidRDefault="007102BF" w:rsidP="00757AB8">
      <w:pPr>
        <w:rPr>
          <w:rFonts w:ascii="Times New Roman" w:hAnsi="Times New Roman" w:cs="Times New Roman"/>
          <w:i/>
          <w:sz w:val="24"/>
        </w:rPr>
      </w:pPr>
    </w:p>
    <w:p w:rsidR="007102BF" w:rsidRDefault="007102BF" w:rsidP="00757AB8">
      <w:pPr>
        <w:rPr>
          <w:rFonts w:ascii="Times New Roman" w:hAnsi="Times New Roman" w:cs="Times New Roman"/>
          <w:i/>
          <w:sz w:val="24"/>
        </w:rPr>
      </w:pPr>
    </w:p>
    <w:p w:rsidR="007102BF" w:rsidRDefault="007102BF" w:rsidP="00757AB8">
      <w:pPr>
        <w:rPr>
          <w:rFonts w:ascii="Times New Roman" w:hAnsi="Times New Roman" w:cs="Times New Roman"/>
          <w:i/>
          <w:sz w:val="24"/>
        </w:rPr>
      </w:pPr>
    </w:p>
    <w:p w:rsidR="007102BF" w:rsidRDefault="007102BF" w:rsidP="00757AB8">
      <w:pPr>
        <w:rPr>
          <w:rFonts w:ascii="Times New Roman" w:hAnsi="Times New Roman" w:cs="Times New Roman"/>
          <w:i/>
          <w:sz w:val="24"/>
        </w:rPr>
      </w:pPr>
    </w:p>
    <w:p w:rsidR="007102BF" w:rsidRDefault="007102BF" w:rsidP="00757AB8">
      <w:pPr>
        <w:rPr>
          <w:rFonts w:ascii="Times New Roman" w:hAnsi="Times New Roman" w:cs="Times New Roman"/>
          <w:i/>
          <w:sz w:val="24"/>
        </w:rPr>
      </w:pPr>
    </w:p>
    <w:p w:rsidR="00A349E1" w:rsidRPr="00A349E1" w:rsidRDefault="00A349E1" w:rsidP="00A349E1">
      <w:pPr>
        <w:pStyle w:val="ab"/>
        <w:keepNext/>
        <w:rPr>
          <w:rFonts w:ascii="Times New Roman" w:hAnsi="Times New Roman" w:cs="Times New Roman"/>
          <w:color w:val="auto"/>
          <w:sz w:val="24"/>
        </w:rPr>
      </w:pPr>
      <w:bookmarkStart w:id="116" w:name="_Ref451448844"/>
      <w:bookmarkStart w:id="117" w:name="_Ref451448850"/>
      <w:r w:rsidRPr="00A349E1">
        <w:rPr>
          <w:rFonts w:ascii="Times New Roman" w:hAnsi="Times New Roman" w:cs="Times New Roman"/>
          <w:color w:val="auto"/>
          <w:sz w:val="24"/>
        </w:rPr>
        <w:lastRenderedPageBreak/>
        <w:t xml:space="preserve">Рисунок </w:t>
      </w:r>
      <w:r w:rsidR="00782981">
        <w:rPr>
          <w:rFonts w:ascii="Times New Roman" w:hAnsi="Times New Roman" w:cs="Times New Roman"/>
          <w:color w:val="auto"/>
          <w:sz w:val="24"/>
        </w:rPr>
        <w:fldChar w:fldCharType="begin"/>
      </w:r>
      <w:r w:rsidR="00AC0253">
        <w:rPr>
          <w:rFonts w:ascii="Times New Roman" w:hAnsi="Times New Roman" w:cs="Times New Roman"/>
          <w:color w:val="auto"/>
          <w:sz w:val="24"/>
        </w:rPr>
        <w:instrText xml:space="preserve"> SEQ Рисунок \* ARABIC </w:instrText>
      </w:r>
      <w:r w:rsidR="00782981">
        <w:rPr>
          <w:rFonts w:ascii="Times New Roman" w:hAnsi="Times New Roman" w:cs="Times New Roman"/>
          <w:color w:val="auto"/>
          <w:sz w:val="24"/>
        </w:rPr>
        <w:fldChar w:fldCharType="separate"/>
      </w:r>
      <w:r w:rsidR="009F1CDC">
        <w:rPr>
          <w:rFonts w:ascii="Times New Roman" w:hAnsi="Times New Roman" w:cs="Times New Roman"/>
          <w:noProof/>
          <w:color w:val="auto"/>
          <w:sz w:val="24"/>
        </w:rPr>
        <w:t>15</w:t>
      </w:r>
      <w:r w:rsidR="00782981">
        <w:rPr>
          <w:rFonts w:ascii="Times New Roman" w:hAnsi="Times New Roman" w:cs="Times New Roman"/>
          <w:color w:val="auto"/>
          <w:sz w:val="24"/>
        </w:rPr>
        <w:fldChar w:fldCharType="end"/>
      </w:r>
      <w:bookmarkEnd w:id="116"/>
      <w:r w:rsidRPr="00A349E1">
        <w:rPr>
          <w:rFonts w:ascii="Times New Roman" w:hAnsi="Times New Roman" w:cs="Times New Roman"/>
          <w:color w:val="auto"/>
          <w:sz w:val="24"/>
        </w:rPr>
        <w:t>. Кривые отклика вероятности для первого кластера</w:t>
      </w:r>
      <w:bookmarkEnd w:id="117"/>
    </w:p>
    <w:p w:rsidR="007102BF" w:rsidRDefault="007102BF" w:rsidP="00757AB8">
      <w:pPr>
        <w:rPr>
          <w:rFonts w:ascii="Times New Roman" w:hAnsi="Times New Roman" w:cs="Times New Roman"/>
          <w:i/>
          <w:sz w:val="24"/>
        </w:rPr>
      </w:pPr>
      <w:r w:rsidRPr="007102BF">
        <w:rPr>
          <w:rFonts w:ascii="Times New Roman" w:hAnsi="Times New Roman" w:cs="Times New Roman"/>
          <w:i/>
          <w:noProof/>
          <w:sz w:val="24"/>
        </w:rPr>
        <w:drawing>
          <wp:inline distT="0" distB="0" distL="0" distR="0">
            <wp:extent cx="2982987" cy="1702366"/>
            <wp:effectExtent l="19050" t="0" r="7863" b="0"/>
            <wp:docPr id="15" name="Рисунок 27" descr="C:\Users\User\Desktop\кластер 1. возраст и зна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Desktop\кластер 1. возраст и знание.png"/>
                    <pic:cNvPicPr>
                      <a:picLocks noChangeAspect="1" noChangeArrowheads="1"/>
                    </pic:cNvPicPr>
                  </pic:nvPicPr>
                  <pic:blipFill>
                    <a:blip r:embed="rId71" cstate="print"/>
                    <a:srcRect t="15743" r="4367" b="4364"/>
                    <a:stretch>
                      <a:fillRect/>
                    </a:stretch>
                  </pic:blipFill>
                  <pic:spPr bwMode="auto">
                    <a:xfrm>
                      <a:off x="0" y="0"/>
                      <a:ext cx="2985783" cy="1703962"/>
                    </a:xfrm>
                    <a:prstGeom prst="rect">
                      <a:avLst/>
                    </a:prstGeom>
                    <a:noFill/>
                    <a:ln w="9525">
                      <a:noFill/>
                      <a:miter lim="800000"/>
                      <a:headEnd/>
                      <a:tailEnd/>
                    </a:ln>
                  </pic:spPr>
                </pic:pic>
              </a:graphicData>
            </a:graphic>
          </wp:inline>
        </w:drawing>
      </w:r>
      <w:r>
        <w:rPr>
          <w:rFonts w:ascii="Times New Roman" w:hAnsi="Times New Roman" w:cs="Times New Roman"/>
          <w:i/>
          <w:noProof/>
          <w:sz w:val="24"/>
        </w:rPr>
        <w:drawing>
          <wp:inline distT="0" distB="0" distL="0" distR="0">
            <wp:extent cx="2882275" cy="1702340"/>
            <wp:effectExtent l="19050" t="0" r="0" b="0"/>
            <wp:docPr id="16" name="Рисунок 28" descr="C:\Users\User\Desktop\1 кластер возраст семпейное полож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Desktop\1 кластер возраст семпейное положение.png"/>
                    <pic:cNvPicPr>
                      <a:picLocks noChangeAspect="1" noChangeArrowheads="1"/>
                    </pic:cNvPicPr>
                  </pic:nvPicPr>
                  <pic:blipFill>
                    <a:blip r:embed="rId72" cstate="print"/>
                    <a:srcRect t="15160" r="4367" b="3781"/>
                    <a:stretch>
                      <a:fillRect/>
                    </a:stretch>
                  </pic:blipFill>
                  <pic:spPr bwMode="auto">
                    <a:xfrm>
                      <a:off x="0" y="0"/>
                      <a:ext cx="2893547" cy="1708998"/>
                    </a:xfrm>
                    <a:prstGeom prst="rect">
                      <a:avLst/>
                    </a:prstGeom>
                    <a:noFill/>
                    <a:ln w="9525">
                      <a:noFill/>
                      <a:miter lim="800000"/>
                      <a:headEnd/>
                      <a:tailEnd/>
                    </a:ln>
                  </pic:spPr>
                </pic:pic>
              </a:graphicData>
            </a:graphic>
          </wp:inline>
        </w:drawing>
      </w:r>
    </w:p>
    <w:p w:rsidR="007102BF" w:rsidRDefault="007102BF" w:rsidP="00757AB8">
      <w:pPr>
        <w:rPr>
          <w:rFonts w:ascii="Times New Roman" w:hAnsi="Times New Roman" w:cs="Times New Roman"/>
          <w:i/>
          <w:sz w:val="24"/>
        </w:rPr>
      </w:pPr>
      <w:r>
        <w:rPr>
          <w:rFonts w:ascii="Times New Roman" w:hAnsi="Times New Roman" w:cs="Times New Roman"/>
          <w:i/>
          <w:noProof/>
          <w:sz w:val="24"/>
        </w:rPr>
        <w:drawing>
          <wp:inline distT="0" distB="0" distL="0" distR="0">
            <wp:extent cx="2899248" cy="1661671"/>
            <wp:effectExtent l="19050" t="0" r="0" b="0"/>
            <wp:docPr id="29" name="Рисунок 29" descr="C:\Users\User\Desktop\1 кластер опят работы и п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Desktop\1 кластер опят работы и пол.png"/>
                    <pic:cNvPicPr>
                      <a:picLocks noChangeAspect="1" noChangeArrowheads="1"/>
                    </pic:cNvPicPr>
                  </pic:nvPicPr>
                  <pic:blipFill>
                    <a:blip r:embed="rId73" cstate="print"/>
                    <a:srcRect t="14286" r="4367" b="3489"/>
                    <a:stretch>
                      <a:fillRect/>
                    </a:stretch>
                  </pic:blipFill>
                  <pic:spPr bwMode="auto">
                    <a:xfrm>
                      <a:off x="0" y="0"/>
                      <a:ext cx="2906556" cy="1665859"/>
                    </a:xfrm>
                    <a:prstGeom prst="rect">
                      <a:avLst/>
                    </a:prstGeom>
                    <a:noFill/>
                    <a:ln w="9525">
                      <a:noFill/>
                      <a:miter lim="800000"/>
                      <a:headEnd/>
                      <a:tailEnd/>
                    </a:ln>
                  </pic:spPr>
                </pic:pic>
              </a:graphicData>
            </a:graphic>
          </wp:inline>
        </w:drawing>
      </w:r>
      <w:r w:rsidR="00A349E1">
        <w:rPr>
          <w:rFonts w:ascii="Times New Roman" w:hAnsi="Times New Roman" w:cs="Times New Roman"/>
          <w:i/>
          <w:noProof/>
          <w:sz w:val="24"/>
        </w:rPr>
        <w:drawing>
          <wp:inline distT="0" distB="0" distL="0" distR="0">
            <wp:extent cx="2899248" cy="1660599"/>
            <wp:effectExtent l="19050" t="0" r="0" b="0"/>
            <wp:docPr id="17" name="Рисунок 30" descr="C:\Users\User\Desktop\1 кластер образование и зна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Desktop\1 кластер образование и знание.png"/>
                    <pic:cNvPicPr>
                      <a:picLocks noChangeAspect="1" noChangeArrowheads="1"/>
                    </pic:cNvPicPr>
                  </pic:nvPicPr>
                  <pic:blipFill>
                    <a:blip r:embed="rId74" cstate="print"/>
                    <a:srcRect t="14577" r="4377" b="3207"/>
                    <a:stretch>
                      <a:fillRect/>
                    </a:stretch>
                  </pic:blipFill>
                  <pic:spPr bwMode="auto">
                    <a:xfrm>
                      <a:off x="0" y="0"/>
                      <a:ext cx="2909219" cy="1666310"/>
                    </a:xfrm>
                    <a:prstGeom prst="rect">
                      <a:avLst/>
                    </a:prstGeom>
                    <a:noFill/>
                    <a:ln w="9525">
                      <a:noFill/>
                      <a:miter lim="800000"/>
                      <a:headEnd/>
                      <a:tailEnd/>
                    </a:ln>
                  </pic:spPr>
                </pic:pic>
              </a:graphicData>
            </a:graphic>
          </wp:inline>
        </w:drawing>
      </w:r>
    </w:p>
    <w:p w:rsidR="00A349E1" w:rsidRDefault="00A349E1" w:rsidP="00757AB8">
      <w:pPr>
        <w:rPr>
          <w:rFonts w:ascii="Times New Roman" w:hAnsi="Times New Roman" w:cs="Times New Roman"/>
          <w:i/>
          <w:sz w:val="24"/>
        </w:rPr>
      </w:pPr>
      <w:r>
        <w:rPr>
          <w:rFonts w:ascii="Times New Roman" w:hAnsi="Times New Roman" w:cs="Times New Roman"/>
          <w:i/>
          <w:sz w:val="24"/>
        </w:rPr>
        <w:t>Источник: расчеты автора</w:t>
      </w:r>
    </w:p>
    <w:p w:rsidR="000D5780" w:rsidRPr="000D5780" w:rsidRDefault="000D5780" w:rsidP="000D5780">
      <w:pPr>
        <w:pStyle w:val="ab"/>
        <w:keepNext/>
        <w:rPr>
          <w:rFonts w:ascii="Times New Roman" w:hAnsi="Times New Roman" w:cs="Times New Roman"/>
          <w:color w:val="auto"/>
          <w:sz w:val="24"/>
        </w:rPr>
      </w:pPr>
      <w:bookmarkStart w:id="118" w:name="_Ref451448856"/>
      <w:bookmarkStart w:id="119" w:name="_Ref451448861"/>
      <w:r w:rsidRPr="000D5780">
        <w:rPr>
          <w:rFonts w:ascii="Times New Roman" w:hAnsi="Times New Roman" w:cs="Times New Roman"/>
          <w:color w:val="auto"/>
          <w:sz w:val="24"/>
        </w:rPr>
        <w:t xml:space="preserve">Рисунок </w:t>
      </w:r>
      <w:r w:rsidR="00782981">
        <w:rPr>
          <w:rFonts w:ascii="Times New Roman" w:hAnsi="Times New Roman" w:cs="Times New Roman"/>
          <w:color w:val="auto"/>
          <w:sz w:val="24"/>
        </w:rPr>
        <w:fldChar w:fldCharType="begin"/>
      </w:r>
      <w:r w:rsidR="00AC0253">
        <w:rPr>
          <w:rFonts w:ascii="Times New Roman" w:hAnsi="Times New Roman" w:cs="Times New Roman"/>
          <w:color w:val="auto"/>
          <w:sz w:val="24"/>
        </w:rPr>
        <w:instrText xml:space="preserve"> SEQ Рисунок \* ARABIC </w:instrText>
      </w:r>
      <w:r w:rsidR="00782981">
        <w:rPr>
          <w:rFonts w:ascii="Times New Roman" w:hAnsi="Times New Roman" w:cs="Times New Roman"/>
          <w:color w:val="auto"/>
          <w:sz w:val="24"/>
        </w:rPr>
        <w:fldChar w:fldCharType="separate"/>
      </w:r>
      <w:r w:rsidR="009F1CDC">
        <w:rPr>
          <w:rFonts w:ascii="Times New Roman" w:hAnsi="Times New Roman" w:cs="Times New Roman"/>
          <w:noProof/>
          <w:color w:val="auto"/>
          <w:sz w:val="24"/>
        </w:rPr>
        <w:t>16</w:t>
      </w:r>
      <w:r w:rsidR="00782981">
        <w:rPr>
          <w:rFonts w:ascii="Times New Roman" w:hAnsi="Times New Roman" w:cs="Times New Roman"/>
          <w:color w:val="auto"/>
          <w:sz w:val="24"/>
        </w:rPr>
        <w:fldChar w:fldCharType="end"/>
      </w:r>
      <w:bookmarkEnd w:id="118"/>
      <w:r w:rsidRPr="000D5780">
        <w:rPr>
          <w:rFonts w:ascii="Times New Roman" w:hAnsi="Times New Roman" w:cs="Times New Roman"/>
          <w:color w:val="auto"/>
          <w:sz w:val="24"/>
        </w:rPr>
        <w:t>. Кривые отклика вероятности для второго кластера</w:t>
      </w:r>
      <w:bookmarkEnd w:id="119"/>
    </w:p>
    <w:p w:rsidR="00A349E1" w:rsidRDefault="00A349E1" w:rsidP="00757AB8">
      <w:pPr>
        <w:rPr>
          <w:rFonts w:ascii="Times New Roman" w:hAnsi="Times New Roman" w:cs="Times New Roman"/>
          <w:sz w:val="24"/>
        </w:rPr>
      </w:pPr>
      <w:r>
        <w:rPr>
          <w:rFonts w:ascii="Times New Roman" w:hAnsi="Times New Roman" w:cs="Times New Roman"/>
          <w:noProof/>
          <w:sz w:val="24"/>
        </w:rPr>
        <w:drawing>
          <wp:inline distT="0" distB="0" distL="0" distR="0">
            <wp:extent cx="2979177" cy="1964987"/>
            <wp:effectExtent l="19050" t="0" r="0" b="0"/>
            <wp:docPr id="32" name="Рисунок 32" descr="C:\Users\User\Desktop\2 кластер возраст и зна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Desktop\2 кластер возраст и знание.png"/>
                    <pic:cNvPicPr>
                      <a:picLocks noChangeAspect="1" noChangeArrowheads="1"/>
                    </pic:cNvPicPr>
                  </pic:nvPicPr>
                  <pic:blipFill>
                    <a:blip r:embed="rId75" cstate="print"/>
                    <a:srcRect t="15160" r="4040" b="4655"/>
                    <a:stretch>
                      <a:fillRect/>
                    </a:stretch>
                  </pic:blipFill>
                  <pic:spPr bwMode="auto">
                    <a:xfrm>
                      <a:off x="0" y="0"/>
                      <a:ext cx="2979528" cy="1965218"/>
                    </a:xfrm>
                    <a:prstGeom prst="rect">
                      <a:avLst/>
                    </a:prstGeom>
                    <a:noFill/>
                    <a:ln w="9525">
                      <a:noFill/>
                      <a:miter lim="800000"/>
                      <a:headEnd/>
                      <a:tailEnd/>
                    </a:ln>
                  </pic:spPr>
                </pic:pic>
              </a:graphicData>
            </a:graphic>
          </wp:inline>
        </w:drawing>
      </w:r>
      <w:r>
        <w:rPr>
          <w:rFonts w:ascii="Times New Roman" w:hAnsi="Times New Roman" w:cs="Times New Roman"/>
          <w:noProof/>
          <w:sz w:val="24"/>
        </w:rPr>
        <w:drawing>
          <wp:inline distT="0" distB="0" distL="0" distR="0">
            <wp:extent cx="2899248" cy="1964880"/>
            <wp:effectExtent l="19050" t="0" r="0" b="0"/>
            <wp:docPr id="19" name="Рисунок 33" descr="C:\Users\User\Desktop\2 кластер возраст и семейное полож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Desktop\2 кластер возраст и семейное положение.png"/>
                    <pic:cNvPicPr>
                      <a:picLocks noChangeAspect="1" noChangeArrowheads="1"/>
                    </pic:cNvPicPr>
                  </pic:nvPicPr>
                  <pic:blipFill>
                    <a:blip r:embed="rId76" cstate="print"/>
                    <a:srcRect t="15452" r="4531" b="4082"/>
                    <a:stretch>
                      <a:fillRect/>
                    </a:stretch>
                  </pic:blipFill>
                  <pic:spPr bwMode="auto">
                    <a:xfrm>
                      <a:off x="0" y="0"/>
                      <a:ext cx="2899248" cy="1964880"/>
                    </a:xfrm>
                    <a:prstGeom prst="rect">
                      <a:avLst/>
                    </a:prstGeom>
                    <a:noFill/>
                    <a:ln w="9525">
                      <a:noFill/>
                      <a:miter lim="800000"/>
                      <a:headEnd/>
                      <a:tailEnd/>
                    </a:ln>
                  </pic:spPr>
                </pic:pic>
              </a:graphicData>
            </a:graphic>
          </wp:inline>
        </w:drawing>
      </w:r>
    </w:p>
    <w:p w:rsidR="00A349E1" w:rsidRDefault="00A349E1" w:rsidP="00757AB8">
      <w:pPr>
        <w:rPr>
          <w:rFonts w:ascii="Times New Roman" w:hAnsi="Times New Roman" w:cs="Times New Roman"/>
          <w:sz w:val="24"/>
        </w:rPr>
      </w:pPr>
      <w:r>
        <w:rPr>
          <w:rFonts w:ascii="Times New Roman" w:hAnsi="Times New Roman" w:cs="Times New Roman"/>
          <w:noProof/>
          <w:sz w:val="24"/>
        </w:rPr>
        <w:drawing>
          <wp:inline distT="0" distB="0" distL="0" distR="0">
            <wp:extent cx="2977069" cy="1923278"/>
            <wp:effectExtent l="19050" t="0" r="0" b="0"/>
            <wp:docPr id="34" name="Рисунок 34" descr="C:\Users\User\Desktop\2 кластер опыт работы и п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ser\Desktop\2 кластер опыт работы и пол.png"/>
                    <pic:cNvPicPr>
                      <a:picLocks noChangeAspect="1" noChangeArrowheads="1"/>
                    </pic:cNvPicPr>
                  </pic:nvPicPr>
                  <pic:blipFill>
                    <a:blip r:embed="rId77" cstate="print"/>
                    <a:srcRect t="16327" r="4040" b="3781"/>
                    <a:stretch>
                      <a:fillRect/>
                    </a:stretch>
                  </pic:blipFill>
                  <pic:spPr bwMode="auto">
                    <a:xfrm>
                      <a:off x="0" y="0"/>
                      <a:ext cx="2978358" cy="1924111"/>
                    </a:xfrm>
                    <a:prstGeom prst="rect">
                      <a:avLst/>
                    </a:prstGeom>
                    <a:noFill/>
                    <a:ln w="9525">
                      <a:noFill/>
                      <a:miter lim="800000"/>
                      <a:headEnd/>
                      <a:tailEnd/>
                    </a:ln>
                  </pic:spPr>
                </pic:pic>
              </a:graphicData>
            </a:graphic>
          </wp:inline>
        </w:drawing>
      </w:r>
      <w:r w:rsidR="000D5780">
        <w:rPr>
          <w:rFonts w:ascii="Times New Roman" w:hAnsi="Times New Roman" w:cs="Times New Roman"/>
          <w:noProof/>
          <w:sz w:val="24"/>
        </w:rPr>
        <w:drawing>
          <wp:inline distT="0" distB="0" distL="0" distR="0">
            <wp:extent cx="2821426" cy="1926077"/>
            <wp:effectExtent l="19050" t="0" r="0" b="0"/>
            <wp:docPr id="31" name="Рисунок 35" descr="C:\Users\User\Desktop\2 кластер уровень образования и знание об нп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Desktop\2 кластер уровень образования и знание об нпф.png"/>
                    <pic:cNvPicPr>
                      <a:picLocks noChangeAspect="1" noChangeArrowheads="1"/>
                    </pic:cNvPicPr>
                  </pic:nvPicPr>
                  <pic:blipFill>
                    <a:blip r:embed="rId78" cstate="print"/>
                    <a:srcRect t="15452" r="3712" b="3489"/>
                    <a:stretch>
                      <a:fillRect/>
                    </a:stretch>
                  </pic:blipFill>
                  <pic:spPr bwMode="auto">
                    <a:xfrm>
                      <a:off x="0" y="0"/>
                      <a:ext cx="2821754" cy="1926301"/>
                    </a:xfrm>
                    <a:prstGeom prst="rect">
                      <a:avLst/>
                    </a:prstGeom>
                    <a:noFill/>
                    <a:ln w="9525">
                      <a:noFill/>
                      <a:miter lim="800000"/>
                      <a:headEnd/>
                      <a:tailEnd/>
                    </a:ln>
                  </pic:spPr>
                </pic:pic>
              </a:graphicData>
            </a:graphic>
          </wp:inline>
        </w:drawing>
      </w:r>
    </w:p>
    <w:p w:rsidR="00A349E1" w:rsidRPr="000D5780" w:rsidRDefault="000D5780" w:rsidP="00757AB8">
      <w:pPr>
        <w:rPr>
          <w:rFonts w:ascii="Times New Roman" w:hAnsi="Times New Roman" w:cs="Times New Roman"/>
          <w:i/>
          <w:sz w:val="24"/>
        </w:rPr>
      </w:pPr>
      <w:r w:rsidRPr="000D5780">
        <w:rPr>
          <w:rFonts w:ascii="Times New Roman" w:hAnsi="Times New Roman" w:cs="Times New Roman"/>
          <w:i/>
          <w:sz w:val="24"/>
        </w:rPr>
        <w:t>Источник: расчеты автора</w:t>
      </w:r>
    </w:p>
    <w:sectPr w:rsidR="00A349E1" w:rsidRPr="000D5780" w:rsidSect="00A61388">
      <w:footerReference w:type="default" r:id="rId7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C3E" w:rsidRDefault="00854C3E" w:rsidP="00C638F4">
      <w:pPr>
        <w:spacing w:after="0" w:line="240" w:lineRule="auto"/>
      </w:pPr>
      <w:r>
        <w:separator/>
      </w:r>
    </w:p>
  </w:endnote>
  <w:endnote w:type="continuationSeparator" w:id="0">
    <w:p w:rsidR="00854C3E" w:rsidRDefault="00854C3E" w:rsidP="00C63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Cyr-Normal">
    <w:altName w:val="MS Mincho"/>
    <w:panose1 w:val="00000000000000000000"/>
    <w:charset w:val="80"/>
    <w:family w:val="auto"/>
    <w:notTrueType/>
    <w:pitch w:val="default"/>
    <w:sig w:usb0="00000001" w:usb1="08070000" w:usb2="00000010" w:usb3="00000000" w:csb0="00020000" w:csb1="00000000"/>
  </w:font>
  <w:font w:name="NewtonC">
    <w:altName w:val="MS Mincho"/>
    <w:panose1 w:val="00000000000000000000"/>
    <w:charset w:val="80"/>
    <w:family w:val="auto"/>
    <w:notTrueType/>
    <w:pitch w:val="default"/>
    <w:sig w:usb0="00000201" w:usb1="08070000" w:usb2="00000010" w:usb3="00000000" w:csb0="00020004"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Lucida Console">
    <w:panose1 w:val="020B0609040504020204"/>
    <w:charset w:val="CC"/>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525197"/>
      <w:docPartObj>
        <w:docPartGallery w:val="Page Numbers (Bottom of Page)"/>
        <w:docPartUnique/>
      </w:docPartObj>
    </w:sdtPr>
    <w:sdtEndPr>
      <w:rPr>
        <w:noProof/>
      </w:rPr>
    </w:sdtEndPr>
    <w:sdtContent>
      <w:p w:rsidR="00A626E7" w:rsidRDefault="00782981">
        <w:pPr>
          <w:pStyle w:val="af0"/>
          <w:jc w:val="right"/>
        </w:pPr>
        <w:fldSimple w:instr=" PAGE   \* MERGEFORMAT ">
          <w:r w:rsidR="0043329A">
            <w:rPr>
              <w:noProof/>
            </w:rPr>
            <w:t>58</w:t>
          </w:r>
        </w:fldSimple>
      </w:p>
    </w:sdtContent>
  </w:sdt>
  <w:p w:rsidR="00A626E7" w:rsidRDefault="00A626E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C3E" w:rsidRDefault="00854C3E" w:rsidP="00C638F4">
      <w:pPr>
        <w:spacing w:after="0" w:line="240" w:lineRule="auto"/>
      </w:pPr>
      <w:r>
        <w:separator/>
      </w:r>
    </w:p>
  </w:footnote>
  <w:footnote w:type="continuationSeparator" w:id="0">
    <w:p w:rsidR="00854C3E" w:rsidRDefault="00854C3E" w:rsidP="00C638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0625162"/>
    <w:multiLevelType w:val="hybridMultilevel"/>
    <w:tmpl w:val="C86ED442"/>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nsid w:val="022E58CF"/>
    <w:multiLevelType w:val="hybridMultilevel"/>
    <w:tmpl w:val="80D29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846B4"/>
    <w:multiLevelType w:val="hybridMultilevel"/>
    <w:tmpl w:val="E346B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24618"/>
    <w:multiLevelType w:val="hybridMultilevel"/>
    <w:tmpl w:val="B8D42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B7330"/>
    <w:multiLevelType w:val="hybridMultilevel"/>
    <w:tmpl w:val="3F202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D163F"/>
    <w:multiLevelType w:val="multilevel"/>
    <w:tmpl w:val="671AC44C"/>
    <w:lvl w:ilvl="0">
      <w:start w:val="8"/>
      <w:numFmt w:val="decimalZero"/>
      <w:lvlText w:val="%1"/>
      <w:lvlJc w:val="left"/>
      <w:pPr>
        <w:ind w:left="1080" w:hanging="1080"/>
      </w:pPr>
      <w:rPr>
        <w:rFonts w:hint="default"/>
      </w:rPr>
    </w:lvl>
    <w:lvl w:ilvl="1">
      <w:start w:val="10"/>
      <w:numFmt w:val="decimal"/>
      <w:lvlText w:val="%1.%2"/>
      <w:lvlJc w:val="left"/>
      <w:pPr>
        <w:ind w:left="1080" w:hanging="1080"/>
      </w:pPr>
      <w:rPr>
        <w:rFonts w:hint="default"/>
      </w:rPr>
    </w:lvl>
    <w:lvl w:ilvl="2">
      <w:start w:val="200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8C3312"/>
    <w:multiLevelType w:val="hybridMultilevel"/>
    <w:tmpl w:val="60DC5958"/>
    <w:lvl w:ilvl="0" w:tplc="18B4F7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45230AA"/>
    <w:multiLevelType w:val="hybridMultilevel"/>
    <w:tmpl w:val="22628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55160"/>
    <w:multiLevelType w:val="hybridMultilevel"/>
    <w:tmpl w:val="2D5817C2"/>
    <w:lvl w:ilvl="0" w:tplc="04190003">
      <w:start w:val="1"/>
      <w:numFmt w:val="bullet"/>
      <w:lvlText w:val="o"/>
      <w:lvlJc w:val="left"/>
      <w:pPr>
        <w:ind w:left="1069" w:hanging="360"/>
      </w:pPr>
      <w:rPr>
        <w:rFonts w:ascii="Courier New" w:hAnsi="Courier New" w:cs="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70E17ED"/>
    <w:multiLevelType w:val="hybridMultilevel"/>
    <w:tmpl w:val="DAF47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CB7CEC"/>
    <w:multiLevelType w:val="hybridMultilevel"/>
    <w:tmpl w:val="BA7E1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9F2799"/>
    <w:multiLevelType w:val="multilevel"/>
    <w:tmpl w:val="0B32C5BC"/>
    <w:lvl w:ilvl="0">
      <w:start w:val="1"/>
      <w:numFmt w:val="decimal"/>
      <w:lvlText w:val="%1."/>
      <w:lvlJc w:val="left"/>
      <w:pPr>
        <w:tabs>
          <w:tab w:val="num" w:pos="786"/>
        </w:tabs>
        <w:ind w:left="786" w:hanging="360"/>
      </w:pPr>
      <w:rPr>
        <w:rFonts w:hint="default"/>
        <w:b w:val="0"/>
        <w:sz w:val="28"/>
        <w:szCs w:val="28"/>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DE8791E"/>
    <w:multiLevelType w:val="hybridMultilevel"/>
    <w:tmpl w:val="F78EAFBA"/>
    <w:lvl w:ilvl="0" w:tplc="E782F120">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C0039"/>
    <w:multiLevelType w:val="multilevel"/>
    <w:tmpl w:val="565A521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5710D0"/>
    <w:multiLevelType w:val="hybridMultilevel"/>
    <w:tmpl w:val="763A12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1141D4"/>
    <w:multiLevelType w:val="hybridMultilevel"/>
    <w:tmpl w:val="251C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243A22"/>
    <w:multiLevelType w:val="hybridMultilevel"/>
    <w:tmpl w:val="B71E88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A46126"/>
    <w:multiLevelType w:val="hybridMultilevel"/>
    <w:tmpl w:val="2F8EE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CE4B64"/>
    <w:multiLevelType w:val="hybridMultilevel"/>
    <w:tmpl w:val="0F489264"/>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9">
    <w:nsid w:val="330758FE"/>
    <w:multiLevelType w:val="multilevel"/>
    <w:tmpl w:val="9D3E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194CE9"/>
    <w:multiLevelType w:val="hybridMultilevel"/>
    <w:tmpl w:val="18AE0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8D3A78"/>
    <w:multiLevelType w:val="hybridMultilevel"/>
    <w:tmpl w:val="23F0FE00"/>
    <w:lvl w:ilvl="0" w:tplc="B7167A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88E69AA"/>
    <w:multiLevelType w:val="multilevel"/>
    <w:tmpl w:val="565A521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AB04061"/>
    <w:multiLevelType w:val="multilevel"/>
    <w:tmpl w:val="77A6B5E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CDC46FE"/>
    <w:multiLevelType w:val="hybridMultilevel"/>
    <w:tmpl w:val="EDEC3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236657"/>
    <w:multiLevelType w:val="multilevel"/>
    <w:tmpl w:val="D1E28A8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18815C3"/>
    <w:multiLevelType w:val="hybridMultilevel"/>
    <w:tmpl w:val="0AA826CC"/>
    <w:lvl w:ilvl="0" w:tplc="018C8F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69D1538"/>
    <w:multiLevelType w:val="hybridMultilevel"/>
    <w:tmpl w:val="8A2AF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E31A52"/>
    <w:multiLevelType w:val="multilevel"/>
    <w:tmpl w:val="081EB8AA"/>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D751BC0"/>
    <w:multiLevelType w:val="hybridMultilevel"/>
    <w:tmpl w:val="8F4CE7F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E594056"/>
    <w:multiLevelType w:val="hybridMultilevel"/>
    <w:tmpl w:val="A5C024F0"/>
    <w:lvl w:ilvl="0" w:tplc="0576DC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3255F0C"/>
    <w:multiLevelType w:val="hybridMultilevel"/>
    <w:tmpl w:val="5E5ED5E6"/>
    <w:lvl w:ilvl="0" w:tplc="68A02D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40301A8"/>
    <w:multiLevelType w:val="hybridMultilevel"/>
    <w:tmpl w:val="D45091F8"/>
    <w:lvl w:ilvl="0" w:tplc="0DB65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44D1A73"/>
    <w:multiLevelType w:val="hybridMultilevel"/>
    <w:tmpl w:val="D2FE1906"/>
    <w:lvl w:ilvl="0" w:tplc="3A8C9AD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EE07BD"/>
    <w:multiLevelType w:val="hybridMultilevel"/>
    <w:tmpl w:val="74345C54"/>
    <w:lvl w:ilvl="0" w:tplc="66043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8001C76"/>
    <w:multiLevelType w:val="hybridMultilevel"/>
    <w:tmpl w:val="169471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8264F84"/>
    <w:multiLevelType w:val="hybridMultilevel"/>
    <w:tmpl w:val="547A6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B85554"/>
    <w:multiLevelType w:val="hybridMultilevel"/>
    <w:tmpl w:val="80D29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6207D9"/>
    <w:multiLevelType w:val="multilevel"/>
    <w:tmpl w:val="837828F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C9E0DDA"/>
    <w:multiLevelType w:val="hybridMultilevel"/>
    <w:tmpl w:val="F82E8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8D330C"/>
    <w:multiLevelType w:val="hybridMultilevel"/>
    <w:tmpl w:val="486CE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3"/>
  </w:num>
  <w:num w:numId="3">
    <w:abstractNumId w:val="8"/>
  </w:num>
  <w:num w:numId="4">
    <w:abstractNumId w:val="22"/>
  </w:num>
  <w:num w:numId="5">
    <w:abstractNumId w:val="24"/>
  </w:num>
  <w:num w:numId="6">
    <w:abstractNumId w:val="36"/>
  </w:num>
  <w:num w:numId="7">
    <w:abstractNumId w:val="0"/>
  </w:num>
  <w:num w:numId="8">
    <w:abstractNumId w:val="14"/>
  </w:num>
  <w:num w:numId="9">
    <w:abstractNumId w:val="19"/>
  </w:num>
  <w:num w:numId="10">
    <w:abstractNumId w:val="31"/>
  </w:num>
  <w:num w:numId="11">
    <w:abstractNumId w:val="21"/>
  </w:num>
  <w:num w:numId="12">
    <w:abstractNumId w:val="4"/>
  </w:num>
  <w:num w:numId="13">
    <w:abstractNumId w:val="15"/>
  </w:num>
  <w:num w:numId="14">
    <w:abstractNumId w:val="7"/>
  </w:num>
  <w:num w:numId="15">
    <w:abstractNumId w:val="35"/>
  </w:num>
  <w:num w:numId="16">
    <w:abstractNumId w:val="34"/>
  </w:num>
  <w:num w:numId="17">
    <w:abstractNumId w:val="29"/>
  </w:num>
  <w:num w:numId="18">
    <w:abstractNumId w:val="30"/>
  </w:num>
  <w:num w:numId="19">
    <w:abstractNumId w:val="16"/>
  </w:num>
  <w:num w:numId="20">
    <w:abstractNumId w:val="25"/>
  </w:num>
  <w:num w:numId="21">
    <w:abstractNumId w:val="1"/>
  </w:num>
  <w:num w:numId="22">
    <w:abstractNumId w:val="9"/>
  </w:num>
  <w:num w:numId="23">
    <w:abstractNumId w:val="28"/>
  </w:num>
  <w:num w:numId="24">
    <w:abstractNumId w:val="2"/>
  </w:num>
  <w:num w:numId="25">
    <w:abstractNumId w:val="6"/>
  </w:num>
  <w:num w:numId="26">
    <w:abstractNumId w:val="18"/>
  </w:num>
  <w:num w:numId="27">
    <w:abstractNumId w:val="3"/>
  </w:num>
  <w:num w:numId="28">
    <w:abstractNumId w:val="26"/>
  </w:num>
  <w:num w:numId="29">
    <w:abstractNumId w:val="11"/>
  </w:num>
  <w:num w:numId="30">
    <w:abstractNumId w:val="33"/>
  </w:num>
  <w:num w:numId="31">
    <w:abstractNumId w:val="37"/>
  </w:num>
  <w:num w:numId="32">
    <w:abstractNumId w:val="12"/>
  </w:num>
  <w:num w:numId="33">
    <w:abstractNumId w:val="27"/>
  </w:num>
  <w:num w:numId="34">
    <w:abstractNumId w:val="39"/>
  </w:num>
  <w:num w:numId="35">
    <w:abstractNumId w:val="32"/>
  </w:num>
  <w:num w:numId="36">
    <w:abstractNumId w:val="17"/>
  </w:num>
  <w:num w:numId="37">
    <w:abstractNumId w:val="40"/>
  </w:num>
  <w:num w:numId="38">
    <w:abstractNumId w:val="10"/>
  </w:num>
  <w:num w:numId="39">
    <w:abstractNumId w:val="5"/>
  </w:num>
  <w:num w:numId="40">
    <w:abstractNumId w:val="23"/>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useFELayout/>
  </w:compat>
  <w:rsids>
    <w:rsidRoot w:val="00CD297D"/>
    <w:rsid w:val="000051CA"/>
    <w:rsid w:val="00005874"/>
    <w:rsid w:val="00012E4F"/>
    <w:rsid w:val="0001707C"/>
    <w:rsid w:val="00020751"/>
    <w:rsid w:val="00027322"/>
    <w:rsid w:val="0003226E"/>
    <w:rsid w:val="000335B0"/>
    <w:rsid w:val="0004012B"/>
    <w:rsid w:val="00047FE5"/>
    <w:rsid w:val="00051ACC"/>
    <w:rsid w:val="000551E5"/>
    <w:rsid w:val="00060BDF"/>
    <w:rsid w:val="000644B6"/>
    <w:rsid w:val="00065F42"/>
    <w:rsid w:val="00067517"/>
    <w:rsid w:val="00072176"/>
    <w:rsid w:val="000774F9"/>
    <w:rsid w:val="00080363"/>
    <w:rsid w:val="000817BF"/>
    <w:rsid w:val="00081AC9"/>
    <w:rsid w:val="00082514"/>
    <w:rsid w:val="0008435E"/>
    <w:rsid w:val="000948DD"/>
    <w:rsid w:val="00095835"/>
    <w:rsid w:val="000967C3"/>
    <w:rsid w:val="000A0491"/>
    <w:rsid w:val="000B450C"/>
    <w:rsid w:val="000B5F01"/>
    <w:rsid w:val="000B73BE"/>
    <w:rsid w:val="000C45E1"/>
    <w:rsid w:val="000C5A55"/>
    <w:rsid w:val="000D3056"/>
    <w:rsid w:val="000D40BA"/>
    <w:rsid w:val="000D5780"/>
    <w:rsid w:val="000D59D8"/>
    <w:rsid w:val="000D60A6"/>
    <w:rsid w:val="000D6B64"/>
    <w:rsid w:val="000D7E55"/>
    <w:rsid w:val="000E2316"/>
    <w:rsid w:val="000E70EC"/>
    <w:rsid w:val="000E73F5"/>
    <w:rsid w:val="000F0ED0"/>
    <w:rsid w:val="000F3003"/>
    <w:rsid w:val="000F3CDC"/>
    <w:rsid w:val="0010060E"/>
    <w:rsid w:val="001070FE"/>
    <w:rsid w:val="001200BA"/>
    <w:rsid w:val="0012358E"/>
    <w:rsid w:val="0012407B"/>
    <w:rsid w:val="00124CD8"/>
    <w:rsid w:val="00130F94"/>
    <w:rsid w:val="00137642"/>
    <w:rsid w:val="001412A8"/>
    <w:rsid w:val="001416B5"/>
    <w:rsid w:val="00147460"/>
    <w:rsid w:val="00153EA3"/>
    <w:rsid w:val="00156927"/>
    <w:rsid w:val="00156ED0"/>
    <w:rsid w:val="001750E2"/>
    <w:rsid w:val="001865D4"/>
    <w:rsid w:val="00190F15"/>
    <w:rsid w:val="001922B3"/>
    <w:rsid w:val="0019469E"/>
    <w:rsid w:val="0019635C"/>
    <w:rsid w:val="001A4D63"/>
    <w:rsid w:val="001B20B7"/>
    <w:rsid w:val="001B3676"/>
    <w:rsid w:val="001B66AB"/>
    <w:rsid w:val="001C098F"/>
    <w:rsid w:val="001C5A21"/>
    <w:rsid w:val="001D25B0"/>
    <w:rsid w:val="001D3DB1"/>
    <w:rsid w:val="001D639A"/>
    <w:rsid w:val="001D6BE5"/>
    <w:rsid w:val="001F3656"/>
    <w:rsid w:val="001F56B3"/>
    <w:rsid w:val="00202360"/>
    <w:rsid w:val="00204292"/>
    <w:rsid w:val="00205EDA"/>
    <w:rsid w:val="00216B1C"/>
    <w:rsid w:val="00216E33"/>
    <w:rsid w:val="002246F6"/>
    <w:rsid w:val="00226779"/>
    <w:rsid w:val="002269ED"/>
    <w:rsid w:val="00233A02"/>
    <w:rsid w:val="0024260A"/>
    <w:rsid w:val="00246D87"/>
    <w:rsid w:val="00255344"/>
    <w:rsid w:val="002557E3"/>
    <w:rsid w:val="00256C4F"/>
    <w:rsid w:val="00260588"/>
    <w:rsid w:val="00262024"/>
    <w:rsid w:val="0026533F"/>
    <w:rsid w:val="00265BD2"/>
    <w:rsid w:val="00273622"/>
    <w:rsid w:val="002774EE"/>
    <w:rsid w:val="002818F9"/>
    <w:rsid w:val="002872E0"/>
    <w:rsid w:val="0028748C"/>
    <w:rsid w:val="00297D07"/>
    <w:rsid w:val="002A0D04"/>
    <w:rsid w:val="002A431C"/>
    <w:rsid w:val="002B2EDB"/>
    <w:rsid w:val="002B361E"/>
    <w:rsid w:val="002B40CD"/>
    <w:rsid w:val="002C0E14"/>
    <w:rsid w:val="002C6878"/>
    <w:rsid w:val="002D48A2"/>
    <w:rsid w:val="002E1A4F"/>
    <w:rsid w:val="002E41BC"/>
    <w:rsid w:val="002E4E9A"/>
    <w:rsid w:val="002E59E7"/>
    <w:rsid w:val="002E6141"/>
    <w:rsid w:val="002F4BBC"/>
    <w:rsid w:val="002F6847"/>
    <w:rsid w:val="00304C0B"/>
    <w:rsid w:val="00321948"/>
    <w:rsid w:val="00323CC5"/>
    <w:rsid w:val="00326207"/>
    <w:rsid w:val="0032667B"/>
    <w:rsid w:val="00327CF7"/>
    <w:rsid w:val="00341065"/>
    <w:rsid w:val="00343330"/>
    <w:rsid w:val="00364F70"/>
    <w:rsid w:val="00371B93"/>
    <w:rsid w:val="00377ABA"/>
    <w:rsid w:val="00383AB0"/>
    <w:rsid w:val="0038449D"/>
    <w:rsid w:val="00386FA1"/>
    <w:rsid w:val="003876E3"/>
    <w:rsid w:val="00392B4B"/>
    <w:rsid w:val="00392B61"/>
    <w:rsid w:val="00394F2A"/>
    <w:rsid w:val="003A698A"/>
    <w:rsid w:val="003B4AE6"/>
    <w:rsid w:val="003B4E56"/>
    <w:rsid w:val="003B5C9B"/>
    <w:rsid w:val="003C56C0"/>
    <w:rsid w:val="003C7704"/>
    <w:rsid w:val="003D6F30"/>
    <w:rsid w:val="003F1C17"/>
    <w:rsid w:val="003F456D"/>
    <w:rsid w:val="003F7D35"/>
    <w:rsid w:val="00411643"/>
    <w:rsid w:val="00416E48"/>
    <w:rsid w:val="004231DE"/>
    <w:rsid w:val="00424344"/>
    <w:rsid w:val="00424398"/>
    <w:rsid w:val="00432941"/>
    <w:rsid w:val="00432BFF"/>
    <w:rsid w:val="0043329A"/>
    <w:rsid w:val="00433771"/>
    <w:rsid w:val="004440B8"/>
    <w:rsid w:val="00444E47"/>
    <w:rsid w:val="00447FF6"/>
    <w:rsid w:val="004524E5"/>
    <w:rsid w:val="00457DD5"/>
    <w:rsid w:val="004718B4"/>
    <w:rsid w:val="00471DCA"/>
    <w:rsid w:val="004726ED"/>
    <w:rsid w:val="00472B99"/>
    <w:rsid w:val="004741CC"/>
    <w:rsid w:val="00474889"/>
    <w:rsid w:val="00477552"/>
    <w:rsid w:val="00484043"/>
    <w:rsid w:val="00491499"/>
    <w:rsid w:val="00492120"/>
    <w:rsid w:val="00492DD4"/>
    <w:rsid w:val="00494F11"/>
    <w:rsid w:val="004A0B24"/>
    <w:rsid w:val="004A27AE"/>
    <w:rsid w:val="004A2D7D"/>
    <w:rsid w:val="004A3200"/>
    <w:rsid w:val="004A5C53"/>
    <w:rsid w:val="004A7039"/>
    <w:rsid w:val="004B11A2"/>
    <w:rsid w:val="004B1A17"/>
    <w:rsid w:val="004B2553"/>
    <w:rsid w:val="004D0C51"/>
    <w:rsid w:val="004D28B5"/>
    <w:rsid w:val="004D3944"/>
    <w:rsid w:val="004E538E"/>
    <w:rsid w:val="004E7AA2"/>
    <w:rsid w:val="004F6087"/>
    <w:rsid w:val="00501E3B"/>
    <w:rsid w:val="00503C15"/>
    <w:rsid w:val="00504838"/>
    <w:rsid w:val="00507A10"/>
    <w:rsid w:val="00513F5C"/>
    <w:rsid w:val="0052090D"/>
    <w:rsid w:val="00523D3F"/>
    <w:rsid w:val="0052489F"/>
    <w:rsid w:val="00530790"/>
    <w:rsid w:val="005322EB"/>
    <w:rsid w:val="00535985"/>
    <w:rsid w:val="00542006"/>
    <w:rsid w:val="0054480D"/>
    <w:rsid w:val="00552FFE"/>
    <w:rsid w:val="00554A9E"/>
    <w:rsid w:val="00557851"/>
    <w:rsid w:val="00563365"/>
    <w:rsid w:val="00563B0F"/>
    <w:rsid w:val="00575C04"/>
    <w:rsid w:val="00585DD5"/>
    <w:rsid w:val="005A38C0"/>
    <w:rsid w:val="005A713C"/>
    <w:rsid w:val="005B0C8A"/>
    <w:rsid w:val="005B40E2"/>
    <w:rsid w:val="005B5498"/>
    <w:rsid w:val="005C6D75"/>
    <w:rsid w:val="005D2DFA"/>
    <w:rsid w:val="005D633E"/>
    <w:rsid w:val="005E3848"/>
    <w:rsid w:val="005E6460"/>
    <w:rsid w:val="005F48A5"/>
    <w:rsid w:val="005F6BED"/>
    <w:rsid w:val="00600CEA"/>
    <w:rsid w:val="00603338"/>
    <w:rsid w:val="00606A10"/>
    <w:rsid w:val="00611C9D"/>
    <w:rsid w:val="00613929"/>
    <w:rsid w:val="00614D65"/>
    <w:rsid w:val="006157FC"/>
    <w:rsid w:val="00622926"/>
    <w:rsid w:val="00630342"/>
    <w:rsid w:val="00630650"/>
    <w:rsid w:val="0063325C"/>
    <w:rsid w:val="00635B97"/>
    <w:rsid w:val="00641C1A"/>
    <w:rsid w:val="00646BD2"/>
    <w:rsid w:val="0065043A"/>
    <w:rsid w:val="00651030"/>
    <w:rsid w:val="00661D5D"/>
    <w:rsid w:val="00664FD7"/>
    <w:rsid w:val="006660B2"/>
    <w:rsid w:val="00672586"/>
    <w:rsid w:val="006764FE"/>
    <w:rsid w:val="00686E2D"/>
    <w:rsid w:val="006A37BF"/>
    <w:rsid w:val="006A3AD4"/>
    <w:rsid w:val="006A7B10"/>
    <w:rsid w:val="006C65A0"/>
    <w:rsid w:val="006D3041"/>
    <w:rsid w:val="006D3F64"/>
    <w:rsid w:val="006E3506"/>
    <w:rsid w:val="006E7773"/>
    <w:rsid w:val="006F1D99"/>
    <w:rsid w:val="00700FDA"/>
    <w:rsid w:val="00701CF5"/>
    <w:rsid w:val="00702041"/>
    <w:rsid w:val="00706709"/>
    <w:rsid w:val="007102BF"/>
    <w:rsid w:val="00711C8F"/>
    <w:rsid w:val="00714CC8"/>
    <w:rsid w:val="00723552"/>
    <w:rsid w:val="00724902"/>
    <w:rsid w:val="00725A7C"/>
    <w:rsid w:val="00730FD8"/>
    <w:rsid w:val="007363BE"/>
    <w:rsid w:val="00745B44"/>
    <w:rsid w:val="007500C0"/>
    <w:rsid w:val="00751C99"/>
    <w:rsid w:val="00757416"/>
    <w:rsid w:val="00757AB8"/>
    <w:rsid w:val="00764FBB"/>
    <w:rsid w:val="007667E8"/>
    <w:rsid w:val="00767B99"/>
    <w:rsid w:val="00770B19"/>
    <w:rsid w:val="00776AA9"/>
    <w:rsid w:val="00782981"/>
    <w:rsid w:val="00790919"/>
    <w:rsid w:val="007A2377"/>
    <w:rsid w:val="007A58D8"/>
    <w:rsid w:val="007A7A15"/>
    <w:rsid w:val="007B09D3"/>
    <w:rsid w:val="007B32CA"/>
    <w:rsid w:val="007B5BE4"/>
    <w:rsid w:val="007C059E"/>
    <w:rsid w:val="007C0AD3"/>
    <w:rsid w:val="007C2389"/>
    <w:rsid w:val="007C40B4"/>
    <w:rsid w:val="007C51FB"/>
    <w:rsid w:val="007D54F4"/>
    <w:rsid w:val="007F0522"/>
    <w:rsid w:val="007F2A0E"/>
    <w:rsid w:val="007F2E28"/>
    <w:rsid w:val="007F60D6"/>
    <w:rsid w:val="008002A9"/>
    <w:rsid w:val="008051ED"/>
    <w:rsid w:val="00812B71"/>
    <w:rsid w:val="008137F0"/>
    <w:rsid w:val="00822C0A"/>
    <w:rsid w:val="008264B8"/>
    <w:rsid w:val="00845A1D"/>
    <w:rsid w:val="008518E2"/>
    <w:rsid w:val="00851E01"/>
    <w:rsid w:val="00854C3E"/>
    <w:rsid w:val="00864001"/>
    <w:rsid w:val="00867F9A"/>
    <w:rsid w:val="00873F0F"/>
    <w:rsid w:val="0087402F"/>
    <w:rsid w:val="008747A3"/>
    <w:rsid w:val="00874EF4"/>
    <w:rsid w:val="00876F69"/>
    <w:rsid w:val="00891DEA"/>
    <w:rsid w:val="008930EF"/>
    <w:rsid w:val="00896E58"/>
    <w:rsid w:val="008A07D2"/>
    <w:rsid w:val="008A4753"/>
    <w:rsid w:val="008B2218"/>
    <w:rsid w:val="008B5C6B"/>
    <w:rsid w:val="008C4F3D"/>
    <w:rsid w:val="008C576D"/>
    <w:rsid w:val="008C598D"/>
    <w:rsid w:val="008C6882"/>
    <w:rsid w:val="008C7388"/>
    <w:rsid w:val="008D099F"/>
    <w:rsid w:val="008D2F6D"/>
    <w:rsid w:val="008E0C86"/>
    <w:rsid w:val="008E38AB"/>
    <w:rsid w:val="008E4B36"/>
    <w:rsid w:val="008F20BC"/>
    <w:rsid w:val="008F32C0"/>
    <w:rsid w:val="008F57D4"/>
    <w:rsid w:val="008F68E0"/>
    <w:rsid w:val="008F76DE"/>
    <w:rsid w:val="008F7991"/>
    <w:rsid w:val="00903B3B"/>
    <w:rsid w:val="0091094B"/>
    <w:rsid w:val="00914AF9"/>
    <w:rsid w:val="00915CB6"/>
    <w:rsid w:val="00923AA9"/>
    <w:rsid w:val="00923D36"/>
    <w:rsid w:val="00923E5B"/>
    <w:rsid w:val="00924D4F"/>
    <w:rsid w:val="0093067D"/>
    <w:rsid w:val="00931268"/>
    <w:rsid w:val="00942FF3"/>
    <w:rsid w:val="009518A3"/>
    <w:rsid w:val="00955E25"/>
    <w:rsid w:val="00956515"/>
    <w:rsid w:val="00974210"/>
    <w:rsid w:val="00975FEC"/>
    <w:rsid w:val="009824E4"/>
    <w:rsid w:val="00986A07"/>
    <w:rsid w:val="0099569C"/>
    <w:rsid w:val="009A37D9"/>
    <w:rsid w:val="009B4D20"/>
    <w:rsid w:val="009B6745"/>
    <w:rsid w:val="009B6E59"/>
    <w:rsid w:val="009B7272"/>
    <w:rsid w:val="009C2806"/>
    <w:rsid w:val="009C4703"/>
    <w:rsid w:val="009C601D"/>
    <w:rsid w:val="009D177B"/>
    <w:rsid w:val="009D50F4"/>
    <w:rsid w:val="009E3A05"/>
    <w:rsid w:val="009F1CDC"/>
    <w:rsid w:val="009F24A8"/>
    <w:rsid w:val="00A034C0"/>
    <w:rsid w:val="00A04D9F"/>
    <w:rsid w:val="00A07E94"/>
    <w:rsid w:val="00A14DAA"/>
    <w:rsid w:val="00A2041B"/>
    <w:rsid w:val="00A248EB"/>
    <w:rsid w:val="00A24DD6"/>
    <w:rsid w:val="00A252AB"/>
    <w:rsid w:val="00A349E1"/>
    <w:rsid w:val="00A35837"/>
    <w:rsid w:val="00A36150"/>
    <w:rsid w:val="00A40364"/>
    <w:rsid w:val="00A4138C"/>
    <w:rsid w:val="00A53D55"/>
    <w:rsid w:val="00A61388"/>
    <w:rsid w:val="00A626E7"/>
    <w:rsid w:val="00A66689"/>
    <w:rsid w:val="00A671EE"/>
    <w:rsid w:val="00A72E78"/>
    <w:rsid w:val="00A732D1"/>
    <w:rsid w:val="00A75916"/>
    <w:rsid w:val="00A779CB"/>
    <w:rsid w:val="00A8531C"/>
    <w:rsid w:val="00A970AB"/>
    <w:rsid w:val="00A970CC"/>
    <w:rsid w:val="00A97AED"/>
    <w:rsid w:val="00AA6632"/>
    <w:rsid w:val="00AA6932"/>
    <w:rsid w:val="00AA6B0F"/>
    <w:rsid w:val="00AB2216"/>
    <w:rsid w:val="00AB4402"/>
    <w:rsid w:val="00AC0253"/>
    <w:rsid w:val="00AC02AC"/>
    <w:rsid w:val="00AC04BD"/>
    <w:rsid w:val="00AC4642"/>
    <w:rsid w:val="00AC72C2"/>
    <w:rsid w:val="00AD0E84"/>
    <w:rsid w:val="00AD1E6C"/>
    <w:rsid w:val="00AD235E"/>
    <w:rsid w:val="00AD3F17"/>
    <w:rsid w:val="00AD5FEA"/>
    <w:rsid w:val="00AE6753"/>
    <w:rsid w:val="00AE7437"/>
    <w:rsid w:val="00AF2A43"/>
    <w:rsid w:val="00AF4F1A"/>
    <w:rsid w:val="00AF7FAE"/>
    <w:rsid w:val="00B01DFB"/>
    <w:rsid w:val="00B02649"/>
    <w:rsid w:val="00B05F6C"/>
    <w:rsid w:val="00B06EDB"/>
    <w:rsid w:val="00B07579"/>
    <w:rsid w:val="00B15320"/>
    <w:rsid w:val="00B2225A"/>
    <w:rsid w:val="00B24314"/>
    <w:rsid w:val="00B24514"/>
    <w:rsid w:val="00B26BC4"/>
    <w:rsid w:val="00B26CE4"/>
    <w:rsid w:val="00B3151C"/>
    <w:rsid w:val="00B35995"/>
    <w:rsid w:val="00B362AE"/>
    <w:rsid w:val="00B444EA"/>
    <w:rsid w:val="00B44E1E"/>
    <w:rsid w:val="00B4529E"/>
    <w:rsid w:val="00B45EE7"/>
    <w:rsid w:val="00B46629"/>
    <w:rsid w:val="00B46F2D"/>
    <w:rsid w:val="00B6179D"/>
    <w:rsid w:val="00B63753"/>
    <w:rsid w:val="00B65C50"/>
    <w:rsid w:val="00B7656F"/>
    <w:rsid w:val="00B80EA9"/>
    <w:rsid w:val="00B824CC"/>
    <w:rsid w:val="00B874C7"/>
    <w:rsid w:val="00B87793"/>
    <w:rsid w:val="00B9110D"/>
    <w:rsid w:val="00B93316"/>
    <w:rsid w:val="00B9508A"/>
    <w:rsid w:val="00B96A5F"/>
    <w:rsid w:val="00B97D4F"/>
    <w:rsid w:val="00BA5745"/>
    <w:rsid w:val="00BB42C1"/>
    <w:rsid w:val="00BD08B5"/>
    <w:rsid w:val="00BD17C9"/>
    <w:rsid w:val="00BE0487"/>
    <w:rsid w:val="00BE0C7A"/>
    <w:rsid w:val="00BE169F"/>
    <w:rsid w:val="00BE53EB"/>
    <w:rsid w:val="00BE592B"/>
    <w:rsid w:val="00BF2788"/>
    <w:rsid w:val="00BF7483"/>
    <w:rsid w:val="00C03C1F"/>
    <w:rsid w:val="00C163B7"/>
    <w:rsid w:val="00C223BA"/>
    <w:rsid w:val="00C33D5E"/>
    <w:rsid w:val="00C34D40"/>
    <w:rsid w:val="00C36C65"/>
    <w:rsid w:val="00C41BC2"/>
    <w:rsid w:val="00C42DAA"/>
    <w:rsid w:val="00C440E8"/>
    <w:rsid w:val="00C4448A"/>
    <w:rsid w:val="00C45095"/>
    <w:rsid w:val="00C60DD2"/>
    <w:rsid w:val="00C638F4"/>
    <w:rsid w:val="00C64464"/>
    <w:rsid w:val="00C664CE"/>
    <w:rsid w:val="00C70066"/>
    <w:rsid w:val="00C71BF8"/>
    <w:rsid w:val="00C7270F"/>
    <w:rsid w:val="00C80D91"/>
    <w:rsid w:val="00C84194"/>
    <w:rsid w:val="00CA2A0E"/>
    <w:rsid w:val="00CA3272"/>
    <w:rsid w:val="00CA54B6"/>
    <w:rsid w:val="00CA5DDF"/>
    <w:rsid w:val="00CC5F1E"/>
    <w:rsid w:val="00CD297D"/>
    <w:rsid w:val="00CD434E"/>
    <w:rsid w:val="00CD7166"/>
    <w:rsid w:val="00CD7DF3"/>
    <w:rsid w:val="00CE2910"/>
    <w:rsid w:val="00CE5F0E"/>
    <w:rsid w:val="00CF3988"/>
    <w:rsid w:val="00CF3F46"/>
    <w:rsid w:val="00D00F47"/>
    <w:rsid w:val="00D01E89"/>
    <w:rsid w:val="00D035FA"/>
    <w:rsid w:val="00D0552A"/>
    <w:rsid w:val="00D07BC9"/>
    <w:rsid w:val="00D1392F"/>
    <w:rsid w:val="00D17B8F"/>
    <w:rsid w:val="00D329A6"/>
    <w:rsid w:val="00D335A1"/>
    <w:rsid w:val="00D3550E"/>
    <w:rsid w:val="00D365AB"/>
    <w:rsid w:val="00D36A2C"/>
    <w:rsid w:val="00D40319"/>
    <w:rsid w:val="00D562ED"/>
    <w:rsid w:val="00D63F4C"/>
    <w:rsid w:val="00D6440C"/>
    <w:rsid w:val="00D66192"/>
    <w:rsid w:val="00D75E77"/>
    <w:rsid w:val="00D83951"/>
    <w:rsid w:val="00D916D2"/>
    <w:rsid w:val="00D923B8"/>
    <w:rsid w:val="00D93E7A"/>
    <w:rsid w:val="00D948F2"/>
    <w:rsid w:val="00D951E8"/>
    <w:rsid w:val="00D95BF5"/>
    <w:rsid w:val="00D97AB2"/>
    <w:rsid w:val="00DA0735"/>
    <w:rsid w:val="00DA08B8"/>
    <w:rsid w:val="00DA0D2F"/>
    <w:rsid w:val="00DA2AFC"/>
    <w:rsid w:val="00DA49EC"/>
    <w:rsid w:val="00DA60FD"/>
    <w:rsid w:val="00DA61AA"/>
    <w:rsid w:val="00DA625C"/>
    <w:rsid w:val="00DB07F2"/>
    <w:rsid w:val="00DB0A1D"/>
    <w:rsid w:val="00DD07C8"/>
    <w:rsid w:val="00DD7AEA"/>
    <w:rsid w:val="00DE1BFC"/>
    <w:rsid w:val="00DE34C0"/>
    <w:rsid w:val="00DE7AA6"/>
    <w:rsid w:val="00E15752"/>
    <w:rsid w:val="00E17852"/>
    <w:rsid w:val="00E2164A"/>
    <w:rsid w:val="00E235FB"/>
    <w:rsid w:val="00E24AD2"/>
    <w:rsid w:val="00E353C0"/>
    <w:rsid w:val="00E37049"/>
    <w:rsid w:val="00E37633"/>
    <w:rsid w:val="00E44991"/>
    <w:rsid w:val="00E507CE"/>
    <w:rsid w:val="00E53344"/>
    <w:rsid w:val="00E56B4E"/>
    <w:rsid w:val="00E730F0"/>
    <w:rsid w:val="00E74EE9"/>
    <w:rsid w:val="00E76D69"/>
    <w:rsid w:val="00E84A88"/>
    <w:rsid w:val="00E87C58"/>
    <w:rsid w:val="00E91B52"/>
    <w:rsid w:val="00E92285"/>
    <w:rsid w:val="00E978D3"/>
    <w:rsid w:val="00EA148C"/>
    <w:rsid w:val="00EA6F5C"/>
    <w:rsid w:val="00EB31D2"/>
    <w:rsid w:val="00EB31E4"/>
    <w:rsid w:val="00EB7BF9"/>
    <w:rsid w:val="00EB7C25"/>
    <w:rsid w:val="00EC0355"/>
    <w:rsid w:val="00EC2EEF"/>
    <w:rsid w:val="00ED176A"/>
    <w:rsid w:val="00ED6847"/>
    <w:rsid w:val="00EE296A"/>
    <w:rsid w:val="00EE33F1"/>
    <w:rsid w:val="00EE3E71"/>
    <w:rsid w:val="00EF159C"/>
    <w:rsid w:val="00EF3864"/>
    <w:rsid w:val="00EF47EE"/>
    <w:rsid w:val="00F03608"/>
    <w:rsid w:val="00F05170"/>
    <w:rsid w:val="00F0734F"/>
    <w:rsid w:val="00F11C08"/>
    <w:rsid w:val="00F13552"/>
    <w:rsid w:val="00F172E1"/>
    <w:rsid w:val="00F21F49"/>
    <w:rsid w:val="00F338B7"/>
    <w:rsid w:val="00F37177"/>
    <w:rsid w:val="00F45C54"/>
    <w:rsid w:val="00F539D1"/>
    <w:rsid w:val="00F55570"/>
    <w:rsid w:val="00F57ED5"/>
    <w:rsid w:val="00F60D59"/>
    <w:rsid w:val="00F61AC4"/>
    <w:rsid w:val="00F6450A"/>
    <w:rsid w:val="00F70EFE"/>
    <w:rsid w:val="00F736FF"/>
    <w:rsid w:val="00F749CB"/>
    <w:rsid w:val="00F76E18"/>
    <w:rsid w:val="00F828EA"/>
    <w:rsid w:val="00F8352F"/>
    <w:rsid w:val="00F84B05"/>
    <w:rsid w:val="00F85082"/>
    <w:rsid w:val="00F85D1E"/>
    <w:rsid w:val="00F910DF"/>
    <w:rsid w:val="00F913A0"/>
    <w:rsid w:val="00F92D0C"/>
    <w:rsid w:val="00F95577"/>
    <w:rsid w:val="00F96D05"/>
    <w:rsid w:val="00F97C34"/>
    <w:rsid w:val="00FA0A18"/>
    <w:rsid w:val="00FA203E"/>
    <w:rsid w:val="00FA2DDD"/>
    <w:rsid w:val="00FA49C5"/>
    <w:rsid w:val="00FB5154"/>
    <w:rsid w:val="00FB7AB2"/>
    <w:rsid w:val="00FC0E9D"/>
    <w:rsid w:val="00FC27CE"/>
    <w:rsid w:val="00FC52D9"/>
    <w:rsid w:val="00FD4CDC"/>
    <w:rsid w:val="00FD638C"/>
    <w:rsid w:val="00FE0E77"/>
    <w:rsid w:val="00FE2B7B"/>
    <w:rsid w:val="00FE50F9"/>
    <w:rsid w:val="00FE51E5"/>
    <w:rsid w:val="00FF59D0"/>
    <w:rsid w:val="00FF6412"/>
    <w:rsid w:val="00FF6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14"/>
  </w:style>
  <w:style w:type="paragraph" w:styleId="1">
    <w:name w:val="heading 1"/>
    <w:basedOn w:val="a"/>
    <w:next w:val="a"/>
    <w:link w:val="10"/>
    <w:uiPriority w:val="9"/>
    <w:qFormat/>
    <w:rsid w:val="00AC72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42F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42F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72C2"/>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2E1A4F"/>
    <w:pPr>
      <w:ind w:left="720"/>
      <w:contextualSpacing/>
    </w:pPr>
  </w:style>
  <w:style w:type="character" w:customStyle="1" w:styleId="20">
    <w:name w:val="Заголовок 2 Знак"/>
    <w:basedOn w:val="a0"/>
    <w:link w:val="2"/>
    <w:uiPriority w:val="9"/>
    <w:rsid w:val="00942F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942FF3"/>
    <w:rPr>
      <w:rFonts w:asciiTheme="majorHAnsi" w:eastAsiaTheme="majorEastAsia" w:hAnsiTheme="majorHAnsi" w:cstheme="majorBidi"/>
      <w:b/>
      <w:bCs/>
      <w:color w:val="4F81BD" w:themeColor="accent1"/>
      <w:lang w:eastAsia="ru-RU"/>
    </w:rPr>
  </w:style>
  <w:style w:type="paragraph" w:styleId="a4">
    <w:name w:val="TOC Heading"/>
    <w:basedOn w:val="1"/>
    <w:next w:val="a"/>
    <w:uiPriority w:val="39"/>
    <w:semiHidden/>
    <w:unhideWhenUsed/>
    <w:qFormat/>
    <w:rsid w:val="002269ED"/>
    <w:pPr>
      <w:outlineLvl w:val="9"/>
    </w:pPr>
    <w:rPr>
      <w:lang w:eastAsia="en-US"/>
    </w:rPr>
  </w:style>
  <w:style w:type="paragraph" w:styleId="11">
    <w:name w:val="toc 1"/>
    <w:basedOn w:val="a"/>
    <w:next w:val="a"/>
    <w:autoRedefine/>
    <w:uiPriority w:val="39"/>
    <w:unhideWhenUsed/>
    <w:rsid w:val="002269ED"/>
    <w:pPr>
      <w:spacing w:after="100"/>
    </w:pPr>
  </w:style>
  <w:style w:type="paragraph" w:styleId="21">
    <w:name w:val="toc 2"/>
    <w:basedOn w:val="a"/>
    <w:next w:val="a"/>
    <w:autoRedefine/>
    <w:uiPriority w:val="39"/>
    <w:unhideWhenUsed/>
    <w:rsid w:val="002269ED"/>
    <w:pPr>
      <w:spacing w:after="100"/>
      <w:ind w:left="220"/>
    </w:pPr>
  </w:style>
  <w:style w:type="paragraph" w:styleId="31">
    <w:name w:val="toc 3"/>
    <w:basedOn w:val="a"/>
    <w:next w:val="a"/>
    <w:autoRedefine/>
    <w:uiPriority w:val="39"/>
    <w:unhideWhenUsed/>
    <w:rsid w:val="002269ED"/>
    <w:pPr>
      <w:spacing w:after="100"/>
      <w:ind w:left="440"/>
    </w:pPr>
  </w:style>
  <w:style w:type="character" w:styleId="a5">
    <w:name w:val="Hyperlink"/>
    <w:basedOn w:val="a0"/>
    <w:uiPriority w:val="99"/>
    <w:unhideWhenUsed/>
    <w:rsid w:val="002269ED"/>
    <w:rPr>
      <w:color w:val="0000FF" w:themeColor="hyperlink"/>
      <w:u w:val="single"/>
    </w:rPr>
  </w:style>
  <w:style w:type="paragraph" w:styleId="a6">
    <w:name w:val="Balloon Text"/>
    <w:basedOn w:val="a"/>
    <w:link w:val="a7"/>
    <w:uiPriority w:val="99"/>
    <w:semiHidden/>
    <w:unhideWhenUsed/>
    <w:rsid w:val="002269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69ED"/>
    <w:rPr>
      <w:rFonts w:ascii="Tahoma" w:eastAsiaTheme="minorEastAsia" w:hAnsi="Tahoma" w:cs="Tahoma"/>
      <w:sz w:val="16"/>
      <w:szCs w:val="16"/>
      <w:lang w:eastAsia="ru-RU"/>
    </w:rPr>
  </w:style>
  <w:style w:type="paragraph" w:styleId="a8">
    <w:name w:val="footnote text"/>
    <w:basedOn w:val="a"/>
    <w:link w:val="a9"/>
    <w:uiPriority w:val="99"/>
    <w:semiHidden/>
    <w:unhideWhenUsed/>
    <w:rsid w:val="007F0522"/>
    <w:pPr>
      <w:spacing w:after="0" w:line="240" w:lineRule="auto"/>
    </w:pPr>
    <w:rPr>
      <w:sz w:val="20"/>
      <w:szCs w:val="20"/>
    </w:rPr>
  </w:style>
  <w:style w:type="character" w:customStyle="1" w:styleId="a9">
    <w:name w:val="Текст сноски Знак"/>
    <w:basedOn w:val="a0"/>
    <w:link w:val="a8"/>
    <w:uiPriority w:val="99"/>
    <w:semiHidden/>
    <w:rsid w:val="007F0522"/>
    <w:rPr>
      <w:rFonts w:eastAsiaTheme="minorEastAsia"/>
      <w:sz w:val="20"/>
      <w:szCs w:val="20"/>
      <w:lang w:eastAsia="ru-RU"/>
    </w:rPr>
  </w:style>
  <w:style w:type="paragraph" w:customStyle="1" w:styleId="aa">
    <w:name w:val="Базовый"/>
    <w:uiPriority w:val="99"/>
    <w:rsid w:val="007F0522"/>
    <w:pPr>
      <w:tabs>
        <w:tab w:val="left" w:pos="708"/>
      </w:tabs>
      <w:suppressAutoHyphens/>
    </w:pPr>
    <w:rPr>
      <w:rFonts w:ascii="Calibri" w:eastAsia="Calibri" w:hAnsi="Calibri" w:cs="Times New Roman"/>
    </w:rPr>
  </w:style>
  <w:style w:type="paragraph" w:styleId="ab">
    <w:name w:val="caption"/>
    <w:basedOn w:val="a"/>
    <w:next w:val="a"/>
    <w:uiPriority w:val="35"/>
    <w:unhideWhenUsed/>
    <w:qFormat/>
    <w:rsid w:val="00757AB8"/>
    <w:pPr>
      <w:spacing w:line="240" w:lineRule="auto"/>
    </w:pPr>
    <w:rPr>
      <w:b/>
      <w:bCs/>
      <w:color w:val="4F81BD" w:themeColor="accent1"/>
      <w:sz w:val="18"/>
      <w:szCs w:val="18"/>
    </w:rPr>
  </w:style>
  <w:style w:type="table" w:styleId="ac">
    <w:name w:val="Table Grid"/>
    <w:basedOn w:val="a1"/>
    <w:uiPriority w:val="59"/>
    <w:rsid w:val="00757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D95BF5"/>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
    <w:link w:val="af"/>
    <w:uiPriority w:val="99"/>
    <w:unhideWhenUsed/>
    <w:rsid w:val="00C638F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638F4"/>
    <w:rPr>
      <w:rFonts w:eastAsiaTheme="minorEastAsia"/>
      <w:lang w:eastAsia="ru-RU"/>
    </w:rPr>
  </w:style>
  <w:style w:type="paragraph" w:styleId="af0">
    <w:name w:val="footer"/>
    <w:basedOn w:val="a"/>
    <w:link w:val="af1"/>
    <w:uiPriority w:val="99"/>
    <w:unhideWhenUsed/>
    <w:rsid w:val="00C638F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638F4"/>
    <w:rPr>
      <w:rFonts w:eastAsiaTheme="minorEastAsia"/>
      <w:lang w:eastAsia="ru-RU"/>
    </w:rPr>
  </w:style>
  <w:style w:type="character" w:styleId="af2">
    <w:name w:val="Strong"/>
    <w:basedOn w:val="a0"/>
    <w:uiPriority w:val="22"/>
    <w:qFormat/>
    <w:rsid w:val="00BD17C9"/>
    <w:rPr>
      <w:b/>
      <w:bCs/>
    </w:rPr>
  </w:style>
  <w:style w:type="character" w:styleId="af3">
    <w:name w:val="footnote reference"/>
    <w:basedOn w:val="a0"/>
    <w:uiPriority w:val="99"/>
    <w:semiHidden/>
    <w:unhideWhenUsed/>
    <w:rsid w:val="00262024"/>
    <w:rPr>
      <w:vertAlign w:val="superscript"/>
    </w:rPr>
  </w:style>
  <w:style w:type="character" w:styleId="af4">
    <w:name w:val="Emphasis"/>
    <w:basedOn w:val="a0"/>
    <w:uiPriority w:val="20"/>
    <w:qFormat/>
    <w:rsid w:val="00E353C0"/>
    <w:rPr>
      <w:i/>
      <w:iCs/>
    </w:rPr>
  </w:style>
  <w:style w:type="paragraph" w:customStyle="1" w:styleId="articleheaderstorytitle">
    <w:name w:val="article_header_story_title"/>
    <w:basedOn w:val="a"/>
    <w:rsid w:val="00E353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time1">
    <w:name w:val="article_header_time1"/>
    <w:basedOn w:val="a0"/>
    <w:rsid w:val="00E353C0"/>
    <w:rPr>
      <w:b/>
      <w:bCs/>
    </w:rPr>
  </w:style>
  <w:style w:type="character" w:customStyle="1" w:styleId="articleheaderupdate1">
    <w:name w:val="article_header_update1"/>
    <w:basedOn w:val="a0"/>
    <w:rsid w:val="00E353C0"/>
    <w:rPr>
      <w:color w:val="858F97"/>
    </w:rPr>
  </w:style>
  <w:style w:type="character" w:customStyle="1" w:styleId="articleheaderitemviews1">
    <w:name w:val="article_header_item_views1"/>
    <w:basedOn w:val="a0"/>
    <w:rsid w:val="00E353C0"/>
  </w:style>
  <w:style w:type="character" w:customStyle="1" w:styleId="articleheaderitemlikes1">
    <w:name w:val="article_header_item_likes1"/>
    <w:basedOn w:val="a0"/>
    <w:rsid w:val="00E353C0"/>
  </w:style>
  <w:style w:type="character" w:customStyle="1" w:styleId="articleheaderitemdislikes1">
    <w:name w:val="article_header_item_dislikes1"/>
    <w:basedOn w:val="a0"/>
    <w:rsid w:val="00E353C0"/>
  </w:style>
  <w:style w:type="character" w:styleId="af5">
    <w:name w:val="Placeholder Text"/>
    <w:basedOn w:val="a0"/>
    <w:uiPriority w:val="99"/>
    <w:semiHidden/>
    <w:rsid w:val="00F749CB"/>
    <w:rPr>
      <w:color w:val="808080"/>
    </w:rPr>
  </w:style>
  <w:style w:type="paragraph" w:styleId="HTML">
    <w:name w:val="HTML Preformatted"/>
    <w:basedOn w:val="a"/>
    <w:link w:val="HTML0"/>
    <w:uiPriority w:val="99"/>
    <w:unhideWhenUsed/>
    <w:rsid w:val="00032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226E"/>
    <w:rPr>
      <w:rFonts w:ascii="Courier New" w:eastAsia="Times New Roman" w:hAnsi="Courier New" w:cs="Courier New"/>
      <w:sz w:val="20"/>
      <w:szCs w:val="20"/>
    </w:rPr>
  </w:style>
  <w:style w:type="character" w:customStyle="1" w:styleId="gewyw5ybjeb">
    <w:name w:val="gewyw5ybjeb"/>
    <w:basedOn w:val="a0"/>
    <w:rsid w:val="00EB31D2"/>
  </w:style>
  <w:style w:type="character" w:customStyle="1" w:styleId="gewyw5ybmdb">
    <w:name w:val="gewyw5ybmdb"/>
    <w:basedOn w:val="a0"/>
    <w:rsid w:val="00EB31D2"/>
  </w:style>
</w:styles>
</file>

<file path=word/webSettings.xml><?xml version="1.0" encoding="utf-8"?>
<w:webSettings xmlns:r="http://schemas.openxmlformats.org/officeDocument/2006/relationships" xmlns:w="http://schemas.openxmlformats.org/wordprocessingml/2006/main">
  <w:divs>
    <w:div w:id="45841602">
      <w:bodyDiv w:val="1"/>
      <w:marLeft w:val="0"/>
      <w:marRight w:val="0"/>
      <w:marTop w:val="0"/>
      <w:marBottom w:val="0"/>
      <w:divBdr>
        <w:top w:val="none" w:sz="0" w:space="0" w:color="auto"/>
        <w:left w:val="none" w:sz="0" w:space="0" w:color="auto"/>
        <w:bottom w:val="none" w:sz="0" w:space="0" w:color="auto"/>
        <w:right w:val="none" w:sz="0" w:space="0" w:color="auto"/>
      </w:divBdr>
    </w:div>
    <w:div w:id="233321745">
      <w:bodyDiv w:val="1"/>
      <w:marLeft w:val="0"/>
      <w:marRight w:val="0"/>
      <w:marTop w:val="0"/>
      <w:marBottom w:val="0"/>
      <w:divBdr>
        <w:top w:val="none" w:sz="0" w:space="0" w:color="auto"/>
        <w:left w:val="none" w:sz="0" w:space="0" w:color="auto"/>
        <w:bottom w:val="none" w:sz="0" w:space="0" w:color="auto"/>
        <w:right w:val="none" w:sz="0" w:space="0" w:color="auto"/>
      </w:divBdr>
    </w:div>
    <w:div w:id="247858031">
      <w:bodyDiv w:val="1"/>
      <w:marLeft w:val="0"/>
      <w:marRight w:val="0"/>
      <w:marTop w:val="0"/>
      <w:marBottom w:val="0"/>
      <w:divBdr>
        <w:top w:val="none" w:sz="0" w:space="0" w:color="auto"/>
        <w:left w:val="none" w:sz="0" w:space="0" w:color="auto"/>
        <w:bottom w:val="none" w:sz="0" w:space="0" w:color="auto"/>
        <w:right w:val="none" w:sz="0" w:space="0" w:color="auto"/>
      </w:divBdr>
    </w:div>
    <w:div w:id="303508220">
      <w:bodyDiv w:val="1"/>
      <w:marLeft w:val="0"/>
      <w:marRight w:val="0"/>
      <w:marTop w:val="0"/>
      <w:marBottom w:val="0"/>
      <w:divBdr>
        <w:top w:val="none" w:sz="0" w:space="0" w:color="auto"/>
        <w:left w:val="none" w:sz="0" w:space="0" w:color="auto"/>
        <w:bottom w:val="none" w:sz="0" w:space="0" w:color="auto"/>
        <w:right w:val="none" w:sz="0" w:space="0" w:color="auto"/>
      </w:divBdr>
    </w:div>
    <w:div w:id="358429322">
      <w:bodyDiv w:val="1"/>
      <w:marLeft w:val="0"/>
      <w:marRight w:val="0"/>
      <w:marTop w:val="0"/>
      <w:marBottom w:val="0"/>
      <w:divBdr>
        <w:top w:val="none" w:sz="0" w:space="0" w:color="auto"/>
        <w:left w:val="none" w:sz="0" w:space="0" w:color="auto"/>
        <w:bottom w:val="none" w:sz="0" w:space="0" w:color="auto"/>
        <w:right w:val="none" w:sz="0" w:space="0" w:color="auto"/>
      </w:divBdr>
    </w:div>
    <w:div w:id="408383918">
      <w:bodyDiv w:val="1"/>
      <w:marLeft w:val="0"/>
      <w:marRight w:val="0"/>
      <w:marTop w:val="0"/>
      <w:marBottom w:val="0"/>
      <w:divBdr>
        <w:top w:val="none" w:sz="0" w:space="0" w:color="auto"/>
        <w:left w:val="none" w:sz="0" w:space="0" w:color="auto"/>
        <w:bottom w:val="none" w:sz="0" w:space="0" w:color="auto"/>
        <w:right w:val="none" w:sz="0" w:space="0" w:color="auto"/>
      </w:divBdr>
    </w:div>
    <w:div w:id="454255798">
      <w:bodyDiv w:val="1"/>
      <w:marLeft w:val="0"/>
      <w:marRight w:val="0"/>
      <w:marTop w:val="0"/>
      <w:marBottom w:val="0"/>
      <w:divBdr>
        <w:top w:val="none" w:sz="0" w:space="0" w:color="auto"/>
        <w:left w:val="none" w:sz="0" w:space="0" w:color="auto"/>
        <w:bottom w:val="none" w:sz="0" w:space="0" w:color="auto"/>
        <w:right w:val="none" w:sz="0" w:space="0" w:color="auto"/>
      </w:divBdr>
      <w:divsChild>
        <w:div w:id="146633106">
          <w:marLeft w:val="0"/>
          <w:marRight w:val="0"/>
          <w:marTop w:val="0"/>
          <w:marBottom w:val="0"/>
          <w:divBdr>
            <w:top w:val="none" w:sz="0" w:space="0" w:color="auto"/>
            <w:left w:val="none" w:sz="0" w:space="0" w:color="auto"/>
            <w:bottom w:val="none" w:sz="0" w:space="0" w:color="auto"/>
            <w:right w:val="none" w:sz="0" w:space="0" w:color="auto"/>
          </w:divBdr>
          <w:divsChild>
            <w:div w:id="1153133082">
              <w:marLeft w:val="0"/>
              <w:marRight w:val="0"/>
              <w:marTop w:val="0"/>
              <w:marBottom w:val="0"/>
              <w:divBdr>
                <w:top w:val="none" w:sz="0" w:space="0" w:color="auto"/>
                <w:left w:val="none" w:sz="0" w:space="0" w:color="auto"/>
                <w:bottom w:val="none" w:sz="0" w:space="0" w:color="auto"/>
                <w:right w:val="none" w:sz="0" w:space="0" w:color="auto"/>
              </w:divBdr>
              <w:divsChild>
                <w:div w:id="725417996">
                  <w:marLeft w:val="0"/>
                  <w:marRight w:val="0"/>
                  <w:marTop w:val="120"/>
                  <w:marBottom w:val="0"/>
                  <w:divBdr>
                    <w:top w:val="none" w:sz="0" w:space="0" w:color="auto"/>
                    <w:left w:val="none" w:sz="0" w:space="0" w:color="auto"/>
                    <w:bottom w:val="none" w:sz="0" w:space="0" w:color="auto"/>
                    <w:right w:val="none" w:sz="0" w:space="0" w:color="auto"/>
                  </w:divBdr>
                </w:div>
                <w:div w:id="1732340705">
                  <w:marLeft w:val="0"/>
                  <w:marRight w:val="0"/>
                  <w:marTop w:val="120"/>
                  <w:marBottom w:val="0"/>
                  <w:divBdr>
                    <w:top w:val="none" w:sz="0" w:space="0" w:color="auto"/>
                    <w:left w:val="none" w:sz="0" w:space="0" w:color="auto"/>
                    <w:bottom w:val="none" w:sz="0" w:space="0" w:color="auto"/>
                    <w:right w:val="none" w:sz="0" w:space="0" w:color="auto"/>
                  </w:divBdr>
                </w:div>
                <w:div w:id="1136685263">
                  <w:marLeft w:val="0"/>
                  <w:marRight w:val="0"/>
                  <w:marTop w:val="120"/>
                  <w:marBottom w:val="0"/>
                  <w:divBdr>
                    <w:top w:val="none" w:sz="0" w:space="0" w:color="auto"/>
                    <w:left w:val="none" w:sz="0" w:space="0" w:color="auto"/>
                    <w:bottom w:val="none" w:sz="0" w:space="0" w:color="auto"/>
                    <w:right w:val="none" w:sz="0" w:space="0" w:color="auto"/>
                  </w:divBdr>
                </w:div>
                <w:div w:id="1698459633">
                  <w:marLeft w:val="0"/>
                  <w:marRight w:val="0"/>
                  <w:marTop w:val="120"/>
                  <w:marBottom w:val="0"/>
                  <w:divBdr>
                    <w:top w:val="none" w:sz="0" w:space="0" w:color="auto"/>
                    <w:left w:val="none" w:sz="0" w:space="0" w:color="auto"/>
                    <w:bottom w:val="none" w:sz="0" w:space="0" w:color="auto"/>
                    <w:right w:val="none" w:sz="0" w:space="0" w:color="auto"/>
                  </w:divBdr>
                </w:div>
                <w:div w:id="180320516">
                  <w:marLeft w:val="0"/>
                  <w:marRight w:val="0"/>
                  <w:marTop w:val="120"/>
                  <w:marBottom w:val="0"/>
                  <w:divBdr>
                    <w:top w:val="none" w:sz="0" w:space="0" w:color="auto"/>
                    <w:left w:val="none" w:sz="0" w:space="0" w:color="auto"/>
                    <w:bottom w:val="none" w:sz="0" w:space="0" w:color="auto"/>
                    <w:right w:val="none" w:sz="0" w:space="0" w:color="auto"/>
                  </w:divBdr>
                </w:div>
                <w:div w:id="661352081">
                  <w:marLeft w:val="0"/>
                  <w:marRight w:val="0"/>
                  <w:marTop w:val="120"/>
                  <w:marBottom w:val="0"/>
                  <w:divBdr>
                    <w:top w:val="none" w:sz="0" w:space="0" w:color="auto"/>
                    <w:left w:val="none" w:sz="0" w:space="0" w:color="auto"/>
                    <w:bottom w:val="none" w:sz="0" w:space="0" w:color="auto"/>
                    <w:right w:val="none" w:sz="0" w:space="0" w:color="auto"/>
                  </w:divBdr>
                </w:div>
                <w:div w:id="1268005604">
                  <w:marLeft w:val="0"/>
                  <w:marRight w:val="0"/>
                  <w:marTop w:val="120"/>
                  <w:marBottom w:val="96"/>
                  <w:divBdr>
                    <w:top w:val="none" w:sz="0" w:space="0" w:color="auto"/>
                    <w:left w:val="single" w:sz="24" w:space="0" w:color="CED3F1"/>
                    <w:bottom w:val="none" w:sz="0" w:space="0" w:color="auto"/>
                    <w:right w:val="none" w:sz="0" w:space="0" w:color="auto"/>
                  </w:divBdr>
                </w:div>
                <w:div w:id="1170802194">
                  <w:marLeft w:val="0"/>
                  <w:marRight w:val="0"/>
                  <w:marTop w:val="120"/>
                  <w:marBottom w:val="0"/>
                  <w:divBdr>
                    <w:top w:val="none" w:sz="0" w:space="0" w:color="auto"/>
                    <w:left w:val="none" w:sz="0" w:space="0" w:color="auto"/>
                    <w:bottom w:val="none" w:sz="0" w:space="0" w:color="auto"/>
                    <w:right w:val="none" w:sz="0" w:space="0" w:color="auto"/>
                  </w:divBdr>
                </w:div>
                <w:div w:id="2005012265">
                  <w:marLeft w:val="0"/>
                  <w:marRight w:val="0"/>
                  <w:marTop w:val="120"/>
                  <w:marBottom w:val="0"/>
                  <w:divBdr>
                    <w:top w:val="none" w:sz="0" w:space="0" w:color="auto"/>
                    <w:left w:val="none" w:sz="0" w:space="0" w:color="auto"/>
                    <w:bottom w:val="none" w:sz="0" w:space="0" w:color="auto"/>
                    <w:right w:val="none" w:sz="0" w:space="0" w:color="auto"/>
                  </w:divBdr>
                </w:div>
                <w:div w:id="448547824">
                  <w:marLeft w:val="0"/>
                  <w:marRight w:val="0"/>
                  <w:marTop w:val="120"/>
                  <w:marBottom w:val="0"/>
                  <w:divBdr>
                    <w:top w:val="none" w:sz="0" w:space="0" w:color="auto"/>
                    <w:left w:val="none" w:sz="0" w:space="0" w:color="auto"/>
                    <w:bottom w:val="none" w:sz="0" w:space="0" w:color="auto"/>
                    <w:right w:val="none" w:sz="0" w:space="0" w:color="auto"/>
                  </w:divBdr>
                </w:div>
                <w:div w:id="1360005638">
                  <w:marLeft w:val="0"/>
                  <w:marRight w:val="0"/>
                  <w:marTop w:val="120"/>
                  <w:marBottom w:val="0"/>
                  <w:divBdr>
                    <w:top w:val="none" w:sz="0" w:space="0" w:color="auto"/>
                    <w:left w:val="none" w:sz="0" w:space="0" w:color="auto"/>
                    <w:bottom w:val="none" w:sz="0" w:space="0" w:color="auto"/>
                    <w:right w:val="none" w:sz="0" w:space="0" w:color="auto"/>
                  </w:divBdr>
                </w:div>
                <w:div w:id="118502484">
                  <w:marLeft w:val="0"/>
                  <w:marRight w:val="0"/>
                  <w:marTop w:val="120"/>
                  <w:marBottom w:val="0"/>
                  <w:divBdr>
                    <w:top w:val="none" w:sz="0" w:space="0" w:color="auto"/>
                    <w:left w:val="none" w:sz="0" w:space="0" w:color="auto"/>
                    <w:bottom w:val="none" w:sz="0" w:space="0" w:color="auto"/>
                    <w:right w:val="none" w:sz="0" w:space="0" w:color="auto"/>
                  </w:divBdr>
                </w:div>
                <w:div w:id="326133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73142483">
      <w:bodyDiv w:val="1"/>
      <w:marLeft w:val="0"/>
      <w:marRight w:val="0"/>
      <w:marTop w:val="0"/>
      <w:marBottom w:val="0"/>
      <w:divBdr>
        <w:top w:val="none" w:sz="0" w:space="0" w:color="auto"/>
        <w:left w:val="none" w:sz="0" w:space="0" w:color="auto"/>
        <w:bottom w:val="none" w:sz="0" w:space="0" w:color="auto"/>
        <w:right w:val="none" w:sz="0" w:space="0" w:color="auto"/>
      </w:divBdr>
      <w:divsChild>
        <w:div w:id="1858692678">
          <w:marLeft w:val="0"/>
          <w:marRight w:val="0"/>
          <w:marTop w:val="0"/>
          <w:marBottom w:val="0"/>
          <w:divBdr>
            <w:top w:val="none" w:sz="0" w:space="0" w:color="auto"/>
            <w:left w:val="none" w:sz="0" w:space="0" w:color="auto"/>
            <w:bottom w:val="none" w:sz="0" w:space="0" w:color="auto"/>
            <w:right w:val="none" w:sz="0" w:space="0" w:color="auto"/>
          </w:divBdr>
          <w:divsChild>
            <w:div w:id="1120874922">
              <w:marLeft w:val="0"/>
              <w:marRight w:val="0"/>
              <w:marTop w:val="0"/>
              <w:marBottom w:val="0"/>
              <w:divBdr>
                <w:top w:val="single" w:sz="24" w:space="8" w:color="486BAD"/>
                <w:left w:val="single" w:sz="24" w:space="8" w:color="486BAD"/>
                <w:bottom w:val="single" w:sz="24" w:space="0" w:color="486BAD"/>
                <w:right w:val="single" w:sz="24" w:space="8" w:color="486BAD"/>
              </w:divBdr>
              <w:divsChild>
                <w:div w:id="2065787910">
                  <w:marLeft w:val="1"/>
                  <w:marRight w:val="1"/>
                  <w:marTop w:val="0"/>
                  <w:marBottom w:val="766"/>
                  <w:divBdr>
                    <w:top w:val="none" w:sz="0" w:space="0" w:color="auto"/>
                    <w:left w:val="none" w:sz="0" w:space="0" w:color="auto"/>
                    <w:bottom w:val="none" w:sz="0" w:space="0" w:color="auto"/>
                    <w:right w:val="none" w:sz="0" w:space="0" w:color="auto"/>
                  </w:divBdr>
                  <w:divsChild>
                    <w:div w:id="279726465">
                      <w:marLeft w:val="0"/>
                      <w:marRight w:val="0"/>
                      <w:marTop w:val="0"/>
                      <w:marBottom w:val="0"/>
                      <w:divBdr>
                        <w:top w:val="none" w:sz="0" w:space="0" w:color="auto"/>
                        <w:left w:val="none" w:sz="0" w:space="0" w:color="auto"/>
                        <w:bottom w:val="none" w:sz="0" w:space="0" w:color="auto"/>
                        <w:right w:val="none" w:sz="0" w:space="0" w:color="auto"/>
                      </w:divBdr>
                      <w:divsChild>
                        <w:div w:id="896087961">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869881">
      <w:bodyDiv w:val="1"/>
      <w:marLeft w:val="0"/>
      <w:marRight w:val="0"/>
      <w:marTop w:val="0"/>
      <w:marBottom w:val="0"/>
      <w:divBdr>
        <w:top w:val="none" w:sz="0" w:space="0" w:color="auto"/>
        <w:left w:val="none" w:sz="0" w:space="0" w:color="auto"/>
        <w:bottom w:val="none" w:sz="0" w:space="0" w:color="auto"/>
        <w:right w:val="none" w:sz="0" w:space="0" w:color="auto"/>
      </w:divBdr>
      <w:divsChild>
        <w:div w:id="639959361">
          <w:marLeft w:val="0"/>
          <w:marRight w:val="0"/>
          <w:marTop w:val="0"/>
          <w:marBottom w:val="0"/>
          <w:divBdr>
            <w:top w:val="none" w:sz="0" w:space="0" w:color="auto"/>
            <w:left w:val="none" w:sz="0" w:space="0" w:color="auto"/>
            <w:bottom w:val="none" w:sz="0" w:space="0" w:color="auto"/>
            <w:right w:val="none" w:sz="0" w:space="0" w:color="auto"/>
          </w:divBdr>
          <w:divsChild>
            <w:div w:id="1239904261">
              <w:marLeft w:val="0"/>
              <w:marRight w:val="0"/>
              <w:marTop w:val="0"/>
              <w:marBottom w:val="0"/>
              <w:divBdr>
                <w:top w:val="none" w:sz="0" w:space="0" w:color="auto"/>
                <w:left w:val="none" w:sz="0" w:space="0" w:color="auto"/>
                <w:bottom w:val="none" w:sz="0" w:space="0" w:color="auto"/>
                <w:right w:val="none" w:sz="0" w:space="0" w:color="auto"/>
              </w:divBdr>
              <w:divsChild>
                <w:div w:id="1969236383">
                  <w:marLeft w:val="0"/>
                  <w:marRight w:val="0"/>
                  <w:marTop w:val="0"/>
                  <w:marBottom w:val="0"/>
                  <w:divBdr>
                    <w:top w:val="none" w:sz="0" w:space="0" w:color="auto"/>
                    <w:left w:val="none" w:sz="0" w:space="0" w:color="auto"/>
                    <w:bottom w:val="none" w:sz="0" w:space="0" w:color="auto"/>
                    <w:right w:val="none" w:sz="0" w:space="0" w:color="auto"/>
                  </w:divBdr>
                  <w:divsChild>
                    <w:div w:id="1891646114">
                      <w:marLeft w:val="0"/>
                      <w:marRight w:val="0"/>
                      <w:marTop w:val="0"/>
                      <w:marBottom w:val="0"/>
                      <w:divBdr>
                        <w:top w:val="none" w:sz="0" w:space="0" w:color="auto"/>
                        <w:left w:val="none" w:sz="0" w:space="0" w:color="auto"/>
                        <w:bottom w:val="none" w:sz="0" w:space="0" w:color="auto"/>
                        <w:right w:val="none" w:sz="0" w:space="0" w:color="auto"/>
                      </w:divBdr>
                      <w:divsChild>
                        <w:div w:id="1231889847">
                          <w:marLeft w:val="0"/>
                          <w:marRight w:val="0"/>
                          <w:marTop w:val="120"/>
                          <w:marBottom w:val="480"/>
                          <w:divBdr>
                            <w:top w:val="none" w:sz="0" w:space="0" w:color="auto"/>
                            <w:left w:val="none" w:sz="0" w:space="0" w:color="auto"/>
                            <w:bottom w:val="none" w:sz="0" w:space="0" w:color="auto"/>
                            <w:right w:val="none" w:sz="0" w:space="0" w:color="auto"/>
                          </w:divBdr>
                          <w:divsChild>
                            <w:div w:id="962803995">
                              <w:marLeft w:val="0"/>
                              <w:marRight w:val="0"/>
                              <w:marTop w:val="120"/>
                              <w:marBottom w:val="120"/>
                              <w:divBdr>
                                <w:top w:val="none" w:sz="0" w:space="0" w:color="auto"/>
                                <w:left w:val="none" w:sz="0" w:space="0" w:color="auto"/>
                                <w:bottom w:val="none" w:sz="0" w:space="0" w:color="auto"/>
                                <w:right w:val="none" w:sz="0" w:space="0" w:color="auto"/>
                              </w:divBdr>
                              <w:divsChild>
                                <w:div w:id="3467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150703">
      <w:bodyDiv w:val="1"/>
      <w:marLeft w:val="0"/>
      <w:marRight w:val="0"/>
      <w:marTop w:val="0"/>
      <w:marBottom w:val="0"/>
      <w:divBdr>
        <w:top w:val="none" w:sz="0" w:space="0" w:color="auto"/>
        <w:left w:val="none" w:sz="0" w:space="0" w:color="auto"/>
        <w:bottom w:val="none" w:sz="0" w:space="0" w:color="auto"/>
        <w:right w:val="none" w:sz="0" w:space="0" w:color="auto"/>
      </w:divBdr>
    </w:div>
    <w:div w:id="853811492">
      <w:bodyDiv w:val="1"/>
      <w:marLeft w:val="0"/>
      <w:marRight w:val="0"/>
      <w:marTop w:val="0"/>
      <w:marBottom w:val="0"/>
      <w:divBdr>
        <w:top w:val="none" w:sz="0" w:space="0" w:color="auto"/>
        <w:left w:val="none" w:sz="0" w:space="0" w:color="auto"/>
        <w:bottom w:val="none" w:sz="0" w:space="0" w:color="auto"/>
        <w:right w:val="none" w:sz="0" w:space="0" w:color="auto"/>
      </w:divBdr>
    </w:div>
    <w:div w:id="884414557">
      <w:bodyDiv w:val="1"/>
      <w:marLeft w:val="0"/>
      <w:marRight w:val="0"/>
      <w:marTop w:val="0"/>
      <w:marBottom w:val="0"/>
      <w:divBdr>
        <w:top w:val="none" w:sz="0" w:space="0" w:color="auto"/>
        <w:left w:val="none" w:sz="0" w:space="0" w:color="auto"/>
        <w:bottom w:val="none" w:sz="0" w:space="0" w:color="auto"/>
        <w:right w:val="none" w:sz="0" w:space="0" w:color="auto"/>
      </w:divBdr>
    </w:div>
    <w:div w:id="905064764">
      <w:bodyDiv w:val="1"/>
      <w:marLeft w:val="0"/>
      <w:marRight w:val="0"/>
      <w:marTop w:val="0"/>
      <w:marBottom w:val="0"/>
      <w:divBdr>
        <w:top w:val="none" w:sz="0" w:space="0" w:color="auto"/>
        <w:left w:val="none" w:sz="0" w:space="0" w:color="auto"/>
        <w:bottom w:val="none" w:sz="0" w:space="0" w:color="auto"/>
        <w:right w:val="none" w:sz="0" w:space="0" w:color="auto"/>
      </w:divBdr>
    </w:div>
    <w:div w:id="936595630">
      <w:bodyDiv w:val="1"/>
      <w:marLeft w:val="0"/>
      <w:marRight w:val="0"/>
      <w:marTop w:val="0"/>
      <w:marBottom w:val="0"/>
      <w:divBdr>
        <w:top w:val="none" w:sz="0" w:space="0" w:color="auto"/>
        <w:left w:val="none" w:sz="0" w:space="0" w:color="auto"/>
        <w:bottom w:val="none" w:sz="0" w:space="0" w:color="auto"/>
        <w:right w:val="none" w:sz="0" w:space="0" w:color="auto"/>
      </w:divBdr>
    </w:div>
    <w:div w:id="943226645">
      <w:bodyDiv w:val="1"/>
      <w:marLeft w:val="0"/>
      <w:marRight w:val="0"/>
      <w:marTop w:val="0"/>
      <w:marBottom w:val="0"/>
      <w:divBdr>
        <w:top w:val="none" w:sz="0" w:space="0" w:color="auto"/>
        <w:left w:val="none" w:sz="0" w:space="0" w:color="auto"/>
        <w:bottom w:val="none" w:sz="0" w:space="0" w:color="auto"/>
        <w:right w:val="none" w:sz="0" w:space="0" w:color="auto"/>
      </w:divBdr>
    </w:div>
    <w:div w:id="1196233611">
      <w:bodyDiv w:val="1"/>
      <w:marLeft w:val="0"/>
      <w:marRight w:val="0"/>
      <w:marTop w:val="0"/>
      <w:marBottom w:val="0"/>
      <w:divBdr>
        <w:top w:val="none" w:sz="0" w:space="0" w:color="auto"/>
        <w:left w:val="none" w:sz="0" w:space="0" w:color="auto"/>
        <w:bottom w:val="none" w:sz="0" w:space="0" w:color="auto"/>
        <w:right w:val="none" w:sz="0" w:space="0" w:color="auto"/>
      </w:divBdr>
      <w:divsChild>
        <w:div w:id="169412106">
          <w:marLeft w:val="0"/>
          <w:marRight w:val="0"/>
          <w:marTop w:val="0"/>
          <w:marBottom w:val="0"/>
          <w:divBdr>
            <w:top w:val="none" w:sz="0" w:space="0" w:color="auto"/>
            <w:left w:val="none" w:sz="0" w:space="0" w:color="auto"/>
            <w:bottom w:val="none" w:sz="0" w:space="0" w:color="auto"/>
            <w:right w:val="none" w:sz="0" w:space="0" w:color="auto"/>
          </w:divBdr>
          <w:divsChild>
            <w:div w:id="83498786">
              <w:marLeft w:val="0"/>
              <w:marRight w:val="0"/>
              <w:marTop w:val="0"/>
              <w:marBottom w:val="0"/>
              <w:divBdr>
                <w:top w:val="none" w:sz="0" w:space="0" w:color="auto"/>
                <w:left w:val="none" w:sz="0" w:space="0" w:color="auto"/>
                <w:bottom w:val="none" w:sz="0" w:space="0" w:color="auto"/>
                <w:right w:val="none" w:sz="0" w:space="0" w:color="auto"/>
              </w:divBdr>
              <w:divsChild>
                <w:div w:id="837306123">
                  <w:marLeft w:val="0"/>
                  <w:marRight w:val="0"/>
                  <w:marTop w:val="0"/>
                  <w:marBottom w:val="0"/>
                  <w:divBdr>
                    <w:top w:val="none" w:sz="0" w:space="0" w:color="auto"/>
                    <w:left w:val="none" w:sz="0" w:space="0" w:color="auto"/>
                    <w:bottom w:val="none" w:sz="0" w:space="0" w:color="auto"/>
                    <w:right w:val="none" w:sz="0" w:space="0" w:color="auto"/>
                  </w:divBdr>
                  <w:divsChild>
                    <w:div w:id="861094658">
                      <w:marLeft w:val="0"/>
                      <w:marRight w:val="0"/>
                      <w:marTop w:val="0"/>
                      <w:marBottom w:val="0"/>
                      <w:divBdr>
                        <w:top w:val="none" w:sz="0" w:space="0" w:color="auto"/>
                        <w:left w:val="none" w:sz="0" w:space="0" w:color="auto"/>
                        <w:bottom w:val="none" w:sz="0" w:space="0" w:color="auto"/>
                        <w:right w:val="none" w:sz="0" w:space="0" w:color="auto"/>
                      </w:divBdr>
                      <w:divsChild>
                        <w:div w:id="1734542024">
                          <w:marLeft w:val="0"/>
                          <w:marRight w:val="0"/>
                          <w:marTop w:val="120"/>
                          <w:marBottom w:val="480"/>
                          <w:divBdr>
                            <w:top w:val="none" w:sz="0" w:space="0" w:color="auto"/>
                            <w:left w:val="none" w:sz="0" w:space="0" w:color="auto"/>
                            <w:bottom w:val="none" w:sz="0" w:space="0" w:color="auto"/>
                            <w:right w:val="none" w:sz="0" w:space="0" w:color="auto"/>
                          </w:divBdr>
                          <w:divsChild>
                            <w:div w:id="918176799">
                              <w:marLeft w:val="0"/>
                              <w:marRight w:val="0"/>
                              <w:marTop w:val="120"/>
                              <w:marBottom w:val="120"/>
                              <w:divBdr>
                                <w:top w:val="none" w:sz="0" w:space="0" w:color="auto"/>
                                <w:left w:val="none" w:sz="0" w:space="0" w:color="auto"/>
                                <w:bottom w:val="none" w:sz="0" w:space="0" w:color="auto"/>
                                <w:right w:val="none" w:sz="0" w:space="0" w:color="auto"/>
                              </w:divBdr>
                              <w:divsChild>
                                <w:div w:id="309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757061">
      <w:bodyDiv w:val="1"/>
      <w:marLeft w:val="0"/>
      <w:marRight w:val="0"/>
      <w:marTop w:val="0"/>
      <w:marBottom w:val="0"/>
      <w:divBdr>
        <w:top w:val="none" w:sz="0" w:space="0" w:color="auto"/>
        <w:left w:val="none" w:sz="0" w:space="0" w:color="auto"/>
        <w:bottom w:val="none" w:sz="0" w:space="0" w:color="auto"/>
        <w:right w:val="none" w:sz="0" w:space="0" w:color="auto"/>
      </w:divBdr>
      <w:divsChild>
        <w:div w:id="2105954995">
          <w:marLeft w:val="0"/>
          <w:marRight w:val="0"/>
          <w:marTop w:val="0"/>
          <w:marBottom w:val="0"/>
          <w:divBdr>
            <w:top w:val="none" w:sz="0" w:space="0" w:color="auto"/>
            <w:left w:val="none" w:sz="0" w:space="0" w:color="auto"/>
            <w:bottom w:val="none" w:sz="0" w:space="0" w:color="auto"/>
            <w:right w:val="none" w:sz="0" w:space="0" w:color="auto"/>
          </w:divBdr>
          <w:divsChild>
            <w:div w:id="262302791">
              <w:marLeft w:val="0"/>
              <w:marRight w:val="0"/>
              <w:marTop w:val="0"/>
              <w:marBottom w:val="0"/>
              <w:divBdr>
                <w:top w:val="single" w:sz="24" w:space="8" w:color="486BAD"/>
                <w:left w:val="single" w:sz="24" w:space="8" w:color="486BAD"/>
                <w:bottom w:val="single" w:sz="24" w:space="0" w:color="486BAD"/>
                <w:right w:val="single" w:sz="24" w:space="8" w:color="486BAD"/>
              </w:divBdr>
              <w:divsChild>
                <w:div w:id="1897547618">
                  <w:marLeft w:val="1"/>
                  <w:marRight w:val="1"/>
                  <w:marTop w:val="0"/>
                  <w:marBottom w:val="766"/>
                  <w:divBdr>
                    <w:top w:val="none" w:sz="0" w:space="0" w:color="auto"/>
                    <w:left w:val="none" w:sz="0" w:space="0" w:color="auto"/>
                    <w:bottom w:val="none" w:sz="0" w:space="0" w:color="auto"/>
                    <w:right w:val="none" w:sz="0" w:space="0" w:color="auto"/>
                  </w:divBdr>
                  <w:divsChild>
                    <w:div w:id="129591086">
                      <w:marLeft w:val="0"/>
                      <w:marRight w:val="0"/>
                      <w:marTop w:val="0"/>
                      <w:marBottom w:val="0"/>
                      <w:divBdr>
                        <w:top w:val="none" w:sz="0" w:space="0" w:color="auto"/>
                        <w:left w:val="none" w:sz="0" w:space="0" w:color="auto"/>
                        <w:bottom w:val="none" w:sz="0" w:space="0" w:color="auto"/>
                        <w:right w:val="none" w:sz="0" w:space="0" w:color="auto"/>
                      </w:divBdr>
                      <w:divsChild>
                        <w:div w:id="101518400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44389">
      <w:bodyDiv w:val="1"/>
      <w:marLeft w:val="0"/>
      <w:marRight w:val="0"/>
      <w:marTop w:val="0"/>
      <w:marBottom w:val="0"/>
      <w:divBdr>
        <w:top w:val="none" w:sz="0" w:space="0" w:color="auto"/>
        <w:left w:val="none" w:sz="0" w:space="0" w:color="auto"/>
        <w:bottom w:val="none" w:sz="0" w:space="0" w:color="auto"/>
        <w:right w:val="none" w:sz="0" w:space="0" w:color="auto"/>
      </w:divBdr>
      <w:divsChild>
        <w:div w:id="2146896457">
          <w:marLeft w:val="0"/>
          <w:marRight w:val="0"/>
          <w:marTop w:val="0"/>
          <w:marBottom w:val="0"/>
          <w:divBdr>
            <w:top w:val="single" w:sz="6" w:space="0" w:color="E3E3E3"/>
            <w:left w:val="single" w:sz="6" w:space="0" w:color="E3E3E3"/>
            <w:bottom w:val="single" w:sz="2" w:space="0" w:color="E3E3E3"/>
            <w:right w:val="single" w:sz="6" w:space="0" w:color="E3E3E3"/>
          </w:divBdr>
          <w:divsChild>
            <w:div w:id="1390953154">
              <w:marLeft w:val="450"/>
              <w:marRight w:val="300"/>
              <w:marTop w:val="0"/>
              <w:marBottom w:val="225"/>
              <w:divBdr>
                <w:top w:val="none" w:sz="0" w:space="0" w:color="auto"/>
                <w:left w:val="none" w:sz="0" w:space="0" w:color="auto"/>
                <w:bottom w:val="none" w:sz="0" w:space="0" w:color="auto"/>
                <w:right w:val="none" w:sz="0" w:space="0" w:color="auto"/>
              </w:divBdr>
              <w:divsChild>
                <w:div w:id="917322298">
                  <w:marLeft w:val="0"/>
                  <w:marRight w:val="0"/>
                  <w:marTop w:val="0"/>
                  <w:marBottom w:val="0"/>
                  <w:divBdr>
                    <w:top w:val="none" w:sz="0" w:space="0" w:color="auto"/>
                    <w:left w:val="none" w:sz="0" w:space="0" w:color="auto"/>
                    <w:bottom w:val="none" w:sz="0" w:space="0" w:color="auto"/>
                    <w:right w:val="none" w:sz="0" w:space="0" w:color="auto"/>
                  </w:divBdr>
                </w:div>
              </w:divsChild>
            </w:div>
            <w:div w:id="374543133">
              <w:marLeft w:val="0"/>
              <w:marRight w:val="0"/>
              <w:marTop w:val="0"/>
              <w:marBottom w:val="0"/>
              <w:divBdr>
                <w:top w:val="none" w:sz="0" w:space="0" w:color="auto"/>
                <w:left w:val="none" w:sz="0" w:space="0" w:color="auto"/>
                <w:bottom w:val="none" w:sz="0" w:space="0" w:color="auto"/>
                <w:right w:val="none" w:sz="0" w:space="0" w:color="auto"/>
              </w:divBdr>
            </w:div>
            <w:div w:id="1487817626">
              <w:marLeft w:val="450"/>
              <w:marRight w:val="450"/>
              <w:marTop w:val="0"/>
              <w:marBottom w:val="0"/>
              <w:divBdr>
                <w:top w:val="none" w:sz="0" w:space="0" w:color="auto"/>
                <w:left w:val="none" w:sz="0" w:space="0" w:color="auto"/>
                <w:bottom w:val="none" w:sz="0" w:space="0" w:color="auto"/>
                <w:right w:val="none" w:sz="0" w:space="0" w:color="auto"/>
              </w:divBdr>
            </w:div>
          </w:divsChild>
        </w:div>
        <w:div w:id="1059747563">
          <w:marLeft w:val="0"/>
          <w:marRight w:val="0"/>
          <w:marTop w:val="0"/>
          <w:marBottom w:val="0"/>
          <w:divBdr>
            <w:top w:val="none" w:sz="0" w:space="0" w:color="auto"/>
            <w:left w:val="none" w:sz="0" w:space="0" w:color="auto"/>
            <w:bottom w:val="none" w:sz="0" w:space="0" w:color="auto"/>
            <w:right w:val="none" w:sz="0" w:space="0" w:color="auto"/>
          </w:divBdr>
          <w:divsChild>
            <w:div w:id="17856415">
              <w:marLeft w:val="0"/>
              <w:marRight w:val="0"/>
              <w:marTop w:val="0"/>
              <w:marBottom w:val="0"/>
              <w:divBdr>
                <w:top w:val="none" w:sz="0" w:space="0" w:color="auto"/>
                <w:left w:val="single" w:sz="6" w:space="0" w:color="E3E3E3"/>
                <w:bottom w:val="single" w:sz="6" w:space="0" w:color="E3E3E3"/>
                <w:right w:val="single" w:sz="6" w:space="0" w:color="E3E3E3"/>
              </w:divBdr>
              <w:divsChild>
                <w:div w:id="6181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24192">
      <w:bodyDiv w:val="1"/>
      <w:marLeft w:val="0"/>
      <w:marRight w:val="0"/>
      <w:marTop w:val="0"/>
      <w:marBottom w:val="0"/>
      <w:divBdr>
        <w:top w:val="none" w:sz="0" w:space="0" w:color="auto"/>
        <w:left w:val="none" w:sz="0" w:space="0" w:color="auto"/>
        <w:bottom w:val="none" w:sz="0" w:space="0" w:color="auto"/>
        <w:right w:val="none" w:sz="0" w:space="0" w:color="auto"/>
      </w:divBdr>
    </w:div>
    <w:div w:id="1477452613">
      <w:bodyDiv w:val="1"/>
      <w:marLeft w:val="0"/>
      <w:marRight w:val="0"/>
      <w:marTop w:val="0"/>
      <w:marBottom w:val="0"/>
      <w:divBdr>
        <w:top w:val="none" w:sz="0" w:space="0" w:color="auto"/>
        <w:left w:val="none" w:sz="0" w:space="0" w:color="auto"/>
        <w:bottom w:val="none" w:sz="0" w:space="0" w:color="auto"/>
        <w:right w:val="none" w:sz="0" w:space="0" w:color="auto"/>
      </w:divBdr>
    </w:div>
    <w:div w:id="1644389405">
      <w:bodyDiv w:val="1"/>
      <w:marLeft w:val="0"/>
      <w:marRight w:val="0"/>
      <w:marTop w:val="0"/>
      <w:marBottom w:val="0"/>
      <w:divBdr>
        <w:top w:val="none" w:sz="0" w:space="0" w:color="auto"/>
        <w:left w:val="none" w:sz="0" w:space="0" w:color="auto"/>
        <w:bottom w:val="none" w:sz="0" w:space="0" w:color="auto"/>
        <w:right w:val="none" w:sz="0" w:space="0" w:color="auto"/>
      </w:divBdr>
      <w:divsChild>
        <w:div w:id="833380785">
          <w:marLeft w:val="0"/>
          <w:marRight w:val="0"/>
          <w:marTop w:val="0"/>
          <w:marBottom w:val="0"/>
          <w:divBdr>
            <w:top w:val="none" w:sz="0" w:space="0" w:color="auto"/>
            <w:left w:val="none" w:sz="0" w:space="0" w:color="auto"/>
            <w:bottom w:val="none" w:sz="0" w:space="0" w:color="auto"/>
            <w:right w:val="none" w:sz="0" w:space="0" w:color="auto"/>
          </w:divBdr>
        </w:div>
      </w:divsChild>
    </w:div>
    <w:div w:id="1665738283">
      <w:bodyDiv w:val="1"/>
      <w:marLeft w:val="0"/>
      <w:marRight w:val="0"/>
      <w:marTop w:val="0"/>
      <w:marBottom w:val="0"/>
      <w:divBdr>
        <w:top w:val="none" w:sz="0" w:space="0" w:color="auto"/>
        <w:left w:val="none" w:sz="0" w:space="0" w:color="auto"/>
        <w:bottom w:val="none" w:sz="0" w:space="0" w:color="auto"/>
        <w:right w:val="none" w:sz="0" w:space="0" w:color="auto"/>
      </w:divBdr>
      <w:divsChild>
        <w:div w:id="854803053">
          <w:marLeft w:val="0"/>
          <w:marRight w:val="0"/>
          <w:marTop w:val="0"/>
          <w:marBottom w:val="0"/>
          <w:divBdr>
            <w:top w:val="none" w:sz="0" w:space="0" w:color="auto"/>
            <w:left w:val="none" w:sz="0" w:space="0" w:color="auto"/>
            <w:bottom w:val="none" w:sz="0" w:space="0" w:color="auto"/>
            <w:right w:val="none" w:sz="0" w:space="0" w:color="auto"/>
          </w:divBdr>
          <w:divsChild>
            <w:div w:id="1254049665">
              <w:marLeft w:val="0"/>
              <w:marRight w:val="0"/>
              <w:marTop w:val="0"/>
              <w:marBottom w:val="0"/>
              <w:divBdr>
                <w:top w:val="single" w:sz="24" w:space="8" w:color="486BAD"/>
                <w:left w:val="single" w:sz="24" w:space="8" w:color="486BAD"/>
                <w:bottom w:val="single" w:sz="24" w:space="0" w:color="486BAD"/>
                <w:right w:val="single" w:sz="24" w:space="8" w:color="486BAD"/>
              </w:divBdr>
              <w:divsChild>
                <w:div w:id="2123182128">
                  <w:marLeft w:val="1"/>
                  <w:marRight w:val="1"/>
                  <w:marTop w:val="0"/>
                  <w:marBottom w:val="766"/>
                  <w:divBdr>
                    <w:top w:val="none" w:sz="0" w:space="0" w:color="auto"/>
                    <w:left w:val="none" w:sz="0" w:space="0" w:color="auto"/>
                    <w:bottom w:val="none" w:sz="0" w:space="0" w:color="auto"/>
                    <w:right w:val="none" w:sz="0" w:space="0" w:color="auto"/>
                  </w:divBdr>
                  <w:divsChild>
                    <w:div w:id="1629164482">
                      <w:marLeft w:val="0"/>
                      <w:marRight w:val="0"/>
                      <w:marTop w:val="0"/>
                      <w:marBottom w:val="0"/>
                      <w:divBdr>
                        <w:top w:val="none" w:sz="0" w:space="0" w:color="auto"/>
                        <w:left w:val="none" w:sz="0" w:space="0" w:color="auto"/>
                        <w:bottom w:val="none" w:sz="0" w:space="0" w:color="auto"/>
                        <w:right w:val="none" w:sz="0" w:space="0" w:color="auto"/>
                      </w:divBdr>
                      <w:divsChild>
                        <w:div w:id="194121278">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793277">
      <w:bodyDiv w:val="1"/>
      <w:marLeft w:val="0"/>
      <w:marRight w:val="0"/>
      <w:marTop w:val="0"/>
      <w:marBottom w:val="0"/>
      <w:divBdr>
        <w:top w:val="none" w:sz="0" w:space="0" w:color="auto"/>
        <w:left w:val="none" w:sz="0" w:space="0" w:color="auto"/>
        <w:bottom w:val="none" w:sz="0" w:space="0" w:color="auto"/>
        <w:right w:val="none" w:sz="0" w:space="0" w:color="auto"/>
      </w:divBdr>
    </w:div>
    <w:div w:id="1727098206">
      <w:bodyDiv w:val="1"/>
      <w:marLeft w:val="0"/>
      <w:marRight w:val="0"/>
      <w:marTop w:val="0"/>
      <w:marBottom w:val="0"/>
      <w:divBdr>
        <w:top w:val="none" w:sz="0" w:space="0" w:color="auto"/>
        <w:left w:val="none" w:sz="0" w:space="0" w:color="auto"/>
        <w:bottom w:val="none" w:sz="0" w:space="0" w:color="auto"/>
        <w:right w:val="none" w:sz="0" w:space="0" w:color="auto"/>
      </w:divBdr>
      <w:divsChild>
        <w:div w:id="1965230870">
          <w:marLeft w:val="0"/>
          <w:marRight w:val="0"/>
          <w:marTop w:val="0"/>
          <w:marBottom w:val="0"/>
          <w:divBdr>
            <w:top w:val="none" w:sz="0" w:space="0" w:color="auto"/>
            <w:left w:val="none" w:sz="0" w:space="0" w:color="auto"/>
            <w:bottom w:val="none" w:sz="0" w:space="0" w:color="auto"/>
            <w:right w:val="none" w:sz="0" w:space="0" w:color="auto"/>
          </w:divBdr>
          <w:divsChild>
            <w:div w:id="276715189">
              <w:marLeft w:val="0"/>
              <w:marRight w:val="0"/>
              <w:marTop w:val="0"/>
              <w:marBottom w:val="0"/>
              <w:divBdr>
                <w:top w:val="none" w:sz="0" w:space="0" w:color="auto"/>
                <w:left w:val="none" w:sz="0" w:space="0" w:color="auto"/>
                <w:bottom w:val="none" w:sz="0" w:space="0" w:color="auto"/>
                <w:right w:val="none" w:sz="0" w:space="0" w:color="auto"/>
              </w:divBdr>
              <w:divsChild>
                <w:div w:id="1271474680">
                  <w:marLeft w:val="0"/>
                  <w:marRight w:val="0"/>
                  <w:marTop w:val="0"/>
                  <w:marBottom w:val="0"/>
                  <w:divBdr>
                    <w:top w:val="none" w:sz="0" w:space="0" w:color="auto"/>
                    <w:left w:val="none" w:sz="0" w:space="0" w:color="auto"/>
                    <w:bottom w:val="none" w:sz="0" w:space="0" w:color="auto"/>
                    <w:right w:val="none" w:sz="0" w:space="0" w:color="auto"/>
                  </w:divBdr>
                  <w:divsChild>
                    <w:div w:id="20170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253953">
      <w:bodyDiv w:val="1"/>
      <w:marLeft w:val="0"/>
      <w:marRight w:val="0"/>
      <w:marTop w:val="0"/>
      <w:marBottom w:val="0"/>
      <w:divBdr>
        <w:top w:val="none" w:sz="0" w:space="0" w:color="auto"/>
        <w:left w:val="none" w:sz="0" w:space="0" w:color="auto"/>
        <w:bottom w:val="none" w:sz="0" w:space="0" w:color="auto"/>
        <w:right w:val="none" w:sz="0" w:space="0" w:color="auto"/>
      </w:divBdr>
    </w:div>
    <w:div w:id="1923829737">
      <w:bodyDiv w:val="1"/>
      <w:marLeft w:val="0"/>
      <w:marRight w:val="0"/>
      <w:marTop w:val="0"/>
      <w:marBottom w:val="0"/>
      <w:divBdr>
        <w:top w:val="none" w:sz="0" w:space="0" w:color="auto"/>
        <w:left w:val="none" w:sz="0" w:space="0" w:color="auto"/>
        <w:bottom w:val="none" w:sz="0" w:space="0" w:color="auto"/>
        <w:right w:val="none" w:sz="0" w:space="0" w:color="auto"/>
      </w:divBdr>
      <w:divsChild>
        <w:div w:id="1307079804">
          <w:marLeft w:val="0"/>
          <w:marRight w:val="0"/>
          <w:marTop w:val="0"/>
          <w:marBottom w:val="0"/>
          <w:divBdr>
            <w:top w:val="none" w:sz="0" w:space="0" w:color="auto"/>
            <w:left w:val="none" w:sz="0" w:space="0" w:color="auto"/>
            <w:bottom w:val="none" w:sz="0" w:space="0" w:color="auto"/>
            <w:right w:val="none" w:sz="0" w:space="0" w:color="auto"/>
          </w:divBdr>
        </w:div>
      </w:divsChild>
    </w:div>
    <w:div w:id="1934239714">
      <w:bodyDiv w:val="1"/>
      <w:marLeft w:val="0"/>
      <w:marRight w:val="0"/>
      <w:marTop w:val="0"/>
      <w:marBottom w:val="0"/>
      <w:divBdr>
        <w:top w:val="none" w:sz="0" w:space="0" w:color="auto"/>
        <w:left w:val="none" w:sz="0" w:space="0" w:color="auto"/>
        <w:bottom w:val="none" w:sz="0" w:space="0" w:color="auto"/>
        <w:right w:val="none" w:sz="0" w:space="0" w:color="auto"/>
      </w:divBdr>
      <w:divsChild>
        <w:div w:id="96872487">
          <w:marLeft w:val="0"/>
          <w:marRight w:val="0"/>
          <w:marTop w:val="0"/>
          <w:marBottom w:val="0"/>
          <w:divBdr>
            <w:top w:val="none" w:sz="0" w:space="0" w:color="auto"/>
            <w:left w:val="none" w:sz="0" w:space="0" w:color="auto"/>
            <w:bottom w:val="none" w:sz="0" w:space="0" w:color="auto"/>
            <w:right w:val="none" w:sz="0" w:space="0" w:color="auto"/>
          </w:divBdr>
          <w:divsChild>
            <w:div w:id="1200238859">
              <w:marLeft w:val="0"/>
              <w:marRight w:val="0"/>
              <w:marTop w:val="0"/>
              <w:marBottom w:val="0"/>
              <w:divBdr>
                <w:top w:val="none" w:sz="0" w:space="0" w:color="auto"/>
                <w:left w:val="none" w:sz="0" w:space="0" w:color="auto"/>
                <w:bottom w:val="none" w:sz="0" w:space="0" w:color="auto"/>
                <w:right w:val="none" w:sz="0" w:space="0" w:color="auto"/>
              </w:divBdr>
              <w:divsChild>
                <w:div w:id="764347207">
                  <w:marLeft w:val="0"/>
                  <w:marRight w:val="0"/>
                  <w:marTop w:val="0"/>
                  <w:marBottom w:val="0"/>
                  <w:divBdr>
                    <w:top w:val="none" w:sz="0" w:space="0" w:color="auto"/>
                    <w:left w:val="none" w:sz="0" w:space="0" w:color="auto"/>
                    <w:bottom w:val="none" w:sz="0" w:space="0" w:color="auto"/>
                    <w:right w:val="none" w:sz="0" w:space="0" w:color="auto"/>
                  </w:divBdr>
                  <w:divsChild>
                    <w:div w:id="586962671">
                      <w:marLeft w:val="0"/>
                      <w:marRight w:val="0"/>
                      <w:marTop w:val="0"/>
                      <w:marBottom w:val="0"/>
                      <w:divBdr>
                        <w:top w:val="none" w:sz="0" w:space="0" w:color="auto"/>
                        <w:left w:val="none" w:sz="0" w:space="0" w:color="auto"/>
                        <w:bottom w:val="none" w:sz="0" w:space="0" w:color="auto"/>
                        <w:right w:val="none" w:sz="0" w:space="0" w:color="auto"/>
                      </w:divBdr>
                      <w:divsChild>
                        <w:div w:id="1971352168">
                          <w:marLeft w:val="0"/>
                          <w:marRight w:val="0"/>
                          <w:marTop w:val="120"/>
                          <w:marBottom w:val="480"/>
                          <w:divBdr>
                            <w:top w:val="none" w:sz="0" w:space="0" w:color="auto"/>
                            <w:left w:val="none" w:sz="0" w:space="0" w:color="auto"/>
                            <w:bottom w:val="none" w:sz="0" w:space="0" w:color="auto"/>
                            <w:right w:val="none" w:sz="0" w:space="0" w:color="auto"/>
                          </w:divBdr>
                          <w:divsChild>
                            <w:div w:id="1901554211">
                              <w:marLeft w:val="0"/>
                              <w:marRight w:val="0"/>
                              <w:marTop w:val="120"/>
                              <w:marBottom w:val="120"/>
                              <w:divBdr>
                                <w:top w:val="none" w:sz="0" w:space="0" w:color="auto"/>
                                <w:left w:val="none" w:sz="0" w:space="0" w:color="auto"/>
                                <w:bottom w:val="none" w:sz="0" w:space="0" w:color="auto"/>
                                <w:right w:val="none" w:sz="0" w:space="0" w:color="auto"/>
                              </w:divBdr>
                              <w:divsChild>
                                <w:div w:id="6470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144380">
      <w:bodyDiv w:val="1"/>
      <w:marLeft w:val="0"/>
      <w:marRight w:val="0"/>
      <w:marTop w:val="0"/>
      <w:marBottom w:val="0"/>
      <w:divBdr>
        <w:top w:val="none" w:sz="0" w:space="0" w:color="auto"/>
        <w:left w:val="none" w:sz="0" w:space="0" w:color="auto"/>
        <w:bottom w:val="none" w:sz="0" w:space="0" w:color="auto"/>
        <w:right w:val="none" w:sz="0" w:space="0" w:color="auto"/>
      </w:divBdr>
      <w:divsChild>
        <w:div w:id="1177188287">
          <w:marLeft w:val="0"/>
          <w:marRight w:val="0"/>
          <w:marTop w:val="0"/>
          <w:marBottom w:val="0"/>
          <w:divBdr>
            <w:top w:val="none" w:sz="0" w:space="0" w:color="auto"/>
            <w:left w:val="none" w:sz="0" w:space="0" w:color="auto"/>
            <w:bottom w:val="none" w:sz="0" w:space="0" w:color="auto"/>
            <w:right w:val="none" w:sz="0" w:space="0" w:color="auto"/>
          </w:divBdr>
          <w:divsChild>
            <w:div w:id="728458919">
              <w:marLeft w:val="0"/>
              <w:marRight w:val="0"/>
              <w:marTop w:val="0"/>
              <w:marBottom w:val="0"/>
              <w:divBdr>
                <w:top w:val="none" w:sz="0" w:space="0" w:color="auto"/>
                <w:left w:val="none" w:sz="0" w:space="0" w:color="auto"/>
                <w:bottom w:val="none" w:sz="0" w:space="0" w:color="auto"/>
                <w:right w:val="none" w:sz="0" w:space="0" w:color="auto"/>
              </w:divBdr>
              <w:divsChild>
                <w:div w:id="1771509769">
                  <w:marLeft w:val="0"/>
                  <w:marRight w:val="0"/>
                  <w:marTop w:val="0"/>
                  <w:marBottom w:val="0"/>
                  <w:divBdr>
                    <w:top w:val="none" w:sz="0" w:space="0" w:color="auto"/>
                    <w:left w:val="none" w:sz="0" w:space="0" w:color="auto"/>
                    <w:bottom w:val="none" w:sz="0" w:space="0" w:color="auto"/>
                    <w:right w:val="none" w:sz="0" w:space="0" w:color="auto"/>
                  </w:divBdr>
                  <w:divsChild>
                    <w:div w:id="1165167262">
                      <w:marLeft w:val="0"/>
                      <w:marRight w:val="0"/>
                      <w:marTop w:val="0"/>
                      <w:marBottom w:val="0"/>
                      <w:divBdr>
                        <w:top w:val="none" w:sz="0" w:space="0" w:color="auto"/>
                        <w:left w:val="none" w:sz="0" w:space="0" w:color="auto"/>
                        <w:bottom w:val="none" w:sz="0" w:space="0" w:color="auto"/>
                        <w:right w:val="none" w:sz="0" w:space="0" w:color="auto"/>
                      </w:divBdr>
                      <w:divsChild>
                        <w:div w:id="773747365">
                          <w:marLeft w:val="0"/>
                          <w:marRight w:val="0"/>
                          <w:marTop w:val="0"/>
                          <w:marBottom w:val="0"/>
                          <w:divBdr>
                            <w:top w:val="none" w:sz="0" w:space="0" w:color="auto"/>
                            <w:left w:val="none" w:sz="0" w:space="0" w:color="auto"/>
                            <w:bottom w:val="none" w:sz="0" w:space="0" w:color="auto"/>
                            <w:right w:val="none" w:sz="0" w:space="0" w:color="auto"/>
                          </w:divBdr>
                          <w:divsChild>
                            <w:div w:id="1565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938482">
      <w:bodyDiv w:val="1"/>
      <w:marLeft w:val="0"/>
      <w:marRight w:val="0"/>
      <w:marTop w:val="0"/>
      <w:marBottom w:val="0"/>
      <w:divBdr>
        <w:top w:val="none" w:sz="0" w:space="0" w:color="auto"/>
        <w:left w:val="none" w:sz="0" w:space="0" w:color="auto"/>
        <w:bottom w:val="none" w:sz="0" w:space="0" w:color="auto"/>
        <w:right w:val="none" w:sz="0" w:space="0" w:color="auto"/>
      </w:divBdr>
    </w:div>
    <w:div w:id="214630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6.png"/><Relationship Id="rId26" Type="http://schemas.openxmlformats.org/officeDocument/2006/relationships/hyperlink" Target="http://www.consultant.ru/document/cons_doc_law_8824/" TargetMode="External"/><Relationship Id="rId39" Type="http://schemas.openxmlformats.org/officeDocument/2006/relationships/hyperlink" Target="http://www.rbc.ru/finances/26/12/2014/549c165b9a79474a4242ebd4" TargetMode="External"/><Relationship Id="rId21" Type="http://schemas.openxmlformats.org/officeDocument/2006/relationships/hyperlink" Target="http://www.consultant.ru/document/cons_doc_LAW_156533/" TargetMode="External"/><Relationship Id="rId34" Type="http://schemas.openxmlformats.org/officeDocument/2006/relationships/hyperlink" Target="http://ria.ru/spravka/20100425/227286221.html" TargetMode="External"/><Relationship Id="rId42" Type="http://schemas.openxmlformats.org/officeDocument/2006/relationships/hyperlink" Target="http://www.kremlin.ru/events/president/news/46397/" TargetMode="External"/><Relationship Id="rId47" Type="http://schemas.openxmlformats.org/officeDocument/2006/relationships/hyperlink" Target="http://ruspension.ru/modernsystem/" TargetMode="External"/><Relationship Id="rId50" Type="http://schemas.openxmlformats.org/officeDocument/2006/relationships/hyperlink" Target="http://www.sberbank.ru/common/img/uploaded/analytics/2015/Nakopitelnaya_pensiya.pdf" TargetMode="External"/><Relationship Id="rId55" Type="http://schemas.openxmlformats.org/officeDocument/2006/relationships/hyperlink" Target="http://tass.ru/obschestvo/2582668" TargetMode="External"/><Relationship Id="rId63" Type="http://schemas.openxmlformats.org/officeDocument/2006/relationships/image" Target="media/image13.png"/><Relationship Id="rId68" Type="http://schemas.openxmlformats.org/officeDocument/2006/relationships/image" Target="media/image18.png"/><Relationship Id="rId76" Type="http://schemas.openxmlformats.org/officeDocument/2006/relationships/image" Target="media/image26.png"/><Relationship Id="rId7" Type="http://schemas.openxmlformats.org/officeDocument/2006/relationships/endnotes" Target="endnotes.xml"/><Relationship Id="rId71"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www.asv.org.ru/pension/" TargetMode="External"/><Relationship Id="rId11" Type="http://schemas.openxmlformats.org/officeDocument/2006/relationships/chart" Target="charts/chart2.xml"/><Relationship Id="rId24" Type="http://schemas.openxmlformats.org/officeDocument/2006/relationships/hyperlink" Target="http://www.consultant.ru/document/cons_doc_LAW_34419/" TargetMode="External"/><Relationship Id="rId32" Type="http://schemas.openxmlformats.org/officeDocument/2006/relationships/hyperlink" Target="http://www.vedomosti.ru/economics/articles/2015/04/16/putin-povishenie-pensionnogo-vozrasta-ne-dolzhno-bit-rezkim" TargetMode="External"/><Relationship Id="rId37" Type="http://schemas.openxmlformats.org/officeDocument/2006/relationships/hyperlink" Target="http://top.rbc.ru/economics/16/07/2013/866275.shtml/" TargetMode="External"/><Relationship Id="rId40" Type="http://schemas.openxmlformats.org/officeDocument/2006/relationships/hyperlink" Target="http://www.helpage.org/global-agewatch/population-ageing-data/global-rankings-table/" TargetMode="External"/><Relationship Id="rId45" Type="http://schemas.openxmlformats.org/officeDocument/2006/relationships/hyperlink" Target="http://www.pfrf.ru/branches/tambov/news~2014/08/18/66445" TargetMode="External"/><Relationship Id="rId53" Type="http://schemas.openxmlformats.org/officeDocument/2006/relationships/hyperlink" Target="http://tass.ru/ekonomika/1362279" TargetMode="External"/><Relationship Id="rId58" Type="http://schemas.openxmlformats.org/officeDocument/2006/relationships/image" Target="media/image8.png"/><Relationship Id="rId66" Type="http://schemas.openxmlformats.org/officeDocument/2006/relationships/image" Target="media/image16.png"/><Relationship Id="rId74" Type="http://schemas.openxmlformats.org/officeDocument/2006/relationships/image" Target="media/image24.png"/><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11.png"/><Relationship Id="rId10" Type="http://schemas.openxmlformats.org/officeDocument/2006/relationships/chart" Target="charts/chart1.xml"/><Relationship Id="rId19" Type="http://schemas.openxmlformats.org/officeDocument/2006/relationships/image" Target="media/image7.png"/><Relationship Id="rId31" Type="http://schemas.openxmlformats.org/officeDocument/2006/relationships/hyperlink" Target="http://www.europf.com/europf-information-disclosure" TargetMode="External"/><Relationship Id="rId44" Type="http://schemas.openxmlformats.org/officeDocument/2006/relationships/hyperlink" Target="http://www.pfrf.ru/about/isp_dir/history/" TargetMode="External"/><Relationship Id="rId52" Type="http://schemas.openxmlformats.org/officeDocument/2006/relationships/hyperlink" Target="http://tass.ru/ekonomika/1206905" TargetMode="External"/><Relationship Id="rId60" Type="http://schemas.openxmlformats.org/officeDocument/2006/relationships/image" Target="media/image10.png"/><Relationship Id="rId65" Type="http://schemas.openxmlformats.org/officeDocument/2006/relationships/image" Target="media/image15.png"/><Relationship Id="rId73" Type="http://schemas.openxmlformats.org/officeDocument/2006/relationships/image" Target="media/image23.png"/><Relationship Id="rId78" Type="http://schemas.openxmlformats.org/officeDocument/2006/relationships/image" Target="media/image28.png"/><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4.xml"/><Relationship Id="rId22" Type="http://schemas.openxmlformats.org/officeDocument/2006/relationships/hyperlink" Target="http://www.garant.ru/hotlaw/federal/517856/" TargetMode="External"/><Relationship Id="rId27" Type="http://schemas.openxmlformats.org/officeDocument/2006/relationships/hyperlink" Target="http://base.garant.ru/178735/" TargetMode="External"/><Relationship Id="rId30" Type="http://schemas.openxmlformats.org/officeDocument/2006/relationships/hyperlink" Target="http://www.pfrf.ru/press_center/~2015/08/07/95599" TargetMode="External"/><Relationship Id="rId35" Type="http://schemas.openxmlformats.org/officeDocument/2006/relationships/hyperlink" Target="http://ria.ru/society/20150206/1046365942.html/" TargetMode="External"/><Relationship Id="rId43" Type="http://schemas.openxmlformats.org/officeDocument/2006/relationships/hyperlink" Target="http://zakupki.gov.ru/epz/order/notice/ok44/view/common-info.html?regNumber=0273100000116000048" TargetMode="External"/><Relationship Id="rId48" Type="http://schemas.openxmlformats.org/officeDocument/2006/relationships/hyperlink" Target="http://www.gks.ru/wps/wcm/connect/rosstat_main/rosstat/ru/statistics/population/level/" TargetMode="External"/><Relationship Id="rId56" Type="http://schemas.openxmlformats.org/officeDocument/2006/relationships/hyperlink" Target="http://www.vedomosti.ru/economics/articles/2015/09/29/610770-pravitelstvo-medvedeva-zamorozilo" TargetMode="External"/><Relationship Id="rId64" Type="http://schemas.openxmlformats.org/officeDocument/2006/relationships/image" Target="media/image14.png"/><Relationship Id="rId69" Type="http://schemas.openxmlformats.org/officeDocument/2006/relationships/image" Target="media/image19.png"/><Relationship Id="rId77" Type="http://schemas.openxmlformats.org/officeDocument/2006/relationships/image" Target="media/image27.png"/><Relationship Id="rId8" Type="http://schemas.openxmlformats.org/officeDocument/2006/relationships/image" Target="media/image1.png"/><Relationship Id="rId51" Type="http://schemas.openxmlformats.org/officeDocument/2006/relationships/hyperlink" Target="http://www.seb.ee/ru/pensiya/pensionnaya-sistema-estonii" TargetMode="External"/><Relationship Id="rId72" Type="http://schemas.openxmlformats.org/officeDocument/2006/relationships/image" Target="media/image22.pn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rbcdaily.ru/world/562949984877187" TargetMode="External"/><Relationship Id="rId17" Type="http://schemas.openxmlformats.org/officeDocument/2006/relationships/image" Target="media/image5.png"/><Relationship Id="rId25" Type="http://schemas.openxmlformats.org/officeDocument/2006/relationships/hyperlink" Target="http://www.consultant.ru/document/cons_doc_LAW_930/" TargetMode="External"/><Relationship Id="rId33" Type="http://schemas.openxmlformats.org/officeDocument/2006/relationships/hyperlink" Target="http://www.garant.ru/article/523869/" TargetMode="External"/><Relationship Id="rId38" Type="http://schemas.openxmlformats.org/officeDocument/2006/relationships/hyperlink" Target="http://top.rbc.ru/society/12/07/2006/94406.shtml/" TargetMode="External"/><Relationship Id="rId46" Type="http://schemas.openxmlformats.org/officeDocument/2006/relationships/hyperlink" Target="http://www.gazeta.ru/business/2015/02/16/6414545.shtml" TargetMode="External"/><Relationship Id="rId59" Type="http://schemas.openxmlformats.org/officeDocument/2006/relationships/image" Target="media/image9.png"/><Relationship Id="rId67" Type="http://schemas.openxmlformats.org/officeDocument/2006/relationships/image" Target="media/image17.png"/><Relationship Id="rId20" Type="http://schemas.openxmlformats.org/officeDocument/2006/relationships/hyperlink" Target="http://base.consultant.ru/cons/cgi/online.cgi?req=doc;base=EXP;n=228463" TargetMode="External"/><Relationship Id="rId41" Type="http://schemas.openxmlformats.org/officeDocument/2006/relationships/hyperlink" Target="http://www.rosmintrud.ru/" TargetMode="External"/><Relationship Id="rId54" Type="http://schemas.openxmlformats.org/officeDocument/2006/relationships/hyperlink" Target="http://tass.ru/ekonomika/1362279" TargetMode="External"/><Relationship Id="rId62" Type="http://schemas.openxmlformats.org/officeDocument/2006/relationships/image" Target="media/image12.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docs.pravo.ru/document/view/49001/76122/" TargetMode="External"/><Relationship Id="rId28" Type="http://schemas.openxmlformats.org/officeDocument/2006/relationships/hyperlink" Target="http://www.consultant.ru/document/cons_doc_LAW_34447/" TargetMode="External"/><Relationship Id="rId36" Type="http://schemas.openxmlformats.org/officeDocument/2006/relationships/hyperlink" Target="http://ria.ru/spravka/20151106/975084128.html" TargetMode="External"/><Relationship Id="rId49" Type="http://schemas.openxmlformats.org/officeDocument/2006/relationships/hyperlink" Target="http://www.gks.ru/wps/wcm/connect/rosstat_main/rosstat/ru/statistics/wages/labour_force/" TargetMode="External"/><Relationship Id="rId57" Type="http://schemas.openxmlformats.org/officeDocument/2006/relationships/hyperlink" Target="http://www.helpage.org/resources/ageing-dat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42;&#1050;&#1056;\&#1074;&#1094;&#1080;&#1086;&#1084;%20&#1086;&#1087;&#1088;&#1086;&#1089;%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42;&#1050;&#1056;\&#1088;&#1077;&#1081;&#1090;&#1080;&#1085;&#1075;%20&#1085;&#1087;&#109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v>Знаете ли Вы о том, что с 2015 г. страховая пенсия стала основным видом пенсии?</c:v>
          </c:tx>
          <c:cat>
            <c:strRef>
              <c:f>Лист1!$B$3:$B$6</c:f>
              <c:strCache>
                <c:ptCount val="4"/>
                <c:pt idx="0">
                  <c:v>Да, знаю хорошо</c:v>
                </c:pt>
                <c:pt idx="1">
                  <c:v>Слышал, но не знаю деталей</c:v>
                </c:pt>
                <c:pt idx="2">
                  <c:v>Нет, раньше об этом не слышал </c:v>
                </c:pt>
                <c:pt idx="3">
                  <c:v>Затрудняюсь ответить</c:v>
                </c:pt>
              </c:strCache>
            </c:strRef>
          </c:cat>
          <c:val>
            <c:numRef>
              <c:f>Лист1!$C$3:$C$6</c:f>
              <c:numCache>
                <c:formatCode>General</c:formatCode>
                <c:ptCount val="4"/>
                <c:pt idx="0">
                  <c:v>21</c:v>
                </c:pt>
                <c:pt idx="1">
                  <c:v>31</c:v>
                </c:pt>
                <c:pt idx="2">
                  <c:v>43</c:v>
                </c:pt>
                <c:pt idx="3">
                  <c:v>5</c:v>
                </c:pt>
              </c:numCache>
            </c:numRef>
          </c:val>
        </c:ser>
        <c:ser>
          <c:idx val="1"/>
          <c:order val="1"/>
          <c:tx>
            <c:v>Знаете ли Вы о том, что с 2015 г. Вы можете отказаться от накопительной части пенсии?</c:v>
          </c:tx>
          <c:cat>
            <c:strRef>
              <c:f>Лист1!$B$3:$B$6</c:f>
              <c:strCache>
                <c:ptCount val="4"/>
                <c:pt idx="0">
                  <c:v>Да, знаю хорошо</c:v>
                </c:pt>
                <c:pt idx="1">
                  <c:v>Слышал, но не знаю деталей</c:v>
                </c:pt>
                <c:pt idx="2">
                  <c:v>Нет, раньше об этом не слышал </c:v>
                </c:pt>
                <c:pt idx="3">
                  <c:v>Затрудняюсь ответить</c:v>
                </c:pt>
              </c:strCache>
            </c:strRef>
          </c:cat>
          <c:val>
            <c:numRef>
              <c:f>Лист1!$D$3:$D$6</c:f>
              <c:numCache>
                <c:formatCode>General</c:formatCode>
                <c:ptCount val="4"/>
                <c:pt idx="0">
                  <c:v>16</c:v>
                </c:pt>
                <c:pt idx="1">
                  <c:v>21</c:v>
                </c:pt>
                <c:pt idx="2">
                  <c:v>57</c:v>
                </c:pt>
                <c:pt idx="3">
                  <c:v>6</c:v>
                </c:pt>
              </c:numCache>
            </c:numRef>
          </c:val>
        </c:ser>
        <c:axId val="57150080"/>
        <c:axId val="57160064"/>
      </c:barChart>
      <c:catAx>
        <c:axId val="57150080"/>
        <c:scaling>
          <c:orientation val="minMax"/>
        </c:scaling>
        <c:axPos val="b"/>
        <c:numFmt formatCode="General" sourceLinked="0"/>
        <c:tickLblPos val="nextTo"/>
        <c:crossAx val="57160064"/>
        <c:crosses val="autoZero"/>
        <c:auto val="1"/>
        <c:lblAlgn val="ctr"/>
        <c:lblOffset val="100"/>
      </c:catAx>
      <c:valAx>
        <c:axId val="57160064"/>
        <c:scaling>
          <c:orientation val="minMax"/>
          <c:max val="60"/>
          <c:min val="0"/>
        </c:scaling>
        <c:axPos val="l"/>
        <c:majorGridlines>
          <c:spPr>
            <a:ln>
              <a:prstDash val="dash"/>
            </a:ln>
          </c:spPr>
        </c:majorGridlines>
        <c:numFmt formatCode="General" sourceLinked="1"/>
        <c:majorTickMark val="in"/>
        <c:tickLblPos val="nextTo"/>
        <c:crossAx val="57150080"/>
        <c:crosses val="autoZero"/>
        <c:crossBetween val="between"/>
      </c:valAx>
    </c:plotArea>
    <c:legend>
      <c:legendPos val="t"/>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v>Доверяете ли Вы НПФ?</c:v>
          </c:tx>
          <c:spPr>
            <a:solidFill>
              <a:schemeClr val="tx2">
                <a:lumMod val="40000"/>
                <a:lumOff val="60000"/>
              </a:schemeClr>
            </a:solidFill>
            <a:ln>
              <a:solidFill>
                <a:schemeClr val="tx2">
                  <a:lumMod val="75000"/>
                </a:schemeClr>
              </a:solidFill>
            </a:ln>
          </c:spPr>
          <c:cat>
            <c:strRef>
              <c:f>Лист1!$D$5:$D$9</c:f>
              <c:strCache>
                <c:ptCount val="5"/>
                <c:pt idx="0">
                  <c:v>Доверяю/Готов</c:v>
                </c:pt>
                <c:pt idx="1">
                  <c:v>Скорее доверяю/Скорее готов</c:v>
                </c:pt>
                <c:pt idx="2">
                  <c:v>Скорее не доверяю/Скорее не готов</c:v>
                </c:pt>
                <c:pt idx="3">
                  <c:v>Не доверяю/Не готов</c:v>
                </c:pt>
                <c:pt idx="4">
                  <c:v>Затрудняюсь ответить</c:v>
                </c:pt>
              </c:strCache>
            </c:strRef>
          </c:cat>
          <c:val>
            <c:numRef>
              <c:f>Лист1!$E$5:$E$9</c:f>
              <c:numCache>
                <c:formatCode>General</c:formatCode>
                <c:ptCount val="5"/>
                <c:pt idx="0">
                  <c:v>16</c:v>
                </c:pt>
                <c:pt idx="1">
                  <c:v>13</c:v>
                </c:pt>
                <c:pt idx="2">
                  <c:v>17</c:v>
                </c:pt>
                <c:pt idx="3">
                  <c:v>47</c:v>
                </c:pt>
                <c:pt idx="4">
                  <c:v>7</c:v>
                </c:pt>
              </c:numCache>
            </c:numRef>
          </c:val>
        </c:ser>
        <c:ser>
          <c:idx val="1"/>
          <c:order val="1"/>
          <c:tx>
            <c:v>Готовы ли Вы формировать накопительную пенсию в НПФ?</c:v>
          </c:tx>
          <c:spPr>
            <a:solidFill>
              <a:schemeClr val="accent2">
                <a:lumMod val="60000"/>
                <a:lumOff val="40000"/>
              </a:schemeClr>
            </a:solidFill>
            <a:ln>
              <a:solidFill>
                <a:schemeClr val="accent2">
                  <a:lumMod val="75000"/>
                </a:schemeClr>
              </a:solidFill>
            </a:ln>
          </c:spPr>
          <c:cat>
            <c:strRef>
              <c:f>Лист1!$D$5:$D$9</c:f>
              <c:strCache>
                <c:ptCount val="5"/>
                <c:pt idx="0">
                  <c:v>Доверяю/Готов</c:v>
                </c:pt>
                <c:pt idx="1">
                  <c:v>Скорее доверяю/Скорее готов</c:v>
                </c:pt>
                <c:pt idx="2">
                  <c:v>Скорее не доверяю/Скорее не готов</c:v>
                </c:pt>
                <c:pt idx="3">
                  <c:v>Не доверяю/Не готов</c:v>
                </c:pt>
                <c:pt idx="4">
                  <c:v>Затрудняюсь ответить</c:v>
                </c:pt>
              </c:strCache>
            </c:strRef>
          </c:cat>
          <c:val>
            <c:numRef>
              <c:f>Лист1!$F$5:$F$9</c:f>
              <c:numCache>
                <c:formatCode>General</c:formatCode>
                <c:ptCount val="5"/>
                <c:pt idx="0">
                  <c:v>14</c:v>
                </c:pt>
                <c:pt idx="1">
                  <c:v>8</c:v>
                </c:pt>
                <c:pt idx="2">
                  <c:v>13</c:v>
                </c:pt>
                <c:pt idx="3">
                  <c:v>53</c:v>
                </c:pt>
                <c:pt idx="4">
                  <c:v>12</c:v>
                </c:pt>
              </c:numCache>
            </c:numRef>
          </c:val>
        </c:ser>
        <c:axId val="57189888"/>
        <c:axId val="57191424"/>
      </c:barChart>
      <c:catAx>
        <c:axId val="57189888"/>
        <c:scaling>
          <c:orientation val="minMax"/>
        </c:scaling>
        <c:axPos val="b"/>
        <c:numFmt formatCode="General" sourceLinked="0"/>
        <c:majorTickMark val="in"/>
        <c:tickLblPos val="nextTo"/>
        <c:txPr>
          <a:bodyPr/>
          <a:lstStyle/>
          <a:p>
            <a:pPr>
              <a:defRPr sz="900"/>
            </a:pPr>
            <a:endParaRPr lang="ru-RU"/>
          </a:p>
        </c:txPr>
        <c:crossAx val="57191424"/>
        <c:crosses val="autoZero"/>
        <c:auto val="1"/>
        <c:lblAlgn val="ctr"/>
        <c:lblOffset val="100"/>
      </c:catAx>
      <c:valAx>
        <c:axId val="57191424"/>
        <c:scaling>
          <c:orientation val="minMax"/>
          <c:min val="0"/>
        </c:scaling>
        <c:axPos val="l"/>
        <c:majorGridlines>
          <c:spPr>
            <a:ln>
              <a:prstDash val="dash"/>
            </a:ln>
          </c:spPr>
        </c:majorGridlines>
        <c:numFmt formatCode="General" sourceLinked="1"/>
        <c:majorTickMark val="in"/>
        <c:tickLblPos val="nextTo"/>
        <c:crossAx val="57189888"/>
        <c:crosses val="autoZero"/>
        <c:crossBetween val="between"/>
        <c:majorUnit val="10"/>
      </c:valAx>
    </c:plotArea>
    <c:legend>
      <c:legendPos val="t"/>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0.12196304461283559"/>
          <c:y val="0.12372296047908733"/>
          <c:w val="0.7538103647911385"/>
          <c:h val="0.73004709121540412"/>
        </c:manualLayout>
      </c:layout>
      <c:pie3DChart>
        <c:varyColors val="1"/>
        <c:ser>
          <c:idx val="0"/>
          <c:order val="0"/>
          <c:explosion val="25"/>
          <c:dPt>
            <c:idx val="7"/>
            <c:explosion val="24"/>
          </c:dPt>
          <c:dPt>
            <c:idx val="9"/>
            <c:explosion val="24"/>
          </c:dPt>
          <c:dPt>
            <c:idx val="10"/>
            <c:explosion val="31"/>
          </c:dPt>
          <c:dLbls>
            <c:dLbl>
              <c:idx val="0"/>
              <c:layout>
                <c:manualLayout>
                  <c:x val="-8.1707076223694525E-2"/>
                  <c:y val="-3.9514280085870011E-2"/>
                </c:manualLayout>
              </c:layout>
              <c:tx>
                <c:rich>
                  <a:bodyPr/>
                  <a:lstStyle/>
                  <a:p>
                    <a:r>
                      <a:rPr lang="ru-RU" sz="900"/>
                      <a:t>ОАО "НПФ </a:t>
                    </a:r>
                    <a:endParaRPr lang="en-US" sz="900"/>
                  </a:p>
                  <a:p>
                    <a:r>
                      <a:rPr lang="ru-RU" sz="900"/>
                      <a:t>Газфонд" 13%</a:t>
                    </a:r>
                  </a:p>
                </c:rich>
              </c:tx>
              <c:showVal val="1"/>
              <c:showCatName val="1"/>
              <c:separator> </c:separator>
              <c:extLst>
                <c:ext xmlns:c15="http://schemas.microsoft.com/office/drawing/2012/chart" uri="{CE6537A1-D6FC-4f65-9D91-7224C49458BB}"/>
              </c:extLst>
            </c:dLbl>
            <c:dLbl>
              <c:idx val="1"/>
              <c:layout>
                <c:manualLayout>
                  <c:x val="-1.0905268666634349E-2"/>
                  <c:y val="-0.11165437637957475"/>
                </c:manualLayout>
              </c:layout>
              <c:tx>
                <c:rich>
                  <a:bodyPr/>
                  <a:lstStyle/>
                  <a:p>
                    <a:r>
                      <a:rPr lang="ru-RU" sz="900"/>
                      <a:t>ОАО "Благосостояние" 10%</a:t>
                    </a:r>
                  </a:p>
                </c:rich>
              </c:tx>
              <c:showVal val="1"/>
              <c:showCatName val="1"/>
              <c:separator> </c:separator>
              <c:extLst>
                <c:ext xmlns:c15="http://schemas.microsoft.com/office/drawing/2012/chart" uri="{CE6537A1-D6FC-4f65-9D91-7224C49458BB}"/>
              </c:extLst>
            </c:dLbl>
            <c:dLbl>
              <c:idx val="2"/>
              <c:layout>
                <c:manualLayout>
                  <c:x val="6.1082655300177804E-3"/>
                  <c:y val="-4.3915651721712183E-2"/>
                </c:manualLayout>
              </c:layout>
              <c:tx>
                <c:rich>
                  <a:bodyPr/>
                  <a:lstStyle/>
                  <a:p>
                    <a:r>
                      <a:rPr lang="ru-RU" sz="900"/>
                      <a:t>ЗАО "НПФ Сбербанка" 9%</a:t>
                    </a:r>
                  </a:p>
                </c:rich>
              </c:tx>
              <c:showVal val="1"/>
              <c:showCatName val="1"/>
              <c:separator> </c:separator>
              <c:extLst>
                <c:ext xmlns:c15="http://schemas.microsoft.com/office/drawing/2012/chart" uri="{CE6537A1-D6FC-4f65-9D91-7224C49458BB}"/>
              </c:extLst>
            </c:dLbl>
            <c:dLbl>
              <c:idx val="3"/>
              <c:layout>
                <c:manualLayout>
                  <c:x val="2.1249062426028378E-2"/>
                  <c:y val="1.9387955528264125E-2"/>
                </c:manualLayout>
              </c:layout>
              <c:tx>
                <c:rich>
                  <a:bodyPr/>
                  <a:lstStyle/>
                  <a:p>
                    <a:r>
                      <a:rPr lang="ru-RU" sz="900"/>
                      <a:t>ОАО "НПФ Лукойл-Гарант" 9%</a:t>
                    </a:r>
                  </a:p>
                </c:rich>
              </c:tx>
              <c:showVal val="1"/>
              <c:showCatName val="1"/>
              <c:separator> </c:separator>
              <c:extLst>
                <c:ext xmlns:c15="http://schemas.microsoft.com/office/drawing/2012/chart" uri="{CE6537A1-D6FC-4f65-9D91-7224C49458BB}"/>
              </c:extLst>
            </c:dLbl>
            <c:dLbl>
              <c:idx val="4"/>
              <c:layout>
                <c:manualLayout>
                  <c:x val="3.4366363981188627E-2"/>
                  <c:y val="2.9293925962930002E-2"/>
                </c:manualLayout>
              </c:layout>
              <c:tx>
                <c:rich>
                  <a:bodyPr/>
                  <a:lstStyle/>
                  <a:p>
                    <a:r>
                      <a:rPr lang="ru-RU" sz="900"/>
                      <a:t>НПФ "Будущее" (АО) 6%</a:t>
                    </a:r>
                  </a:p>
                </c:rich>
              </c:tx>
              <c:showVal val="1"/>
              <c:showCatName val="1"/>
              <c:separator> </c:separator>
              <c:extLst>
                <c:ext xmlns:c15="http://schemas.microsoft.com/office/drawing/2012/chart" uri="{CE6537A1-D6FC-4f65-9D91-7224C49458BB}"/>
              </c:extLst>
            </c:dLbl>
            <c:dLbl>
              <c:idx val="5"/>
              <c:layout>
                <c:manualLayout>
                  <c:x val="1.7497697061650302E-2"/>
                  <c:y val="5.0645770054001893E-2"/>
                </c:manualLayout>
              </c:layout>
              <c:tx>
                <c:rich>
                  <a:bodyPr/>
                  <a:lstStyle/>
                  <a:p>
                    <a:r>
                      <a:rPr lang="ru-RU" sz="900"/>
                      <a:t>ОАО "НПФ Электроэнергетики" 5%</a:t>
                    </a:r>
                  </a:p>
                </c:rich>
              </c:tx>
              <c:showVal val="1"/>
              <c:showCatName val="1"/>
              <c:separator> </c:separator>
              <c:extLst>
                <c:ext xmlns:c15="http://schemas.microsoft.com/office/drawing/2012/chart" uri="{CE6537A1-D6FC-4f65-9D91-7224C49458BB}"/>
              </c:extLst>
            </c:dLbl>
            <c:dLbl>
              <c:idx val="6"/>
              <c:layout>
                <c:manualLayout>
                  <c:x val="3.5472202179450012E-2"/>
                  <c:y val="7.2025879834478432E-2"/>
                </c:manualLayout>
              </c:layout>
              <c:tx>
                <c:rich>
                  <a:bodyPr/>
                  <a:lstStyle/>
                  <a:p>
                    <a:r>
                      <a:rPr lang="ru-RU" sz="900"/>
                      <a:t>НПФ "РГС"</a:t>
                    </a:r>
                    <a:endParaRPr lang="en-US" sz="900"/>
                  </a:p>
                  <a:p>
                    <a:r>
                      <a:rPr lang="ru-RU" sz="900"/>
                      <a:t> (ОАО) 5%</a:t>
                    </a:r>
                  </a:p>
                </c:rich>
              </c:tx>
              <c:showVal val="1"/>
              <c:showCatName val="1"/>
              <c:separator> </c:separator>
              <c:extLst>
                <c:ext xmlns:c15="http://schemas.microsoft.com/office/drawing/2012/chart" uri="{CE6537A1-D6FC-4f65-9D91-7224C49458BB}"/>
              </c:extLst>
            </c:dLbl>
            <c:dLbl>
              <c:idx val="7"/>
              <c:layout>
                <c:manualLayout>
                  <c:x val="1.7965414571681987E-3"/>
                  <c:y val="8.2893460559701024E-2"/>
                </c:manualLayout>
              </c:layout>
              <c:tx>
                <c:rich>
                  <a:bodyPr/>
                  <a:lstStyle/>
                  <a:p>
                    <a:r>
                      <a:rPr lang="ru-RU" sz="900"/>
                      <a:t>ОАО "НПФ Газфонд пенсионные накопления" 4%</a:t>
                    </a:r>
                  </a:p>
                </c:rich>
              </c:tx>
              <c:showVal val="1"/>
              <c:showCatName val="1"/>
              <c:separator> </c:separator>
              <c:extLst>
                <c:ext xmlns:c15="http://schemas.microsoft.com/office/drawing/2012/chart" uri="{CE6537A1-D6FC-4f65-9D91-7224C49458BB}"/>
              </c:extLst>
            </c:dLbl>
            <c:dLbl>
              <c:idx val="8"/>
              <c:layout>
                <c:manualLayout>
                  <c:x val="-3.4193548387096775E-2"/>
                  <c:y val="-8.3944308285968851E-3"/>
                </c:manualLayout>
              </c:layout>
              <c:tx>
                <c:rich>
                  <a:bodyPr/>
                  <a:lstStyle/>
                  <a:p>
                    <a:r>
                      <a:rPr lang="ru-RU" sz="900"/>
                      <a:t>НПФ "ВТБ пенсионный фонд" (АО) 4%</a:t>
                    </a:r>
                  </a:p>
                </c:rich>
              </c:tx>
              <c:showVal val="1"/>
              <c:showCatName val="1"/>
              <c:separator> </c:separator>
              <c:extLst>
                <c:ext xmlns:c15="http://schemas.microsoft.com/office/drawing/2012/chart" uri="{CE6537A1-D6FC-4f65-9D91-7224C49458BB}"/>
              </c:extLst>
            </c:dLbl>
            <c:dLbl>
              <c:idx val="9"/>
              <c:layout>
                <c:manualLayout>
                  <c:x val="-1.1570193510757401E-2"/>
                  <c:y val="-8.1760094557716725E-2"/>
                </c:manualLayout>
              </c:layout>
              <c:tx>
                <c:rich>
                  <a:bodyPr/>
                  <a:lstStyle/>
                  <a:p>
                    <a:r>
                      <a:rPr lang="ru-RU" sz="900"/>
                      <a:t>ЗАО "Кит Финанс НПФ" 3%</a:t>
                    </a:r>
                  </a:p>
                </c:rich>
              </c:tx>
              <c:showVal val="1"/>
              <c:showCatName val="1"/>
              <c:separator> </c:separator>
              <c:extLst>
                <c:ext xmlns:c15="http://schemas.microsoft.com/office/drawing/2012/chart" uri="{CE6537A1-D6FC-4f65-9D91-7224C49458BB}"/>
              </c:extLst>
            </c:dLbl>
            <c:dLbl>
              <c:idx val="10"/>
              <c:layout>
                <c:manualLayout>
                  <c:x val="-1.9344325645464722E-2"/>
                  <c:y val="-7.7282144362105412E-2"/>
                </c:manualLayout>
              </c:layout>
              <c:tx>
                <c:rich>
                  <a:bodyPr/>
                  <a:lstStyle/>
                  <a:p>
                    <a:r>
                      <a:rPr lang="ru-RU" sz="900"/>
                      <a:t>Прочие НПФы 32%</a:t>
                    </a:r>
                  </a:p>
                </c:rich>
              </c:tx>
              <c:showVal val="1"/>
              <c:showCatName val="1"/>
              <c:separator> </c:separator>
              <c:extLst>
                <c:ext xmlns:c15="http://schemas.microsoft.com/office/drawing/2012/chart" uri="{CE6537A1-D6FC-4f65-9D91-7224C49458BB}"/>
              </c:extLst>
            </c:dLbl>
            <c:spPr>
              <a:noFill/>
              <a:ln>
                <a:noFill/>
              </a:ln>
              <a:effectLst/>
            </c:spPr>
            <c:showVal val="1"/>
            <c:showCatName val="1"/>
            <c:separator> </c:separator>
            <c:showLeaderLines val="1"/>
            <c:extLst>
              <c:ext xmlns:c15="http://schemas.microsoft.com/office/drawing/2012/chart" uri="{CE6537A1-D6FC-4f65-9D91-7224C49458BB}"/>
            </c:extLst>
          </c:dLbls>
          <c:cat>
            <c:strRef>
              <c:f>Лист1!$D$2:$D$12</c:f>
              <c:strCache>
                <c:ptCount val="11"/>
                <c:pt idx="0">
                  <c:v>ОАО "НПФ Газфонд"</c:v>
                </c:pt>
                <c:pt idx="1">
                  <c:v>ОАО "Благосостояние"</c:v>
                </c:pt>
                <c:pt idx="2">
                  <c:v>ЗАО "НПФ Сбербанка"</c:v>
                </c:pt>
                <c:pt idx="3">
                  <c:v>ОАО "НПФ Лукойл-Гарант"</c:v>
                </c:pt>
                <c:pt idx="4">
                  <c:v>НПФ "Будущее" (АО)</c:v>
                </c:pt>
                <c:pt idx="5">
                  <c:v>ОАО "НПФ Электроэнергетики"</c:v>
                </c:pt>
                <c:pt idx="6">
                  <c:v>НПФ "РГС" (ОАО)</c:v>
                </c:pt>
                <c:pt idx="7">
                  <c:v>ОАО "НПФ Газфонд пенсионные накопления"</c:v>
                </c:pt>
                <c:pt idx="8">
                  <c:v>НПФ "ВТБ пенсионный фонд" (АО)</c:v>
                </c:pt>
                <c:pt idx="9">
                  <c:v>ЗАО "Кит Финанс НПФ"</c:v>
                </c:pt>
                <c:pt idx="10">
                  <c:v>Прочие НПФы</c:v>
                </c:pt>
              </c:strCache>
            </c:strRef>
          </c:cat>
          <c:val>
            <c:numRef>
              <c:f>Лист1!$C$2:$C$12</c:f>
              <c:numCache>
                <c:formatCode>0%</c:formatCode>
                <c:ptCount val="11"/>
                <c:pt idx="0">
                  <c:v>0.13</c:v>
                </c:pt>
                <c:pt idx="1">
                  <c:v>0.1</c:v>
                </c:pt>
                <c:pt idx="2">
                  <c:v>9.0000000000000024E-2</c:v>
                </c:pt>
                <c:pt idx="3">
                  <c:v>9.0000000000000024E-2</c:v>
                </c:pt>
                <c:pt idx="4">
                  <c:v>6.0000000000000032E-2</c:v>
                </c:pt>
                <c:pt idx="5">
                  <c:v>0.05</c:v>
                </c:pt>
                <c:pt idx="6">
                  <c:v>0.05</c:v>
                </c:pt>
                <c:pt idx="7">
                  <c:v>4.0000000000000022E-2</c:v>
                </c:pt>
                <c:pt idx="8">
                  <c:v>4.0000000000000022E-2</c:v>
                </c:pt>
                <c:pt idx="9">
                  <c:v>3.0000000000000002E-2</c:v>
                </c:pt>
                <c:pt idx="10">
                  <c:v>0.32000000000000256</c:v>
                </c:pt>
              </c:numCache>
            </c:numRef>
          </c:val>
        </c:ser>
      </c:pie3DChart>
    </c:plotArea>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1849518810148481E-2"/>
          <c:y val="5.1400554097404488E-2"/>
          <c:w val="0.87759492563429575"/>
          <c:h val="0.53538130650335369"/>
        </c:manualLayout>
      </c:layout>
      <c:barChart>
        <c:barDir val="col"/>
        <c:grouping val="clustered"/>
        <c:varyColors val="1"/>
        <c:ser>
          <c:idx val="0"/>
          <c:order val="0"/>
          <c:spPr>
            <a:ln>
              <a:solidFill>
                <a:schemeClr val="tx1"/>
              </a:solidFill>
            </a:ln>
          </c:spPr>
          <c:dLbls>
            <c:showVal val="1"/>
          </c:dLbls>
          <c:cat>
            <c:strRef>
              <c:f>Лист1!$A$1:$A$7</c:f>
              <c:strCache>
                <c:ptCount val="7"/>
                <c:pt idx="0">
                  <c:v>Инфляция</c:v>
                </c:pt>
                <c:pt idx="1">
                  <c:v>Отсутствие гарантий</c:v>
                </c:pt>
                <c:pt idx="2">
                  <c:v>Низкий уровень грамотности </c:v>
                </c:pt>
                <c:pt idx="3">
                  <c:v>Изменения в законодательстве</c:v>
                </c:pt>
                <c:pt idx="4">
                  <c:v>Нестабильная экономиечская ситуация</c:v>
                </c:pt>
                <c:pt idx="5">
                  <c:v>Особенности менталитета</c:v>
                </c:pt>
                <c:pt idx="6">
                  <c:v>Другая причина</c:v>
                </c:pt>
              </c:strCache>
            </c:strRef>
          </c:cat>
          <c:val>
            <c:numRef>
              <c:f>Лист1!$B$1:$B$7</c:f>
              <c:numCache>
                <c:formatCode>0%</c:formatCode>
                <c:ptCount val="7"/>
                <c:pt idx="0">
                  <c:v>8.0000000000000043E-2</c:v>
                </c:pt>
                <c:pt idx="1">
                  <c:v>0.13</c:v>
                </c:pt>
                <c:pt idx="2">
                  <c:v>0.26</c:v>
                </c:pt>
                <c:pt idx="3">
                  <c:v>0.17</c:v>
                </c:pt>
                <c:pt idx="4">
                  <c:v>4.0000000000000022E-2</c:v>
                </c:pt>
                <c:pt idx="5">
                  <c:v>0.11</c:v>
                </c:pt>
                <c:pt idx="6">
                  <c:v>0.21000000000000021</c:v>
                </c:pt>
              </c:numCache>
            </c:numRef>
          </c:val>
        </c:ser>
        <c:axId val="56582528"/>
        <c:axId val="56584064"/>
      </c:barChart>
      <c:catAx>
        <c:axId val="56582528"/>
        <c:scaling>
          <c:orientation val="minMax"/>
        </c:scaling>
        <c:axPos val="b"/>
        <c:majorTickMark val="in"/>
        <c:tickLblPos val="nextTo"/>
        <c:txPr>
          <a:bodyPr/>
          <a:lstStyle/>
          <a:p>
            <a:pPr>
              <a:defRPr sz="800"/>
            </a:pPr>
            <a:endParaRPr lang="ru-RU"/>
          </a:p>
        </c:txPr>
        <c:crossAx val="56584064"/>
        <c:crosses val="autoZero"/>
        <c:auto val="1"/>
        <c:lblAlgn val="ctr"/>
        <c:lblOffset val="20"/>
        <c:tickLblSkip val="1"/>
      </c:catAx>
      <c:valAx>
        <c:axId val="56584064"/>
        <c:scaling>
          <c:orientation val="minMax"/>
        </c:scaling>
        <c:axPos val="l"/>
        <c:majorGridlines>
          <c:spPr>
            <a:ln w="12700">
              <a:prstDash val="dash"/>
            </a:ln>
          </c:spPr>
        </c:majorGridlines>
        <c:numFmt formatCode="0%" sourceLinked="1"/>
        <c:majorTickMark val="in"/>
        <c:tickLblPos val="nextTo"/>
        <c:crossAx val="56582528"/>
        <c:crosses val="autoZero"/>
        <c:crossBetween val="between"/>
      </c:valAx>
    </c:plotArea>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3E7D9-98F6-4D77-A3D6-24542DAA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5782</TotalTime>
  <Pages>74</Pages>
  <Words>21423</Words>
  <Characters>122115</Characters>
  <Application>Microsoft Office Word</Application>
  <DocSecurity>0</DocSecurity>
  <Lines>1017</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143252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dcterms:created xsi:type="dcterms:W3CDTF">2016-04-20T18:56:00Z</dcterms:created>
  <dcterms:modified xsi:type="dcterms:W3CDTF">2016-05-22T16:58:00Z</dcterms:modified>
</cp:coreProperties>
</file>