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7.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8.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Ex1.xml" ContentType="application/vnd.ms-office.chartex+xml"/>
  <Override PartName="/word/charts/style4.xml" ContentType="application/vnd.ms-office.chartstyle+xml"/>
  <Override PartName="/word/charts/colors4.xml" ContentType="application/vnd.ms-office.chartcolorstyle+xml"/>
  <Override PartName="/word/charts/chartEx2.xml" ContentType="application/vnd.ms-office.chartex+xml"/>
  <Override PartName="/word/charts/style5.xml" ContentType="application/vnd.ms-office.chartstyle+xml"/>
  <Override PartName="/word/charts/colors5.xml" ContentType="application/vnd.ms-office.chartcolorstyle+xml"/>
  <Override PartName="/word/charts/chart9.xml" ContentType="application/vnd.openxmlformats-officedocument.drawingml.chart+xml"/>
  <Override PartName="/word/charts/chart10.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6D84" w:rsidRPr="00FC5EA9" w:rsidRDefault="00896D84" w:rsidP="00896D84">
      <w:pPr>
        <w:contextualSpacing/>
        <w:jc w:val="center"/>
        <w:rPr>
          <w:rFonts w:eastAsia="Cambria" w:cs="Times New Roman"/>
          <w:szCs w:val="24"/>
        </w:rPr>
      </w:pPr>
      <w:r w:rsidRPr="00FC5EA9">
        <w:rPr>
          <w:rFonts w:eastAsia="Cambria" w:cs="Times New Roman"/>
          <w:szCs w:val="24"/>
        </w:rPr>
        <w:t>Федеральное государственное бюджетное образовательное учреждение высшего профессионального образования</w:t>
      </w:r>
    </w:p>
    <w:p w:rsidR="00896D84" w:rsidRPr="00B96550" w:rsidRDefault="00896D84" w:rsidP="00896D84">
      <w:pPr>
        <w:contextualSpacing/>
        <w:jc w:val="center"/>
        <w:rPr>
          <w:rFonts w:eastAsia="Cambria" w:cs="Times New Roman"/>
          <w:szCs w:val="24"/>
        </w:rPr>
      </w:pPr>
    </w:p>
    <w:p w:rsidR="00896D84" w:rsidRPr="00FC5EA9" w:rsidRDefault="00896D84" w:rsidP="00896D84">
      <w:pPr>
        <w:contextualSpacing/>
        <w:jc w:val="center"/>
        <w:rPr>
          <w:rFonts w:eastAsia="Cambria" w:cs="Times New Roman"/>
          <w:szCs w:val="24"/>
        </w:rPr>
      </w:pPr>
      <w:r w:rsidRPr="00FC5EA9">
        <w:rPr>
          <w:rFonts w:eastAsia="Cambria" w:cs="Times New Roman"/>
          <w:szCs w:val="24"/>
        </w:rPr>
        <w:t>Санкт-Петербургский государственный университет</w:t>
      </w:r>
    </w:p>
    <w:p w:rsidR="00896D84" w:rsidRPr="00FC5EA9" w:rsidRDefault="00E70008" w:rsidP="00896D84">
      <w:pPr>
        <w:contextualSpacing/>
        <w:jc w:val="center"/>
        <w:rPr>
          <w:rFonts w:eastAsia="Cambria" w:cs="Times New Roman"/>
          <w:szCs w:val="24"/>
        </w:rPr>
      </w:pPr>
      <w:r>
        <w:rPr>
          <w:rFonts w:eastAsia="Cambria" w:cs="Times New Roman"/>
          <w:szCs w:val="24"/>
        </w:rPr>
        <w:t>Институт «</w:t>
      </w:r>
      <w:r w:rsidR="00896D84" w:rsidRPr="00FC5EA9">
        <w:rPr>
          <w:rFonts w:eastAsia="Cambria" w:cs="Times New Roman"/>
          <w:szCs w:val="24"/>
        </w:rPr>
        <w:t>Высшая школа менеджмента</w:t>
      </w:r>
      <w:r>
        <w:rPr>
          <w:rFonts w:eastAsia="Cambria" w:cs="Times New Roman"/>
          <w:szCs w:val="24"/>
        </w:rPr>
        <w:t>»</w:t>
      </w:r>
    </w:p>
    <w:p w:rsidR="00896D84" w:rsidRPr="00952476" w:rsidRDefault="00896D84" w:rsidP="00896D84">
      <w:pPr>
        <w:contextualSpacing/>
        <w:jc w:val="center"/>
        <w:rPr>
          <w:rFonts w:eastAsia="Cambria" w:cs="Times New Roman"/>
        </w:rPr>
      </w:pPr>
    </w:p>
    <w:p w:rsidR="00896D84" w:rsidRPr="00B9547D" w:rsidRDefault="00896D84" w:rsidP="00896D84">
      <w:pPr>
        <w:contextualSpacing/>
        <w:rPr>
          <w:rFonts w:eastAsia="Cambria" w:cs="Times New Roman"/>
        </w:rPr>
      </w:pPr>
    </w:p>
    <w:p w:rsidR="00896D84" w:rsidRPr="00B9547D" w:rsidRDefault="00896D84" w:rsidP="00896D84">
      <w:pPr>
        <w:contextualSpacing/>
        <w:rPr>
          <w:rFonts w:eastAsia="Cambria" w:cs="Times New Roman"/>
        </w:rPr>
      </w:pPr>
    </w:p>
    <w:p w:rsidR="00896D84" w:rsidRDefault="00896D84" w:rsidP="00896D84">
      <w:pPr>
        <w:contextualSpacing/>
        <w:jc w:val="center"/>
        <w:rPr>
          <w:rFonts w:cs="Times New Roman"/>
          <w:sz w:val="28"/>
          <w:szCs w:val="28"/>
        </w:rPr>
      </w:pPr>
      <w:r w:rsidRPr="00795E66">
        <w:rPr>
          <w:rFonts w:cs="Times New Roman"/>
          <w:sz w:val="28"/>
          <w:szCs w:val="28"/>
        </w:rPr>
        <w:t xml:space="preserve">Совершенствование продвижения вагонопотоков </w:t>
      </w:r>
    </w:p>
    <w:p w:rsidR="00896D84" w:rsidRPr="00896D84" w:rsidRDefault="00896D84" w:rsidP="00896D84">
      <w:pPr>
        <w:contextualSpacing/>
        <w:jc w:val="center"/>
        <w:rPr>
          <w:rFonts w:eastAsia="Cambria" w:cs="Times New Roman"/>
          <w:b/>
          <w:color w:val="FF0000"/>
          <w:sz w:val="32"/>
          <w:szCs w:val="32"/>
        </w:rPr>
      </w:pPr>
      <w:r w:rsidRPr="00795E66">
        <w:rPr>
          <w:rFonts w:cs="Times New Roman"/>
          <w:sz w:val="28"/>
          <w:szCs w:val="28"/>
        </w:rPr>
        <w:t>на припортовые станции ОАО «РЖД»</w:t>
      </w:r>
      <w:r w:rsidRPr="00896D84">
        <w:rPr>
          <w:rFonts w:eastAsia="Cambria" w:cs="Times New Roman"/>
          <w:b/>
          <w:color w:val="FF0000"/>
          <w:sz w:val="32"/>
          <w:szCs w:val="32"/>
        </w:rPr>
        <w:t xml:space="preserve"> </w:t>
      </w:r>
    </w:p>
    <w:p w:rsidR="00896D84" w:rsidRDefault="00896D84" w:rsidP="00896D84">
      <w:pPr>
        <w:contextualSpacing/>
        <w:rPr>
          <w:rFonts w:eastAsia="Cambria" w:cs="Times New Roman"/>
        </w:rPr>
      </w:pPr>
    </w:p>
    <w:p w:rsidR="00896D84" w:rsidRDefault="00896D84" w:rsidP="00896D84">
      <w:pPr>
        <w:contextualSpacing/>
        <w:rPr>
          <w:rFonts w:eastAsia="Cambria" w:cs="Times New Roman"/>
        </w:rPr>
      </w:pPr>
    </w:p>
    <w:p w:rsidR="00896D84" w:rsidRDefault="00896D84" w:rsidP="00896D84">
      <w:pPr>
        <w:contextualSpacing/>
        <w:rPr>
          <w:rFonts w:eastAsia="Cambria" w:cs="Times New Roman"/>
        </w:rPr>
      </w:pPr>
    </w:p>
    <w:p w:rsidR="00896D84" w:rsidRDefault="00896D84" w:rsidP="00896D84">
      <w:pPr>
        <w:contextualSpacing/>
        <w:rPr>
          <w:rFonts w:eastAsia="Cambria" w:cs="Times New Roman"/>
        </w:rPr>
      </w:pPr>
    </w:p>
    <w:p w:rsidR="00896D84" w:rsidRDefault="00896D84" w:rsidP="00896D84">
      <w:pPr>
        <w:contextualSpacing/>
        <w:rPr>
          <w:rFonts w:eastAsia="Cambria" w:cs="Times New Roman"/>
        </w:rPr>
      </w:pPr>
    </w:p>
    <w:p w:rsidR="00896D84" w:rsidRPr="00952476" w:rsidRDefault="00896D84" w:rsidP="00896D84">
      <w:pPr>
        <w:contextualSpacing/>
        <w:rPr>
          <w:rFonts w:eastAsia="Cambria" w:cs="Times New Roman"/>
        </w:rPr>
      </w:pPr>
    </w:p>
    <w:p w:rsidR="00896D84" w:rsidRPr="008C0811" w:rsidRDefault="00896D84" w:rsidP="00896D84">
      <w:pPr>
        <w:spacing w:line="240" w:lineRule="auto"/>
        <w:ind w:left="5529" w:firstLine="0"/>
        <w:contextualSpacing/>
        <w:rPr>
          <w:rFonts w:eastAsia="Calibri" w:cs="Times New Roman"/>
        </w:rPr>
      </w:pPr>
      <w:r>
        <w:rPr>
          <w:rFonts w:eastAsia="Calibri" w:cs="Times New Roman"/>
        </w:rPr>
        <w:t xml:space="preserve">Выпускная квалификационная </w:t>
      </w:r>
      <w:r w:rsidRPr="008C0811">
        <w:rPr>
          <w:rFonts w:eastAsia="Calibri" w:cs="Times New Roman"/>
        </w:rPr>
        <w:t xml:space="preserve">работа </w:t>
      </w:r>
    </w:p>
    <w:p w:rsidR="00896D84" w:rsidRPr="008C0811" w:rsidRDefault="00896D84" w:rsidP="00896D84">
      <w:pPr>
        <w:spacing w:line="240" w:lineRule="auto"/>
        <w:ind w:left="5529" w:firstLine="0"/>
        <w:contextualSpacing/>
        <w:rPr>
          <w:rFonts w:eastAsia="Calibri" w:cs="Times New Roman"/>
        </w:rPr>
      </w:pPr>
      <w:r>
        <w:rPr>
          <w:rFonts w:eastAsia="Calibri" w:cs="Times New Roman"/>
        </w:rPr>
        <w:t>студентки 4</w:t>
      </w:r>
      <w:r w:rsidRPr="008C0811">
        <w:rPr>
          <w:rFonts w:eastAsia="Calibri" w:cs="Times New Roman"/>
        </w:rPr>
        <w:t xml:space="preserve"> курса </w:t>
      </w:r>
    </w:p>
    <w:p w:rsidR="00896D84" w:rsidRPr="008C0811" w:rsidRDefault="00896D84" w:rsidP="00896D84">
      <w:pPr>
        <w:spacing w:line="240" w:lineRule="auto"/>
        <w:ind w:left="5529" w:firstLine="0"/>
        <w:contextualSpacing/>
        <w:rPr>
          <w:rFonts w:eastAsia="Calibri" w:cs="Times New Roman"/>
        </w:rPr>
      </w:pPr>
      <w:r w:rsidRPr="008C0811">
        <w:rPr>
          <w:rFonts w:eastAsia="Calibri" w:cs="Times New Roman"/>
        </w:rPr>
        <w:t xml:space="preserve">бакалаврской программы «Менеджмент», </w:t>
      </w:r>
    </w:p>
    <w:p w:rsidR="00896D84" w:rsidRPr="008C0811" w:rsidRDefault="00896D84" w:rsidP="00896D84">
      <w:pPr>
        <w:spacing w:line="240" w:lineRule="auto"/>
        <w:ind w:left="5529" w:firstLine="0"/>
        <w:contextualSpacing/>
        <w:rPr>
          <w:rFonts w:eastAsia="Calibri" w:cs="Times New Roman"/>
        </w:rPr>
      </w:pPr>
      <w:r w:rsidRPr="008C0811">
        <w:rPr>
          <w:rFonts w:eastAsia="Calibri" w:cs="Times New Roman"/>
        </w:rPr>
        <w:t xml:space="preserve">профиль – Логистика </w:t>
      </w:r>
    </w:p>
    <w:p w:rsidR="00896D84" w:rsidRPr="008C0811" w:rsidRDefault="00896D84" w:rsidP="00896D84">
      <w:pPr>
        <w:spacing w:line="240" w:lineRule="auto"/>
        <w:ind w:left="5529" w:firstLine="0"/>
        <w:contextualSpacing/>
        <w:rPr>
          <w:rFonts w:eastAsia="Calibri" w:cs="Times New Roman"/>
        </w:rPr>
      </w:pPr>
    </w:p>
    <w:p w:rsidR="00896D84" w:rsidRPr="008C0811" w:rsidRDefault="00896D84" w:rsidP="00896D84">
      <w:pPr>
        <w:spacing w:line="240" w:lineRule="auto"/>
        <w:ind w:left="5529" w:firstLine="0"/>
        <w:contextualSpacing/>
        <w:rPr>
          <w:rFonts w:eastAsia="Calibri" w:cs="Times New Roman"/>
          <w:b/>
        </w:rPr>
      </w:pPr>
      <w:r>
        <w:rPr>
          <w:rFonts w:eastAsia="Calibri" w:cs="Times New Roman"/>
          <w:b/>
        </w:rPr>
        <w:t>ИГНАТОВОЙ Татьяны Алексеевны</w:t>
      </w:r>
    </w:p>
    <w:p w:rsidR="00896D84" w:rsidRPr="008C0811" w:rsidRDefault="00896D84" w:rsidP="00896D84">
      <w:pPr>
        <w:spacing w:line="240" w:lineRule="auto"/>
        <w:ind w:left="5529" w:firstLine="0"/>
        <w:contextualSpacing/>
        <w:rPr>
          <w:rFonts w:eastAsia="Calibri" w:cs="Times New Roman"/>
        </w:rPr>
      </w:pPr>
      <w:r w:rsidRPr="008C0811">
        <w:rPr>
          <w:rFonts w:eastAsia="Calibri" w:cs="Times New Roman"/>
        </w:rPr>
        <w:t xml:space="preserve">_____________________________ </w:t>
      </w:r>
      <w:r w:rsidRPr="008C0811">
        <w:rPr>
          <w:rFonts w:eastAsia="Calibri" w:cs="Times New Roman"/>
          <w:sz w:val="20"/>
          <w:szCs w:val="20"/>
        </w:rPr>
        <w:t>(подпись)</w:t>
      </w:r>
      <w:r w:rsidRPr="008C0811">
        <w:rPr>
          <w:rFonts w:eastAsia="Calibri" w:cs="Times New Roman"/>
        </w:rPr>
        <w:t xml:space="preserve">  </w:t>
      </w:r>
    </w:p>
    <w:p w:rsidR="00896D84" w:rsidRPr="008C0811" w:rsidRDefault="00896D84" w:rsidP="00896D84">
      <w:pPr>
        <w:spacing w:line="240" w:lineRule="auto"/>
        <w:ind w:left="5529" w:firstLine="0"/>
        <w:contextualSpacing/>
        <w:rPr>
          <w:rFonts w:eastAsia="Calibri" w:cs="Times New Roman"/>
        </w:rPr>
      </w:pPr>
    </w:p>
    <w:p w:rsidR="00896D84" w:rsidRPr="008C0811" w:rsidRDefault="00896D84" w:rsidP="00896D84">
      <w:pPr>
        <w:spacing w:line="240" w:lineRule="auto"/>
        <w:ind w:left="5529" w:firstLine="0"/>
        <w:contextualSpacing/>
        <w:rPr>
          <w:rFonts w:eastAsia="Calibri" w:cs="Times New Roman"/>
        </w:rPr>
      </w:pPr>
      <w:r w:rsidRPr="008C0811">
        <w:rPr>
          <w:rFonts w:eastAsia="Calibri" w:cs="Times New Roman"/>
        </w:rPr>
        <w:t>Научный руководитель:</w:t>
      </w:r>
    </w:p>
    <w:p w:rsidR="00896D84" w:rsidRDefault="00896D84" w:rsidP="00896D84">
      <w:pPr>
        <w:spacing w:line="240" w:lineRule="auto"/>
        <w:ind w:left="5529" w:firstLine="0"/>
        <w:contextualSpacing/>
        <w:rPr>
          <w:rFonts w:eastAsia="Calibri" w:cs="Times New Roman"/>
        </w:rPr>
      </w:pPr>
      <w:r w:rsidRPr="008C0811">
        <w:rPr>
          <w:rFonts w:eastAsia="Calibri" w:cs="Times New Roman"/>
        </w:rPr>
        <w:t xml:space="preserve">канд. физ.-мат. наук., </w:t>
      </w:r>
    </w:p>
    <w:p w:rsidR="00896D84" w:rsidRDefault="00896D84" w:rsidP="00896D84">
      <w:pPr>
        <w:spacing w:line="240" w:lineRule="auto"/>
        <w:ind w:left="5529" w:firstLine="0"/>
        <w:contextualSpacing/>
        <w:rPr>
          <w:rFonts w:eastAsia="Calibri" w:cs="Times New Roman"/>
        </w:rPr>
      </w:pPr>
      <w:r w:rsidRPr="008C0811">
        <w:rPr>
          <w:rFonts w:eastAsia="Calibri" w:cs="Times New Roman"/>
        </w:rPr>
        <w:t xml:space="preserve">старший преподаватель </w:t>
      </w:r>
    </w:p>
    <w:p w:rsidR="00896D84" w:rsidRPr="004740E4" w:rsidRDefault="00896D84" w:rsidP="00896D84">
      <w:pPr>
        <w:spacing w:line="240" w:lineRule="auto"/>
        <w:ind w:left="5529" w:firstLine="0"/>
        <w:contextualSpacing/>
        <w:rPr>
          <w:rFonts w:eastAsia="Calibri" w:cs="Times New Roman"/>
        </w:rPr>
      </w:pPr>
      <w:r w:rsidRPr="008C0811">
        <w:rPr>
          <w:rFonts w:eastAsia="Calibri" w:cs="Times New Roman"/>
        </w:rPr>
        <w:br/>
      </w:r>
      <w:r w:rsidR="00E70008" w:rsidRPr="004740E4">
        <w:rPr>
          <w:rFonts w:eastAsia="Calibri" w:cs="Times New Roman"/>
        </w:rPr>
        <w:t>ЗЯТЧИН</w:t>
      </w:r>
      <w:r w:rsidRPr="004740E4">
        <w:rPr>
          <w:rFonts w:eastAsia="Calibri" w:cs="Times New Roman"/>
        </w:rPr>
        <w:t xml:space="preserve"> Андрей Васильевич </w:t>
      </w:r>
      <w:r w:rsidRPr="004740E4">
        <w:rPr>
          <w:rFonts w:eastAsia="Calibri" w:cs="Times New Roman"/>
        </w:rPr>
        <w:br/>
      </w:r>
    </w:p>
    <w:p w:rsidR="00896D84" w:rsidRDefault="00896D84" w:rsidP="00896D84">
      <w:pPr>
        <w:spacing w:line="240" w:lineRule="auto"/>
        <w:ind w:left="5529" w:firstLine="0"/>
        <w:contextualSpacing/>
        <w:rPr>
          <w:rFonts w:eastAsia="Calibri" w:cs="Times New Roman"/>
        </w:rPr>
      </w:pPr>
      <w:r w:rsidRPr="008C0811">
        <w:rPr>
          <w:rFonts w:eastAsia="Calibri" w:cs="Times New Roman"/>
        </w:rPr>
        <w:t xml:space="preserve">______________________________ </w:t>
      </w:r>
      <w:r w:rsidRPr="008C0811">
        <w:rPr>
          <w:rFonts w:eastAsia="Calibri" w:cs="Times New Roman"/>
          <w:sz w:val="20"/>
          <w:szCs w:val="20"/>
        </w:rPr>
        <w:t>(подпись)</w:t>
      </w:r>
      <w:r w:rsidRPr="008C0811">
        <w:rPr>
          <w:rFonts w:eastAsia="Calibri" w:cs="Times New Roman"/>
        </w:rPr>
        <w:t xml:space="preserve">  </w:t>
      </w:r>
    </w:p>
    <w:p w:rsidR="00896D84" w:rsidRPr="008C0811" w:rsidRDefault="00896D84" w:rsidP="00896D84">
      <w:pPr>
        <w:spacing w:line="240" w:lineRule="auto"/>
        <w:ind w:left="5529" w:firstLine="0"/>
        <w:contextualSpacing/>
        <w:rPr>
          <w:rFonts w:eastAsia="Calibri" w:cs="Times New Roman"/>
        </w:rPr>
      </w:pPr>
    </w:p>
    <w:p w:rsidR="00896D84" w:rsidRPr="0048613C" w:rsidRDefault="00896D84" w:rsidP="00896D84">
      <w:pPr>
        <w:spacing w:line="240" w:lineRule="auto"/>
        <w:ind w:left="5529" w:firstLine="0"/>
        <w:contextualSpacing/>
        <w:rPr>
          <w:rFonts w:cs="Times New Roman"/>
          <w:color w:val="000000"/>
          <w:sz w:val="23"/>
          <w:szCs w:val="23"/>
        </w:rPr>
      </w:pPr>
      <w:r>
        <w:rPr>
          <w:sz w:val="23"/>
          <w:szCs w:val="23"/>
        </w:rPr>
        <w:t>«</w:t>
      </w:r>
      <w:r>
        <w:rPr>
          <w:rFonts w:eastAsia="Calibri" w:cs="Times New Roman"/>
        </w:rPr>
        <w:t>___</w:t>
      </w:r>
      <w:r>
        <w:rPr>
          <w:sz w:val="23"/>
          <w:szCs w:val="23"/>
        </w:rPr>
        <w:t xml:space="preserve"> » </w:t>
      </w:r>
      <w:r w:rsidRPr="008C0811">
        <w:rPr>
          <w:rFonts w:eastAsia="Calibri" w:cs="Times New Roman"/>
        </w:rPr>
        <w:t>________________</w:t>
      </w:r>
      <w:r w:rsidR="00281B0E">
        <w:rPr>
          <w:rFonts w:cs="Times New Roman"/>
          <w:color w:val="000000"/>
          <w:sz w:val="23"/>
          <w:szCs w:val="23"/>
        </w:rPr>
        <w:t>2016</w:t>
      </w:r>
      <w:r w:rsidRPr="004740E4">
        <w:rPr>
          <w:rFonts w:cs="Times New Roman"/>
          <w:color w:val="000000"/>
          <w:sz w:val="23"/>
          <w:szCs w:val="23"/>
        </w:rPr>
        <w:t xml:space="preserve"> г.</w:t>
      </w:r>
    </w:p>
    <w:p w:rsidR="00896D84" w:rsidRDefault="00896D84" w:rsidP="00896D84">
      <w:pPr>
        <w:spacing w:line="240" w:lineRule="auto"/>
        <w:contextualSpacing/>
        <w:rPr>
          <w:rFonts w:eastAsia="Calibri" w:cs="Times New Roman"/>
        </w:rPr>
      </w:pPr>
    </w:p>
    <w:p w:rsidR="00896D84" w:rsidRDefault="00896D84" w:rsidP="00896D84">
      <w:pPr>
        <w:tabs>
          <w:tab w:val="left" w:pos="3952"/>
        </w:tabs>
        <w:spacing w:line="240" w:lineRule="auto"/>
        <w:contextualSpacing/>
        <w:rPr>
          <w:rFonts w:eastAsia="Calibri" w:cs="Times New Roman"/>
        </w:rPr>
      </w:pPr>
    </w:p>
    <w:p w:rsidR="00896D84" w:rsidRPr="00B9547D" w:rsidRDefault="00896D84" w:rsidP="00896D84">
      <w:pPr>
        <w:tabs>
          <w:tab w:val="left" w:pos="3952"/>
        </w:tabs>
        <w:spacing w:line="240" w:lineRule="auto"/>
        <w:contextualSpacing/>
        <w:rPr>
          <w:rFonts w:eastAsia="Calibri" w:cs="Times New Roman"/>
        </w:rPr>
      </w:pPr>
    </w:p>
    <w:p w:rsidR="00896D84" w:rsidRDefault="00896D84" w:rsidP="00896D84">
      <w:pPr>
        <w:tabs>
          <w:tab w:val="left" w:pos="3952"/>
        </w:tabs>
        <w:spacing w:line="240" w:lineRule="auto"/>
        <w:contextualSpacing/>
        <w:jc w:val="center"/>
        <w:rPr>
          <w:rFonts w:eastAsia="Calibri" w:cs="Times New Roman"/>
        </w:rPr>
      </w:pPr>
    </w:p>
    <w:p w:rsidR="00896D84" w:rsidRPr="008C0811" w:rsidRDefault="00896D84" w:rsidP="00896D84">
      <w:pPr>
        <w:tabs>
          <w:tab w:val="left" w:pos="3952"/>
        </w:tabs>
        <w:spacing w:line="240" w:lineRule="auto"/>
        <w:contextualSpacing/>
        <w:jc w:val="center"/>
        <w:rPr>
          <w:rFonts w:eastAsia="Calibri" w:cs="Times New Roman"/>
        </w:rPr>
      </w:pPr>
      <w:r w:rsidRPr="008C0811">
        <w:rPr>
          <w:rFonts w:eastAsia="Calibri" w:cs="Times New Roman"/>
        </w:rPr>
        <w:t>Санкт-Петербург</w:t>
      </w:r>
    </w:p>
    <w:p w:rsidR="00896D84" w:rsidRPr="008C0811" w:rsidRDefault="00281B0E" w:rsidP="00896D84">
      <w:pPr>
        <w:spacing w:line="240" w:lineRule="auto"/>
        <w:contextualSpacing/>
        <w:jc w:val="center"/>
        <w:rPr>
          <w:rFonts w:eastAsia="Calibri" w:cs="Times New Roman"/>
        </w:rPr>
      </w:pPr>
      <w:r>
        <w:rPr>
          <w:rFonts w:eastAsia="Calibri" w:cs="Times New Roman"/>
        </w:rPr>
        <w:t>2016</w:t>
      </w:r>
    </w:p>
    <w:p w:rsidR="00486A15" w:rsidRDefault="00486A15"/>
    <w:p w:rsidR="00896D84" w:rsidRPr="009330FC" w:rsidRDefault="00896D84" w:rsidP="00896D84">
      <w:pPr>
        <w:jc w:val="center"/>
        <w:rPr>
          <w:rFonts w:cs="Times New Roman"/>
          <w:szCs w:val="24"/>
        </w:rPr>
      </w:pPr>
      <w:r w:rsidRPr="009330FC">
        <w:rPr>
          <w:rFonts w:cs="Times New Roman"/>
          <w:szCs w:val="24"/>
        </w:rPr>
        <w:t>Заявление о самостоятельном выполнении курсовой работы</w:t>
      </w:r>
    </w:p>
    <w:p w:rsidR="00896D84" w:rsidRDefault="00896D84" w:rsidP="00896D84">
      <w:pPr>
        <w:contextualSpacing/>
        <w:rPr>
          <w:rFonts w:cs="Times New Roman"/>
          <w:szCs w:val="24"/>
        </w:rPr>
      </w:pPr>
    </w:p>
    <w:p w:rsidR="00896D84" w:rsidRPr="00B9547D" w:rsidRDefault="00896D84" w:rsidP="00896D84">
      <w:pPr>
        <w:contextualSpacing/>
        <w:rPr>
          <w:rFonts w:cs="Times New Roman"/>
          <w:szCs w:val="24"/>
        </w:rPr>
      </w:pPr>
      <w:r w:rsidRPr="009330FC">
        <w:rPr>
          <w:rFonts w:cs="Times New Roman"/>
          <w:szCs w:val="24"/>
        </w:rPr>
        <w:t>Я</w:t>
      </w:r>
      <w:r w:rsidRPr="00896D84">
        <w:rPr>
          <w:rFonts w:cs="Times New Roman"/>
          <w:szCs w:val="24"/>
        </w:rPr>
        <w:t>, Игнатов</w:t>
      </w:r>
      <w:r>
        <w:rPr>
          <w:rFonts w:cs="Times New Roman"/>
          <w:szCs w:val="24"/>
        </w:rPr>
        <w:t>а</w:t>
      </w:r>
      <w:r w:rsidRPr="00896D84">
        <w:rPr>
          <w:rFonts w:cs="Times New Roman"/>
          <w:szCs w:val="24"/>
        </w:rPr>
        <w:t xml:space="preserve"> Татьян</w:t>
      </w:r>
      <w:r>
        <w:rPr>
          <w:rFonts w:cs="Times New Roman"/>
          <w:szCs w:val="24"/>
        </w:rPr>
        <w:t>а</w:t>
      </w:r>
      <w:r w:rsidRPr="00896D84">
        <w:rPr>
          <w:rFonts w:cs="Times New Roman"/>
          <w:szCs w:val="24"/>
        </w:rPr>
        <w:t xml:space="preserve"> Алексеевн</w:t>
      </w:r>
      <w:r>
        <w:rPr>
          <w:rFonts w:cs="Times New Roman"/>
          <w:szCs w:val="24"/>
        </w:rPr>
        <w:t>а</w:t>
      </w:r>
      <w:r w:rsidRPr="00896D84">
        <w:rPr>
          <w:rFonts w:cs="Times New Roman"/>
          <w:szCs w:val="24"/>
        </w:rPr>
        <w:t>,</w:t>
      </w:r>
      <w:r w:rsidRPr="009330FC">
        <w:rPr>
          <w:rFonts w:cs="Times New Roman"/>
          <w:szCs w:val="24"/>
        </w:rPr>
        <w:t xml:space="preserve"> студент </w:t>
      </w:r>
      <w:r>
        <w:rPr>
          <w:rFonts w:cs="Times New Roman"/>
          <w:szCs w:val="24"/>
        </w:rPr>
        <w:t>4</w:t>
      </w:r>
      <w:r w:rsidRPr="009330FC">
        <w:rPr>
          <w:rFonts w:cs="Times New Roman"/>
          <w:szCs w:val="24"/>
        </w:rPr>
        <w:t xml:space="preserve"> курса направления </w:t>
      </w:r>
      <w:r w:rsidRPr="00281B0E">
        <w:rPr>
          <w:rFonts w:cs="Times New Roman"/>
          <w:szCs w:val="24"/>
        </w:rPr>
        <w:t xml:space="preserve">080200 </w:t>
      </w:r>
      <w:r w:rsidRPr="009330FC">
        <w:rPr>
          <w:rFonts w:cs="Times New Roman"/>
          <w:szCs w:val="24"/>
        </w:rPr>
        <w:t xml:space="preserve">«Менеджмент» (профиль подготовки – </w:t>
      </w:r>
      <w:r w:rsidRPr="00896D84">
        <w:rPr>
          <w:rFonts w:cs="Times New Roman"/>
          <w:szCs w:val="24"/>
        </w:rPr>
        <w:t>Логистика</w:t>
      </w:r>
      <w:r w:rsidRPr="009330FC">
        <w:rPr>
          <w:rFonts w:cs="Times New Roman"/>
          <w:szCs w:val="24"/>
        </w:rPr>
        <w:t xml:space="preserve">), заявляю, что в моей </w:t>
      </w:r>
      <w:r>
        <w:rPr>
          <w:rFonts w:cs="Times New Roman"/>
          <w:szCs w:val="24"/>
        </w:rPr>
        <w:t>выпускной квалификационной</w:t>
      </w:r>
      <w:r w:rsidRPr="009330FC">
        <w:rPr>
          <w:rFonts w:cs="Times New Roman"/>
          <w:szCs w:val="24"/>
        </w:rPr>
        <w:t xml:space="preserve"> работе на тему </w:t>
      </w:r>
      <w:r w:rsidRPr="00F73F65">
        <w:rPr>
          <w:rFonts w:cs="Times New Roman"/>
          <w:szCs w:val="24"/>
        </w:rPr>
        <w:t>«</w:t>
      </w:r>
      <w:r w:rsidRPr="00896D84">
        <w:rPr>
          <w:rFonts w:cs="Times New Roman"/>
          <w:szCs w:val="24"/>
        </w:rPr>
        <w:t>Совершенствование продвижения вагонопотоков на припортовые станции ОАО «РЖД»</w:t>
      </w:r>
      <w:r w:rsidRPr="00F73F65">
        <w:rPr>
          <w:rFonts w:cs="Times New Roman"/>
          <w:szCs w:val="24"/>
        </w:rPr>
        <w:t>», представленной в службу обеспечения программ бакалавриата для публичной защиты, не содержится элементов плагиата.</w:t>
      </w:r>
      <w:r w:rsidRPr="00896D84">
        <w:rPr>
          <w:rFonts w:cs="Times New Roman"/>
          <w:szCs w:val="24"/>
        </w:rPr>
        <w:t xml:space="preserve"> </w:t>
      </w:r>
      <w:r w:rsidRPr="009330FC">
        <w:rPr>
          <w:rFonts w:cs="Times New Roman"/>
          <w:szCs w:val="24"/>
        </w:rPr>
        <w:t xml:space="preserve">Все прямые заимствования из печатных и электронных источников, а также из защищённых ранее курсовых и выпускных квалификационных работ, кандидатских и докторских диссертаций имеют соответствующие ссылки. </w:t>
      </w:r>
    </w:p>
    <w:p w:rsidR="00896D84" w:rsidRPr="009330FC" w:rsidRDefault="00896D84" w:rsidP="00896D84">
      <w:pPr>
        <w:contextualSpacing/>
        <w:rPr>
          <w:rFonts w:cs="Times New Roman"/>
          <w:szCs w:val="24"/>
        </w:rPr>
      </w:pPr>
      <w:r w:rsidRPr="00BD6368">
        <w:rPr>
          <w:rFonts w:cs="Times New Roman"/>
          <w:szCs w:val="24"/>
        </w:rPr>
        <w:t>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r w:rsidRPr="009330FC">
        <w:rPr>
          <w:rFonts w:cs="Times New Roman"/>
          <w:szCs w:val="24"/>
        </w:rPr>
        <w:t xml:space="preserve"> </w:t>
      </w:r>
    </w:p>
    <w:p w:rsidR="00896D84" w:rsidRPr="009330FC" w:rsidRDefault="00896D84" w:rsidP="00896D84">
      <w:pPr>
        <w:rPr>
          <w:rFonts w:cs="Times New Roman"/>
          <w:szCs w:val="24"/>
        </w:rPr>
      </w:pPr>
      <w:r w:rsidRPr="009330FC">
        <w:rPr>
          <w:rFonts w:cs="Times New Roman"/>
          <w:szCs w:val="24"/>
        </w:rPr>
        <w:t xml:space="preserve"> </w:t>
      </w:r>
    </w:p>
    <w:p w:rsidR="00896D84" w:rsidRPr="009330FC" w:rsidRDefault="00896D84" w:rsidP="00896D84">
      <w:pPr>
        <w:rPr>
          <w:rFonts w:cs="Times New Roman"/>
          <w:szCs w:val="24"/>
        </w:rPr>
      </w:pPr>
      <w:r w:rsidRPr="009330FC">
        <w:rPr>
          <w:rFonts w:cs="Times New Roman"/>
          <w:szCs w:val="24"/>
        </w:rPr>
        <w:t xml:space="preserve">____________________________________ (Подпись студента) </w:t>
      </w:r>
    </w:p>
    <w:p w:rsidR="00896D84" w:rsidRPr="009330FC" w:rsidRDefault="00896D84" w:rsidP="00896D84">
      <w:pPr>
        <w:rPr>
          <w:rFonts w:cs="Times New Roman"/>
          <w:szCs w:val="24"/>
        </w:rPr>
        <w:sectPr w:rsidR="00896D84" w:rsidRPr="009330FC" w:rsidSect="00FA7682">
          <w:footerReference w:type="default" r:id="rId8"/>
          <w:pgSz w:w="11906" w:h="16838"/>
          <w:pgMar w:top="1134" w:right="850" w:bottom="1134" w:left="1701" w:header="708" w:footer="708" w:gutter="0"/>
          <w:cols w:space="708"/>
          <w:titlePg/>
          <w:docGrid w:linePitch="360"/>
        </w:sectPr>
      </w:pPr>
      <w:r w:rsidRPr="009330FC">
        <w:rPr>
          <w:rFonts w:cs="Times New Roman"/>
          <w:szCs w:val="24"/>
        </w:rPr>
        <w:t>____________________________________(Дата)</w:t>
      </w:r>
    </w:p>
    <w:sdt>
      <w:sdtPr>
        <w:rPr>
          <w:rFonts w:ascii="Times New Roman" w:eastAsiaTheme="minorHAnsi" w:hAnsi="Times New Roman" w:cstheme="minorBidi"/>
          <w:b w:val="0"/>
          <w:bCs w:val="0"/>
          <w:color w:val="auto"/>
          <w:sz w:val="24"/>
          <w:szCs w:val="22"/>
        </w:rPr>
        <w:id w:val="1719853603"/>
        <w:docPartObj>
          <w:docPartGallery w:val="Table of Contents"/>
          <w:docPartUnique/>
        </w:docPartObj>
      </w:sdtPr>
      <w:sdtContent>
        <w:p w:rsidR="00896D84" w:rsidRDefault="00896D84" w:rsidP="00896D84">
          <w:pPr>
            <w:pStyle w:val="af4"/>
          </w:pPr>
          <w:r>
            <w:t>Оглавление</w:t>
          </w:r>
        </w:p>
        <w:p w:rsidR="003B4715" w:rsidRDefault="00896D84">
          <w:pPr>
            <w:pStyle w:val="11"/>
            <w:rPr>
              <w:rFonts w:asciiTheme="minorHAnsi" w:eastAsiaTheme="minorEastAsia" w:hAnsiTheme="minorHAnsi"/>
              <w:noProof/>
              <w:sz w:val="22"/>
              <w:lang w:eastAsia="ru-RU"/>
            </w:rPr>
          </w:pPr>
          <w:r>
            <w:fldChar w:fldCharType="begin"/>
          </w:r>
          <w:r>
            <w:instrText xml:space="preserve"> TOC \o "1-3" \h \z \u </w:instrText>
          </w:r>
          <w:r>
            <w:fldChar w:fldCharType="separate"/>
          </w:r>
          <w:hyperlink w:anchor="_Toc451775829" w:history="1">
            <w:r w:rsidR="003B4715" w:rsidRPr="00A30422">
              <w:rPr>
                <w:rStyle w:val="af5"/>
                <w:noProof/>
              </w:rPr>
              <w:t>Введение</w:t>
            </w:r>
            <w:r w:rsidR="003B4715">
              <w:rPr>
                <w:noProof/>
                <w:webHidden/>
              </w:rPr>
              <w:tab/>
            </w:r>
            <w:r w:rsidR="003B4715">
              <w:rPr>
                <w:noProof/>
                <w:webHidden/>
              </w:rPr>
              <w:fldChar w:fldCharType="begin"/>
            </w:r>
            <w:r w:rsidR="003B4715">
              <w:rPr>
                <w:noProof/>
                <w:webHidden/>
              </w:rPr>
              <w:instrText xml:space="preserve"> PAGEREF _Toc451775829 \h </w:instrText>
            </w:r>
            <w:r w:rsidR="003B4715">
              <w:rPr>
                <w:noProof/>
                <w:webHidden/>
              </w:rPr>
            </w:r>
            <w:r w:rsidR="003B4715">
              <w:rPr>
                <w:noProof/>
                <w:webHidden/>
              </w:rPr>
              <w:fldChar w:fldCharType="separate"/>
            </w:r>
            <w:r w:rsidR="00051BB0">
              <w:rPr>
                <w:noProof/>
                <w:webHidden/>
              </w:rPr>
              <w:t>4</w:t>
            </w:r>
            <w:r w:rsidR="003B4715">
              <w:rPr>
                <w:noProof/>
                <w:webHidden/>
              </w:rPr>
              <w:fldChar w:fldCharType="end"/>
            </w:r>
          </w:hyperlink>
        </w:p>
        <w:p w:rsidR="003B4715" w:rsidRDefault="00621E24">
          <w:pPr>
            <w:pStyle w:val="11"/>
            <w:rPr>
              <w:rFonts w:asciiTheme="minorHAnsi" w:eastAsiaTheme="minorEastAsia" w:hAnsiTheme="minorHAnsi"/>
              <w:noProof/>
              <w:sz w:val="22"/>
              <w:lang w:eastAsia="ru-RU"/>
            </w:rPr>
          </w:pPr>
          <w:hyperlink w:anchor="_Toc451775830" w:history="1">
            <w:r w:rsidR="003B4715" w:rsidRPr="00A30422">
              <w:rPr>
                <w:rStyle w:val="af5"/>
                <w:noProof/>
              </w:rPr>
              <w:t>Глава 1 Характеристика компании</w:t>
            </w:r>
            <w:r w:rsidR="003B4715">
              <w:rPr>
                <w:noProof/>
                <w:webHidden/>
              </w:rPr>
              <w:tab/>
            </w:r>
            <w:r w:rsidR="003B4715">
              <w:rPr>
                <w:noProof/>
                <w:webHidden/>
              </w:rPr>
              <w:fldChar w:fldCharType="begin"/>
            </w:r>
            <w:r w:rsidR="003B4715">
              <w:rPr>
                <w:noProof/>
                <w:webHidden/>
              </w:rPr>
              <w:instrText xml:space="preserve"> PAGEREF _Toc451775830 \h </w:instrText>
            </w:r>
            <w:r w:rsidR="003B4715">
              <w:rPr>
                <w:noProof/>
                <w:webHidden/>
              </w:rPr>
            </w:r>
            <w:r w:rsidR="003B4715">
              <w:rPr>
                <w:noProof/>
                <w:webHidden/>
              </w:rPr>
              <w:fldChar w:fldCharType="separate"/>
            </w:r>
            <w:r w:rsidR="00051BB0">
              <w:rPr>
                <w:noProof/>
                <w:webHidden/>
              </w:rPr>
              <w:t>6</w:t>
            </w:r>
            <w:r w:rsidR="003B4715">
              <w:rPr>
                <w:noProof/>
                <w:webHidden/>
              </w:rPr>
              <w:fldChar w:fldCharType="end"/>
            </w:r>
          </w:hyperlink>
        </w:p>
        <w:p w:rsidR="003B4715" w:rsidRDefault="00621E24">
          <w:pPr>
            <w:pStyle w:val="21"/>
            <w:tabs>
              <w:tab w:val="right" w:leader="dot" w:pos="9345"/>
            </w:tabs>
            <w:rPr>
              <w:rFonts w:asciiTheme="minorHAnsi" w:eastAsiaTheme="minorEastAsia" w:hAnsiTheme="minorHAnsi"/>
              <w:noProof/>
              <w:sz w:val="22"/>
              <w:lang w:eastAsia="ru-RU"/>
            </w:rPr>
          </w:pPr>
          <w:hyperlink w:anchor="_Toc451775831" w:history="1">
            <w:r w:rsidR="003B4715" w:rsidRPr="00A30422">
              <w:rPr>
                <w:rStyle w:val="af5"/>
                <w:noProof/>
              </w:rPr>
              <w:t>1.1 История ОАО «РЖД»</w:t>
            </w:r>
            <w:r w:rsidR="003B4715">
              <w:rPr>
                <w:noProof/>
                <w:webHidden/>
              </w:rPr>
              <w:tab/>
            </w:r>
            <w:r w:rsidR="003B4715">
              <w:rPr>
                <w:noProof/>
                <w:webHidden/>
              </w:rPr>
              <w:fldChar w:fldCharType="begin"/>
            </w:r>
            <w:r w:rsidR="003B4715">
              <w:rPr>
                <w:noProof/>
                <w:webHidden/>
              </w:rPr>
              <w:instrText xml:space="preserve"> PAGEREF _Toc451775831 \h </w:instrText>
            </w:r>
            <w:r w:rsidR="003B4715">
              <w:rPr>
                <w:noProof/>
                <w:webHidden/>
              </w:rPr>
            </w:r>
            <w:r w:rsidR="003B4715">
              <w:rPr>
                <w:noProof/>
                <w:webHidden/>
              </w:rPr>
              <w:fldChar w:fldCharType="separate"/>
            </w:r>
            <w:r w:rsidR="00051BB0">
              <w:rPr>
                <w:noProof/>
                <w:webHidden/>
              </w:rPr>
              <w:t>6</w:t>
            </w:r>
            <w:r w:rsidR="003B4715">
              <w:rPr>
                <w:noProof/>
                <w:webHidden/>
              </w:rPr>
              <w:fldChar w:fldCharType="end"/>
            </w:r>
          </w:hyperlink>
        </w:p>
        <w:p w:rsidR="003B4715" w:rsidRDefault="00621E24">
          <w:pPr>
            <w:pStyle w:val="21"/>
            <w:tabs>
              <w:tab w:val="right" w:leader="dot" w:pos="9345"/>
            </w:tabs>
            <w:rPr>
              <w:rFonts w:asciiTheme="minorHAnsi" w:eastAsiaTheme="minorEastAsia" w:hAnsiTheme="minorHAnsi"/>
              <w:noProof/>
              <w:sz w:val="22"/>
              <w:lang w:eastAsia="ru-RU"/>
            </w:rPr>
          </w:pPr>
          <w:hyperlink w:anchor="_Toc451775832" w:history="1">
            <w:r w:rsidR="003B4715" w:rsidRPr="00A30422">
              <w:rPr>
                <w:rStyle w:val="af5"/>
                <w:noProof/>
              </w:rPr>
              <w:t>1.2 Логистический центр Октябрьской железной дороги</w:t>
            </w:r>
            <w:r w:rsidR="003B4715">
              <w:rPr>
                <w:noProof/>
                <w:webHidden/>
              </w:rPr>
              <w:tab/>
            </w:r>
            <w:r w:rsidR="003B4715">
              <w:rPr>
                <w:noProof/>
                <w:webHidden/>
              </w:rPr>
              <w:fldChar w:fldCharType="begin"/>
            </w:r>
            <w:r w:rsidR="003B4715">
              <w:rPr>
                <w:noProof/>
                <w:webHidden/>
              </w:rPr>
              <w:instrText xml:space="preserve"> PAGEREF _Toc451775832 \h </w:instrText>
            </w:r>
            <w:r w:rsidR="003B4715">
              <w:rPr>
                <w:noProof/>
                <w:webHidden/>
              </w:rPr>
            </w:r>
            <w:r w:rsidR="003B4715">
              <w:rPr>
                <w:noProof/>
                <w:webHidden/>
              </w:rPr>
              <w:fldChar w:fldCharType="separate"/>
            </w:r>
            <w:r w:rsidR="00051BB0">
              <w:rPr>
                <w:noProof/>
                <w:webHidden/>
              </w:rPr>
              <w:t>7</w:t>
            </w:r>
            <w:r w:rsidR="003B4715">
              <w:rPr>
                <w:noProof/>
                <w:webHidden/>
              </w:rPr>
              <w:fldChar w:fldCharType="end"/>
            </w:r>
          </w:hyperlink>
        </w:p>
        <w:p w:rsidR="003B4715" w:rsidRDefault="00621E24">
          <w:pPr>
            <w:pStyle w:val="21"/>
            <w:tabs>
              <w:tab w:val="right" w:leader="dot" w:pos="9345"/>
            </w:tabs>
            <w:rPr>
              <w:rFonts w:asciiTheme="minorHAnsi" w:eastAsiaTheme="minorEastAsia" w:hAnsiTheme="minorHAnsi"/>
              <w:noProof/>
              <w:sz w:val="22"/>
              <w:lang w:eastAsia="ru-RU"/>
            </w:rPr>
          </w:pPr>
          <w:hyperlink w:anchor="_Toc451775833" w:history="1">
            <w:r w:rsidR="003B4715" w:rsidRPr="00A30422">
              <w:rPr>
                <w:rStyle w:val="af5"/>
                <w:noProof/>
              </w:rPr>
              <w:t>1.3 Основные конкуренты</w:t>
            </w:r>
            <w:r w:rsidR="003B4715">
              <w:rPr>
                <w:noProof/>
                <w:webHidden/>
              </w:rPr>
              <w:tab/>
            </w:r>
            <w:r w:rsidR="003B4715">
              <w:rPr>
                <w:noProof/>
                <w:webHidden/>
              </w:rPr>
              <w:fldChar w:fldCharType="begin"/>
            </w:r>
            <w:r w:rsidR="003B4715">
              <w:rPr>
                <w:noProof/>
                <w:webHidden/>
              </w:rPr>
              <w:instrText xml:space="preserve"> PAGEREF _Toc451775833 \h </w:instrText>
            </w:r>
            <w:r w:rsidR="003B4715">
              <w:rPr>
                <w:noProof/>
                <w:webHidden/>
              </w:rPr>
            </w:r>
            <w:r w:rsidR="003B4715">
              <w:rPr>
                <w:noProof/>
                <w:webHidden/>
              </w:rPr>
              <w:fldChar w:fldCharType="separate"/>
            </w:r>
            <w:r w:rsidR="00051BB0">
              <w:rPr>
                <w:noProof/>
                <w:webHidden/>
              </w:rPr>
              <w:t>13</w:t>
            </w:r>
            <w:r w:rsidR="003B4715">
              <w:rPr>
                <w:noProof/>
                <w:webHidden/>
              </w:rPr>
              <w:fldChar w:fldCharType="end"/>
            </w:r>
          </w:hyperlink>
        </w:p>
        <w:p w:rsidR="003B4715" w:rsidRDefault="00621E24">
          <w:pPr>
            <w:pStyle w:val="21"/>
            <w:tabs>
              <w:tab w:val="right" w:leader="dot" w:pos="9345"/>
            </w:tabs>
            <w:rPr>
              <w:rFonts w:asciiTheme="minorHAnsi" w:eastAsiaTheme="minorEastAsia" w:hAnsiTheme="minorHAnsi"/>
              <w:noProof/>
              <w:sz w:val="22"/>
              <w:lang w:eastAsia="ru-RU"/>
            </w:rPr>
          </w:pPr>
          <w:hyperlink w:anchor="_Toc451775834" w:history="1">
            <w:r w:rsidR="003B4715" w:rsidRPr="00A30422">
              <w:rPr>
                <w:rStyle w:val="af5"/>
                <w:noProof/>
              </w:rPr>
              <w:t>1.4 PEST-анализ</w:t>
            </w:r>
            <w:r w:rsidR="003B4715">
              <w:rPr>
                <w:noProof/>
                <w:webHidden/>
              </w:rPr>
              <w:tab/>
            </w:r>
            <w:r w:rsidR="003B4715">
              <w:rPr>
                <w:noProof/>
                <w:webHidden/>
              </w:rPr>
              <w:fldChar w:fldCharType="begin"/>
            </w:r>
            <w:r w:rsidR="003B4715">
              <w:rPr>
                <w:noProof/>
                <w:webHidden/>
              </w:rPr>
              <w:instrText xml:space="preserve"> PAGEREF _Toc451775834 \h </w:instrText>
            </w:r>
            <w:r w:rsidR="003B4715">
              <w:rPr>
                <w:noProof/>
                <w:webHidden/>
              </w:rPr>
            </w:r>
            <w:r w:rsidR="003B4715">
              <w:rPr>
                <w:noProof/>
                <w:webHidden/>
              </w:rPr>
              <w:fldChar w:fldCharType="separate"/>
            </w:r>
            <w:r w:rsidR="00051BB0">
              <w:rPr>
                <w:noProof/>
                <w:webHidden/>
              </w:rPr>
              <w:t>17</w:t>
            </w:r>
            <w:r w:rsidR="003B4715">
              <w:rPr>
                <w:noProof/>
                <w:webHidden/>
              </w:rPr>
              <w:fldChar w:fldCharType="end"/>
            </w:r>
          </w:hyperlink>
        </w:p>
        <w:p w:rsidR="003B4715" w:rsidRDefault="00621E24">
          <w:pPr>
            <w:pStyle w:val="21"/>
            <w:tabs>
              <w:tab w:val="right" w:leader="dot" w:pos="9345"/>
            </w:tabs>
            <w:rPr>
              <w:rFonts w:asciiTheme="minorHAnsi" w:eastAsiaTheme="minorEastAsia" w:hAnsiTheme="minorHAnsi"/>
              <w:noProof/>
              <w:sz w:val="22"/>
              <w:lang w:eastAsia="ru-RU"/>
            </w:rPr>
          </w:pPr>
          <w:hyperlink w:anchor="_Toc451775835" w:history="1">
            <w:r w:rsidR="003B4715" w:rsidRPr="00A30422">
              <w:rPr>
                <w:rStyle w:val="af5"/>
                <w:noProof/>
              </w:rPr>
              <w:t>1.5 Описание бизнес-процессов</w:t>
            </w:r>
            <w:r w:rsidR="003B4715">
              <w:rPr>
                <w:noProof/>
                <w:webHidden/>
              </w:rPr>
              <w:tab/>
            </w:r>
            <w:r w:rsidR="003B4715">
              <w:rPr>
                <w:noProof/>
                <w:webHidden/>
              </w:rPr>
              <w:fldChar w:fldCharType="begin"/>
            </w:r>
            <w:r w:rsidR="003B4715">
              <w:rPr>
                <w:noProof/>
                <w:webHidden/>
              </w:rPr>
              <w:instrText xml:space="preserve"> PAGEREF _Toc451775835 \h </w:instrText>
            </w:r>
            <w:r w:rsidR="003B4715">
              <w:rPr>
                <w:noProof/>
                <w:webHidden/>
              </w:rPr>
            </w:r>
            <w:r w:rsidR="003B4715">
              <w:rPr>
                <w:noProof/>
                <w:webHidden/>
              </w:rPr>
              <w:fldChar w:fldCharType="separate"/>
            </w:r>
            <w:r w:rsidR="00051BB0">
              <w:rPr>
                <w:noProof/>
                <w:webHidden/>
              </w:rPr>
              <w:t>22</w:t>
            </w:r>
            <w:r w:rsidR="003B4715">
              <w:rPr>
                <w:noProof/>
                <w:webHidden/>
              </w:rPr>
              <w:fldChar w:fldCharType="end"/>
            </w:r>
          </w:hyperlink>
        </w:p>
        <w:p w:rsidR="003B4715" w:rsidRDefault="00621E24">
          <w:pPr>
            <w:pStyle w:val="21"/>
            <w:tabs>
              <w:tab w:val="right" w:leader="dot" w:pos="9345"/>
            </w:tabs>
            <w:rPr>
              <w:rFonts w:asciiTheme="minorHAnsi" w:eastAsiaTheme="minorEastAsia" w:hAnsiTheme="minorHAnsi"/>
              <w:noProof/>
              <w:sz w:val="22"/>
              <w:lang w:eastAsia="ru-RU"/>
            </w:rPr>
          </w:pPr>
          <w:hyperlink w:anchor="_Toc451775836" w:history="1">
            <w:r w:rsidR="003B4715" w:rsidRPr="00A30422">
              <w:rPr>
                <w:rStyle w:val="af5"/>
                <w:noProof/>
              </w:rPr>
              <w:t>1.6 Ресурсы: материальное и техническое обеспечение</w:t>
            </w:r>
            <w:r w:rsidR="003B4715">
              <w:rPr>
                <w:noProof/>
                <w:webHidden/>
              </w:rPr>
              <w:tab/>
            </w:r>
            <w:r w:rsidR="003B4715">
              <w:rPr>
                <w:noProof/>
                <w:webHidden/>
              </w:rPr>
              <w:fldChar w:fldCharType="begin"/>
            </w:r>
            <w:r w:rsidR="003B4715">
              <w:rPr>
                <w:noProof/>
                <w:webHidden/>
              </w:rPr>
              <w:instrText xml:space="preserve"> PAGEREF _Toc451775836 \h </w:instrText>
            </w:r>
            <w:r w:rsidR="003B4715">
              <w:rPr>
                <w:noProof/>
                <w:webHidden/>
              </w:rPr>
            </w:r>
            <w:r w:rsidR="003B4715">
              <w:rPr>
                <w:noProof/>
                <w:webHidden/>
              </w:rPr>
              <w:fldChar w:fldCharType="separate"/>
            </w:r>
            <w:r w:rsidR="00051BB0">
              <w:rPr>
                <w:noProof/>
                <w:webHidden/>
              </w:rPr>
              <w:t>25</w:t>
            </w:r>
            <w:r w:rsidR="003B4715">
              <w:rPr>
                <w:noProof/>
                <w:webHidden/>
              </w:rPr>
              <w:fldChar w:fldCharType="end"/>
            </w:r>
          </w:hyperlink>
        </w:p>
        <w:p w:rsidR="003B4715" w:rsidRDefault="00621E24">
          <w:pPr>
            <w:pStyle w:val="21"/>
            <w:tabs>
              <w:tab w:val="right" w:leader="dot" w:pos="9345"/>
            </w:tabs>
            <w:rPr>
              <w:rFonts w:asciiTheme="minorHAnsi" w:eastAsiaTheme="minorEastAsia" w:hAnsiTheme="minorHAnsi"/>
              <w:noProof/>
              <w:sz w:val="22"/>
              <w:lang w:eastAsia="ru-RU"/>
            </w:rPr>
          </w:pPr>
          <w:hyperlink w:anchor="_Toc451775837" w:history="1">
            <w:r w:rsidR="003B4715" w:rsidRPr="00A30422">
              <w:rPr>
                <w:rStyle w:val="af5"/>
                <w:noProof/>
              </w:rPr>
              <w:t>1.7 Описание выборки отправления и прибытия</w:t>
            </w:r>
            <w:r w:rsidR="003B4715">
              <w:rPr>
                <w:noProof/>
                <w:webHidden/>
              </w:rPr>
              <w:tab/>
            </w:r>
            <w:r w:rsidR="003B4715">
              <w:rPr>
                <w:noProof/>
                <w:webHidden/>
              </w:rPr>
              <w:fldChar w:fldCharType="begin"/>
            </w:r>
            <w:r w:rsidR="003B4715">
              <w:rPr>
                <w:noProof/>
                <w:webHidden/>
              </w:rPr>
              <w:instrText xml:space="preserve"> PAGEREF _Toc451775837 \h </w:instrText>
            </w:r>
            <w:r w:rsidR="003B4715">
              <w:rPr>
                <w:noProof/>
                <w:webHidden/>
              </w:rPr>
            </w:r>
            <w:r w:rsidR="003B4715">
              <w:rPr>
                <w:noProof/>
                <w:webHidden/>
              </w:rPr>
              <w:fldChar w:fldCharType="separate"/>
            </w:r>
            <w:r w:rsidR="00051BB0">
              <w:rPr>
                <w:noProof/>
                <w:webHidden/>
              </w:rPr>
              <w:t>29</w:t>
            </w:r>
            <w:r w:rsidR="003B4715">
              <w:rPr>
                <w:noProof/>
                <w:webHidden/>
              </w:rPr>
              <w:fldChar w:fldCharType="end"/>
            </w:r>
          </w:hyperlink>
        </w:p>
        <w:p w:rsidR="003B4715" w:rsidRDefault="00621E24">
          <w:pPr>
            <w:pStyle w:val="21"/>
            <w:tabs>
              <w:tab w:val="right" w:leader="dot" w:pos="9345"/>
            </w:tabs>
            <w:rPr>
              <w:rFonts w:asciiTheme="minorHAnsi" w:eastAsiaTheme="minorEastAsia" w:hAnsiTheme="minorHAnsi"/>
              <w:noProof/>
              <w:sz w:val="22"/>
              <w:lang w:eastAsia="ru-RU"/>
            </w:rPr>
          </w:pPr>
          <w:hyperlink w:anchor="_Toc451775838" w:history="1">
            <w:r w:rsidR="003B4715" w:rsidRPr="00A30422">
              <w:rPr>
                <w:rStyle w:val="af5"/>
                <w:noProof/>
              </w:rPr>
              <w:t>Вывод по первой главе: формулировка проблемных ситуаций компании</w:t>
            </w:r>
            <w:r w:rsidR="003B4715">
              <w:rPr>
                <w:noProof/>
                <w:webHidden/>
              </w:rPr>
              <w:tab/>
            </w:r>
            <w:r w:rsidR="003B4715">
              <w:rPr>
                <w:noProof/>
                <w:webHidden/>
              </w:rPr>
              <w:fldChar w:fldCharType="begin"/>
            </w:r>
            <w:r w:rsidR="003B4715">
              <w:rPr>
                <w:noProof/>
                <w:webHidden/>
              </w:rPr>
              <w:instrText xml:space="preserve"> PAGEREF _Toc451775838 \h </w:instrText>
            </w:r>
            <w:r w:rsidR="003B4715">
              <w:rPr>
                <w:noProof/>
                <w:webHidden/>
              </w:rPr>
            </w:r>
            <w:r w:rsidR="003B4715">
              <w:rPr>
                <w:noProof/>
                <w:webHidden/>
              </w:rPr>
              <w:fldChar w:fldCharType="separate"/>
            </w:r>
            <w:r w:rsidR="00051BB0">
              <w:rPr>
                <w:noProof/>
                <w:webHidden/>
              </w:rPr>
              <w:t>42</w:t>
            </w:r>
            <w:r w:rsidR="003B4715">
              <w:rPr>
                <w:noProof/>
                <w:webHidden/>
              </w:rPr>
              <w:fldChar w:fldCharType="end"/>
            </w:r>
          </w:hyperlink>
        </w:p>
        <w:p w:rsidR="003B4715" w:rsidRDefault="00621E24">
          <w:pPr>
            <w:pStyle w:val="11"/>
            <w:rPr>
              <w:rFonts w:asciiTheme="minorHAnsi" w:eastAsiaTheme="minorEastAsia" w:hAnsiTheme="minorHAnsi"/>
              <w:noProof/>
              <w:sz w:val="22"/>
              <w:lang w:eastAsia="ru-RU"/>
            </w:rPr>
          </w:pPr>
          <w:hyperlink w:anchor="_Toc451775839" w:history="1">
            <w:r w:rsidR="003B4715" w:rsidRPr="00A30422">
              <w:rPr>
                <w:rStyle w:val="af5"/>
                <w:noProof/>
              </w:rPr>
              <w:t>Глава 2 Совершенствование организации продвижения вагонопотоков на припортовые станции</w:t>
            </w:r>
            <w:r w:rsidR="003B4715">
              <w:rPr>
                <w:noProof/>
                <w:webHidden/>
              </w:rPr>
              <w:tab/>
            </w:r>
            <w:r w:rsidR="003B4715">
              <w:rPr>
                <w:noProof/>
                <w:webHidden/>
              </w:rPr>
              <w:fldChar w:fldCharType="begin"/>
            </w:r>
            <w:r w:rsidR="003B4715">
              <w:rPr>
                <w:noProof/>
                <w:webHidden/>
              </w:rPr>
              <w:instrText xml:space="preserve"> PAGEREF _Toc451775839 \h </w:instrText>
            </w:r>
            <w:r w:rsidR="003B4715">
              <w:rPr>
                <w:noProof/>
                <w:webHidden/>
              </w:rPr>
            </w:r>
            <w:r w:rsidR="003B4715">
              <w:rPr>
                <w:noProof/>
                <w:webHidden/>
              </w:rPr>
              <w:fldChar w:fldCharType="separate"/>
            </w:r>
            <w:r w:rsidR="00051BB0">
              <w:rPr>
                <w:noProof/>
                <w:webHidden/>
              </w:rPr>
              <w:t>44</w:t>
            </w:r>
            <w:r w:rsidR="003B4715">
              <w:rPr>
                <w:noProof/>
                <w:webHidden/>
              </w:rPr>
              <w:fldChar w:fldCharType="end"/>
            </w:r>
          </w:hyperlink>
        </w:p>
        <w:p w:rsidR="003B4715" w:rsidRDefault="00621E24">
          <w:pPr>
            <w:pStyle w:val="21"/>
            <w:tabs>
              <w:tab w:val="right" w:leader="dot" w:pos="9345"/>
            </w:tabs>
            <w:rPr>
              <w:rFonts w:asciiTheme="minorHAnsi" w:eastAsiaTheme="minorEastAsia" w:hAnsiTheme="minorHAnsi"/>
              <w:noProof/>
              <w:sz w:val="22"/>
              <w:lang w:eastAsia="ru-RU"/>
            </w:rPr>
          </w:pPr>
          <w:hyperlink w:anchor="_Toc451775840" w:history="1">
            <w:r w:rsidR="003B4715" w:rsidRPr="00A30422">
              <w:rPr>
                <w:rStyle w:val="af5"/>
                <w:noProof/>
              </w:rPr>
              <w:t>2.1 Мультимодальные перевозки</w:t>
            </w:r>
            <w:r w:rsidR="003B4715">
              <w:rPr>
                <w:noProof/>
                <w:webHidden/>
              </w:rPr>
              <w:tab/>
            </w:r>
            <w:r w:rsidR="003B4715">
              <w:rPr>
                <w:noProof/>
                <w:webHidden/>
              </w:rPr>
              <w:fldChar w:fldCharType="begin"/>
            </w:r>
            <w:r w:rsidR="003B4715">
              <w:rPr>
                <w:noProof/>
                <w:webHidden/>
              </w:rPr>
              <w:instrText xml:space="preserve"> PAGEREF _Toc451775840 \h </w:instrText>
            </w:r>
            <w:r w:rsidR="003B4715">
              <w:rPr>
                <w:noProof/>
                <w:webHidden/>
              </w:rPr>
            </w:r>
            <w:r w:rsidR="003B4715">
              <w:rPr>
                <w:noProof/>
                <w:webHidden/>
              </w:rPr>
              <w:fldChar w:fldCharType="separate"/>
            </w:r>
            <w:r w:rsidR="00051BB0">
              <w:rPr>
                <w:noProof/>
                <w:webHidden/>
              </w:rPr>
              <w:t>44</w:t>
            </w:r>
            <w:r w:rsidR="003B4715">
              <w:rPr>
                <w:noProof/>
                <w:webHidden/>
              </w:rPr>
              <w:fldChar w:fldCharType="end"/>
            </w:r>
          </w:hyperlink>
        </w:p>
        <w:p w:rsidR="003B4715" w:rsidRDefault="00621E24">
          <w:pPr>
            <w:pStyle w:val="21"/>
            <w:tabs>
              <w:tab w:val="right" w:leader="dot" w:pos="9345"/>
            </w:tabs>
            <w:rPr>
              <w:rFonts w:asciiTheme="minorHAnsi" w:eastAsiaTheme="minorEastAsia" w:hAnsiTheme="minorHAnsi"/>
              <w:noProof/>
              <w:sz w:val="22"/>
              <w:lang w:eastAsia="ru-RU"/>
            </w:rPr>
          </w:pPr>
          <w:hyperlink w:anchor="_Toc451775841" w:history="1">
            <w:r w:rsidR="003B4715" w:rsidRPr="00A30422">
              <w:rPr>
                <w:rStyle w:val="af5"/>
                <w:noProof/>
              </w:rPr>
              <w:t>2.2 Организация сухих портов</w:t>
            </w:r>
            <w:r w:rsidR="003B4715">
              <w:rPr>
                <w:noProof/>
                <w:webHidden/>
              </w:rPr>
              <w:tab/>
            </w:r>
            <w:r w:rsidR="003B4715">
              <w:rPr>
                <w:noProof/>
                <w:webHidden/>
              </w:rPr>
              <w:fldChar w:fldCharType="begin"/>
            </w:r>
            <w:r w:rsidR="003B4715">
              <w:rPr>
                <w:noProof/>
                <w:webHidden/>
              </w:rPr>
              <w:instrText xml:space="preserve"> PAGEREF _Toc451775841 \h </w:instrText>
            </w:r>
            <w:r w:rsidR="003B4715">
              <w:rPr>
                <w:noProof/>
                <w:webHidden/>
              </w:rPr>
            </w:r>
            <w:r w:rsidR="003B4715">
              <w:rPr>
                <w:noProof/>
                <w:webHidden/>
              </w:rPr>
              <w:fldChar w:fldCharType="separate"/>
            </w:r>
            <w:r w:rsidR="00051BB0">
              <w:rPr>
                <w:noProof/>
                <w:webHidden/>
              </w:rPr>
              <w:t>50</w:t>
            </w:r>
            <w:r w:rsidR="003B4715">
              <w:rPr>
                <w:noProof/>
                <w:webHidden/>
              </w:rPr>
              <w:fldChar w:fldCharType="end"/>
            </w:r>
          </w:hyperlink>
        </w:p>
        <w:p w:rsidR="003B4715" w:rsidRDefault="00621E24">
          <w:pPr>
            <w:pStyle w:val="21"/>
            <w:tabs>
              <w:tab w:val="right" w:leader="dot" w:pos="9345"/>
            </w:tabs>
            <w:rPr>
              <w:rFonts w:asciiTheme="minorHAnsi" w:eastAsiaTheme="minorEastAsia" w:hAnsiTheme="minorHAnsi"/>
              <w:noProof/>
              <w:sz w:val="22"/>
              <w:lang w:eastAsia="ru-RU"/>
            </w:rPr>
          </w:pPr>
          <w:hyperlink w:anchor="_Toc451775842" w:history="1">
            <w:r w:rsidR="003B4715" w:rsidRPr="00A30422">
              <w:rPr>
                <w:rStyle w:val="af5"/>
                <w:noProof/>
              </w:rPr>
              <w:t>2.3 Имитационное моделирование системы железнодорожная станция – порт</w:t>
            </w:r>
            <w:r w:rsidR="003B4715">
              <w:rPr>
                <w:noProof/>
                <w:webHidden/>
              </w:rPr>
              <w:tab/>
            </w:r>
            <w:r w:rsidR="003B4715">
              <w:rPr>
                <w:noProof/>
                <w:webHidden/>
              </w:rPr>
              <w:fldChar w:fldCharType="begin"/>
            </w:r>
            <w:r w:rsidR="003B4715">
              <w:rPr>
                <w:noProof/>
                <w:webHidden/>
              </w:rPr>
              <w:instrText xml:space="preserve"> PAGEREF _Toc451775842 \h </w:instrText>
            </w:r>
            <w:r w:rsidR="003B4715">
              <w:rPr>
                <w:noProof/>
                <w:webHidden/>
              </w:rPr>
            </w:r>
            <w:r w:rsidR="003B4715">
              <w:rPr>
                <w:noProof/>
                <w:webHidden/>
              </w:rPr>
              <w:fldChar w:fldCharType="separate"/>
            </w:r>
            <w:r w:rsidR="00051BB0">
              <w:rPr>
                <w:noProof/>
                <w:webHidden/>
              </w:rPr>
              <w:t>55</w:t>
            </w:r>
            <w:r w:rsidR="003B4715">
              <w:rPr>
                <w:noProof/>
                <w:webHidden/>
              </w:rPr>
              <w:fldChar w:fldCharType="end"/>
            </w:r>
          </w:hyperlink>
        </w:p>
        <w:p w:rsidR="003B4715" w:rsidRDefault="00621E24">
          <w:pPr>
            <w:pStyle w:val="21"/>
            <w:tabs>
              <w:tab w:val="right" w:leader="dot" w:pos="9345"/>
            </w:tabs>
            <w:rPr>
              <w:rFonts w:asciiTheme="minorHAnsi" w:eastAsiaTheme="minorEastAsia" w:hAnsiTheme="minorHAnsi"/>
              <w:noProof/>
              <w:sz w:val="22"/>
              <w:lang w:eastAsia="ru-RU"/>
            </w:rPr>
          </w:pPr>
          <w:hyperlink w:anchor="_Toc451775843" w:history="1">
            <w:r w:rsidR="003B4715" w:rsidRPr="00A30422">
              <w:rPr>
                <w:rStyle w:val="af5"/>
                <w:noProof/>
              </w:rPr>
              <w:t>2.4 Проверка гипотез о законе распределения</w:t>
            </w:r>
            <w:r w:rsidR="003B4715">
              <w:rPr>
                <w:noProof/>
                <w:webHidden/>
              </w:rPr>
              <w:tab/>
            </w:r>
            <w:r w:rsidR="003B4715">
              <w:rPr>
                <w:noProof/>
                <w:webHidden/>
              </w:rPr>
              <w:fldChar w:fldCharType="begin"/>
            </w:r>
            <w:r w:rsidR="003B4715">
              <w:rPr>
                <w:noProof/>
                <w:webHidden/>
              </w:rPr>
              <w:instrText xml:space="preserve"> PAGEREF _Toc451775843 \h </w:instrText>
            </w:r>
            <w:r w:rsidR="003B4715">
              <w:rPr>
                <w:noProof/>
                <w:webHidden/>
              </w:rPr>
            </w:r>
            <w:r w:rsidR="003B4715">
              <w:rPr>
                <w:noProof/>
                <w:webHidden/>
              </w:rPr>
              <w:fldChar w:fldCharType="separate"/>
            </w:r>
            <w:r w:rsidR="00051BB0">
              <w:rPr>
                <w:noProof/>
                <w:webHidden/>
              </w:rPr>
              <w:t>58</w:t>
            </w:r>
            <w:r w:rsidR="003B4715">
              <w:rPr>
                <w:noProof/>
                <w:webHidden/>
              </w:rPr>
              <w:fldChar w:fldCharType="end"/>
            </w:r>
          </w:hyperlink>
        </w:p>
        <w:p w:rsidR="003B4715" w:rsidRDefault="00621E24">
          <w:pPr>
            <w:pStyle w:val="21"/>
            <w:tabs>
              <w:tab w:val="right" w:leader="dot" w:pos="9345"/>
            </w:tabs>
            <w:rPr>
              <w:rFonts w:asciiTheme="minorHAnsi" w:eastAsiaTheme="minorEastAsia" w:hAnsiTheme="minorHAnsi"/>
              <w:noProof/>
              <w:sz w:val="22"/>
              <w:lang w:eastAsia="ru-RU"/>
            </w:rPr>
          </w:pPr>
          <w:hyperlink w:anchor="_Toc451775844" w:history="1">
            <w:r w:rsidR="003B4715" w:rsidRPr="00A30422">
              <w:rPr>
                <w:rStyle w:val="af5"/>
                <w:noProof/>
              </w:rPr>
              <w:t xml:space="preserve">2.5 Моделирование в </w:t>
            </w:r>
            <w:r w:rsidR="003B4715" w:rsidRPr="00A30422">
              <w:rPr>
                <w:rStyle w:val="af5"/>
                <w:noProof/>
                <w:lang w:val="en-US"/>
              </w:rPr>
              <w:t>AnyLogic</w:t>
            </w:r>
            <w:r w:rsidR="003B4715">
              <w:rPr>
                <w:noProof/>
                <w:webHidden/>
              </w:rPr>
              <w:tab/>
            </w:r>
            <w:r w:rsidR="003B4715">
              <w:rPr>
                <w:noProof/>
                <w:webHidden/>
              </w:rPr>
              <w:fldChar w:fldCharType="begin"/>
            </w:r>
            <w:r w:rsidR="003B4715">
              <w:rPr>
                <w:noProof/>
                <w:webHidden/>
              </w:rPr>
              <w:instrText xml:space="preserve"> PAGEREF _Toc451775844 \h </w:instrText>
            </w:r>
            <w:r w:rsidR="003B4715">
              <w:rPr>
                <w:noProof/>
                <w:webHidden/>
              </w:rPr>
            </w:r>
            <w:r w:rsidR="003B4715">
              <w:rPr>
                <w:noProof/>
                <w:webHidden/>
              </w:rPr>
              <w:fldChar w:fldCharType="separate"/>
            </w:r>
            <w:r w:rsidR="00051BB0">
              <w:rPr>
                <w:noProof/>
                <w:webHidden/>
              </w:rPr>
              <w:t>68</w:t>
            </w:r>
            <w:r w:rsidR="003B4715">
              <w:rPr>
                <w:noProof/>
                <w:webHidden/>
              </w:rPr>
              <w:fldChar w:fldCharType="end"/>
            </w:r>
          </w:hyperlink>
        </w:p>
        <w:p w:rsidR="003B4715" w:rsidRDefault="00621E24">
          <w:pPr>
            <w:pStyle w:val="21"/>
            <w:tabs>
              <w:tab w:val="right" w:leader="dot" w:pos="9345"/>
            </w:tabs>
            <w:rPr>
              <w:rFonts w:asciiTheme="minorHAnsi" w:eastAsiaTheme="minorEastAsia" w:hAnsiTheme="minorHAnsi"/>
              <w:noProof/>
              <w:sz w:val="22"/>
              <w:lang w:eastAsia="ru-RU"/>
            </w:rPr>
          </w:pPr>
          <w:hyperlink w:anchor="_Toc451775845" w:history="1">
            <w:r w:rsidR="003B4715" w:rsidRPr="00A30422">
              <w:rPr>
                <w:rStyle w:val="af5"/>
                <w:noProof/>
              </w:rPr>
              <w:t>2.6 Линейное программирование</w:t>
            </w:r>
            <w:r w:rsidR="003B4715">
              <w:rPr>
                <w:noProof/>
                <w:webHidden/>
              </w:rPr>
              <w:tab/>
            </w:r>
            <w:r w:rsidR="003B4715">
              <w:rPr>
                <w:noProof/>
                <w:webHidden/>
              </w:rPr>
              <w:fldChar w:fldCharType="begin"/>
            </w:r>
            <w:r w:rsidR="003B4715">
              <w:rPr>
                <w:noProof/>
                <w:webHidden/>
              </w:rPr>
              <w:instrText xml:space="preserve"> PAGEREF _Toc451775845 \h </w:instrText>
            </w:r>
            <w:r w:rsidR="003B4715">
              <w:rPr>
                <w:noProof/>
                <w:webHidden/>
              </w:rPr>
            </w:r>
            <w:r w:rsidR="003B4715">
              <w:rPr>
                <w:noProof/>
                <w:webHidden/>
              </w:rPr>
              <w:fldChar w:fldCharType="separate"/>
            </w:r>
            <w:r w:rsidR="00051BB0">
              <w:rPr>
                <w:noProof/>
                <w:webHidden/>
              </w:rPr>
              <w:t>69</w:t>
            </w:r>
            <w:r w:rsidR="003B4715">
              <w:rPr>
                <w:noProof/>
                <w:webHidden/>
              </w:rPr>
              <w:fldChar w:fldCharType="end"/>
            </w:r>
          </w:hyperlink>
        </w:p>
        <w:p w:rsidR="003B4715" w:rsidRPr="00C95757" w:rsidRDefault="00621E24" w:rsidP="00C95757">
          <w:pPr>
            <w:pStyle w:val="31"/>
            <w:ind w:left="1416"/>
            <w:rPr>
              <w:rFonts w:ascii="Times New Roman" w:hAnsi="Times New Roman" w:cs="Times New Roman"/>
              <w:noProof/>
              <w:lang w:eastAsia="ru-RU"/>
            </w:rPr>
          </w:pPr>
          <w:hyperlink w:anchor="_Toc451775846" w:history="1">
            <w:r w:rsidR="003B4715" w:rsidRPr="00C95757">
              <w:rPr>
                <w:rStyle w:val="af5"/>
                <w:rFonts w:ascii="Times New Roman" w:hAnsi="Times New Roman" w:cs="Times New Roman"/>
                <w:noProof/>
              </w:rPr>
              <w:t>2.6.1 Сетевая модель задачи.</w:t>
            </w:r>
            <w:r w:rsidR="003B4715" w:rsidRPr="00C95757">
              <w:rPr>
                <w:rFonts w:ascii="Times New Roman" w:hAnsi="Times New Roman" w:cs="Times New Roman"/>
                <w:noProof/>
                <w:webHidden/>
              </w:rPr>
              <w:tab/>
            </w:r>
            <w:r w:rsidR="003B4715" w:rsidRPr="00C95757">
              <w:rPr>
                <w:rFonts w:ascii="Times New Roman" w:hAnsi="Times New Roman" w:cs="Times New Roman"/>
                <w:noProof/>
                <w:webHidden/>
              </w:rPr>
              <w:fldChar w:fldCharType="begin"/>
            </w:r>
            <w:r w:rsidR="003B4715" w:rsidRPr="00C95757">
              <w:rPr>
                <w:rFonts w:ascii="Times New Roman" w:hAnsi="Times New Roman" w:cs="Times New Roman"/>
                <w:noProof/>
                <w:webHidden/>
              </w:rPr>
              <w:instrText xml:space="preserve"> PAGEREF _Toc451775846 \h </w:instrText>
            </w:r>
            <w:r w:rsidR="003B4715" w:rsidRPr="00C95757">
              <w:rPr>
                <w:rFonts w:ascii="Times New Roman" w:hAnsi="Times New Roman" w:cs="Times New Roman"/>
                <w:noProof/>
                <w:webHidden/>
              </w:rPr>
            </w:r>
            <w:r w:rsidR="003B4715" w:rsidRPr="00C95757">
              <w:rPr>
                <w:rFonts w:ascii="Times New Roman" w:hAnsi="Times New Roman" w:cs="Times New Roman"/>
                <w:noProof/>
                <w:webHidden/>
              </w:rPr>
              <w:fldChar w:fldCharType="separate"/>
            </w:r>
            <w:r w:rsidR="00051BB0">
              <w:rPr>
                <w:rFonts w:ascii="Times New Roman" w:hAnsi="Times New Roman" w:cs="Times New Roman"/>
                <w:noProof/>
                <w:webHidden/>
              </w:rPr>
              <w:t>73</w:t>
            </w:r>
            <w:r w:rsidR="003B4715" w:rsidRPr="00C95757">
              <w:rPr>
                <w:rFonts w:ascii="Times New Roman" w:hAnsi="Times New Roman" w:cs="Times New Roman"/>
                <w:noProof/>
                <w:webHidden/>
              </w:rPr>
              <w:fldChar w:fldCharType="end"/>
            </w:r>
          </w:hyperlink>
        </w:p>
        <w:p w:rsidR="003B4715" w:rsidRPr="00C95757" w:rsidRDefault="00621E24" w:rsidP="00C95757">
          <w:pPr>
            <w:pStyle w:val="31"/>
            <w:ind w:left="1416"/>
            <w:rPr>
              <w:rFonts w:ascii="Times New Roman" w:hAnsi="Times New Roman" w:cs="Times New Roman"/>
              <w:noProof/>
              <w:lang w:eastAsia="ru-RU"/>
            </w:rPr>
          </w:pPr>
          <w:hyperlink w:anchor="_Toc451775847" w:history="1">
            <w:r w:rsidR="003B4715" w:rsidRPr="00C95757">
              <w:rPr>
                <w:rStyle w:val="af5"/>
                <w:rFonts w:ascii="Times New Roman" w:hAnsi="Times New Roman" w:cs="Times New Roman"/>
                <w:noProof/>
              </w:rPr>
              <w:t>2.6.2 Математическая постановка задачи</w:t>
            </w:r>
            <w:r w:rsidR="003B4715" w:rsidRPr="00C95757">
              <w:rPr>
                <w:rFonts w:ascii="Times New Roman" w:hAnsi="Times New Roman" w:cs="Times New Roman"/>
                <w:noProof/>
                <w:webHidden/>
              </w:rPr>
              <w:tab/>
            </w:r>
            <w:r w:rsidR="003B4715" w:rsidRPr="00C95757">
              <w:rPr>
                <w:rFonts w:ascii="Times New Roman" w:hAnsi="Times New Roman" w:cs="Times New Roman"/>
                <w:noProof/>
                <w:webHidden/>
              </w:rPr>
              <w:fldChar w:fldCharType="begin"/>
            </w:r>
            <w:r w:rsidR="003B4715" w:rsidRPr="00C95757">
              <w:rPr>
                <w:rFonts w:ascii="Times New Roman" w:hAnsi="Times New Roman" w:cs="Times New Roman"/>
                <w:noProof/>
                <w:webHidden/>
              </w:rPr>
              <w:instrText xml:space="preserve"> PAGEREF _Toc451775847 \h </w:instrText>
            </w:r>
            <w:r w:rsidR="003B4715" w:rsidRPr="00C95757">
              <w:rPr>
                <w:rFonts w:ascii="Times New Roman" w:hAnsi="Times New Roman" w:cs="Times New Roman"/>
                <w:noProof/>
                <w:webHidden/>
              </w:rPr>
            </w:r>
            <w:r w:rsidR="003B4715" w:rsidRPr="00C95757">
              <w:rPr>
                <w:rFonts w:ascii="Times New Roman" w:hAnsi="Times New Roman" w:cs="Times New Roman"/>
                <w:noProof/>
                <w:webHidden/>
              </w:rPr>
              <w:fldChar w:fldCharType="separate"/>
            </w:r>
            <w:r w:rsidR="00051BB0">
              <w:rPr>
                <w:rFonts w:ascii="Times New Roman" w:hAnsi="Times New Roman" w:cs="Times New Roman"/>
                <w:noProof/>
                <w:webHidden/>
              </w:rPr>
              <w:t>73</w:t>
            </w:r>
            <w:r w:rsidR="003B4715" w:rsidRPr="00C95757">
              <w:rPr>
                <w:rFonts w:ascii="Times New Roman" w:hAnsi="Times New Roman" w:cs="Times New Roman"/>
                <w:noProof/>
                <w:webHidden/>
              </w:rPr>
              <w:fldChar w:fldCharType="end"/>
            </w:r>
          </w:hyperlink>
        </w:p>
        <w:p w:rsidR="003B4715" w:rsidRPr="00C95757" w:rsidRDefault="00621E24" w:rsidP="00C95757">
          <w:pPr>
            <w:pStyle w:val="31"/>
            <w:ind w:left="1416"/>
            <w:rPr>
              <w:rFonts w:ascii="Times New Roman" w:hAnsi="Times New Roman" w:cs="Times New Roman"/>
              <w:noProof/>
              <w:lang w:eastAsia="ru-RU"/>
            </w:rPr>
          </w:pPr>
          <w:hyperlink w:anchor="_Toc451775848" w:history="1">
            <w:r w:rsidR="003B4715" w:rsidRPr="00C95757">
              <w:rPr>
                <w:rStyle w:val="af5"/>
                <w:rFonts w:ascii="Times New Roman" w:hAnsi="Times New Roman" w:cs="Times New Roman"/>
                <w:noProof/>
              </w:rPr>
              <w:t>2.6.3 Математическая постановка задачи для линейного программирования</w:t>
            </w:r>
            <w:r w:rsidR="003B4715" w:rsidRPr="00C95757">
              <w:rPr>
                <w:rFonts w:ascii="Times New Roman" w:hAnsi="Times New Roman" w:cs="Times New Roman"/>
                <w:noProof/>
                <w:webHidden/>
              </w:rPr>
              <w:tab/>
            </w:r>
            <w:r w:rsidR="003B4715" w:rsidRPr="00C95757">
              <w:rPr>
                <w:rFonts w:ascii="Times New Roman" w:hAnsi="Times New Roman" w:cs="Times New Roman"/>
                <w:noProof/>
                <w:webHidden/>
              </w:rPr>
              <w:fldChar w:fldCharType="begin"/>
            </w:r>
            <w:r w:rsidR="003B4715" w:rsidRPr="00C95757">
              <w:rPr>
                <w:rFonts w:ascii="Times New Roman" w:hAnsi="Times New Roman" w:cs="Times New Roman"/>
                <w:noProof/>
                <w:webHidden/>
              </w:rPr>
              <w:instrText xml:space="preserve"> PAGEREF _Toc451775848 \h </w:instrText>
            </w:r>
            <w:r w:rsidR="003B4715" w:rsidRPr="00C95757">
              <w:rPr>
                <w:rFonts w:ascii="Times New Roman" w:hAnsi="Times New Roman" w:cs="Times New Roman"/>
                <w:noProof/>
                <w:webHidden/>
              </w:rPr>
            </w:r>
            <w:r w:rsidR="003B4715" w:rsidRPr="00C95757">
              <w:rPr>
                <w:rFonts w:ascii="Times New Roman" w:hAnsi="Times New Roman" w:cs="Times New Roman"/>
                <w:noProof/>
                <w:webHidden/>
              </w:rPr>
              <w:fldChar w:fldCharType="separate"/>
            </w:r>
            <w:r w:rsidR="00051BB0">
              <w:rPr>
                <w:rFonts w:ascii="Times New Roman" w:hAnsi="Times New Roman" w:cs="Times New Roman"/>
                <w:noProof/>
                <w:webHidden/>
              </w:rPr>
              <w:t>74</w:t>
            </w:r>
            <w:r w:rsidR="003B4715" w:rsidRPr="00C95757">
              <w:rPr>
                <w:rFonts w:ascii="Times New Roman" w:hAnsi="Times New Roman" w:cs="Times New Roman"/>
                <w:noProof/>
                <w:webHidden/>
              </w:rPr>
              <w:fldChar w:fldCharType="end"/>
            </w:r>
          </w:hyperlink>
        </w:p>
        <w:p w:rsidR="003B4715" w:rsidRPr="00C95757" w:rsidRDefault="00621E24" w:rsidP="00C95757">
          <w:pPr>
            <w:pStyle w:val="31"/>
            <w:ind w:left="1416"/>
            <w:rPr>
              <w:rFonts w:ascii="Times New Roman" w:hAnsi="Times New Roman" w:cs="Times New Roman"/>
              <w:noProof/>
              <w:lang w:eastAsia="ru-RU"/>
            </w:rPr>
          </w:pPr>
          <w:hyperlink w:anchor="_Toc451775849" w:history="1">
            <w:r w:rsidR="003B4715" w:rsidRPr="00C95757">
              <w:rPr>
                <w:rStyle w:val="af5"/>
                <w:rFonts w:ascii="Times New Roman" w:hAnsi="Times New Roman" w:cs="Times New Roman"/>
                <w:noProof/>
              </w:rPr>
              <w:t>2.6.4 Результаты моделирования</w:t>
            </w:r>
            <w:r w:rsidR="003B4715" w:rsidRPr="00C95757">
              <w:rPr>
                <w:rFonts w:ascii="Times New Roman" w:hAnsi="Times New Roman" w:cs="Times New Roman"/>
                <w:noProof/>
                <w:webHidden/>
              </w:rPr>
              <w:tab/>
            </w:r>
            <w:r w:rsidR="003B4715" w:rsidRPr="00C95757">
              <w:rPr>
                <w:rFonts w:ascii="Times New Roman" w:hAnsi="Times New Roman" w:cs="Times New Roman"/>
                <w:noProof/>
                <w:webHidden/>
              </w:rPr>
              <w:fldChar w:fldCharType="begin"/>
            </w:r>
            <w:r w:rsidR="003B4715" w:rsidRPr="00C95757">
              <w:rPr>
                <w:rFonts w:ascii="Times New Roman" w:hAnsi="Times New Roman" w:cs="Times New Roman"/>
                <w:noProof/>
                <w:webHidden/>
              </w:rPr>
              <w:instrText xml:space="preserve"> PAGEREF _Toc451775849 \h </w:instrText>
            </w:r>
            <w:r w:rsidR="003B4715" w:rsidRPr="00C95757">
              <w:rPr>
                <w:rFonts w:ascii="Times New Roman" w:hAnsi="Times New Roman" w:cs="Times New Roman"/>
                <w:noProof/>
                <w:webHidden/>
              </w:rPr>
            </w:r>
            <w:r w:rsidR="003B4715" w:rsidRPr="00C95757">
              <w:rPr>
                <w:rFonts w:ascii="Times New Roman" w:hAnsi="Times New Roman" w:cs="Times New Roman"/>
                <w:noProof/>
                <w:webHidden/>
              </w:rPr>
              <w:fldChar w:fldCharType="separate"/>
            </w:r>
            <w:r w:rsidR="00051BB0">
              <w:rPr>
                <w:rFonts w:ascii="Times New Roman" w:hAnsi="Times New Roman" w:cs="Times New Roman"/>
                <w:noProof/>
                <w:webHidden/>
              </w:rPr>
              <w:t>75</w:t>
            </w:r>
            <w:r w:rsidR="003B4715" w:rsidRPr="00C95757">
              <w:rPr>
                <w:rFonts w:ascii="Times New Roman" w:hAnsi="Times New Roman" w:cs="Times New Roman"/>
                <w:noProof/>
                <w:webHidden/>
              </w:rPr>
              <w:fldChar w:fldCharType="end"/>
            </w:r>
          </w:hyperlink>
        </w:p>
        <w:p w:rsidR="003B4715" w:rsidRDefault="00621E24">
          <w:pPr>
            <w:pStyle w:val="21"/>
            <w:tabs>
              <w:tab w:val="right" w:leader="dot" w:pos="9345"/>
            </w:tabs>
            <w:rPr>
              <w:rFonts w:asciiTheme="minorHAnsi" w:eastAsiaTheme="minorEastAsia" w:hAnsiTheme="minorHAnsi"/>
              <w:noProof/>
              <w:sz w:val="22"/>
              <w:lang w:eastAsia="ru-RU"/>
            </w:rPr>
          </w:pPr>
          <w:hyperlink w:anchor="_Toc451775850" w:history="1">
            <w:r w:rsidR="003B4715" w:rsidRPr="00A30422">
              <w:rPr>
                <w:rStyle w:val="af5"/>
                <w:noProof/>
              </w:rPr>
              <w:t>Вывод по второй главе</w:t>
            </w:r>
            <w:r w:rsidR="003B4715">
              <w:rPr>
                <w:noProof/>
                <w:webHidden/>
              </w:rPr>
              <w:tab/>
            </w:r>
            <w:r w:rsidR="003B4715">
              <w:rPr>
                <w:noProof/>
                <w:webHidden/>
              </w:rPr>
              <w:fldChar w:fldCharType="begin"/>
            </w:r>
            <w:r w:rsidR="003B4715">
              <w:rPr>
                <w:noProof/>
                <w:webHidden/>
              </w:rPr>
              <w:instrText xml:space="preserve"> PAGEREF _Toc451775850 \h </w:instrText>
            </w:r>
            <w:r w:rsidR="003B4715">
              <w:rPr>
                <w:noProof/>
                <w:webHidden/>
              </w:rPr>
            </w:r>
            <w:r w:rsidR="003B4715">
              <w:rPr>
                <w:noProof/>
                <w:webHidden/>
              </w:rPr>
              <w:fldChar w:fldCharType="separate"/>
            </w:r>
            <w:r w:rsidR="00051BB0">
              <w:rPr>
                <w:noProof/>
                <w:webHidden/>
              </w:rPr>
              <w:t>80</w:t>
            </w:r>
            <w:r w:rsidR="003B4715">
              <w:rPr>
                <w:noProof/>
                <w:webHidden/>
              </w:rPr>
              <w:fldChar w:fldCharType="end"/>
            </w:r>
          </w:hyperlink>
        </w:p>
        <w:p w:rsidR="003B4715" w:rsidRDefault="00621E24">
          <w:pPr>
            <w:pStyle w:val="11"/>
            <w:rPr>
              <w:rFonts w:asciiTheme="minorHAnsi" w:eastAsiaTheme="minorEastAsia" w:hAnsiTheme="minorHAnsi"/>
              <w:noProof/>
              <w:sz w:val="22"/>
              <w:lang w:eastAsia="ru-RU"/>
            </w:rPr>
          </w:pPr>
          <w:hyperlink w:anchor="_Toc451775851" w:history="1">
            <w:r w:rsidR="003B4715" w:rsidRPr="00A30422">
              <w:rPr>
                <w:rStyle w:val="af5"/>
                <w:noProof/>
              </w:rPr>
              <w:t>Заключение</w:t>
            </w:r>
            <w:r w:rsidR="003B4715">
              <w:rPr>
                <w:noProof/>
                <w:webHidden/>
              </w:rPr>
              <w:tab/>
            </w:r>
            <w:r w:rsidR="003B4715">
              <w:rPr>
                <w:noProof/>
                <w:webHidden/>
              </w:rPr>
              <w:fldChar w:fldCharType="begin"/>
            </w:r>
            <w:r w:rsidR="003B4715">
              <w:rPr>
                <w:noProof/>
                <w:webHidden/>
              </w:rPr>
              <w:instrText xml:space="preserve"> PAGEREF _Toc451775851 \h </w:instrText>
            </w:r>
            <w:r w:rsidR="003B4715">
              <w:rPr>
                <w:noProof/>
                <w:webHidden/>
              </w:rPr>
            </w:r>
            <w:r w:rsidR="003B4715">
              <w:rPr>
                <w:noProof/>
                <w:webHidden/>
              </w:rPr>
              <w:fldChar w:fldCharType="separate"/>
            </w:r>
            <w:r w:rsidR="00051BB0">
              <w:rPr>
                <w:noProof/>
                <w:webHidden/>
              </w:rPr>
              <w:t>81</w:t>
            </w:r>
            <w:r w:rsidR="003B4715">
              <w:rPr>
                <w:noProof/>
                <w:webHidden/>
              </w:rPr>
              <w:fldChar w:fldCharType="end"/>
            </w:r>
          </w:hyperlink>
        </w:p>
        <w:p w:rsidR="003B4715" w:rsidRDefault="00621E24">
          <w:pPr>
            <w:pStyle w:val="11"/>
            <w:rPr>
              <w:noProof/>
            </w:rPr>
          </w:pPr>
          <w:hyperlink w:anchor="_Toc451775852" w:history="1">
            <w:r w:rsidR="003B4715" w:rsidRPr="00A30422">
              <w:rPr>
                <w:rStyle w:val="af5"/>
                <w:noProof/>
              </w:rPr>
              <w:t>Список использованной литературы</w:t>
            </w:r>
            <w:r w:rsidR="003B4715">
              <w:rPr>
                <w:noProof/>
                <w:webHidden/>
              </w:rPr>
              <w:tab/>
            </w:r>
            <w:r w:rsidR="003B4715">
              <w:rPr>
                <w:noProof/>
                <w:webHidden/>
              </w:rPr>
              <w:fldChar w:fldCharType="begin"/>
            </w:r>
            <w:r w:rsidR="003B4715">
              <w:rPr>
                <w:noProof/>
                <w:webHidden/>
              </w:rPr>
              <w:instrText xml:space="preserve"> PAGEREF _Toc451775852 \h </w:instrText>
            </w:r>
            <w:r w:rsidR="003B4715">
              <w:rPr>
                <w:noProof/>
                <w:webHidden/>
              </w:rPr>
            </w:r>
            <w:r w:rsidR="003B4715">
              <w:rPr>
                <w:noProof/>
                <w:webHidden/>
              </w:rPr>
              <w:fldChar w:fldCharType="separate"/>
            </w:r>
            <w:r w:rsidR="00051BB0">
              <w:rPr>
                <w:noProof/>
                <w:webHidden/>
              </w:rPr>
              <w:t>84</w:t>
            </w:r>
            <w:r w:rsidR="003B4715">
              <w:rPr>
                <w:noProof/>
                <w:webHidden/>
              </w:rPr>
              <w:fldChar w:fldCharType="end"/>
            </w:r>
          </w:hyperlink>
        </w:p>
        <w:p w:rsidR="00051BB0" w:rsidRPr="00051BB0" w:rsidRDefault="00051BB0" w:rsidP="00051BB0">
          <w:r>
            <w:t>Приложения……………………………………………………………………………..88</w:t>
          </w:r>
          <w:bookmarkStart w:id="0" w:name="_GoBack"/>
          <w:bookmarkEnd w:id="0"/>
        </w:p>
        <w:p w:rsidR="00896D84" w:rsidRDefault="00896D84" w:rsidP="004B02E1">
          <w:pPr>
            <w:ind w:firstLine="0"/>
          </w:pPr>
          <w:r>
            <w:rPr>
              <w:b/>
              <w:bCs/>
            </w:rPr>
            <w:fldChar w:fldCharType="end"/>
          </w:r>
        </w:p>
      </w:sdtContent>
    </w:sdt>
    <w:p w:rsidR="00383250" w:rsidRDefault="00383250" w:rsidP="00222EEE">
      <w:pPr>
        <w:pStyle w:val="1"/>
      </w:pPr>
      <w:bookmarkStart w:id="1" w:name="_Toc351824144"/>
      <w:bookmarkStart w:id="2" w:name="_Toc351997528"/>
      <w:bookmarkStart w:id="3" w:name="_Toc448212219"/>
      <w:bookmarkStart w:id="4" w:name="_Toc451775829"/>
      <w:r>
        <w:lastRenderedPageBreak/>
        <w:t>Введение</w:t>
      </w:r>
      <w:bookmarkEnd w:id="1"/>
      <w:bookmarkEnd w:id="2"/>
      <w:bookmarkEnd w:id="3"/>
      <w:bookmarkEnd w:id="4"/>
    </w:p>
    <w:p w:rsidR="008E0539" w:rsidRDefault="00D546BB" w:rsidP="0064167D">
      <w:r w:rsidRPr="004D5E0F">
        <w:t>Транспортная инфраструктура – это сложный комплекс, в который входят все виды транспорта: морской, железнодорожный, автомобильный, трубопроводный и речн</w:t>
      </w:r>
      <w:r>
        <w:t>ой. О</w:t>
      </w:r>
      <w:r w:rsidRPr="004D5E0F">
        <w:t>на обеспечивает обмен товарами и услугами</w:t>
      </w:r>
      <w:r>
        <w:t>, поддерживает экономику страны</w:t>
      </w:r>
      <w:r w:rsidRPr="004D5E0F">
        <w:t>. Транспортная инфраструктура России имеет стратегическое значение для функционирования страны в целом и ее отдельных регионов</w:t>
      </w:r>
      <w:r>
        <w:t>.</w:t>
      </w:r>
      <w:r w:rsidRPr="00D546BB">
        <w:t xml:space="preserve"> </w:t>
      </w:r>
    </w:p>
    <w:p w:rsidR="00D546BB" w:rsidRDefault="008E0539" w:rsidP="0064167D">
      <w:r>
        <w:t xml:space="preserve">Железные дороги являются самым доступным и относительно недорогим видом транспорта в стране, как для грузоперевозок, так и для пассажироперевозок. </w:t>
      </w:r>
      <w:r w:rsidR="00D546BB">
        <w:t>От стабильной работы железных дорог зависит как деятельность промышленных предприятий, так и повседневная жизнь граждан.</w:t>
      </w:r>
      <w:r w:rsidRPr="008E0539">
        <w:t xml:space="preserve"> </w:t>
      </w:r>
      <w:r w:rsidRPr="00205CA7">
        <w:t>ОАО «РЖД»</w:t>
      </w:r>
      <w:r>
        <w:t xml:space="preserve"> - третья по величине в мире железнодорожная компания. Экономика страны находится в большой зависимости от ее деятельности не только потому, что во многих случаях это единственный доступный способ транспортировки, но и по потому, что компания обеспечивает рабочими местами порядка миллиона человек.</w:t>
      </w:r>
    </w:p>
    <w:p w:rsidR="008E0539" w:rsidRPr="00205CA7" w:rsidRDefault="00FB1B73" w:rsidP="0064167D">
      <w:r>
        <w:t>Повышению</w:t>
      </w:r>
      <w:r w:rsidR="008E0539">
        <w:t xml:space="preserve"> эффективности </w:t>
      </w:r>
      <w:r>
        <w:t>железнодорожных грузоперевозок, которые</w:t>
      </w:r>
      <w:r w:rsidR="00995108">
        <w:t xml:space="preserve"> практически не завися</w:t>
      </w:r>
      <w:r w:rsidR="008E0539">
        <w:t>т от погодных у</w:t>
      </w:r>
      <w:r>
        <w:t>словий, времени года, и позволяю</w:t>
      </w:r>
      <w:r w:rsidR="008E0539">
        <w:t>т осуществлять перевозки на да</w:t>
      </w:r>
      <w:r>
        <w:t>льние и сверхдальние расстояния, по</w:t>
      </w:r>
      <w:r w:rsidR="00995108">
        <w:t>священо множество отечественных и зарубежных научных работ</w:t>
      </w:r>
      <w:r>
        <w:t xml:space="preserve">, что свидетельствует об актуальности данной темы. В </w:t>
      </w:r>
      <w:r w:rsidR="0064167D">
        <w:t>данной выпускной</w:t>
      </w:r>
      <w:r w:rsidR="005B755C">
        <w:t xml:space="preserve"> квалификационной </w:t>
      </w:r>
      <w:r w:rsidR="0064167D">
        <w:t>работе рассматривается</w:t>
      </w:r>
      <w:r>
        <w:t xml:space="preserve"> взаимодействие железной дороги и морского торгового порта при осуществлении грузоперевозок.</w:t>
      </w:r>
    </w:p>
    <w:p w:rsidR="00FB1B73" w:rsidRDefault="005B755C" w:rsidP="0064167D">
      <w:r>
        <w:t>Целью</w:t>
      </w:r>
      <w:r w:rsidR="00FB1B73">
        <w:t xml:space="preserve"> работы является: р</w:t>
      </w:r>
      <w:r w:rsidR="00FB1B73" w:rsidRPr="001601E2">
        <w:t>азработка методики и практических рекомендаций по управлению продвижения вагонопотоков на припортовые станции на примере ОАО «РЖД»</w:t>
      </w:r>
      <w:r w:rsidR="00995108">
        <w:t>.</w:t>
      </w:r>
    </w:p>
    <w:p w:rsidR="00FB1B73" w:rsidRDefault="00FB1B73" w:rsidP="00FB1B73">
      <w:r>
        <w:t>В ходе рабо</w:t>
      </w:r>
      <w:r w:rsidR="005B755C">
        <w:t xml:space="preserve">ты над данной темой </w:t>
      </w:r>
      <w:r>
        <w:t>были поставлены следующие задачи:</w:t>
      </w:r>
    </w:p>
    <w:p w:rsidR="00FB1B73" w:rsidRPr="001601E2" w:rsidRDefault="00FB1B73" w:rsidP="00D62AA2">
      <w:pPr>
        <w:pStyle w:val="af6"/>
        <w:numPr>
          <w:ilvl w:val="0"/>
          <w:numId w:val="31"/>
        </w:numPr>
      </w:pPr>
      <w:r w:rsidRPr="001601E2">
        <w:t>Определение основных грузоотправителей и грузополучателей ОАО «РЖД» и основных характеристик их операционной деятельности</w:t>
      </w:r>
      <w:r w:rsidR="009D49A5">
        <w:t>.</w:t>
      </w:r>
      <w:r w:rsidRPr="001601E2">
        <w:t xml:space="preserve"> </w:t>
      </w:r>
    </w:p>
    <w:p w:rsidR="00FB1B73" w:rsidRPr="001601E2" w:rsidRDefault="00FB1B73" w:rsidP="00D62AA2">
      <w:pPr>
        <w:pStyle w:val="af6"/>
        <w:numPr>
          <w:ilvl w:val="0"/>
          <w:numId w:val="31"/>
        </w:numPr>
      </w:pPr>
      <w:r w:rsidRPr="001601E2">
        <w:t>Изучение работы припортовых станций и их перерабатывающей способности</w:t>
      </w:r>
      <w:r w:rsidR="009D49A5">
        <w:t>.</w:t>
      </w:r>
    </w:p>
    <w:p w:rsidR="00FB1B73" w:rsidRPr="001601E2" w:rsidRDefault="00FB1B73" w:rsidP="00D62AA2">
      <w:pPr>
        <w:pStyle w:val="af6"/>
        <w:numPr>
          <w:ilvl w:val="0"/>
          <w:numId w:val="31"/>
        </w:numPr>
      </w:pPr>
      <w:r w:rsidRPr="001601E2">
        <w:t>Изучение объемов и номенклатуры отправляемых грузов</w:t>
      </w:r>
      <w:r w:rsidR="009D49A5">
        <w:t>.</w:t>
      </w:r>
    </w:p>
    <w:p w:rsidR="00FB1B73" w:rsidRDefault="00FB1B73" w:rsidP="00D62AA2">
      <w:pPr>
        <w:pStyle w:val="af6"/>
        <w:numPr>
          <w:ilvl w:val="0"/>
          <w:numId w:val="31"/>
        </w:numPr>
      </w:pPr>
      <w:r w:rsidRPr="001601E2">
        <w:t>Исследование динамики роста внешнеторговых перевозок</w:t>
      </w:r>
      <w:r w:rsidR="009D49A5">
        <w:t>.</w:t>
      </w:r>
    </w:p>
    <w:p w:rsidR="00FB1B73" w:rsidRPr="001601E2" w:rsidRDefault="00FB1B73" w:rsidP="00D62AA2">
      <w:pPr>
        <w:pStyle w:val="af6"/>
        <w:numPr>
          <w:ilvl w:val="0"/>
          <w:numId w:val="31"/>
        </w:numPr>
      </w:pPr>
      <w:r>
        <w:t>Изучение основных конкурентов компании в области грузоперевозок</w:t>
      </w:r>
      <w:r w:rsidR="009D49A5">
        <w:t>.</w:t>
      </w:r>
    </w:p>
    <w:p w:rsidR="00FB1B73" w:rsidRDefault="00FB1B73" w:rsidP="00D62AA2">
      <w:pPr>
        <w:pStyle w:val="af6"/>
        <w:numPr>
          <w:ilvl w:val="0"/>
          <w:numId w:val="31"/>
        </w:numPr>
      </w:pPr>
      <w:r w:rsidRPr="001601E2">
        <w:t>Формулировка проблемных ситуаций</w:t>
      </w:r>
      <w:r w:rsidR="009D49A5">
        <w:t>.</w:t>
      </w:r>
    </w:p>
    <w:p w:rsidR="00FB1B73" w:rsidRPr="001601E2" w:rsidRDefault="00FB1B73" w:rsidP="00D62AA2">
      <w:pPr>
        <w:pStyle w:val="af6"/>
        <w:numPr>
          <w:ilvl w:val="0"/>
          <w:numId w:val="31"/>
        </w:numPr>
      </w:pPr>
      <w:r>
        <w:t>Обзор литературы и лучших практик по данной теме</w:t>
      </w:r>
      <w:r w:rsidR="009D49A5">
        <w:t>.</w:t>
      </w:r>
    </w:p>
    <w:p w:rsidR="00FB1B73" w:rsidRPr="001601E2" w:rsidRDefault="00FB1B73" w:rsidP="00D62AA2">
      <w:pPr>
        <w:pStyle w:val="af6"/>
        <w:numPr>
          <w:ilvl w:val="0"/>
          <w:numId w:val="31"/>
        </w:numPr>
      </w:pPr>
      <w:r w:rsidRPr="001601E2">
        <w:t>Разработка методов и путей решения проблемы</w:t>
      </w:r>
      <w:r w:rsidR="009D49A5">
        <w:t>.</w:t>
      </w:r>
    </w:p>
    <w:p w:rsidR="00FB1B73" w:rsidRPr="001601E2" w:rsidRDefault="00FB1B73" w:rsidP="00FB1B73">
      <w:r>
        <w:lastRenderedPageBreak/>
        <w:t xml:space="preserve">Объектом моего исследования является компания ОАО «РЖД», а в частности </w:t>
      </w:r>
      <w:r w:rsidR="00B3010A">
        <w:t>ее взаимодействие с морскими торговыми портами при мультимодальных перевозках.</w:t>
      </w:r>
    </w:p>
    <w:p w:rsidR="00FB1B73" w:rsidRDefault="00B3010A" w:rsidP="002921D7">
      <w:r>
        <w:t>Предметом исследования выступают проблемы, возникающие во время взаимодействия железной до</w:t>
      </w:r>
      <w:r w:rsidR="00412540">
        <w:t>роги и морского торгового порта</w:t>
      </w:r>
      <w:r>
        <w:t>, такие как:</w:t>
      </w:r>
    </w:p>
    <w:p w:rsidR="00B3010A" w:rsidRDefault="00B3010A" w:rsidP="00D62AA2">
      <w:pPr>
        <w:pStyle w:val="af6"/>
        <w:numPr>
          <w:ilvl w:val="0"/>
          <w:numId w:val="32"/>
        </w:numPr>
      </w:pPr>
      <w:r>
        <w:t>нехватка вагонов под погрузку;</w:t>
      </w:r>
    </w:p>
    <w:p w:rsidR="00B3010A" w:rsidRDefault="00B3010A" w:rsidP="00D62AA2">
      <w:pPr>
        <w:pStyle w:val="af6"/>
        <w:numPr>
          <w:ilvl w:val="0"/>
          <w:numId w:val="32"/>
        </w:numPr>
      </w:pPr>
      <w:r>
        <w:t>задержка поезда в пути следования;</w:t>
      </w:r>
    </w:p>
    <w:p w:rsidR="00B3010A" w:rsidRDefault="00B3010A" w:rsidP="00D62AA2">
      <w:pPr>
        <w:pStyle w:val="af6"/>
        <w:numPr>
          <w:ilvl w:val="0"/>
          <w:numId w:val="32"/>
        </w:numPr>
      </w:pPr>
      <w:r>
        <w:t>необеспечение выгрузки.</w:t>
      </w:r>
    </w:p>
    <w:p w:rsidR="00B3010A" w:rsidRDefault="00B3010A" w:rsidP="00B3010A">
      <w:r>
        <w:t>Следствием этих проблем являются:</w:t>
      </w:r>
    </w:p>
    <w:p w:rsidR="00B3010A" w:rsidRDefault="00B3010A" w:rsidP="00D62AA2">
      <w:pPr>
        <w:pStyle w:val="af6"/>
        <w:numPr>
          <w:ilvl w:val="0"/>
          <w:numId w:val="33"/>
        </w:numPr>
      </w:pPr>
      <w:r>
        <w:t>невыполнение нормативов по выгрузке;</w:t>
      </w:r>
    </w:p>
    <w:p w:rsidR="00B3010A" w:rsidRDefault="00B3010A" w:rsidP="00D62AA2">
      <w:pPr>
        <w:pStyle w:val="af6"/>
        <w:numPr>
          <w:ilvl w:val="0"/>
          <w:numId w:val="33"/>
        </w:numPr>
      </w:pPr>
      <w:r>
        <w:t>появление отставленных от движения поездов;</w:t>
      </w:r>
    </w:p>
    <w:p w:rsidR="00FB1B73" w:rsidRDefault="00B3010A" w:rsidP="00D62AA2">
      <w:pPr>
        <w:pStyle w:val="af6"/>
        <w:numPr>
          <w:ilvl w:val="0"/>
          <w:numId w:val="33"/>
        </w:numPr>
      </w:pPr>
      <w:r>
        <w:t>м</w:t>
      </w:r>
      <w:r w:rsidR="00FB1B73" w:rsidRPr="001601E2">
        <w:t xml:space="preserve">атериальные потери </w:t>
      </w:r>
      <w:r>
        <w:t xml:space="preserve">компании </w:t>
      </w:r>
      <w:r w:rsidR="00FB1B73" w:rsidRPr="001601E2">
        <w:t xml:space="preserve">от отставленных от движения </w:t>
      </w:r>
      <w:r>
        <w:t>поездов в адрес морских портов</w:t>
      </w:r>
      <w:r w:rsidR="00EB0D0C">
        <w:t>;</w:t>
      </w:r>
    </w:p>
    <w:p w:rsidR="00B3010A" w:rsidRPr="001601E2" w:rsidRDefault="00B3010A" w:rsidP="00D62AA2">
      <w:pPr>
        <w:pStyle w:val="af6"/>
        <w:numPr>
          <w:ilvl w:val="0"/>
          <w:numId w:val="33"/>
        </w:numPr>
      </w:pPr>
      <w:r>
        <w:t>появлению брошенных поездов, занимающих пути станции и мешающих осуществлять разгрузку</w:t>
      </w:r>
      <w:r w:rsidR="00EB0D0C">
        <w:t>.</w:t>
      </w:r>
    </w:p>
    <w:p w:rsidR="00EB0D0C" w:rsidRDefault="00995108" w:rsidP="00995108">
      <w:r>
        <w:t>Для изучения данных проблем был проведен глубокий анализ доступной информации, в</w:t>
      </w:r>
      <w:r w:rsidR="00EB0D0C">
        <w:t xml:space="preserve"> качестве методов и инструментов исследования выступали:</w:t>
      </w:r>
    </w:p>
    <w:p w:rsidR="00EB0D0C" w:rsidRDefault="00EB0D0C" w:rsidP="00D62AA2">
      <w:pPr>
        <w:pStyle w:val="af6"/>
        <w:numPr>
          <w:ilvl w:val="0"/>
          <w:numId w:val="34"/>
        </w:numPr>
      </w:pPr>
      <w:r w:rsidRPr="006547CD">
        <w:t>глубинные интервью</w:t>
      </w:r>
      <w:r>
        <w:t xml:space="preserve"> с представителями компании</w:t>
      </w:r>
      <w:r w:rsidRPr="006547CD">
        <w:t xml:space="preserve">, опрос сотрудников </w:t>
      </w:r>
      <w:r>
        <w:t>логистический центра службы движения</w:t>
      </w:r>
      <w:r w:rsidRPr="00633657">
        <w:t xml:space="preserve"> </w:t>
      </w:r>
      <w:r>
        <w:t>ОАО «РЖД»;</w:t>
      </w:r>
    </w:p>
    <w:p w:rsidR="00EB0D0C" w:rsidRPr="00EB0D0C" w:rsidRDefault="00EB0D0C" w:rsidP="00D62AA2">
      <w:pPr>
        <w:pStyle w:val="af6"/>
        <w:numPr>
          <w:ilvl w:val="0"/>
          <w:numId w:val="34"/>
        </w:numPr>
        <w:rPr>
          <w:rFonts w:eastAsia="Times New Roman" w:cs="Times New Roman"/>
          <w:spacing w:val="2"/>
          <w:szCs w:val="24"/>
        </w:rPr>
      </w:pPr>
      <w:r w:rsidRPr="00EB0D0C">
        <w:rPr>
          <w:rFonts w:eastAsia="Times New Roman" w:cs="Times New Roman"/>
          <w:spacing w:val="2"/>
          <w:szCs w:val="24"/>
        </w:rPr>
        <w:t xml:space="preserve">качественные методы исследования - кейс-метод, системный подход к оценке экономической эффективности </w:t>
      </w:r>
      <w:r>
        <w:rPr>
          <w:rFonts w:eastAsia="Times New Roman" w:cs="Times New Roman"/>
          <w:spacing w:val="2"/>
          <w:szCs w:val="24"/>
        </w:rPr>
        <w:t>деятельности компаний;</w:t>
      </w:r>
    </w:p>
    <w:p w:rsidR="00EB0D0C" w:rsidRPr="00EB0D0C" w:rsidRDefault="00EB0D0C" w:rsidP="00D62AA2">
      <w:pPr>
        <w:pStyle w:val="af6"/>
        <w:numPr>
          <w:ilvl w:val="0"/>
          <w:numId w:val="34"/>
        </w:numPr>
      </w:pPr>
      <w:r>
        <w:t xml:space="preserve">имитационное программирование в программном обеспечении </w:t>
      </w:r>
      <w:r w:rsidRPr="00EB0D0C">
        <w:rPr>
          <w:lang w:val="en-US"/>
        </w:rPr>
        <w:t>AnyLogic</w:t>
      </w:r>
      <w:r>
        <w:t>;</w:t>
      </w:r>
    </w:p>
    <w:p w:rsidR="00EB0D0C" w:rsidRDefault="00EB0D0C" w:rsidP="00D62AA2">
      <w:pPr>
        <w:pStyle w:val="af6"/>
        <w:numPr>
          <w:ilvl w:val="0"/>
          <w:numId w:val="34"/>
        </w:numPr>
      </w:pPr>
      <w:r>
        <w:t>статистическое тестирование гипотез о распределении выборок, предоставленных в ходе интервью с представителями компании;</w:t>
      </w:r>
    </w:p>
    <w:p w:rsidR="00EB0D0C" w:rsidRDefault="00EB0D0C" w:rsidP="00D62AA2">
      <w:pPr>
        <w:pStyle w:val="af6"/>
        <w:numPr>
          <w:ilvl w:val="0"/>
          <w:numId w:val="34"/>
        </w:numPr>
      </w:pPr>
      <w:r>
        <w:t>использование линейного программирования</w:t>
      </w:r>
      <w:r w:rsidR="00995108">
        <w:t xml:space="preserve"> в качестве метода решения возникшей проблемы.</w:t>
      </w:r>
    </w:p>
    <w:p w:rsidR="00C419F7" w:rsidRDefault="00995108" w:rsidP="00995108">
      <w:r>
        <w:t>В качестве источников информации были использованы:</w:t>
      </w:r>
    </w:p>
    <w:p w:rsidR="00995108" w:rsidRDefault="00995108" w:rsidP="00D62AA2">
      <w:pPr>
        <w:pStyle w:val="af6"/>
        <w:numPr>
          <w:ilvl w:val="0"/>
          <w:numId w:val="35"/>
        </w:numPr>
      </w:pPr>
      <w:r>
        <w:t>информационные базы ОАО «РЖД»;</w:t>
      </w:r>
    </w:p>
    <w:p w:rsidR="00995108" w:rsidRDefault="00995108" w:rsidP="00D62AA2">
      <w:pPr>
        <w:pStyle w:val="af6"/>
        <w:numPr>
          <w:ilvl w:val="0"/>
          <w:numId w:val="35"/>
        </w:numPr>
      </w:pPr>
      <w:r>
        <w:t>сайты российских и зарубежных компаний;</w:t>
      </w:r>
    </w:p>
    <w:p w:rsidR="00995108" w:rsidRDefault="00995108" w:rsidP="00D62AA2">
      <w:pPr>
        <w:pStyle w:val="af6"/>
        <w:numPr>
          <w:ilvl w:val="0"/>
          <w:numId w:val="35"/>
        </w:numPr>
      </w:pPr>
      <w:r w:rsidRPr="005722EE">
        <w:t xml:space="preserve">информационные и реферативные базы данных SCOPUS, Web of Knowledge, Elsevier, Springer, </w:t>
      </w:r>
      <w:r>
        <w:rPr>
          <w:lang w:val="en-US"/>
        </w:rPr>
        <w:t>Ebrary</w:t>
      </w:r>
      <w:r>
        <w:t>;</w:t>
      </w:r>
    </w:p>
    <w:p w:rsidR="00995108" w:rsidRDefault="00995108" w:rsidP="00D62AA2">
      <w:pPr>
        <w:pStyle w:val="af6"/>
        <w:numPr>
          <w:ilvl w:val="0"/>
          <w:numId w:val="35"/>
        </w:numPr>
      </w:pPr>
      <w:r>
        <w:t>аналитические отчеты;</w:t>
      </w:r>
    </w:p>
    <w:p w:rsidR="00995108" w:rsidRDefault="00995108" w:rsidP="00D62AA2">
      <w:pPr>
        <w:pStyle w:val="af6"/>
        <w:numPr>
          <w:ilvl w:val="0"/>
          <w:numId w:val="35"/>
        </w:numPr>
      </w:pPr>
      <w:r w:rsidRPr="005722EE">
        <w:t>результаты опросов менеджеров зарубежных и российских компаний.</w:t>
      </w:r>
    </w:p>
    <w:p w:rsidR="00995108" w:rsidRPr="00EB0D0C" w:rsidRDefault="00995108" w:rsidP="00EB0D0C">
      <w:pPr>
        <w:ind w:firstLine="0"/>
      </w:pPr>
    </w:p>
    <w:p w:rsidR="001601E2" w:rsidRPr="002921D7" w:rsidRDefault="001601E2" w:rsidP="001601E2"/>
    <w:p w:rsidR="00486A15" w:rsidRDefault="00486A15">
      <w:pPr>
        <w:spacing w:after="200" w:line="276" w:lineRule="auto"/>
        <w:ind w:firstLine="0"/>
        <w:jc w:val="left"/>
      </w:pPr>
      <w:r>
        <w:br w:type="page"/>
      </w:r>
    </w:p>
    <w:p w:rsidR="00EB209E" w:rsidRDefault="00EB209E" w:rsidP="00BE785F">
      <w:pPr>
        <w:pStyle w:val="1"/>
      </w:pPr>
      <w:bookmarkStart w:id="5" w:name="_Toc448212220"/>
      <w:bookmarkStart w:id="6" w:name="_Toc451775830"/>
      <w:r w:rsidRPr="00BE785F">
        <w:lastRenderedPageBreak/>
        <w:t>Глава 1</w:t>
      </w:r>
      <w:r w:rsidR="00CF4D2D" w:rsidRPr="00BE785F">
        <w:t xml:space="preserve"> </w:t>
      </w:r>
      <w:bookmarkEnd w:id="5"/>
      <w:r w:rsidR="00BE785F" w:rsidRPr="00BE785F">
        <w:t>Характеристика компании</w:t>
      </w:r>
      <w:bookmarkEnd w:id="6"/>
    </w:p>
    <w:p w:rsidR="00A25080" w:rsidRPr="00A25080" w:rsidRDefault="0064167D" w:rsidP="00A25080">
      <w:r>
        <w:t xml:space="preserve">В данной главе представлены общие данные о компании ОАО «РЖД», </w:t>
      </w:r>
      <w:r w:rsidR="00FF058C">
        <w:t>кроме того описана организация</w:t>
      </w:r>
      <w:r>
        <w:t xml:space="preserve"> деятельности ее подразделений. Для</w:t>
      </w:r>
      <w:r w:rsidR="00FF058C">
        <w:t xml:space="preserve"> получения</w:t>
      </w:r>
      <w:r>
        <w:t xml:space="preserve"> более полного представления о </w:t>
      </w:r>
      <w:r w:rsidR="00FF058C">
        <w:t xml:space="preserve">возникшей </w:t>
      </w:r>
      <w:r>
        <w:t xml:space="preserve">проблеме проведен анализ рынка грузоперевозок. </w:t>
      </w:r>
      <w:r w:rsidR="00FF058C">
        <w:t>Также для более релевантных выводов проанализированы данные, предоставленные представителями компании.</w:t>
      </w:r>
    </w:p>
    <w:p w:rsidR="00486A15" w:rsidRDefault="00896D84" w:rsidP="00EB209E">
      <w:pPr>
        <w:pStyle w:val="2"/>
      </w:pPr>
      <w:bookmarkStart w:id="7" w:name="_Toc448212221"/>
      <w:bookmarkStart w:id="8" w:name="_Toc451775831"/>
      <w:r>
        <w:t xml:space="preserve">1.1 </w:t>
      </w:r>
      <w:r w:rsidR="00486A15">
        <w:t>История</w:t>
      </w:r>
      <w:bookmarkEnd w:id="7"/>
      <w:r>
        <w:t xml:space="preserve"> ОАО «РЖД»</w:t>
      </w:r>
      <w:bookmarkEnd w:id="8"/>
    </w:p>
    <w:p w:rsidR="00205CA7" w:rsidRPr="00205CA7" w:rsidRDefault="00205CA7" w:rsidP="00CC621C">
      <w:r>
        <w:t>Железные дороги многие годы имеют стратегически важное значение для России. Строительство первой железнодорожной линии было начато более 170 лет назад. Они являются связующим звеном для экономической системы и наиболее доступным транспортом для граждан страны. От стабиль</w:t>
      </w:r>
      <w:r w:rsidR="00D546BB">
        <w:t>ной работы железных дорог зависи</w:t>
      </w:r>
      <w:r>
        <w:t xml:space="preserve">т </w:t>
      </w:r>
      <w:r w:rsidR="00D546BB">
        <w:t>как деятельность промышленных предприятий, так и повседневная жизнь граждан</w:t>
      </w:r>
      <w:r>
        <w:t>.</w:t>
      </w:r>
    </w:p>
    <w:p w:rsidR="00205CA7" w:rsidRPr="00205CA7" w:rsidRDefault="00205CA7" w:rsidP="00CC621C">
      <w:r w:rsidRPr="00205CA7">
        <w:t>ОАО «РЖД» – одна из самых крупных в мире железнодорожных компаний.</w:t>
      </w:r>
      <w:r>
        <w:t xml:space="preserve"> Компания была учреждена Правительством РФ 18 сентября 2003 года.</w:t>
      </w:r>
      <w:r>
        <w:rPr>
          <w:rStyle w:val="ae"/>
        </w:rPr>
        <w:footnoteReference w:id="1"/>
      </w:r>
      <w:r w:rsidR="00AD6EC4">
        <w:t xml:space="preserve"> Деятельность компании была начата 1 октября 2003 года.</w:t>
      </w:r>
    </w:p>
    <w:p w:rsidR="00CC621C" w:rsidRPr="00AD6EC4" w:rsidRDefault="00AD6EC4" w:rsidP="00AD6EC4">
      <w:r>
        <w:t xml:space="preserve">Целями деятельности ОАО «РЖД» являются – </w:t>
      </w:r>
      <w:r w:rsidR="00CC621C" w:rsidRPr="00AD6EC4">
        <w:t>обеспечение потребностей государства, юридических и физических лиц в железнодорожных перевозках, работах и услугах, оказываемых железнодорожным транспортом, а также извлечение прибыли.</w:t>
      </w:r>
      <w:r w:rsidR="002921D7">
        <w:rPr>
          <w:rStyle w:val="ae"/>
        </w:rPr>
        <w:footnoteReference w:id="2"/>
      </w:r>
    </w:p>
    <w:p w:rsidR="00AD6EC4" w:rsidRPr="00AD6EC4" w:rsidRDefault="00AD6EC4" w:rsidP="00CC621C">
      <w:r w:rsidRPr="00AD6EC4">
        <w:t>В основные виды деятельности компании включено:</w:t>
      </w:r>
    </w:p>
    <w:p w:rsidR="00CC621C" w:rsidRPr="00AD6EC4" w:rsidRDefault="00AD6EC4" w:rsidP="00D62AA2">
      <w:pPr>
        <w:pStyle w:val="af6"/>
        <w:numPr>
          <w:ilvl w:val="0"/>
          <w:numId w:val="23"/>
        </w:numPr>
      </w:pPr>
      <w:r w:rsidRPr="00AD6EC4">
        <w:t>осуществление грузовых перевозок</w:t>
      </w:r>
      <w:r w:rsidR="00CC621C" w:rsidRPr="00AD6EC4">
        <w:t>;</w:t>
      </w:r>
    </w:p>
    <w:p w:rsidR="00CC621C" w:rsidRPr="00AD6EC4" w:rsidRDefault="00AD6EC4" w:rsidP="00D62AA2">
      <w:pPr>
        <w:pStyle w:val="af6"/>
        <w:numPr>
          <w:ilvl w:val="0"/>
          <w:numId w:val="23"/>
        </w:numPr>
      </w:pPr>
      <w:r w:rsidRPr="00AD6EC4">
        <w:t>осуществление пассажирских перевозок</w:t>
      </w:r>
      <w:r w:rsidR="00CC621C" w:rsidRPr="00AD6EC4">
        <w:t xml:space="preserve"> в дальнем сообщении;</w:t>
      </w:r>
    </w:p>
    <w:p w:rsidR="00CC621C" w:rsidRPr="00AD6EC4" w:rsidRDefault="00AD6EC4" w:rsidP="00D62AA2">
      <w:pPr>
        <w:pStyle w:val="af6"/>
        <w:numPr>
          <w:ilvl w:val="0"/>
          <w:numId w:val="23"/>
        </w:numPr>
      </w:pPr>
      <w:r w:rsidRPr="00AD6EC4">
        <w:t xml:space="preserve">осуществление пассажирских перевозок </w:t>
      </w:r>
      <w:r w:rsidR="00CC621C" w:rsidRPr="00AD6EC4">
        <w:t>в пригородном сообщении;</w:t>
      </w:r>
    </w:p>
    <w:p w:rsidR="00CC621C" w:rsidRPr="00AD6EC4" w:rsidRDefault="00CC621C" w:rsidP="00D62AA2">
      <w:pPr>
        <w:pStyle w:val="af6"/>
        <w:numPr>
          <w:ilvl w:val="0"/>
          <w:numId w:val="23"/>
        </w:numPr>
      </w:pPr>
      <w:r w:rsidRPr="00AD6EC4">
        <w:t>предоставление услуг инфраструктуры;</w:t>
      </w:r>
    </w:p>
    <w:p w:rsidR="00CC621C" w:rsidRPr="00AD6EC4" w:rsidRDefault="00CC621C" w:rsidP="00D62AA2">
      <w:pPr>
        <w:pStyle w:val="af6"/>
        <w:numPr>
          <w:ilvl w:val="0"/>
          <w:numId w:val="23"/>
        </w:numPr>
      </w:pPr>
      <w:r w:rsidRPr="00AD6EC4">
        <w:t>предоставление услуг локомотивной тяги;</w:t>
      </w:r>
    </w:p>
    <w:p w:rsidR="00CC621C" w:rsidRPr="00AD6EC4" w:rsidRDefault="00CC621C" w:rsidP="00D62AA2">
      <w:pPr>
        <w:pStyle w:val="af6"/>
        <w:numPr>
          <w:ilvl w:val="0"/>
          <w:numId w:val="23"/>
        </w:numPr>
      </w:pPr>
      <w:r w:rsidRPr="00AD6EC4">
        <w:t>ремонт подвижного состава;</w:t>
      </w:r>
    </w:p>
    <w:p w:rsidR="00CC621C" w:rsidRPr="00AD6EC4" w:rsidRDefault="00CC621C" w:rsidP="00D62AA2">
      <w:pPr>
        <w:pStyle w:val="af6"/>
        <w:numPr>
          <w:ilvl w:val="0"/>
          <w:numId w:val="23"/>
        </w:numPr>
      </w:pPr>
      <w:r w:rsidRPr="00AD6EC4">
        <w:t>строительство объектов инфраструктуры;</w:t>
      </w:r>
    </w:p>
    <w:p w:rsidR="00CC621C" w:rsidRPr="00AD6EC4" w:rsidRDefault="00CC621C" w:rsidP="00D62AA2">
      <w:pPr>
        <w:pStyle w:val="af6"/>
        <w:numPr>
          <w:ilvl w:val="0"/>
          <w:numId w:val="23"/>
        </w:numPr>
      </w:pPr>
      <w:r w:rsidRPr="00AD6EC4">
        <w:t>научно-исследовательские и опытно-конструкторские работы;</w:t>
      </w:r>
    </w:p>
    <w:p w:rsidR="00CC621C" w:rsidRPr="00AD6EC4" w:rsidRDefault="00CC621C" w:rsidP="00D62AA2">
      <w:pPr>
        <w:pStyle w:val="af6"/>
        <w:numPr>
          <w:ilvl w:val="0"/>
          <w:numId w:val="23"/>
        </w:numPr>
      </w:pPr>
      <w:r w:rsidRPr="00AD6EC4">
        <w:t>содержание социальной сферы.</w:t>
      </w:r>
      <w:r w:rsidR="00AD6EC4">
        <w:rPr>
          <w:rStyle w:val="ae"/>
        </w:rPr>
        <w:footnoteReference w:id="3"/>
      </w:r>
    </w:p>
    <w:p w:rsidR="00CC621C" w:rsidRDefault="00CC621C" w:rsidP="00AD6EC4">
      <w:r w:rsidRPr="00AD6EC4">
        <w:lastRenderedPageBreak/>
        <w:t xml:space="preserve">Российские железные дороги являются одной из крупнейших транспортных систем мира </w:t>
      </w:r>
      <w:r w:rsidR="00AD6EC4" w:rsidRPr="00AD6EC4">
        <w:t>–</w:t>
      </w:r>
      <w:r w:rsidR="000C6C71">
        <w:t xml:space="preserve"> эксплу</w:t>
      </w:r>
      <w:r w:rsidRPr="00AD6EC4">
        <w:t>а</w:t>
      </w:r>
      <w:r w:rsidR="000C6C71">
        <w:t>та</w:t>
      </w:r>
      <w:r w:rsidRPr="00AD6EC4">
        <w:t>ционная длина</w:t>
      </w:r>
      <w:r w:rsidR="00AD6EC4" w:rsidRPr="00AD6EC4">
        <w:t xml:space="preserve"> путей</w:t>
      </w:r>
      <w:r w:rsidRPr="00AD6EC4">
        <w:t xml:space="preserve"> – 85,2 тыс. км. </w:t>
      </w:r>
      <w:r w:rsidR="00AD6EC4" w:rsidRPr="00AD6EC4">
        <w:t>В 2015 году доля железнодорожного транспорта в структуре грузооборота страны (с учетом трубопроводного транспорта) составила 45,3%.</w:t>
      </w:r>
      <w:r w:rsidR="00AD6EC4" w:rsidRPr="00AD6EC4">
        <w:rPr>
          <w:rStyle w:val="ae"/>
        </w:rPr>
        <w:footnoteReference w:id="4"/>
      </w:r>
    </w:p>
    <w:p w:rsidR="00AD6EC4" w:rsidRDefault="00AD6EC4" w:rsidP="00AD6EC4">
      <w:r>
        <w:t>В собственности ОАО «РЖД» также находится железнодорожная сеть, поделенная на 17 филиалов: Калининградская, Октябрьская, Московская, Юго-Восточная, Северо-Кавказская, Крымская, Северная, Горьковская, Куйбышевская, Приволжская, Свердловская, Южно-Уральская, Западно-Сибирская, Красноярская, Восточно-Сибирская, Забайкальская и Дальневосточная дороги.</w:t>
      </w:r>
    </w:p>
    <w:p w:rsidR="00486A15" w:rsidRDefault="005B755C" w:rsidP="00486A15">
      <w:r>
        <w:t>В</w:t>
      </w:r>
      <w:r w:rsidR="00AD6EC4">
        <w:t xml:space="preserve"> работе будет </w:t>
      </w:r>
      <w:r>
        <w:t>рассмотрен</w:t>
      </w:r>
      <w:r w:rsidR="00AD6EC4">
        <w:t xml:space="preserve"> Северо-Западный регион</w:t>
      </w:r>
      <w:r w:rsidR="003071FB">
        <w:t xml:space="preserve">, к которому относится </w:t>
      </w:r>
      <w:r w:rsidR="00486A15">
        <w:t xml:space="preserve">Октябрьская железная дорога (филиал ОАО «РЖД») — железнодорожная компания, филиал ОАО «Российские железные дороги», занимающаяся эксплуатацией железнодорожной инфраструктуры северо-западных областей России. В состав дороги входит инфраструктура до Ленинградского вокзала Москвы, в том числе проходящая непосредственно по территории Москвы и Московской области. </w:t>
      </w:r>
    </w:p>
    <w:p w:rsidR="00486A15" w:rsidRPr="003071FB" w:rsidRDefault="00486A15" w:rsidP="003071FB">
      <w:pPr>
        <w:rPr>
          <w:rFonts w:cs="Times New Roman"/>
          <w:szCs w:val="24"/>
        </w:rPr>
      </w:pPr>
      <w:r w:rsidRPr="00281B0E">
        <w:t>Общая длина путей 10378,4 км, развёрнутая длина путей</w:t>
      </w:r>
      <w:r w:rsidR="00361AC0">
        <w:t xml:space="preserve"> — 13323,762 км. Крупнейшим</w:t>
      </w:r>
      <w:r>
        <w:t xml:space="preserve"> узлом Октябрьской железной дороги является Санкт-Петербург, где находится Управление дороги.</w:t>
      </w:r>
      <w:r w:rsidR="003071FB">
        <w:t xml:space="preserve"> </w:t>
      </w:r>
      <w:r w:rsidR="003071FB" w:rsidRPr="00A33BE9">
        <w:rPr>
          <w:rFonts w:cs="Times New Roman"/>
          <w:szCs w:val="24"/>
        </w:rPr>
        <w:t>Октябрьская дорога обеспечивает до 40% экспортных перевозок сети ОАО РЖД</w:t>
      </w:r>
      <w:r w:rsidR="003071FB">
        <w:rPr>
          <w:rFonts w:cs="Times New Roman"/>
          <w:szCs w:val="24"/>
        </w:rPr>
        <w:t xml:space="preserve">. </w:t>
      </w:r>
      <w:r w:rsidR="003071FB" w:rsidRPr="00A33BE9">
        <w:rPr>
          <w:rFonts w:cs="Times New Roman"/>
          <w:szCs w:val="24"/>
        </w:rPr>
        <w:t>В 2014 году железной дорогой завезено в порты 113,6 млн. тн. экспортных грузов</w:t>
      </w:r>
      <w:r w:rsidR="003071FB">
        <w:rPr>
          <w:rFonts w:cs="Times New Roman"/>
          <w:szCs w:val="24"/>
        </w:rPr>
        <w:t xml:space="preserve">. </w:t>
      </w:r>
      <w:r w:rsidR="003071FB" w:rsidRPr="00A33BE9">
        <w:rPr>
          <w:rFonts w:cs="Times New Roman"/>
          <w:szCs w:val="24"/>
        </w:rPr>
        <w:t>Октябрьская дорога обслуживает 25 операторов морских терминалов в 7 портах Северо-запада через 9 припортовых станций</w:t>
      </w:r>
      <w:r w:rsidR="003071FB">
        <w:rPr>
          <w:rFonts w:cs="Times New Roman"/>
          <w:szCs w:val="24"/>
        </w:rPr>
        <w:t>.</w:t>
      </w:r>
      <w:r w:rsidR="003071FB">
        <w:rPr>
          <w:rStyle w:val="ae"/>
          <w:rFonts w:cs="Times New Roman"/>
          <w:szCs w:val="24"/>
        </w:rPr>
        <w:footnoteReference w:id="5"/>
      </w:r>
    </w:p>
    <w:p w:rsidR="00267351" w:rsidRDefault="00267351" w:rsidP="00267351">
      <w:pPr>
        <w:pStyle w:val="2"/>
      </w:pPr>
      <w:bookmarkStart w:id="9" w:name="_Toc451775832"/>
      <w:r>
        <w:t>1.2 Логистический центр Октябрьской железной дороги</w:t>
      </w:r>
      <w:bookmarkEnd w:id="9"/>
    </w:p>
    <w:p w:rsidR="00486A15" w:rsidRDefault="00486A15" w:rsidP="00486A15">
      <w:r>
        <w:t>В конце 2007 года на базе портовой группы диспетчеров дорожного центра управления перевозками Октябрьской ж. д. (ДЦУП) и информационно-логистического центра дороги в рамках создающейся системы логистических центров ОАО «РЖД» при службе перевозок был создан Логистический центр Октябрьской железной дороги.</w:t>
      </w:r>
      <w:r w:rsidR="00B052DD">
        <w:rPr>
          <w:rStyle w:val="ae"/>
        </w:rPr>
        <w:footnoteReference w:id="6"/>
      </w:r>
    </w:p>
    <w:p w:rsidR="00486A15" w:rsidRDefault="00486A15" w:rsidP="00486A15">
      <w:r>
        <w:t>Основными целями работы центра являются:</w:t>
      </w:r>
    </w:p>
    <w:p w:rsidR="00486A15" w:rsidRDefault="00486A15" w:rsidP="00486A15">
      <w:r>
        <w:lastRenderedPageBreak/>
        <w:t>1)</w:t>
      </w:r>
      <w:r>
        <w:tab/>
        <w:t>Оптимизация продвижения вагонопотоков на припортовые станции</w:t>
      </w:r>
      <w:r w:rsidR="00F61D56">
        <w:t>.</w:t>
      </w:r>
    </w:p>
    <w:p w:rsidR="00486A15" w:rsidRDefault="00486A15" w:rsidP="00486A15">
      <w:r>
        <w:t>2)</w:t>
      </w:r>
      <w:r>
        <w:tab/>
        <w:t>Минимизация непроизводительных затрат от «брошенных» поездов на припортовые станции</w:t>
      </w:r>
      <w:r w:rsidR="00F61D56">
        <w:t>.</w:t>
      </w:r>
    </w:p>
    <w:p w:rsidR="00486A15" w:rsidRDefault="00486A15" w:rsidP="00486A15">
      <w:r>
        <w:t>3)</w:t>
      </w:r>
      <w:r>
        <w:tab/>
        <w:t>Обеспечение графикового проследования контейнерных и наливных поездов</w:t>
      </w:r>
    </w:p>
    <w:p w:rsidR="00486A15" w:rsidRDefault="00486A15" w:rsidP="00486A15">
      <w:r>
        <w:t>4)</w:t>
      </w:r>
      <w:r>
        <w:tab/>
        <w:t>Координация работы портов и пограничных переходов</w:t>
      </w:r>
      <w:r w:rsidR="00F61D56">
        <w:t>.</w:t>
      </w:r>
    </w:p>
    <w:p w:rsidR="00486A15" w:rsidRDefault="00486A15" w:rsidP="00486A15">
      <w:r>
        <w:t>Перед Логистическим центром руководством ОЖД поставлены следующие задачи:</w:t>
      </w:r>
    </w:p>
    <w:p w:rsidR="00486A15" w:rsidRDefault="00486A15" w:rsidP="00486A15">
      <w:r>
        <w:t>1)</w:t>
      </w:r>
      <w:r>
        <w:tab/>
        <w:t>Согласование планов погрузки в адрес портов, соответствующих технико-технологическим способностям системы «железная дорога – порт»</w:t>
      </w:r>
      <w:r w:rsidR="00F61D56">
        <w:t>.</w:t>
      </w:r>
    </w:p>
    <w:p w:rsidR="00486A15" w:rsidRDefault="00486A15" w:rsidP="00486A15">
      <w:r>
        <w:t>2)</w:t>
      </w:r>
      <w:r>
        <w:tab/>
        <w:t>Подготовка оперативных планов подвода поездов на припортовые станции, соответствующие требованиям припортовых станций, портов и терминалов</w:t>
      </w:r>
      <w:r w:rsidR="00F61D56">
        <w:t>.</w:t>
      </w:r>
    </w:p>
    <w:p w:rsidR="00486A15" w:rsidRDefault="00486A15" w:rsidP="00486A15">
      <w:r>
        <w:t>3)</w:t>
      </w:r>
      <w:r>
        <w:tab/>
        <w:t>Планирование и контроль за проследованием контейнерных поездов и наливных грузов по твердым ниткам графика</w:t>
      </w:r>
      <w:r w:rsidR="00F61D56">
        <w:t>.</w:t>
      </w:r>
    </w:p>
    <w:p w:rsidR="00486A15" w:rsidRDefault="00486A15" w:rsidP="00486A15">
      <w:r>
        <w:t>4)</w:t>
      </w:r>
      <w:r>
        <w:tab/>
        <w:t>Анализ поступления и сдачи поездов по пограничным переходам дороги</w:t>
      </w:r>
      <w:r w:rsidR="00F61D56">
        <w:t>.</w:t>
      </w:r>
    </w:p>
    <w:p w:rsidR="00486A15" w:rsidRDefault="00486A15" w:rsidP="00486A15">
      <w:r>
        <w:t>5)</w:t>
      </w:r>
      <w:r>
        <w:tab/>
        <w:t>Осуществление анализа структуры и конфигурации грузопотоков</w:t>
      </w:r>
      <w:r w:rsidR="00F61D56">
        <w:t>.</w:t>
      </w:r>
    </w:p>
    <w:p w:rsidR="00486A15" w:rsidRDefault="00486A15" w:rsidP="00486A15">
      <w:r>
        <w:t>При выполнении возложенных на него обязанностей Центр находится в оперативном подчинении первого заместителя начальника Октябрьской железной дороги по технологической координации.</w:t>
      </w:r>
    </w:p>
    <w:p w:rsidR="00486A15" w:rsidRDefault="00486A15" w:rsidP="00486A15">
      <w:r>
        <w:t>При обеспечении качества работы Центр руководствуется действующими на полигоне Октябрьской железной дороги документами системы менеджмента качества.</w:t>
      </w:r>
    </w:p>
    <w:p w:rsidR="00486A15" w:rsidRDefault="00486A15" w:rsidP="00486A15">
      <w:r>
        <w:t>В целях выполнения возложенных задач Логистический центр службы движения выполняет следующие функции:</w:t>
      </w:r>
    </w:p>
    <w:p w:rsidR="00486A15" w:rsidRDefault="00486A15" w:rsidP="00486A15">
      <w:r>
        <w:t>1)</w:t>
      </w:r>
      <w:r>
        <w:tab/>
        <w:t>Разработка и внедрение технологических решений, являющихся основой комплексных транспортно-логистических услуг.</w:t>
      </w:r>
    </w:p>
    <w:p w:rsidR="00486A15" w:rsidRDefault="00486A15" w:rsidP="00486A15">
      <w:r>
        <w:t>2)</w:t>
      </w:r>
      <w:r>
        <w:tab/>
        <w:t>Обеспечение повышения эффективности использования пропускных способностей инфраструктуры и подвижного состава на полигоне Октябрьской железной дороги за счет поэтапного внедрения интегрированной технологии управления движением грузовых поездов по расписанию.</w:t>
      </w:r>
    </w:p>
    <w:p w:rsidR="00486A15" w:rsidRDefault="00486A15" w:rsidP="00486A15">
      <w:r>
        <w:t>3)</w:t>
      </w:r>
      <w:r>
        <w:tab/>
        <w:t xml:space="preserve"> Координация работы всех подразделений ОАО «РЖД» (включая ДЗО) для обеспечения своевременного и качественного исполнения договорных обязательств перед клиентами.</w:t>
      </w:r>
    </w:p>
    <w:p w:rsidR="00486A15" w:rsidRDefault="00486A15" w:rsidP="00486A15">
      <w:r>
        <w:t>4)</w:t>
      </w:r>
      <w:r>
        <w:tab/>
        <w:t xml:space="preserve"> Выбор внешних контрагентов с точки зрения оптимальной интеграции технологий для формирования и реализации дополнительных или комплексных транспортно-логистических услуг.</w:t>
      </w:r>
    </w:p>
    <w:p w:rsidR="00486A15" w:rsidRDefault="00486A15" w:rsidP="00486A15">
      <w:r>
        <w:t>5)</w:t>
      </w:r>
      <w:r>
        <w:tab/>
        <w:t xml:space="preserve"> Взаимодействие с внешними контрагентами (операторы подвижного состава, морские транспортные компании, администрации морских портов и т.д.) в части </w:t>
      </w:r>
      <w:r>
        <w:lastRenderedPageBreak/>
        <w:t>интеграции технологий и координации действий всех участников процесса по оказанию клиентам совместных услуг по грузовым перевозкам, дополнительных или комплексных транспортно-логистических услуг.</w:t>
      </w:r>
    </w:p>
    <w:p w:rsidR="00486A15" w:rsidRDefault="00486A15" w:rsidP="00486A15">
      <w:r>
        <w:t>6)</w:t>
      </w:r>
      <w:r>
        <w:tab/>
        <w:t>Оперативный контроль исполнения договорных обязательств ОАО «РЖД» перед клиентами в части реализации технологической составляющей.</w:t>
      </w:r>
    </w:p>
    <w:p w:rsidR="00486A15" w:rsidRDefault="00486A15" w:rsidP="00486A15">
      <w:r>
        <w:t>7)</w:t>
      </w:r>
      <w:r>
        <w:tab/>
        <w:t>Месячное календарное планирование грузовых перевозок, дополнительных или комплексных транспортно-логистической услуг совместно с Коммерческим блоком Центра, в том числе формирование календарных расписаний погрузки и календарного отправления поездов, состоящих из вагонов различных операторов на одну нитку графика.</w:t>
      </w:r>
    </w:p>
    <w:p w:rsidR="00486A15" w:rsidRDefault="00486A15" w:rsidP="00486A15">
      <w:r>
        <w:t>8)</w:t>
      </w:r>
      <w:r>
        <w:tab/>
        <w:t xml:space="preserve"> Расчет оборота вагонов по направлениям, родам и операторам подвижного состава на планируемый период исходя из разработанных технологических решений в рамках конкретных транспортно-логистических продуктов для формирования коммерческих условий перевозок.</w:t>
      </w:r>
    </w:p>
    <w:p w:rsidR="00486A15" w:rsidRDefault="00486A15" w:rsidP="00486A15">
      <w:r>
        <w:t>9)</w:t>
      </w:r>
      <w:r>
        <w:tab/>
        <w:t>Подготовка предложений по порядку нормирования и регулярному утверждению значений основных показателей работы подвижного состава в рамках комплексных транспортно-логистических услуг. Контроль соблюдения установленных значений.</w:t>
      </w:r>
    </w:p>
    <w:p w:rsidR="00486A15" w:rsidRDefault="00486A15" w:rsidP="00486A15">
      <w:r>
        <w:t>10)</w:t>
      </w:r>
      <w:r>
        <w:tab/>
        <w:t>Принятие оперативных решений по изменению плана погрузки грузов в рамках комплексных транспортных продуктов на полигоне Октябрьской железной дороги при изменении оперативной обстановки в портах, на пограничных переходах и предприятиях клиента.</w:t>
      </w:r>
    </w:p>
    <w:p w:rsidR="00486A15" w:rsidRDefault="00486A15" w:rsidP="00486A15">
      <w:r>
        <w:t>11)</w:t>
      </w:r>
      <w:r>
        <w:tab/>
        <w:t>Подготовка аналитических материалов по факторам, влияющим на качественное обслуживание клиентов и выполнению договорных обязательств ОАО «РЖД».</w:t>
      </w:r>
    </w:p>
    <w:p w:rsidR="00486A15" w:rsidRDefault="00486A15" w:rsidP="00486A15">
      <w:r>
        <w:t>12)</w:t>
      </w:r>
      <w:r>
        <w:tab/>
        <w:t>Организация системной работы и обеспечение оперативного контроля устранения факторов и причин, негативно влияющих на исполнение договорных обязательств и качественное обслуживание клиентов.</w:t>
      </w:r>
    </w:p>
    <w:p w:rsidR="00486A15" w:rsidRDefault="00486A15" w:rsidP="00486A15">
      <w:r>
        <w:t>13)</w:t>
      </w:r>
      <w:r>
        <w:tab/>
        <w:t xml:space="preserve"> Оперативный контроль и учет выполнения клиентами согласованных заявок в рамках транспортно-логистических продуктов. Выявление причин невыполнения или перевыполнения планов погрузки, принятие соответствующих корректирующих мер.</w:t>
      </w:r>
    </w:p>
    <w:p w:rsidR="00486A15" w:rsidRDefault="00486A15" w:rsidP="00486A15">
      <w:r>
        <w:t>14)</w:t>
      </w:r>
      <w:r>
        <w:tab/>
        <w:t>Формирование управленческой отчетности по выполнению календарного плана выгрузки в рамках транспортно-логистических продуктов.</w:t>
      </w:r>
    </w:p>
    <w:p w:rsidR="00486A15" w:rsidRDefault="00486A15" w:rsidP="00486A15">
      <w:r>
        <w:t>15)</w:t>
      </w:r>
      <w:r>
        <w:tab/>
        <w:t xml:space="preserve"> Разработка </w:t>
      </w:r>
      <w:r w:rsidR="000F6969">
        <w:t xml:space="preserve">и </w:t>
      </w:r>
      <w:r>
        <w:t xml:space="preserve">реализация в оперативном порядке решений по корректировкам логистических схем движения подвижного состава различных </w:t>
      </w:r>
      <w:r>
        <w:lastRenderedPageBreak/>
        <w:t>собственников, работающих на полигонах, где применен принцип технологического обезличивания подвижного состава.</w:t>
      </w:r>
    </w:p>
    <w:p w:rsidR="00486A15" w:rsidRDefault="00486A15" w:rsidP="00486A15">
      <w:r>
        <w:t>16)</w:t>
      </w:r>
      <w:r>
        <w:tab/>
        <w:t xml:space="preserve">Разработка и системная реализация технологических решений по технологическому обезличиванию подвижного состава различных собственников. </w:t>
      </w:r>
    </w:p>
    <w:p w:rsidR="00486A15" w:rsidRDefault="00486A15" w:rsidP="00486A15">
      <w:r>
        <w:t>Логистический центр ежесуточно составляет план подвода и вывоза поездов на припортовые станции дороги на основе анализа информации от дорог отправления и транзитных дорог, припортовых станций, получателей – портов и терминалов с учетом срока доставки груза.</w:t>
      </w:r>
      <w:r w:rsidR="00B052DD">
        <w:rPr>
          <w:rStyle w:val="ae"/>
        </w:rPr>
        <w:footnoteReference w:id="7"/>
      </w:r>
    </w:p>
    <w:p w:rsidR="00486A15" w:rsidRDefault="00486A15" w:rsidP="00F61D56">
      <w:r>
        <w:t>Планирование подвода осуществляется на основании заявки начальника припортовой станции, составленной по согласованию с представителем порта. В заявке указывается: номер состава, груз и рекомендуемое время подвода поезда на станцию в соответствии с установленными нитками графика движения поездов. Заявка направляется начальником припортовой станции в логистический центр дирекции управления движением ежесуточно до 11 часов предшествующих суток.</w:t>
      </w:r>
      <w:r w:rsidR="00A25080">
        <w:t xml:space="preserve"> План подвода должен быть составлен таким образом, чтобы на шесть часов вечера на станции был запас вагонов под выгрузку на уровне не ниже суточной нормы. Данный запас не должен вызывать накопления невостребованных грузов.</w:t>
      </w:r>
    </w:p>
    <w:p w:rsidR="00486A15" w:rsidRDefault="00486A15" w:rsidP="00486A15">
      <w:r>
        <w:t xml:space="preserve">Логистический центр взаимодействует в процессе своей деятельности с территориальным центром фирменного транспортного обслуживания (ТЦФТО), диспетчерским центром управления перевозками (ДЦУП), службой коммерческой работы в сфере грузовых перевозок (М), отделом графика движения поездов (ДГДП), отделом (сектором) организации работы локомотивов и локомотивных бригад (ДЛ), техническим отделом (ДТех), начальниками железнодорожных станций (ДС), отделом </w:t>
      </w:r>
      <w:r w:rsidR="005F04F2">
        <w:t>сроков доставки, территориальным</w:t>
      </w:r>
      <w:r>
        <w:t xml:space="preserve"> центр</w:t>
      </w:r>
      <w:r w:rsidR="005F04F2">
        <w:t>ом</w:t>
      </w:r>
      <w:r>
        <w:t xml:space="preserve"> организации работы станций (ДЦС).</w:t>
      </w:r>
      <w:r w:rsidR="00B052DD">
        <w:rPr>
          <w:rStyle w:val="ae"/>
        </w:rPr>
        <w:footnoteReference w:id="8"/>
      </w:r>
    </w:p>
    <w:p w:rsidR="00C03C60" w:rsidRDefault="00C03C60" w:rsidP="00486A15">
      <w:r>
        <w:t>В ходе взаимодействия с подразделениями, участвующими в принятии решения</w:t>
      </w:r>
      <w:r w:rsidR="00DA3AF3">
        <w:t xml:space="preserve"> по составлению</w:t>
      </w:r>
      <w:r w:rsidR="00A918CF">
        <w:t xml:space="preserve"> месячного плана на перевозку грузов</w:t>
      </w:r>
      <w:r>
        <w:t xml:space="preserve"> Логистический центр получает следующие информационные потоки:</w:t>
      </w:r>
    </w:p>
    <w:p w:rsidR="00C03C60" w:rsidRDefault="00C03C60" w:rsidP="00D62AA2">
      <w:pPr>
        <w:pStyle w:val="af6"/>
        <w:numPr>
          <w:ilvl w:val="0"/>
          <w:numId w:val="3"/>
        </w:numPr>
      </w:pPr>
      <w:r>
        <w:t>ТЦФТО передает центру з</w:t>
      </w:r>
      <w:r w:rsidRPr="00C03C60">
        <w:t>аявки на перевозку грузов от грузоотправителей в назначении на припортовые станции и пограничные переходы</w:t>
      </w:r>
      <w:r>
        <w:t>. Заявки приходит с интенсивностью один раз в месяц, а также при получении дополнительных заявок. Логистический цент</w:t>
      </w:r>
      <w:r w:rsidR="003A0412">
        <w:t>р</w:t>
      </w:r>
      <w:r>
        <w:t xml:space="preserve"> анализирует заявки и выдвигает предложения по </w:t>
      </w:r>
      <w:r w:rsidR="001311F8">
        <w:t>и</w:t>
      </w:r>
      <w:r>
        <w:t>х согласованию.</w:t>
      </w:r>
    </w:p>
    <w:p w:rsidR="00C03C60" w:rsidRDefault="00C03C60" w:rsidP="00D62AA2">
      <w:pPr>
        <w:pStyle w:val="af6"/>
        <w:numPr>
          <w:ilvl w:val="0"/>
          <w:numId w:val="3"/>
        </w:numPr>
      </w:pPr>
      <w:r w:rsidRPr="00CF4D2D">
        <w:lastRenderedPageBreak/>
        <w:t>Служба коммерческой работы в сфере грузовых перевозок</w:t>
      </w:r>
      <w:r>
        <w:t xml:space="preserve"> сообщает центру</w:t>
      </w:r>
      <w:r w:rsidRPr="00C03C60">
        <w:t xml:space="preserve"> </w:t>
      </w:r>
      <w:r>
        <w:t>п</w:t>
      </w:r>
      <w:r w:rsidRPr="00C03C60">
        <w:t>ерерабатывающие способности портов и терминалов по родам грузов и грузополучателям.</w:t>
      </w:r>
      <w:r>
        <w:t xml:space="preserve"> Данная информация необходима для согласования заявок на перевозку и поступает по мере заключения договоров с портом</w:t>
      </w:r>
      <w:r w:rsidR="00A918CF">
        <w:t>. Также данная служба один раз в месяц а</w:t>
      </w:r>
      <w:r w:rsidR="00A918CF" w:rsidRPr="00A918CF">
        <w:t>нализ исполнения договоров на подачу-уборку вагонов</w:t>
      </w:r>
      <w:r w:rsidR="00A918CF">
        <w:t>.</w:t>
      </w:r>
    </w:p>
    <w:p w:rsidR="00A918CF" w:rsidRDefault="00A918CF" w:rsidP="00D62AA2">
      <w:pPr>
        <w:pStyle w:val="af6"/>
        <w:numPr>
          <w:ilvl w:val="0"/>
          <w:numId w:val="3"/>
        </w:numPr>
      </w:pPr>
      <w:r>
        <w:t>Отдел графика движения поездов при внесении изменений в график движения поездов снабжает центр информацией относительно пропускных способностей</w:t>
      </w:r>
      <w:r w:rsidRPr="00A918CF">
        <w:t xml:space="preserve"> участков дороги и пограничных переходов</w:t>
      </w:r>
      <w:r w:rsidR="00F61D56">
        <w:t>.</w:t>
      </w:r>
      <w:r>
        <w:t xml:space="preserve"> </w:t>
      </w:r>
    </w:p>
    <w:p w:rsidR="00A918CF" w:rsidRDefault="00A918CF" w:rsidP="00D62AA2">
      <w:pPr>
        <w:pStyle w:val="af6"/>
        <w:numPr>
          <w:ilvl w:val="0"/>
          <w:numId w:val="3"/>
        </w:numPr>
      </w:pPr>
      <w:r w:rsidRPr="00A918CF">
        <w:t>ДС припортовой станции</w:t>
      </w:r>
      <w:r>
        <w:t xml:space="preserve"> оперативно сотрудничает с Логистическим центром и не реже двух раз в сутки сообщает оперативную обстановку: наличия</w:t>
      </w:r>
      <w:r w:rsidRPr="00A918CF">
        <w:t xml:space="preserve"> свободных складских емкостей в по</w:t>
      </w:r>
      <w:r w:rsidR="003A0412">
        <w:t xml:space="preserve">рту, дестабилизирующие факторы: </w:t>
      </w:r>
      <w:r w:rsidRPr="00A918CF">
        <w:t>поломки технических средств, погодные условия</w:t>
      </w:r>
      <w:r>
        <w:t>, которые используются при составлении плана подвода поездов на припортовые станции.</w:t>
      </w:r>
    </w:p>
    <w:p w:rsidR="00616D54" w:rsidRDefault="00616D54" w:rsidP="00D62AA2">
      <w:pPr>
        <w:pStyle w:val="af6"/>
        <w:numPr>
          <w:ilvl w:val="0"/>
          <w:numId w:val="3"/>
        </w:numPr>
      </w:pPr>
      <w:r w:rsidRPr="00616D54">
        <w:t>ДЦУП, ДС пограничной станции</w:t>
      </w:r>
      <w:r>
        <w:t xml:space="preserve"> оперативно сотрудничает с Логистическим центром и не реже двух раз в сутки сообщает оперативную обстановку на пограничных переходах </w:t>
      </w:r>
      <w:r w:rsidRPr="00616D54">
        <w:t>для согласования поданных заявок на перевозку</w:t>
      </w:r>
      <w:r>
        <w:t xml:space="preserve">. Также данное подразделение сообщает о наличии груза на дороге, в подходе на </w:t>
      </w:r>
      <w:r w:rsidRPr="00616D54">
        <w:t>сети дорог, припортовой станции</w:t>
      </w:r>
      <w:r>
        <w:t xml:space="preserve">, что необходимо знать при </w:t>
      </w:r>
      <w:r w:rsidRPr="00616D54">
        <w:t>составлении плана подвода поездов на припортовые станции</w:t>
      </w:r>
      <w:r w:rsidR="00F61D56">
        <w:t>.</w:t>
      </w:r>
    </w:p>
    <w:p w:rsidR="00616D54" w:rsidRDefault="00616D54" w:rsidP="00D62AA2">
      <w:pPr>
        <w:pStyle w:val="af6"/>
        <w:numPr>
          <w:ilvl w:val="0"/>
          <w:numId w:val="3"/>
        </w:numPr>
      </w:pPr>
      <w:r w:rsidRPr="00616D54">
        <w:t>Отдел графика движения поездов (ДГДП)</w:t>
      </w:r>
      <w:r>
        <w:t xml:space="preserve"> два раза в год предоставляет г</w:t>
      </w:r>
      <w:r w:rsidRPr="00616D54">
        <w:t>рафик движения контейнерных поездов</w:t>
      </w:r>
      <w:r w:rsidR="00F61D56">
        <w:t>.</w:t>
      </w:r>
    </w:p>
    <w:p w:rsidR="00616D54" w:rsidRDefault="00616D54" w:rsidP="00D62AA2">
      <w:pPr>
        <w:pStyle w:val="af6"/>
        <w:numPr>
          <w:ilvl w:val="0"/>
          <w:numId w:val="3"/>
        </w:numPr>
      </w:pPr>
      <w:r w:rsidRPr="00616D54">
        <w:t>ДС станции отправления</w:t>
      </w:r>
      <w:r>
        <w:t xml:space="preserve"> п</w:t>
      </w:r>
      <w:r w:rsidRPr="00616D54">
        <w:t>о мере готовности поезда к отправлению</w:t>
      </w:r>
      <w:r>
        <w:t xml:space="preserve"> сообщает информацию</w:t>
      </w:r>
      <w:r w:rsidRPr="00616D54">
        <w:t xml:space="preserve"> о готовности контейнерного поезда к отправлению</w:t>
      </w:r>
      <w:r w:rsidR="00F61D56">
        <w:t>.</w:t>
      </w:r>
    </w:p>
    <w:p w:rsidR="00616D54" w:rsidRDefault="00616D54" w:rsidP="00D62AA2">
      <w:pPr>
        <w:pStyle w:val="af6"/>
        <w:numPr>
          <w:ilvl w:val="0"/>
          <w:numId w:val="3"/>
        </w:numPr>
      </w:pPr>
      <w:r w:rsidRPr="00616D54">
        <w:t>ДЦУП</w:t>
      </w:r>
      <w:r>
        <w:t xml:space="preserve"> постоянно информирует центр о фактическом проследовании</w:t>
      </w:r>
      <w:r w:rsidRPr="00616D54">
        <w:t xml:space="preserve"> контейнерного поезда</w:t>
      </w:r>
      <w:r>
        <w:t>, данная информация используется для анализа проследования поезда</w:t>
      </w:r>
      <w:r w:rsidR="00F61D56">
        <w:t>.</w:t>
      </w:r>
    </w:p>
    <w:p w:rsidR="0045729C" w:rsidRDefault="00616D54" w:rsidP="00D62AA2">
      <w:pPr>
        <w:pStyle w:val="af6"/>
        <w:numPr>
          <w:ilvl w:val="0"/>
          <w:numId w:val="3"/>
        </w:numPr>
      </w:pPr>
      <w:r w:rsidRPr="00616D54">
        <w:t>Отдел плана формирования поездов (ЦДПФ)</w:t>
      </w:r>
      <w:r>
        <w:t xml:space="preserve"> п</w:t>
      </w:r>
      <w:r w:rsidRPr="00616D54">
        <w:t>о мере необходимости</w:t>
      </w:r>
      <w:r>
        <w:t xml:space="preserve"> сообщает о соблюдении</w:t>
      </w:r>
      <w:r w:rsidRPr="00616D54">
        <w:t xml:space="preserve"> уровня маршрутизации перевозок грузов в направлении портов и погранпереходов</w:t>
      </w:r>
      <w:r w:rsidR="00F61D56">
        <w:t>.</w:t>
      </w:r>
    </w:p>
    <w:p w:rsidR="0045729C" w:rsidRDefault="0045729C" w:rsidP="00D62AA2">
      <w:pPr>
        <w:pStyle w:val="af6"/>
        <w:numPr>
          <w:ilvl w:val="0"/>
          <w:numId w:val="3"/>
        </w:numPr>
      </w:pPr>
      <w:r w:rsidRPr="0045729C">
        <w:t>Отдел графика движения поездов (ДГДП</w:t>
      </w:r>
      <w:r>
        <w:t>) оперативно сотрудничает с Логистическим центром и не реже двух раз в сутки сообщает о соблюдении</w:t>
      </w:r>
      <w:r w:rsidRPr="0045729C">
        <w:t xml:space="preserve"> установленного расписания движения поездов по твердым ниткам графика назначением в порты и погранпереходы</w:t>
      </w:r>
      <w:r w:rsidR="00F61D56">
        <w:t>.</w:t>
      </w:r>
    </w:p>
    <w:p w:rsidR="0045729C" w:rsidRDefault="0045729C" w:rsidP="00D62AA2">
      <w:pPr>
        <w:pStyle w:val="af6"/>
        <w:numPr>
          <w:ilvl w:val="0"/>
          <w:numId w:val="3"/>
        </w:numPr>
      </w:pPr>
      <w:r w:rsidRPr="0045729C">
        <w:lastRenderedPageBreak/>
        <w:t>Служба коммерческой работы в сфере грузовых перевозок (М)</w:t>
      </w:r>
      <w:r>
        <w:t xml:space="preserve"> ежесуточно информирует о выполнении</w:t>
      </w:r>
      <w:r w:rsidRPr="0045729C">
        <w:t xml:space="preserve"> установленных нормативов выгрузки вагонов на припортовых станциях и передачи вагонов на паромных переправах</w:t>
      </w:r>
      <w:r w:rsidR="00F61D56">
        <w:t>.</w:t>
      </w:r>
    </w:p>
    <w:p w:rsidR="00486A15" w:rsidRDefault="0045729C" w:rsidP="00D62AA2">
      <w:pPr>
        <w:pStyle w:val="af6"/>
        <w:numPr>
          <w:ilvl w:val="0"/>
          <w:numId w:val="3"/>
        </w:numPr>
      </w:pPr>
      <w:r w:rsidRPr="0045729C">
        <w:t>Технический отдел</w:t>
      </w:r>
      <w:r>
        <w:t xml:space="preserve"> п</w:t>
      </w:r>
      <w:r w:rsidRPr="0045729C">
        <w:t>ри разработке технических условий и иной документации</w:t>
      </w:r>
      <w:r>
        <w:t xml:space="preserve"> предоставляет информацию о развитии</w:t>
      </w:r>
      <w:r w:rsidRPr="0045729C">
        <w:t xml:space="preserve"> инфраструктуры припортовых станций</w:t>
      </w:r>
      <w:r w:rsidR="003A0412">
        <w:t>,</w:t>
      </w:r>
      <w:r>
        <w:t xml:space="preserve"> необходимую </w:t>
      </w:r>
      <w:r w:rsidRPr="0045729C">
        <w:t>при определении стратегических параметров деятельности центра</w:t>
      </w:r>
      <w:r w:rsidR="00F61D56">
        <w:t>.</w:t>
      </w:r>
      <w:r w:rsidR="00B052DD">
        <w:rPr>
          <w:rStyle w:val="ae"/>
        </w:rPr>
        <w:footnoteReference w:id="9"/>
      </w:r>
    </w:p>
    <w:p w:rsidR="00C03C60" w:rsidRDefault="00C03C60" w:rsidP="00C03C60">
      <w:r>
        <w:t xml:space="preserve">Результаты деятельности логистического центра </w:t>
      </w:r>
      <w:r w:rsidR="00351508">
        <w:t>подвергаются оценке по следующим критериям</w:t>
      </w:r>
      <w:r>
        <w:t>:</w:t>
      </w:r>
    </w:p>
    <w:p w:rsidR="00C03C60" w:rsidRDefault="00D618EA" w:rsidP="00D62AA2">
      <w:pPr>
        <w:pStyle w:val="af6"/>
        <w:numPr>
          <w:ilvl w:val="0"/>
          <w:numId w:val="4"/>
        </w:numPr>
      </w:pPr>
      <w:r>
        <w:t>В</w:t>
      </w:r>
      <w:r w:rsidR="00C03C60">
        <w:t xml:space="preserve">ыполнение плана подвода поездов на припортовые станции по номенклатуре грузов, обеспечивающего, при наличии груза, выгрузку не менее перерабатывающих </w:t>
      </w:r>
      <w:r w:rsidR="00F61D56">
        <w:t>способностей морских терминалов.</w:t>
      </w:r>
      <w:r w:rsidR="00C03C60">
        <w:t xml:space="preserve"> </w:t>
      </w:r>
    </w:p>
    <w:p w:rsidR="00C03C60" w:rsidRDefault="00D618EA" w:rsidP="00D62AA2">
      <w:pPr>
        <w:pStyle w:val="af6"/>
        <w:numPr>
          <w:ilvl w:val="0"/>
          <w:numId w:val="4"/>
        </w:numPr>
      </w:pPr>
      <w:r>
        <w:t>Д</w:t>
      </w:r>
      <w:r w:rsidR="00C03C60">
        <w:t>инамика снижения количества вагонов в поездах, временно отставленных от движения, по сравнению с ана</w:t>
      </w:r>
      <w:r w:rsidR="00F61D56">
        <w:t>логичным периодом прошлого года.</w:t>
      </w:r>
    </w:p>
    <w:p w:rsidR="00486A15" w:rsidRDefault="00D618EA" w:rsidP="00D62AA2">
      <w:pPr>
        <w:pStyle w:val="af6"/>
        <w:numPr>
          <w:ilvl w:val="0"/>
          <w:numId w:val="4"/>
        </w:numPr>
      </w:pPr>
      <w:r>
        <w:t>О</w:t>
      </w:r>
      <w:r w:rsidR="00C03C60">
        <w:t>беспечение выгрузки вагонов на припортовых станциях в</w:t>
      </w:r>
      <w:r w:rsidR="00F61D56">
        <w:t xml:space="preserve"> соответствии с планом выгрузки.</w:t>
      </w:r>
    </w:p>
    <w:p w:rsidR="00486A15" w:rsidRDefault="00486A15" w:rsidP="00486A15">
      <w:r>
        <w:t>Взаимодействие железной дороги и морского порта будет рассмотрено мною на примере «Мурманского морского торгового порта»</w:t>
      </w:r>
      <w:r w:rsidR="00AF7CAD">
        <w:t>, находящегося на берегу Кольского залива Баренцева моря. Порт способен перевозит такие товары, как уголь, руда и удобрения. Крупнейшие объемы перевозок приходится на уголь, на примере которого и будет рассмотрено взаимодействие железная дорога</w:t>
      </w:r>
      <w:r w:rsidR="003A0412">
        <w:t xml:space="preserve"> – </w:t>
      </w:r>
      <w:r w:rsidR="00AF7CAD">
        <w:t>порт</w:t>
      </w:r>
      <w:r w:rsidR="00CC1705">
        <w:t xml:space="preserve">. </w:t>
      </w:r>
      <w:r w:rsidR="00AF7CAD">
        <w:t>Территориально порт делится на 3 района</w:t>
      </w:r>
      <w:r w:rsidR="00CC1705">
        <w:t xml:space="preserve"> и является примером эффективного предоставления услуг клиентам путем подбора судовых партий строго по компаниям.</w:t>
      </w:r>
      <w:r w:rsidR="00CC1705" w:rsidRPr="00CC1705">
        <w:t xml:space="preserve"> </w:t>
      </w:r>
      <w:r w:rsidR="00CC1705">
        <w:t>Отсортированные вагоны с углем в согласованном количестве доставляются в порт и расставляются по фронтам выгрузки.</w:t>
      </w:r>
    </w:p>
    <w:p w:rsidR="00351508" w:rsidRDefault="00351508" w:rsidP="00BB6E8C">
      <w:pPr>
        <w:pStyle w:val="a5"/>
      </w:pPr>
      <w:r>
        <w:rPr>
          <w:noProof/>
          <w:lang w:eastAsia="ru-RU"/>
        </w:rPr>
        <w:lastRenderedPageBreak/>
        <w:drawing>
          <wp:inline distT="0" distB="0" distL="0" distR="0" wp14:anchorId="5BCEED94" wp14:editId="2C7D3117">
            <wp:extent cx="5940425" cy="3952875"/>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81045_html_m1c10c07e.png"/>
                    <pic:cNvPicPr/>
                  </pic:nvPicPr>
                  <pic:blipFill>
                    <a:blip r:embed="rId9">
                      <a:extLst>
                        <a:ext uri="{28A0092B-C50C-407E-A947-70E740481C1C}">
                          <a14:useLocalDpi xmlns:a14="http://schemas.microsoft.com/office/drawing/2010/main" val="0"/>
                        </a:ext>
                      </a:extLst>
                    </a:blip>
                    <a:stretch>
                      <a:fillRect/>
                    </a:stretch>
                  </pic:blipFill>
                  <pic:spPr>
                    <a:xfrm>
                      <a:off x="0" y="0"/>
                      <a:ext cx="5940425" cy="3952875"/>
                    </a:xfrm>
                    <a:prstGeom prst="rect">
                      <a:avLst/>
                    </a:prstGeom>
                  </pic:spPr>
                </pic:pic>
              </a:graphicData>
            </a:graphic>
          </wp:inline>
        </w:drawing>
      </w:r>
    </w:p>
    <w:p w:rsidR="00486A15" w:rsidRDefault="00486A15" w:rsidP="00CC1705">
      <w:pPr>
        <w:pStyle w:val="a0"/>
      </w:pPr>
      <w:r>
        <w:t xml:space="preserve"> </w:t>
      </w:r>
      <w:r w:rsidR="00BB6E8C" w:rsidRPr="00FA7682">
        <w:t>М</w:t>
      </w:r>
      <w:r w:rsidR="00BB6E8C">
        <w:t>урманский торговый порт</w:t>
      </w:r>
    </w:p>
    <w:p w:rsidR="00486A15" w:rsidRDefault="00267351" w:rsidP="00EB209E">
      <w:pPr>
        <w:pStyle w:val="2"/>
      </w:pPr>
      <w:bookmarkStart w:id="10" w:name="_Toc451775833"/>
      <w:r>
        <w:t>1.3 Основные к</w:t>
      </w:r>
      <w:r w:rsidR="00486A15">
        <w:t>онкуренты</w:t>
      </w:r>
      <w:bookmarkEnd w:id="10"/>
    </w:p>
    <w:p w:rsidR="00486A15" w:rsidRDefault="00CC1705" w:rsidP="00486A15">
      <w:r>
        <w:t>Большая часть Мурманского порта принадлежит Сибирской угольной энергетической компании (СУЭК), крупнейшему производителю</w:t>
      </w:r>
      <w:r w:rsidR="00486A15">
        <w:t xml:space="preserve"> угля в России.</w:t>
      </w:r>
      <w:r>
        <w:t xml:space="preserve"> Компании производит добычу угля в семи регионах России: Красноярском, Забайкальском, Хабаровском и Приморском краях, Кемеровской области, Республиках Хакасия и Бурятия.</w:t>
      </w:r>
      <w:r w:rsidR="00A31F18">
        <w:t xml:space="preserve"> Поставки угля производится на внутреннем и экспортном направлениях. Экспортируется у</w:t>
      </w:r>
      <w:r w:rsidR="00C051E8">
        <w:t>голь в первую очередь на быстро</w:t>
      </w:r>
      <w:r w:rsidR="00A31F18">
        <w:t>растущее Азиатско-Тихоокеанское направление и на западное направление.</w:t>
      </w:r>
      <w:r w:rsidR="00B052DD">
        <w:rPr>
          <w:rStyle w:val="ae"/>
        </w:rPr>
        <w:footnoteReference w:id="10"/>
      </w:r>
    </w:p>
    <w:p w:rsidR="00505ED7" w:rsidRDefault="00505ED7" w:rsidP="00486A15">
      <w:r>
        <w:t xml:space="preserve">Грузовые перевозки возможно осуществить различными видами транспорта. Их достоинства и недостатки приведены </w:t>
      </w:r>
      <w:r w:rsidRPr="002012D5">
        <w:t>в Таблице</w:t>
      </w:r>
      <w:r>
        <w:t xml:space="preserve"> 1.</w:t>
      </w:r>
      <w:r w:rsidR="000C6C71">
        <w:rPr>
          <w:rStyle w:val="ae"/>
        </w:rPr>
        <w:footnoteReference w:id="11"/>
      </w:r>
    </w:p>
    <w:p w:rsidR="00505ED7" w:rsidRDefault="00505ED7" w:rsidP="005B755C">
      <w:pPr>
        <w:ind w:firstLine="0"/>
      </w:pPr>
    </w:p>
    <w:p w:rsidR="009E41FB" w:rsidRDefault="009E41FB" w:rsidP="009E41FB">
      <w:pPr>
        <w:pStyle w:val="a"/>
      </w:pPr>
      <w:r>
        <w:lastRenderedPageBreak/>
        <w:t>Характеристики видов транспорта</w:t>
      </w:r>
    </w:p>
    <w:tbl>
      <w:tblPr>
        <w:tblStyle w:val="a9"/>
        <w:tblW w:w="0" w:type="auto"/>
        <w:tblLook w:val="04A0" w:firstRow="1" w:lastRow="0" w:firstColumn="1" w:lastColumn="0" w:noHBand="0" w:noVBand="1"/>
      </w:tblPr>
      <w:tblGrid>
        <w:gridCol w:w="3085"/>
        <w:gridCol w:w="3139"/>
        <w:gridCol w:w="3121"/>
      </w:tblGrid>
      <w:tr w:rsidR="009E41FB" w:rsidTr="009E41FB">
        <w:tc>
          <w:tcPr>
            <w:tcW w:w="3190" w:type="dxa"/>
          </w:tcPr>
          <w:p w:rsidR="009E41FB" w:rsidRPr="008E729F" w:rsidRDefault="009E41FB" w:rsidP="008E729F">
            <w:pPr>
              <w:pStyle w:val="a7"/>
              <w:rPr>
                <w:sz w:val="22"/>
              </w:rPr>
            </w:pPr>
            <w:r w:rsidRPr="008E729F">
              <w:rPr>
                <w:sz w:val="22"/>
              </w:rPr>
              <w:t>Вид транспорта</w:t>
            </w:r>
          </w:p>
        </w:tc>
        <w:tc>
          <w:tcPr>
            <w:tcW w:w="3190" w:type="dxa"/>
          </w:tcPr>
          <w:p w:rsidR="009E41FB" w:rsidRPr="008E729F" w:rsidRDefault="009E41FB" w:rsidP="008E729F">
            <w:pPr>
              <w:pStyle w:val="a7"/>
              <w:rPr>
                <w:sz w:val="22"/>
              </w:rPr>
            </w:pPr>
            <w:r w:rsidRPr="008E729F">
              <w:rPr>
                <w:sz w:val="22"/>
              </w:rPr>
              <w:t>Достоинства</w:t>
            </w:r>
          </w:p>
        </w:tc>
        <w:tc>
          <w:tcPr>
            <w:tcW w:w="3191" w:type="dxa"/>
          </w:tcPr>
          <w:p w:rsidR="009E41FB" w:rsidRPr="008E729F" w:rsidRDefault="009E41FB" w:rsidP="008E729F">
            <w:pPr>
              <w:pStyle w:val="a7"/>
              <w:rPr>
                <w:sz w:val="22"/>
              </w:rPr>
            </w:pPr>
            <w:r w:rsidRPr="008E729F">
              <w:rPr>
                <w:sz w:val="22"/>
              </w:rPr>
              <w:t>Недостатки</w:t>
            </w:r>
          </w:p>
        </w:tc>
      </w:tr>
      <w:tr w:rsidR="009E41FB" w:rsidTr="009E41FB">
        <w:tc>
          <w:tcPr>
            <w:tcW w:w="3190" w:type="dxa"/>
          </w:tcPr>
          <w:p w:rsidR="009E41FB" w:rsidRPr="008E729F" w:rsidRDefault="009E41FB" w:rsidP="00505ED7">
            <w:pPr>
              <w:pStyle w:val="a8"/>
              <w:rPr>
                <w:sz w:val="22"/>
              </w:rPr>
            </w:pPr>
            <w:r w:rsidRPr="008E729F">
              <w:rPr>
                <w:sz w:val="22"/>
              </w:rPr>
              <w:t>Железнодорожный</w:t>
            </w:r>
          </w:p>
        </w:tc>
        <w:tc>
          <w:tcPr>
            <w:tcW w:w="3190" w:type="dxa"/>
          </w:tcPr>
          <w:p w:rsidR="00505ED7" w:rsidRPr="008E729F" w:rsidRDefault="009E41FB" w:rsidP="00D62AA2">
            <w:pPr>
              <w:pStyle w:val="a8"/>
              <w:numPr>
                <w:ilvl w:val="0"/>
                <w:numId w:val="27"/>
              </w:numPr>
              <w:ind w:left="351"/>
              <w:rPr>
                <w:sz w:val="22"/>
              </w:rPr>
            </w:pPr>
            <w:r w:rsidRPr="008E729F">
              <w:rPr>
                <w:sz w:val="22"/>
              </w:rPr>
              <w:t xml:space="preserve">Высокая провозная и </w:t>
            </w:r>
            <w:r w:rsidR="00505ED7" w:rsidRPr="008E729F">
              <w:rPr>
                <w:sz w:val="22"/>
              </w:rPr>
              <w:t>способность</w:t>
            </w:r>
          </w:p>
          <w:p w:rsidR="00505ED7" w:rsidRPr="008E729F" w:rsidRDefault="009E41FB" w:rsidP="00D62AA2">
            <w:pPr>
              <w:pStyle w:val="a8"/>
              <w:numPr>
                <w:ilvl w:val="0"/>
                <w:numId w:val="27"/>
              </w:numPr>
              <w:ind w:left="351"/>
              <w:rPr>
                <w:sz w:val="22"/>
              </w:rPr>
            </w:pPr>
            <w:r w:rsidRPr="008E729F">
              <w:rPr>
                <w:sz w:val="22"/>
              </w:rPr>
              <w:t>Независимость от климатических условий</w:t>
            </w:r>
          </w:p>
          <w:p w:rsidR="000C6C71" w:rsidRPr="008E729F" w:rsidRDefault="00505ED7" w:rsidP="00D62AA2">
            <w:pPr>
              <w:pStyle w:val="a8"/>
              <w:numPr>
                <w:ilvl w:val="0"/>
                <w:numId w:val="27"/>
              </w:numPr>
              <w:ind w:left="351"/>
              <w:rPr>
                <w:sz w:val="22"/>
              </w:rPr>
            </w:pPr>
            <w:r w:rsidRPr="008E729F">
              <w:rPr>
                <w:sz w:val="22"/>
              </w:rPr>
              <w:t>В</w:t>
            </w:r>
            <w:r w:rsidR="009E41FB" w:rsidRPr="008E729F">
              <w:rPr>
                <w:sz w:val="22"/>
              </w:rPr>
              <w:t>озможность эффективно</w:t>
            </w:r>
            <w:r w:rsidRPr="008E729F">
              <w:rPr>
                <w:sz w:val="22"/>
              </w:rPr>
              <w:t>й организации</w:t>
            </w:r>
            <w:r w:rsidR="009E41FB" w:rsidRPr="008E729F">
              <w:rPr>
                <w:sz w:val="22"/>
              </w:rPr>
              <w:t xml:space="preserve"> выполнени</w:t>
            </w:r>
            <w:r w:rsidRPr="008E729F">
              <w:rPr>
                <w:sz w:val="22"/>
              </w:rPr>
              <w:t>я</w:t>
            </w:r>
            <w:r w:rsidR="009E41FB" w:rsidRPr="008E729F">
              <w:rPr>
                <w:sz w:val="22"/>
              </w:rPr>
              <w:t xml:space="preserve"> погрузочно-разгрузочных работ</w:t>
            </w:r>
            <w:r w:rsidRPr="008E729F">
              <w:rPr>
                <w:sz w:val="22"/>
              </w:rPr>
              <w:t xml:space="preserve"> </w:t>
            </w:r>
          </w:p>
          <w:p w:rsidR="009E41FB" w:rsidRPr="008E729F" w:rsidRDefault="00505ED7" w:rsidP="00D62AA2">
            <w:pPr>
              <w:pStyle w:val="a8"/>
              <w:numPr>
                <w:ilvl w:val="0"/>
                <w:numId w:val="27"/>
              </w:numPr>
              <w:ind w:left="351"/>
              <w:rPr>
                <w:sz w:val="22"/>
              </w:rPr>
            </w:pPr>
            <w:r w:rsidRPr="008E729F">
              <w:rPr>
                <w:sz w:val="22"/>
              </w:rPr>
              <w:t>Относительно низкие тарифы</w:t>
            </w:r>
          </w:p>
        </w:tc>
        <w:tc>
          <w:tcPr>
            <w:tcW w:w="3191" w:type="dxa"/>
          </w:tcPr>
          <w:p w:rsidR="00505ED7" w:rsidRPr="008E729F" w:rsidRDefault="009E41FB" w:rsidP="00D62AA2">
            <w:pPr>
              <w:pStyle w:val="a8"/>
              <w:numPr>
                <w:ilvl w:val="0"/>
                <w:numId w:val="27"/>
              </w:numPr>
              <w:ind w:left="418" w:hanging="425"/>
              <w:rPr>
                <w:color w:val="000000"/>
                <w:sz w:val="22"/>
                <w:shd w:val="clear" w:color="auto" w:fill="FFFFFF"/>
              </w:rPr>
            </w:pPr>
            <w:r w:rsidRPr="008E729F">
              <w:rPr>
                <w:color w:val="000000"/>
                <w:sz w:val="22"/>
                <w:shd w:val="clear" w:color="auto" w:fill="FFFFFF"/>
              </w:rPr>
              <w:t>Огран</w:t>
            </w:r>
            <w:r w:rsidR="00505ED7" w:rsidRPr="008E729F">
              <w:rPr>
                <w:color w:val="000000"/>
                <w:sz w:val="22"/>
                <w:shd w:val="clear" w:color="auto" w:fill="FFFFFF"/>
              </w:rPr>
              <w:t>иченное количество перевозчиков</w:t>
            </w:r>
            <w:r w:rsidRPr="008E729F">
              <w:rPr>
                <w:color w:val="000000"/>
                <w:sz w:val="22"/>
                <w:shd w:val="clear" w:color="auto" w:fill="FFFFFF"/>
              </w:rPr>
              <w:t xml:space="preserve"> </w:t>
            </w:r>
          </w:p>
          <w:p w:rsidR="00505ED7" w:rsidRPr="008E729F" w:rsidRDefault="00505ED7" w:rsidP="00D62AA2">
            <w:pPr>
              <w:pStyle w:val="a8"/>
              <w:numPr>
                <w:ilvl w:val="0"/>
                <w:numId w:val="27"/>
              </w:numPr>
              <w:ind w:left="418" w:hanging="425"/>
              <w:rPr>
                <w:color w:val="000000"/>
                <w:sz w:val="22"/>
                <w:shd w:val="clear" w:color="auto" w:fill="FFFFFF"/>
              </w:rPr>
            </w:pPr>
            <w:r w:rsidRPr="008E729F">
              <w:rPr>
                <w:color w:val="000000"/>
                <w:sz w:val="22"/>
                <w:shd w:val="clear" w:color="auto" w:fill="FFFFFF"/>
              </w:rPr>
              <w:t>Б</w:t>
            </w:r>
            <w:r w:rsidR="009E41FB" w:rsidRPr="008E729F">
              <w:rPr>
                <w:color w:val="000000"/>
                <w:sz w:val="22"/>
                <w:shd w:val="clear" w:color="auto" w:fill="FFFFFF"/>
              </w:rPr>
              <w:t>ольшие ка</w:t>
            </w:r>
            <w:r w:rsidR="009E41FB" w:rsidRPr="008E729F">
              <w:rPr>
                <w:color w:val="000000"/>
                <w:sz w:val="22"/>
                <w:shd w:val="clear" w:color="auto" w:fill="FFFFFF"/>
              </w:rPr>
              <w:softHyphen/>
              <w:t>питальные вложения в пр</w:t>
            </w:r>
            <w:r w:rsidRPr="008E729F">
              <w:rPr>
                <w:color w:val="000000"/>
                <w:sz w:val="22"/>
                <w:shd w:val="clear" w:color="auto" w:fill="FFFFFF"/>
              </w:rPr>
              <w:t>оизводственно-техническую базу</w:t>
            </w:r>
          </w:p>
          <w:p w:rsidR="009E41FB" w:rsidRPr="008E729F" w:rsidRDefault="00505ED7" w:rsidP="00D62AA2">
            <w:pPr>
              <w:pStyle w:val="a8"/>
              <w:numPr>
                <w:ilvl w:val="0"/>
                <w:numId w:val="27"/>
              </w:numPr>
              <w:ind w:left="418" w:hanging="425"/>
              <w:rPr>
                <w:sz w:val="22"/>
              </w:rPr>
            </w:pPr>
            <w:r w:rsidRPr="008E729F">
              <w:rPr>
                <w:color w:val="000000"/>
                <w:sz w:val="22"/>
                <w:shd w:val="clear" w:color="auto" w:fill="FFFFFF"/>
              </w:rPr>
              <w:t>Н</w:t>
            </w:r>
            <w:r w:rsidR="009E41FB" w:rsidRPr="008E729F">
              <w:rPr>
                <w:color w:val="000000"/>
                <w:sz w:val="22"/>
                <w:shd w:val="clear" w:color="auto" w:fill="FFFFFF"/>
              </w:rPr>
              <w:t>едостаточно высокая сохранность груза</w:t>
            </w:r>
          </w:p>
        </w:tc>
      </w:tr>
      <w:tr w:rsidR="009E41FB" w:rsidTr="009E41FB">
        <w:tc>
          <w:tcPr>
            <w:tcW w:w="3190" w:type="dxa"/>
          </w:tcPr>
          <w:p w:rsidR="009E41FB" w:rsidRPr="008E729F" w:rsidRDefault="009E41FB" w:rsidP="00505ED7">
            <w:pPr>
              <w:pStyle w:val="a8"/>
              <w:rPr>
                <w:sz w:val="22"/>
              </w:rPr>
            </w:pPr>
            <w:r w:rsidRPr="008E729F">
              <w:rPr>
                <w:sz w:val="22"/>
              </w:rPr>
              <w:t>Морской</w:t>
            </w:r>
          </w:p>
        </w:tc>
        <w:tc>
          <w:tcPr>
            <w:tcW w:w="3190" w:type="dxa"/>
          </w:tcPr>
          <w:p w:rsidR="00505ED7" w:rsidRPr="008E729F" w:rsidRDefault="00505ED7" w:rsidP="00D62AA2">
            <w:pPr>
              <w:pStyle w:val="a8"/>
              <w:numPr>
                <w:ilvl w:val="0"/>
                <w:numId w:val="26"/>
              </w:numPr>
              <w:ind w:left="351"/>
              <w:rPr>
                <w:sz w:val="22"/>
              </w:rPr>
            </w:pPr>
            <w:r w:rsidRPr="008E729F">
              <w:rPr>
                <w:sz w:val="22"/>
              </w:rPr>
              <w:t>Возможность межконтинентальных перевозок</w:t>
            </w:r>
          </w:p>
          <w:p w:rsidR="00505ED7" w:rsidRPr="008E729F" w:rsidRDefault="00505ED7" w:rsidP="00D62AA2">
            <w:pPr>
              <w:pStyle w:val="a8"/>
              <w:numPr>
                <w:ilvl w:val="0"/>
                <w:numId w:val="26"/>
              </w:numPr>
              <w:ind w:left="351"/>
              <w:rPr>
                <w:sz w:val="22"/>
              </w:rPr>
            </w:pPr>
            <w:r w:rsidRPr="008E729F">
              <w:rPr>
                <w:sz w:val="22"/>
              </w:rPr>
              <w:t>Низкая себестоимость перевозок на дальние расстояния</w:t>
            </w:r>
          </w:p>
          <w:p w:rsidR="009E41FB" w:rsidRPr="008E729F" w:rsidRDefault="00505ED7" w:rsidP="00D62AA2">
            <w:pPr>
              <w:pStyle w:val="a8"/>
              <w:numPr>
                <w:ilvl w:val="0"/>
                <w:numId w:val="26"/>
              </w:numPr>
              <w:ind w:left="351"/>
              <w:rPr>
                <w:sz w:val="22"/>
              </w:rPr>
            </w:pPr>
            <w:r w:rsidRPr="008E729F">
              <w:rPr>
                <w:sz w:val="22"/>
              </w:rPr>
              <w:t>Высокая пропускная способность</w:t>
            </w:r>
          </w:p>
        </w:tc>
        <w:tc>
          <w:tcPr>
            <w:tcW w:w="3191" w:type="dxa"/>
          </w:tcPr>
          <w:p w:rsidR="00505ED7" w:rsidRPr="008E729F" w:rsidRDefault="00505ED7" w:rsidP="00D62AA2">
            <w:pPr>
              <w:pStyle w:val="a8"/>
              <w:numPr>
                <w:ilvl w:val="0"/>
                <w:numId w:val="26"/>
              </w:numPr>
              <w:ind w:left="277"/>
              <w:rPr>
                <w:sz w:val="22"/>
              </w:rPr>
            </w:pPr>
            <w:r w:rsidRPr="008E729F">
              <w:rPr>
                <w:sz w:val="22"/>
              </w:rPr>
              <w:t>Низкая скорость доставки Зависимость от погодных условий</w:t>
            </w:r>
          </w:p>
          <w:p w:rsidR="00505ED7" w:rsidRPr="008E729F" w:rsidRDefault="00505ED7" w:rsidP="00D62AA2">
            <w:pPr>
              <w:pStyle w:val="a8"/>
              <w:numPr>
                <w:ilvl w:val="0"/>
                <w:numId w:val="26"/>
              </w:numPr>
              <w:ind w:left="277"/>
              <w:rPr>
                <w:sz w:val="22"/>
              </w:rPr>
            </w:pPr>
            <w:r w:rsidRPr="008E729F">
              <w:rPr>
                <w:sz w:val="22"/>
              </w:rPr>
              <w:t>Жесткие требования к упаковке и креплению грузов</w:t>
            </w:r>
          </w:p>
          <w:p w:rsidR="009E41FB" w:rsidRPr="008E729F" w:rsidRDefault="009E41FB" w:rsidP="00505ED7">
            <w:pPr>
              <w:pStyle w:val="a8"/>
              <w:rPr>
                <w:sz w:val="22"/>
              </w:rPr>
            </w:pPr>
          </w:p>
        </w:tc>
      </w:tr>
      <w:tr w:rsidR="009E41FB" w:rsidTr="009E41FB">
        <w:tc>
          <w:tcPr>
            <w:tcW w:w="3190" w:type="dxa"/>
          </w:tcPr>
          <w:p w:rsidR="009E41FB" w:rsidRPr="008E729F" w:rsidRDefault="009E41FB" w:rsidP="00505ED7">
            <w:pPr>
              <w:pStyle w:val="a8"/>
              <w:rPr>
                <w:sz w:val="22"/>
              </w:rPr>
            </w:pPr>
            <w:r w:rsidRPr="008E729F">
              <w:rPr>
                <w:sz w:val="22"/>
              </w:rPr>
              <w:t>Речной</w:t>
            </w:r>
          </w:p>
        </w:tc>
        <w:tc>
          <w:tcPr>
            <w:tcW w:w="3190" w:type="dxa"/>
          </w:tcPr>
          <w:p w:rsidR="00505ED7" w:rsidRPr="008E729F" w:rsidRDefault="00505ED7" w:rsidP="00D62AA2">
            <w:pPr>
              <w:pStyle w:val="a8"/>
              <w:numPr>
                <w:ilvl w:val="0"/>
                <w:numId w:val="25"/>
              </w:numPr>
              <w:ind w:left="351"/>
              <w:rPr>
                <w:sz w:val="22"/>
              </w:rPr>
            </w:pPr>
            <w:r w:rsidRPr="008E729F">
              <w:rPr>
                <w:sz w:val="22"/>
              </w:rPr>
              <w:t xml:space="preserve">Высокие провозные способности на глубоководных реках </w:t>
            </w:r>
          </w:p>
          <w:p w:rsidR="009E41FB" w:rsidRPr="008E729F" w:rsidRDefault="00505ED7" w:rsidP="00D62AA2">
            <w:pPr>
              <w:pStyle w:val="a8"/>
              <w:numPr>
                <w:ilvl w:val="0"/>
                <w:numId w:val="25"/>
              </w:numPr>
              <w:ind w:left="351"/>
              <w:rPr>
                <w:sz w:val="22"/>
              </w:rPr>
            </w:pPr>
            <w:r w:rsidRPr="008E729F">
              <w:rPr>
                <w:sz w:val="22"/>
              </w:rPr>
              <w:t xml:space="preserve">Низкая себестоимость </w:t>
            </w:r>
          </w:p>
        </w:tc>
        <w:tc>
          <w:tcPr>
            <w:tcW w:w="3191" w:type="dxa"/>
          </w:tcPr>
          <w:p w:rsidR="00505ED7" w:rsidRPr="008E729F" w:rsidRDefault="00505ED7" w:rsidP="00D62AA2">
            <w:pPr>
              <w:pStyle w:val="a8"/>
              <w:numPr>
                <w:ilvl w:val="0"/>
                <w:numId w:val="24"/>
              </w:numPr>
              <w:ind w:left="277" w:hanging="283"/>
              <w:rPr>
                <w:sz w:val="22"/>
              </w:rPr>
            </w:pPr>
            <w:r w:rsidRPr="008E729F">
              <w:rPr>
                <w:sz w:val="22"/>
              </w:rPr>
              <w:t>Ограниченность перевозок Низкая скорость доставки грузов</w:t>
            </w:r>
          </w:p>
          <w:p w:rsidR="000C6C71" w:rsidRPr="008E729F" w:rsidRDefault="000C6C71" w:rsidP="00D62AA2">
            <w:pPr>
              <w:pStyle w:val="a8"/>
              <w:numPr>
                <w:ilvl w:val="0"/>
                <w:numId w:val="24"/>
              </w:numPr>
              <w:ind w:left="277" w:hanging="283"/>
              <w:rPr>
                <w:sz w:val="22"/>
              </w:rPr>
            </w:pPr>
            <w:r w:rsidRPr="008E729F">
              <w:rPr>
                <w:sz w:val="22"/>
              </w:rPr>
              <w:t>З</w:t>
            </w:r>
            <w:r w:rsidR="00505ED7" w:rsidRPr="008E729F">
              <w:rPr>
                <w:sz w:val="22"/>
              </w:rPr>
              <w:t>ависимость от неравномерности глубин рек и водоемов</w:t>
            </w:r>
          </w:p>
          <w:p w:rsidR="009E41FB" w:rsidRPr="008E729F" w:rsidRDefault="000C6C71" w:rsidP="00D62AA2">
            <w:pPr>
              <w:pStyle w:val="a8"/>
              <w:numPr>
                <w:ilvl w:val="0"/>
                <w:numId w:val="24"/>
              </w:numPr>
              <w:ind w:left="277" w:hanging="283"/>
              <w:rPr>
                <w:sz w:val="22"/>
              </w:rPr>
            </w:pPr>
            <w:r w:rsidRPr="008E729F">
              <w:rPr>
                <w:sz w:val="22"/>
              </w:rPr>
              <w:t>С</w:t>
            </w:r>
            <w:r w:rsidR="00505ED7" w:rsidRPr="008E729F">
              <w:rPr>
                <w:sz w:val="22"/>
              </w:rPr>
              <w:t>езонность</w:t>
            </w:r>
          </w:p>
        </w:tc>
      </w:tr>
      <w:tr w:rsidR="009E41FB" w:rsidTr="009E41FB">
        <w:tc>
          <w:tcPr>
            <w:tcW w:w="3190" w:type="dxa"/>
          </w:tcPr>
          <w:p w:rsidR="009E41FB" w:rsidRPr="008E729F" w:rsidRDefault="009E41FB" w:rsidP="00505ED7">
            <w:pPr>
              <w:pStyle w:val="a8"/>
              <w:rPr>
                <w:sz w:val="22"/>
              </w:rPr>
            </w:pPr>
            <w:r w:rsidRPr="008E729F">
              <w:rPr>
                <w:sz w:val="22"/>
              </w:rPr>
              <w:t>Автомобильный</w:t>
            </w:r>
          </w:p>
        </w:tc>
        <w:tc>
          <w:tcPr>
            <w:tcW w:w="3190" w:type="dxa"/>
          </w:tcPr>
          <w:p w:rsidR="008E729F" w:rsidRPr="008E729F" w:rsidRDefault="008E729F" w:rsidP="00D62AA2">
            <w:pPr>
              <w:pStyle w:val="a8"/>
              <w:numPr>
                <w:ilvl w:val="0"/>
                <w:numId w:val="24"/>
              </w:numPr>
              <w:ind w:left="351" w:hanging="351"/>
              <w:rPr>
                <w:sz w:val="22"/>
              </w:rPr>
            </w:pPr>
            <w:r w:rsidRPr="008E729F">
              <w:rPr>
                <w:sz w:val="22"/>
              </w:rPr>
              <w:t>Высокая доступность</w:t>
            </w:r>
          </w:p>
          <w:p w:rsidR="008E729F" w:rsidRPr="008E729F" w:rsidRDefault="000C6C71" w:rsidP="00D62AA2">
            <w:pPr>
              <w:pStyle w:val="a8"/>
              <w:numPr>
                <w:ilvl w:val="0"/>
                <w:numId w:val="24"/>
              </w:numPr>
              <w:ind w:left="351" w:hanging="351"/>
              <w:rPr>
                <w:sz w:val="22"/>
              </w:rPr>
            </w:pPr>
            <w:r w:rsidRPr="008E729F">
              <w:rPr>
                <w:sz w:val="22"/>
              </w:rPr>
              <w:t xml:space="preserve"> </w:t>
            </w:r>
            <w:r w:rsidR="008E729F" w:rsidRPr="008E729F">
              <w:rPr>
                <w:sz w:val="22"/>
              </w:rPr>
              <w:t>В</w:t>
            </w:r>
            <w:r w:rsidRPr="008E729F">
              <w:rPr>
                <w:sz w:val="22"/>
              </w:rPr>
              <w:t xml:space="preserve">ысокая </w:t>
            </w:r>
            <w:r w:rsidR="008E729F" w:rsidRPr="008E729F">
              <w:rPr>
                <w:sz w:val="22"/>
              </w:rPr>
              <w:t>гибкость</w:t>
            </w:r>
            <w:r w:rsidRPr="008E729F">
              <w:rPr>
                <w:sz w:val="22"/>
              </w:rPr>
              <w:t xml:space="preserve"> </w:t>
            </w:r>
          </w:p>
          <w:p w:rsidR="008E729F" w:rsidRPr="008E729F" w:rsidRDefault="008E729F" w:rsidP="00D62AA2">
            <w:pPr>
              <w:pStyle w:val="a8"/>
              <w:numPr>
                <w:ilvl w:val="0"/>
                <w:numId w:val="24"/>
              </w:numPr>
              <w:ind w:left="351" w:hanging="351"/>
              <w:rPr>
                <w:sz w:val="22"/>
              </w:rPr>
            </w:pPr>
            <w:r w:rsidRPr="008E729F">
              <w:rPr>
                <w:sz w:val="22"/>
              </w:rPr>
              <w:t>Воз</w:t>
            </w:r>
            <w:r w:rsidR="000C6C71" w:rsidRPr="008E729F">
              <w:rPr>
                <w:sz w:val="22"/>
              </w:rPr>
              <w:t>можность использования разл</w:t>
            </w:r>
            <w:r w:rsidRPr="008E729F">
              <w:rPr>
                <w:sz w:val="22"/>
              </w:rPr>
              <w:t>ичных маршрутов и схем доставки</w:t>
            </w:r>
            <w:r w:rsidR="000C6C71" w:rsidRPr="008E729F">
              <w:rPr>
                <w:sz w:val="22"/>
              </w:rPr>
              <w:t xml:space="preserve"> </w:t>
            </w:r>
          </w:p>
          <w:p w:rsidR="008E729F" w:rsidRPr="008E729F" w:rsidRDefault="008E729F" w:rsidP="00D62AA2">
            <w:pPr>
              <w:pStyle w:val="a8"/>
              <w:numPr>
                <w:ilvl w:val="0"/>
                <w:numId w:val="24"/>
              </w:numPr>
              <w:ind w:left="351" w:hanging="351"/>
              <w:rPr>
                <w:sz w:val="22"/>
              </w:rPr>
            </w:pPr>
            <w:r w:rsidRPr="008E729F">
              <w:rPr>
                <w:sz w:val="22"/>
              </w:rPr>
              <w:t>В</w:t>
            </w:r>
            <w:r w:rsidR="000C6C71" w:rsidRPr="008E729F">
              <w:rPr>
                <w:sz w:val="22"/>
              </w:rPr>
              <w:t xml:space="preserve">ысокая сохранность груза; </w:t>
            </w:r>
          </w:p>
          <w:p w:rsidR="009E41FB" w:rsidRPr="008E729F" w:rsidRDefault="008E729F" w:rsidP="00D62AA2">
            <w:pPr>
              <w:pStyle w:val="a8"/>
              <w:numPr>
                <w:ilvl w:val="0"/>
                <w:numId w:val="24"/>
              </w:numPr>
              <w:ind w:left="351" w:hanging="351"/>
              <w:rPr>
                <w:sz w:val="22"/>
              </w:rPr>
            </w:pPr>
            <w:r w:rsidRPr="008E729F">
              <w:rPr>
                <w:sz w:val="22"/>
              </w:rPr>
              <w:t>Большой выбор перевозчиков</w:t>
            </w:r>
          </w:p>
        </w:tc>
        <w:tc>
          <w:tcPr>
            <w:tcW w:w="3191" w:type="dxa"/>
          </w:tcPr>
          <w:p w:rsidR="008E729F" w:rsidRPr="008E729F" w:rsidRDefault="008E729F" w:rsidP="00D62AA2">
            <w:pPr>
              <w:pStyle w:val="a8"/>
              <w:numPr>
                <w:ilvl w:val="0"/>
                <w:numId w:val="24"/>
              </w:numPr>
              <w:ind w:left="277" w:hanging="277"/>
              <w:rPr>
                <w:sz w:val="22"/>
              </w:rPr>
            </w:pPr>
            <w:r w:rsidRPr="008E729F">
              <w:rPr>
                <w:sz w:val="22"/>
              </w:rPr>
              <w:t xml:space="preserve">Низкая производительность </w:t>
            </w:r>
          </w:p>
          <w:p w:rsidR="008E729F" w:rsidRPr="008E729F" w:rsidRDefault="008E729F" w:rsidP="00D62AA2">
            <w:pPr>
              <w:pStyle w:val="a8"/>
              <w:numPr>
                <w:ilvl w:val="0"/>
                <w:numId w:val="24"/>
              </w:numPr>
              <w:ind w:left="277" w:hanging="277"/>
              <w:rPr>
                <w:sz w:val="22"/>
              </w:rPr>
            </w:pPr>
            <w:r w:rsidRPr="008E729F">
              <w:rPr>
                <w:sz w:val="22"/>
              </w:rPr>
              <w:t>Зависимость от погодных и дорожных условий</w:t>
            </w:r>
          </w:p>
          <w:p w:rsidR="009E41FB" w:rsidRPr="008E729F" w:rsidRDefault="008E729F" w:rsidP="00D62AA2">
            <w:pPr>
              <w:pStyle w:val="a8"/>
              <w:numPr>
                <w:ilvl w:val="0"/>
                <w:numId w:val="24"/>
              </w:numPr>
              <w:ind w:left="277" w:hanging="277"/>
              <w:rPr>
                <w:sz w:val="22"/>
              </w:rPr>
            </w:pPr>
            <w:r w:rsidRPr="008E729F">
              <w:rPr>
                <w:sz w:val="22"/>
              </w:rPr>
              <w:t>Относительно высокая себестоимость перевозок на большие расстояния</w:t>
            </w:r>
          </w:p>
        </w:tc>
      </w:tr>
    </w:tbl>
    <w:p w:rsidR="002201A4" w:rsidRDefault="002201A4"/>
    <w:p w:rsidR="002201A4" w:rsidRDefault="002201A4">
      <w:r>
        <w:lastRenderedPageBreak/>
        <w:t xml:space="preserve">Продолжение </w:t>
      </w:r>
      <w:r w:rsidRPr="002012D5">
        <w:t>Таблицы</w:t>
      </w:r>
      <w:r>
        <w:t xml:space="preserve"> 1</w:t>
      </w:r>
    </w:p>
    <w:tbl>
      <w:tblPr>
        <w:tblStyle w:val="a9"/>
        <w:tblW w:w="0" w:type="auto"/>
        <w:tblLook w:val="04A0" w:firstRow="1" w:lastRow="0" w:firstColumn="1" w:lastColumn="0" w:noHBand="0" w:noVBand="1"/>
      </w:tblPr>
      <w:tblGrid>
        <w:gridCol w:w="3091"/>
        <w:gridCol w:w="3099"/>
        <w:gridCol w:w="3155"/>
      </w:tblGrid>
      <w:tr w:rsidR="002201A4" w:rsidTr="009E41FB">
        <w:tc>
          <w:tcPr>
            <w:tcW w:w="3190" w:type="dxa"/>
          </w:tcPr>
          <w:p w:rsidR="002201A4" w:rsidRPr="008E729F" w:rsidRDefault="002201A4" w:rsidP="002201A4">
            <w:pPr>
              <w:pStyle w:val="a7"/>
              <w:rPr>
                <w:sz w:val="22"/>
              </w:rPr>
            </w:pPr>
            <w:r w:rsidRPr="008E729F">
              <w:rPr>
                <w:sz w:val="22"/>
              </w:rPr>
              <w:t>Вид транспорта</w:t>
            </w:r>
          </w:p>
        </w:tc>
        <w:tc>
          <w:tcPr>
            <w:tcW w:w="3190" w:type="dxa"/>
          </w:tcPr>
          <w:p w:rsidR="002201A4" w:rsidRPr="008E729F" w:rsidRDefault="002201A4" w:rsidP="002201A4">
            <w:pPr>
              <w:pStyle w:val="a7"/>
              <w:rPr>
                <w:sz w:val="22"/>
              </w:rPr>
            </w:pPr>
            <w:r w:rsidRPr="008E729F">
              <w:rPr>
                <w:sz w:val="22"/>
              </w:rPr>
              <w:t>Достоинства</w:t>
            </w:r>
          </w:p>
        </w:tc>
        <w:tc>
          <w:tcPr>
            <w:tcW w:w="3191" w:type="dxa"/>
          </w:tcPr>
          <w:p w:rsidR="002201A4" w:rsidRPr="008E729F" w:rsidRDefault="002201A4" w:rsidP="002201A4">
            <w:pPr>
              <w:pStyle w:val="a7"/>
              <w:rPr>
                <w:sz w:val="22"/>
              </w:rPr>
            </w:pPr>
            <w:r w:rsidRPr="008E729F">
              <w:rPr>
                <w:sz w:val="22"/>
              </w:rPr>
              <w:t>Недостатки</w:t>
            </w:r>
          </w:p>
        </w:tc>
      </w:tr>
      <w:tr w:rsidR="002201A4" w:rsidTr="009E41FB">
        <w:tc>
          <w:tcPr>
            <w:tcW w:w="3190" w:type="dxa"/>
          </w:tcPr>
          <w:p w:rsidR="002201A4" w:rsidRPr="008E729F" w:rsidRDefault="002201A4" w:rsidP="002201A4">
            <w:pPr>
              <w:pStyle w:val="a8"/>
              <w:rPr>
                <w:sz w:val="22"/>
              </w:rPr>
            </w:pPr>
            <w:r w:rsidRPr="008E729F">
              <w:rPr>
                <w:sz w:val="22"/>
              </w:rPr>
              <w:t>Воздушный</w:t>
            </w:r>
          </w:p>
        </w:tc>
        <w:tc>
          <w:tcPr>
            <w:tcW w:w="3190" w:type="dxa"/>
          </w:tcPr>
          <w:p w:rsidR="002201A4" w:rsidRPr="008E729F" w:rsidRDefault="002201A4" w:rsidP="00D62AA2">
            <w:pPr>
              <w:pStyle w:val="a8"/>
              <w:numPr>
                <w:ilvl w:val="0"/>
                <w:numId w:val="24"/>
              </w:numPr>
              <w:ind w:left="351" w:hanging="351"/>
              <w:rPr>
                <w:color w:val="000000"/>
                <w:sz w:val="22"/>
                <w:shd w:val="clear" w:color="auto" w:fill="FFFFFF"/>
              </w:rPr>
            </w:pPr>
            <w:r w:rsidRPr="008E729F">
              <w:rPr>
                <w:color w:val="000000"/>
                <w:sz w:val="22"/>
                <w:shd w:val="clear" w:color="auto" w:fill="FFFFFF"/>
              </w:rPr>
              <w:t>Самая высокая скорость доставки</w:t>
            </w:r>
          </w:p>
          <w:p w:rsidR="002201A4" w:rsidRPr="008E729F" w:rsidRDefault="002201A4" w:rsidP="00D62AA2">
            <w:pPr>
              <w:pStyle w:val="a8"/>
              <w:numPr>
                <w:ilvl w:val="0"/>
                <w:numId w:val="24"/>
              </w:numPr>
              <w:ind w:left="351" w:hanging="351"/>
              <w:rPr>
                <w:color w:val="000000"/>
                <w:sz w:val="22"/>
                <w:shd w:val="clear" w:color="auto" w:fill="FFFFFF"/>
              </w:rPr>
            </w:pPr>
            <w:r w:rsidRPr="008E729F">
              <w:rPr>
                <w:color w:val="000000"/>
                <w:sz w:val="22"/>
                <w:shd w:val="clear" w:color="auto" w:fill="FFFFFF"/>
              </w:rPr>
              <w:t>Высокая надежность</w:t>
            </w:r>
          </w:p>
          <w:p w:rsidR="002201A4" w:rsidRPr="008E729F" w:rsidRDefault="002201A4" w:rsidP="00D62AA2">
            <w:pPr>
              <w:pStyle w:val="a8"/>
              <w:numPr>
                <w:ilvl w:val="0"/>
                <w:numId w:val="24"/>
              </w:numPr>
              <w:ind w:left="351" w:hanging="351"/>
              <w:rPr>
                <w:sz w:val="22"/>
              </w:rPr>
            </w:pPr>
            <w:r w:rsidRPr="008E729F">
              <w:rPr>
                <w:color w:val="000000"/>
                <w:sz w:val="22"/>
                <w:shd w:val="clear" w:color="auto" w:fill="FFFFFF"/>
              </w:rPr>
              <w:t>Высокая сохранность</w:t>
            </w:r>
          </w:p>
        </w:tc>
        <w:tc>
          <w:tcPr>
            <w:tcW w:w="3191" w:type="dxa"/>
          </w:tcPr>
          <w:p w:rsidR="002201A4" w:rsidRPr="008E729F" w:rsidRDefault="002201A4" w:rsidP="00D62AA2">
            <w:pPr>
              <w:pStyle w:val="a8"/>
              <w:numPr>
                <w:ilvl w:val="0"/>
                <w:numId w:val="28"/>
              </w:numPr>
              <w:ind w:left="277" w:hanging="277"/>
              <w:rPr>
                <w:sz w:val="22"/>
              </w:rPr>
            </w:pPr>
            <w:r w:rsidRPr="008E729F">
              <w:rPr>
                <w:sz w:val="22"/>
              </w:rPr>
              <w:t>Самая высокая цена перевозок</w:t>
            </w:r>
          </w:p>
          <w:p w:rsidR="002201A4" w:rsidRPr="008E729F" w:rsidRDefault="002201A4" w:rsidP="00D62AA2">
            <w:pPr>
              <w:pStyle w:val="a8"/>
              <w:numPr>
                <w:ilvl w:val="0"/>
                <w:numId w:val="28"/>
              </w:numPr>
              <w:ind w:left="277" w:hanging="277"/>
              <w:rPr>
                <w:sz w:val="22"/>
              </w:rPr>
            </w:pPr>
            <w:r w:rsidRPr="008E729F">
              <w:rPr>
                <w:sz w:val="22"/>
              </w:rPr>
              <w:t>Материалозависимость и энергоемкость перевозок Зависимость от погодных условий</w:t>
            </w:r>
          </w:p>
        </w:tc>
      </w:tr>
      <w:tr w:rsidR="002201A4" w:rsidTr="009E41FB">
        <w:tc>
          <w:tcPr>
            <w:tcW w:w="3190" w:type="dxa"/>
          </w:tcPr>
          <w:p w:rsidR="002201A4" w:rsidRPr="008E729F" w:rsidRDefault="002201A4" w:rsidP="002201A4">
            <w:pPr>
              <w:pStyle w:val="a8"/>
              <w:rPr>
                <w:sz w:val="22"/>
              </w:rPr>
            </w:pPr>
            <w:r w:rsidRPr="008E729F">
              <w:rPr>
                <w:sz w:val="22"/>
              </w:rPr>
              <w:t>Трубопроводный</w:t>
            </w:r>
          </w:p>
        </w:tc>
        <w:tc>
          <w:tcPr>
            <w:tcW w:w="3190" w:type="dxa"/>
          </w:tcPr>
          <w:p w:rsidR="002201A4" w:rsidRDefault="002201A4" w:rsidP="00D62AA2">
            <w:pPr>
              <w:pStyle w:val="a8"/>
              <w:numPr>
                <w:ilvl w:val="0"/>
                <w:numId w:val="30"/>
              </w:numPr>
              <w:ind w:left="351" w:hanging="351"/>
              <w:rPr>
                <w:sz w:val="22"/>
              </w:rPr>
            </w:pPr>
            <w:r>
              <w:rPr>
                <w:sz w:val="22"/>
              </w:rPr>
              <w:t>Н</w:t>
            </w:r>
            <w:r w:rsidRPr="008E729F">
              <w:rPr>
                <w:sz w:val="22"/>
              </w:rPr>
              <w:t>изка</w:t>
            </w:r>
            <w:r>
              <w:rPr>
                <w:sz w:val="22"/>
              </w:rPr>
              <w:t>я себестоимость</w:t>
            </w:r>
          </w:p>
          <w:p w:rsidR="002201A4" w:rsidRDefault="002201A4" w:rsidP="00D62AA2">
            <w:pPr>
              <w:pStyle w:val="a8"/>
              <w:numPr>
                <w:ilvl w:val="0"/>
                <w:numId w:val="30"/>
              </w:numPr>
              <w:ind w:left="351" w:hanging="351"/>
              <w:rPr>
                <w:sz w:val="22"/>
              </w:rPr>
            </w:pPr>
            <w:r>
              <w:rPr>
                <w:sz w:val="22"/>
              </w:rPr>
              <w:t>Высокая пропускная способность</w:t>
            </w:r>
          </w:p>
          <w:p w:rsidR="002201A4" w:rsidRDefault="002201A4" w:rsidP="00D62AA2">
            <w:pPr>
              <w:pStyle w:val="a8"/>
              <w:numPr>
                <w:ilvl w:val="0"/>
                <w:numId w:val="30"/>
              </w:numPr>
              <w:ind w:left="351" w:hanging="351"/>
              <w:rPr>
                <w:sz w:val="22"/>
              </w:rPr>
            </w:pPr>
            <w:r>
              <w:rPr>
                <w:sz w:val="22"/>
              </w:rPr>
              <w:t>Высокая сохранность</w:t>
            </w:r>
            <w:r w:rsidRPr="008E729F">
              <w:rPr>
                <w:sz w:val="22"/>
              </w:rPr>
              <w:t xml:space="preserve"> </w:t>
            </w:r>
          </w:p>
          <w:p w:rsidR="002201A4" w:rsidRPr="008E729F" w:rsidRDefault="002201A4" w:rsidP="002201A4">
            <w:pPr>
              <w:pStyle w:val="a8"/>
              <w:rPr>
                <w:sz w:val="22"/>
              </w:rPr>
            </w:pPr>
          </w:p>
        </w:tc>
        <w:tc>
          <w:tcPr>
            <w:tcW w:w="3191" w:type="dxa"/>
          </w:tcPr>
          <w:p w:rsidR="002201A4" w:rsidRDefault="002201A4" w:rsidP="00D62AA2">
            <w:pPr>
              <w:pStyle w:val="a8"/>
              <w:numPr>
                <w:ilvl w:val="0"/>
                <w:numId w:val="29"/>
              </w:numPr>
              <w:ind w:left="277" w:hanging="277"/>
              <w:rPr>
                <w:sz w:val="22"/>
              </w:rPr>
            </w:pPr>
            <w:r>
              <w:rPr>
                <w:sz w:val="22"/>
              </w:rPr>
              <w:t xml:space="preserve">Ограниченность видов груза </w:t>
            </w:r>
          </w:p>
          <w:p w:rsidR="002201A4" w:rsidRDefault="002201A4" w:rsidP="00D62AA2">
            <w:pPr>
              <w:pStyle w:val="a8"/>
              <w:numPr>
                <w:ilvl w:val="0"/>
                <w:numId w:val="29"/>
              </w:numPr>
              <w:ind w:left="277" w:hanging="277"/>
              <w:rPr>
                <w:sz w:val="22"/>
              </w:rPr>
            </w:pPr>
            <w:r>
              <w:rPr>
                <w:sz w:val="22"/>
              </w:rPr>
              <w:t>Ограниченная доступность для грузов малых объемов</w:t>
            </w:r>
          </w:p>
          <w:p w:rsidR="002201A4" w:rsidRPr="008E729F" w:rsidRDefault="002201A4" w:rsidP="002201A4">
            <w:pPr>
              <w:pStyle w:val="a8"/>
              <w:rPr>
                <w:sz w:val="22"/>
              </w:rPr>
            </w:pPr>
          </w:p>
        </w:tc>
      </w:tr>
    </w:tbl>
    <w:p w:rsidR="009E41FB" w:rsidRDefault="009E41FB" w:rsidP="00486A15"/>
    <w:p w:rsidR="00486A15" w:rsidRDefault="00A31F18" w:rsidP="00486A15">
      <w:r>
        <w:t>На данный момент т</w:t>
      </w:r>
      <w:r w:rsidR="00486A15">
        <w:t>ранспортировка каменного угля возможна следующими видами транспорта:</w:t>
      </w:r>
    </w:p>
    <w:p w:rsidR="00486A15" w:rsidRDefault="00D618EA" w:rsidP="00D62AA2">
      <w:pPr>
        <w:pStyle w:val="af6"/>
        <w:numPr>
          <w:ilvl w:val="0"/>
          <w:numId w:val="21"/>
        </w:numPr>
      </w:pPr>
      <w:r>
        <w:t>а</w:t>
      </w:r>
      <w:r w:rsidR="00486A15">
        <w:t>втомобильным (на небольшие расстояния);</w:t>
      </w:r>
    </w:p>
    <w:p w:rsidR="00486A15" w:rsidRDefault="00D618EA" w:rsidP="00D62AA2">
      <w:pPr>
        <w:pStyle w:val="af6"/>
        <w:numPr>
          <w:ilvl w:val="0"/>
          <w:numId w:val="21"/>
        </w:numPr>
      </w:pPr>
      <w:r>
        <w:t>ж</w:t>
      </w:r>
      <w:r w:rsidR="00486A15">
        <w:t>елезнодорожным (внутри страны, а также между государствами);</w:t>
      </w:r>
    </w:p>
    <w:p w:rsidR="00486A15" w:rsidRDefault="00D618EA" w:rsidP="00D62AA2">
      <w:pPr>
        <w:pStyle w:val="af6"/>
        <w:numPr>
          <w:ilvl w:val="0"/>
          <w:numId w:val="21"/>
        </w:numPr>
      </w:pPr>
      <w:r>
        <w:t>м</w:t>
      </w:r>
      <w:r w:rsidR="00486A15">
        <w:t>орским (для перемещения продукции между континентами).</w:t>
      </w:r>
    </w:p>
    <w:p w:rsidR="00486A15" w:rsidRDefault="00486A15" w:rsidP="00486A15">
      <w:r>
        <w:t>Самым популярным и экономически выгодным способом транспортировки является использова</w:t>
      </w:r>
      <w:r w:rsidR="00A31F18">
        <w:t>ние железнодорожного</w:t>
      </w:r>
      <w:r>
        <w:t xml:space="preserve"> транспорт</w:t>
      </w:r>
      <w:r w:rsidR="00A31F18">
        <w:t>а</w:t>
      </w:r>
      <w:r>
        <w:t>. Это обусловлено особенностями железной дороги, которая обладает хорошей скоростью перемещения грузов, а также способностью одновременно транспортировать большие объемы груза.</w:t>
      </w:r>
    </w:p>
    <w:p w:rsidR="00486A15" w:rsidRDefault="00486A15" w:rsidP="00486A15">
      <w:r>
        <w:t>Автомобильный транспорт используется в редких случаях (если в пункте назначения нет выхода к</w:t>
      </w:r>
      <w:r w:rsidR="003A0412">
        <w:t xml:space="preserve"> морю или железнодорожных путей</w:t>
      </w:r>
      <w:r>
        <w:t xml:space="preserve">) </w:t>
      </w:r>
      <w:r w:rsidR="00A31F18">
        <w:t>или,</w:t>
      </w:r>
      <w:r>
        <w:t xml:space="preserve"> когда объем каменного угля небольшой. Для транспортировки данным видом транспорта необходимо обзавестись специальным транспортным средством. Кроме того, каменный уголь представляет собой весьма специфический материал. Ему требуются особые условия при транспортировке, поэтому неправильная погрузка в неподходящий транспорт может привести к большой потере при </w:t>
      </w:r>
      <w:r w:rsidR="00D618EA">
        <w:t>перевозке</w:t>
      </w:r>
      <w:r>
        <w:t>.</w:t>
      </w:r>
    </w:p>
    <w:p w:rsidR="00486A15" w:rsidRDefault="00A31F18" w:rsidP="00486A15">
      <w:r>
        <w:t>Наименьшей популярностью пользуются</w:t>
      </w:r>
      <w:r w:rsidR="00486A15">
        <w:t xml:space="preserve"> перевозки угля морским транспортом, однако для перемещения груза между континентами, на большие расстояния он незаменим. Такой способ транспортировки характеризуется медленной скоростью и высокой надежностью. Уголь засыпается в специальные контейнеры, что обеспечивает </w:t>
      </w:r>
      <w:r w:rsidR="00486A15">
        <w:lastRenderedPageBreak/>
        <w:t>фактически стопроцентное сохранение первоначальных объемов в конечной точке доставки.</w:t>
      </w:r>
      <w:r w:rsidR="00B052DD">
        <w:rPr>
          <w:rStyle w:val="ae"/>
        </w:rPr>
        <w:footnoteReference w:id="12"/>
      </w:r>
    </w:p>
    <w:p w:rsidR="00925892" w:rsidRDefault="00AE783E" w:rsidP="00925892">
      <w:r>
        <w:t>Также через порт на экспорт отправляются железная и марганцевая руда и химические и минеральные удобрения. Выгрузку данных грузов производят стивидорные компании ООО «Агросфера»</w:t>
      </w:r>
      <w:r w:rsidR="00524117">
        <w:t xml:space="preserve"> и ОАО «Мурманский морской торговый порт». В обоих случаях перевозка железной дорогой является самым популярным </w:t>
      </w:r>
      <w:r w:rsidR="00925892">
        <w:t xml:space="preserve">и выгодным </w:t>
      </w:r>
      <w:r w:rsidR="00524117">
        <w:t>видом доставки грузов.</w:t>
      </w:r>
      <w:r w:rsidR="00925892" w:rsidRPr="00925892">
        <w:t xml:space="preserve"> </w:t>
      </w:r>
    </w:p>
    <w:p w:rsidR="00AE783E" w:rsidRDefault="00925892" w:rsidP="002201A4">
      <w:r>
        <w:t xml:space="preserve">Железнодорожный транспорт – самый выгодный метод доставки массовых грузов, таких как каменный уголь, железная и марганцевая руда, нефть и нефтепродукты, которые обычно перевозят на сверхдальние расстояния. Это объясняется относительно близким расположением </w:t>
      </w:r>
      <w:r w:rsidRPr="00925892">
        <w:t xml:space="preserve">железнодорожных подъездных путей в пунктах грузоотправителей и грузополучателей </w:t>
      </w:r>
      <w:r>
        <w:t>при одновременном</w:t>
      </w:r>
      <w:r w:rsidR="00344896">
        <w:t xml:space="preserve"> крупном потоке</w:t>
      </w:r>
      <w:r w:rsidRPr="00925892">
        <w:t xml:space="preserve"> мелкопартионных грузов</w:t>
      </w:r>
      <w:r w:rsidR="00344896">
        <w:t>, что позволяет расширить</w:t>
      </w:r>
      <w:r w:rsidRPr="00925892">
        <w:t xml:space="preserve"> </w:t>
      </w:r>
      <w:r w:rsidR="00344896">
        <w:t>возможности</w:t>
      </w:r>
      <w:r w:rsidRPr="00925892">
        <w:t xml:space="preserve"> эффективного использования железнодорожного транспорта и </w:t>
      </w:r>
      <w:r w:rsidR="00344896">
        <w:t>дает возможность</w:t>
      </w:r>
      <w:r w:rsidRPr="00925892">
        <w:t xml:space="preserve"> </w:t>
      </w:r>
      <w:r w:rsidR="00344896" w:rsidRPr="00344896">
        <w:t>автоматизации грузовых операций</w:t>
      </w:r>
      <w:r w:rsidR="00344896">
        <w:t xml:space="preserve">, </w:t>
      </w:r>
      <w:r w:rsidRPr="00925892">
        <w:t>комплексной механизации, пов</w:t>
      </w:r>
      <w:r w:rsidR="00344896">
        <w:t>ышения качества перевозок</w:t>
      </w:r>
      <w:r w:rsidRPr="00925892">
        <w:t>.</w:t>
      </w:r>
    </w:p>
    <w:p w:rsidR="00524117" w:rsidRDefault="00524117" w:rsidP="00524117">
      <w:pPr>
        <w:pStyle w:val="a"/>
      </w:pPr>
      <w:r>
        <w:t>Классификация перевозок</w:t>
      </w:r>
    </w:p>
    <w:tbl>
      <w:tblPr>
        <w:tblStyle w:val="a9"/>
        <w:tblW w:w="0" w:type="auto"/>
        <w:tblLook w:val="04A0" w:firstRow="1" w:lastRow="0" w:firstColumn="1" w:lastColumn="0" w:noHBand="0" w:noVBand="1"/>
      </w:tblPr>
      <w:tblGrid>
        <w:gridCol w:w="3094"/>
        <w:gridCol w:w="3110"/>
        <w:gridCol w:w="3141"/>
      </w:tblGrid>
      <w:tr w:rsidR="00524117" w:rsidTr="00524117">
        <w:tc>
          <w:tcPr>
            <w:tcW w:w="3190" w:type="dxa"/>
          </w:tcPr>
          <w:p w:rsidR="00524117" w:rsidRDefault="00524117" w:rsidP="00524117">
            <w:pPr>
              <w:pStyle w:val="a7"/>
            </w:pPr>
            <w:r>
              <w:t>Дальность</w:t>
            </w:r>
          </w:p>
        </w:tc>
        <w:tc>
          <w:tcPr>
            <w:tcW w:w="3190" w:type="dxa"/>
          </w:tcPr>
          <w:p w:rsidR="00524117" w:rsidRDefault="00524117" w:rsidP="00524117">
            <w:pPr>
              <w:pStyle w:val="a7"/>
            </w:pPr>
            <w:r>
              <w:t>Тип перевозок</w:t>
            </w:r>
          </w:p>
        </w:tc>
        <w:tc>
          <w:tcPr>
            <w:tcW w:w="3191" w:type="dxa"/>
          </w:tcPr>
          <w:p w:rsidR="00524117" w:rsidRDefault="00524117" w:rsidP="00524117">
            <w:pPr>
              <w:pStyle w:val="a7"/>
            </w:pPr>
            <w:r>
              <w:t>Рекомендованный тип транспорта</w:t>
            </w:r>
          </w:p>
        </w:tc>
      </w:tr>
      <w:tr w:rsidR="00524117" w:rsidTr="00524117">
        <w:tc>
          <w:tcPr>
            <w:tcW w:w="3190" w:type="dxa"/>
          </w:tcPr>
          <w:p w:rsidR="00524117" w:rsidRDefault="00524117" w:rsidP="00524117">
            <w:pPr>
              <w:pStyle w:val="a8"/>
            </w:pPr>
            <w:r>
              <w:t>До 100-200 км</w:t>
            </w:r>
          </w:p>
        </w:tc>
        <w:tc>
          <w:tcPr>
            <w:tcW w:w="3190" w:type="dxa"/>
          </w:tcPr>
          <w:p w:rsidR="00524117" w:rsidRDefault="00524117" w:rsidP="00524117">
            <w:pPr>
              <w:pStyle w:val="a8"/>
            </w:pPr>
            <w:r>
              <w:t>Короткие</w:t>
            </w:r>
          </w:p>
        </w:tc>
        <w:tc>
          <w:tcPr>
            <w:tcW w:w="3191" w:type="dxa"/>
          </w:tcPr>
          <w:p w:rsidR="00925892" w:rsidRDefault="00925892" w:rsidP="00486A15">
            <w:pPr>
              <w:ind w:firstLine="0"/>
            </w:pPr>
            <w:r>
              <w:t>Автомобильный</w:t>
            </w:r>
          </w:p>
          <w:p w:rsidR="00524117" w:rsidRDefault="00524117" w:rsidP="00486A15">
            <w:pPr>
              <w:ind w:firstLine="0"/>
            </w:pPr>
            <w:r>
              <w:t>Железнодорожный</w:t>
            </w:r>
          </w:p>
        </w:tc>
      </w:tr>
      <w:tr w:rsidR="00524117" w:rsidTr="00524117">
        <w:tc>
          <w:tcPr>
            <w:tcW w:w="3190" w:type="dxa"/>
          </w:tcPr>
          <w:p w:rsidR="00524117" w:rsidRDefault="00524117" w:rsidP="00524117">
            <w:pPr>
              <w:pStyle w:val="a8"/>
            </w:pPr>
            <w:r>
              <w:t>От 200 до 800 км</w:t>
            </w:r>
          </w:p>
        </w:tc>
        <w:tc>
          <w:tcPr>
            <w:tcW w:w="3190" w:type="dxa"/>
          </w:tcPr>
          <w:p w:rsidR="00524117" w:rsidRDefault="00524117" w:rsidP="00524117">
            <w:pPr>
              <w:pStyle w:val="a8"/>
            </w:pPr>
            <w:r>
              <w:t>Средние</w:t>
            </w:r>
          </w:p>
        </w:tc>
        <w:tc>
          <w:tcPr>
            <w:tcW w:w="3191" w:type="dxa"/>
          </w:tcPr>
          <w:p w:rsidR="00524117" w:rsidRDefault="00925892" w:rsidP="00486A15">
            <w:pPr>
              <w:ind w:firstLine="0"/>
            </w:pPr>
            <w:r>
              <w:t>Железнодорожный</w:t>
            </w:r>
          </w:p>
          <w:p w:rsidR="00925892" w:rsidRDefault="00925892" w:rsidP="00486A15">
            <w:pPr>
              <w:ind w:firstLine="0"/>
            </w:pPr>
            <w:r w:rsidRPr="00925892">
              <w:t>Водный внутренний</w:t>
            </w:r>
          </w:p>
          <w:p w:rsidR="00925892" w:rsidRDefault="00925892" w:rsidP="00486A15">
            <w:pPr>
              <w:ind w:firstLine="0"/>
            </w:pPr>
            <w:r w:rsidRPr="00925892">
              <w:t>Автомобильный</w:t>
            </w:r>
          </w:p>
        </w:tc>
      </w:tr>
      <w:tr w:rsidR="00524117" w:rsidTr="00524117">
        <w:tc>
          <w:tcPr>
            <w:tcW w:w="3190" w:type="dxa"/>
          </w:tcPr>
          <w:p w:rsidR="00524117" w:rsidRDefault="00524117" w:rsidP="00524117">
            <w:pPr>
              <w:pStyle w:val="a8"/>
            </w:pPr>
            <w:r w:rsidRPr="00524117">
              <w:t>От 800 до 1500</w:t>
            </w:r>
          </w:p>
        </w:tc>
        <w:tc>
          <w:tcPr>
            <w:tcW w:w="3190" w:type="dxa"/>
          </w:tcPr>
          <w:p w:rsidR="00524117" w:rsidRDefault="00524117" w:rsidP="00524117">
            <w:pPr>
              <w:pStyle w:val="a8"/>
            </w:pPr>
            <w:r>
              <w:t>Дальние</w:t>
            </w:r>
          </w:p>
        </w:tc>
        <w:tc>
          <w:tcPr>
            <w:tcW w:w="3191" w:type="dxa"/>
          </w:tcPr>
          <w:p w:rsidR="00925892" w:rsidRDefault="00925892" w:rsidP="00486A15">
            <w:pPr>
              <w:ind w:firstLine="0"/>
            </w:pPr>
            <w:r>
              <w:t>Железнодорожный</w:t>
            </w:r>
          </w:p>
          <w:p w:rsidR="00524117" w:rsidRDefault="00925892" w:rsidP="00486A15">
            <w:pPr>
              <w:ind w:firstLine="0"/>
            </w:pPr>
            <w:r w:rsidRPr="00925892">
              <w:t>Морской</w:t>
            </w:r>
          </w:p>
          <w:p w:rsidR="00925892" w:rsidRDefault="00925892" w:rsidP="00486A15">
            <w:pPr>
              <w:ind w:firstLine="0"/>
            </w:pPr>
            <w:r w:rsidRPr="00925892">
              <w:t>Воздушный</w:t>
            </w:r>
          </w:p>
          <w:p w:rsidR="00925892" w:rsidRDefault="00925892" w:rsidP="00486A15">
            <w:pPr>
              <w:ind w:firstLine="0"/>
            </w:pPr>
            <w:r w:rsidRPr="00925892">
              <w:t>Водный внутренний</w:t>
            </w:r>
          </w:p>
        </w:tc>
      </w:tr>
      <w:tr w:rsidR="00524117" w:rsidTr="00524117">
        <w:tc>
          <w:tcPr>
            <w:tcW w:w="3190" w:type="dxa"/>
          </w:tcPr>
          <w:p w:rsidR="00524117" w:rsidRPr="00524117" w:rsidRDefault="00524117" w:rsidP="00524117">
            <w:pPr>
              <w:pStyle w:val="a8"/>
            </w:pPr>
            <w:r w:rsidRPr="00524117">
              <w:t>Свыше 1500-2000 км</w:t>
            </w:r>
          </w:p>
        </w:tc>
        <w:tc>
          <w:tcPr>
            <w:tcW w:w="3190" w:type="dxa"/>
          </w:tcPr>
          <w:p w:rsidR="00524117" w:rsidRDefault="00524117" w:rsidP="00524117">
            <w:pPr>
              <w:pStyle w:val="a8"/>
            </w:pPr>
            <w:r w:rsidRPr="00524117">
              <w:t>Сверхдальние</w:t>
            </w:r>
          </w:p>
        </w:tc>
        <w:tc>
          <w:tcPr>
            <w:tcW w:w="3191" w:type="dxa"/>
          </w:tcPr>
          <w:p w:rsidR="00524117" w:rsidRDefault="00925892" w:rsidP="00486A15">
            <w:pPr>
              <w:ind w:firstLine="0"/>
            </w:pPr>
            <w:r>
              <w:t>Железнодорожный,</w:t>
            </w:r>
          </w:p>
          <w:p w:rsidR="00925892" w:rsidRDefault="00925892" w:rsidP="00486A15">
            <w:pPr>
              <w:ind w:firstLine="0"/>
            </w:pPr>
            <w:r w:rsidRPr="00925892">
              <w:t>Морской</w:t>
            </w:r>
          </w:p>
          <w:p w:rsidR="00925892" w:rsidRDefault="00925892" w:rsidP="00486A15">
            <w:pPr>
              <w:ind w:firstLine="0"/>
            </w:pPr>
            <w:r w:rsidRPr="00925892">
              <w:t>Воздушный</w:t>
            </w:r>
          </w:p>
        </w:tc>
      </w:tr>
    </w:tbl>
    <w:p w:rsidR="00AE783E" w:rsidRDefault="00AE783E" w:rsidP="00486A15"/>
    <w:p w:rsidR="00486A15" w:rsidRDefault="003A1314" w:rsidP="00EB209E">
      <w:pPr>
        <w:pStyle w:val="2"/>
      </w:pPr>
      <w:bookmarkStart w:id="11" w:name="_Toc451775834"/>
      <w:r>
        <w:lastRenderedPageBreak/>
        <w:t xml:space="preserve">1.4 </w:t>
      </w:r>
      <w:r w:rsidR="00486A15">
        <w:t>PEST</w:t>
      </w:r>
      <w:r>
        <w:t>-анализ</w:t>
      </w:r>
      <w:bookmarkEnd w:id="11"/>
    </w:p>
    <w:p w:rsidR="00290375" w:rsidRDefault="00290375" w:rsidP="00A31F18">
      <w:r>
        <w:t xml:space="preserve">Для анализа макросреды, влияющей на сферу грузовых </w:t>
      </w:r>
      <w:r w:rsidR="008F0AA6">
        <w:t xml:space="preserve">железнодорожных </w:t>
      </w:r>
      <w:r>
        <w:t xml:space="preserve">перевозок, </w:t>
      </w:r>
      <w:r w:rsidR="005B755C">
        <w:t xml:space="preserve">автором работы </w:t>
      </w:r>
      <w:r>
        <w:t>бы</w:t>
      </w:r>
      <w:r w:rsidR="005B755C">
        <w:t>л</w:t>
      </w:r>
      <w:r>
        <w:t xml:space="preserve"> проведен </w:t>
      </w:r>
      <w:r w:rsidRPr="00290375">
        <w:t>PEST-анализ</w:t>
      </w:r>
      <w:r>
        <w:t xml:space="preserve"> и выявленный основные политические, экономические, социальные и технологические факторы внешней среды.</w:t>
      </w:r>
      <w:r w:rsidRPr="00290375">
        <w:t xml:space="preserve"> </w:t>
      </w:r>
    </w:p>
    <w:p w:rsidR="00A31F18" w:rsidRDefault="00A31F18" w:rsidP="00A31F18">
      <w:r>
        <w:t>Политические факторы</w:t>
      </w:r>
    </w:p>
    <w:p w:rsidR="00A54792" w:rsidRDefault="00A54792" w:rsidP="00D62AA2">
      <w:pPr>
        <w:pStyle w:val="af6"/>
        <w:numPr>
          <w:ilvl w:val="0"/>
          <w:numId w:val="8"/>
        </w:numPr>
      </w:pPr>
      <w:r>
        <w:t>Вступление России во Всемирную торговую организацию (ВТО)</w:t>
      </w:r>
    </w:p>
    <w:p w:rsidR="00A54792" w:rsidRPr="009F4769" w:rsidRDefault="00A54792" w:rsidP="00D62AA2">
      <w:pPr>
        <w:pStyle w:val="af6"/>
        <w:numPr>
          <w:ilvl w:val="0"/>
          <w:numId w:val="8"/>
        </w:numPr>
      </w:pPr>
      <w:r>
        <w:t>Санкции</w:t>
      </w:r>
    </w:p>
    <w:p w:rsidR="009F4769" w:rsidRDefault="009F4769" w:rsidP="00D62AA2">
      <w:pPr>
        <w:pStyle w:val="af6"/>
        <w:numPr>
          <w:ilvl w:val="0"/>
          <w:numId w:val="8"/>
        </w:numPr>
      </w:pPr>
      <w:r>
        <w:t>Меры, стимулирующие операторов обновлять парк</w:t>
      </w:r>
    </w:p>
    <w:p w:rsidR="00A31F18" w:rsidRDefault="00A31F18" w:rsidP="00A31F18">
      <w:r>
        <w:t>Э</w:t>
      </w:r>
      <w:r w:rsidR="009F4769">
        <w:t>кономические</w:t>
      </w:r>
      <w:r w:rsidR="00A54792">
        <w:t xml:space="preserve"> ф</w:t>
      </w:r>
      <w:r>
        <w:t>акторы</w:t>
      </w:r>
    </w:p>
    <w:p w:rsidR="00A54792" w:rsidRDefault="00A54792" w:rsidP="00D62AA2">
      <w:pPr>
        <w:pStyle w:val="af6"/>
        <w:numPr>
          <w:ilvl w:val="0"/>
          <w:numId w:val="6"/>
        </w:numPr>
      </w:pPr>
      <w:r w:rsidRPr="00A54792">
        <w:t>Государственное регулирование тарифных планов</w:t>
      </w:r>
    </w:p>
    <w:p w:rsidR="00A54792" w:rsidRDefault="00A54792" w:rsidP="00D62AA2">
      <w:pPr>
        <w:pStyle w:val="af6"/>
        <w:numPr>
          <w:ilvl w:val="0"/>
          <w:numId w:val="6"/>
        </w:numPr>
      </w:pPr>
      <w:r w:rsidRPr="00A54792">
        <w:t>Процесс создания конкурентной рыночной среды</w:t>
      </w:r>
    </w:p>
    <w:p w:rsidR="009F4769" w:rsidRDefault="009F4769" w:rsidP="00D62AA2">
      <w:pPr>
        <w:pStyle w:val="af6"/>
        <w:numPr>
          <w:ilvl w:val="0"/>
          <w:numId w:val="6"/>
        </w:numPr>
      </w:pPr>
      <w:r>
        <w:t>Экономический кризис</w:t>
      </w:r>
    </w:p>
    <w:p w:rsidR="00A31F18" w:rsidRDefault="00A54792" w:rsidP="00A31F18">
      <w:r>
        <w:t>Социальные ф</w:t>
      </w:r>
      <w:r w:rsidR="00A31F18">
        <w:t>акторы</w:t>
      </w:r>
    </w:p>
    <w:p w:rsidR="00A54792" w:rsidRDefault="00A54792" w:rsidP="00D62AA2">
      <w:pPr>
        <w:pStyle w:val="af6"/>
        <w:numPr>
          <w:ilvl w:val="0"/>
          <w:numId w:val="7"/>
        </w:numPr>
      </w:pPr>
      <w:r>
        <w:t>П</w:t>
      </w:r>
      <w:r w:rsidRPr="00A54792">
        <w:t>латежеспособность населения</w:t>
      </w:r>
    </w:p>
    <w:p w:rsidR="00A54792" w:rsidRDefault="00A54792" w:rsidP="00D62AA2">
      <w:pPr>
        <w:pStyle w:val="af6"/>
        <w:numPr>
          <w:ilvl w:val="0"/>
          <w:numId w:val="7"/>
        </w:numPr>
      </w:pPr>
      <w:r>
        <w:t>Социальная ответственность</w:t>
      </w:r>
    </w:p>
    <w:p w:rsidR="00A31F18" w:rsidRDefault="00A31F18" w:rsidP="00A54792">
      <w:r>
        <w:t>Технологические факторы</w:t>
      </w:r>
    </w:p>
    <w:p w:rsidR="00386E7E" w:rsidRDefault="00386E7E" w:rsidP="00D62AA2">
      <w:pPr>
        <w:pStyle w:val="af6"/>
        <w:numPr>
          <w:ilvl w:val="0"/>
          <w:numId w:val="9"/>
        </w:numPr>
      </w:pPr>
      <w:r>
        <w:t>Необходимость больших инвестиций в модернизацию</w:t>
      </w:r>
    </w:p>
    <w:p w:rsidR="009F4769" w:rsidRDefault="009F4769" w:rsidP="00D62AA2">
      <w:pPr>
        <w:pStyle w:val="af6"/>
        <w:numPr>
          <w:ilvl w:val="0"/>
          <w:numId w:val="9"/>
        </w:numPr>
      </w:pPr>
      <w:r>
        <w:t>Устаревание вагонного парка</w:t>
      </w:r>
    </w:p>
    <w:p w:rsidR="00386E7E" w:rsidRDefault="00386E7E" w:rsidP="00386E7E">
      <w:r>
        <w:t xml:space="preserve">Политические факторы </w:t>
      </w:r>
    </w:p>
    <w:p w:rsidR="00386E7E" w:rsidRDefault="00EB6D21" w:rsidP="00386E7E">
      <w:r>
        <w:t>Программа</w:t>
      </w:r>
      <w:r w:rsidR="00386E7E">
        <w:t xml:space="preserve"> реформирования железнодорожн</w:t>
      </w:r>
      <w:r>
        <w:t>ого транспорта предусматривает</w:t>
      </w:r>
      <w:r w:rsidR="00386E7E">
        <w:t xml:space="preserve"> создание рыночной модели функционирования отрасли. </w:t>
      </w:r>
      <w:r>
        <w:t xml:space="preserve">Компании, выведенные из состава </w:t>
      </w:r>
      <w:r w:rsidR="00386E7E">
        <w:t xml:space="preserve">ОАО «РЖД» </w:t>
      </w:r>
      <w:r>
        <w:t xml:space="preserve">уже </w:t>
      </w:r>
      <w:r w:rsidR="00386E7E">
        <w:t xml:space="preserve"> функционируют на транспортном рынке</w:t>
      </w:r>
      <w:r>
        <w:t xml:space="preserve"> страны</w:t>
      </w:r>
      <w:r w:rsidR="00386E7E">
        <w:t xml:space="preserve">. Но </w:t>
      </w:r>
      <w:r>
        <w:t xml:space="preserve">для закрепления рыночных позиций и увеличения потенциала </w:t>
      </w:r>
      <w:r w:rsidR="005B4DD3">
        <w:t>этим компаниям потребуется время, так они были созданы совсем недавно</w:t>
      </w:r>
      <w:r w:rsidR="00386E7E">
        <w:t>.</w:t>
      </w:r>
    </w:p>
    <w:p w:rsidR="00386E7E" w:rsidRDefault="005B4DD3" w:rsidP="00386E7E">
      <w:r>
        <w:t>Вступление России во Всемирную торговую организацию (ВТО) является о</w:t>
      </w:r>
      <w:r w:rsidR="00386E7E">
        <w:t>дним из политических факторов, влияющих на развитие</w:t>
      </w:r>
      <w:r w:rsidR="00D618EA">
        <w:t xml:space="preserve"> отечественных транспортного</w:t>
      </w:r>
      <w:r>
        <w:t xml:space="preserve"> и логистического рынка</w:t>
      </w:r>
      <w:r w:rsidR="00386E7E">
        <w:t xml:space="preserve">. </w:t>
      </w:r>
      <w:r>
        <w:t>Конкурентное давление со стороны зарубежных транспортных компаний может быть направлено в основном</w:t>
      </w:r>
      <w:r w:rsidR="00386E7E">
        <w:t xml:space="preserve"> на </w:t>
      </w:r>
      <w:r>
        <w:t>рынок</w:t>
      </w:r>
      <w:r w:rsidR="00386E7E">
        <w:t xml:space="preserve"> частных операторских перевозчиков. </w:t>
      </w:r>
      <w:r>
        <w:t>Активное государственное участие в развитии железнодорожного транспорта поможет обеспечить</w:t>
      </w:r>
      <w:r w:rsidR="00386E7E">
        <w:t xml:space="preserve"> высокую конкурентоспособность железнодорожного транспорта как одной из системообразующих отраслей экономики при вступлении России в ВТО.</w:t>
      </w:r>
    </w:p>
    <w:p w:rsidR="00386E7E" w:rsidRDefault="00621E24" w:rsidP="00386E7E">
      <w:r>
        <w:lastRenderedPageBreak/>
        <w:t>Экономические</w:t>
      </w:r>
      <w:r w:rsidR="00386E7E">
        <w:t xml:space="preserve"> санкции также могут оказать негативное влияние на </w:t>
      </w:r>
      <w:r w:rsidR="00BD7686">
        <w:t>объемы перевозимых грузов, так к</w:t>
      </w:r>
      <w:r w:rsidR="00386E7E">
        <w:t xml:space="preserve">ак из-за ухудшения имиджа страны некоторые </w:t>
      </w:r>
      <w:r w:rsidR="00BD7686">
        <w:t>зарубежные компании отказываются от сотрудничества.</w:t>
      </w:r>
    </w:p>
    <w:p w:rsidR="00166C7B" w:rsidRDefault="005B4DD3" w:rsidP="00166C7B">
      <w:r>
        <w:t xml:space="preserve">На рынке производства грузовых вагонов в последние годы наблюдается </w:t>
      </w:r>
      <w:r w:rsidRPr="005B4DD3">
        <w:t xml:space="preserve"> </w:t>
      </w:r>
      <w:r w:rsidR="00166C7B">
        <w:t>кризис</w:t>
      </w:r>
      <w:r>
        <w:t xml:space="preserve"> перепроизводства</w:t>
      </w:r>
      <w:r w:rsidR="00166C7B">
        <w:t>, который</w:t>
      </w:r>
      <w:r>
        <w:t xml:space="preserve"> </w:t>
      </w:r>
      <w:r w:rsidR="00166C7B">
        <w:t>угрожает остановкой вагоностроит</w:t>
      </w:r>
      <w:r>
        <w:t xml:space="preserve">ельных предприятий, которые </w:t>
      </w:r>
      <w:r w:rsidR="00166C7B">
        <w:t xml:space="preserve">по причине </w:t>
      </w:r>
      <w:r>
        <w:t>роста банковских</w:t>
      </w:r>
      <w:r w:rsidR="00166C7B">
        <w:t xml:space="preserve"> кредитных </w:t>
      </w:r>
      <w:r>
        <w:t xml:space="preserve"> ставок</w:t>
      </w:r>
      <w:r w:rsidR="00166C7B">
        <w:t xml:space="preserve"> </w:t>
      </w:r>
      <w:r>
        <w:t>столкнулись с истощением оборотных средств.</w:t>
      </w:r>
      <w:r w:rsidR="00166C7B">
        <w:t xml:space="preserve"> Правительство планирует применить экономические меры и з</w:t>
      </w:r>
      <w:r>
        <w:t>аставить операторов покупать новые вагоны</w:t>
      </w:r>
      <w:r w:rsidR="00166C7B" w:rsidRPr="00166C7B">
        <w:t>.</w:t>
      </w:r>
      <w:r w:rsidRPr="00166C7B">
        <w:t xml:space="preserve"> </w:t>
      </w:r>
      <w:r w:rsidR="00166C7B" w:rsidRPr="00166C7B">
        <w:t>Планируется введение экономических ограничений на использование отработавших свой эксплуатационный срок грузовых вагонов. Предлагается ввести повышенный коэффициент 1,48 на порожний пробег для универсальных вагонов, эксплуатирующихся за пределами назначенного срока службы. Это должно  стимулировать операторов избавляться от старых вагонов и поможет поднять объемы продаж новых до уровня необходимой минимальной загрузки вагоностроительных предприятий на уровне около 40 тысяч вагонов в год. В результате эксплуатация вагонов с истекшим</w:t>
      </w:r>
      <w:r w:rsidR="00166C7B">
        <w:t xml:space="preserve"> сроко</w:t>
      </w:r>
      <w:r w:rsidR="00166C7B" w:rsidRPr="00166C7B">
        <w:t xml:space="preserve">м службы станет дороже на 14,5%, что позволит поднять общую доходность операторов подвижного состава. </w:t>
      </w:r>
      <w:r w:rsidR="006A7972">
        <w:rPr>
          <w:rStyle w:val="ae"/>
        </w:rPr>
        <w:footnoteReference w:id="13"/>
      </w:r>
    </w:p>
    <w:p w:rsidR="00290375" w:rsidRDefault="00A54792" w:rsidP="00290375">
      <w:r>
        <w:t xml:space="preserve"> Экономические факторы</w:t>
      </w:r>
    </w:p>
    <w:p w:rsidR="003A2BE1" w:rsidRDefault="009F4769" w:rsidP="00290375">
      <w:r>
        <w:t>Сдерживающим фактором</w:t>
      </w:r>
      <w:r w:rsidRPr="009F4769">
        <w:t xml:space="preserve"> </w:t>
      </w:r>
      <w:r>
        <w:t>для рынка грузовых железнодорожных перевозок</w:t>
      </w:r>
      <w:r w:rsidR="00F34028">
        <w:t xml:space="preserve"> для рынка железнодорожных перевозок страны</w:t>
      </w:r>
      <w:r w:rsidR="00A54792">
        <w:t xml:space="preserve"> </w:t>
      </w:r>
      <w:r>
        <w:t xml:space="preserve">является </w:t>
      </w:r>
      <w:r w:rsidR="00F34028">
        <w:t>г</w:t>
      </w:r>
      <w:r w:rsidR="00A54792">
        <w:t>осударственное регулирование тарифных планов</w:t>
      </w:r>
      <w:r w:rsidR="00290375">
        <w:t xml:space="preserve">. Более того это </w:t>
      </w:r>
      <w:r w:rsidR="001D01A6">
        <w:t>негативно сказывается на рынке железнодорожных перевозок, усиливая</w:t>
      </w:r>
      <w:r w:rsidR="00A54792">
        <w:t xml:space="preserve"> конкуренцию со стороны других видов транспорта. </w:t>
      </w:r>
      <w:r w:rsidR="001D01A6">
        <w:t xml:space="preserve">Темпы инфляции значительно опережают индексацию железнодорожных тарифов. </w:t>
      </w:r>
      <w:r w:rsidR="00A54792">
        <w:t xml:space="preserve">При этом постоянно </w:t>
      </w:r>
      <w:r w:rsidR="00386E7E">
        <w:t>растут тарифы</w:t>
      </w:r>
      <w:r w:rsidR="00A54792">
        <w:t xml:space="preserve"> на приобретение </w:t>
      </w:r>
      <w:r w:rsidR="00F34028">
        <w:t>металлического сырья, топлива и других материалов</w:t>
      </w:r>
      <w:r w:rsidR="00A54792">
        <w:t>, рост цен на которые опережает темпы инфляции.</w:t>
      </w:r>
      <w:r w:rsidR="00A54792" w:rsidRPr="00A54792">
        <w:t xml:space="preserve"> </w:t>
      </w:r>
      <w:r w:rsidR="00F34028">
        <w:t>За десятилетний период</w:t>
      </w:r>
      <w:r w:rsidR="00A54792">
        <w:t xml:space="preserve"> железнодорожные тар</w:t>
      </w:r>
      <w:r w:rsidR="00F34028">
        <w:t>ифы были проиндексированы в 100 раз</w:t>
      </w:r>
      <w:r w:rsidR="00A54792">
        <w:t xml:space="preserve"> при ро</w:t>
      </w:r>
      <w:r w:rsidR="00F34028">
        <w:t>сте цен в промышленности в 152</w:t>
      </w:r>
      <w:r w:rsidR="00A54792">
        <w:t xml:space="preserve"> раза, при этом, за тот же период тарифы других производителей промышленной продукци</w:t>
      </w:r>
      <w:r w:rsidR="001D01A6">
        <w:t>и увеличились следующим образом</w:t>
      </w:r>
      <w:r w:rsidR="003A2BE1">
        <w:t xml:space="preserve"> (</w:t>
      </w:r>
      <w:r w:rsidR="003A2BE1" w:rsidRPr="00E35684">
        <w:t>Рисунок</w:t>
      </w:r>
      <w:r w:rsidR="00913782">
        <w:t xml:space="preserve"> 2</w:t>
      </w:r>
      <w:r w:rsidR="003A2BE1">
        <w:t>)</w:t>
      </w:r>
      <w:r w:rsidR="00A54792">
        <w:t>.</w:t>
      </w:r>
      <w:r w:rsidR="006A7972">
        <w:rPr>
          <w:rStyle w:val="ae"/>
        </w:rPr>
        <w:footnoteReference w:id="14"/>
      </w:r>
    </w:p>
    <w:p w:rsidR="003A2BE1" w:rsidRDefault="003A2BE1" w:rsidP="003A2BE1">
      <w:pPr>
        <w:pStyle w:val="a5"/>
      </w:pPr>
      <w:r>
        <w:rPr>
          <w:noProof/>
          <w:lang w:eastAsia="ru-RU"/>
        </w:rPr>
        <w:lastRenderedPageBreak/>
        <w:drawing>
          <wp:inline distT="0" distB="0" distL="0" distR="0" wp14:anchorId="59D10F87" wp14:editId="444D9585">
            <wp:extent cx="5029201" cy="3252788"/>
            <wp:effectExtent l="0" t="0" r="19050" b="24130"/>
            <wp:docPr id="263" name="Диаграмма 2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A54792">
        <w:t xml:space="preserve"> </w:t>
      </w:r>
    </w:p>
    <w:p w:rsidR="003A2BE1" w:rsidRPr="003A2BE1" w:rsidRDefault="00576D6F" w:rsidP="003A2BE1">
      <w:pPr>
        <w:pStyle w:val="a0"/>
      </w:pPr>
      <w:r>
        <w:t>Рост тарифов в промышленности за 10 лет</w:t>
      </w:r>
    </w:p>
    <w:p w:rsidR="001D01A6" w:rsidRDefault="003A2BE1" w:rsidP="003A2BE1">
      <w:r>
        <w:t xml:space="preserve">Дефицит инвестиционных ресурсов, необходимых для достойной оплаты и охраны труда, а также для простого и расширенного воспроизводства основных </w:t>
      </w:r>
      <w:r w:rsidR="006A7972">
        <w:t>фондов, стал</w:t>
      </w:r>
      <w:r>
        <w:t xml:space="preserve"> одной из основных проблем железнодорожного транспорт</w:t>
      </w:r>
      <w:r w:rsidR="00A263CB">
        <w:t>а</w:t>
      </w:r>
      <w:r w:rsidR="00A54792">
        <w:t>. В условиях дефицита</w:t>
      </w:r>
      <w:r>
        <w:t xml:space="preserve"> финансовых </w:t>
      </w:r>
      <w:r w:rsidR="00A54792">
        <w:t xml:space="preserve"> ресурсов затруднительно обеспечить </w:t>
      </w:r>
      <w:r>
        <w:t xml:space="preserve">необходимый комплекс мероприятий </w:t>
      </w:r>
      <w:r w:rsidR="00A54792">
        <w:t xml:space="preserve">по обеспечению безопасности движения, что отрицательно сказывается на </w:t>
      </w:r>
      <w:r>
        <w:t xml:space="preserve">общих </w:t>
      </w:r>
      <w:r w:rsidR="00A54792">
        <w:t xml:space="preserve">показателях безопасности и надежности перевозочного процесса. </w:t>
      </w:r>
    </w:p>
    <w:p w:rsidR="001D01A6" w:rsidRDefault="00A54792" w:rsidP="00290375">
      <w:r>
        <w:t xml:space="preserve">Процесс создания конкурентной рыночной среды, </w:t>
      </w:r>
      <w:r w:rsidR="003A2BE1">
        <w:t xml:space="preserve">являющийся одним из основных пунктов реформы </w:t>
      </w:r>
      <w:r>
        <w:t xml:space="preserve">железнодорожного транспорта, заключается в </w:t>
      </w:r>
      <w:r w:rsidR="00984AD0">
        <w:t xml:space="preserve">создании условий доступности инфраструктуры железных дорог для пользователей различных форм собственности путем </w:t>
      </w:r>
      <w:r>
        <w:t>демонополизации о</w:t>
      </w:r>
      <w:r w:rsidR="00984AD0">
        <w:t>тдельных сфер его деятельности</w:t>
      </w:r>
      <w:r>
        <w:t xml:space="preserve">. </w:t>
      </w:r>
      <w:r w:rsidR="00984AD0">
        <w:t xml:space="preserve">Основной идеей </w:t>
      </w:r>
      <w:r>
        <w:t>развития конкурентной среды на железнодорожном транспорте является формирование и развитие системы компаний-операто</w:t>
      </w:r>
      <w:r w:rsidR="00984AD0">
        <w:t xml:space="preserve">ров подвижного состава. На начало 2011 года </w:t>
      </w:r>
      <w:r>
        <w:t xml:space="preserve">на рынке </w:t>
      </w:r>
      <w:r w:rsidR="00984AD0">
        <w:t>операторов, предоставляющих железнодорожные грузовые вагоны,</w:t>
      </w:r>
      <w:r>
        <w:t xml:space="preserve"> действовало множество </w:t>
      </w:r>
      <w:r w:rsidR="00984AD0">
        <w:t>независимых от ОАО «РЖД» компаний. Из них около 100</w:t>
      </w:r>
      <w:r>
        <w:t xml:space="preserve"> компаний </w:t>
      </w:r>
      <w:r w:rsidR="00A263CB">
        <w:t>имело в распоряжении</w:t>
      </w:r>
      <w:r w:rsidR="00984AD0">
        <w:t xml:space="preserve"> вагонный парк</w:t>
      </w:r>
      <w:r w:rsidR="00A263CB">
        <w:t xml:space="preserve"> более одной</w:t>
      </w:r>
      <w:r>
        <w:t xml:space="preserve"> тысячи единиц. </w:t>
      </w:r>
      <w:r w:rsidR="00576D6F">
        <w:t>Существенное влияние на денежную долю рынка оказало и  п</w:t>
      </w:r>
      <w:r>
        <w:t>оявление частных локомотивов</w:t>
      </w:r>
      <w:r w:rsidR="00576D6F">
        <w:t>, доля которых составляла около 3% от парка</w:t>
      </w:r>
      <w:r>
        <w:t xml:space="preserve">. Частные локомотивы </w:t>
      </w:r>
      <w:r w:rsidR="00576D6F">
        <w:t>в основном используются на маршрутах, которые были оптимизированы</w:t>
      </w:r>
      <w:r>
        <w:t xml:space="preserve"> с точки зрения затрат. </w:t>
      </w:r>
      <w:r w:rsidR="006A7972">
        <w:rPr>
          <w:rStyle w:val="ae"/>
        </w:rPr>
        <w:footnoteReference w:id="15"/>
      </w:r>
    </w:p>
    <w:p w:rsidR="00576D6F" w:rsidRDefault="00545D44" w:rsidP="00545D44">
      <w:r>
        <w:lastRenderedPageBreak/>
        <w:t>На 2015 год на р</w:t>
      </w:r>
      <w:r w:rsidR="00576D6F">
        <w:t xml:space="preserve">оссийском рынке операторов погружного состава </w:t>
      </w:r>
      <w:r>
        <w:t>относительно крупным парком вагонов обладали 12 компаний</w:t>
      </w:r>
      <w:r w:rsidR="00F815FC">
        <w:t xml:space="preserve"> </w:t>
      </w:r>
      <w:r w:rsidRPr="00E35684">
        <w:t>(Рисунок</w:t>
      </w:r>
      <w:r w:rsidR="00913782">
        <w:t xml:space="preserve"> 3</w:t>
      </w:r>
      <w:r>
        <w:t>). Лидерами рынка являются «Первая грузовая компания» и «Федеральная грузовая компания»</w:t>
      </w:r>
      <w:r w:rsidR="00A263CB">
        <w:t>,</w:t>
      </w:r>
      <w:r>
        <w:t xml:space="preserve"> в тоже время компания «УВЗ-Логистик» является крупнейшим владельцем инновационного подвижного состава на российском рынке — свыше 7 тысяч единиц.</w:t>
      </w:r>
      <w:r w:rsidR="006A7972">
        <w:rPr>
          <w:rStyle w:val="ae"/>
        </w:rPr>
        <w:footnoteReference w:id="16"/>
      </w:r>
    </w:p>
    <w:p w:rsidR="00576D6F" w:rsidRDefault="00576D6F" w:rsidP="00576D6F">
      <w:pPr>
        <w:pStyle w:val="a5"/>
      </w:pPr>
      <w:r>
        <w:rPr>
          <w:noProof/>
          <w:lang w:eastAsia="ru-RU"/>
        </w:rPr>
        <w:drawing>
          <wp:inline distT="0" distB="0" distL="0" distR="0" wp14:anchorId="6F6DE33C" wp14:editId="65B35F6B">
            <wp:extent cx="5791200" cy="3590925"/>
            <wp:effectExtent l="0" t="0" r="19050" b="9525"/>
            <wp:docPr id="264" name="Диаграмма 2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76D6F" w:rsidRDefault="00576D6F" w:rsidP="00576D6F">
      <w:pPr>
        <w:pStyle w:val="a0"/>
      </w:pPr>
      <w:r>
        <w:t>Парк операторов погружного состава</w:t>
      </w:r>
    </w:p>
    <w:p w:rsidR="00693498" w:rsidRDefault="00693498" w:rsidP="00693498">
      <w:r>
        <w:t xml:space="preserve">Экономический кризис </w:t>
      </w:r>
      <w:r w:rsidR="001378C8">
        <w:t>негативно сказался на компаниях-</w:t>
      </w:r>
      <w:r>
        <w:t>операторах подвижного состава. В результате кризиса на финансовых рынках финансирование крупных сделок в промышленности стало невозможным для бол</w:t>
      </w:r>
      <w:r w:rsidR="00F815FC">
        <w:t>ьшинства российских предприятий</w:t>
      </w:r>
      <w:r>
        <w:t>. Из-за финансового кризиса под угрозой неисполнения оказались заказы на приобретение вагонов для обновления парка. В частности</w:t>
      </w:r>
      <w:r w:rsidR="00A263CB">
        <w:t>,</w:t>
      </w:r>
      <w:r>
        <w:t xml:space="preserve"> самая крупная сделка 2014 года по приобретению вагонов «УВЗ-Логистик» в лизинг у Сбербанка свыше 10 тысяч вагонов. Однако</w:t>
      </w:r>
      <w:r w:rsidR="00A263CB">
        <w:t>,</w:t>
      </w:r>
      <w:r>
        <w:t xml:space="preserve"> исполнение догово</w:t>
      </w:r>
      <w:r w:rsidR="00F815FC">
        <w:t>ра между Уралвагонзаводом и «УВЗ-Логистик»</w:t>
      </w:r>
      <w:r>
        <w:t xml:space="preserve"> находится под угрозой из-за резкого повышения ставок по кредитам со стороны российских банков. </w:t>
      </w:r>
      <w:r w:rsidR="00330F80">
        <w:rPr>
          <w:rStyle w:val="ae"/>
        </w:rPr>
        <w:footnoteReference w:id="17"/>
      </w:r>
    </w:p>
    <w:p w:rsidR="00F815FC" w:rsidRDefault="00F815FC" w:rsidP="00F815FC">
      <w:r>
        <w:t>Кризис в производстве оказывает отрицательное влияние на объемы перевозок промышленных грузов.</w:t>
      </w:r>
      <w:r w:rsidRPr="00F815FC">
        <w:t xml:space="preserve"> </w:t>
      </w:r>
      <w:r>
        <w:t xml:space="preserve">Также возможно снижение импорта продукции, </w:t>
      </w:r>
      <w:r w:rsidR="00A263CB">
        <w:t xml:space="preserve">поэтому </w:t>
      </w:r>
      <w:r>
        <w:t xml:space="preserve">многим компаниям не выгодно реализовать свою продукцию на внешних рынках по сегодняшним </w:t>
      </w:r>
      <w:r>
        <w:lastRenderedPageBreak/>
        <w:t>ценам. Более того</w:t>
      </w:r>
      <w:r w:rsidR="00A263CB">
        <w:t>,</w:t>
      </w:r>
      <w:r>
        <w:t xml:space="preserve"> наблюдается переход высокодоходных перевозок грузов на другие виды транспорта. По предварительным оценкам экспертов, доля железнодорожных перевозок, переведенных только на автотранспорт</w:t>
      </w:r>
      <w:r w:rsidR="006A4294">
        <w:t xml:space="preserve"> за 2014 год</w:t>
      </w:r>
      <w:r>
        <w:t xml:space="preserve">, достигла до 1,5% по отношению к прошлому году. </w:t>
      </w:r>
      <w:r w:rsidR="00330F80">
        <w:rPr>
          <w:rStyle w:val="ae"/>
        </w:rPr>
        <w:footnoteReference w:id="18"/>
      </w:r>
    </w:p>
    <w:p w:rsidR="001D01A6" w:rsidRDefault="00A54792" w:rsidP="00290375">
      <w:r>
        <w:t xml:space="preserve">Социальные факторы </w:t>
      </w:r>
    </w:p>
    <w:p w:rsidR="006813B1" w:rsidRDefault="00545D44" w:rsidP="00290375">
      <w:r>
        <w:t>Платежеспособность населения является одним из ва</w:t>
      </w:r>
      <w:r w:rsidR="009965AE">
        <w:t xml:space="preserve">жнейших факторов внешней среды для </w:t>
      </w:r>
      <w:r>
        <w:t>ОАО</w:t>
      </w:r>
      <w:r w:rsidR="009965AE">
        <w:t xml:space="preserve"> </w:t>
      </w:r>
      <w:r>
        <w:t xml:space="preserve">«РЖД», как </w:t>
      </w:r>
      <w:r w:rsidR="009965AE">
        <w:t xml:space="preserve">для компании предоставляющей </w:t>
      </w:r>
      <w:r w:rsidR="00A54792">
        <w:t>услуг</w:t>
      </w:r>
      <w:r w:rsidR="009965AE">
        <w:t>и</w:t>
      </w:r>
      <w:r w:rsidR="00A54792">
        <w:t xml:space="preserve">. Компания заинтересована в увеличении уровня социальных обязательств, предоставляемых государством населению. </w:t>
      </w:r>
      <w:r w:rsidR="009965AE">
        <w:t xml:space="preserve">Ухудшения качества жизни населения и обострение таких социальных государственных проблем, </w:t>
      </w:r>
      <w:r w:rsidR="00A54792">
        <w:t xml:space="preserve">как </w:t>
      </w:r>
      <w:r w:rsidR="009965AE">
        <w:t xml:space="preserve">безработица, падение доходов населения, увеличения количества нищих, </w:t>
      </w:r>
      <w:r w:rsidR="00A54792">
        <w:t xml:space="preserve">приводят к сокращению количества пользователей железнодорожного транспорта, что отрицательно </w:t>
      </w:r>
      <w:r w:rsidR="009965AE">
        <w:t>сказывается</w:t>
      </w:r>
      <w:r w:rsidR="00A54792">
        <w:t xml:space="preserve"> на доходах компании. </w:t>
      </w:r>
    </w:p>
    <w:p w:rsidR="00693498" w:rsidRDefault="00386E7E" w:rsidP="00290375">
      <w:r>
        <w:t xml:space="preserve">ОАО «РЖД» является </w:t>
      </w:r>
      <w:r w:rsidR="00A54792">
        <w:t>одним из крупнейших работодателей в Российской Федерации</w:t>
      </w:r>
      <w:r w:rsidR="009965AE">
        <w:t xml:space="preserve"> и несет огромную социальную ответственность перед тысячами людей. На начало 2015 года численность сотрудников ОАО составляла около 842 тысяч человек, около 1% российского населения трудоспособного </w:t>
      </w:r>
      <w:r w:rsidR="00693498">
        <w:t>возраста.</w:t>
      </w:r>
      <w:r w:rsidR="009965AE">
        <w:t xml:space="preserve"> </w:t>
      </w:r>
      <w:r w:rsidR="006A7972">
        <w:rPr>
          <w:rStyle w:val="ae"/>
        </w:rPr>
        <w:footnoteReference w:id="19"/>
      </w:r>
    </w:p>
    <w:p w:rsidR="00386E7E" w:rsidRDefault="00386E7E" w:rsidP="00290375">
      <w:r>
        <w:t>Технологические факторы</w:t>
      </w:r>
    </w:p>
    <w:p w:rsidR="00386E7E" w:rsidRDefault="00386E7E" w:rsidP="00290375">
      <w:r w:rsidRPr="00386E7E">
        <w:t>Без стабильного финансирования исследований и разработок невозможен технический прогресс и развитие технологий.</w:t>
      </w:r>
      <w:r w:rsidR="00BD7686">
        <w:t xml:space="preserve"> Для составления успешной конкуренции по качеству работы свои западным коллегам необходимы большие инвестиции в модернизацию парка, что довольно трудно сделать при нынешней экономической ситуации.</w:t>
      </w:r>
      <w:r w:rsidR="00D23A3A" w:rsidRPr="00D23A3A">
        <w:t xml:space="preserve"> Уровен</w:t>
      </w:r>
      <w:r w:rsidR="00D23A3A">
        <w:t>ь износа инфраструктуры на начало 2013 года составлял</w:t>
      </w:r>
      <w:r w:rsidR="00D23A3A" w:rsidRPr="00D23A3A">
        <w:t xml:space="preserve"> 86 %</w:t>
      </w:r>
      <w:r w:rsidR="00D23A3A">
        <w:rPr>
          <w:rStyle w:val="ae"/>
        </w:rPr>
        <w:footnoteReference w:id="20"/>
      </w:r>
    </w:p>
    <w:p w:rsidR="00593222" w:rsidRDefault="001378C8" w:rsidP="00593222">
      <w:r>
        <w:t>Компании-</w:t>
      </w:r>
      <w:r w:rsidR="00EF62AB">
        <w:t xml:space="preserve">операторы подвижного состава на настоящий момент не могут прекратить использование вагонов, срок службы которых истек. </w:t>
      </w:r>
      <w:r w:rsidR="00582DB5">
        <w:t xml:space="preserve">Парк вагонов в России по данным на 2015 год составляет 1218 тысяч вагонов, при этом порядка 300 тысяч из них уже превысили свой срок эксплуатации </w:t>
      </w:r>
      <w:r w:rsidR="00582DB5" w:rsidRPr="00E35684">
        <w:t>(Рисунок</w:t>
      </w:r>
      <w:r w:rsidR="00913782">
        <w:t xml:space="preserve"> 4</w:t>
      </w:r>
      <w:r w:rsidR="00582DB5">
        <w:t xml:space="preserve">) </w:t>
      </w:r>
      <w:r w:rsidR="00EF62AB">
        <w:t>Покупка новых вагонов по сегодняшним рыночным ценам является нерентабельным вложением средств.</w:t>
      </w:r>
      <w:r w:rsidR="00593222">
        <w:t xml:space="preserve"> Тем не менее, государство планирует увеличить стоимость эксплуатации вагонов с запредельным сроком службы на 14,5% в целях стимулирования обновления парка.</w:t>
      </w:r>
    </w:p>
    <w:p w:rsidR="00582DB5" w:rsidRDefault="00582DB5" w:rsidP="00593222">
      <w:r>
        <w:rPr>
          <w:noProof/>
          <w:lang w:eastAsia="ru-RU"/>
        </w:rPr>
        <w:lastRenderedPageBreak/>
        <w:drawing>
          <wp:inline distT="0" distB="0" distL="0" distR="0" wp14:anchorId="2D6077FE" wp14:editId="68E8293B">
            <wp:extent cx="5153026" cy="2957514"/>
            <wp:effectExtent l="0" t="0" r="9525" b="14605"/>
            <wp:docPr id="265" name="Диаграмма 2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82DB5" w:rsidRDefault="00582DB5" w:rsidP="00582DB5">
      <w:pPr>
        <w:pStyle w:val="a0"/>
      </w:pPr>
      <w:r>
        <w:t>Состояние вагонного парка операторов на 2015 год</w:t>
      </w:r>
    </w:p>
    <w:p w:rsidR="00EF62AB" w:rsidRDefault="00593222" w:rsidP="00582DB5">
      <w:r>
        <w:t xml:space="preserve"> Нежелание обновлять вагонный парк обуславливается еще и тем, что отечественные разработки существенно отстают от зарубежных аналогов. Но в тоже время</w:t>
      </w:r>
      <w:r w:rsidR="007E312C">
        <w:t>,</w:t>
      </w:r>
      <w:r>
        <w:t xml:space="preserve"> новые вагоны обладают повышенной грузоподъемностью и позволяют перевозить на 7-10% грузов больше меньшим количеством вагонов, увеличенным межремонтным пробегом, что снижает затраты на их обслуживание. Инновационные вагоны меньше воздействуют на рельсы, поэтому Федеральная служба по тарифам по правительственному поручению предоставила </w:t>
      </w:r>
      <w:r w:rsidR="00582DB5">
        <w:t>им</w:t>
      </w:r>
      <w:r>
        <w:t xml:space="preserve"> особую схему тарификации, которая снизила стоимость порожнего пробега</w:t>
      </w:r>
      <w:r w:rsidR="00582DB5">
        <w:t xml:space="preserve"> в</w:t>
      </w:r>
      <w:r>
        <w:t xml:space="preserve"> зависимости от конкретной модели, расстояния перевозки и вида груза преференция </w:t>
      </w:r>
      <w:r w:rsidR="00582DB5">
        <w:t>состав</w:t>
      </w:r>
      <w:r>
        <w:t xml:space="preserve">ляет от 5% до 30%. </w:t>
      </w:r>
      <w:r w:rsidR="00330F80">
        <w:rPr>
          <w:rStyle w:val="ae"/>
        </w:rPr>
        <w:footnoteReference w:id="21"/>
      </w:r>
    </w:p>
    <w:p w:rsidR="00486A15" w:rsidRDefault="003A1314" w:rsidP="00EB209E">
      <w:pPr>
        <w:pStyle w:val="2"/>
      </w:pPr>
      <w:bookmarkStart w:id="12" w:name="_Toc451775835"/>
      <w:r>
        <w:t>1.5 Описание бизнес-</w:t>
      </w:r>
      <w:r w:rsidR="00486A15">
        <w:t>процессов</w:t>
      </w:r>
      <w:bookmarkEnd w:id="12"/>
    </w:p>
    <w:p w:rsidR="00486A15" w:rsidRDefault="001273CA" w:rsidP="00486A15">
      <w:r>
        <w:t>Основной задачей работы Логистического центра является м</w:t>
      </w:r>
      <w:r w:rsidR="00486A15">
        <w:t>есячное (основное) планирование</w:t>
      </w:r>
      <w:r>
        <w:t xml:space="preserve"> объемов перевозок, которое включает в себя:</w:t>
      </w:r>
    </w:p>
    <w:p w:rsidR="00486A15" w:rsidRDefault="00486A15" w:rsidP="00486A15">
      <w:r>
        <w:t>1.</w:t>
      </w:r>
      <w:r>
        <w:tab/>
        <w:t xml:space="preserve">В срок до 20 числа месяца, предшествующего планируемому, из отдела планирования перевозок грузов Октябрьского </w:t>
      </w:r>
      <w:r w:rsidR="00281B0E">
        <w:t>Ц</w:t>
      </w:r>
      <w:r>
        <w:t>ФТО по электронной почте в логистический центр поступают предварительные планы на погрузку грузов в адрес морских терминалов с разбивкой по станции назначения, грузополучателю, роду груза, станции отправления, дороге отправления и грузоотправителю.</w:t>
      </w:r>
    </w:p>
    <w:p w:rsidR="00486A15" w:rsidRDefault="00486A15" w:rsidP="00486A15">
      <w:r>
        <w:t>2.</w:t>
      </w:r>
      <w:r>
        <w:tab/>
        <w:t xml:space="preserve"> Специалисты отдела информационного анализа и прогноза логистического центра на основании анализа принятых заявок, перерабатывающих способностей морских </w:t>
      </w:r>
      <w:r>
        <w:lastRenderedPageBreak/>
        <w:t>терминалов, оперативной поездной обстановки на сети дорог (наличие груза), Октябрьской железной дороге (наличие груза, наличие отставленных от движения поездов, плана проведения «окон») и ситуационного положения на припортовых станциях (наличие маневровых ресурсов, состояния инфраструктуры) и морских терминалах (состояние выгрузочных устройств, заполненность складских площадей, анализе графика подхода флота, состояния инфраструктуры), мнения начальников припортовых станций и представителей морских терминалов в установленные в заявке сроки принимает решение о согласовании приема груза к перевозке.</w:t>
      </w:r>
    </w:p>
    <w:p w:rsidR="00486A15" w:rsidRDefault="00486A15" w:rsidP="00486A15">
      <w:r>
        <w:t>3.</w:t>
      </w:r>
      <w:r>
        <w:tab/>
        <w:t xml:space="preserve"> После принятия решения о приеме груза, в адрес ЦФТО, ЦД, (копия ЦЗС) отправляется телеграмма за подписью НЗ1 о согласованных объемах погрузки в адрес припортовых станций.  В случае не подтверждения заявляемых объемов в телеграмме кратко указывается причина неприема груза.</w:t>
      </w:r>
    </w:p>
    <w:p w:rsidR="00486A15" w:rsidRDefault="00486A15" w:rsidP="00486A15">
      <w:r>
        <w:t>4.</w:t>
      </w:r>
      <w:r>
        <w:tab/>
        <w:t xml:space="preserve"> После 20 числа месяца, предшествующего планируемому, начальник логистического центра принимает участие в совещании по планируемому завозу грузов в порты на предстоящий месяц, проводимом в ЦФТО. </w:t>
      </w:r>
    </w:p>
    <w:p w:rsidR="00486A15" w:rsidRDefault="00486A15" w:rsidP="00486A15">
      <w:r>
        <w:t>5.</w:t>
      </w:r>
      <w:r>
        <w:tab/>
        <w:t>Окончательное решение о приеме к перевозке груза в адрес припортовых станций принимает ЦФТО по согласованию с ЦД.</w:t>
      </w:r>
    </w:p>
    <w:p w:rsidR="00486A15" w:rsidRDefault="00486A15" w:rsidP="00486A15">
      <w:r>
        <w:t>6.</w:t>
      </w:r>
      <w:r>
        <w:tab/>
        <w:t xml:space="preserve"> До 31 числа месяца, предшествующего планируемому, из отдела планирования перевозок грузов Октябрьского </w:t>
      </w:r>
      <w:r w:rsidRPr="00281B0E">
        <w:t>ТЦФТО</w:t>
      </w:r>
      <w:r>
        <w:t xml:space="preserve"> по электронной почте поступают утвержденные планы на погрузку грузов в адрес морских терминалов с разбивкой по станциям назначения, грузополучателям, роду груза, станциям отправления, дороге отправления и грузоотправителю.</w:t>
      </w:r>
    </w:p>
    <w:p w:rsidR="00486A15" w:rsidRDefault="00486A15" w:rsidP="00486A15">
      <w:r>
        <w:t>7.</w:t>
      </w:r>
      <w:r>
        <w:tab/>
        <w:t xml:space="preserve"> После поступления планы аккумулируются по получателям и основной номенклатуре и заносятся в электронные управляющие системы.</w:t>
      </w:r>
    </w:p>
    <w:p w:rsidR="00486A15" w:rsidRDefault="00486A15" w:rsidP="00486A15">
      <w:r>
        <w:t>8.</w:t>
      </w:r>
      <w:r>
        <w:tab/>
        <w:t xml:space="preserve"> Для организации работы по выгрузке грузов планы отправляются по электронной почте начальникам припортовых станций.</w:t>
      </w:r>
      <w:r w:rsidR="00913782">
        <w:rPr>
          <w:rStyle w:val="ae"/>
        </w:rPr>
        <w:footnoteReference w:id="22"/>
      </w:r>
    </w:p>
    <w:p w:rsidR="00486A15" w:rsidRDefault="00486A15" w:rsidP="00486A15">
      <w:r>
        <w:t xml:space="preserve"> </w:t>
      </w:r>
      <w:r w:rsidR="003A1314">
        <w:t>Кро</w:t>
      </w:r>
      <w:r w:rsidR="001273CA">
        <w:t>ме основных заявок Логистический цент</w:t>
      </w:r>
      <w:r w:rsidR="003A1314">
        <w:t>р</w:t>
      </w:r>
      <w:r w:rsidR="001273CA">
        <w:t xml:space="preserve"> провод</w:t>
      </w:r>
      <w:r w:rsidR="003A1314">
        <w:t>ит</w:t>
      </w:r>
      <w:r w:rsidR="001273CA">
        <w:t xml:space="preserve"> п</w:t>
      </w:r>
      <w:r>
        <w:t>ланирование по д</w:t>
      </w:r>
      <w:r w:rsidR="001273CA">
        <w:t>ополнительным (срочным) заявкам, которое происходит следующим образом:</w:t>
      </w:r>
    </w:p>
    <w:p w:rsidR="00486A15" w:rsidRDefault="00486A15" w:rsidP="00486A15">
      <w:r>
        <w:t>1.</w:t>
      </w:r>
      <w:r>
        <w:tab/>
        <w:t>В течени</w:t>
      </w:r>
      <w:r w:rsidR="003A1314">
        <w:t>е</w:t>
      </w:r>
      <w:r>
        <w:t xml:space="preserve"> планируемого периода в логистический центр по электронной почте из отдела планирования перевозок грузов Октябрьского ТЦФТО поступают на согласование заявки на срочные перевозки в адрес припортовых станций. В заявке указывается дорога отправления, станция отправления, грузоотправитель, </w:t>
      </w:r>
      <w:r>
        <w:lastRenderedPageBreak/>
        <w:t xml:space="preserve">грузополучатель, станция и морской терминал назначения, </w:t>
      </w:r>
      <w:r w:rsidRPr="00281B0E">
        <w:t>род груза, объем</w:t>
      </w:r>
      <w:r>
        <w:t xml:space="preserve"> в вагонах и тонн</w:t>
      </w:r>
      <w:r w:rsidR="007E312C">
        <w:t>а</w:t>
      </w:r>
      <w:r>
        <w:t>х, период перевозки, а так же срок, в течени</w:t>
      </w:r>
      <w:r w:rsidR="003A1314">
        <w:t>е</w:t>
      </w:r>
      <w:r>
        <w:t xml:space="preserve"> которого эта заявка должна быть рассмотрена.</w:t>
      </w:r>
    </w:p>
    <w:p w:rsidR="00486A15" w:rsidRDefault="00486A15" w:rsidP="00486A15">
      <w:r>
        <w:t>2.</w:t>
      </w:r>
      <w:r>
        <w:tab/>
        <w:t>Начальник отдела организации перевозки грузов логистического центра на основе аналитической информации, предоставленной специалистами отдела информацио</w:t>
      </w:r>
      <w:r w:rsidR="00E367A3">
        <w:t>нного анализа и прогноза, а так</w:t>
      </w:r>
      <w:r>
        <w:t>же оперативной поездной обстановки на сети дорог (наличие груза), Октябрьской железной дороге (наличие груза, наличие отставленных от движения поездов, плана проведения «окон») и ситуационного положения на припортовых станциях (наличие маневровых ресурсов, состояния инфраструктуры) и морских терминалах (состояние выгрузочных устройств, заполненность складских площадей, анализе графика подхода флота, состояния инфраструктуры), мнения начальников припортовых станций и представителей морских терминалов в установленные в заявке сроки принимает решение о согласовании приема груза к перевозке.</w:t>
      </w:r>
    </w:p>
    <w:p w:rsidR="00486A15" w:rsidRPr="00281B0E" w:rsidRDefault="00486A15" w:rsidP="00486A15">
      <w:r>
        <w:t>3.</w:t>
      </w:r>
      <w:r>
        <w:tab/>
        <w:t>При согласовании заявки на перевозку груза в заявке ставится отметка о согласовании и условия, при которых принимается груз к перевозке (равномерность погрузки в течени</w:t>
      </w:r>
      <w:r w:rsidR="00E367A3">
        <w:t>е</w:t>
      </w:r>
      <w:r>
        <w:t xml:space="preserve"> всего планируемого периода</w:t>
      </w:r>
      <w:r w:rsidRPr="00281B0E">
        <w:t>, отправление маршрутами и т.п.).</w:t>
      </w:r>
    </w:p>
    <w:p w:rsidR="00486A15" w:rsidRDefault="00486A15" w:rsidP="00486A15">
      <w:r w:rsidRPr="00281B0E">
        <w:t>4.</w:t>
      </w:r>
      <w:r w:rsidRPr="00281B0E">
        <w:tab/>
        <w:t>В случае отказа в приеме в заявке указывается краткая причина</w:t>
      </w:r>
      <w:r>
        <w:t xml:space="preserve"> отказа (превышение над перерабатывающими способностями морского терминала, сверхнормативное наличие груза на сети и дороге, наличие брошенных поездов, нарушение графика подхода флота, отсутствие свободных складских емкостей, невыполнение норм выгрузки и т.п.)</w:t>
      </w:r>
    </w:p>
    <w:p w:rsidR="00486A15" w:rsidRDefault="00486A15" w:rsidP="00486A15">
      <w:r>
        <w:t>5.</w:t>
      </w:r>
      <w:r>
        <w:tab/>
        <w:t>В установленные в заявке сроки заявка с отметкой о согласовании приема или в отказе на прием груза отправляется по электронной почте в отдел планирования перевозок грузов Октябрьского ТЦФТО (копия в ЦФТО).</w:t>
      </w:r>
    </w:p>
    <w:p w:rsidR="00486A15" w:rsidRDefault="00486A15" w:rsidP="00486A15">
      <w:r>
        <w:t>6.</w:t>
      </w:r>
      <w:r>
        <w:tab/>
        <w:t>Окончательное решение о приеме груза к перевозке принимается ЦФТО ОАО «РЖД» по согласованию с Центральной дирекцией управления движением.</w:t>
      </w:r>
    </w:p>
    <w:p w:rsidR="00486A15" w:rsidRDefault="00486A15" w:rsidP="00486A15">
      <w:r>
        <w:t>7.</w:t>
      </w:r>
      <w:r>
        <w:tab/>
        <w:t>Начальник отдела организации перевозки грузов логистического центра ведет статистическую базу данных по принятым и отклоненным заявкам на морские терминалы.</w:t>
      </w:r>
    </w:p>
    <w:p w:rsidR="00486A15" w:rsidRDefault="00486A15" w:rsidP="00486A15">
      <w:r>
        <w:t>8.</w:t>
      </w:r>
      <w:r>
        <w:tab/>
        <w:t>Для оценки поездной ситуации на Октябрьской железной  дороге и сети железных дорог используется специализированное программное обеспечение: ГИД Урал, АРМ ЦД, СИРИУС, ОСКАР, АСУ МР.</w:t>
      </w:r>
    </w:p>
    <w:p w:rsidR="00486A15" w:rsidRDefault="00486A15" w:rsidP="00486A15">
      <w:r>
        <w:lastRenderedPageBreak/>
        <w:t>9.</w:t>
      </w:r>
      <w:r>
        <w:tab/>
        <w:t>Для анализа принятых заявок по назначению, роду груза, объемам и графику погрузки используется система ЭТРАН.</w:t>
      </w:r>
      <w:r w:rsidR="00913782">
        <w:rPr>
          <w:rStyle w:val="ae"/>
        </w:rPr>
        <w:footnoteReference w:id="23"/>
      </w:r>
    </w:p>
    <w:p w:rsidR="001273CA" w:rsidRDefault="001273CA" w:rsidP="00486A15">
      <w:r>
        <w:t>После планирования и согласования со всеми сторонами объема перевозок товаров происходит работа с грузоотправителями, процесс загрузки/разгрузки товара, который включает в себя следующие этапы:</w:t>
      </w:r>
    </w:p>
    <w:p w:rsidR="00486A15" w:rsidRDefault="00486A15" w:rsidP="00486A15">
      <w:r>
        <w:t>1)</w:t>
      </w:r>
      <w:r>
        <w:tab/>
        <w:t>Погрузка</w:t>
      </w:r>
      <w:r w:rsidR="00D004BE">
        <w:t xml:space="preserve"> согласованных объемов груза в вагоны соответствующего типа</w:t>
      </w:r>
      <w:r w:rsidR="009747A7">
        <w:t>:</w:t>
      </w:r>
    </w:p>
    <w:p w:rsidR="00486A15" w:rsidRDefault="00486A15" w:rsidP="00D004BE">
      <w:pPr>
        <w:ind w:left="708"/>
      </w:pPr>
      <w:r>
        <w:t>a.</w:t>
      </w:r>
      <w:r>
        <w:tab/>
        <w:t>Планирование погрузки</w:t>
      </w:r>
      <w:r w:rsidR="00D004BE">
        <w:t xml:space="preserve"> между компанией, подавшей заявку, и подразделениями ОАО «РЖД», отвечающими за ее обработку</w:t>
      </w:r>
      <w:r w:rsidR="009747A7">
        <w:t>;</w:t>
      </w:r>
    </w:p>
    <w:p w:rsidR="00486A15" w:rsidRDefault="00486A15" w:rsidP="00D004BE">
      <w:pPr>
        <w:ind w:left="708"/>
      </w:pPr>
      <w:r>
        <w:t>b.</w:t>
      </w:r>
      <w:r>
        <w:tab/>
        <w:t>Фактическая погрузка</w:t>
      </w:r>
      <w:r w:rsidR="00D004BE">
        <w:t xml:space="preserve"> согласованных объемов грузов</w:t>
      </w:r>
      <w:r w:rsidR="009747A7">
        <w:t>.</w:t>
      </w:r>
    </w:p>
    <w:p w:rsidR="00486A15" w:rsidRDefault="00486A15" w:rsidP="00486A15">
      <w:r>
        <w:t>2)</w:t>
      </w:r>
      <w:r>
        <w:tab/>
        <w:t>Продвижение груженых вагонов по сети железных дорог</w:t>
      </w:r>
      <w:r w:rsidR="009747A7">
        <w:t>:</w:t>
      </w:r>
    </w:p>
    <w:p w:rsidR="00486A15" w:rsidRDefault="00486A15" w:rsidP="00D004BE">
      <w:pPr>
        <w:ind w:left="708"/>
      </w:pPr>
      <w:r>
        <w:t>a.</w:t>
      </w:r>
      <w:r>
        <w:tab/>
        <w:t>Перемещение вагонов по сети</w:t>
      </w:r>
      <w:r w:rsidR="00D004BE">
        <w:t xml:space="preserve"> дорог</w:t>
      </w:r>
      <w:r w:rsidR="009747A7">
        <w:t>;</w:t>
      </w:r>
    </w:p>
    <w:p w:rsidR="00486A15" w:rsidRDefault="00486A15" w:rsidP="00D004BE">
      <w:pPr>
        <w:ind w:left="708"/>
      </w:pPr>
      <w:r>
        <w:t>b.</w:t>
      </w:r>
      <w:r>
        <w:tab/>
        <w:t>Ближний подвод вагонов на припортовые станции</w:t>
      </w:r>
      <w:r w:rsidR="009747A7">
        <w:t>.</w:t>
      </w:r>
    </w:p>
    <w:p w:rsidR="00486A15" w:rsidRDefault="00486A15" w:rsidP="00486A15">
      <w:r>
        <w:t>3)</w:t>
      </w:r>
      <w:r>
        <w:tab/>
        <w:t>Выгрузка</w:t>
      </w:r>
      <w:r w:rsidR="00D004BE">
        <w:t xml:space="preserve"> груза в месте назначения</w:t>
      </w:r>
      <w:r w:rsidR="009747A7">
        <w:t>:</w:t>
      </w:r>
    </w:p>
    <w:p w:rsidR="00486A15" w:rsidRDefault="00486A15" w:rsidP="00D004BE">
      <w:pPr>
        <w:ind w:left="708"/>
      </w:pPr>
      <w:r>
        <w:t>a.</w:t>
      </w:r>
      <w:r>
        <w:tab/>
        <w:t>Подача вагонов под выгрузку</w:t>
      </w:r>
      <w:r w:rsidR="00D004BE" w:rsidRPr="00D004BE">
        <w:t xml:space="preserve"> </w:t>
      </w:r>
      <w:r w:rsidR="00D004BE">
        <w:t>согласованных объемов грузов</w:t>
      </w:r>
      <w:r w:rsidR="009747A7">
        <w:t>;</w:t>
      </w:r>
    </w:p>
    <w:p w:rsidR="00486A15" w:rsidRDefault="00486A15" w:rsidP="00D004BE">
      <w:pPr>
        <w:ind w:left="708"/>
      </w:pPr>
      <w:r>
        <w:t>b.</w:t>
      </w:r>
      <w:r>
        <w:tab/>
        <w:t>Фактическая выгрузка</w:t>
      </w:r>
      <w:r w:rsidR="00D004BE">
        <w:t xml:space="preserve"> согласованных объемов грузов</w:t>
      </w:r>
      <w:r w:rsidR="009747A7">
        <w:t>.</w:t>
      </w:r>
    </w:p>
    <w:p w:rsidR="00486A15" w:rsidRDefault="0024662F" w:rsidP="00D004BE">
      <w:pPr>
        <w:pStyle w:val="2"/>
      </w:pPr>
      <w:bookmarkStart w:id="13" w:name="_Toc451775836"/>
      <w:r>
        <w:t xml:space="preserve">1.6 </w:t>
      </w:r>
      <w:r w:rsidR="00486A15">
        <w:t>Ресурсы: материальное и техническое обеспечение</w:t>
      </w:r>
      <w:bookmarkEnd w:id="13"/>
    </w:p>
    <w:p w:rsidR="0024662F" w:rsidRDefault="009253FC" w:rsidP="00AB27BD">
      <w:r>
        <w:t>На данный момент ОАО «РЖД» практически полностью принадлежит инфраструктура железнодорожного транспорта общего пользования, в частности</w:t>
      </w:r>
      <w:r w:rsidR="00BB00DB">
        <w:t>,</w:t>
      </w:r>
      <w:r>
        <w:t xml:space="preserve"> пути, путевые хозяйства, железнодорожные стации, устройства электроснабжения, сети связи, системы сигнализации, централизации и блокировки, и иные обеспечивающие функционирование этого комплекса здания, строения, сооружения, устройства и оборудование.</w:t>
      </w:r>
      <w:r w:rsidR="00984AD0">
        <w:t xml:space="preserve"> </w:t>
      </w:r>
      <w:r>
        <w:t>В</w:t>
      </w:r>
      <w:r w:rsidR="00984AD0">
        <w:t xml:space="preserve"> собственности ОАО «РЖД» </w:t>
      </w:r>
      <w:r>
        <w:t xml:space="preserve">также </w:t>
      </w:r>
      <w:r w:rsidR="00984AD0">
        <w:t xml:space="preserve">находится </w:t>
      </w:r>
      <w:r>
        <w:t>около</w:t>
      </w:r>
      <w:r w:rsidR="00984AD0">
        <w:t xml:space="preserve"> 99 % всех магистральных локомотивов. </w:t>
      </w:r>
      <w:r>
        <w:t>Из общего количества имеющихся маневровых локомотивов 38 % принадлежит ОАО «РЖД» и 62 % различным собственникам путей необщего пользования.</w:t>
      </w:r>
      <w:r>
        <w:rPr>
          <w:rStyle w:val="ae"/>
        </w:rPr>
        <w:footnoteReference w:id="24"/>
      </w:r>
    </w:p>
    <w:p w:rsidR="0024662F" w:rsidRDefault="00BD7686" w:rsidP="00BD7686">
      <w:r>
        <w:t>После проведения реформы</w:t>
      </w:r>
      <w:r w:rsidR="00386E7E">
        <w:t xml:space="preserve"> ОАО «РЖД»</w:t>
      </w:r>
      <w:r w:rsidR="00BB00DB">
        <w:t>,</w:t>
      </w:r>
      <w:r w:rsidR="00386E7E">
        <w:t xml:space="preserve"> </w:t>
      </w:r>
      <w:r w:rsidR="00D23A3A">
        <w:t>большая часть грузовых вагонов</w:t>
      </w:r>
      <w:r w:rsidR="00386E7E">
        <w:t xml:space="preserve"> больше </w:t>
      </w:r>
      <w:r w:rsidR="00D23A3A">
        <w:t>не</w:t>
      </w:r>
      <w:r w:rsidR="00830DFF">
        <w:t xml:space="preserve"> </w:t>
      </w:r>
      <w:r w:rsidR="00386E7E">
        <w:t xml:space="preserve">являются собственностью компании, </w:t>
      </w:r>
      <w:r>
        <w:t>они принадлежат компаниям, не зависящим от РЖД. Это привело к образованию большог</w:t>
      </w:r>
      <w:r w:rsidR="00BB00DB">
        <w:t>о числа собственников вагонов, что существенно снижает</w:t>
      </w:r>
      <w:r>
        <w:t xml:space="preserve"> основные показатели эффективности работы железнодорожного транспорта. Эксплуатация избыточного парка грузовых вагонов в условиях ограниченных пропускных способностей железнодорожной </w:t>
      </w:r>
      <w:r w:rsidR="00D23A3A">
        <w:t>инфраструктуры привела</w:t>
      </w:r>
      <w:r>
        <w:t xml:space="preserve"> к увеличению </w:t>
      </w:r>
      <w:r>
        <w:lastRenderedPageBreak/>
        <w:t xml:space="preserve">времени оборота вагона, снижению участковой скорости </w:t>
      </w:r>
      <w:r w:rsidR="00D23A3A">
        <w:t>и ухудшению</w:t>
      </w:r>
      <w:r>
        <w:t xml:space="preserve"> ряда других показателей</w:t>
      </w:r>
      <w:r w:rsidR="00AB1342">
        <w:t>.</w:t>
      </w:r>
      <w:r>
        <w:rPr>
          <w:rStyle w:val="ae"/>
        </w:rPr>
        <w:footnoteReference w:id="25"/>
      </w:r>
    </w:p>
    <w:p w:rsidR="00AB27BD" w:rsidRDefault="0047551E" w:rsidP="00BD7686">
      <w:r w:rsidRPr="0047551E">
        <w:t xml:space="preserve">Парк </w:t>
      </w:r>
      <w:r>
        <w:t xml:space="preserve">железнодорожных грузовых </w:t>
      </w:r>
      <w:r w:rsidRPr="0047551E">
        <w:t>вагонов в России по данным на 2015 год составляет 1218 тысяч вагонов</w:t>
      </w:r>
      <w:r>
        <w:t>.</w:t>
      </w:r>
      <w:r w:rsidRPr="0047551E">
        <w:t xml:space="preserve"> </w:t>
      </w:r>
      <w:r w:rsidR="00AB27BD" w:rsidRPr="0047551E">
        <w:t xml:space="preserve">На долю ОАО «РЖД» и его дочерних и зависимых компаний, приходится </w:t>
      </w:r>
      <w:r w:rsidRPr="0047551E">
        <w:t>около 20</w:t>
      </w:r>
      <w:r w:rsidR="00AB27BD" w:rsidRPr="0047551E">
        <w:t>%</w:t>
      </w:r>
      <w:r w:rsidRPr="0047551E">
        <w:t xml:space="preserve"> вагонного парка, оставшиеся  80</w:t>
      </w:r>
      <w:r w:rsidR="00AB27BD" w:rsidRPr="0047551E">
        <w:t xml:space="preserve"> % вагонов – принадлежат различным собственникам.</w:t>
      </w:r>
      <w:r>
        <w:t xml:space="preserve"> (</w:t>
      </w:r>
      <w:r w:rsidRPr="00E35684">
        <w:t>Рисунок</w:t>
      </w:r>
      <w:r w:rsidR="00913782" w:rsidRPr="00E35684">
        <w:t xml:space="preserve"> 5</w:t>
      </w:r>
      <w:r w:rsidRPr="00E35684">
        <w:t>)</w:t>
      </w:r>
      <w:r w:rsidR="00330F80" w:rsidRPr="00E35684">
        <w:rPr>
          <w:rStyle w:val="ae"/>
        </w:rPr>
        <w:footnoteReference w:id="26"/>
      </w:r>
    </w:p>
    <w:p w:rsidR="0047551E" w:rsidRDefault="00621E24" w:rsidP="0047551E">
      <w:pPr>
        <w:pStyle w:val="a5"/>
      </w:pPr>
      <w:r>
        <w:rPr>
          <w:noProof/>
          <w:lang w:eastAsia="ru-RU"/>
        </w:rPr>
        <w:drawing>
          <wp:inline distT="0" distB="0" distL="0" distR="0" wp14:anchorId="3AD8FC7A" wp14:editId="69E94F07">
            <wp:extent cx="5940425" cy="3274060"/>
            <wp:effectExtent l="0" t="0" r="3175" b="254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7551E" w:rsidRDefault="0047551E" w:rsidP="0047551E">
      <w:pPr>
        <w:pStyle w:val="a0"/>
      </w:pPr>
      <w:r>
        <w:t>Количество вагонов, находящихся в собственности операторов на 2015 год</w:t>
      </w:r>
    </w:p>
    <w:p w:rsidR="0024662F" w:rsidRDefault="00BD7686" w:rsidP="00D23A3A">
      <w:r>
        <w:t>В собств</w:t>
      </w:r>
      <w:r w:rsidR="00D23A3A">
        <w:t xml:space="preserve">енности </w:t>
      </w:r>
      <w:r w:rsidR="0047551E">
        <w:t xml:space="preserve">ОАО «РЖД» также </w:t>
      </w:r>
      <w:r w:rsidR="00AB27BD">
        <w:t xml:space="preserve">находится </w:t>
      </w:r>
      <w:r w:rsidR="00D23A3A">
        <w:t xml:space="preserve">железнодорожная </w:t>
      </w:r>
      <w:r w:rsidR="00AB27BD">
        <w:t>сеть, поделенная на 17 филиалов: Калининградская, Октябрьская, Московская, Юго-Восточная, Северо</w:t>
      </w:r>
      <w:r w:rsidR="0047551E">
        <w:t>-Кавказская, Крымская, Северная,</w:t>
      </w:r>
      <w:r w:rsidR="00AB27BD">
        <w:t xml:space="preserve"> Горьковская, Куйбышевская, Приволжская, Свердловская, Южно-Уральская, Западно-Сибирская, Красноярская, Восточно-Сибирская, Забайкальская и Дальневосточная дороги.</w:t>
      </w:r>
    </w:p>
    <w:p w:rsidR="00486A15" w:rsidRDefault="00AB27BD" w:rsidP="00486A15">
      <w:r>
        <w:t xml:space="preserve">Мурманский торговый порт находится на территории Октябрьской железной дороги. </w:t>
      </w:r>
      <w:r w:rsidR="00486A15">
        <w:t>Территориально Мурманский торговы</w:t>
      </w:r>
      <w:r w:rsidR="00D004BE">
        <w:t>й порт делится на три района, каждый район обладает своей перерабатывающей способностью, вместимостью мест погрузки и выгрузки</w:t>
      </w:r>
    </w:p>
    <w:p w:rsidR="00486A15" w:rsidRDefault="00486A15" w:rsidP="00D004BE">
      <w:pPr>
        <w:pStyle w:val="a"/>
      </w:pPr>
      <w:r>
        <w:lastRenderedPageBreak/>
        <w:t xml:space="preserve">Вместимость мест погрузки-выгрузки </w:t>
      </w:r>
    </w:p>
    <w:tbl>
      <w:tblPr>
        <w:tblStyle w:val="a9"/>
        <w:tblW w:w="0" w:type="auto"/>
        <w:tblLook w:val="04A0" w:firstRow="1" w:lastRow="0" w:firstColumn="1" w:lastColumn="0" w:noHBand="0" w:noVBand="1"/>
      </w:tblPr>
      <w:tblGrid>
        <w:gridCol w:w="4660"/>
        <w:gridCol w:w="4685"/>
      </w:tblGrid>
      <w:tr w:rsidR="00D004BE" w:rsidRPr="00D004BE" w:rsidTr="00D004BE">
        <w:tc>
          <w:tcPr>
            <w:tcW w:w="4785" w:type="dxa"/>
          </w:tcPr>
          <w:p w:rsidR="00D004BE" w:rsidRPr="00D004BE" w:rsidRDefault="00D004BE" w:rsidP="00D004BE">
            <w:pPr>
              <w:pStyle w:val="a7"/>
            </w:pPr>
            <w:r w:rsidRPr="00D004BE">
              <w:t>Район</w:t>
            </w:r>
          </w:p>
        </w:tc>
        <w:tc>
          <w:tcPr>
            <w:tcW w:w="4786" w:type="dxa"/>
          </w:tcPr>
          <w:p w:rsidR="00D004BE" w:rsidRPr="00D004BE" w:rsidRDefault="00D004BE" w:rsidP="00D004BE">
            <w:pPr>
              <w:pStyle w:val="a7"/>
            </w:pPr>
            <w:r w:rsidRPr="00D004BE">
              <w:t>Вместимость</w:t>
            </w:r>
          </w:p>
        </w:tc>
      </w:tr>
      <w:tr w:rsidR="00D004BE" w:rsidRPr="00D004BE" w:rsidTr="00D004BE">
        <w:tc>
          <w:tcPr>
            <w:tcW w:w="4785" w:type="dxa"/>
          </w:tcPr>
          <w:p w:rsidR="00D004BE" w:rsidRPr="00D004BE" w:rsidRDefault="00D004BE" w:rsidP="00D004BE">
            <w:pPr>
              <w:pStyle w:val="a8"/>
            </w:pPr>
            <w:r w:rsidRPr="00D004BE">
              <w:t>I район</w:t>
            </w:r>
          </w:p>
        </w:tc>
        <w:tc>
          <w:tcPr>
            <w:tcW w:w="4786" w:type="dxa"/>
          </w:tcPr>
          <w:p w:rsidR="00D004BE" w:rsidRPr="00D004BE" w:rsidRDefault="00D004BE" w:rsidP="00D004BE">
            <w:pPr>
              <w:pStyle w:val="a8"/>
            </w:pPr>
            <w:r w:rsidRPr="00D004BE">
              <w:t>170 шт</w:t>
            </w:r>
          </w:p>
        </w:tc>
      </w:tr>
      <w:tr w:rsidR="00D004BE" w:rsidRPr="00D004BE" w:rsidTr="00D004BE">
        <w:tc>
          <w:tcPr>
            <w:tcW w:w="4785" w:type="dxa"/>
          </w:tcPr>
          <w:p w:rsidR="00D004BE" w:rsidRPr="00D004BE" w:rsidRDefault="00D004BE" w:rsidP="00D004BE">
            <w:pPr>
              <w:pStyle w:val="a8"/>
            </w:pPr>
            <w:r w:rsidRPr="00D004BE">
              <w:t>II район</w:t>
            </w:r>
          </w:p>
        </w:tc>
        <w:tc>
          <w:tcPr>
            <w:tcW w:w="4786" w:type="dxa"/>
          </w:tcPr>
          <w:p w:rsidR="00D004BE" w:rsidRPr="00D004BE" w:rsidRDefault="00D004BE" w:rsidP="00D004BE">
            <w:pPr>
              <w:pStyle w:val="a8"/>
            </w:pPr>
            <w:r w:rsidRPr="00D004BE">
              <w:t>160 шт, 46 порт кранов</w:t>
            </w:r>
          </w:p>
        </w:tc>
      </w:tr>
      <w:tr w:rsidR="00D004BE" w:rsidRPr="00D004BE" w:rsidTr="00D004BE">
        <w:tc>
          <w:tcPr>
            <w:tcW w:w="4785" w:type="dxa"/>
          </w:tcPr>
          <w:p w:rsidR="00D004BE" w:rsidRPr="00D004BE" w:rsidRDefault="00D004BE" w:rsidP="00D004BE">
            <w:pPr>
              <w:pStyle w:val="a8"/>
            </w:pPr>
            <w:r w:rsidRPr="00D004BE">
              <w:t>III район</w:t>
            </w:r>
          </w:p>
        </w:tc>
        <w:tc>
          <w:tcPr>
            <w:tcW w:w="4786" w:type="dxa"/>
          </w:tcPr>
          <w:p w:rsidR="00D004BE" w:rsidRPr="00D004BE" w:rsidRDefault="00D004BE" w:rsidP="00D004BE">
            <w:pPr>
              <w:pStyle w:val="a8"/>
            </w:pPr>
            <w:r w:rsidRPr="00D004BE">
              <w:t>16 апатитовозов и 1 цс</w:t>
            </w:r>
          </w:p>
        </w:tc>
      </w:tr>
    </w:tbl>
    <w:p w:rsidR="00486A15" w:rsidRDefault="00486A15" w:rsidP="00486A15"/>
    <w:p w:rsidR="00435839" w:rsidRDefault="00D004BE" w:rsidP="00486A15">
      <w:r>
        <w:t>Мурманский торговый порт оснащен современным оборудованием, позволяю</w:t>
      </w:r>
      <w:r w:rsidR="00435839">
        <w:t>щим качественно и в срок выполнять все операции по работе с грузами.</w:t>
      </w:r>
      <w:r w:rsidR="00A918CF" w:rsidRPr="00A918CF">
        <w:t xml:space="preserve"> Порт перегружает практически все виды сухих грузов посредством портовых кранов и автопогрузчиков с использованием универсальных схем механизации грузовых работ</w:t>
      </w:r>
      <w:r w:rsidR="00A918CF">
        <w:t>.</w:t>
      </w:r>
      <w:r w:rsidR="00A918CF" w:rsidRPr="00A918CF">
        <w:t xml:space="preserve"> Для вспомогательных, монтажных, строительных и других работ в порту также имеются автомобильные и гусеничные краны, экскаваторы, тракторы.</w:t>
      </w:r>
    </w:p>
    <w:p w:rsidR="00486A15" w:rsidRDefault="00486A15" w:rsidP="00435839">
      <w:pPr>
        <w:pStyle w:val="a"/>
      </w:pPr>
      <w:r>
        <w:lastRenderedPageBreak/>
        <w:t>Техническое оснащение</w:t>
      </w:r>
      <w:r w:rsidR="00435839">
        <w:t xml:space="preserve"> Мурманского торгового порта</w:t>
      </w:r>
    </w:p>
    <w:tbl>
      <w:tblPr>
        <w:tblStyle w:val="12"/>
        <w:tblW w:w="9679" w:type="dxa"/>
        <w:tblInd w:w="113" w:type="dxa"/>
        <w:tblLook w:val="04A0" w:firstRow="1" w:lastRow="0" w:firstColumn="1" w:lastColumn="0" w:noHBand="0" w:noVBand="1"/>
      </w:tblPr>
      <w:tblGrid>
        <w:gridCol w:w="2426"/>
        <w:gridCol w:w="2412"/>
        <w:gridCol w:w="2459"/>
        <w:gridCol w:w="2382"/>
      </w:tblGrid>
      <w:tr w:rsidR="00435839" w:rsidTr="00435839">
        <w:tc>
          <w:tcPr>
            <w:tcW w:w="2426" w:type="dxa"/>
          </w:tcPr>
          <w:p w:rsidR="00435839" w:rsidRPr="00435839" w:rsidRDefault="00435839" w:rsidP="00435839">
            <w:pPr>
              <w:pStyle w:val="a7"/>
              <w:rPr>
                <w:rFonts w:ascii="Times New Roman" w:hAnsi="Times New Roman" w:cs="Times New Roman"/>
                <w:sz w:val="24"/>
                <w:szCs w:val="24"/>
              </w:rPr>
            </w:pPr>
            <w:r w:rsidRPr="00435839">
              <w:rPr>
                <w:rFonts w:ascii="Times New Roman" w:hAnsi="Times New Roman" w:cs="Times New Roman"/>
                <w:sz w:val="24"/>
                <w:szCs w:val="24"/>
              </w:rPr>
              <w:t>Тип оборудования</w:t>
            </w:r>
          </w:p>
        </w:tc>
        <w:tc>
          <w:tcPr>
            <w:tcW w:w="2412" w:type="dxa"/>
          </w:tcPr>
          <w:p w:rsidR="00435839" w:rsidRPr="00435839" w:rsidRDefault="00435839" w:rsidP="00435839">
            <w:pPr>
              <w:pStyle w:val="a7"/>
              <w:rPr>
                <w:rFonts w:ascii="Times New Roman" w:hAnsi="Times New Roman" w:cs="Times New Roman"/>
                <w:sz w:val="24"/>
                <w:szCs w:val="24"/>
              </w:rPr>
            </w:pPr>
            <w:r w:rsidRPr="00435839">
              <w:rPr>
                <w:rFonts w:ascii="Times New Roman" w:hAnsi="Times New Roman" w:cs="Times New Roman"/>
                <w:sz w:val="24"/>
                <w:szCs w:val="24"/>
              </w:rPr>
              <w:t>Наименование</w:t>
            </w:r>
          </w:p>
        </w:tc>
        <w:tc>
          <w:tcPr>
            <w:tcW w:w="2459" w:type="dxa"/>
          </w:tcPr>
          <w:p w:rsidR="00435839" w:rsidRPr="00435839" w:rsidRDefault="00435839" w:rsidP="00435839">
            <w:pPr>
              <w:pStyle w:val="a7"/>
              <w:rPr>
                <w:rFonts w:ascii="Times New Roman" w:hAnsi="Times New Roman" w:cs="Times New Roman"/>
                <w:sz w:val="24"/>
                <w:szCs w:val="24"/>
              </w:rPr>
            </w:pPr>
            <w:r w:rsidRPr="00435839">
              <w:rPr>
                <w:rFonts w:ascii="Times New Roman" w:hAnsi="Times New Roman" w:cs="Times New Roman"/>
                <w:sz w:val="24"/>
                <w:szCs w:val="24"/>
              </w:rPr>
              <w:t>Грузоподъемность/ емкость грейфера</w:t>
            </w:r>
          </w:p>
        </w:tc>
        <w:tc>
          <w:tcPr>
            <w:tcW w:w="2382" w:type="dxa"/>
          </w:tcPr>
          <w:p w:rsidR="00435839" w:rsidRPr="00435839" w:rsidRDefault="00435839" w:rsidP="00435839">
            <w:pPr>
              <w:pStyle w:val="a7"/>
              <w:rPr>
                <w:rFonts w:ascii="Times New Roman" w:hAnsi="Times New Roman" w:cs="Times New Roman"/>
                <w:sz w:val="24"/>
                <w:szCs w:val="24"/>
              </w:rPr>
            </w:pPr>
            <w:r w:rsidRPr="00435839">
              <w:rPr>
                <w:rFonts w:ascii="Times New Roman" w:hAnsi="Times New Roman" w:cs="Times New Roman"/>
                <w:sz w:val="24"/>
                <w:szCs w:val="24"/>
              </w:rPr>
              <w:t>Количество единиц</w:t>
            </w:r>
          </w:p>
        </w:tc>
      </w:tr>
      <w:tr w:rsidR="00435839" w:rsidTr="00435839">
        <w:tc>
          <w:tcPr>
            <w:tcW w:w="2426" w:type="dxa"/>
          </w:tcPr>
          <w:p w:rsidR="00435839" w:rsidRPr="00435839" w:rsidRDefault="00435839" w:rsidP="00435839">
            <w:pPr>
              <w:pStyle w:val="a8"/>
              <w:rPr>
                <w:rFonts w:ascii="Times New Roman" w:hAnsi="Times New Roman" w:cs="Times New Roman"/>
                <w:sz w:val="24"/>
                <w:szCs w:val="24"/>
              </w:rPr>
            </w:pPr>
            <w:r w:rsidRPr="00435839">
              <w:rPr>
                <w:rFonts w:ascii="Times New Roman" w:hAnsi="Times New Roman" w:cs="Times New Roman"/>
                <w:sz w:val="24"/>
                <w:szCs w:val="24"/>
              </w:rPr>
              <w:t>Портальные краны</w:t>
            </w:r>
          </w:p>
        </w:tc>
        <w:tc>
          <w:tcPr>
            <w:tcW w:w="2412" w:type="dxa"/>
          </w:tcPr>
          <w:p w:rsidR="00435839" w:rsidRPr="00435839" w:rsidRDefault="00435839" w:rsidP="00435839">
            <w:pPr>
              <w:pStyle w:val="a8"/>
              <w:rPr>
                <w:rFonts w:ascii="Times New Roman" w:hAnsi="Times New Roman" w:cs="Times New Roman"/>
                <w:sz w:val="24"/>
                <w:szCs w:val="24"/>
              </w:rPr>
            </w:pPr>
            <w:r w:rsidRPr="00435839">
              <w:rPr>
                <w:rFonts w:ascii="Times New Roman" w:hAnsi="Times New Roman" w:cs="Times New Roman"/>
                <w:sz w:val="24"/>
                <w:szCs w:val="24"/>
              </w:rPr>
              <w:t>«Сокол»</w:t>
            </w:r>
          </w:p>
        </w:tc>
        <w:tc>
          <w:tcPr>
            <w:tcW w:w="2459" w:type="dxa"/>
          </w:tcPr>
          <w:p w:rsidR="00435839" w:rsidRPr="00435839" w:rsidRDefault="00435839" w:rsidP="00435839">
            <w:pPr>
              <w:pStyle w:val="a8"/>
              <w:rPr>
                <w:rFonts w:ascii="Times New Roman" w:hAnsi="Times New Roman" w:cs="Times New Roman"/>
                <w:sz w:val="24"/>
                <w:szCs w:val="24"/>
              </w:rPr>
            </w:pPr>
            <w:r w:rsidRPr="00435839">
              <w:rPr>
                <w:rFonts w:ascii="Times New Roman" w:hAnsi="Times New Roman" w:cs="Times New Roman"/>
                <w:sz w:val="24"/>
                <w:szCs w:val="24"/>
              </w:rPr>
              <w:t>16 тонн</w:t>
            </w:r>
          </w:p>
        </w:tc>
        <w:tc>
          <w:tcPr>
            <w:tcW w:w="2382" w:type="dxa"/>
          </w:tcPr>
          <w:p w:rsidR="00435839" w:rsidRPr="00435839" w:rsidRDefault="00435839" w:rsidP="00435839">
            <w:pPr>
              <w:pStyle w:val="a8"/>
              <w:rPr>
                <w:rFonts w:ascii="Times New Roman" w:hAnsi="Times New Roman" w:cs="Times New Roman"/>
                <w:sz w:val="24"/>
                <w:szCs w:val="24"/>
              </w:rPr>
            </w:pPr>
            <w:r w:rsidRPr="00435839">
              <w:rPr>
                <w:rFonts w:ascii="Times New Roman" w:hAnsi="Times New Roman" w:cs="Times New Roman"/>
                <w:sz w:val="24"/>
                <w:szCs w:val="24"/>
              </w:rPr>
              <w:t>28 единиц</w:t>
            </w:r>
          </w:p>
        </w:tc>
      </w:tr>
      <w:tr w:rsidR="00435839" w:rsidTr="00435839">
        <w:tc>
          <w:tcPr>
            <w:tcW w:w="2426" w:type="dxa"/>
          </w:tcPr>
          <w:p w:rsidR="00435839" w:rsidRPr="00435839" w:rsidRDefault="00435839" w:rsidP="00435839">
            <w:pPr>
              <w:pStyle w:val="a8"/>
              <w:rPr>
                <w:rFonts w:ascii="Times New Roman" w:hAnsi="Times New Roman" w:cs="Times New Roman"/>
                <w:sz w:val="24"/>
                <w:szCs w:val="24"/>
              </w:rPr>
            </w:pPr>
          </w:p>
        </w:tc>
        <w:tc>
          <w:tcPr>
            <w:tcW w:w="2412" w:type="dxa"/>
          </w:tcPr>
          <w:p w:rsidR="00435839" w:rsidRPr="00435839" w:rsidRDefault="00435839" w:rsidP="00435839">
            <w:pPr>
              <w:pStyle w:val="a8"/>
              <w:rPr>
                <w:rFonts w:ascii="Times New Roman" w:hAnsi="Times New Roman" w:cs="Times New Roman"/>
                <w:sz w:val="24"/>
                <w:szCs w:val="24"/>
              </w:rPr>
            </w:pPr>
            <w:r w:rsidRPr="00435839">
              <w:rPr>
                <w:rFonts w:ascii="Times New Roman" w:hAnsi="Times New Roman" w:cs="Times New Roman"/>
                <w:sz w:val="24"/>
                <w:szCs w:val="24"/>
              </w:rPr>
              <w:t>«Аист»</w:t>
            </w:r>
          </w:p>
        </w:tc>
        <w:tc>
          <w:tcPr>
            <w:tcW w:w="2459" w:type="dxa"/>
          </w:tcPr>
          <w:p w:rsidR="00435839" w:rsidRPr="00435839" w:rsidRDefault="00435839" w:rsidP="00435839">
            <w:pPr>
              <w:pStyle w:val="a8"/>
              <w:rPr>
                <w:rFonts w:ascii="Times New Roman" w:hAnsi="Times New Roman" w:cs="Times New Roman"/>
                <w:sz w:val="24"/>
                <w:szCs w:val="24"/>
              </w:rPr>
            </w:pPr>
            <w:r w:rsidRPr="00435839">
              <w:rPr>
                <w:rFonts w:ascii="Times New Roman" w:hAnsi="Times New Roman" w:cs="Times New Roman"/>
                <w:sz w:val="24"/>
                <w:szCs w:val="24"/>
              </w:rPr>
              <w:t>18 тонн</w:t>
            </w:r>
          </w:p>
        </w:tc>
        <w:tc>
          <w:tcPr>
            <w:tcW w:w="2382" w:type="dxa"/>
          </w:tcPr>
          <w:p w:rsidR="00435839" w:rsidRPr="00435839" w:rsidRDefault="00435839" w:rsidP="00435839">
            <w:pPr>
              <w:pStyle w:val="a8"/>
              <w:rPr>
                <w:rFonts w:ascii="Times New Roman" w:hAnsi="Times New Roman" w:cs="Times New Roman"/>
                <w:sz w:val="24"/>
                <w:szCs w:val="24"/>
              </w:rPr>
            </w:pPr>
            <w:r w:rsidRPr="00435839">
              <w:rPr>
                <w:rFonts w:ascii="Times New Roman" w:hAnsi="Times New Roman" w:cs="Times New Roman"/>
                <w:sz w:val="24"/>
                <w:szCs w:val="24"/>
              </w:rPr>
              <w:t>7 единиц</w:t>
            </w:r>
          </w:p>
        </w:tc>
      </w:tr>
      <w:tr w:rsidR="00435839" w:rsidTr="00435839">
        <w:tc>
          <w:tcPr>
            <w:tcW w:w="2426" w:type="dxa"/>
          </w:tcPr>
          <w:p w:rsidR="00435839" w:rsidRPr="00435839" w:rsidRDefault="00435839" w:rsidP="00435839">
            <w:pPr>
              <w:pStyle w:val="a8"/>
              <w:rPr>
                <w:rFonts w:ascii="Times New Roman" w:hAnsi="Times New Roman" w:cs="Times New Roman"/>
                <w:sz w:val="24"/>
                <w:szCs w:val="24"/>
              </w:rPr>
            </w:pPr>
          </w:p>
        </w:tc>
        <w:tc>
          <w:tcPr>
            <w:tcW w:w="2412" w:type="dxa"/>
          </w:tcPr>
          <w:p w:rsidR="00435839" w:rsidRPr="00435839" w:rsidRDefault="00435839" w:rsidP="00435839">
            <w:pPr>
              <w:pStyle w:val="a8"/>
              <w:rPr>
                <w:rFonts w:ascii="Times New Roman" w:hAnsi="Times New Roman" w:cs="Times New Roman"/>
                <w:sz w:val="24"/>
                <w:szCs w:val="24"/>
              </w:rPr>
            </w:pPr>
            <w:r w:rsidRPr="00435839">
              <w:rPr>
                <w:rFonts w:ascii="Times New Roman" w:hAnsi="Times New Roman" w:cs="Times New Roman"/>
                <w:sz w:val="24"/>
                <w:szCs w:val="24"/>
              </w:rPr>
              <w:t>«Кондор»</w:t>
            </w:r>
          </w:p>
        </w:tc>
        <w:tc>
          <w:tcPr>
            <w:tcW w:w="2459" w:type="dxa"/>
          </w:tcPr>
          <w:p w:rsidR="00435839" w:rsidRPr="00435839" w:rsidRDefault="00435839" w:rsidP="00435839">
            <w:pPr>
              <w:pStyle w:val="a8"/>
              <w:rPr>
                <w:rFonts w:ascii="Times New Roman" w:hAnsi="Times New Roman" w:cs="Times New Roman"/>
                <w:sz w:val="24"/>
                <w:szCs w:val="24"/>
              </w:rPr>
            </w:pPr>
            <w:r w:rsidRPr="00435839">
              <w:rPr>
                <w:rFonts w:ascii="Times New Roman" w:hAnsi="Times New Roman" w:cs="Times New Roman"/>
                <w:sz w:val="24"/>
                <w:szCs w:val="24"/>
              </w:rPr>
              <w:t>16 тонн</w:t>
            </w:r>
          </w:p>
        </w:tc>
        <w:tc>
          <w:tcPr>
            <w:tcW w:w="2382" w:type="dxa"/>
          </w:tcPr>
          <w:p w:rsidR="00435839" w:rsidRPr="00435839" w:rsidRDefault="00435839" w:rsidP="00435839">
            <w:pPr>
              <w:pStyle w:val="a8"/>
              <w:rPr>
                <w:rFonts w:ascii="Times New Roman" w:hAnsi="Times New Roman" w:cs="Times New Roman"/>
                <w:sz w:val="24"/>
                <w:szCs w:val="24"/>
              </w:rPr>
            </w:pPr>
            <w:r w:rsidRPr="00435839">
              <w:rPr>
                <w:rFonts w:ascii="Times New Roman" w:hAnsi="Times New Roman" w:cs="Times New Roman"/>
                <w:sz w:val="24"/>
                <w:szCs w:val="24"/>
              </w:rPr>
              <w:t>2 единицы</w:t>
            </w:r>
          </w:p>
        </w:tc>
      </w:tr>
      <w:tr w:rsidR="00435839" w:rsidTr="00435839">
        <w:tc>
          <w:tcPr>
            <w:tcW w:w="2426" w:type="dxa"/>
          </w:tcPr>
          <w:p w:rsidR="00435839" w:rsidRPr="00435839" w:rsidRDefault="00435839" w:rsidP="00435839">
            <w:pPr>
              <w:pStyle w:val="a8"/>
              <w:rPr>
                <w:rFonts w:ascii="Times New Roman" w:hAnsi="Times New Roman" w:cs="Times New Roman"/>
                <w:sz w:val="24"/>
                <w:szCs w:val="24"/>
              </w:rPr>
            </w:pPr>
          </w:p>
        </w:tc>
        <w:tc>
          <w:tcPr>
            <w:tcW w:w="2412" w:type="dxa"/>
          </w:tcPr>
          <w:p w:rsidR="00435839" w:rsidRPr="00435839" w:rsidRDefault="00435839" w:rsidP="00435839">
            <w:pPr>
              <w:pStyle w:val="a8"/>
              <w:rPr>
                <w:rFonts w:ascii="Times New Roman" w:hAnsi="Times New Roman" w:cs="Times New Roman"/>
                <w:sz w:val="24"/>
                <w:szCs w:val="24"/>
              </w:rPr>
            </w:pPr>
            <w:r w:rsidRPr="00435839">
              <w:rPr>
                <w:rFonts w:ascii="Times New Roman" w:hAnsi="Times New Roman" w:cs="Times New Roman"/>
                <w:sz w:val="24"/>
                <w:szCs w:val="24"/>
              </w:rPr>
              <w:t>«Альбрехт»</w:t>
            </w:r>
          </w:p>
        </w:tc>
        <w:tc>
          <w:tcPr>
            <w:tcW w:w="2459" w:type="dxa"/>
          </w:tcPr>
          <w:p w:rsidR="00435839" w:rsidRPr="00435839" w:rsidRDefault="00435839" w:rsidP="00435839">
            <w:pPr>
              <w:pStyle w:val="a8"/>
              <w:rPr>
                <w:rFonts w:ascii="Times New Roman" w:hAnsi="Times New Roman" w:cs="Times New Roman"/>
                <w:sz w:val="24"/>
                <w:szCs w:val="24"/>
              </w:rPr>
            </w:pPr>
            <w:r w:rsidRPr="00435839">
              <w:rPr>
                <w:rFonts w:ascii="Times New Roman" w:hAnsi="Times New Roman" w:cs="Times New Roman"/>
                <w:sz w:val="24"/>
                <w:szCs w:val="24"/>
              </w:rPr>
              <w:t>10 тонн</w:t>
            </w:r>
          </w:p>
        </w:tc>
        <w:tc>
          <w:tcPr>
            <w:tcW w:w="2382" w:type="dxa"/>
          </w:tcPr>
          <w:p w:rsidR="00435839" w:rsidRPr="00435839" w:rsidRDefault="00435839" w:rsidP="00435839">
            <w:pPr>
              <w:pStyle w:val="a8"/>
              <w:rPr>
                <w:rFonts w:ascii="Times New Roman" w:hAnsi="Times New Roman" w:cs="Times New Roman"/>
                <w:sz w:val="24"/>
                <w:szCs w:val="24"/>
              </w:rPr>
            </w:pPr>
            <w:r w:rsidRPr="00435839">
              <w:rPr>
                <w:rFonts w:ascii="Times New Roman" w:hAnsi="Times New Roman" w:cs="Times New Roman"/>
                <w:sz w:val="24"/>
                <w:szCs w:val="24"/>
              </w:rPr>
              <w:t>1 единица</w:t>
            </w:r>
          </w:p>
        </w:tc>
      </w:tr>
      <w:tr w:rsidR="00435839" w:rsidTr="00435839">
        <w:tc>
          <w:tcPr>
            <w:tcW w:w="2426" w:type="dxa"/>
          </w:tcPr>
          <w:p w:rsidR="00435839" w:rsidRPr="00435839" w:rsidRDefault="00435839" w:rsidP="00435839">
            <w:pPr>
              <w:pStyle w:val="a8"/>
              <w:rPr>
                <w:rFonts w:ascii="Times New Roman" w:hAnsi="Times New Roman" w:cs="Times New Roman"/>
                <w:sz w:val="24"/>
                <w:szCs w:val="24"/>
              </w:rPr>
            </w:pPr>
            <w:r w:rsidRPr="00435839">
              <w:rPr>
                <w:rFonts w:ascii="Times New Roman" w:hAnsi="Times New Roman" w:cs="Times New Roman"/>
                <w:sz w:val="24"/>
                <w:szCs w:val="24"/>
              </w:rPr>
              <w:t>Мобильные колесные грейферные погрузчики</w:t>
            </w:r>
          </w:p>
        </w:tc>
        <w:tc>
          <w:tcPr>
            <w:tcW w:w="2412" w:type="dxa"/>
          </w:tcPr>
          <w:p w:rsidR="00435839" w:rsidRPr="00435839" w:rsidRDefault="00435839" w:rsidP="00435839">
            <w:pPr>
              <w:pStyle w:val="a8"/>
              <w:rPr>
                <w:rFonts w:ascii="Times New Roman" w:hAnsi="Times New Roman" w:cs="Times New Roman"/>
                <w:sz w:val="24"/>
                <w:szCs w:val="24"/>
              </w:rPr>
            </w:pPr>
            <w:r w:rsidRPr="00435839">
              <w:rPr>
                <w:rFonts w:ascii="Times New Roman" w:hAnsi="Times New Roman" w:cs="Times New Roman"/>
                <w:sz w:val="24"/>
                <w:szCs w:val="24"/>
              </w:rPr>
              <w:t>«Сеннебоген»</w:t>
            </w:r>
          </w:p>
        </w:tc>
        <w:tc>
          <w:tcPr>
            <w:tcW w:w="2459" w:type="dxa"/>
          </w:tcPr>
          <w:p w:rsidR="00435839" w:rsidRPr="00435839" w:rsidRDefault="00435839" w:rsidP="00435839">
            <w:pPr>
              <w:pStyle w:val="a8"/>
              <w:rPr>
                <w:rFonts w:ascii="Times New Roman" w:hAnsi="Times New Roman" w:cs="Times New Roman"/>
                <w:sz w:val="24"/>
                <w:szCs w:val="24"/>
              </w:rPr>
            </w:pPr>
            <w:r w:rsidRPr="00435839">
              <w:rPr>
                <w:rFonts w:ascii="Times New Roman" w:hAnsi="Times New Roman" w:cs="Times New Roman"/>
                <w:sz w:val="24"/>
                <w:szCs w:val="24"/>
              </w:rPr>
              <w:t>от 1 до 2 м</w:t>
            </w:r>
          </w:p>
        </w:tc>
        <w:tc>
          <w:tcPr>
            <w:tcW w:w="2382" w:type="dxa"/>
          </w:tcPr>
          <w:p w:rsidR="00435839" w:rsidRPr="00435839" w:rsidRDefault="00435839" w:rsidP="00435839">
            <w:pPr>
              <w:pStyle w:val="a8"/>
              <w:rPr>
                <w:rFonts w:ascii="Times New Roman" w:hAnsi="Times New Roman" w:cs="Times New Roman"/>
                <w:sz w:val="24"/>
                <w:szCs w:val="24"/>
              </w:rPr>
            </w:pPr>
            <w:r w:rsidRPr="00435839">
              <w:rPr>
                <w:rFonts w:ascii="Times New Roman" w:hAnsi="Times New Roman" w:cs="Times New Roman"/>
                <w:sz w:val="24"/>
                <w:szCs w:val="24"/>
              </w:rPr>
              <w:t>8 единиц</w:t>
            </w:r>
          </w:p>
        </w:tc>
      </w:tr>
      <w:tr w:rsidR="00435839" w:rsidTr="00435839">
        <w:tc>
          <w:tcPr>
            <w:tcW w:w="2426" w:type="dxa"/>
          </w:tcPr>
          <w:p w:rsidR="00435839" w:rsidRPr="00435839" w:rsidRDefault="00435839" w:rsidP="00435839">
            <w:pPr>
              <w:pStyle w:val="a8"/>
              <w:rPr>
                <w:rFonts w:ascii="Times New Roman" w:hAnsi="Times New Roman" w:cs="Times New Roman"/>
                <w:sz w:val="24"/>
                <w:szCs w:val="24"/>
              </w:rPr>
            </w:pPr>
            <w:r w:rsidRPr="00435839">
              <w:rPr>
                <w:rFonts w:ascii="Times New Roman" w:hAnsi="Times New Roman" w:cs="Times New Roman"/>
                <w:sz w:val="24"/>
                <w:szCs w:val="24"/>
              </w:rPr>
              <w:t>Мобильные гусеничные грейферные погрузчики</w:t>
            </w:r>
          </w:p>
        </w:tc>
        <w:tc>
          <w:tcPr>
            <w:tcW w:w="2412" w:type="dxa"/>
          </w:tcPr>
          <w:p w:rsidR="00435839" w:rsidRPr="00435839" w:rsidRDefault="00435839" w:rsidP="00435839">
            <w:pPr>
              <w:pStyle w:val="a8"/>
              <w:rPr>
                <w:rFonts w:ascii="Times New Roman" w:hAnsi="Times New Roman" w:cs="Times New Roman"/>
                <w:sz w:val="24"/>
                <w:szCs w:val="24"/>
              </w:rPr>
            </w:pPr>
            <w:r w:rsidRPr="00435839">
              <w:rPr>
                <w:rFonts w:ascii="Times New Roman" w:hAnsi="Times New Roman" w:cs="Times New Roman"/>
                <w:sz w:val="24"/>
                <w:szCs w:val="24"/>
              </w:rPr>
              <w:t>«Mantsinen»</w:t>
            </w:r>
          </w:p>
        </w:tc>
        <w:tc>
          <w:tcPr>
            <w:tcW w:w="2459" w:type="dxa"/>
          </w:tcPr>
          <w:p w:rsidR="00435839" w:rsidRPr="00435839" w:rsidRDefault="00435839" w:rsidP="00435839">
            <w:pPr>
              <w:pStyle w:val="a8"/>
              <w:rPr>
                <w:rFonts w:ascii="Times New Roman" w:hAnsi="Times New Roman" w:cs="Times New Roman"/>
                <w:sz w:val="24"/>
                <w:szCs w:val="24"/>
              </w:rPr>
            </w:pPr>
            <w:r w:rsidRPr="00435839">
              <w:rPr>
                <w:rFonts w:ascii="Times New Roman" w:hAnsi="Times New Roman" w:cs="Times New Roman"/>
                <w:sz w:val="24"/>
                <w:szCs w:val="24"/>
              </w:rPr>
              <w:t>от 3,6 до 5,5 м3</w:t>
            </w:r>
          </w:p>
        </w:tc>
        <w:tc>
          <w:tcPr>
            <w:tcW w:w="2382" w:type="dxa"/>
          </w:tcPr>
          <w:p w:rsidR="00435839" w:rsidRPr="00435839" w:rsidRDefault="00435839" w:rsidP="00435839">
            <w:pPr>
              <w:pStyle w:val="a8"/>
              <w:rPr>
                <w:rFonts w:ascii="Times New Roman" w:hAnsi="Times New Roman" w:cs="Times New Roman"/>
                <w:sz w:val="24"/>
                <w:szCs w:val="24"/>
              </w:rPr>
            </w:pPr>
            <w:r w:rsidRPr="00435839">
              <w:rPr>
                <w:rFonts w:ascii="Times New Roman" w:hAnsi="Times New Roman" w:cs="Times New Roman"/>
                <w:sz w:val="24"/>
                <w:szCs w:val="24"/>
              </w:rPr>
              <w:t>5 единиц</w:t>
            </w:r>
          </w:p>
        </w:tc>
      </w:tr>
      <w:tr w:rsidR="00435839" w:rsidTr="00435839">
        <w:tc>
          <w:tcPr>
            <w:tcW w:w="2426" w:type="dxa"/>
          </w:tcPr>
          <w:p w:rsidR="00435839" w:rsidRPr="00435839" w:rsidRDefault="00435839" w:rsidP="00435839">
            <w:pPr>
              <w:pStyle w:val="a8"/>
              <w:rPr>
                <w:rFonts w:ascii="Times New Roman" w:hAnsi="Times New Roman" w:cs="Times New Roman"/>
                <w:sz w:val="24"/>
                <w:szCs w:val="24"/>
              </w:rPr>
            </w:pPr>
            <w:r w:rsidRPr="00435839">
              <w:rPr>
                <w:rFonts w:ascii="Times New Roman" w:hAnsi="Times New Roman" w:cs="Times New Roman"/>
                <w:sz w:val="24"/>
                <w:szCs w:val="24"/>
              </w:rPr>
              <w:t>Экскаваторы</w:t>
            </w:r>
          </w:p>
        </w:tc>
        <w:tc>
          <w:tcPr>
            <w:tcW w:w="2412" w:type="dxa"/>
          </w:tcPr>
          <w:p w:rsidR="00435839" w:rsidRPr="00435839" w:rsidRDefault="00435839" w:rsidP="00435839">
            <w:pPr>
              <w:pStyle w:val="a8"/>
              <w:rPr>
                <w:rFonts w:ascii="Times New Roman" w:hAnsi="Times New Roman" w:cs="Times New Roman"/>
                <w:sz w:val="24"/>
                <w:szCs w:val="24"/>
              </w:rPr>
            </w:pPr>
            <w:r w:rsidRPr="00435839">
              <w:rPr>
                <w:rFonts w:ascii="Times New Roman" w:hAnsi="Times New Roman" w:cs="Times New Roman"/>
                <w:sz w:val="24"/>
                <w:szCs w:val="24"/>
              </w:rPr>
              <w:t>«JCB»</w:t>
            </w:r>
          </w:p>
        </w:tc>
        <w:tc>
          <w:tcPr>
            <w:tcW w:w="2459" w:type="dxa"/>
          </w:tcPr>
          <w:p w:rsidR="00435839" w:rsidRPr="00435839" w:rsidRDefault="00D618EA" w:rsidP="00D618EA">
            <w:pPr>
              <w:pStyle w:val="a8"/>
              <w:jc w:val="center"/>
              <w:rPr>
                <w:rFonts w:ascii="Times New Roman" w:hAnsi="Times New Roman" w:cs="Times New Roman"/>
                <w:sz w:val="24"/>
                <w:szCs w:val="24"/>
              </w:rPr>
            </w:pPr>
            <w:r>
              <w:rPr>
                <w:rFonts w:ascii="Times New Roman" w:hAnsi="Times New Roman" w:cs="Times New Roman"/>
                <w:sz w:val="24"/>
                <w:szCs w:val="24"/>
              </w:rPr>
              <w:t>–</w:t>
            </w:r>
          </w:p>
        </w:tc>
        <w:tc>
          <w:tcPr>
            <w:tcW w:w="2382" w:type="dxa"/>
          </w:tcPr>
          <w:p w:rsidR="00435839" w:rsidRPr="00435839" w:rsidRDefault="00435839" w:rsidP="00435839">
            <w:pPr>
              <w:pStyle w:val="a8"/>
              <w:rPr>
                <w:rFonts w:ascii="Times New Roman" w:hAnsi="Times New Roman" w:cs="Times New Roman"/>
                <w:sz w:val="24"/>
                <w:szCs w:val="24"/>
              </w:rPr>
            </w:pPr>
            <w:r w:rsidRPr="00435839">
              <w:rPr>
                <w:rFonts w:ascii="Times New Roman" w:hAnsi="Times New Roman" w:cs="Times New Roman"/>
                <w:sz w:val="24"/>
                <w:szCs w:val="24"/>
              </w:rPr>
              <w:t>4 единицы</w:t>
            </w:r>
          </w:p>
        </w:tc>
      </w:tr>
      <w:tr w:rsidR="00435839" w:rsidTr="00435839">
        <w:tc>
          <w:tcPr>
            <w:tcW w:w="2426" w:type="dxa"/>
          </w:tcPr>
          <w:p w:rsidR="00435839" w:rsidRPr="00435839" w:rsidRDefault="00435839" w:rsidP="00435839">
            <w:pPr>
              <w:pStyle w:val="a8"/>
              <w:rPr>
                <w:rFonts w:ascii="Times New Roman" w:hAnsi="Times New Roman" w:cs="Times New Roman"/>
                <w:sz w:val="24"/>
                <w:szCs w:val="24"/>
              </w:rPr>
            </w:pPr>
            <w:r w:rsidRPr="00435839">
              <w:rPr>
                <w:rFonts w:ascii="Times New Roman" w:hAnsi="Times New Roman" w:cs="Times New Roman"/>
                <w:sz w:val="24"/>
                <w:szCs w:val="24"/>
              </w:rPr>
              <w:t>Тракторы</w:t>
            </w:r>
          </w:p>
        </w:tc>
        <w:tc>
          <w:tcPr>
            <w:tcW w:w="2412" w:type="dxa"/>
          </w:tcPr>
          <w:p w:rsidR="00435839" w:rsidRPr="00435839" w:rsidRDefault="00435839" w:rsidP="00435839">
            <w:pPr>
              <w:pStyle w:val="a8"/>
              <w:rPr>
                <w:rFonts w:ascii="Times New Roman" w:hAnsi="Times New Roman" w:cs="Times New Roman"/>
                <w:sz w:val="24"/>
                <w:szCs w:val="24"/>
              </w:rPr>
            </w:pPr>
            <w:r w:rsidRPr="00435839">
              <w:rPr>
                <w:rFonts w:ascii="Times New Roman" w:hAnsi="Times New Roman" w:cs="Times New Roman"/>
                <w:sz w:val="24"/>
                <w:szCs w:val="24"/>
              </w:rPr>
              <w:t>«JCB»</w:t>
            </w:r>
          </w:p>
        </w:tc>
        <w:tc>
          <w:tcPr>
            <w:tcW w:w="2459" w:type="dxa"/>
          </w:tcPr>
          <w:p w:rsidR="00435839" w:rsidRPr="00435839" w:rsidRDefault="00D618EA" w:rsidP="00D618EA">
            <w:pPr>
              <w:pStyle w:val="a8"/>
              <w:jc w:val="center"/>
              <w:rPr>
                <w:rFonts w:ascii="Times New Roman" w:hAnsi="Times New Roman" w:cs="Times New Roman"/>
                <w:sz w:val="24"/>
                <w:szCs w:val="24"/>
              </w:rPr>
            </w:pPr>
            <w:r>
              <w:rPr>
                <w:rFonts w:ascii="Times New Roman" w:hAnsi="Times New Roman" w:cs="Times New Roman"/>
                <w:sz w:val="24"/>
                <w:szCs w:val="24"/>
              </w:rPr>
              <w:t>–</w:t>
            </w:r>
          </w:p>
        </w:tc>
        <w:tc>
          <w:tcPr>
            <w:tcW w:w="2382" w:type="dxa"/>
          </w:tcPr>
          <w:p w:rsidR="00435839" w:rsidRPr="00435839" w:rsidRDefault="00435839" w:rsidP="00435839">
            <w:pPr>
              <w:pStyle w:val="a8"/>
              <w:rPr>
                <w:rFonts w:ascii="Times New Roman" w:hAnsi="Times New Roman" w:cs="Times New Roman"/>
                <w:sz w:val="24"/>
                <w:szCs w:val="24"/>
              </w:rPr>
            </w:pPr>
            <w:r w:rsidRPr="00435839">
              <w:rPr>
                <w:rFonts w:ascii="Times New Roman" w:hAnsi="Times New Roman" w:cs="Times New Roman"/>
                <w:sz w:val="24"/>
                <w:szCs w:val="24"/>
              </w:rPr>
              <w:t>4 единицы</w:t>
            </w:r>
          </w:p>
        </w:tc>
      </w:tr>
      <w:tr w:rsidR="00435839" w:rsidTr="00435839">
        <w:tc>
          <w:tcPr>
            <w:tcW w:w="2426" w:type="dxa"/>
          </w:tcPr>
          <w:p w:rsidR="00435839" w:rsidRPr="00435839" w:rsidRDefault="00435839" w:rsidP="00435839">
            <w:pPr>
              <w:pStyle w:val="a8"/>
              <w:rPr>
                <w:rFonts w:ascii="Times New Roman" w:hAnsi="Times New Roman" w:cs="Times New Roman"/>
                <w:sz w:val="24"/>
                <w:szCs w:val="24"/>
              </w:rPr>
            </w:pPr>
            <w:r w:rsidRPr="00435839">
              <w:rPr>
                <w:rFonts w:ascii="Times New Roman" w:hAnsi="Times New Roman" w:cs="Times New Roman"/>
                <w:sz w:val="24"/>
                <w:szCs w:val="24"/>
              </w:rPr>
              <w:t>Компрессоры с комплектами отбойных молотков</w:t>
            </w:r>
          </w:p>
        </w:tc>
        <w:tc>
          <w:tcPr>
            <w:tcW w:w="2412" w:type="dxa"/>
          </w:tcPr>
          <w:p w:rsidR="00435839" w:rsidRPr="00435839" w:rsidRDefault="00D618EA" w:rsidP="00D618EA">
            <w:pPr>
              <w:pStyle w:val="a8"/>
              <w:jc w:val="center"/>
              <w:rPr>
                <w:rFonts w:ascii="Times New Roman" w:hAnsi="Times New Roman" w:cs="Times New Roman"/>
                <w:sz w:val="24"/>
                <w:szCs w:val="24"/>
              </w:rPr>
            </w:pPr>
            <w:r>
              <w:rPr>
                <w:rFonts w:ascii="Times New Roman" w:hAnsi="Times New Roman" w:cs="Times New Roman"/>
                <w:sz w:val="24"/>
                <w:szCs w:val="24"/>
              </w:rPr>
              <w:t>–</w:t>
            </w:r>
          </w:p>
        </w:tc>
        <w:tc>
          <w:tcPr>
            <w:tcW w:w="2459" w:type="dxa"/>
          </w:tcPr>
          <w:p w:rsidR="00435839" w:rsidRPr="00435839" w:rsidRDefault="00D618EA" w:rsidP="00D618EA">
            <w:pPr>
              <w:pStyle w:val="a8"/>
              <w:jc w:val="center"/>
              <w:rPr>
                <w:rFonts w:ascii="Times New Roman" w:hAnsi="Times New Roman" w:cs="Times New Roman"/>
                <w:sz w:val="24"/>
                <w:szCs w:val="24"/>
              </w:rPr>
            </w:pPr>
            <w:r>
              <w:rPr>
                <w:rFonts w:ascii="Times New Roman" w:hAnsi="Times New Roman" w:cs="Times New Roman"/>
                <w:sz w:val="24"/>
                <w:szCs w:val="24"/>
              </w:rPr>
              <w:t>–</w:t>
            </w:r>
          </w:p>
        </w:tc>
        <w:tc>
          <w:tcPr>
            <w:tcW w:w="2382" w:type="dxa"/>
          </w:tcPr>
          <w:p w:rsidR="00435839" w:rsidRPr="00435839" w:rsidRDefault="00435839" w:rsidP="00435839">
            <w:pPr>
              <w:pStyle w:val="a8"/>
              <w:rPr>
                <w:rFonts w:ascii="Times New Roman" w:hAnsi="Times New Roman" w:cs="Times New Roman"/>
                <w:sz w:val="24"/>
                <w:szCs w:val="24"/>
              </w:rPr>
            </w:pPr>
            <w:r w:rsidRPr="00435839">
              <w:rPr>
                <w:rFonts w:ascii="Times New Roman" w:hAnsi="Times New Roman" w:cs="Times New Roman"/>
                <w:sz w:val="24"/>
                <w:szCs w:val="24"/>
              </w:rPr>
              <w:t>6 единиц</w:t>
            </w:r>
          </w:p>
        </w:tc>
      </w:tr>
      <w:tr w:rsidR="00435839" w:rsidTr="00435839">
        <w:tc>
          <w:tcPr>
            <w:tcW w:w="2426" w:type="dxa"/>
          </w:tcPr>
          <w:p w:rsidR="00435839" w:rsidRPr="00435839" w:rsidRDefault="00435839" w:rsidP="00435839">
            <w:pPr>
              <w:pStyle w:val="a8"/>
              <w:rPr>
                <w:rFonts w:ascii="Times New Roman" w:hAnsi="Times New Roman" w:cs="Times New Roman"/>
                <w:sz w:val="24"/>
                <w:szCs w:val="24"/>
              </w:rPr>
            </w:pPr>
            <w:r w:rsidRPr="00435839">
              <w:rPr>
                <w:rFonts w:ascii="Times New Roman" w:hAnsi="Times New Roman" w:cs="Times New Roman"/>
                <w:sz w:val="24"/>
                <w:szCs w:val="24"/>
              </w:rPr>
              <w:t>Вибронакладные машины</w:t>
            </w:r>
          </w:p>
        </w:tc>
        <w:tc>
          <w:tcPr>
            <w:tcW w:w="2412" w:type="dxa"/>
          </w:tcPr>
          <w:p w:rsidR="00435839" w:rsidRPr="00435839" w:rsidRDefault="00D618EA" w:rsidP="00D618EA">
            <w:pPr>
              <w:pStyle w:val="a8"/>
              <w:jc w:val="center"/>
              <w:rPr>
                <w:rFonts w:ascii="Times New Roman" w:hAnsi="Times New Roman" w:cs="Times New Roman"/>
                <w:sz w:val="24"/>
                <w:szCs w:val="24"/>
              </w:rPr>
            </w:pPr>
            <w:r>
              <w:rPr>
                <w:rFonts w:ascii="Times New Roman" w:hAnsi="Times New Roman" w:cs="Times New Roman"/>
                <w:sz w:val="24"/>
                <w:szCs w:val="24"/>
              </w:rPr>
              <w:t>–</w:t>
            </w:r>
          </w:p>
        </w:tc>
        <w:tc>
          <w:tcPr>
            <w:tcW w:w="2459" w:type="dxa"/>
          </w:tcPr>
          <w:p w:rsidR="00435839" w:rsidRPr="00435839" w:rsidRDefault="00D618EA" w:rsidP="00D618EA">
            <w:pPr>
              <w:pStyle w:val="a8"/>
              <w:jc w:val="center"/>
              <w:rPr>
                <w:rFonts w:ascii="Times New Roman" w:hAnsi="Times New Roman" w:cs="Times New Roman"/>
                <w:sz w:val="24"/>
                <w:szCs w:val="24"/>
              </w:rPr>
            </w:pPr>
            <w:r>
              <w:rPr>
                <w:rFonts w:ascii="Times New Roman" w:hAnsi="Times New Roman" w:cs="Times New Roman"/>
                <w:sz w:val="24"/>
                <w:szCs w:val="24"/>
              </w:rPr>
              <w:t>–</w:t>
            </w:r>
          </w:p>
        </w:tc>
        <w:tc>
          <w:tcPr>
            <w:tcW w:w="2382" w:type="dxa"/>
          </w:tcPr>
          <w:p w:rsidR="00435839" w:rsidRPr="00435839" w:rsidRDefault="00435839" w:rsidP="00435839">
            <w:pPr>
              <w:pStyle w:val="a8"/>
              <w:rPr>
                <w:rFonts w:ascii="Times New Roman" w:hAnsi="Times New Roman" w:cs="Times New Roman"/>
                <w:sz w:val="24"/>
                <w:szCs w:val="24"/>
              </w:rPr>
            </w:pPr>
            <w:r w:rsidRPr="00435839">
              <w:rPr>
                <w:rFonts w:ascii="Times New Roman" w:hAnsi="Times New Roman" w:cs="Times New Roman"/>
                <w:sz w:val="24"/>
                <w:szCs w:val="24"/>
              </w:rPr>
              <w:t>6 единиц</w:t>
            </w:r>
          </w:p>
        </w:tc>
      </w:tr>
      <w:tr w:rsidR="00435839" w:rsidTr="00435839">
        <w:tc>
          <w:tcPr>
            <w:tcW w:w="2426" w:type="dxa"/>
          </w:tcPr>
          <w:p w:rsidR="00435839" w:rsidRPr="00435839" w:rsidRDefault="00435839" w:rsidP="00435839">
            <w:pPr>
              <w:pStyle w:val="a8"/>
              <w:rPr>
                <w:rFonts w:ascii="Times New Roman" w:hAnsi="Times New Roman" w:cs="Times New Roman"/>
                <w:sz w:val="24"/>
                <w:szCs w:val="24"/>
              </w:rPr>
            </w:pPr>
            <w:r w:rsidRPr="00435839">
              <w:rPr>
                <w:rFonts w:ascii="Times New Roman" w:hAnsi="Times New Roman" w:cs="Times New Roman"/>
                <w:sz w:val="24"/>
                <w:szCs w:val="24"/>
              </w:rPr>
              <w:t>Автопогрузчики</w:t>
            </w:r>
          </w:p>
        </w:tc>
        <w:tc>
          <w:tcPr>
            <w:tcW w:w="2412" w:type="dxa"/>
          </w:tcPr>
          <w:p w:rsidR="00435839" w:rsidRPr="00435839" w:rsidRDefault="00435839" w:rsidP="00435839">
            <w:pPr>
              <w:pStyle w:val="a8"/>
              <w:rPr>
                <w:rFonts w:ascii="Times New Roman" w:hAnsi="Times New Roman" w:cs="Times New Roman"/>
                <w:sz w:val="24"/>
                <w:szCs w:val="24"/>
              </w:rPr>
            </w:pPr>
            <w:r w:rsidRPr="00435839">
              <w:rPr>
                <w:rFonts w:ascii="Times New Roman" w:hAnsi="Times New Roman" w:cs="Times New Roman"/>
                <w:sz w:val="24"/>
                <w:szCs w:val="24"/>
              </w:rPr>
              <w:t>«Паус» и «Терекс»</w:t>
            </w:r>
          </w:p>
        </w:tc>
        <w:tc>
          <w:tcPr>
            <w:tcW w:w="2459" w:type="dxa"/>
          </w:tcPr>
          <w:p w:rsidR="00435839" w:rsidRPr="00435839" w:rsidRDefault="00D618EA" w:rsidP="00D618EA">
            <w:pPr>
              <w:pStyle w:val="a8"/>
              <w:jc w:val="center"/>
              <w:rPr>
                <w:rFonts w:ascii="Times New Roman" w:hAnsi="Times New Roman" w:cs="Times New Roman"/>
                <w:sz w:val="24"/>
                <w:szCs w:val="24"/>
              </w:rPr>
            </w:pPr>
            <w:r>
              <w:rPr>
                <w:rFonts w:ascii="Times New Roman" w:hAnsi="Times New Roman" w:cs="Times New Roman"/>
                <w:sz w:val="24"/>
                <w:szCs w:val="24"/>
              </w:rPr>
              <w:t>–</w:t>
            </w:r>
          </w:p>
        </w:tc>
        <w:tc>
          <w:tcPr>
            <w:tcW w:w="2382" w:type="dxa"/>
          </w:tcPr>
          <w:p w:rsidR="00435839" w:rsidRPr="00435839" w:rsidRDefault="00435839" w:rsidP="00435839">
            <w:pPr>
              <w:pStyle w:val="a8"/>
              <w:rPr>
                <w:rFonts w:ascii="Times New Roman" w:hAnsi="Times New Roman" w:cs="Times New Roman"/>
                <w:sz w:val="24"/>
                <w:szCs w:val="24"/>
              </w:rPr>
            </w:pPr>
            <w:r w:rsidRPr="00435839">
              <w:rPr>
                <w:rFonts w:ascii="Times New Roman" w:hAnsi="Times New Roman" w:cs="Times New Roman"/>
                <w:sz w:val="24"/>
                <w:szCs w:val="24"/>
              </w:rPr>
              <w:t>5 единиц</w:t>
            </w:r>
          </w:p>
        </w:tc>
      </w:tr>
      <w:tr w:rsidR="00435839" w:rsidTr="00435839">
        <w:tc>
          <w:tcPr>
            <w:tcW w:w="2426" w:type="dxa"/>
          </w:tcPr>
          <w:p w:rsidR="00435839" w:rsidRPr="00435839" w:rsidRDefault="00435839" w:rsidP="00435839">
            <w:pPr>
              <w:pStyle w:val="a8"/>
              <w:rPr>
                <w:rFonts w:ascii="Times New Roman" w:hAnsi="Times New Roman" w:cs="Times New Roman"/>
                <w:sz w:val="24"/>
                <w:szCs w:val="24"/>
              </w:rPr>
            </w:pPr>
          </w:p>
        </w:tc>
        <w:tc>
          <w:tcPr>
            <w:tcW w:w="2412" w:type="dxa"/>
          </w:tcPr>
          <w:p w:rsidR="00435839" w:rsidRPr="00435839" w:rsidRDefault="00435839" w:rsidP="00435839">
            <w:pPr>
              <w:pStyle w:val="a8"/>
              <w:rPr>
                <w:rFonts w:ascii="Times New Roman" w:hAnsi="Times New Roman" w:cs="Times New Roman"/>
                <w:sz w:val="24"/>
                <w:szCs w:val="24"/>
              </w:rPr>
            </w:pPr>
            <w:r w:rsidRPr="00435839">
              <w:rPr>
                <w:rFonts w:ascii="Times New Roman" w:hAnsi="Times New Roman" w:cs="Times New Roman"/>
                <w:sz w:val="24"/>
                <w:szCs w:val="24"/>
              </w:rPr>
              <w:t>«Кальмар»</w:t>
            </w:r>
          </w:p>
        </w:tc>
        <w:tc>
          <w:tcPr>
            <w:tcW w:w="2459" w:type="dxa"/>
          </w:tcPr>
          <w:p w:rsidR="00435839" w:rsidRPr="00435839" w:rsidRDefault="00435839" w:rsidP="00435839">
            <w:pPr>
              <w:pStyle w:val="a8"/>
              <w:rPr>
                <w:rFonts w:ascii="Times New Roman" w:hAnsi="Times New Roman" w:cs="Times New Roman"/>
                <w:sz w:val="24"/>
                <w:szCs w:val="24"/>
              </w:rPr>
            </w:pPr>
            <w:r w:rsidRPr="00435839">
              <w:rPr>
                <w:rFonts w:ascii="Times New Roman" w:hAnsi="Times New Roman" w:cs="Times New Roman"/>
                <w:sz w:val="24"/>
                <w:szCs w:val="24"/>
              </w:rPr>
              <w:t>32 тонны</w:t>
            </w:r>
          </w:p>
        </w:tc>
        <w:tc>
          <w:tcPr>
            <w:tcW w:w="2382" w:type="dxa"/>
          </w:tcPr>
          <w:p w:rsidR="00435839" w:rsidRPr="00435839" w:rsidRDefault="00435839" w:rsidP="00435839">
            <w:pPr>
              <w:pStyle w:val="a8"/>
              <w:rPr>
                <w:rFonts w:ascii="Times New Roman" w:hAnsi="Times New Roman" w:cs="Times New Roman"/>
                <w:sz w:val="24"/>
                <w:szCs w:val="24"/>
              </w:rPr>
            </w:pPr>
            <w:r w:rsidRPr="00435839">
              <w:rPr>
                <w:rFonts w:ascii="Times New Roman" w:hAnsi="Times New Roman" w:cs="Times New Roman"/>
                <w:sz w:val="24"/>
                <w:szCs w:val="24"/>
              </w:rPr>
              <w:t>5 единиц</w:t>
            </w:r>
          </w:p>
        </w:tc>
      </w:tr>
      <w:tr w:rsidR="00435839" w:rsidTr="00435839">
        <w:tc>
          <w:tcPr>
            <w:tcW w:w="2426" w:type="dxa"/>
          </w:tcPr>
          <w:p w:rsidR="00435839" w:rsidRPr="00435839" w:rsidRDefault="00435839" w:rsidP="00435839">
            <w:pPr>
              <w:pStyle w:val="a8"/>
              <w:rPr>
                <w:rFonts w:ascii="Times New Roman" w:hAnsi="Times New Roman" w:cs="Times New Roman"/>
                <w:sz w:val="24"/>
                <w:szCs w:val="24"/>
              </w:rPr>
            </w:pPr>
            <w:r w:rsidRPr="00435839">
              <w:rPr>
                <w:rFonts w:ascii="Times New Roman" w:hAnsi="Times New Roman" w:cs="Times New Roman"/>
                <w:sz w:val="24"/>
                <w:szCs w:val="24"/>
              </w:rPr>
              <w:t>Ричстакеры</w:t>
            </w:r>
          </w:p>
        </w:tc>
        <w:tc>
          <w:tcPr>
            <w:tcW w:w="2412" w:type="dxa"/>
          </w:tcPr>
          <w:p w:rsidR="00435839" w:rsidRPr="00435839" w:rsidRDefault="00D618EA" w:rsidP="00D618EA">
            <w:pPr>
              <w:pStyle w:val="a8"/>
              <w:jc w:val="center"/>
              <w:rPr>
                <w:rFonts w:ascii="Times New Roman" w:hAnsi="Times New Roman" w:cs="Times New Roman"/>
                <w:sz w:val="24"/>
                <w:szCs w:val="24"/>
              </w:rPr>
            </w:pPr>
            <w:r>
              <w:rPr>
                <w:rFonts w:ascii="Times New Roman" w:hAnsi="Times New Roman" w:cs="Times New Roman"/>
                <w:sz w:val="24"/>
                <w:szCs w:val="24"/>
              </w:rPr>
              <w:t>–</w:t>
            </w:r>
          </w:p>
        </w:tc>
        <w:tc>
          <w:tcPr>
            <w:tcW w:w="2459" w:type="dxa"/>
          </w:tcPr>
          <w:p w:rsidR="00435839" w:rsidRPr="00435839" w:rsidRDefault="00435839" w:rsidP="00435839">
            <w:pPr>
              <w:pStyle w:val="a8"/>
              <w:rPr>
                <w:rFonts w:ascii="Times New Roman" w:hAnsi="Times New Roman" w:cs="Times New Roman"/>
                <w:sz w:val="24"/>
                <w:szCs w:val="24"/>
              </w:rPr>
            </w:pPr>
            <w:r w:rsidRPr="00435839">
              <w:rPr>
                <w:rFonts w:ascii="Times New Roman" w:hAnsi="Times New Roman" w:cs="Times New Roman"/>
                <w:sz w:val="24"/>
                <w:szCs w:val="24"/>
              </w:rPr>
              <w:t>до 42 тонн</w:t>
            </w:r>
          </w:p>
        </w:tc>
        <w:tc>
          <w:tcPr>
            <w:tcW w:w="2382" w:type="dxa"/>
          </w:tcPr>
          <w:p w:rsidR="00435839" w:rsidRPr="00435839" w:rsidRDefault="00435839" w:rsidP="00435839">
            <w:pPr>
              <w:pStyle w:val="a8"/>
              <w:rPr>
                <w:rFonts w:ascii="Times New Roman" w:hAnsi="Times New Roman" w:cs="Times New Roman"/>
                <w:sz w:val="24"/>
                <w:szCs w:val="24"/>
              </w:rPr>
            </w:pPr>
            <w:r w:rsidRPr="00435839">
              <w:rPr>
                <w:rFonts w:ascii="Times New Roman" w:hAnsi="Times New Roman" w:cs="Times New Roman"/>
                <w:sz w:val="24"/>
                <w:szCs w:val="24"/>
              </w:rPr>
              <w:t>2 единицы</w:t>
            </w:r>
          </w:p>
        </w:tc>
      </w:tr>
      <w:tr w:rsidR="00435839" w:rsidTr="00435839">
        <w:tc>
          <w:tcPr>
            <w:tcW w:w="2426" w:type="dxa"/>
          </w:tcPr>
          <w:p w:rsidR="00435839" w:rsidRPr="00435839" w:rsidRDefault="00435839" w:rsidP="00435839">
            <w:pPr>
              <w:pStyle w:val="a8"/>
              <w:rPr>
                <w:rFonts w:ascii="Times New Roman" w:hAnsi="Times New Roman" w:cs="Times New Roman"/>
                <w:sz w:val="24"/>
                <w:szCs w:val="24"/>
              </w:rPr>
            </w:pPr>
            <w:r w:rsidRPr="00435839">
              <w:rPr>
                <w:rFonts w:ascii="Times New Roman" w:hAnsi="Times New Roman" w:cs="Times New Roman"/>
                <w:sz w:val="24"/>
                <w:szCs w:val="24"/>
              </w:rPr>
              <w:t>Маневровые локомотивы</w:t>
            </w:r>
          </w:p>
        </w:tc>
        <w:tc>
          <w:tcPr>
            <w:tcW w:w="2412" w:type="dxa"/>
          </w:tcPr>
          <w:p w:rsidR="00435839" w:rsidRPr="00435839" w:rsidRDefault="00D618EA" w:rsidP="00D618EA">
            <w:pPr>
              <w:pStyle w:val="a8"/>
              <w:jc w:val="center"/>
              <w:rPr>
                <w:rFonts w:ascii="Times New Roman" w:hAnsi="Times New Roman" w:cs="Times New Roman"/>
                <w:sz w:val="24"/>
                <w:szCs w:val="24"/>
              </w:rPr>
            </w:pPr>
            <w:r>
              <w:rPr>
                <w:rFonts w:ascii="Times New Roman" w:hAnsi="Times New Roman" w:cs="Times New Roman"/>
                <w:sz w:val="24"/>
                <w:szCs w:val="24"/>
              </w:rPr>
              <w:t>–</w:t>
            </w:r>
          </w:p>
        </w:tc>
        <w:tc>
          <w:tcPr>
            <w:tcW w:w="2459" w:type="dxa"/>
          </w:tcPr>
          <w:p w:rsidR="00435839" w:rsidRPr="00435839" w:rsidRDefault="00D618EA" w:rsidP="00D618EA">
            <w:pPr>
              <w:pStyle w:val="a8"/>
              <w:jc w:val="center"/>
              <w:rPr>
                <w:rFonts w:ascii="Times New Roman" w:hAnsi="Times New Roman" w:cs="Times New Roman"/>
                <w:sz w:val="24"/>
                <w:szCs w:val="24"/>
              </w:rPr>
            </w:pPr>
            <w:r>
              <w:rPr>
                <w:rFonts w:ascii="Times New Roman" w:hAnsi="Times New Roman" w:cs="Times New Roman"/>
                <w:sz w:val="24"/>
                <w:szCs w:val="24"/>
              </w:rPr>
              <w:t>–</w:t>
            </w:r>
          </w:p>
        </w:tc>
        <w:tc>
          <w:tcPr>
            <w:tcW w:w="2382" w:type="dxa"/>
          </w:tcPr>
          <w:p w:rsidR="00435839" w:rsidRPr="00435839" w:rsidRDefault="00435839" w:rsidP="00435839">
            <w:pPr>
              <w:pStyle w:val="a8"/>
              <w:rPr>
                <w:rFonts w:ascii="Times New Roman" w:hAnsi="Times New Roman" w:cs="Times New Roman"/>
                <w:sz w:val="24"/>
                <w:szCs w:val="24"/>
              </w:rPr>
            </w:pPr>
            <w:r w:rsidRPr="00435839">
              <w:rPr>
                <w:rFonts w:ascii="Times New Roman" w:hAnsi="Times New Roman" w:cs="Times New Roman"/>
                <w:sz w:val="24"/>
                <w:szCs w:val="24"/>
              </w:rPr>
              <w:t>3 единицы</w:t>
            </w:r>
          </w:p>
        </w:tc>
      </w:tr>
    </w:tbl>
    <w:p w:rsidR="00F62EB7" w:rsidRDefault="00F62EB7" w:rsidP="00486A15"/>
    <w:p w:rsidR="00486A15" w:rsidRDefault="00F62EB7" w:rsidP="00486A15">
      <w:r w:rsidRPr="00F62EB7">
        <w:t>С точки зрения организации работы порта</w:t>
      </w:r>
      <w:r w:rsidR="00BB00DB">
        <w:t>,</w:t>
      </w:r>
      <w:r w:rsidRPr="00F62EB7">
        <w:t xml:space="preserve"> наиболее благоприятным условием следует считать случай, когда количество грузов, прибывающих в порт морем, по объему и трудоемкости будет равно количеству грузов, отправляемых из порта морским путем. В таком случае создается возможность координации работы морского транспорта со смежными видами транспорта. При односторонних грузопотоках возникает трудность в подаче порожних транспортных средств под загрузку, поэтому необходимо создавать в </w:t>
      </w:r>
      <w:r w:rsidRPr="00F62EB7">
        <w:lastRenderedPageBreak/>
        <w:t>порту складские емкости для накопления грузов. Кроме того, требуется дополнительная перевалка грузов внутри порта, что приводит к увеличению себестоимости перегрузки.</w:t>
      </w:r>
      <w:r w:rsidR="00761F23">
        <w:t xml:space="preserve"> В Мурманском торговом порте созданы следующие объемы складских емкостей.</w:t>
      </w:r>
    </w:p>
    <w:p w:rsidR="00486A15" w:rsidRDefault="00486A15" w:rsidP="00435839">
      <w:pPr>
        <w:pStyle w:val="a"/>
      </w:pPr>
      <w:r>
        <w:t>Объем складских ёмкостей (норма), тыс. тонн</w:t>
      </w:r>
    </w:p>
    <w:tbl>
      <w:tblPr>
        <w:tblStyle w:val="a9"/>
        <w:tblW w:w="0" w:type="auto"/>
        <w:tblLook w:val="04A0" w:firstRow="1" w:lastRow="0" w:firstColumn="1" w:lastColumn="0" w:noHBand="0" w:noVBand="1"/>
      </w:tblPr>
      <w:tblGrid>
        <w:gridCol w:w="4668"/>
        <w:gridCol w:w="4677"/>
      </w:tblGrid>
      <w:tr w:rsidR="00435839" w:rsidRPr="00435839" w:rsidTr="00435839">
        <w:tc>
          <w:tcPr>
            <w:tcW w:w="4785" w:type="dxa"/>
          </w:tcPr>
          <w:p w:rsidR="00435839" w:rsidRPr="00435839" w:rsidRDefault="00435839" w:rsidP="00435839">
            <w:pPr>
              <w:pStyle w:val="a7"/>
            </w:pPr>
            <w:r w:rsidRPr="00435839">
              <w:t>Груз</w:t>
            </w:r>
          </w:p>
        </w:tc>
        <w:tc>
          <w:tcPr>
            <w:tcW w:w="4786" w:type="dxa"/>
          </w:tcPr>
          <w:p w:rsidR="00435839" w:rsidRPr="00435839" w:rsidRDefault="00435839" w:rsidP="00435839">
            <w:pPr>
              <w:pStyle w:val="a7"/>
            </w:pPr>
            <w:r w:rsidRPr="00435839">
              <w:t>Объем складских ёмкостей (норма), тыс. тонн</w:t>
            </w:r>
          </w:p>
        </w:tc>
      </w:tr>
      <w:tr w:rsidR="00435839" w:rsidRPr="00435839" w:rsidTr="00435839">
        <w:tc>
          <w:tcPr>
            <w:tcW w:w="4785" w:type="dxa"/>
          </w:tcPr>
          <w:p w:rsidR="00435839" w:rsidRPr="00435839" w:rsidRDefault="00435839" w:rsidP="00435839">
            <w:pPr>
              <w:pStyle w:val="a8"/>
            </w:pPr>
            <w:r w:rsidRPr="00435839">
              <w:t>Руда</w:t>
            </w:r>
          </w:p>
        </w:tc>
        <w:tc>
          <w:tcPr>
            <w:tcW w:w="4786" w:type="dxa"/>
          </w:tcPr>
          <w:p w:rsidR="00435839" w:rsidRPr="00435839" w:rsidRDefault="00435839" w:rsidP="00435839">
            <w:pPr>
              <w:pStyle w:val="a8"/>
            </w:pPr>
            <w:r w:rsidRPr="00435839">
              <w:t>10 тыс. тонн</w:t>
            </w:r>
          </w:p>
        </w:tc>
      </w:tr>
      <w:tr w:rsidR="00435839" w:rsidRPr="00435839" w:rsidTr="00435839">
        <w:tc>
          <w:tcPr>
            <w:tcW w:w="4785" w:type="dxa"/>
          </w:tcPr>
          <w:p w:rsidR="00435839" w:rsidRPr="00435839" w:rsidRDefault="00435839" w:rsidP="00435839">
            <w:pPr>
              <w:pStyle w:val="a8"/>
            </w:pPr>
            <w:r w:rsidRPr="00435839">
              <w:t>Цветные металлы</w:t>
            </w:r>
          </w:p>
        </w:tc>
        <w:tc>
          <w:tcPr>
            <w:tcW w:w="4786" w:type="dxa"/>
          </w:tcPr>
          <w:p w:rsidR="00435839" w:rsidRPr="00435839" w:rsidRDefault="00435839" w:rsidP="00435839">
            <w:pPr>
              <w:pStyle w:val="a8"/>
            </w:pPr>
            <w:r w:rsidRPr="00435839">
              <w:t>20 тыс. тонн</w:t>
            </w:r>
          </w:p>
        </w:tc>
      </w:tr>
      <w:tr w:rsidR="00435839" w:rsidRPr="00435839" w:rsidTr="00435839">
        <w:tc>
          <w:tcPr>
            <w:tcW w:w="4785" w:type="dxa"/>
          </w:tcPr>
          <w:p w:rsidR="00435839" w:rsidRPr="00435839" w:rsidRDefault="00435839" w:rsidP="00435839">
            <w:pPr>
              <w:pStyle w:val="a8"/>
            </w:pPr>
            <w:r w:rsidRPr="00435839">
              <w:t>Черные металлы</w:t>
            </w:r>
          </w:p>
        </w:tc>
        <w:tc>
          <w:tcPr>
            <w:tcW w:w="4786" w:type="dxa"/>
          </w:tcPr>
          <w:p w:rsidR="00435839" w:rsidRPr="00435839" w:rsidRDefault="00435839" w:rsidP="00435839">
            <w:pPr>
              <w:pStyle w:val="a8"/>
            </w:pPr>
            <w:r w:rsidRPr="00435839">
              <w:t>117,7 тыс. тонн</w:t>
            </w:r>
          </w:p>
        </w:tc>
      </w:tr>
      <w:tr w:rsidR="00435839" w:rsidRPr="00435839" w:rsidTr="00435839">
        <w:tc>
          <w:tcPr>
            <w:tcW w:w="4785" w:type="dxa"/>
          </w:tcPr>
          <w:p w:rsidR="00435839" w:rsidRPr="00435839" w:rsidRDefault="00435839" w:rsidP="00435839">
            <w:pPr>
              <w:pStyle w:val="a8"/>
            </w:pPr>
            <w:r w:rsidRPr="00435839">
              <w:t>Уголь</w:t>
            </w:r>
          </w:p>
        </w:tc>
        <w:tc>
          <w:tcPr>
            <w:tcW w:w="4786" w:type="dxa"/>
          </w:tcPr>
          <w:p w:rsidR="00435839" w:rsidRPr="00435839" w:rsidRDefault="00435839" w:rsidP="00435839">
            <w:pPr>
              <w:pStyle w:val="a8"/>
            </w:pPr>
            <w:r w:rsidRPr="00435839">
              <w:t>560 тыс. тонн</w:t>
            </w:r>
          </w:p>
        </w:tc>
      </w:tr>
      <w:tr w:rsidR="00435839" w:rsidRPr="00435839" w:rsidTr="00435839">
        <w:tc>
          <w:tcPr>
            <w:tcW w:w="4785" w:type="dxa"/>
          </w:tcPr>
          <w:p w:rsidR="00435839" w:rsidRPr="00435839" w:rsidRDefault="00435839" w:rsidP="00435839">
            <w:pPr>
              <w:pStyle w:val="a8"/>
            </w:pPr>
            <w:r w:rsidRPr="00435839">
              <w:t>Прочие</w:t>
            </w:r>
          </w:p>
        </w:tc>
        <w:tc>
          <w:tcPr>
            <w:tcW w:w="4786" w:type="dxa"/>
          </w:tcPr>
          <w:p w:rsidR="00435839" w:rsidRPr="00435839" w:rsidRDefault="00435839" w:rsidP="00435839">
            <w:pPr>
              <w:pStyle w:val="a8"/>
            </w:pPr>
            <w:r w:rsidRPr="00435839">
              <w:t>15 тыс. тонн</w:t>
            </w:r>
          </w:p>
        </w:tc>
      </w:tr>
    </w:tbl>
    <w:p w:rsidR="00486A15" w:rsidRDefault="00486A15" w:rsidP="00486A15"/>
    <w:p w:rsidR="00D23A3A" w:rsidRDefault="00DA3AF3" w:rsidP="00D23A3A">
      <w:r w:rsidRPr="00DA3AF3">
        <w:t>Перерабатывающая способность станции - это наибольш</w:t>
      </w:r>
      <w:r>
        <w:t>ее число грузовых поездов (</w:t>
      </w:r>
      <w:r w:rsidRPr="00DA3AF3">
        <w:t>соответствующее количество вагонов), которое может быть переработано станцией за сутки при передовой технологии работы, наилучшем использовании путевого развития и технического оснащения.</w:t>
      </w:r>
      <w:r>
        <w:t xml:space="preserve"> </w:t>
      </w:r>
      <w:r w:rsidR="00761F23">
        <w:t>Перерабатывающая способность порта зависит от времени года. В летний период она составляет 827 вагонов в сутки, в зимний период 777 вагонов в сутки.</w:t>
      </w:r>
    </w:p>
    <w:p w:rsidR="00D23A3A" w:rsidRPr="00D23A3A" w:rsidRDefault="00D23A3A" w:rsidP="00D23A3A">
      <w:pPr>
        <w:pStyle w:val="a"/>
      </w:pPr>
      <w:r w:rsidRPr="00D23A3A">
        <w:t>Перерабатывающая способность тепл/хол период</w:t>
      </w:r>
    </w:p>
    <w:tbl>
      <w:tblPr>
        <w:tblStyle w:val="a9"/>
        <w:tblW w:w="0" w:type="auto"/>
        <w:tblLook w:val="04A0" w:firstRow="1" w:lastRow="0" w:firstColumn="1" w:lastColumn="0" w:noHBand="0" w:noVBand="1"/>
      </w:tblPr>
      <w:tblGrid>
        <w:gridCol w:w="3123"/>
        <w:gridCol w:w="3107"/>
        <w:gridCol w:w="3115"/>
      </w:tblGrid>
      <w:tr w:rsidR="00D23A3A" w:rsidTr="00576D6F">
        <w:tc>
          <w:tcPr>
            <w:tcW w:w="3190" w:type="dxa"/>
          </w:tcPr>
          <w:p w:rsidR="00D23A3A" w:rsidRDefault="00D23A3A" w:rsidP="00576D6F">
            <w:pPr>
              <w:pStyle w:val="a7"/>
            </w:pPr>
            <w:r>
              <w:t>Груз</w:t>
            </w:r>
          </w:p>
        </w:tc>
        <w:tc>
          <w:tcPr>
            <w:tcW w:w="3190" w:type="dxa"/>
          </w:tcPr>
          <w:p w:rsidR="00D23A3A" w:rsidRDefault="00D23A3A" w:rsidP="00576D6F">
            <w:pPr>
              <w:pStyle w:val="a7"/>
            </w:pPr>
            <w:r>
              <w:t>Теплый период (вагонов в сутки)</w:t>
            </w:r>
          </w:p>
        </w:tc>
        <w:tc>
          <w:tcPr>
            <w:tcW w:w="3191" w:type="dxa"/>
          </w:tcPr>
          <w:p w:rsidR="00D23A3A" w:rsidRDefault="00D23A3A" w:rsidP="00576D6F">
            <w:pPr>
              <w:pStyle w:val="a7"/>
            </w:pPr>
            <w:r>
              <w:t>Холодный период (вагонов в сутки)</w:t>
            </w:r>
          </w:p>
        </w:tc>
      </w:tr>
      <w:tr w:rsidR="00D23A3A" w:rsidTr="00576D6F">
        <w:tc>
          <w:tcPr>
            <w:tcW w:w="3190" w:type="dxa"/>
          </w:tcPr>
          <w:p w:rsidR="00D23A3A" w:rsidRDefault="00D23A3A" w:rsidP="00576D6F">
            <w:pPr>
              <w:pStyle w:val="a8"/>
            </w:pPr>
            <w:r>
              <w:t>Уголь (выгрузка)</w:t>
            </w:r>
          </w:p>
        </w:tc>
        <w:tc>
          <w:tcPr>
            <w:tcW w:w="3190" w:type="dxa"/>
          </w:tcPr>
          <w:p w:rsidR="00D23A3A" w:rsidRDefault="00D23A3A" w:rsidP="00576D6F">
            <w:pPr>
              <w:pStyle w:val="a8"/>
            </w:pPr>
            <w:r>
              <w:t>600</w:t>
            </w:r>
          </w:p>
        </w:tc>
        <w:tc>
          <w:tcPr>
            <w:tcW w:w="3191" w:type="dxa"/>
          </w:tcPr>
          <w:p w:rsidR="00D23A3A" w:rsidRDefault="00D23A3A" w:rsidP="00576D6F">
            <w:pPr>
              <w:pStyle w:val="a8"/>
            </w:pPr>
            <w:r>
              <w:t>550</w:t>
            </w:r>
          </w:p>
        </w:tc>
      </w:tr>
      <w:tr w:rsidR="00D23A3A" w:rsidTr="00576D6F">
        <w:tc>
          <w:tcPr>
            <w:tcW w:w="3190" w:type="dxa"/>
          </w:tcPr>
          <w:p w:rsidR="00D23A3A" w:rsidRDefault="00D23A3A" w:rsidP="00576D6F">
            <w:pPr>
              <w:pStyle w:val="a8"/>
            </w:pPr>
            <w:r>
              <w:t>Апатиты (выгрузка)</w:t>
            </w:r>
          </w:p>
        </w:tc>
        <w:tc>
          <w:tcPr>
            <w:tcW w:w="3190" w:type="dxa"/>
          </w:tcPr>
          <w:p w:rsidR="00D23A3A" w:rsidRDefault="00D23A3A" w:rsidP="00576D6F">
            <w:pPr>
              <w:pStyle w:val="a8"/>
            </w:pPr>
            <w:r>
              <w:t>97</w:t>
            </w:r>
          </w:p>
        </w:tc>
        <w:tc>
          <w:tcPr>
            <w:tcW w:w="3191" w:type="dxa"/>
          </w:tcPr>
          <w:p w:rsidR="00D23A3A" w:rsidRDefault="00D23A3A" w:rsidP="00576D6F">
            <w:pPr>
              <w:pStyle w:val="a8"/>
            </w:pPr>
            <w:r>
              <w:t>97</w:t>
            </w:r>
          </w:p>
        </w:tc>
      </w:tr>
      <w:tr w:rsidR="00D23A3A" w:rsidTr="00576D6F">
        <w:tc>
          <w:tcPr>
            <w:tcW w:w="3190" w:type="dxa"/>
          </w:tcPr>
          <w:p w:rsidR="00D23A3A" w:rsidRDefault="00D23A3A" w:rsidP="00576D6F">
            <w:pPr>
              <w:pStyle w:val="a8"/>
            </w:pPr>
            <w:r>
              <w:t>Окатыши (выгрузка)</w:t>
            </w:r>
          </w:p>
        </w:tc>
        <w:tc>
          <w:tcPr>
            <w:tcW w:w="3190" w:type="dxa"/>
          </w:tcPr>
          <w:p w:rsidR="00D23A3A" w:rsidRDefault="00D23A3A" w:rsidP="00576D6F">
            <w:pPr>
              <w:pStyle w:val="a8"/>
            </w:pPr>
            <w:r>
              <w:t>56</w:t>
            </w:r>
          </w:p>
        </w:tc>
        <w:tc>
          <w:tcPr>
            <w:tcW w:w="3191" w:type="dxa"/>
          </w:tcPr>
          <w:p w:rsidR="00D23A3A" w:rsidRDefault="00D23A3A" w:rsidP="00576D6F">
            <w:pPr>
              <w:pStyle w:val="a8"/>
            </w:pPr>
            <w:r>
              <w:t>56</w:t>
            </w:r>
          </w:p>
        </w:tc>
      </w:tr>
      <w:tr w:rsidR="00D23A3A" w:rsidTr="00576D6F">
        <w:tc>
          <w:tcPr>
            <w:tcW w:w="3190" w:type="dxa"/>
          </w:tcPr>
          <w:p w:rsidR="00D23A3A" w:rsidRDefault="00D23A3A" w:rsidP="00576D6F">
            <w:pPr>
              <w:pStyle w:val="a8"/>
            </w:pPr>
            <w:r>
              <w:t>Марганцевая руда (погрузка)</w:t>
            </w:r>
          </w:p>
        </w:tc>
        <w:tc>
          <w:tcPr>
            <w:tcW w:w="3190" w:type="dxa"/>
          </w:tcPr>
          <w:p w:rsidR="00D23A3A" w:rsidRDefault="00D23A3A" w:rsidP="00576D6F">
            <w:pPr>
              <w:pStyle w:val="a8"/>
            </w:pPr>
            <w:r>
              <w:t>23</w:t>
            </w:r>
          </w:p>
        </w:tc>
        <w:tc>
          <w:tcPr>
            <w:tcW w:w="3191" w:type="dxa"/>
          </w:tcPr>
          <w:p w:rsidR="00D23A3A" w:rsidRDefault="00D23A3A" w:rsidP="00576D6F">
            <w:pPr>
              <w:pStyle w:val="a8"/>
            </w:pPr>
            <w:r>
              <w:t>23</w:t>
            </w:r>
          </w:p>
        </w:tc>
      </w:tr>
    </w:tbl>
    <w:p w:rsidR="00D23A3A" w:rsidRDefault="00D23A3A" w:rsidP="00D23A3A">
      <w:pPr>
        <w:pStyle w:val="2"/>
      </w:pPr>
      <w:bookmarkStart w:id="14" w:name="_Toc451775837"/>
      <w:r w:rsidRPr="005472AA">
        <w:t>1.7 Описание выборки отправления и прибытия</w:t>
      </w:r>
      <w:bookmarkEnd w:id="14"/>
    </w:p>
    <w:p w:rsidR="00D23A3A" w:rsidRDefault="00D23A3A" w:rsidP="00DF31DC">
      <w:r>
        <w:t>В х</w:t>
      </w:r>
      <w:r w:rsidR="00DF31DC">
        <w:t>оде интервью с предст</w:t>
      </w:r>
      <w:r w:rsidR="005B755C">
        <w:t>авителями компании ОАО «РЖД»</w:t>
      </w:r>
      <w:r w:rsidR="00DF31DC">
        <w:t xml:space="preserve"> были </w:t>
      </w:r>
      <w:r w:rsidR="005B755C">
        <w:t>получены</w:t>
      </w:r>
      <w:r w:rsidR="00DF31DC">
        <w:t xml:space="preserve"> данные по загрузке и выгрузке вагонов. В целях сохранения коммерческой тайны все данные были изменены, сохранена лишь общая динамика изменений, необходимая для анализа. По выгрузке компания предоставила информацию о количестве вагонов в среднем в сутки, выгружаемых в припортовых станциях Северо-Западного региона: Новый порт, Автово, Лужская, Мурманск, Комсомольск-Мурманский, Кола, Кандалакша, Высоцк, Выборг.</w:t>
      </w:r>
    </w:p>
    <w:p w:rsidR="000A2727" w:rsidRDefault="000A2727" w:rsidP="00DF31DC">
      <w:r>
        <w:lastRenderedPageBreak/>
        <w:t xml:space="preserve">Для изучения географии, направления и возможных проблем продвижения грузопотоков </w:t>
      </w:r>
      <w:r w:rsidR="005B755C">
        <w:t>был проведен анализ предо</w:t>
      </w:r>
      <w:r w:rsidR="0064167D">
        <w:t>с</w:t>
      </w:r>
      <w:r>
        <w:t>тавленных выборок.</w:t>
      </w:r>
    </w:p>
    <w:p w:rsidR="00C801CF" w:rsidRDefault="00C801CF" w:rsidP="00C801CF">
      <w:pPr>
        <w:pStyle w:val="a5"/>
        <w:rPr>
          <w:lang w:val="en-US"/>
        </w:rPr>
      </w:pPr>
      <w:r w:rsidRPr="000524EB">
        <w:rPr>
          <w:noProof/>
          <w:lang w:eastAsia="ru-RU"/>
        </w:rPr>
        <w:drawing>
          <wp:inline distT="0" distB="0" distL="0" distR="0" wp14:anchorId="6800D851" wp14:editId="03778BAC">
            <wp:extent cx="5940425" cy="3739972"/>
            <wp:effectExtent l="0" t="0" r="22225" b="13335"/>
            <wp:docPr id="267" name="Диаграмма 2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801CF" w:rsidRDefault="00C801CF" w:rsidP="00C801CF">
      <w:pPr>
        <w:pStyle w:val="a0"/>
        <w:rPr>
          <w:lang w:val="en-US"/>
        </w:rPr>
      </w:pPr>
      <w:r>
        <w:t>Общая структура грузовых перевозок</w:t>
      </w:r>
    </w:p>
    <w:p w:rsidR="00C801CF" w:rsidRPr="000E11EF" w:rsidRDefault="00C801CF" w:rsidP="00C801CF">
      <w:r>
        <w:t>Через территорию России ОАО «РЖД» перевозит огромные потоки грузов. Основную часть данного потока составляют нефтяные грузы и каменный уголь, добываемые в угольных и нефтяных месторождениях Западной и Восточной Сибири. Значительную долю грузопотока занимают также черные металлы, хлебные, минерально-строительные и лесные грузы. Остальные грузы представляют собой незначительное количество, менее 1% от общих объемов перевозок, но в сумме дают около 30% грузооборота компании.</w:t>
      </w:r>
    </w:p>
    <w:p w:rsidR="00C801CF" w:rsidRDefault="00621E24" w:rsidP="00C801CF">
      <w:pPr>
        <w:pStyle w:val="a5"/>
      </w:pPr>
      <w:r>
        <w:rPr>
          <w:noProof/>
          <w:lang w:eastAsia="ru-RU"/>
        </w:rPr>
        <w:lastRenderedPageBreak/>
        <w:drawing>
          <wp:inline distT="0" distB="0" distL="0" distR="0" wp14:anchorId="7631E305" wp14:editId="53B1F220">
            <wp:extent cx="5076825" cy="3295650"/>
            <wp:effectExtent l="0" t="0" r="9525"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noProof/>
          <w:lang w:eastAsia="ru-RU"/>
        </w:rPr>
        <w:t xml:space="preserve"> </w:t>
      </w:r>
    </w:p>
    <w:p w:rsidR="00C801CF" w:rsidRDefault="00C801CF" w:rsidP="00C801CF">
      <w:pPr>
        <w:pStyle w:val="a0"/>
      </w:pPr>
      <w:r>
        <w:t>Структура грузовых перевозок в адрес морских портов</w:t>
      </w:r>
    </w:p>
    <w:p w:rsidR="00C801CF" w:rsidRDefault="00C801CF" w:rsidP="00515E62">
      <w:r>
        <w:t>Структура перевозок в адрес морских портов несколько отличается от структуры общего грузооборота. В данном случае каменный уголь является основным грузом, на него приходится более половины объема грузооборота. Нефть и нефтепродукты занимают лишь, одну пятую часть. Значительны перевозимые объемы черных металлов и химических и минеральных удобрений. Остальные группы грузов в сравнении с крупнейшими обладают незначи</w:t>
      </w:r>
      <w:r w:rsidR="00515E62">
        <w:t>тельными объемами грузооборота.</w:t>
      </w:r>
    </w:p>
    <w:p w:rsidR="005472AA" w:rsidRDefault="00515E62" w:rsidP="000A2727">
      <w:pPr>
        <w:pStyle w:val="a5"/>
      </w:pPr>
      <w:r>
        <w:rPr>
          <w:noProof/>
          <w:lang w:eastAsia="ru-RU"/>
        </w:rPr>
        <w:drawing>
          <wp:inline distT="0" distB="0" distL="0" distR="0" wp14:anchorId="7C02BEE7" wp14:editId="334A8A7E">
            <wp:extent cx="4804913" cy="2838091"/>
            <wp:effectExtent l="0" t="0" r="15240" b="63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noProof/>
          <w:lang w:eastAsia="ru-RU"/>
        </w:rPr>
        <w:t xml:space="preserve"> </w:t>
      </w:r>
    </w:p>
    <w:p w:rsidR="000A2727" w:rsidRDefault="000A2727" w:rsidP="000A2727">
      <w:pPr>
        <w:pStyle w:val="a0"/>
      </w:pPr>
      <w:r>
        <w:t>Грузооборот по регионам</w:t>
      </w:r>
    </w:p>
    <w:p w:rsidR="000A2727" w:rsidRPr="000A2727" w:rsidRDefault="00EE6667" w:rsidP="000A2727">
      <w:r>
        <w:lastRenderedPageBreak/>
        <w:t>По данным о по</w:t>
      </w:r>
      <w:r w:rsidR="000A2727">
        <w:t>грузке</w:t>
      </w:r>
      <w:r w:rsidR="00C801CF">
        <w:t xml:space="preserve"> в адрес портов РФ</w:t>
      </w:r>
      <w:r w:rsidR="005B755C">
        <w:t xml:space="preserve"> было проведена разбивка</w:t>
      </w:r>
      <w:r w:rsidR="000A2727">
        <w:t xml:space="preserve"> по регионам отправления, чтобы выяснить, из каких регионов выходит наибольший поток грузов. Регионом с самым большим грузооборотом оказалась Кемеровская область, в которой</w:t>
      </w:r>
      <w:r w:rsidR="00C801CF">
        <w:t xml:space="preserve"> находится Кузнецкий угольный бассейн, являющийся одним из самых крупных месторождений мира, и</w:t>
      </w:r>
      <w:r w:rsidR="000A2727">
        <w:t xml:space="preserve"> происходит добыча каменного угля и его дальней</w:t>
      </w:r>
      <w:r w:rsidR="00C801CF">
        <w:t>шая транспортировка на экспорт, а также</w:t>
      </w:r>
      <w:r w:rsidR="000A2727">
        <w:t xml:space="preserve"> для внутреннего пользования страны.</w:t>
      </w:r>
    </w:p>
    <w:p w:rsidR="006D3450" w:rsidRDefault="006D3450" w:rsidP="000A2727">
      <w:pPr>
        <w:pStyle w:val="a5"/>
      </w:pPr>
      <w:r>
        <w:rPr>
          <w:noProof/>
          <w:lang w:eastAsia="ru-RU"/>
        </w:rPr>
        <w:drawing>
          <wp:inline distT="0" distB="0" distL="0" distR="0" wp14:anchorId="54B99A22" wp14:editId="6F5AE9E2">
            <wp:extent cx="5355168" cy="3318933"/>
            <wp:effectExtent l="0" t="0" r="17145" b="15240"/>
            <wp:docPr id="270" name="Диаграмма 2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A2727" w:rsidRDefault="000A2727" w:rsidP="000A2727">
      <w:pPr>
        <w:pStyle w:val="a0"/>
      </w:pPr>
      <w:r>
        <w:t>Объемы грузооборота</w:t>
      </w:r>
    </w:p>
    <w:p w:rsidR="000A2727" w:rsidRPr="000A2727" w:rsidRDefault="000A2727" w:rsidP="000A2727">
      <w:r>
        <w:t xml:space="preserve">Также </w:t>
      </w:r>
      <w:r w:rsidR="005B755C">
        <w:t xml:space="preserve">по данным о погрузке </w:t>
      </w:r>
      <w:r>
        <w:t>были изучены объемы грузооборота</w:t>
      </w:r>
      <w:r w:rsidR="00C801CF">
        <w:t xml:space="preserve"> в адрес всех морских портов России. Грузооборот был рассмотрен с 2010 по 2015 года.</w:t>
      </w:r>
      <w:r w:rsidR="00F15564">
        <w:t xml:space="preserve"> Как видно из графика</w:t>
      </w:r>
      <w:r w:rsidR="004A514B">
        <w:t xml:space="preserve"> </w:t>
      </w:r>
      <w:r w:rsidR="00F15564">
        <w:t>(</w:t>
      </w:r>
      <w:r w:rsidR="00390B51" w:rsidRPr="00E35684">
        <w:t>Рисунок 9</w:t>
      </w:r>
      <w:r w:rsidR="00F15564" w:rsidRPr="00E35684">
        <w:t>),</w:t>
      </w:r>
      <w:r w:rsidR="00F15564">
        <w:t xml:space="preserve"> последние пять лет объем перевозимых грузов имел положительную динамику роста и увеличился примерно на </w:t>
      </w:r>
      <w:r w:rsidR="004A514B">
        <w:t>30%</w:t>
      </w:r>
    </w:p>
    <w:p w:rsidR="006D3450" w:rsidRDefault="006D3450" w:rsidP="000A2727">
      <w:pPr>
        <w:pStyle w:val="a5"/>
      </w:pPr>
      <w:r>
        <w:rPr>
          <w:noProof/>
          <w:lang w:eastAsia="ru-RU"/>
        </w:rPr>
        <w:lastRenderedPageBreak/>
        <mc:AlternateContent>
          <mc:Choice Requires="cx1">
            <w:drawing>
              <wp:inline distT="0" distB="0" distL="0" distR="0" wp14:anchorId="0DCB73A6" wp14:editId="51205430">
                <wp:extent cx="5940425" cy="3408045"/>
                <wp:effectExtent l="0" t="0" r="3175" b="1905"/>
                <wp:docPr id="271" name="Диаграмма 271"/>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8"/>
                  </a:graphicData>
                </a:graphic>
              </wp:inline>
            </w:drawing>
          </mc:Choice>
          <mc:Fallback>
            <w:drawing>
              <wp:inline distT="0" distB="0" distL="0" distR="0" wp14:anchorId="0DCB73A6" wp14:editId="51205430">
                <wp:extent cx="5940425" cy="3408045"/>
                <wp:effectExtent l="0" t="0" r="3175" b="1905"/>
                <wp:docPr id="271" name="Диаграмма 271"/>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71" name="Диаграмма 271"/>
                        <pic:cNvPicPr>
                          <a:picLocks noGrp="1" noRot="1" noChangeAspect="1" noMove="1" noResize="1" noEditPoints="1" noAdjustHandles="1" noChangeArrowheads="1" noChangeShapeType="1"/>
                        </pic:cNvPicPr>
                      </pic:nvPicPr>
                      <pic:blipFill>
                        <a:blip r:embed="rId19"/>
                        <a:stretch>
                          <a:fillRect/>
                        </a:stretch>
                      </pic:blipFill>
                      <pic:spPr>
                        <a:xfrm>
                          <a:off x="0" y="0"/>
                          <a:ext cx="5940425" cy="3408045"/>
                        </a:xfrm>
                        <a:prstGeom prst="rect">
                          <a:avLst/>
                        </a:prstGeom>
                      </pic:spPr>
                    </pic:pic>
                  </a:graphicData>
                </a:graphic>
              </wp:inline>
            </w:drawing>
          </mc:Fallback>
        </mc:AlternateContent>
      </w:r>
    </w:p>
    <w:p w:rsidR="003C1B6E" w:rsidRPr="003C1B6E" w:rsidRDefault="003C1B6E" w:rsidP="00394B38">
      <w:pPr>
        <w:pStyle w:val="a0"/>
        <w:ind w:firstLine="86"/>
      </w:pPr>
      <w:r>
        <w:t>Объемы грузооборота за 2010 год</w:t>
      </w:r>
    </w:p>
    <w:p w:rsidR="006D3450" w:rsidRDefault="006D3450" w:rsidP="000A2727">
      <w:pPr>
        <w:pStyle w:val="a5"/>
      </w:pPr>
      <w:r w:rsidRPr="00864FDE">
        <w:rPr>
          <w:noProof/>
          <w:lang w:eastAsia="ru-RU"/>
        </w:rPr>
        <mc:AlternateContent>
          <mc:Choice Requires="cx1">
            <w:drawing>
              <wp:inline distT="0" distB="0" distL="0" distR="0" wp14:anchorId="604A87B5" wp14:editId="26451587">
                <wp:extent cx="5940425" cy="3865245"/>
                <wp:effectExtent l="0" t="0" r="3175" b="1905"/>
                <wp:docPr id="272" name="Диаграмма 272"/>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0"/>
                  </a:graphicData>
                </a:graphic>
              </wp:inline>
            </w:drawing>
          </mc:Choice>
          <mc:Fallback>
            <w:drawing>
              <wp:inline distT="0" distB="0" distL="0" distR="0" wp14:anchorId="604A87B5" wp14:editId="26451587">
                <wp:extent cx="5940425" cy="3865245"/>
                <wp:effectExtent l="0" t="0" r="3175" b="1905"/>
                <wp:docPr id="272" name="Диаграмма 272"/>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72" name="Диаграмма 272"/>
                        <pic:cNvPicPr>
                          <a:picLocks noGrp="1" noRot="1" noChangeAspect="1" noMove="1" noResize="1" noEditPoints="1" noAdjustHandles="1" noChangeArrowheads="1" noChangeShapeType="1"/>
                        </pic:cNvPicPr>
                      </pic:nvPicPr>
                      <pic:blipFill>
                        <a:blip r:embed="rId21"/>
                        <a:stretch>
                          <a:fillRect/>
                        </a:stretch>
                      </pic:blipFill>
                      <pic:spPr>
                        <a:xfrm>
                          <a:off x="0" y="0"/>
                          <a:ext cx="5940425" cy="3865245"/>
                        </a:xfrm>
                        <a:prstGeom prst="rect">
                          <a:avLst/>
                        </a:prstGeom>
                      </pic:spPr>
                    </pic:pic>
                  </a:graphicData>
                </a:graphic>
              </wp:inline>
            </w:drawing>
          </mc:Fallback>
        </mc:AlternateContent>
      </w:r>
    </w:p>
    <w:p w:rsidR="003C1B6E" w:rsidRPr="007F6416" w:rsidRDefault="004A514B" w:rsidP="00394B38">
      <w:pPr>
        <w:pStyle w:val="a0"/>
        <w:ind w:hanging="56"/>
      </w:pPr>
      <w:r w:rsidRPr="007F6416">
        <w:t>Объемы грузооборота за 2015</w:t>
      </w:r>
      <w:r w:rsidR="003C1B6E" w:rsidRPr="007F6416">
        <w:t xml:space="preserve"> год</w:t>
      </w:r>
    </w:p>
    <w:p w:rsidR="001B0D0A" w:rsidRDefault="003C1B6E" w:rsidP="003C6943">
      <w:r>
        <w:t>Для выявления грузов, на которые приходится наибольший объем перевозок</w:t>
      </w:r>
      <w:r w:rsidR="007F6416">
        <w:t>,</w:t>
      </w:r>
      <w:r w:rsidR="005B755C">
        <w:t xml:space="preserve"> были построены</w:t>
      </w:r>
      <w:r>
        <w:t xml:space="preserve"> диаграммы Парето, из которых видно, что наибольшая часть перевозок приходится на каменный уголь, нефть и нефтепродукты, черные и цветные металлы, </w:t>
      </w:r>
      <w:r>
        <w:lastRenderedPageBreak/>
        <w:t>химические и минеральные удобрения и лесные грузы. Диаграммы представлены за 2010 и 2015, в целом</w:t>
      </w:r>
      <w:r w:rsidR="004A514B">
        <w:t xml:space="preserve"> за пять лет</w:t>
      </w:r>
      <w:r>
        <w:t xml:space="preserve"> картина перевозимых грузов не изменилась, но заметно, что с течением времени на каменный уголь </w:t>
      </w:r>
      <w:r w:rsidRPr="00E35684">
        <w:t xml:space="preserve">приходится все большая доля перевозок, а грузооборот других товаров стабилен, либо </w:t>
      </w:r>
      <w:r w:rsidR="00390B51" w:rsidRPr="00E35684">
        <w:t xml:space="preserve">падает </w:t>
      </w:r>
      <w:r w:rsidR="004A514B" w:rsidRPr="00E35684">
        <w:t>(Рисунок</w:t>
      </w:r>
      <w:r w:rsidR="00390B51" w:rsidRPr="00E35684">
        <w:t xml:space="preserve"> 10</w:t>
      </w:r>
      <w:r w:rsidR="004A514B" w:rsidRPr="00E35684">
        <w:t xml:space="preserve"> и Рисунок</w:t>
      </w:r>
      <w:r w:rsidR="00390B51">
        <w:t xml:space="preserve"> 11</w:t>
      </w:r>
      <w:r w:rsidR="004A514B">
        <w:t>)</w:t>
      </w:r>
      <w:r w:rsidR="00390B51">
        <w:t>.</w:t>
      </w:r>
    </w:p>
    <w:p w:rsidR="001E5051" w:rsidRDefault="00D037B5" w:rsidP="000A2727">
      <w:pPr>
        <w:pStyle w:val="a5"/>
      </w:pPr>
      <w:r>
        <w:rPr>
          <w:noProof/>
          <w:lang w:eastAsia="ru-RU"/>
        </w:rPr>
        <w:drawing>
          <wp:inline distT="0" distB="0" distL="0" distR="0" wp14:anchorId="4357AFAA" wp14:editId="15FADB83">
            <wp:extent cx="4667250" cy="2990850"/>
            <wp:effectExtent l="0" t="0" r="19050" b="19050"/>
            <wp:docPr id="273" name="Диаграмма 27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D5666" w:rsidRDefault="007F6416" w:rsidP="00394B38">
      <w:pPr>
        <w:pStyle w:val="a0"/>
        <w:ind w:firstLine="86"/>
      </w:pPr>
      <w:r w:rsidRPr="007F6416">
        <w:t>Погрузка в порты Арктического и Балтийского бассейна за  2014 год тыс. тонн</w:t>
      </w:r>
    </w:p>
    <w:p w:rsidR="007F1FB0" w:rsidRPr="007F1FB0" w:rsidRDefault="007F1FB0" w:rsidP="007F1FB0">
      <w:r>
        <w:t>На следующей гистограмме представлена погрузка в порты Балтийского и Арктического морских бассейнов. По графику видно, что в течение года происходят сильные колебания объемов погружаемых грузов</w:t>
      </w:r>
      <w:r w:rsidR="00127E00">
        <w:t>, заметно, что в холодное время года объемы перевозимых грузов сокращаются</w:t>
      </w:r>
      <w:r>
        <w:t>. Разница между наименьшим и наибольшим объемами погрузки составляла примерно 20%. Пик грузооборота пришелся на апрель и май, а  наибольшие спады перевозок мы можем наблюдать в январе, сентябре и декабре.</w:t>
      </w:r>
    </w:p>
    <w:p w:rsidR="009F0B19" w:rsidRDefault="009F0B19" w:rsidP="000A2727">
      <w:pPr>
        <w:pStyle w:val="a5"/>
      </w:pPr>
      <w:r>
        <w:rPr>
          <w:noProof/>
          <w:lang w:eastAsia="ru-RU"/>
        </w:rPr>
        <w:lastRenderedPageBreak/>
        <w:drawing>
          <wp:inline distT="0" distB="0" distL="0" distR="0" wp14:anchorId="53C3E065" wp14:editId="1C845830">
            <wp:extent cx="4762500" cy="3086100"/>
            <wp:effectExtent l="0" t="0" r="19050" b="19050"/>
            <wp:docPr id="274" name="Диаграмма 27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D5666" w:rsidRDefault="007F6416" w:rsidP="00394B38">
      <w:pPr>
        <w:pStyle w:val="a0"/>
        <w:ind w:firstLine="86"/>
      </w:pPr>
      <w:r w:rsidRPr="007F6416">
        <w:t>Общая выгрузка по портам Арктического и Балтийского бассейна за 2014 год, тыс. тонн</w:t>
      </w:r>
    </w:p>
    <w:p w:rsidR="00127E00" w:rsidRDefault="00127E00" w:rsidP="00127E00">
      <w:r>
        <w:t>Аналогичная гистограмма представлена по выгрузке в портах Балтийского и Арктического морских бассейнов. В данном случае колебания имеют меньшую амплитуду и составляют порядка 10% от объемов грузооборота. Наибольшие объемы выгрузки приходятся на апрель, май и июль, а наименьшие на январь и февраль.</w:t>
      </w:r>
    </w:p>
    <w:p w:rsidR="00127E00" w:rsidRPr="00127E00" w:rsidRDefault="00127E00" w:rsidP="00127E00">
      <w:r>
        <w:t xml:space="preserve">Далее по полученным данным </w:t>
      </w:r>
      <w:r w:rsidR="005B755C">
        <w:t xml:space="preserve">был проведен </w:t>
      </w:r>
      <w:r>
        <w:t>более детальный анализ по погрузке и выгрузке грузов в Мурманс</w:t>
      </w:r>
      <w:r w:rsidR="005B755C">
        <w:t>ком Морском торговом порту. Автором работы</w:t>
      </w:r>
      <w:r>
        <w:t xml:space="preserve"> был</w:t>
      </w:r>
      <w:r w:rsidR="00664F87">
        <w:t xml:space="preserve">и получены следующие результаты </w:t>
      </w:r>
      <w:r w:rsidR="00664F87" w:rsidRPr="00E35684">
        <w:t>(Рисунок</w:t>
      </w:r>
      <w:r w:rsidR="00664F87">
        <w:t xml:space="preserve"> 14).</w:t>
      </w:r>
    </w:p>
    <w:p w:rsidR="00BA320A" w:rsidRDefault="00BA320A" w:rsidP="007F6416">
      <w:pPr>
        <w:ind w:firstLine="0"/>
      </w:pPr>
    </w:p>
    <w:p w:rsidR="00BA320A" w:rsidRDefault="00B9740E" w:rsidP="004B1DA9">
      <w:pPr>
        <w:pStyle w:val="a5"/>
      </w:pPr>
      <w:r>
        <w:rPr>
          <w:noProof/>
          <w:lang w:eastAsia="ru-RU"/>
        </w:rPr>
        <w:lastRenderedPageBreak/>
        <w:drawing>
          <wp:inline distT="0" distB="0" distL="0" distR="0" wp14:anchorId="1C37E695" wp14:editId="27959E00">
            <wp:extent cx="5610225" cy="3705225"/>
            <wp:effectExtent l="0" t="0" r="9525" b="9525"/>
            <wp:docPr id="275" name="Диаграмма 2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B1DA9" w:rsidRPr="001225F3" w:rsidRDefault="007F6416" w:rsidP="001225F3">
      <w:pPr>
        <w:pStyle w:val="a0"/>
        <w:ind w:firstLine="86"/>
      </w:pPr>
      <w:r>
        <w:t>Грузы, перерабатываемые в Мурманском морском торговом порту</w:t>
      </w:r>
    </w:p>
    <w:p w:rsidR="00595B41" w:rsidRPr="00BA320A" w:rsidRDefault="007C3AC1" w:rsidP="00BA320A">
      <w:pPr>
        <w:tabs>
          <w:tab w:val="left" w:pos="3960"/>
        </w:tabs>
      </w:pPr>
      <w:r>
        <w:t>Основными грузами, перевозимыми через Мурманский порт, являются каменный уголь, химические минеральные удобрения и железная и марганцевая руда. Мною был проведен анализ данных по регионам назначения данных видов грузов на экспорт.</w:t>
      </w:r>
    </w:p>
    <w:p w:rsidR="009F0B19" w:rsidRDefault="000524EB" w:rsidP="000A2727">
      <w:pPr>
        <w:pStyle w:val="a5"/>
      </w:pPr>
      <w:r>
        <w:rPr>
          <w:noProof/>
          <w:lang w:eastAsia="ru-RU"/>
        </w:rPr>
        <w:drawing>
          <wp:inline distT="0" distB="0" distL="0" distR="0" wp14:anchorId="31DB1E7F" wp14:editId="3E2DC654">
            <wp:extent cx="5762625" cy="3314700"/>
            <wp:effectExtent l="0" t="0" r="9525" b="19050"/>
            <wp:docPr id="276" name="Диаграмма 2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376FD" w:rsidRDefault="007376FD" w:rsidP="00394B38">
      <w:pPr>
        <w:pStyle w:val="a0"/>
        <w:ind w:firstLine="86"/>
      </w:pPr>
      <w:r>
        <w:t>Экспортные р</w:t>
      </w:r>
      <w:r w:rsidR="007C3AC1">
        <w:t>егионы назначения</w:t>
      </w:r>
      <w:r>
        <w:t xml:space="preserve"> угля за 2015 год</w:t>
      </w:r>
    </w:p>
    <w:p w:rsidR="007C3AC1" w:rsidRPr="007376FD" w:rsidRDefault="00040D85" w:rsidP="007376FD">
      <w:r>
        <w:lastRenderedPageBreak/>
        <w:t xml:space="preserve">Япония, Кипр и Великобритания – </w:t>
      </w:r>
      <w:r w:rsidR="00390B51">
        <w:t>самые крупные</w:t>
      </w:r>
      <w:r>
        <w:t xml:space="preserve"> ст</w:t>
      </w:r>
      <w:r w:rsidR="00390B51">
        <w:t>р</w:t>
      </w:r>
      <w:r>
        <w:t>аны-импортеры каменного угля, на их долю приходится около 70% экспорта. Крупные закупки также осуществляют Китай, Украина и Финляндия</w:t>
      </w:r>
      <w:r>
        <w:rPr>
          <w:rStyle w:val="ae"/>
        </w:rPr>
        <w:footnoteReference w:id="27"/>
      </w:r>
      <w:r>
        <w:t xml:space="preserve">. </w:t>
      </w:r>
      <w:r w:rsidR="007376FD">
        <w:t>На данном графике отображены регионы, в которые каменный уголь отправляется для дальнейшего экспорта. Лидирующую позицию занимает Приморский край, откуда уголь экспортируется в Японию.</w:t>
      </w:r>
      <w:r w:rsidR="005D6150">
        <w:t xml:space="preserve"> Мурманская область находится в пятерке лидеров и обеспечивает экспорт угля на запад, годовые объемы экспорта составили 14 тысяч тонн.</w:t>
      </w:r>
    </w:p>
    <w:p w:rsidR="00C20B48" w:rsidRDefault="00C20B48" w:rsidP="00C20B48">
      <w:pPr>
        <w:pStyle w:val="a5"/>
      </w:pPr>
      <w:r>
        <w:rPr>
          <w:noProof/>
          <w:lang w:eastAsia="ru-RU"/>
        </w:rPr>
        <w:drawing>
          <wp:inline distT="0" distB="0" distL="0" distR="0" wp14:anchorId="7D1E5655" wp14:editId="0FE30892">
            <wp:extent cx="5867400" cy="3267075"/>
            <wp:effectExtent l="0" t="0" r="19050" b="9525"/>
            <wp:docPr id="277" name="Диаграмма 2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376FD" w:rsidRDefault="007376FD" w:rsidP="00394B38">
      <w:pPr>
        <w:pStyle w:val="a0"/>
        <w:ind w:firstLine="86"/>
      </w:pPr>
      <w:r w:rsidRPr="007376FD">
        <w:t>Экспортные регионы назначения руды за 2015 год</w:t>
      </w:r>
    </w:p>
    <w:p w:rsidR="005D6150" w:rsidRPr="005D6150" w:rsidRDefault="00182B62" w:rsidP="00E140B7">
      <w:r>
        <w:t>Главными покупателями железной руды являются: Китай, Турция, Словакия, Украина</w:t>
      </w:r>
      <w:r w:rsidR="00390B51">
        <w:t>, Япония, Великобритания, Чехия.</w:t>
      </w:r>
      <w:r>
        <w:t xml:space="preserve"> </w:t>
      </w:r>
      <w:r w:rsidR="00390B51">
        <w:t>З</w:t>
      </w:r>
      <w:r>
        <w:t xml:space="preserve">начительные объемы также экспортируются в </w:t>
      </w:r>
      <w:r w:rsidR="00390B51">
        <w:t>другие страны Восточной Европы.</w:t>
      </w:r>
      <w:r w:rsidR="00040D85">
        <w:rPr>
          <w:rStyle w:val="ae"/>
        </w:rPr>
        <w:footnoteReference w:id="28"/>
      </w:r>
      <w:r w:rsidR="00390B51">
        <w:t xml:space="preserve"> </w:t>
      </w:r>
      <w:r w:rsidR="005D6150">
        <w:t>Основным регионом назначения руды на экспорт</w:t>
      </w:r>
      <w:r w:rsidR="00E140B7">
        <w:t xml:space="preserve"> является Белгородская область. Объемы руды, перевозимые через Мурманскую область, представляют собой значительное количество от общих объемов перевозок и равны порядка 1600 тоннам в год.</w:t>
      </w:r>
    </w:p>
    <w:p w:rsidR="00C20B48" w:rsidRDefault="0005765E" w:rsidP="0005765E">
      <w:pPr>
        <w:pStyle w:val="a5"/>
      </w:pPr>
      <w:r>
        <w:rPr>
          <w:noProof/>
          <w:lang w:eastAsia="ru-RU"/>
        </w:rPr>
        <w:lastRenderedPageBreak/>
        <w:drawing>
          <wp:inline distT="0" distB="0" distL="0" distR="0" wp14:anchorId="13CC8F1A" wp14:editId="299A858E">
            <wp:extent cx="5940425" cy="3428296"/>
            <wp:effectExtent l="0" t="0" r="22225" b="20320"/>
            <wp:docPr id="278" name="Диаграмма 27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140B7" w:rsidRDefault="00E140B7" w:rsidP="00394B38">
      <w:pPr>
        <w:pStyle w:val="a0"/>
        <w:ind w:firstLine="86"/>
      </w:pPr>
      <w:r>
        <w:t xml:space="preserve">Экспортные </w:t>
      </w:r>
      <w:r w:rsidR="00182B62">
        <w:t>регионы</w:t>
      </w:r>
      <w:r>
        <w:t xml:space="preserve"> назначение минеральных удобрений за 2015 год</w:t>
      </w:r>
    </w:p>
    <w:p w:rsidR="00E140B7" w:rsidRDefault="00182B62" w:rsidP="00E140B7">
      <w:r>
        <w:t>Основными импортёрами удобрений являются</w:t>
      </w:r>
      <w:r w:rsidR="00040D85">
        <w:t>:</w:t>
      </w:r>
      <w:r>
        <w:t xml:space="preserve"> Китай, Швейцария, Бразилия, США, Украина, Литва, Германия и др.</w:t>
      </w:r>
      <w:r w:rsidR="00040D85">
        <w:t xml:space="preserve"> страны.</w:t>
      </w:r>
      <w:r>
        <w:t xml:space="preserve"> Санкт-Петербург – самый крупный регион</w:t>
      </w:r>
      <w:r w:rsidR="00E140B7">
        <w:t>, через который проходит экспорт минеральных удобрений. Мурманская область входит в крупнейшие регионы, участвующие в экспорте, за год через регион проходит 2700 тысяч тонн минеральных удобрений.</w:t>
      </w:r>
    </w:p>
    <w:p w:rsidR="00E140B7" w:rsidRDefault="00E140B7" w:rsidP="00E140B7">
      <w:r>
        <w:t>Из данных графиков можно сделать вывод, что Мурманская область, а в частности Мурманский торговый порт,  играет значительную роль в экспортной перевозке гру</w:t>
      </w:r>
      <w:r w:rsidR="000B43B1">
        <w:t>зов</w:t>
      </w:r>
      <w:r w:rsidR="00040D85">
        <w:t>, с которыми он работает</w:t>
      </w:r>
      <w:r w:rsidR="000B43B1">
        <w:t>.</w:t>
      </w:r>
    </w:p>
    <w:p w:rsidR="00437FF3" w:rsidRPr="001225F3" w:rsidRDefault="001225F3" w:rsidP="00E140B7">
      <w:r>
        <w:t>Для получения более полной карти</w:t>
      </w:r>
      <w:r w:rsidR="005B755C">
        <w:t>ны о работе Мурманского порта, были рассмотрены</w:t>
      </w:r>
      <w:r>
        <w:t xml:space="preserve"> данные по погрузке и выгрузке в порту всех грузов и в частности угля и провела их сравнительный анализ.</w:t>
      </w:r>
    </w:p>
    <w:p w:rsidR="00D037B5" w:rsidRDefault="00437FF3" w:rsidP="00437FF3">
      <w:pPr>
        <w:pStyle w:val="a5"/>
      </w:pPr>
      <w:r>
        <w:rPr>
          <w:noProof/>
          <w:lang w:eastAsia="ru-RU"/>
        </w:rPr>
        <w:lastRenderedPageBreak/>
        <w:drawing>
          <wp:inline distT="0" distB="0" distL="0" distR="0" wp14:anchorId="28025967" wp14:editId="7D2C7C76">
            <wp:extent cx="4981575" cy="3162300"/>
            <wp:effectExtent l="0" t="0" r="9525" b="19050"/>
            <wp:docPr id="279" name="Диаграмма 27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D5666" w:rsidRDefault="007F6416" w:rsidP="00394B38">
      <w:pPr>
        <w:pStyle w:val="a0"/>
        <w:ind w:firstLine="86"/>
      </w:pPr>
      <w:r>
        <w:t>Погрузка в Мурманский морской торговый порт за 2015 год</w:t>
      </w:r>
    </w:p>
    <w:p w:rsidR="00E169BA" w:rsidRDefault="00E169BA" w:rsidP="00210CF5">
      <w:r>
        <w:t xml:space="preserve">На графике представлена погрузка грузов в Мурманский морской торговый порт за все месяцы 2015 года. На данном графике отражена погрузка всех видов грузов: каменного угля, химических и минеральных удобрений, железной и марганцевой руды и прочих грузов. </w:t>
      </w:r>
      <w:r w:rsidR="00210CF5">
        <w:t>Заметно прослеживается цикличность, пики погрузки приходятся на март, июнь и октябрь, а спады – на апрель и август.</w:t>
      </w:r>
    </w:p>
    <w:p w:rsidR="00210CF5" w:rsidRPr="00E169BA" w:rsidRDefault="00210CF5" w:rsidP="00210CF5"/>
    <w:p w:rsidR="005D5666" w:rsidRDefault="005D5666" w:rsidP="005D5666">
      <w:pPr>
        <w:pStyle w:val="a5"/>
      </w:pPr>
      <w:r>
        <w:rPr>
          <w:noProof/>
          <w:lang w:eastAsia="ru-RU"/>
        </w:rPr>
        <w:drawing>
          <wp:inline distT="0" distB="0" distL="0" distR="0" wp14:anchorId="2EAFB5FA" wp14:editId="25E4FC15">
            <wp:extent cx="4791075" cy="3028950"/>
            <wp:effectExtent l="0" t="0" r="9525" b="19050"/>
            <wp:docPr id="280" name="Диаграмма 2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D5666" w:rsidRDefault="007F6416" w:rsidP="00394B38">
      <w:pPr>
        <w:pStyle w:val="a0"/>
        <w:ind w:firstLine="86"/>
      </w:pPr>
      <w:r>
        <w:t>Выгрузка в Мурманском морском торговом порту в 2015 году</w:t>
      </w:r>
    </w:p>
    <w:p w:rsidR="00210CF5" w:rsidRPr="00210CF5" w:rsidRDefault="00210CF5" w:rsidP="00210CF5">
      <w:r>
        <w:lastRenderedPageBreak/>
        <w:t>Аналогичный график представлен по выгрузке в мурманском морском торговом порту за все месяцы 2015 годы. На графике отражены объемы общей выгрузки каменного угля, химических и минеральных удобрений и железной и марганцевой руды. В отличие от погрузки, объемы выгрузки не подвержены колебаниям и находятся примерно на  одном уровне, около 670 вагонов в среднем в сутки.</w:t>
      </w:r>
    </w:p>
    <w:p w:rsidR="009812F1" w:rsidRDefault="009812F1" w:rsidP="009812F1">
      <w:pPr>
        <w:pStyle w:val="a5"/>
      </w:pPr>
      <w:r w:rsidRPr="009812F1">
        <w:rPr>
          <w:noProof/>
          <w:lang w:eastAsia="ru-RU"/>
        </w:rPr>
        <w:drawing>
          <wp:inline distT="0" distB="0" distL="0" distR="0" wp14:anchorId="5CA77750" wp14:editId="1F990F0E">
            <wp:extent cx="5238750" cy="3362325"/>
            <wp:effectExtent l="0" t="0" r="0" b="0"/>
            <wp:docPr id="281" name="Диаграмма 28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812F1" w:rsidRDefault="007F6416" w:rsidP="00394B38">
      <w:pPr>
        <w:pStyle w:val="a0"/>
        <w:ind w:firstLine="86"/>
      </w:pPr>
      <w:r>
        <w:t xml:space="preserve">Сравнение планируемых и фактических объемов погрузки и объемов выгрузки </w:t>
      </w:r>
      <w:r w:rsidR="00684490">
        <w:t xml:space="preserve">угля </w:t>
      </w:r>
      <w:r>
        <w:t>в Мурманском порту в январе 2015 года</w:t>
      </w:r>
    </w:p>
    <w:p w:rsidR="001225F3" w:rsidRPr="001225F3" w:rsidRDefault="001225F3" w:rsidP="001225F3">
      <w:r>
        <w:t xml:space="preserve">На данном графике представлено сравнение планируемых и фактических объемов погружаемых грузов, отображена фактическая выгрузка и норматив по ней. Зеленые столбцы (левые столбцы на графике) отображают план по погрузке, красные столбцы (правые на графике) отображают фактическую погрузку. Как мы можем видеть, планируемая и фактическая погрузка могут сильно различаться как в большую, так и в меньшую сторону, что негативно сказывается на выгрузке и мешает </w:t>
      </w:r>
      <w:r w:rsidR="00684490">
        <w:t>слаженной работе порта. Пунктиром изображена фактическая выгрузка, а красной линией – нормативы по ней. В Мурманском торговом порту нормативы по выгрузке угля составляют 550 вагонов в сутки. Фактическая выгрузка колеблется довольно сильно, разность между наибольшей и наименьшей выгрузкой составляет порядка 200 вагонов. Данные проблемы приводят к невыполнению нормативов по выгрузке и появлению</w:t>
      </w:r>
      <w:r w:rsidR="00684490" w:rsidRPr="00684490">
        <w:t xml:space="preserve"> </w:t>
      </w:r>
      <w:r w:rsidR="00684490">
        <w:t>занимающих пути ста</w:t>
      </w:r>
      <w:r w:rsidR="00A532F8">
        <w:t>н</w:t>
      </w:r>
      <w:r w:rsidR="00684490">
        <w:t>ц</w:t>
      </w:r>
      <w:r w:rsidR="003C6943">
        <w:t>ии</w:t>
      </w:r>
      <w:r w:rsidR="00684490">
        <w:t xml:space="preserve"> брошенных поездов, из-за которых невозможно увеличить объемы выгрузки.</w:t>
      </w:r>
    </w:p>
    <w:p w:rsidR="004A514B" w:rsidRDefault="004A514B" w:rsidP="004A514B">
      <w:pPr>
        <w:pStyle w:val="a5"/>
      </w:pPr>
      <w:r>
        <w:rPr>
          <w:noProof/>
          <w:lang w:eastAsia="ru-RU"/>
        </w:rPr>
        <w:lastRenderedPageBreak/>
        <w:drawing>
          <wp:inline distT="0" distB="0" distL="0" distR="0" wp14:anchorId="4DE36181" wp14:editId="27206E67">
            <wp:extent cx="5419725" cy="3267075"/>
            <wp:effectExtent l="0" t="0" r="9525" b="9525"/>
            <wp:docPr id="282" name="Диаграмма 28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812F1" w:rsidRDefault="007F1FB0" w:rsidP="00A532F8">
      <w:pPr>
        <w:pStyle w:val="a0"/>
        <w:ind w:firstLine="227"/>
      </w:pPr>
      <w:r>
        <w:t>Данные по погрузке и норме выгрузки угля  в Мурманском морском торговом порту за февраль 2016 года</w:t>
      </w:r>
    </w:p>
    <w:p w:rsidR="003C6943" w:rsidRPr="003C6943" w:rsidRDefault="005B755C" w:rsidP="003C6943">
      <w:r>
        <w:t>Также</w:t>
      </w:r>
      <w:r w:rsidR="003C6943">
        <w:t xml:space="preserve"> были предоставлены данные о посуточной погрузке грузов в порты за несколько месяцев. На данном графике представлены данные за февраль 2016 года. График отображает сравнение фактических объемов погрузки и норме выгрузки. Сравнительно сильные колебания объемов погрузки, иногда превышающие норму по выгрузке более, чем на 200 вагонов, приводят к проблемам организации своевременной выгрузки и появлению брошенных поездов.</w:t>
      </w:r>
    </w:p>
    <w:p w:rsidR="003C6943" w:rsidRPr="003C6943" w:rsidRDefault="003C6943" w:rsidP="003C6943"/>
    <w:p w:rsidR="009812F1" w:rsidRDefault="009812F1" w:rsidP="009812F1">
      <w:pPr>
        <w:pStyle w:val="a5"/>
      </w:pPr>
      <w:r>
        <w:rPr>
          <w:noProof/>
          <w:lang w:eastAsia="ru-RU"/>
        </w:rPr>
        <w:lastRenderedPageBreak/>
        <w:drawing>
          <wp:inline distT="0" distB="0" distL="0" distR="0" wp14:anchorId="22382569" wp14:editId="5EFFE544">
            <wp:extent cx="4991100" cy="3228975"/>
            <wp:effectExtent l="0" t="0" r="19050" b="9525"/>
            <wp:docPr id="283" name="Диаграмма 28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3C6943" w:rsidRDefault="007F1FB0" w:rsidP="003C6943">
      <w:pPr>
        <w:pStyle w:val="a0"/>
        <w:ind w:firstLine="86"/>
      </w:pPr>
      <w:r>
        <w:t>Данные по погрузке и норме выгрузки угля в Мурманском морском торговом порту за март 2016 года</w:t>
      </w:r>
    </w:p>
    <w:p w:rsidR="003C6943" w:rsidRPr="003C6943" w:rsidRDefault="003C6943" w:rsidP="003C6943">
      <w:r>
        <w:t>Аналогичный график был сделан по данным за март 2016 года. На нем также наблюдаются значительные колебания объемов погрузки, видны как превышение</w:t>
      </w:r>
      <w:r w:rsidR="001D1851">
        <w:t xml:space="preserve"> нормы выгрузки более, чем на 200 вагонов, так и недостача примерно такого же объёма.</w:t>
      </w:r>
    </w:p>
    <w:p w:rsidR="005472AA" w:rsidRPr="006A5E31" w:rsidRDefault="00486A15" w:rsidP="005472AA">
      <w:pPr>
        <w:pStyle w:val="2"/>
      </w:pPr>
      <w:bookmarkStart w:id="15" w:name="_Toc451775838"/>
      <w:r>
        <w:t>Вывод</w:t>
      </w:r>
      <w:r w:rsidR="00265D0B">
        <w:t xml:space="preserve"> по первой главе</w:t>
      </w:r>
      <w:r>
        <w:t>: формулировка проблемных ситуаций компании</w:t>
      </w:r>
      <w:bookmarkEnd w:id="15"/>
    </w:p>
    <w:p w:rsidR="00B61216" w:rsidRDefault="00333205" w:rsidP="00B61216">
      <w:r>
        <w:t xml:space="preserve">При перевозке </w:t>
      </w:r>
      <w:r w:rsidR="00B61216" w:rsidRPr="00B61216">
        <w:t>экспортных грузов по железной дороге через морские порты</w:t>
      </w:r>
      <w:r w:rsidR="001D1851">
        <w:t>,</w:t>
      </w:r>
      <w:r w:rsidR="00B61216" w:rsidRPr="00B61216">
        <w:t xml:space="preserve"> </w:t>
      </w:r>
      <w:r>
        <w:t>р</w:t>
      </w:r>
      <w:r w:rsidRPr="00333205">
        <w:t xml:space="preserve">егулярно возникающие проблемы </w:t>
      </w:r>
      <w:r w:rsidR="00B61216" w:rsidRPr="00B61216">
        <w:t>показывают, что остро стоит вопрос об организации четкой синхронной работы всех участников</w:t>
      </w:r>
      <w:r w:rsidR="001D1851">
        <w:t xml:space="preserve"> системы, отвечающей за продвижение торговых</w:t>
      </w:r>
      <w:r w:rsidR="00A532F8">
        <w:t xml:space="preserve"> грузов по сетям железных дорог</w:t>
      </w:r>
      <w:r w:rsidR="001D1851">
        <w:t xml:space="preserve"> и отправления их на экспорт.</w:t>
      </w:r>
      <w:r w:rsidR="00C05598">
        <w:t xml:space="preserve"> </w:t>
      </w:r>
      <w:r w:rsidR="001D1851">
        <w:t>Объемы перевозимых грузов постоянно увеличиваются, нормативы по выгрузке соответственно растут, например, в Мурманском морском торговом порту в 2013 году нормы по выгрузке были увеличены на 10% с 500 до 550 вагонов в сутки, при этом никаких инвестиций в развитие стации вложено не было. При этом о</w:t>
      </w:r>
      <w:r w:rsidR="00C05598">
        <w:t xml:space="preserve">сновной проблемой является </w:t>
      </w:r>
      <w:r w:rsidR="00680DA0">
        <w:t>нарушение баланса</w:t>
      </w:r>
      <w:r w:rsidR="00C05598">
        <w:t xml:space="preserve"> </w:t>
      </w:r>
      <w:r w:rsidR="00680DA0">
        <w:t xml:space="preserve">системы </w:t>
      </w:r>
      <w:r w:rsidR="00C05598">
        <w:t>дви</w:t>
      </w:r>
      <w:r w:rsidR="00680DA0">
        <w:t>жения грузовых поездов</w:t>
      </w:r>
      <w:r w:rsidR="00C05598">
        <w:t>. У данной проблемы имеется несколько причин возникновения:</w:t>
      </w:r>
    </w:p>
    <w:p w:rsidR="00C05598" w:rsidRDefault="00D618EA" w:rsidP="00D62AA2">
      <w:pPr>
        <w:pStyle w:val="af6"/>
        <w:numPr>
          <w:ilvl w:val="0"/>
          <w:numId w:val="5"/>
        </w:numPr>
      </w:pPr>
      <w:r>
        <w:t>н</w:t>
      </w:r>
      <w:r w:rsidR="00C05598">
        <w:t>ехватка вагонов под погрузку</w:t>
      </w:r>
      <w:r>
        <w:t>;</w:t>
      </w:r>
    </w:p>
    <w:p w:rsidR="00C05598" w:rsidRDefault="00D618EA" w:rsidP="00D62AA2">
      <w:pPr>
        <w:pStyle w:val="af6"/>
        <w:numPr>
          <w:ilvl w:val="0"/>
          <w:numId w:val="5"/>
        </w:numPr>
      </w:pPr>
      <w:r>
        <w:t>з</w:t>
      </w:r>
      <w:r w:rsidR="00C05598">
        <w:t>адержка поезда в пути следования</w:t>
      </w:r>
      <w:r>
        <w:t>;</w:t>
      </w:r>
    </w:p>
    <w:p w:rsidR="001D1851" w:rsidRDefault="00D618EA" w:rsidP="00D62AA2">
      <w:pPr>
        <w:pStyle w:val="af6"/>
        <w:numPr>
          <w:ilvl w:val="0"/>
          <w:numId w:val="5"/>
        </w:numPr>
      </w:pPr>
      <w:r>
        <w:t>н</w:t>
      </w:r>
      <w:r w:rsidR="00C05598">
        <w:t>еобеспечение выгрузки</w:t>
      </w:r>
      <w:r>
        <w:t>.</w:t>
      </w:r>
    </w:p>
    <w:p w:rsidR="00680DA0" w:rsidRDefault="00680DA0" w:rsidP="00680DA0">
      <w:r>
        <w:t xml:space="preserve">Для решения данной проблемы требуется тщательная проработка вопросов по технологии взаимодействия всех причастных структур и предприятий – центральной </w:t>
      </w:r>
      <w:r>
        <w:lastRenderedPageBreak/>
        <w:t>дирекции управления движением (ЦД), центра управления перевозками (ЦУП), центра фирменного транспортного обслуживания (ЦФТО), представителей грузоотправителей, собственников подвижного состава.</w:t>
      </w:r>
    </w:p>
    <w:p w:rsidR="001D1851" w:rsidRDefault="00680DA0" w:rsidP="00680DA0">
      <w:r>
        <w:t>На данный момент российские железные</w:t>
      </w:r>
      <w:r w:rsidRPr="00680DA0">
        <w:t xml:space="preserve"> дорог</w:t>
      </w:r>
      <w:r>
        <w:t>и</w:t>
      </w:r>
      <w:r w:rsidRPr="00680DA0">
        <w:t xml:space="preserve"> против пробок используют конвенционные запреты на погрузку в адрес тех грузополучателей, которые не справляются с переработ</w:t>
      </w:r>
      <w:r>
        <w:t>кой идущего на них вагонопотока, но не всегда это дает нужный результат. Представители разгрузочных станций заявляю</w:t>
      </w:r>
      <w:r w:rsidR="00A532F8">
        <w:t>т</w:t>
      </w:r>
      <w:r>
        <w:t xml:space="preserve"> о необходимости увеличения разгрузочных мощностей станций, увеличении финансирования, предоставлении дополнительных ресурсов.</w:t>
      </w:r>
      <w:r>
        <w:rPr>
          <w:rStyle w:val="ae"/>
        </w:rPr>
        <w:footnoteReference w:id="29"/>
      </w:r>
    </w:p>
    <w:p w:rsidR="00EB209E" w:rsidRDefault="00720C8C" w:rsidP="00720C8C">
      <w:pPr>
        <w:pStyle w:val="1"/>
      </w:pPr>
      <w:bookmarkStart w:id="16" w:name="_Toc451775839"/>
      <w:r w:rsidRPr="00720C8C">
        <w:rPr>
          <w:caps w:val="0"/>
        </w:rPr>
        <w:lastRenderedPageBreak/>
        <w:t xml:space="preserve">Глава 2 </w:t>
      </w:r>
      <w:r w:rsidR="00BE785F" w:rsidRPr="00BE785F">
        <w:t>Совершенствование организации продвижения вагонопотоков на припортовые станции</w:t>
      </w:r>
      <w:bookmarkEnd w:id="16"/>
    </w:p>
    <w:p w:rsidR="00A25080" w:rsidRPr="00A25080" w:rsidRDefault="00FF058C" w:rsidP="00A25080">
      <w:r>
        <w:t>В данной главе проведен анализ литературы относительно проблем, возникающих при мультимодальных перевозках. Для разработки инструментария, совершенствующего операции планирования погрузки в адрес морских портов, предоставленные в ходе интервью выборки были протестированы для выявления их вида распределения, проведено имитационное моделирование. На завершающем этапе работы разработан инструментарий на основе линейного программирования.</w:t>
      </w:r>
    </w:p>
    <w:p w:rsidR="00720C8C" w:rsidRDefault="00720C8C" w:rsidP="00720C8C">
      <w:pPr>
        <w:pStyle w:val="2"/>
      </w:pPr>
      <w:bookmarkStart w:id="17" w:name="_Toc451775840"/>
      <w:r>
        <w:t>2.1 Мультимодальные перевозки</w:t>
      </w:r>
      <w:bookmarkEnd w:id="17"/>
    </w:p>
    <w:p w:rsidR="00617C8E" w:rsidRDefault="00D47357" w:rsidP="00E451F8">
      <w:r>
        <w:t>Российская транспортная отрасль представляет собой единую транспортную систему, которая включает в себя сеть железных дорог, автомобильного, водного, морского  и речного транспорта. Каждый вид транспорта играет важную роль при осуществлении грузоперевозок.</w:t>
      </w:r>
      <w:r w:rsidRPr="009A1706">
        <w:rPr>
          <w:b/>
        </w:rPr>
        <w:t xml:space="preserve"> </w:t>
      </w:r>
      <w:r w:rsidRPr="009A1706">
        <w:t>Железнодорожный транспорт в России играет особую роль</w:t>
      </w:r>
      <w:r>
        <w:t xml:space="preserve"> и является одним из наиболее эффективных видов транспорта при грузоперевозках. По железной дороге осуществляется значительный объем грузоперевозок, который практически не зависит от погодных условий, времени года, и позволяет осуществлять перевозки на дальние и сверхдальние расстояния. Но в некоторых случаях доставить гр</w:t>
      </w:r>
      <w:r w:rsidR="00A532F8">
        <w:t>уз только по железной дороге не</w:t>
      </w:r>
      <w:r>
        <w:t>возможно, требуется взаимодействие нескольких видов транспорта. Например: на Крайний Север грузы доставляются с</w:t>
      </w:r>
      <w:r>
        <w:rPr>
          <w:b/>
        </w:rPr>
        <w:t xml:space="preserve"> </w:t>
      </w:r>
      <w:r w:rsidRPr="00D47357">
        <w:t>помощью мультимодальных перевозок</w:t>
      </w:r>
      <w:r>
        <w:t xml:space="preserve"> – взаимодействия железн</w:t>
      </w:r>
      <w:r w:rsidR="00617C8E">
        <w:t>ой дороги и речного транспорта.</w:t>
      </w:r>
      <w:r w:rsidR="008D0C6E">
        <w:rPr>
          <w:rStyle w:val="ae"/>
        </w:rPr>
        <w:footnoteReference w:id="30"/>
      </w:r>
      <w:r w:rsidR="008D0C6E">
        <w:t xml:space="preserve"> </w:t>
      </w:r>
      <w:r w:rsidR="003F6BB9">
        <w:t xml:space="preserve">Продвижение поездов в </w:t>
      </w:r>
      <w:r w:rsidR="003F6BB9" w:rsidRPr="00E35684">
        <w:t xml:space="preserve">связке железная дорога – </w:t>
      </w:r>
      <w:r w:rsidRPr="00E35684">
        <w:t xml:space="preserve">морской </w:t>
      </w:r>
      <w:r w:rsidR="003F6BB9" w:rsidRPr="00E35684">
        <w:t xml:space="preserve">порт </w:t>
      </w:r>
      <w:r w:rsidRPr="00E35684">
        <w:t xml:space="preserve">также </w:t>
      </w:r>
      <w:r w:rsidR="003F6BB9" w:rsidRPr="00E35684">
        <w:t>относится к мультимодальным перевозкам.</w:t>
      </w:r>
      <w:r w:rsidR="00617C8E" w:rsidRPr="00E35684">
        <w:t xml:space="preserve"> (Рисунок</w:t>
      </w:r>
      <w:r w:rsidR="00165518">
        <w:t xml:space="preserve"> 23</w:t>
      </w:r>
      <w:r w:rsidR="00617C8E">
        <w:t>)</w:t>
      </w:r>
      <w:r w:rsidR="003F6BB9">
        <w:t xml:space="preserve"> </w:t>
      </w:r>
    </w:p>
    <w:p w:rsidR="00617C8E" w:rsidRDefault="00617C8E" w:rsidP="00617C8E">
      <w:pPr>
        <w:pStyle w:val="a5"/>
      </w:pPr>
      <w:r>
        <w:rPr>
          <w:noProof/>
          <w:lang w:eastAsia="ru-RU"/>
        </w:rPr>
        <w:lastRenderedPageBreak/>
        <w:drawing>
          <wp:inline distT="0" distB="0" distL="0" distR="0" wp14:anchorId="1A0B3D6B" wp14:editId="3C3FF1EF">
            <wp:extent cx="5667375" cy="2125266"/>
            <wp:effectExtent l="0" t="0" r="0" b="8890"/>
            <wp:docPr id="284" name="Рисунок 284" descr="C:\Users\TEMP.WRK.004\Desktop\m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MP.WRK.004\Desktop\mult.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70586" cy="2126470"/>
                    </a:xfrm>
                    <a:prstGeom prst="rect">
                      <a:avLst/>
                    </a:prstGeom>
                    <a:noFill/>
                    <a:ln>
                      <a:noFill/>
                    </a:ln>
                  </pic:spPr>
                </pic:pic>
              </a:graphicData>
            </a:graphic>
          </wp:inline>
        </w:drawing>
      </w:r>
    </w:p>
    <w:p w:rsidR="00617C8E" w:rsidRDefault="00617C8E" w:rsidP="00A532F8">
      <w:pPr>
        <w:pStyle w:val="a0"/>
        <w:ind w:firstLine="227"/>
      </w:pPr>
      <w:r>
        <w:t>Перевозка угля мультимодальным способом</w:t>
      </w:r>
    </w:p>
    <w:p w:rsidR="009A1706" w:rsidRPr="00617C8E" w:rsidRDefault="003F6BB9" w:rsidP="00617C8E">
      <w:pPr>
        <w:rPr>
          <w:b/>
        </w:rPr>
      </w:pPr>
      <w:r>
        <w:t xml:space="preserve">Мультимодальными перевозками называют перевозки грузов с использованием различных видов транспорта. </w:t>
      </w:r>
      <w:r w:rsidR="00E451F8">
        <w:t xml:space="preserve">Под </w:t>
      </w:r>
      <w:r>
        <w:t xml:space="preserve">мультимодальным транспортом </w:t>
      </w:r>
      <w:r w:rsidR="00E451F8">
        <w:t xml:space="preserve">понимается </w:t>
      </w:r>
      <w:r>
        <w:t xml:space="preserve"> комплекс видов транспорта, вовлеченных в перевозку груза на всем пути его следования. Мультимодальные перевозки </w:t>
      </w:r>
      <w:r w:rsidR="00E451F8">
        <w:t>многих видов  грузов, таких</w:t>
      </w:r>
      <w:r>
        <w:t xml:space="preserve">, как </w:t>
      </w:r>
      <w:r w:rsidR="00E451F8">
        <w:t xml:space="preserve">каменный </w:t>
      </w:r>
      <w:r>
        <w:t>уголь, лес</w:t>
      </w:r>
      <w:r w:rsidR="00E451F8">
        <w:t>ные грузы</w:t>
      </w:r>
      <w:r>
        <w:t xml:space="preserve">, строительные материалы, </w:t>
      </w:r>
      <w:r w:rsidR="00E451F8">
        <w:t xml:space="preserve">железная и марганцевая </w:t>
      </w:r>
      <w:r>
        <w:t>руда, хлебные</w:t>
      </w:r>
      <w:r w:rsidR="00E451F8">
        <w:t xml:space="preserve"> грузы</w:t>
      </w:r>
      <w:r>
        <w:t xml:space="preserve">, </w:t>
      </w:r>
      <w:r w:rsidR="00E451F8">
        <w:t>происходят уже на протяжении многих лет</w:t>
      </w:r>
      <w:r>
        <w:t>, как в России, так и за рубежом</w:t>
      </w:r>
      <w:r w:rsidR="00E451F8">
        <w:t>.</w:t>
      </w:r>
      <w:r w:rsidR="00D056CD">
        <w:t xml:space="preserve"> </w:t>
      </w:r>
    </w:p>
    <w:p w:rsidR="005B7DBF" w:rsidRDefault="00D056CD" w:rsidP="00E451F8">
      <w:r>
        <w:t>Перевозчики по многим причинам обращаются к мультимодальным перевозкам, например: необходимость срочной доставки груза в труднодоступное место или перевозка груза на длинные расстояния и необходимость уменьшить издержки на перевозку.</w:t>
      </w:r>
    </w:p>
    <w:p w:rsidR="00C26203" w:rsidRDefault="00D056CD" w:rsidP="00E451F8">
      <w:r>
        <w:t>Существует несколько преимуществ</w:t>
      </w:r>
      <w:r w:rsidR="00C26203">
        <w:t xml:space="preserve"> использования мультимодальных перевозок:</w:t>
      </w:r>
    </w:p>
    <w:p w:rsidR="00D056CD" w:rsidRDefault="00D618EA" w:rsidP="00D62AA2">
      <w:pPr>
        <w:pStyle w:val="af6"/>
        <w:numPr>
          <w:ilvl w:val="0"/>
          <w:numId w:val="10"/>
        </w:numPr>
      </w:pPr>
      <w:r>
        <w:t>в</w:t>
      </w:r>
      <w:r w:rsidR="00D056CD">
        <w:t>озможность использования преимуществ нескольких видов транспорта</w:t>
      </w:r>
      <w:r>
        <w:t>;</w:t>
      </w:r>
    </w:p>
    <w:p w:rsidR="00D056CD" w:rsidRDefault="00D618EA" w:rsidP="00D62AA2">
      <w:pPr>
        <w:pStyle w:val="af6"/>
        <w:numPr>
          <w:ilvl w:val="0"/>
          <w:numId w:val="10"/>
        </w:numPr>
      </w:pPr>
      <w:r>
        <w:t>с</w:t>
      </w:r>
      <w:r w:rsidR="00D056CD">
        <w:t>окращение транспортных расходов</w:t>
      </w:r>
      <w:r>
        <w:t>;</w:t>
      </w:r>
    </w:p>
    <w:p w:rsidR="00D056CD" w:rsidRDefault="00D618EA" w:rsidP="00D62AA2">
      <w:pPr>
        <w:pStyle w:val="af6"/>
        <w:numPr>
          <w:ilvl w:val="0"/>
          <w:numId w:val="10"/>
        </w:numPr>
      </w:pPr>
      <w:r>
        <w:t>и</w:t>
      </w:r>
      <w:r w:rsidR="00D056CD">
        <w:t>спользование единого транспортного документа</w:t>
      </w:r>
      <w:r>
        <w:t>;</w:t>
      </w:r>
    </w:p>
    <w:p w:rsidR="00D056CD" w:rsidRDefault="00D618EA" w:rsidP="00D62AA2">
      <w:pPr>
        <w:pStyle w:val="af6"/>
        <w:numPr>
          <w:ilvl w:val="0"/>
          <w:numId w:val="10"/>
        </w:numPr>
      </w:pPr>
      <w:r>
        <w:t>э</w:t>
      </w:r>
      <w:r w:rsidR="00D056CD">
        <w:t>лектронный документооборот</w:t>
      </w:r>
      <w:r>
        <w:t>;</w:t>
      </w:r>
    </w:p>
    <w:p w:rsidR="00D056CD" w:rsidRPr="00D056CD" w:rsidRDefault="00D618EA" w:rsidP="00D62AA2">
      <w:pPr>
        <w:pStyle w:val="af6"/>
        <w:numPr>
          <w:ilvl w:val="0"/>
          <w:numId w:val="10"/>
        </w:numPr>
      </w:pPr>
      <w:r>
        <w:t>и</w:t>
      </w:r>
      <w:r w:rsidR="00D056CD">
        <w:t>спользование с</w:t>
      </w:r>
      <w:r w:rsidR="00D056CD" w:rsidRPr="00D056CD">
        <w:t>ис</w:t>
      </w:r>
      <w:r w:rsidR="00D056CD">
        <w:t>тем</w:t>
      </w:r>
      <w:r w:rsidR="00D056CD" w:rsidRPr="00D056CD">
        <w:t xml:space="preserve"> слежения за грузом</w:t>
      </w:r>
      <w:r>
        <w:t>.</w:t>
      </w:r>
    </w:p>
    <w:p w:rsidR="00360329" w:rsidRDefault="00A8590B" w:rsidP="00360329">
      <w:r>
        <w:t xml:space="preserve">Железнодорожный транспорт играет ключевую роль в развитии </w:t>
      </w:r>
      <w:r w:rsidR="00A532F8">
        <w:t>экономики нашей</w:t>
      </w:r>
      <w:r>
        <w:t xml:space="preserve"> страны. </w:t>
      </w:r>
      <w:r w:rsidR="00C26203">
        <w:t xml:space="preserve">Развитие внешнеторговых связей и увеличение экспортно-импортных грузопотоков за рубеж обуславливает значимость успешного взаимодействия </w:t>
      </w:r>
      <w:r>
        <w:t xml:space="preserve">железной дороги, </w:t>
      </w:r>
      <w:r w:rsidR="00C26203">
        <w:t xml:space="preserve">портовых комплексов и припортовых железнодорожных станций, так как большая часть </w:t>
      </w:r>
      <w:r>
        <w:t>экспортных</w:t>
      </w:r>
      <w:r w:rsidR="00C26203">
        <w:t xml:space="preserve"> грузов проходит через железнодорожно-водные транспортные узлы. </w:t>
      </w:r>
      <w:r w:rsidR="007E6A4A">
        <w:t>В условиях увеличивающего грузооборота выявились и усугубились п</w:t>
      </w:r>
      <w:r>
        <w:t>роблемы взаимодействия железных дорог и морских портов</w:t>
      </w:r>
      <w:r w:rsidR="007E6A4A">
        <w:t xml:space="preserve">. </w:t>
      </w:r>
      <w:r>
        <w:t>В России находятся 67 морских торговых портов</w:t>
      </w:r>
      <w:r w:rsidR="00C26203">
        <w:t xml:space="preserve">, </w:t>
      </w:r>
      <w:r>
        <w:t>большинство работае</w:t>
      </w:r>
      <w:r w:rsidR="00C26203">
        <w:t>т с внешнеторговыми грузами, компания</w:t>
      </w:r>
      <w:r w:rsidR="007E6A4A">
        <w:t>ми.</w:t>
      </w:r>
      <w:r w:rsidR="00D47357">
        <w:rPr>
          <w:rStyle w:val="ae"/>
        </w:rPr>
        <w:footnoteReference w:id="31"/>
      </w:r>
      <w:r w:rsidR="00360329">
        <w:t xml:space="preserve"> В </w:t>
      </w:r>
      <w:r w:rsidR="00360329">
        <w:lastRenderedPageBreak/>
        <w:t xml:space="preserve">портах за погрузку и разгрузку грузов отвечают стивидорные компании, которых насчитывается более сотни. На один причал могут адресоваться грузы разной номенклатуры, что вызывает трудности в работе морского и железнодорожного транспорта. </w:t>
      </w:r>
    </w:p>
    <w:p w:rsidR="00360329" w:rsidRDefault="00360329" w:rsidP="00360329">
      <w:r>
        <w:t>Из-за специфики транспортной системы России обеспечение внешнеторговых перевозок происходит в основном за счет железных дорог</w:t>
      </w:r>
      <w:r w:rsidRPr="00814431">
        <w:t>, поскольку на их долю приходится около половины</w:t>
      </w:r>
      <w:r>
        <w:t xml:space="preserve"> экспортно–</w:t>
      </w:r>
      <w:r w:rsidRPr="00814431">
        <w:t xml:space="preserve">импортных перевозок, большая часть которых осуществляется через морские порты. </w:t>
      </w:r>
    </w:p>
    <w:p w:rsidR="00360329" w:rsidRDefault="00360329" w:rsidP="00360329">
      <w:r w:rsidRPr="00814431">
        <w:t xml:space="preserve">Анализ </w:t>
      </w:r>
      <w:r w:rsidR="005B3F87">
        <w:t xml:space="preserve">данных по </w:t>
      </w:r>
      <w:r w:rsidRPr="00814431">
        <w:t>объем</w:t>
      </w:r>
      <w:r w:rsidR="005B3F87">
        <w:t xml:space="preserve">ам </w:t>
      </w:r>
      <w:r w:rsidR="00A532F8">
        <w:t>экспортных грузопоков</w:t>
      </w:r>
      <w:r w:rsidR="005B3F87">
        <w:t>, выгружаемых в морских портах за последние несколько лет.</w:t>
      </w:r>
      <w:r w:rsidRPr="00814431">
        <w:t xml:space="preserve"> показывает, что идет устойчивый рост перевозок экспортных грузов в смешанном сообщении через </w:t>
      </w:r>
      <w:r w:rsidRPr="00E35684">
        <w:t>порты</w:t>
      </w:r>
      <w:r w:rsidR="00A532F8" w:rsidRPr="00E35684">
        <w:t xml:space="preserve"> </w:t>
      </w:r>
      <w:r w:rsidR="005B3F87" w:rsidRPr="00E35684">
        <w:t>(Рисунок</w:t>
      </w:r>
      <w:r w:rsidR="00A532F8" w:rsidRPr="00E35684">
        <w:t xml:space="preserve"> 24</w:t>
      </w:r>
      <w:r w:rsidR="005B3F87" w:rsidRPr="00E35684">
        <w:t>)</w:t>
      </w:r>
      <w:r w:rsidR="00A532F8" w:rsidRPr="00E35684">
        <w:t>.</w:t>
      </w:r>
    </w:p>
    <w:p w:rsidR="005B3F87" w:rsidRDefault="005B3F87" w:rsidP="00DA3F58">
      <w:pPr>
        <w:pStyle w:val="a5"/>
      </w:pPr>
      <w:r>
        <w:rPr>
          <w:noProof/>
          <w:lang w:eastAsia="ru-RU"/>
        </w:rPr>
        <w:drawing>
          <wp:inline distT="0" distB="0" distL="0" distR="0" wp14:anchorId="7C314346" wp14:editId="08EED263">
            <wp:extent cx="4724400" cy="3000375"/>
            <wp:effectExtent l="0" t="0" r="19050" b="9525"/>
            <wp:docPr id="285" name="Диаграмма 28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A3F58" w:rsidRPr="00DA3F58" w:rsidRDefault="00DA3F58" w:rsidP="00A532F8">
      <w:pPr>
        <w:pStyle w:val="a0"/>
        <w:ind w:firstLine="227"/>
      </w:pPr>
      <w:r>
        <w:t>Выгрузка в портах Арктического и Балтийского бассейна с 2010 по 2015 год</w:t>
      </w:r>
    </w:p>
    <w:p w:rsidR="00DA3F58" w:rsidRDefault="00DA3F58" w:rsidP="00360329">
      <w:r w:rsidRPr="00DA3F58">
        <w:t xml:space="preserve">Положительная тенденция увеличения объёма перевозок, к сожалению, </w:t>
      </w:r>
      <w:r w:rsidR="006C1405">
        <w:t>приводит к проблемам</w:t>
      </w:r>
      <w:r w:rsidRPr="00DA3F58">
        <w:t xml:space="preserve"> </w:t>
      </w:r>
      <w:r>
        <w:t>взаимодействия</w:t>
      </w:r>
      <w:r w:rsidRPr="00DA3F58">
        <w:t xml:space="preserve"> железнодорожного и морского транспорта и, как следствие, к </w:t>
      </w:r>
      <w:r>
        <w:t xml:space="preserve">появлению брошенных поездов на подходах </w:t>
      </w:r>
      <w:r w:rsidRPr="00DA3F58">
        <w:t>к припортовым станциям.</w:t>
      </w:r>
    </w:p>
    <w:p w:rsidR="00103D96" w:rsidRPr="0004640F" w:rsidRDefault="00103D96" w:rsidP="0004640F">
      <w:pPr>
        <w:rPr>
          <w:b/>
        </w:rPr>
      </w:pPr>
      <w:r>
        <w:t xml:space="preserve">Остро стоит проблема загруженности </w:t>
      </w:r>
      <w:r w:rsidRPr="00103D96">
        <w:t xml:space="preserve"> припортовых станций подвижным составом различных форм собственности, простаивающим в ожидании прибытия груза</w:t>
      </w:r>
      <w:r w:rsidR="0004640F">
        <w:t xml:space="preserve">. Многие </w:t>
      </w:r>
      <w:r w:rsidR="0004640F" w:rsidRPr="0004640F">
        <w:t xml:space="preserve">погранпереходы также не соответствуют современным требованиям, </w:t>
      </w:r>
      <w:r w:rsidR="006616C5">
        <w:t xml:space="preserve">неразвитая </w:t>
      </w:r>
      <w:r w:rsidR="006616C5">
        <w:lastRenderedPageBreak/>
        <w:t xml:space="preserve">инфраструктура, недостаток пропускной способности  и </w:t>
      </w:r>
      <w:r w:rsidR="0004640F" w:rsidRPr="0004640F">
        <w:t>слабые перевалочные мощности, тормозят развитие контейнерных перевозок.</w:t>
      </w:r>
      <w:r w:rsidR="003D01F6">
        <w:rPr>
          <w:rStyle w:val="ae"/>
        </w:rPr>
        <w:footnoteReference w:id="32"/>
      </w:r>
    </w:p>
    <w:p w:rsidR="00673D88" w:rsidRPr="0004640F" w:rsidRDefault="00AD01A2" w:rsidP="0004640F">
      <w:r>
        <w:t>Морские порты достигли предела своих возможностей, многие из них не в состоянии работать с таким количеством груза</w:t>
      </w:r>
      <w:r w:rsidR="00C26203" w:rsidRPr="00AD01A2">
        <w:t xml:space="preserve">. Инфраструктура морских торговых портов еще не достаточно развита, </w:t>
      </w:r>
      <w:r w:rsidR="001F13CD">
        <w:t xml:space="preserve">многие не модернизировались </w:t>
      </w:r>
      <w:r w:rsidR="00C26203" w:rsidRPr="00AD01A2">
        <w:t>с советских времен</w:t>
      </w:r>
      <w:r w:rsidRPr="00AD01A2">
        <w:t>.</w:t>
      </w:r>
      <w:r>
        <w:t xml:space="preserve"> Грузовые терминалы не обладают достаточными мощностями, необходимыми для работы с таким объемом грузопотока</w:t>
      </w:r>
      <w:r w:rsidR="00C26203" w:rsidRPr="00AD01A2">
        <w:t>,</w:t>
      </w:r>
      <w:r>
        <w:t xml:space="preserve"> многие виды погрузочно-разгрузочных работ </w:t>
      </w:r>
      <w:r w:rsidR="00C26203" w:rsidRPr="00AD01A2">
        <w:t xml:space="preserve"> выполняются устаревшими способами</w:t>
      </w:r>
      <w:r w:rsidRPr="00AD01A2">
        <w:t>,</w:t>
      </w:r>
      <w:r>
        <w:t xml:space="preserve"> иногда нанося вред вагонам. Не менее важной проблемой взаимодействия железной дороги и морских торговых портов</w:t>
      </w:r>
      <w:r w:rsidR="00C26203" w:rsidRPr="00AD01A2">
        <w:t xml:space="preserve"> является система управления смежными видами транспорта.</w:t>
      </w:r>
      <w:r w:rsidR="00C26203">
        <w:t xml:space="preserve"> </w:t>
      </w:r>
    </w:p>
    <w:p w:rsidR="00580F0B" w:rsidRDefault="00580F0B" w:rsidP="00CF0466">
      <w:pPr>
        <w:pStyle w:val="a5"/>
        <w:rPr>
          <w:highlight w:val="yellow"/>
        </w:rPr>
      </w:pPr>
      <w:r>
        <w:rPr>
          <w:noProof/>
          <w:lang w:eastAsia="ru-RU"/>
        </w:rPr>
        <w:drawing>
          <wp:inline distT="0" distB="0" distL="0" distR="0" wp14:anchorId="4D09E07A" wp14:editId="0EF59139">
            <wp:extent cx="5734050" cy="2885333"/>
            <wp:effectExtent l="0" t="0" r="0" b="0"/>
            <wp:docPr id="286" name="Рисунок 286" descr="F:\ВКР\Ишика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ВКР\Ишикава.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2461" cy="2884533"/>
                    </a:xfrm>
                    <a:prstGeom prst="rect">
                      <a:avLst/>
                    </a:prstGeom>
                    <a:noFill/>
                    <a:ln>
                      <a:noFill/>
                    </a:ln>
                  </pic:spPr>
                </pic:pic>
              </a:graphicData>
            </a:graphic>
          </wp:inline>
        </w:drawing>
      </w:r>
    </w:p>
    <w:p w:rsidR="00CF0466" w:rsidRPr="00AD01A2" w:rsidRDefault="00CF0466" w:rsidP="00A532F8">
      <w:pPr>
        <w:pStyle w:val="a0"/>
        <w:ind w:firstLine="86"/>
      </w:pPr>
      <w:r w:rsidRPr="00CF0466">
        <w:t xml:space="preserve">Проблемы, связанные с взаимодействием железной дороги и морского </w:t>
      </w:r>
      <w:r w:rsidRPr="00AD01A2">
        <w:t>порта</w:t>
      </w:r>
    </w:p>
    <w:p w:rsidR="00AD01A2" w:rsidRDefault="00AD01A2" w:rsidP="00AD01A2">
      <w:r w:rsidRPr="00AD01A2">
        <w:t>Н</w:t>
      </w:r>
      <w:r>
        <w:t>а диаграмме Ишикава</w:t>
      </w:r>
      <w:r w:rsidR="00FD04EC">
        <w:t xml:space="preserve"> (</w:t>
      </w:r>
      <w:r w:rsidR="00FD04EC" w:rsidRPr="00E35684">
        <w:t>Рисунок</w:t>
      </w:r>
      <w:r w:rsidR="00913782" w:rsidRPr="00E35684">
        <w:t xml:space="preserve"> 25</w:t>
      </w:r>
      <w:r w:rsidR="00FD04EC" w:rsidRPr="00E35684">
        <w:t>)</w:t>
      </w:r>
      <w:r w:rsidRPr="00E35684">
        <w:t xml:space="preserve"> предста</w:t>
      </w:r>
      <w:r w:rsidR="00FD04EC" w:rsidRPr="00E35684">
        <w:t>влены</w:t>
      </w:r>
      <w:r w:rsidR="00FD04EC">
        <w:t xml:space="preserve"> причины, негативно влияющие на перерабатывающую способность припортовой станции. На основании данной причинно-следственной диаграммы можно сделать вывод, что основными причинами являются:</w:t>
      </w:r>
    </w:p>
    <w:p w:rsidR="00814431" w:rsidRDefault="00D618EA" w:rsidP="00D62AA2">
      <w:pPr>
        <w:pStyle w:val="af6"/>
        <w:numPr>
          <w:ilvl w:val="0"/>
          <w:numId w:val="11"/>
        </w:numPr>
      </w:pPr>
      <w:r>
        <w:t>п</w:t>
      </w:r>
      <w:r w:rsidR="00FD04EC">
        <w:t>роблемы с инфраструктурой и техническим оснащением</w:t>
      </w:r>
      <w:r>
        <w:t>;</w:t>
      </w:r>
    </w:p>
    <w:p w:rsidR="00FD04EC" w:rsidRDefault="00D618EA" w:rsidP="00D62AA2">
      <w:pPr>
        <w:pStyle w:val="af6"/>
        <w:numPr>
          <w:ilvl w:val="0"/>
          <w:numId w:val="11"/>
        </w:numPr>
      </w:pPr>
      <w:r>
        <w:t>п</w:t>
      </w:r>
      <w:r w:rsidR="00FD04EC">
        <w:t>роблемы с согласованностью действий участников системы</w:t>
      </w:r>
      <w:r>
        <w:t>;</w:t>
      </w:r>
    </w:p>
    <w:p w:rsidR="00FD04EC" w:rsidRPr="00FD04EC" w:rsidRDefault="00D618EA" w:rsidP="00D62AA2">
      <w:pPr>
        <w:pStyle w:val="af6"/>
        <w:numPr>
          <w:ilvl w:val="0"/>
          <w:numId w:val="11"/>
        </w:numPr>
      </w:pPr>
      <w:r>
        <w:t>н</w:t>
      </w:r>
      <w:r w:rsidR="00FD04EC" w:rsidRPr="00FD04EC">
        <w:t>едостаточная загрузка подвижного состава</w:t>
      </w:r>
      <w:r>
        <w:t>;</w:t>
      </w:r>
    </w:p>
    <w:p w:rsidR="00814431" w:rsidRPr="00FD04EC" w:rsidRDefault="00D618EA" w:rsidP="00D62AA2">
      <w:pPr>
        <w:pStyle w:val="af6"/>
        <w:numPr>
          <w:ilvl w:val="0"/>
          <w:numId w:val="11"/>
        </w:numPr>
      </w:pPr>
      <w:r>
        <w:t>ф</w:t>
      </w:r>
      <w:r w:rsidR="00814431" w:rsidRPr="00FD04EC">
        <w:t>орс-мажорные обстоятельства.</w:t>
      </w:r>
      <w:r w:rsidR="00E75DD8" w:rsidRPr="00FD04EC">
        <w:t xml:space="preserve"> </w:t>
      </w:r>
    </w:p>
    <w:p w:rsidR="00814431" w:rsidRPr="00814431" w:rsidRDefault="00814431" w:rsidP="00974AE1">
      <w:pPr>
        <w:pStyle w:val="a"/>
      </w:pPr>
      <w:r w:rsidRPr="00814431">
        <w:lastRenderedPageBreak/>
        <w:t>Причины низкой перераба</w:t>
      </w:r>
      <w:r w:rsidR="00974AE1">
        <w:t>тывающей способности припортовых</w:t>
      </w:r>
      <w:r w:rsidRPr="00814431">
        <w:t xml:space="preserve"> станции</w:t>
      </w:r>
    </w:p>
    <w:tbl>
      <w:tblPr>
        <w:tblW w:w="9747" w:type="dxa"/>
        <w:tblCellMar>
          <w:left w:w="0" w:type="dxa"/>
          <w:right w:w="0" w:type="dxa"/>
        </w:tblCellMar>
        <w:tblLook w:val="04A0" w:firstRow="1" w:lastRow="0" w:firstColumn="1" w:lastColumn="0" w:noHBand="0" w:noVBand="1"/>
      </w:tblPr>
      <w:tblGrid>
        <w:gridCol w:w="2235"/>
        <w:gridCol w:w="2393"/>
        <w:gridCol w:w="5119"/>
      </w:tblGrid>
      <w:tr w:rsidR="00291451" w:rsidRPr="00814431" w:rsidTr="00291451">
        <w:trPr>
          <w:trHeight w:val="838"/>
        </w:trPr>
        <w:tc>
          <w:tcPr>
            <w:tcW w:w="2235"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hideMark/>
          </w:tcPr>
          <w:p w:rsidR="00291451" w:rsidRPr="00814431" w:rsidRDefault="00291451" w:rsidP="006809FA">
            <w:pPr>
              <w:pStyle w:val="a7"/>
            </w:pPr>
            <w:r w:rsidRPr="00814431">
              <w:t>Причины</w:t>
            </w:r>
          </w:p>
        </w:tc>
        <w:tc>
          <w:tcPr>
            <w:tcW w:w="751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291451" w:rsidRPr="00814431" w:rsidRDefault="00291451" w:rsidP="00291451">
            <w:pPr>
              <w:pStyle w:val="a7"/>
            </w:pPr>
            <w:r>
              <w:t>Влияющие факторы</w:t>
            </w:r>
          </w:p>
        </w:tc>
      </w:tr>
      <w:tr w:rsidR="000564FF" w:rsidRPr="00814431" w:rsidTr="00291451">
        <w:tc>
          <w:tcPr>
            <w:tcW w:w="2235" w:type="dxa"/>
            <w:vMerge w:val="restart"/>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14431" w:rsidRPr="00814431" w:rsidRDefault="00814431" w:rsidP="006809FA">
            <w:pPr>
              <w:pStyle w:val="a8"/>
            </w:pPr>
            <w:r>
              <w:t>Неразвитость инфраструктуры</w:t>
            </w:r>
            <w:r w:rsidRPr="00814431">
              <w:t xml:space="preserve"> </w:t>
            </w:r>
            <w:r>
              <w:t>и недостаток</w:t>
            </w:r>
            <w:r w:rsidRPr="00814431">
              <w:t xml:space="preserve"> технического оснащения</w:t>
            </w:r>
          </w:p>
        </w:tc>
        <w:tc>
          <w:tcPr>
            <w:tcW w:w="2393" w:type="dxa"/>
            <w:vMerge w:val="restart"/>
            <w:tcBorders>
              <w:top w:val="nil"/>
              <w:left w:val="nil"/>
              <w:bottom w:val="single" w:sz="4" w:space="0" w:color="000000"/>
              <w:right w:val="single" w:sz="4" w:space="0" w:color="auto"/>
            </w:tcBorders>
            <w:tcMar>
              <w:top w:w="0" w:type="dxa"/>
              <w:left w:w="108" w:type="dxa"/>
              <w:bottom w:w="0" w:type="dxa"/>
              <w:right w:w="108" w:type="dxa"/>
            </w:tcMar>
            <w:vAlign w:val="center"/>
            <w:hideMark/>
          </w:tcPr>
          <w:p w:rsidR="00814431" w:rsidRPr="00814431" w:rsidRDefault="00814431" w:rsidP="006809FA">
            <w:pPr>
              <w:pStyle w:val="a8"/>
            </w:pPr>
            <w:r w:rsidRPr="00814431">
              <w:t xml:space="preserve">Нерациональная </w:t>
            </w:r>
            <w:r>
              <w:t>планировка</w:t>
            </w:r>
            <w:r w:rsidRPr="00814431">
              <w:t xml:space="preserve"> станции</w:t>
            </w:r>
          </w:p>
        </w:tc>
        <w:tc>
          <w:tcPr>
            <w:tcW w:w="51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14431" w:rsidRPr="00814431" w:rsidRDefault="00814431" w:rsidP="006809FA">
            <w:pPr>
              <w:pStyle w:val="a8"/>
            </w:pPr>
            <w:r>
              <w:t>Нехватка</w:t>
            </w:r>
            <w:r w:rsidRPr="00814431">
              <w:t xml:space="preserve"> сортировочных путей и </w:t>
            </w:r>
            <w:r>
              <w:t xml:space="preserve">их </w:t>
            </w:r>
            <w:r w:rsidR="001E0870">
              <w:t>малая</w:t>
            </w:r>
            <w:r w:rsidRPr="00814431">
              <w:t xml:space="preserve"> длина </w:t>
            </w:r>
          </w:p>
        </w:tc>
      </w:tr>
      <w:tr w:rsidR="000564FF" w:rsidRPr="00814431" w:rsidTr="00291451">
        <w:tc>
          <w:tcPr>
            <w:tcW w:w="0" w:type="auto"/>
            <w:vMerge/>
            <w:tcBorders>
              <w:top w:val="nil"/>
              <w:left w:val="single" w:sz="4" w:space="0" w:color="000000"/>
              <w:bottom w:val="single" w:sz="4" w:space="0" w:color="000000"/>
              <w:right w:val="single" w:sz="4" w:space="0" w:color="000000"/>
            </w:tcBorders>
            <w:vAlign w:val="center"/>
            <w:hideMark/>
          </w:tcPr>
          <w:p w:rsidR="00814431" w:rsidRPr="00814431" w:rsidRDefault="00814431" w:rsidP="006809FA">
            <w:pPr>
              <w:pStyle w:val="a8"/>
            </w:pPr>
          </w:p>
        </w:tc>
        <w:tc>
          <w:tcPr>
            <w:tcW w:w="0" w:type="auto"/>
            <w:vMerge/>
            <w:tcBorders>
              <w:top w:val="nil"/>
              <w:left w:val="nil"/>
              <w:bottom w:val="single" w:sz="4" w:space="0" w:color="000000"/>
              <w:right w:val="single" w:sz="4" w:space="0" w:color="000000"/>
            </w:tcBorders>
            <w:vAlign w:val="center"/>
            <w:hideMark/>
          </w:tcPr>
          <w:p w:rsidR="00814431" w:rsidRPr="00814431" w:rsidRDefault="00814431" w:rsidP="006809FA">
            <w:pPr>
              <w:pStyle w:val="a8"/>
            </w:pPr>
          </w:p>
        </w:tc>
        <w:tc>
          <w:tcPr>
            <w:tcW w:w="5119" w:type="dxa"/>
            <w:tcBorders>
              <w:top w:val="single" w:sz="4" w:space="0" w:color="auto"/>
              <w:left w:val="nil"/>
              <w:bottom w:val="single" w:sz="4" w:space="0" w:color="000000"/>
              <w:right w:val="single" w:sz="4" w:space="0" w:color="000000"/>
            </w:tcBorders>
            <w:tcMar>
              <w:top w:w="0" w:type="dxa"/>
              <w:left w:w="108" w:type="dxa"/>
              <w:bottom w:w="0" w:type="dxa"/>
              <w:right w:w="108" w:type="dxa"/>
            </w:tcMar>
            <w:vAlign w:val="center"/>
            <w:hideMark/>
          </w:tcPr>
          <w:p w:rsidR="00814431" w:rsidRPr="00814431" w:rsidRDefault="001E0870" w:rsidP="006809FA">
            <w:pPr>
              <w:pStyle w:val="a8"/>
            </w:pPr>
            <w:r>
              <w:t>Малое</w:t>
            </w:r>
            <w:r w:rsidR="00814431" w:rsidRPr="00814431">
              <w:t xml:space="preserve"> количество вытяжных путей</w:t>
            </w:r>
          </w:p>
        </w:tc>
      </w:tr>
      <w:tr w:rsidR="000564FF" w:rsidRPr="00814431" w:rsidTr="00814431">
        <w:tc>
          <w:tcPr>
            <w:tcW w:w="0" w:type="auto"/>
            <w:vMerge/>
            <w:tcBorders>
              <w:top w:val="nil"/>
              <w:left w:val="single" w:sz="4" w:space="0" w:color="000000"/>
              <w:bottom w:val="single" w:sz="4" w:space="0" w:color="000000"/>
              <w:right w:val="single" w:sz="4" w:space="0" w:color="000000"/>
            </w:tcBorders>
            <w:vAlign w:val="center"/>
            <w:hideMark/>
          </w:tcPr>
          <w:p w:rsidR="00814431" w:rsidRPr="00814431" w:rsidRDefault="00814431" w:rsidP="006809FA">
            <w:pPr>
              <w:pStyle w:val="a8"/>
            </w:pPr>
          </w:p>
        </w:tc>
        <w:tc>
          <w:tcPr>
            <w:tcW w:w="0" w:type="auto"/>
            <w:vMerge/>
            <w:tcBorders>
              <w:top w:val="nil"/>
              <w:left w:val="nil"/>
              <w:bottom w:val="single" w:sz="4" w:space="0" w:color="000000"/>
              <w:right w:val="single" w:sz="4" w:space="0" w:color="000000"/>
            </w:tcBorders>
            <w:vAlign w:val="center"/>
            <w:hideMark/>
          </w:tcPr>
          <w:p w:rsidR="00814431" w:rsidRPr="00814431" w:rsidRDefault="00814431" w:rsidP="006809FA">
            <w:pPr>
              <w:pStyle w:val="a8"/>
            </w:pPr>
          </w:p>
        </w:tc>
        <w:tc>
          <w:tcPr>
            <w:tcW w:w="5119" w:type="dxa"/>
            <w:tcBorders>
              <w:top w:val="nil"/>
              <w:left w:val="nil"/>
              <w:bottom w:val="single" w:sz="4" w:space="0" w:color="000000"/>
              <w:right w:val="single" w:sz="4" w:space="0" w:color="000000"/>
            </w:tcBorders>
            <w:tcMar>
              <w:top w:w="0" w:type="dxa"/>
              <w:left w:w="108" w:type="dxa"/>
              <w:bottom w:w="0" w:type="dxa"/>
              <w:right w:w="108" w:type="dxa"/>
            </w:tcMar>
            <w:vAlign w:val="center"/>
            <w:hideMark/>
          </w:tcPr>
          <w:p w:rsidR="00814431" w:rsidRPr="00814431" w:rsidRDefault="001E0870" w:rsidP="006809FA">
            <w:pPr>
              <w:pStyle w:val="a8"/>
            </w:pPr>
            <w:r>
              <w:t xml:space="preserve">Наличие враждебных </w:t>
            </w:r>
            <w:r w:rsidR="00814431" w:rsidRPr="00814431">
              <w:t>маршрутов</w:t>
            </w:r>
          </w:p>
        </w:tc>
      </w:tr>
      <w:tr w:rsidR="000564FF" w:rsidRPr="00814431" w:rsidTr="00814431">
        <w:tc>
          <w:tcPr>
            <w:tcW w:w="0" w:type="auto"/>
            <w:vMerge/>
            <w:tcBorders>
              <w:top w:val="nil"/>
              <w:left w:val="single" w:sz="4" w:space="0" w:color="000000"/>
              <w:bottom w:val="single" w:sz="4" w:space="0" w:color="000000"/>
              <w:right w:val="single" w:sz="4" w:space="0" w:color="000000"/>
            </w:tcBorders>
            <w:vAlign w:val="center"/>
            <w:hideMark/>
          </w:tcPr>
          <w:p w:rsidR="00814431" w:rsidRPr="00814431" w:rsidRDefault="00814431" w:rsidP="006809FA">
            <w:pPr>
              <w:pStyle w:val="a8"/>
            </w:pPr>
          </w:p>
        </w:tc>
        <w:tc>
          <w:tcPr>
            <w:tcW w:w="0" w:type="auto"/>
            <w:vMerge/>
            <w:tcBorders>
              <w:top w:val="nil"/>
              <w:left w:val="nil"/>
              <w:bottom w:val="single" w:sz="4" w:space="0" w:color="000000"/>
              <w:right w:val="single" w:sz="4" w:space="0" w:color="000000"/>
            </w:tcBorders>
            <w:vAlign w:val="center"/>
            <w:hideMark/>
          </w:tcPr>
          <w:p w:rsidR="00814431" w:rsidRPr="00814431" w:rsidRDefault="00814431" w:rsidP="006809FA">
            <w:pPr>
              <w:pStyle w:val="a8"/>
            </w:pPr>
          </w:p>
        </w:tc>
        <w:tc>
          <w:tcPr>
            <w:tcW w:w="5119" w:type="dxa"/>
            <w:tcBorders>
              <w:top w:val="nil"/>
              <w:left w:val="nil"/>
              <w:bottom w:val="single" w:sz="4" w:space="0" w:color="000000"/>
              <w:right w:val="single" w:sz="4" w:space="0" w:color="000000"/>
            </w:tcBorders>
            <w:tcMar>
              <w:top w:w="0" w:type="dxa"/>
              <w:left w:w="108" w:type="dxa"/>
              <w:bottom w:w="0" w:type="dxa"/>
              <w:right w:w="108" w:type="dxa"/>
            </w:tcMar>
            <w:vAlign w:val="center"/>
            <w:hideMark/>
          </w:tcPr>
          <w:p w:rsidR="00814431" w:rsidRPr="00814431" w:rsidRDefault="00814431" w:rsidP="006809FA">
            <w:pPr>
              <w:pStyle w:val="a8"/>
            </w:pPr>
            <w:r w:rsidRPr="00814431">
              <w:t>Удаленность причалов порта</w:t>
            </w:r>
          </w:p>
        </w:tc>
      </w:tr>
      <w:tr w:rsidR="000564FF" w:rsidRPr="00814431" w:rsidTr="00814431">
        <w:tc>
          <w:tcPr>
            <w:tcW w:w="0" w:type="auto"/>
            <w:vMerge/>
            <w:tcBorders>
              <w:top w:val="nil"/>
              <w:left w:val="single" w:sz="4" w:space="0" w:color="000000"/>
              <w:bottom w:val="single" w:sz="4" w:space="0" w:color="000000"/>
              <w:right w:val="single" w:sz="4" w:space="0" w:color="000000"/>
            </w:tcBorders>
            <w:vAlign w:val="center"/>
            <w:hideMark/>
          </w:tcPr>
          <w:p w:rsidR="00814431" w:rsidRPr="00814431" w:rsidRDefault="00814431" w:rsidP="006809FA">
            <w:pPr>
              <w:pStyle w:val="a8"/>
            </w:pPr>
          </w:p>
        </w:tc>
        <w:tc>
          <w:tcPr>
            <w:tcW w:w="2393" w:type="dxa"/>
            <w:vMerge w:val="restart"/>
            <w:tcBorders>
              <w:top w:val="nil"/>
              <w:left w:val="nil"/>
              <w:bottom w:val="single" w:sz="4" w:space="0" w:color="000000"/>
              <w:right w:val="single" w:sz="4" w:space="0" w:color="000000"/>
            </w:tcBorders>
            <w:tcMar>
              <w:top w:w="0" w:type="dxa"/>
              <w:left w:w="108" w:type="dxa"/>
              <w:bottom w:w="0" w:type="dxa"/>
              <w:right w:w="108" w:type="dxa"/>
            </w:tcMar>
            <w:vAlign w:val="center"/>
            <w:hideMark/>
          </w:tcPr>
          <w:p w:rsidR="00814431" w:rsidRPr="00814431" w:rsidRDefault="00814431" w:rsidP="006809FA">
            <w:pPr>
              <w:pStyle w:val="a8"/>
            </w:pPr>
            <w:r w:rsidRPr="00814431">
              <w:t xml:space="preserve">Низкая производительность </w:t>
            </w:r>
            <w:r w:rsidR="001E0870">
              <w:t>оборудования</w:t>
            </w:r>
          </w:p>
        </w:tc>
        <w:tc>
          <w:tcPr>
            <w:tcW w:w="5119" w:type="dxa"/>
            <w:tcBorders>
              <w:top w:val="nil"/>
              <w:left w:val="nil"/>
              <w:bottom w:val="single" w:sz="4" w:space="0" w:color="000000"/>
              <w:right w:val="single" w:sz="4" w:space="0" w:color="000000"/>
            </w:tcBorders>
            <w:tcMar>
              <w:top w:w="0" w:type="dxa"/>
              <w:left w:w="108" w:type="dxa"/>
              <w:bottom w:w="0" w:type="dxa"/>
              <w:right w:w="108" w:type="dxa"/>
            </w:tcMar>
            <w:vAlign w:val="center"/>
            <w:hideMark/>
          </w:tcPr>
          <w:p w:rsidR="00814431" w:rsidRPr="00814431" w:rsidRDefault="001E0870" w:rsidP="006809FA">
            <w:pPr>
              <w:pStyle w:val="a8"/>
            </w:pPr>
            <w:r>
              <w:t>Нехватка</w:t>
            </w:r>
            <w:r w:rsidR="00814431" w:rsidRPr="00814431">
              <w:t xml:space="preserve"> маневровых локомотивов</w:t>
            </w:r>
          </w:p>
        </w:tc>
      </w:tr>
      <w:tr w:rsidR="000564FF" w:rsidRPr="00814431" w:rsidTr="00814431">
        <w:tc>
          <w:tcPr>
            <w:tcW w:w="0" w:type="auto"/>
            <w:vMerge/>
            <w:tcBorders>
              <w:top w:val="nil"/>
              <w:left w:val="single" w:sz="4" w:space="0" w:color="000000"/>
              <w:bottom w:val="single" w:sz="4" w:space="0" w:color="000000"/>
              <w:right w:val="single" w:sz="4" w:space="0" w:color="000000"/>
            </w:tcBorders>
            <w:vAlign w:val="center"/>
            <w:hideMark/>
          </w:tcPr>
          <w:p w:rsidR="00814431" w:rsidRPr="00814431" w:rsidRDefault="00814431" w:rsidP="006809FA">
            <w:pPr>
              <w:pStyle w:val="a8"/>
            </w:pPr>
          </w:p>
        </w:tc>
        <w:tc>
          <w:tcPr>
            <w:tcW w:w="0" w:type="auto"/>
            <w:vMerge/>
            <w:tcBorders>
              <w:top w:val="nil"/>
              <w:left w:val="nil"/>
              <w:bottom w:val="single" w:sz="4" w:space="0" w:color="000000"/>
              <w:right w:val="single" w:sz="4" w:space="0" w:color="000000"/>
            </w:tcBorders>
            <w:vAlign w:val="center"/>
            <w:hideMark/>
          </w:tcPr>
          <w:p w:rsidR="00814431" w:rsidRPr="00814431" w:rsidRDefault="00814431" w:rsidP="006809FA">
            <w:pPr>
              <w:pStyle w:val="a8"/>
            </w:pPr>
          </w:p>
        </w:tc>
        <w:tc>
          <w:tcPr>
            <w:tcW w:w="5119" w:type="dxa"/>
            <w:tcBorders>
              <w:top w:val="nil"/>
              <w:left w:val="nil"/>
              <w:bottom w:val="single" w:sz="4" w:space="0" w:color="000000"/>
              <w:right w:val="single" w:sz="4" w:space="0" w:color="000000"/>
            </w:tcBorders>
            <w:tcMar>
              <w:top w:w="0" w:type="dxa"/>
              <w:left w:w="108" w:type="dxa"/>
              <w:bottom w:w="0" w:type="dxa"/>
              <w:right w:w="108" w:type="dxa"/>
            </w:tcMar>
            <w:vAlign w:val="center"/>
            <w:hideMark/>
          </w:tcPr>
          <w:p w:rsidR="00814431" w:rsidRPr="00814431" w:rsidRDefault="001E0870" w:rsidP="006809FA">
            <w:pPr>
              <w:pStyle w:val="a8"/>
            </w:pPr>
            <w:r>
              <w:t xml:space="preserve">Частые поломки </w:t>
            </w:r>
            <w:r w:rsidR="00814431" w:rsidRPr="00814431">
              <w:t xml:space="preserve">оборудования </w:t>
            </w:r>
          </w:p>
        </w:tc>
      </w:tr>
      <w:tr w:rsidR="000564FF" w:rsidRPr="00814431" w:rsidTr="00814431">
        <w:tc>
          <w:tcPr>
            <w:tcW w:w="0" w:type="auto"/>
            <w:vMerge/>
            <w:tcBorders>
              <w:top w:val="nil"/>
              <w:left w:val="single" w:sz="4" w:space="0" w:color="000000"/>
              <w:bottom w:val="single" w:sz="4" w:space="0" w:color="000000"/>
              <w:right w:val="single" w:sz="4" w:space="0" w:color="000000"/>
            </w:tcBorders>
            <w:vAlign w:val="center"/>
            <w:hideMark/>
          </w:tcPr>
          <w:p w:rsidR="00814431" w:rsidRPr="00814431" w:rsidRDefault="00814431" w:rsidP="006809FA">
            <w:pPr>
              <w:pStyle w:val="a8"/>
            </w:pPr>
          </w:p>
        </w:tc>
        <w:tc>
          <w:tcPr>
            <w:tcW w:w="0" w:type="auto"/>
            <w:vMerge/>
            <w:tcBorders>
              <w:top w:val="nil"/>
              <w:left w:val="nil"/>
              <w:bottom w:val="single" w:sz="4" w:space="0" w:color="000000"/>
              <w:right w:val="single" w:sz="4" w:space="0" w:color="000000"/>
            </w:tcBorders>
            <w:vAlign w:val="center"/>
            <w:hideMark/>
          </w:tcPr>
          <w:p w:rsidR="00814431" w:rsidRPr="00814431" w:rsidRDefault="00814431" w:rsidP="006809FA">
            <w:pPr>
              <w:pStyle w:val="a8"/>
            </w:pPr>
          </w:p>
        </w:tc>
        <w:tc>
          <w:tcPr>
            <w:tcW w:w="5119" w:type="dxa"/>
            <w:tcBorders>
              <w:top w:val="nil"/>
              <w:left w:val="nil"/>
              <w:bottom w:val="single" w:sz="4" w:space="0" w:color="000000"/>
              <w:right w:val="single" w:sz="4" w:space="0" w:color="000000"/>
            </w:tcBorders>
            <w:tcMar>
              <w:top w:w="0" w:type="dxa"/>
              <w:left w:w="108" w:type="dxa"/>
              <w:bottom w:w="0" w:type="dxa"/>
              <w:right w:w="108" w:type="dxa"/>
            </w:tcMar>
            <w:vAlign w:val="center"/>
            <w:hideMark/>
          </w:tcPr>
          <w:p w:rsidR="00814431" w:rsidRPr="00814431" w:rsidRDefault="00814431" w:rsidP="006809FA">
            <w:pPr>
              <w:pStyle w:val="a8"/>
            </w:pPr>
            <w:r w:rsidRPr="00814431">
              <w:t>Устаревшее оборудование</w:t>
            </w:r>
          </w:p>
        </w:tc>
      </w:tr>
      <w:tr w:rsidR="000564FF" w:rsidRPr="00814431" w:rsidTr="00814431">
        <w:tc>
          <w:tcPr>
            <w:tcW w:w="0" w:type="auto"/>
            <w:vMerge/>
            <w:tcBorders>
              <w:top w:val="nil"/>
              <w:left w:val="single" w:sz="4" w:space="0" w:color="000000"/>
              <w:bottom w:val="single" w:sz="4" w:space="0" w:color="000000"/>
              <w:right w:val="single" w:sz="4" w:space="0" w:color="000000"/>
            </w:tcBorders>
            <w:vAlign w:val="center"/>
            <w:hideMark/>
          </w:tcPr>
          <w:p w:rsidR="00814431" w:rsidRPr="00814431" w:rsidRDefault="00814431" w:rsidP="006809FA">
            <w:pPr>
              <w:pStyle w:val="a8"/>
            </w:pPr>
          </w:p>
        </w:tc>
        <w:tc>
          <w:tcPr>
            <w:tcW w:w="2393" w:type="dxa"/>
            <w:vMerge w:val="restart"/>
            <w:tcBorders>
              <w:top w:val="nil"/>
              <w:left w:val="nil"/>
              <w:bottom w:val="single" w:sz="4" w:space="0" w:color="000000"/>
              <w:right w:val="single" w:sz="4" w:space="0" w:color="000000"/>
            </w:tcBorders>
            <w:tcMar>
              <w:top w:w="0" w:type="dxa"/>
              <w:left w:w="108" w:type="dxa"/>
              <w:bottom w:w="0" w:type="dxa"/>
              <w:right w:w="108" w:type="dxa"/>
            </w:tcMar>
            <w:vAlign w:val="center"/>
            <w:hideMark/>
          </w:tcPr>
          <w:p w:rsidR="00814431" w:rsidRPr="00814431" w:rsidRDefault="00814431" w:rsidP="006809FA">
            <w:pPr>
              <w:pStyle w:val="a8"/>
            </w:pPr>
            <w:r w:rsidRPr="00814431">
              <w:t>Недостаточная перерабатывающая способность причалов порта</w:t>
            </w:r>
          </w:p>
        </w:tc>
        <w:tc>
          <w:tcPr>
            <w:tcW w:w="5119" w:type="dxa"/>
            <w:tcBorders>
              <w:top w:val="nil"/>
              <w:left w:val="nil"/>
              <w:bottom w:val="single" w:sz="4" w:space="0" w:color="000000"/>
              <w:right w:val="single" w:sz="4" w:space="0" w:color="000000"/>
            </w:tcBorders>
            <w:tcMar>
              <w:top w:w="0" w:type="dxa"/>
              <w:left w:w="108" w:type="dxa"/>
              <w:bottom w:w="0" w:type="dxa"/>
              <w:right w:w="108" w:type="dxa"/>
            </w:tcMar>
            <w:vAlign w:val="center"/>
            <w:hideMark/>
          </w:tcPr>
          <w:p w:rsidR="00814431" w:rsidRPr="00814431" w:rsidRDefault="001E0870" w:rsidP="006809FA">
            <w:pPr>
              <w:pStyle w:val="a8"/>
            </w:pPr>
            <w:r>
              <w:t xml:space="preserve">Нехватка </w:t>
            </w:r>
            <w:r w:rsidR="00814431" w:rsidRPr="00814431">
              <w:t xml:space="preserve"> ПРМ</w:t>
            </w:r>
          </w:p>
        </w:tc>
      </w:tr>
      <w:tr w:rsidR="000564FF" w:rsidRPr="00814431" w:rsidTr="00814431">
        <w:tc>
          <w:tcPr>
            <w:tcW w:w="0" w:type="auto"/>
            <w:vMerge/>
            <w:tcBorders>
              <w:top w:val="nil"/>
              <w:left w:val="single" w:sz="4" w:space="0" w:color="000000"/>
              <w:bottom w:val="single" w:sz="4" w:space="0" w:color="000000"/>
              <w:right w:val="single" w:sz="4" w:space="0" w:color="000000"/>
            </w:tcBorders>
            <w:vAlign w:val="center"/>
            <w:hideMark/>
          </w:tcPr>
          <w:p w:rsidR="00814431" w:rsidRPr="00814431" w:rsidRDefault="00814431" w:rsidP="006809FA">
            <w:pPr>
              <w:pStyle w:val="a8"/>
            </w:pPr>
          </w:p>
        </w:tc>
        <w:tc>
          <w:tcPr>
            <w:tcW w:w="0" w:type="auto"/>
            <w:vMerge/>
            <w:tcBorders>
              <w:top w:val="nil"/>
              <w:left w:val="nil"/>
              <w:bottom w:val="single" w:sz="4" w:space="0" w:color="000000"/>
              <w:right w:val="single" w:sz="4" w:space="0" w:color="000000"/>
            </w:tcBorders>
            <w:vAlign w:val="center"/>
            <w:hideMark/>
          </w:tcPr>
          <w:p w:rsidR="00814431" w:rsidRPr="00814431" w:rsidRDefault="00814431" w:rsidP="006809FA">
            <w:pPr>
              <w:pStyle w:val="a8"/>
            </w:pPr>
          </w:p>
        </w:tc>
        <w:tc>
          <w:tcPr>
            <w:tcW w:w="5119" w:type="dxa"/>
            <w:tcBorders>
              <w:top w:val="nil"/>
              <w:left w:val="nil"/>
              <w:bottom w:val="single" w:sz="4" w:space="0" w:color="000000"/>
              <w:right w:val="single" w:sz="4" w:space="0" w:color="000000"/>
            </w:tcBorders>
            <w:tcMar>
              <w:top w:w="0" w:type="dxa"/>
              <w:left w:w="108" w:type="dxa"/>
              <w:bottom w:w="0" w:type="dxa"/>
              <w:right w:w="108" w:type="dxa"/>
            </w:tcMar>
            <w:vAlign w:val="center"/>
            <w:hideMark/>
          </w:tcPr>
          <w:p w:rsidR="00814431" w:rsidRPr="00814431" w:rsidRDefault="00814431" w:rsidP="006809FA">
            <w:pPr>
              <w:pStyle w:val="a8"/>
            </w:pPr>
            <w:r w:rsidRPr="00814431">
              <w:t xml:space="preserve">Недостаточная </w:t>
            </w:r>
            <w:r w:rsidR="001E0870">
              <w:t>емкость</w:t>
            </w:r>
            <w:r w:rsidRPr="00814431">
              <w:t xml:space="preserve"> складов</w:t>
            </w:r>
          </w:p>
        </w:tc>
      </w:tr>
      <w:tr w:rsidR="000564FF" w:rsidRPr="00814431" w:rsidTr="00814431">
        <w:tc>
          <w:tcPr>
            <w:tcW w:w="0" w:type="auto"/>
            <w:vMerge/>
            <w:tcBorders>
              <w:top w:val="nil"/>
              <w:left w:val="single" w:sz="4" w:space="0" w:color="000000"/>
              <w:bottom w:val="single" w:sz="4" w:space="0" w:color="000000"/>
              <w:right w:val="single" w:sz="4" w:space="0" w:color="000000"/>
            </w:tcBorders>
            <w:vAlign w:val="center"/>
            <w:hideMark/>
          </w:tcPr>
          <w:p w:rsidR="00814431" w:rsidRPr="00814431" w:rsidRDefault="00814431" w:rsidP="006809FA">
            <w:pPr>
              <w:pStyle w:val="a8"/>
            </w:pPr>
          </w:p>
        </w:tc>
        <w:tc>
          <w:tcPr>
            <w:tcW w:w="0" w:type="auto"/>
            <w:vMerge/>
            <w:tcBorders>
              <w:top w:val="nil"/>
              <w:left w:val="nil"/>
              <w:bottom w:val="single" w:sz="4" w:space="0" w:color="000000"/>
              <w:right w:val="single" w:sz="4" w:space="0" w:color="000000"/>
            </w:tcBorders>
            <w:vAlign w:val="center"/>
            <w:hideMark/>
          </w:tcPr>
          <w:p w:rsidR="00814431" w:rsidRPr="00814431" w:rsidRDefault="00814431" w:rsidP="006809FA">
            <w:pPr>
              <w:pStyle w:val="a8"/>
            </w:pPr>
          </w:p>
        </w:tc>
        <w:tc>
          <w:tcPr>
            <w:tcW w:w="5119" w:type="dxa"/>
            <w:tcBorders>
              <w:top w:val="nil"/>
              <w:left w:val="nil"/>
              <w:bottom w:val="single" w:sz="4" w:space="0" w:color="000000"/>
              <w:right w:val="single" w:sz="4" w:space="0" w:color="000000"/>
            </w:tcBorders>
            <w:tcMar>
              <w:top w:w="0" w:type="dxa"/>
              <w:left w:w="108" w:type="dxa"/>
              <w:bottom w:w="0" w:type="dxa"/>
              <w:right w:w="108" w:type="dxa"/>
            </w:tcMar>
            <w:vAlign w:val="center"/>
            <w:hideMark/>
          </w:tcPr>
          <w:p w:rsidR="00814431" w:rsidRPr="00814431" w:rsidRDefault="000564FF" w:rsidP="006809FA">
            <w:pPr>
              <w:pStyle w:val="a8"/>
            </w:pPr>
            <w:r>
              <w:t xml:space="preserve">Нехватка </w:t>
            </w:r>
            <w:r w:rsidR="00814431" w:rsidRPr="00814431">
              <w:t xml:space="preserve"> причалов</w:t>
            </w:r>
          </w:p>
        </w:tc>
      </w:tr>
      <w:tr w:rsidR="000564FF" w:rsidRPr="00814431" w:rsidTr="00814431">
        <w:tc>
          <w:tcPr>
            <w:tcW w:w="0" w:type="auto"/>
            <w:vMerge/>
            <w:tcBorders>
              <w:top w:val="nil"/>
              <w:left w:val="single" w:sz="4" w:space="0" w:color="000000"/>
              <w:bottom w:val="single" w:sz="4" w:space="0" w:color="000000"/>
              <w:right w:val="single" w:sz="4" w:space="0" w:color="000000"/>
            </w:tcBorders>
            <w:vAlign w:val="center"/>
            <w:hideMark/>
          </w:tcPr>
          <w:p w:rsidR="00814431" w:rsidRPr="00814431" w:rsidRDefault="00814431" w:rsidP="006809FA">
            <w:pPr>
              <w:pStyle w:val="a8"/>
            </w:pPr>
          </w:p>
        </w:tc>
        <w:tc>
          <w:tcPr>
            <w:tcW w:w="0" w:type="auto"/>
            <w:vMerge/>
            <w:tcBorders>
              <w:top w:val="nil"/>
              <w:left w:val="nil"/>
              <w:bottom w:val="single" w:sz="4" w:space="0" w:color="000000"/>
              <w:right w:val="single" w:sz="4" w:space="0" w:color="000000"/>
            </w:tcBorders>
            <w:vAlign w:val="center"/>
            <w:hideMark/>
          </w:tcPr>
          <w:p w:rsidR="00814431" w:rsidRPr="00814431" w:rsidRDefault="00814431" w:rsidP="006809FA">
            <w:pPr>
              <w:pStyle w:val="a8"/>
            </w:pPr>
          </w:p>
        </w:tc>
        <w:tc>
          <w:tcPr>
            <w:tcW w:w="5119" w:type="dxa"/>
            <w:tcBorders>
              <w:top w:val="nil"/>
              <w:left w:val="nil"/>
              <w:bottom w:val="single" w:sz="4" w:space="0" w:color="000000"/>
              <w:right w:val="single" w:sz="4" w:space="0" w:color="000000"/>
            </w:tcBorders>
            <w:tcMar>
              <w:top w:w="0" w:type="dxa"/>
              <w:left w:w="108" w:type="dxa"/>
              <w:bottom w:w="0" w:type="dxa"/>
              <w:right w:w="108" w:type="dxa"/>
            </w:tcMar>
            <w:vAlign w:val="center"/>
            <w:hideMark/>
          </w:tcPr>
          <w:p w:rsidR="00814431" w:rsidRPr="00814431" w:rsidRDefault="000564FF" w:rsidP="006809FA">
            <w:pPr>
              <w:pStyle w:val="a8"/>
            </w:pPr>
            <w:r>
              <w:t>Недостаток длины</w:t>
            </w:r>
            <w:r w:rsidR="00814431" w:rsidRPr="00814431">
              <w:t xml:space="preserve"> грузовых фронтов</w:t>
            </w:r>
          </w:p>
        </w:tc>
      </w:tr>
      <w:tr w:rsidR="000564FF" w:rsidRPr="00814431" w:rsidTr="00814431">
        <w:tc>
          <w:tcPr>
            <w:tcW w:w="0" w:type="auto"/>
            <w:vMerge/>
            <w:tcBorders>
              <w:top w:val="nil"/>
              <w:left w:val="single" w:sz="4" w:space="0" w:color="000000"/>
              <w:bottom w:val="single" w:sz="4" w:space="0" w:color="000000"/>
              <w:right w:val="single" w:sz="4" w:space="0" w:color="000000"/>
            </w:tcBorders>
            <w:vAlign w:val="center"/>
            <w:hideMark/>
          </w:tcPr>
          <w:p w:rsidR="00814431" w:rsidRPr="00814431" w:rsidRDefault="00814431" w:rsidP="006809FA">
            <w:pPr>
              <w:pStyle w:val="a8"/>
            </w:pPr>
          </w:p>
        </w:tc>
        <w:tc>
          <w:tcPr>
            <w:tcW w:w="0" w:type="auto"/>
            <w:vMerge/>
            <w:tcBorders>
              <w:top w:val="nil"/>
              <w:left w:val="nil"/>
              <w:bottom w:val="single" w:sz="4" w:space="0" w:color="000000"/>
              <w:right w:val="single" w:sz="4" w:space="0" w:color="000000"/>
            </w:tcBorders>
            <w:vAlign w:val="center"/>
            <w:hideMark/>
          </w:tcPr>
          <w:p w:rsidR="00814431" w:rsidRPr="00814431" w:rsidRDefault="00814431" w:rsidP="006809FA">
            <w:pPr>
              <w:pStyle w:val="a8"/>
            </w:pPr>
          </w:p>
        </w:tc>
        <w:tc>
          <w:tcPr>
            <w:tcW w:w="5119" w:type="dxa"/>
            <w:tcBorders>
              <w:top w:val="nil"/>
              <w:left w:val="nil"/>
              <w:bottom w:val="single" w:sz="4" w:space="0" w:color="000000"/>
              <w:right w:val="single" w:sz="4" w:space="0" w:color="000000"/>
            </w:tcBorders>
            <w:tcMar>
              <w:top w:w="0" w:type="dxa"/>
              <w:left w:w="108" w:type="dxa"/>
              <w:bottom w:w="0" w:type="dxa"/>
              <w:right w:w="108" w:type="dxa"/>
            </w:tcMar>
            <w:vAlign w:val="center"/>
            <w:hideMark/>
          </w:tcPr>
          <w:p w:rsidR="00814431" w:rsidRPr="00814431" w:rsidRDefault="00814431" w:rsidP="006809FA">
            <w:pPr>
              <w:pStyle w:val="a8"/>
            </w:pPr>
            <w:r w:rsidRPr="00814431">
              <w:t>Отсутствие тепляков для оттаивания груза</w:t>
            </w:r>
          </w:p>
        </w:tc>
      </w:tr>
      <w:tr w:rsidR="000564FF" w:rsidRPr="00814431" w:rsidTr="00814431">
        <w:tc>
          <w:tcPr>
            <w:tcW w:w="0" w:type="auto"/>
            <w:vMerge/>
            <w:tcBorders>
              <w:top w:val="nil"/>
              <w:left w:val="single" w:sz="4" w:space="0" w:color="000000"/>
              <w:bottom w:val="single" w:sz="4" w:space="0" w:color="000000"/>
              <w:right w:val="single" w:sz="4" w:space="0" w:color="000000"/>
            </w:tcBorders>
            <w:vAlign w:val="center"/>
            <w:hideMark/>
          </w:tcPr>
          <w:p w:rsidR="00814431" w:rsidRPr="00814431" w:rsidRDefault="00814431" w:rsidP="006809FA">
            <w:pPr>
              <w:pStyle w:val="a8"/>
            </w:pPr>
          </w:p>
        </w:tc>
        <w:tc>
          <w:tcPr>
            <w:tcW w:w="0" w:type="auto"/>
            <w:vMerge/>
            <w:tcBorders>
              <w:top w:val="nil"/>
              <w:left w:val="nil"/>
              <w:bottom w:val="single" w:sz="4" w:space="0" w:color="000000"/>
              <w:right w:val="single" w:sz="4" w:space="0" w:color="000000"/>
            </w:tcBorders>
            <w:vAlign w:val="center"/>
            <w:hideMark/>
          </w:tcPr>
          <w:p w:rsidR="00814431" w:rsidRPr="00814431" w:rsidRDefault="00814431" w:rsidP="006809FA">
            <w:pPr>
              <w:pStyle w:val="a8"/>
            </w:pPr>
          </w:p>
        </w:tc>
        <w:tc>
          <w:tcPr>
            <w:tcW w:w="5119" w:type="dxa"/>
            <w:tcBorders>
              <w:top w:val="nil"/>
              <w:left w:val="nil"/>
              <w:bottom w:val="single" w:sz="4" w:space="0" w:color="000000"/>
              <w:right w:val="single" w:sz="4" w:space="0" w:color="000000"/>
            </w:tcBorders>
            <w:tcMar>
              <w:top w:w="0" w:type="dxa"/>
              <w:left w:w="108" w:type="dxa"/>
              <w:bottom w:w="0" w:type="dxa"/>
              <w:right w:w="108" w:type="dxa"/>
            </w:tcMar>
            <w:vAlign w:val="center"/>
            <w:hideMark/>
          </w:tcPr>
          <w:p w:rsidR="00814431" w:rsidRPr="00814431" w:rsidRDefault="000564FF" w:rsidP="006809FA">
            <w:pPr>
              <w:pStyle w:val="a8"/>
            </w:pPr>
            <w:r>
              <w:t xml:space="preserve">Простои по причине сбоя расписания подхода </w:t>
            </w:r>
            <w:r w:rsidR="00814431" w:rsidRPr="00814431">
              <w:t>судов</w:t>
            </w:r>
          </w:p>
        </w:tc>
      </w:tr>
      <w:tr w:rsidR="000564FF" w:rsidRPr="00814431" w:rsidTr="00814431">
        <w:tc>
          <w:tcPr>
            <w:tcW w:w="2235" w:type="dxa"/>
            <w:vMerge w:val="restart"/>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14431" w:rsidRPr="00814431" w:rsidRDefault="000564FF" w:rsidP="006809FA">
            <w:pPr>
              <w:pStyle w:val="a8"/>
            </w:pPr>
            <w:r>
              <w:t xml:space="preserve">Недостаточно проработанная </w:t>
            </w:r>
            <w:r w:rsidR="00291451">
              <w:t>технология</w:t>
            </w:r>
            <w:r w:rsidR="00814431" w:rsidRPr="00814431">
              <w:t xml:space="preserve"> работы</w:t>
            </w:r>
          </w:p>
        </w:tc>
        <w:tc>
          <w:tcPr>
            <w:tcW w:w="2393" w:type="dxa"/>
            <w:vMerge w:val="restart"/>
            <w:tcBorders>
              <w:top w:val="nil"/>
              <w:left w:val="nil"/>
              <w:bottom w:val="single" w:sz="4" w:space="0" w:color="000000"/>
              <w:right w:val="single" w:sz="4" w:space="0" w:color="000000"/>
            </w:tcBorders>
            <w:tcMar>
              <w:top w:w="0" w:type="dxa"/>
              <w:left w:w="108" w:type="dxa"/>
              <w:bottom w:w="0" w:type="dxa"/>
              <w:right w:w="108" w:type="dxa"/>
            </w:tcMar>
            <w:vAlign w:val="center"/>
            <w:hideMark/>
          </w:tcPr>
          <w:p w:rsidR="00814431" w:rsidRPr="00814431" w:rsidRDefault="00814431" w:rsidP="006809FA">
            <w:pPr>
              <w:pStyle w:val="a8"/>
            </w:pPr>
            <w:r w:rsidRPr="00814431">
              <w:t>Неоптимальная работа маневровых локомотивов</w:t>
            </w:r>
          </w:p>
        </w:tc>
        <w:tc>
          <w:tcPr>
            <w:tcW w:w="5119" w:type="dxa"/>
            <w:tcBorders>
              <w:top w:val="nil"/>
              <w:left w:val="nil"/>
              <w:bottom w:val="single" w:sz="4" w:space="0" w:color="000000"/>
              <w:right w:val="single" w:sz="4" w:space="0" w:color="000000"/>
            </w:tcBorders>
            <w:tcMar>
              <w:top w:w="0" w:type="dxa"/>
              <w:left w:w="108" w:type="dxa"/>
              <w:bottom w:w="0" w:type="dxa"/>
              <w:right w:w="108" w:type="dxa"/>
            </w:tcMar>
            <w:vAlign w:val="center"/>
            <w:hideMark/>
          </w:tcPr>
          <w:p w:rsidR="00814431" w:rsidRPr="00814431" w:rsidRDefault="00814431" w:rsidP="006809FA">
            <w:pPr>
              <w:pStyle w:val="a8"/>
            </w:pPr>
            <w:r w:rsidRPr="00814431">
              <w:t>Нерациональная очередность подач вагонов на причалы порта</w:t>
            </w:r>
          </w:p>
        </w:tc>
      </w:tr>
      <w:tr w:rsidR="000564FF" w:rsidRPr="00814431" w:rsidTr="00814431">
        <w:tc>
          <w:tcPr>
            <w:tcW w:w="0" w:type="auto"/>
            <w:vMerge/>
            <w:tcBorders>
              <w:top w:val="nil"/>
              <w:left w:val="single" w:sz="4" w:space="0" w:color="000000"/>
              <w:bottom w:val="single" w:sz="4" w:space="0" w:color="000000"/>
              <w:right w:val="single" w:sz="4" w:space="0" w:color="000000"/>
            </w:tcBorders>
            <w:vAlign w:val="center"/>
            <w:hideMark/>
          </w:tcPr>
          <w:p w:rsidR="00814431" w:rsidRPr="00814431" w:rsidRDefault="00814431" w:rsidP="006809FA">
            <w:pPr>
              <w:pStyle w:val="a8"/>
            </w:pPr>
          </w:p>
        </w:tc>
        <w:tc>
          <w:tcPr>
            <w:tcW w:w="0" w:type="auto"/>
            <w:vMerge/>
            <w:tcBorders>
              <w:top w:val="nil"/>
              <w:left w:val="nil"/>
              <w:bottom w:val="single" w:sz="4" w:space="0" w:color="000000"/>
              <w:right w:val="single" w:sz="4" w:space="0" w:color="000000"/>
            </w:tcBorders>
            <w:vAlign w:val="center"/>
            <w:hideMark/>
          </w:tcPr>
          <w:p w:rsidR="00814431" w:rsidRPr="00814431" w:rsidRDefault="00814431" w:rsidP="006809FA">
            <w:pPr>
              <w:pStyle w:val="a8"/>
            </w:pPr>
          </w:p>
        </w:tc>
        <w:tc>
          <w:tcPr>
            <w:tcW w:w="5119" w:type="dxa"/>
            <w:tcBorders>
              <w:top w:val="nil"/>
              <w:left w:val="nil"/>
              <w:bottom w:val="single" w:sz="4" w:space="0" w:color="000000"/>
              <w:right w:val="single" w:sz="4" w:space="0" w:color="000000"/>
            </w:tcBorders>
            <w:tcMar>
              <w:top w:w="0" w:type="dxa"/>
              <w:left w:w="108" w:type="dxa"/>
              <w:bottom w:w="0" w:type="dxa"/>
              <w:right w:w="108" w:type="dxa"/>
            </w:tcMar>
            <w:vAlign w:val="center"/>
            <w:hideMark/>
          </w:tcPr>
          <w:p w:rsidR="00814431" w:rsidRPr="00814431" w:rsidRDefault="00814431" w:rsidP="006809FA">
            <w:pPr>
              <w:pStyle w:val="a8"/>
            </w:pPr>
            <w:r w:rsidRPr="00814431">
              <w:t>Ограниченное число вагонов в подаче</w:t>
            </w:r>
          </w:p>
        </w:tc>
      </w:tr>
      <w:tr w:rsidR="000564FF" w:rsidRPr="00814431" w:rsidTr="00814431">
        <w:tc>
          <w:tcPr>
            <w:tcW w:w="0" w:type="auto"/>
            <w:vMerge/>
            <w:tcBorders>
              <w:top w:val="nil"/>
              <w:left w:val="single" w:sz="4" w:space="0" w:color="000000"/>
              <w:bottom w:val="single" w:sz="4" w:space="0" w:color="000000"/>
              <w:right w:val="single" w:sz="4" w:space="0" w:color="000000"/>
            </w:tcBorders>
            <w:vAlign w:val="center"/>
            <w:hideMark/>
          </w:tcPr>
          <w:p w:rsidR="00814431" w:rsidRPr="00814431" w:rsidRDefault="00814431" w:rsidP="006809FA">
            <w:pPr>
              <w:pStyle w:val="a8"/>
            </w:pPr>
          </w:p>
        </w:tc>
        <w:tc>
          <w:tcPr>
            <w:tcW w:w="0" w:type="auto"/>
            <w:vMerge/>
            <w:tcBorders>
              <w:top w:val="nil"/>
              <w:left w:val="nil"/>
              <w:bottom w:val="single" w:sz="4" w:space="0" w:color="000000"/>
              <w:right w:val="single" w:sz="4" w:space="0" w:color="000000"/>
            </w:tcBorders>
            <w:vAlign w:val="center"/>
            <w:hideMark/>
          </w:tcPr>
          <w:p w:rsidR="00814431" w:rsidRPr="00814431" w:rsidRDefault="00814431" w:rsidP="006809FA">
            <w:pPr>
              <w:pStyle w:val="a8"/>
            </w:pPr>
          </w:p>
        </w:tc>
        <w:tc>
          <w:tcPr>
            <w:tcW w:w="5119" w:type="dxa"/>
            <w:tcBorders>
              <w:top w:val="nil"/>
              <w:left w:val="nil"/>
              <w:bottom w:val="single" w:sz="4" w:space="0" w:color="000000"/>
              <w:right w:val="single" w:sz="4" w:space="0" w:color="000000"/>
            </w:tcBorders>
            <w:tcMar>
              <w:top w:w="0" w:type="dxa"/>
              <w:left w:w="108" w:type="dxa"/>
              <w:bottom w:w="0" w:type="dxa"/>
              <w:right w:w="108" w:type="dxa"/>
            </w:tcMar>
            <w:vAlign w:val="center"/>
            <w:hideMark/>
          </w:tcPr>
          <w:p w:rsidR="00814431" w:rsidRPr="00814431" w:rsidRDefault="006809FA" w:rsidP="006809FA">
            <w:pPr>
              <w:pStyle w:val="a8"/>
            </w:pPr>
            <w:r>
              <w:t xml:space="preserve">Долгий простой локомотива </w:t>
            </w:r>
            <w:r w:rsidR="00814431" w:rsidRPr="00814431">
              <w:t xml:space="preserve"> </w:t>
            </w:r>
          </w:p>
        </w:tc>
      </w:tr>
      <w:tr w:rsidR="000564FF" w:rsidRPr="00814431" w:rsidTr="00814431">
        <w:tc>
          <w:tcPr>
            <w:tcW w:w="0" w:type="auto"/>
            <w:vMerge/>
            <w:tcBorders>
              <w:top w:val="nil"/>
              <w:left w:val="single" w:sz="4" w:space="0" w:color="000000"/>
              <w:bottom w:val="single" w:sz="4" w:space="0" w:color="000000"/>
              <w:right w:val="single" w:sz="4" w:space="0" w:color="000000"/>
            </w:tcBorders>
            <w:vAlign w:val="center"/>
            <w:hideMark/>
          </w:tcPr>
          <w:p w:rsidR="00814431" w:rsidRPr="00814431" w:rsidRDefault="00814431" w:rsidP="006809FA">
            <w:pPr>
              <w:pStyle w:val="a8"/>
            </w:pPr>
          </w:p>
        </w:tc>
        <w:tc>
          <w:tcPr>
            <w:tcW w:w="2393" w:type="dxa"/>
            <w:vMerge w:val="restart"/>
            <w:tcBorders>
              <w:top w:val="nil"/>
              <w:left w:val="nil"/>
              <w:bottom w:val="single" w:sz="4" w:space="0" w:color="000000"/>
              <w:right w:val="single" w:sz="4" w:space="0" w:color="000000"/>
            </w:tcBorders>
            <w:tcMar>
              <w:top w:w="0" w:type="dxa"/>
              <w:left w:w="108" w:type="dxa"/>
              <w:bottom w:w="0" w:type="dxa"/>
              <w:right w:w="108" w:type="dxa"/>
            </w:tcMar>
            <w:vAlign w:val="center"/>
            <w:hideMark/>
          </w:tcPr>
          <w:p w:rsidR="00814431" w:rsidRPr="00814431" w:rsidRDefault="00814431" w:rsidP="006809FA">
            <w:pPr>
              <w:pStyle w:val="a8"/>
            </w:pPr>
            <w:r w:rsidRPr="00814431">
              <w:t>Низкий уровень организации работы</w:t>
            </w:r>
          </w:p>
        </w:tc>
        <w:tc>
          <w:tcPr>
            <w:tcW w:w="5119" w:type="dxa"/>
            <w:tcBorders>
              <w:top w:val="nil"/>
              <w:left w:val="nil"/>
              <w:bottom w:val="single" w:sz="4" w:space="0" w:color="000000"/>
              <w:right w:val="single" w:sz="4" w:space="0" w:color="000000"/>
            </w:tcBorders>
            <w:tcMar>
              <w:top w:w="0" w:type="dxa"/>
              <w:left w:w="108" w:type="dxa"/>
              <w:bottom w:w="0" w:type="dxa"/>
              <w:right w:w="108" w:type="dxa"/>
            </w:tcMar>
            <w:vAlign w:val="center"/>
            <w:hideMark/>
          </w:tcPr>
          <w:p w:rsidR="00814431" w:rsidRPr="00814431" w:rsidRDefault="00814431" w:rsidP="006809FA">
            <w:pPr>
              <w:pStyle w:val="a8"/>
            </w:pPr>
            <w:r w:rsidRPr="00814431">
              <w:t>Несовершенство технологии таможенного оформления грузов</w:t>
            </w:r>
          </w:p>
        </w:tc>
      </w:tr>
      <w:tr w:rsidR="000564FF" w:rsidRPr="00814431" w:rsidTr="00814431">
        <w:tc>
          <w:tcPr>
            <w:tcW w:w="0" w:type="auto"/>
            <w:vMerge/>
            <w:tcBorders>
              <w:top w:val="nil"/>
              <w:left w:val="single" w:sz="4" w:space="0" w:color="000000"/>
              <w:bottom w:val="single" w:sz="4" w:space="0" w:color="000000"/>
              <w:right w:val="single" w:sz="4" w:space="0" w:color="000000"/>
            </w:tcBorders>
            <w:vAlign w:val="center"/>
            <w:hideMark/>
          </w:tcPr>
          <w:p w:rsidR="00814431" w:rsidRPr="00814431" w:rsidRDefault="00814431" w:rsidP="006809FA">
            <w:pPr>
              <w:pStyle w:val="a8"/>
            </w:pPr>
          </w:p>
        </w:tc>
        <w:tc>
          <w:tcPr>
            <w:tcW w:w="0" w:type="auto"/>
            <w:vMerge/>
            <w:tcBorders>
              <w:top w:val="nil"/>
              <w:left w:val="nil"/>
              <w:bottom w:val="single" w:sz="4" w:space="0" w:color="000000"/>
              <w:right w:val="single" w:sz="4" w:space="0" w:color="000000"/>
            </w:tcBorders>
            <w:vAlign w:val="center"/>
            <w:hideMark/>
          </w:tcPr>
          <w:p w:rsidR="00814431" w:rsidRPr="00814431" w:rsidRDefault="00814431" w:rsidP="006809FA">
            <w:pPr>
              <w:pStyle w:val="a8"/>
            </w:pPr>
          </w:p>
        </w:tc>
        <w:tc>
          <w:tcPr>
            <w:tcW w:w="5119" w:type="dxa"/>
            <w:tcBorders>
              <w:top w:val="nil"/>
              <w:left w:val="nil"/>
              <w:bottom w:val="single" w:sz="4" w:space="0" w:color="000000"/>
              <w:right w:val="single" w:sz="4" w:space="0" w:color="000000"/>
            </w:tcBorders>
            <w:tcMar>
              <w:top w:w="0" w:type="dxa"/>
              <w:left w:w="108" w:type="dxa"/>
              <w:bottom w:w="0" w:type="dxa"/>
              <w:right w:w="108" w:type="dxa"/>
            </w:tcMar>
            <w:vAlign w:val="center"/>
            <w:hideMark/>
          </w:tcPr>
          <w:p w:rsidR="00814431" w:rsidRPr="00814431" w:rsidRDefault="006809FA" w:rsidP="006809FA">
            <w:pPr>
              <w:pStyle w:val="a8"/>
            </w:pPr>
            <w:r>
              <w:t>Нехватка квалификации у работников</w:t>
            </w:r>
          </w:p>
        </w:tc>
      </w:tr>
      <w:tr w:rsidR="000564FF" w:rsidRPr="00814431" w:rsidTr="00814431">
        <w:tc>
          <w:tcPr>
            <w:tcW w:w="0" w:type="auto"/>
            <w:vMerge/>
            <w:tcBorders>
              <w:top w:val="nil"/>
              <w:left w:val="single" w:sz="4" w:space="0" w:color="000000"/>
              <w:bottom w:val="single" w:sz="4" w:space="0" w:color="000000"/>
              <w:right w:val="single" w:sz="4" w:space="0" w:color="000000"/>
            </w:tcBorders>
            <w:vAlign w:val="center"/>
            <w:hideMark/>
          </w:tcPr>
          <w:p w:rsidR="00814431" w:rsidRPr="00814431" w:rsidRDefault="00814431" w:rsidP="006809FA">
            <w:pPr>
              <w:pStyle w:val="a8"/>
            </w:pPr>
          </w:p>
        </w:tc>
        <w:tc>
          <w:tcPr>
            <w:tcW w:w="0" w:type="auto"/>
            <w:vMerge/>
            <w:tcBorders>
              <w:top w:val="nil"/>
              <w:left w:val="nil"/>
              <w:bottom w:val="single" w:sz="4" w:space="0" w:color="000000"/>
              <w:right w:val="single" w:sz="4" w:space="0" w:color="000000"/>
            </w:tcBorders>
            <w:vAlign w:val="center"/>
            <w:hideMark/>
          </w:tcPr>
          <w:p w:rsidR="00814431" w:rsidRPr="00814431" w:rsidRDefault="00814431" w:rsidP="006809FA">
            <w:pPr>
              <w:pStyle w:val="a8"/>
            </w:pPr>
          </w:p>
        </w:tc>
        <w:tc>
          <w:tcPr>
            <w:tcW w:w="5119" w:type="dxa"/>
            <w:tcBorders>
              <w:top w:val="nil"/>
              <w:left w:val="nil"/>
              <w:bottom w:val="single" w:sz="4" w:space="0" w:color="000000"/>
              <w:right w:val="single" w:sz="4" w:space="0" w:color="000000"/>
            </w:tcBorders>
            <w:tcMar>
              <w:top w:w="0" w:type="dxa"/>
              <w:left w:w="108" w:type="dxa"/>
              <w:bottom w:w="0" w:type="dxa"/>
              <w:right w:w="108" w:type="dxa"/>
            </w:tcMar>
            <w:vAlign w:val="center"/>
            <w:hideMark/>
          </w:tcPr>
          <w:p w:rsidR="00814431" w:rsidRPr="00814431" w:rsidRDefault="006809FA" w:rsidP="006809FA">
            <w:pPr>
              <w:pStyle w:val="a8"/>
            </w:pPr>
            <w:r>
              <w:t>Устаревшие технологии разгрузки</w:t>
            </w:r>
          </w:p>
        </w:tc>
      </w:tr>
      <w:tr w:rsidR="000564FF" w:rsidRPr="00814431" w:rsidTr="00814431">
        <w:tc>
          <w:tcPr>
            <w:tcW w:w="0" w:type="auto"/>
            <w:vMerge/>
            <w:tcBorders>
              <w:top w:val="nil"/>
              <w:left w:val="single" w:sz="4" w:space="0" w:color="000000"/>
              <w:bottom w:val="single" w:sz="4" w:space="0" w:color="000000"/>
              <w:right w:val="single" w:sz="4" w:space="0" w:color="000000"/>
            </w:tcBorders>
            <w:vAlign w:val="center"/>
            <w:hideMark/>
          </w:tcPr>
          <w:p w:rsidR="00814431" w:rsidRPr="00814431" w:rsidRDefault="00814431" w:rsidP="006809FA">
            <w:pPr>
              <w:pStyle w:val="a8"/>
            </w:pPr>
          </w:p>
        </w:tc>
        <w:tc>
          <w:tcPr>
            <w:tcW w:w="0" w:type="auto"/>
            <w:vMerge/>
            <w:tcBorders>
              <w:top w:val="nil"/>
              <w:left w:val="nil"/>
              <w:bottom w:val="single" w:sz="4" w:space="0" w:color="000000"/>
              <w:right w:val="single" w:sz="4" w:space="0" w:color="000000"/>
            </w:tcBorders>
            <w:vAlign w:val="center"/>
            <w:hideMark/>
          </w:tcPr>
          <w:p w:rsidR="00814431" w:rsidRPr="00814431" w:rsidRDefault="00814431" w:rsidP="006809FA">
            <w:pPr>
              <w:pStyle w:val="a8"/>
            </w:pPr>
          </w:p>
        </w:tc>
        <w:tc>
          <w:tcPr>
            <w:tcW w:w="5119" w:type="dxa"/>
            <w:tcBorders>
              <w:top w:val="nil"/>
              <w:left w:val="nil"/>
              <w:bottom w:val="single" w:sz="4" w:space="0" w:color="000000"/>
              <w:right w:val="single" w:sz="4" w:space="0" w:color="000000"/>
            </w:tcBorders>
            <w:tcMar>
              <w:top w:w="0" w:type="dxa"/>
              <w:left w:w="108" w:type="dxa"/>
              <w:bottom w:w="0" w:type="dxa"/>
              <w:right w:w="108" w:type="dxa"/>
            </w:tcMar>
            <w:vAlign w:val="center"/>
            <w:hideMark/>
          </w:tcPr>
          <w:p w:rsidR="00814431" w:rsidRPr="00814431" w:rsidRDefault="00FD04EC" w:rsidP="00FD04EC">
            <w:pPr>
              <w:pStyle w:val="a8"/>
            </w:pPr>
            <w:r>
              <w:t>Нехватка сотрудников для выполнения существующих объемов работ</w:t>
            </w:r>
          </w:p>
        </w:tc>
      </w:tr>
    </w:tbl>
    <w:p w:rsidR="00DF09C1" w:rsidRDefault="00DF09C1"/>
    <w:p w:rsidR="00DF09C1" w:rsidRDefault="00DF09C1"/>
    <w:p w:rsidR="00DF09C1" w:rsidRDefault="00DF09C1"/>
    <w:p w:rsidR="00DF09C1" w:rsidRDefault="00DF09C1"/>
    <w:p w:rsidR="00DF09C1" w:rsidRDefault="00DF09C1"/>
    <w:p w:rsidR="00DF09C1" w:rsidRDefault="00DF09C1">
      <w:r w:rsidRPr="002012D5">
        <w:lastRenderedPageBreak/>
        <w:t>Продолжение Таблицы</w:t>
      </w:r>
      <w:r>
        <w:t xml:space="preserve"> 7</w:t>
      </w:r>
    </w:p>
    <w:tbl>
      <w:tblPr>
        <w:tblW w:w="9747" w:type="dxa"/>
        <w:tblCellMar>
          <w:left w:w="0" w:type="dxa"/>
          <w:right w:w="0" w:type="dxa"/>
        </w:tblCellMar>
        <w:tblLook w:val="04A0" w:firstRow="1" w:lastRow="0" w:firstColumn="1" w:lastColumn="0" w:noHBand="0" w:noVBand="1"/>
      </w:tblPr>
      <w:tblGrid>
        <w:gridCol w:w="2235"/>
        <w:gridCol w:w="2393"/>
        <w:gridCol w:w="5119"/>
      </w:tblGrid>
      <w:tr w:rsidR="002201A4" w:rsidRPr="00814431" w:rsidTr="00DF09C1">
        <w:tc>
          <w:tcPr>
            <w:tcW w:w="22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201A4" w:rsidRPr="00814431" w:rsidRDefault="002201A4" w:rsidP="002201A4">
            <w:pPr>
              <w:pStyle w:val="a7"/>
            </w:pPr>
            <w:r w:rsidRPr="00814431">
              <w:t>Причины</w:t>
            </w:r>
          </w:p>
        </w:tc>
        <w:tc>
          <w:tcPr>
            <w:tcW w:w="751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201A4" w:rsidRDefault="002201A4" w:rsidP="002201A4">
            <w:pPr>
              <w:pStyle w:val="a7"/>
            </w:pPr>
            <w:r>
              <w:t>Влияющие факторы</w:t>
            </w:r>
          </w:p>
        </w:tc>
      </w:tr>
      <w:tr w:rsidR="002201A4" w:rsidRPr="00814431" w:rsidTr="00DF09C1">
        <w:tc>
          <w:tcPr>
            <w:tcW w:w="2235" w:type="dxa"/>
            <w:vMerge w:val="restart"/>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201A4" w:rsidRPr="00814431" w:rsidRDefault="002201A4" w:rsidP="002201A4">
            <w:pPr>
              <w:pStyle w:val="a8"/>
            </w:pPr>
            <w:r>
              <w:t>Отсутствие согласованности в действиях</w:t>
            </w:r>
            <w:r w:rsidRPr="00814431">
              <w:t xml:space="preserve"> железной дороги и порта</w:t>
            </w:r>
          </w:p>
        </w:tc>
        <w:tc>
          <w:tcPr>
            <w:tcW w:w="2393" w:type="dxa"/>
            <w:vMerge w:val="restart"/>
            <w:tcBorders>
              <w:top w:val="single" w:sz="4" w:space="0" w:color="auto"/>
              <w:left w:val="nil"/>
              <w:bottom w:val="single" w:sz="4" w:space="0" w:color="000000"/>
              <w:right w:val="single" w:sz="4" w:space="0" w:color="000000"/>
            </w:tcBorders>
            <w:tcMar>
              <w:top w:w="0" w:type="dxa"/>
              <w:left w:w="108" w:type="dxa"/>
              <w:bottom w:w="0" w:type="dxa"/>
              <w:right w:w="108" w:type="dxa"/>
            </w:tcMar>
            <w:vAlign w:val="center"/>
            <w:hideMark/>
          </w:tcPr>
          <w:p w:rsidR="002201A4" w:rsidRPr="00814431" w:rsidRDefault="002201A4" w:rsidP="002201A4">
            <w:pPr>
              <w:pStyle w:val="a8"/>
            </w:pPr>
            <w:r w:rsidRPr="00814431">
              <w:t>Несогласованный подвод вагонов и судов</w:t>
            </w:r>
          </w:p>
        </w:tc>
        <w:tc>
          <w:tcPr>
            <w:tcW w:w="5119" w:type="dxa"/>
            <w:tcBorders>
              <w:top w:val="single" w:sz="4" w:space="0" w:color="auto"/>
              <w:left w:val="nil"/>
              <w:bottom w:val="single" w:sz="4" w:space="0" w:color="000000"/>
              <w:right w:val="single" w:sz="4" w:space="0" w:color="000000"/>
            </w:tcBorders>
            <w:tcMar>
              <w:top w:w="0" w:type="dxa"/>
              <w:left w:w="108" w:type="dxa"/>
              <w:bottom w:w="0" w:type="dxa"/>
              <w:right w:w="108" w:type="dxa"/>
            </w:tcMar>
            <w:vAlign w:val="center"/>
            <w:hideMark/>
          </w:tcPr>
          <w:p w:rsidR="002201A4" w:rsidRPr="00814431" w:rsidRDefault="002201A4" w:rsidP="002201A4">
            <w:pPr>
              <w:pStyle w:val="a8"/>
            </w:pPr>
            <w:r>
              <w:t>Плохая координация рабочего процесса</w:t>
            </w:r>
          </w:p>
        </w:tc>
      </w:tr>
      <w:tr w:rsidR="002201A4" w:rsidRPr="00814431" w:rsidTr="00814431">
        <w:tc>
          <w:tcPr>
            <w:tcW w:w="0" w:type="auto"/>
            <w:vMerge/>
            <w:tcBorders>
              <w:top w:val="nil"/>
              <w:left w:val="single" w:sz="4" w:space="0" w:color="000000"/>
              <w:bottom w:val="single" w:sz="4" w:space="0" w:color="000000"/>
              <w:right w:val="single" w:sz="4" w:space="0" w:color="000000"/>
            </w:tcBorders>
            <w:vAlign w:val="center"/>
            <w:hideMark/>
          </w:tcPr>
          <w:p w:rsidR="002201A4" w:rsidRPr="00814431" w:rsidRDefault="002201A4" w:rsidP="002201A4">
            <w:pPr>
              <w:pStyle w:val="a8"/>
            </w:pPr>
          </w:p>
        </w:tc>
        <w:tc>
          <w:tcPr>
            <w:tcW w:w="0" w:type="auto"/>
            <w:vMerge/>
            <w:tcBorders>
              <w:top w:val="nil"/>
              <w:left w:val="nil"/>
              <w:bottom w:val="single" w:sz="4" w:space="0" w:color="000000"/>
              <w:right w:val="single" w:sz="4" w:space="0" w:color="000000"/>
            </w:tcBorders>
            <w:vAlign w:val="center"/>
            <w:hideMark/>
          </w:tcPr>
          <w:p w:rsidR="002201A4" w:rsidRPr="00814431" w:rsidRDefault="002201A4" w:rsidP="002201A4">
            <w:pPr>
              <w:pStyle w:val="a8"/>
            </w:pPr>
          </w:p>
        </w:tc>
        <w:tc>
          <w:tcPr>
            <w:tcW w:w="5119" w:type="dxa"/>
            <w:tcBorders>
              <w:top w:val="nil"/>
              <w:left w:val="nil"/>
              <w:bottom w:val="single" w:sz="4" w:space="0" w:color="000000"/>
              <w:right w:val="single" w:sz="4" w:space="0" w:color="000000"/>
            </w:tcBorders>
            <w:tcMar>
              <w:top w:w="0" w:type="dxa"/>
              <w:left w:w="108" w:type="dxa"/>
              <w:bottom w:w="0" w:type="dxa"/>
              <w:right w:w="108" w:type="dxa"/>
            </w:tcMar>
            <w:vAlign w:val="center"/>
            <w:hideMark/>
          </w:tcPr>
          <w:p w:rsidR="002201A4" w:rsidRPr="00814431" w:rsidRDefault="002201A4" w:rsidP="002201A4">
            <w:pPr>
              <w:pStyle w:val="a8"/>
            </w:pPr>
            <w:r w:rsidRPr="00814431">
              <w:t>Отсутствие информации о подходе судов</w:t>
            </w:r>
          </w:p>
        </w:tc>
      </w:tr>
      <w:tr w:rsidR="002201A4" w:rsidRPr="00814431" w:rsidTr="00814431">
        <w:tc>
          <w:tcPr>
            <w:tcW w:w="0" w:type="auto"/>
            <w:vMerge/>
            <w:tcBorders>
              <w:top w:val="nil"/>
              <w:left w:val="single" w:sz="4" w:space="0" w:color="000000"/>
              <w:bottom w:val="single" w:sz="4" w:space="0" w:color="000000"/>
              <w:right w:val="single" w:sz="4" w:space="0" w:color="000000"/>
            </w:tcBorders>
            <w:vAlign w:val="center"/>
            <w:hideMark/>
          </w:tcPr>
          <w:p w:rsidR="002201A4" w:rsidRPr="00814431" w:rsidRDefault="002201A4" w:rsidP="002201A4">
            <w:pPr>
              <w:pStyle w:val="a8"/>
            </w:pPr>
          </w:p>
        </w:tc>
        <w:tc>
          <w:tcPr>
            <w:tcW w:w="0" w:type="auto"/>
            <w:vMerge/>
            <w:tcBorders>
              <w:top w:val="nil"/>
              <w:left w:val="nil"/>
              <w:bottom w:val="single" w:sz="4" w:space="0" w:color="000000"/>
              <w:right w:val="single" w:sz="4" w:space="0" w:color="000000"/>
            </w:tcBorders>
            <w:vAlign w:val="center"/>
            <w:hideMark/>
          </w:tcPr>
          <w:p w:rsidR="002201A4" w:rsidRPr="00814431" w:rsidRDefault="002201A4" w:rsidP="002201A4">
            <w:pPr>
              <w:pStyle w:val="a8"/>
            </w:pPr>
          </w:p>
        </w:tc>
        <w:tc>
          <w:tcPr>
            <w:tcW w:w="5119" w:type="dxa"/>
            <w:tcBorders>
              <w:top w:val="nil"/>
              <w:left w:val="nil"/>
              <w:bottom w:val="single" w:sz="4" w:space="0" w:color="000000"/>
              <w:right w:val="single" w:sz="4" w:space="0" w:color="000000"/>
            </w:tcBorders>
            <w:tcMar>
              <w:top w:w="0" w:type="dxa"/>
              <w:left w:w="108" w:type="dxa"/>
              <w:bottom w:w="0" w:type="dxa"/>
              <w:right w:w="108" w:type="dxa"/>
            </w:tcMar>
            <w:vAlign w:val="center"/>
            <w:hideMark/>
          </w:tcPr>
          <w:p w:rsidR="002201A4" w:rsidRPr="00814431" w:rsidRDefault="002201A4" w:rsidP="002201A4">
            <w:pPr>
              <w:pStyle w:val="a8"/>
            </w:pPr>
            <w:r w:rsidRPr="00814431">
              <w:t>Отсутствие логистических принципов управления продвижением грузопотоков</w:t>
            </w:r>
          </w:p>
        </w:tc>
      </w:tr>
      <w:tr w:rsidR="002201A4" w:rsidRPr="00814431" w:rsidTr="00814431">
        <w:tc>
          <w:tcPr>
            <w:tcW w:w="0" w:type="auto"/>
            <w:vMerge/>
            <w:tcBorders>
              <w:top w:val="nil"/>
              <w:left w:val="single" w:sz="4" w:space="0" w:color="000000"/>
              <w:bottom w:val="single" w:sz="4" w:space="0" w:color="000000"/>
              <w:right w:val="single" w:sz="4" w:space="0" w:color="000000"/>
            </w:tcBorders>
            <w:vAlign w:val="center"/>
            <w:hideMark/>
          </w:tcPr>
          <w:p w:rsidR="002201A4" w:rsidRPr="00814431" w:rsidRDefault="002201A4" w:rsidP="002201A4">
            <w:pPr>
              <w:pStyle w:val="a8"/>
            </w:pPr>
          </w:p>
        </w:tc>
        <w:tc>
          <w:tcPr>
            <w:tcW w:w="2393" w:type="dxa"/>
            <w:vMerge w:val="restart"/>
            <w:tcBorders>
              <w:top w:val="nil"/>
              <w:left w:val="nil"/>
              <w:bottom w:val="single" w:sz="4" w:space="0" w:color="000000"/>
              <w:right w:val="single" w:sz="4" w:space="0" w:color="000000"/>
            </w:tcBorders>
            <w:tcMar>
              <w:top w:w="0" w:type="dxa"/>
              <w:left w:w="108" w:type="dxa"/>
              <w:bottom w:w="0" w:type="dxa"/>
              <w:right w:w="108" w:type="dxa"/>
            </w:tcMar>
            <w:vAlign w:val="center"/>
            <w:hideMark/>
          </w:tcPr>
          <w:p w:rsidR="002201A4" w:rsidRPr="00814431" w:rsidRDefault="002201A4" w:rsidP="002201A4">
            <w:pPr>
              <w:pStyle w:val="a8"/>
            </w:pPr>
            <w:r w:rsidRPr="00814431">
              <w:t>Неравномерное прибытие грузов в вагонах на станцию</w:t>
            </w:r>
          </w:p>
        </w:tc>
        <w:tc>
          <w:tcPr>
            <w:tcW w:w="5119" w:type="dxa"/>
            <w:tcBorders>
              <w:top w:val="nil"/>
              <w:left w:val="nil"/>
              <w:bottom w:val="single" w:sz="4" w:space="0" w:color="000000"/>
              <w:right w:val="single" w:sz="4" w:space="0" w:color="000000"/>
            </w:tcBorders>
            <w:tcMar>
              <w:top w:w="0" w:type="dxa"/>
              <w:left w:w="108" w:type="dxa"/>
              <w:bottom w:w="0" w:type="dxa"/>
              <w:right w:w="108" w:type="dxa"/>
            </w:tcMar>
            <w:vAlign w:val="center"/>
            <w:hideMark/>
          </w:tcPr>
          <w:p w:rsidR="002201A4" w:rsidRPr="00814431" w:rsidRDefault="002201A4" w:rsidP="002201A4">
            <w:pPr>
              <w:pStyle w:val="a8"/>
            </w:pPr>
            <w:r w:rsidRPr="00814431">
              <w:t>Погрузка сверх заявки без учета перегрузочных возможностей порта</w:t>
            </w:r>
          </w:p>
        </w:tc>
      </w:tr>
      <w:tr w:rsidR="002201A4" w:rsidRPr="00814431" w:rsidTr="00814431">
        <w:tc>
          <w:tcPr>
            <w:tcW w:w="0" w:type="auto"/>
            <w:vMerge/>
            <w:tcBorders>
              <w:top w:val="nil"/>
              <w:left w:val="single" w:sz="4" w:space="0" w:color="000000"/>
              <w:bottom w:val="single" w:sz="4" w:space="0" w:color="000000"/>
              <w:right w:val="single" w:sz="4" w:space="0" w:color="000000"/>
            </w:tcBorders>
            <w:vAlign w:val="center"/>
            <w:hideMark/>
          </w:tcPr>
          <w:p w:rsidR="002201A4" w:rsidRPr="00814431" w:rsidRDefault="002201A4" w:rsidP="002201A4">
            <w:pPr>
              <w:pStyle w:val="a8"/>
            </w:pPr>
          </w:p>
        </w:tc>
        <w:tc>
          <w:tcPr>
            <w:tcW w:w="0" w:type="auto"/>
            <w:vMerge/>
            <w:tcBorders>
              <w:top w:val="nil"/>
              <w:left w:val="nil"/>
              <w:bottom w:val="single" w:sz="4" w:space="0" w:color="000000"/>
              <w:right w:val="single" w:sz="4" w:space="0" w:color="000000"/>
            </w:tcBorders>
            <w:vAlign w:val="center"/>
            <w:hideMark/>
          </w:tcPr>
          <w:p w:rsidR="002201A4" w:rsidRPr="00814431" w:rsidRDefault="002201A4" w:rsidP="002201A4">
            <w:pPr>
              <w:pStyle w:val="a8"/>
            </w:pPr>
          </w:p>
        </w:tc>
        <w:tc>
          <w:tcPr>
            <w:tcW w:w="5119" w:type="dxa"/>
            <w:tcBorders>
              <w:top w:val="nil"/>
              <w:left w:val="nil"/>
              <w:bottom w:val="single" w:sz="4" w:space="0" w:color="000000"/>
              <w:right w:val="single" w:sz="4" w:space="0" w:color="000000"/>
            </w:tcBorders>
            <w:tcMar>
              <w:top w:w="0" w:type="dxa"/>
              <w:left w:w="108" w:type="dxa"/>
              <w:bottom w:w="0" w:type="dxa"/>
              <w:right w:w="108" w:type="dxa"/>
            </w:tcMar>
            <w:vAlign w:val="center"/>
            <w:hideMark/>
          </w:tcPr>
          <w:p w:rsidR="002201A4" w:rsidRPr="00814431" w:rsidRDefault="002201A4" w:rsidP="002201A4">
            <w:pPr>
              <w:pStyle w:val="a8"/>
            </w:pPr>
            <w:r w:rsidRPr="00814431">
              <w:t>Нарушение графиков отгрузки</w:t>
            </w:r>
          </w:p>
        </w:tc>
      </w:tr>
      <w:tr w:rsidR="002201A4" w:rsidRPr="00814431" w:rsidTr="00887DA5">
        <w:tc>
          <w:tcPr>
            <w:tcW w:w="223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201A4" w:rsidRPr="00814431" w:rsidRDefault="002201A4" w:rsidP="002201A4">
            <w:pPr>
              <w:pStyle w:val="a8"/>
            </w:pPr>
            <w:r>
              <w:t>Неполное использование</w:t>
            </w:r>
            <w:r w:rsidRPr="00814431">
              <w:t xml:space="preserve"> подвижного состава по мощности и времени</w:t>
            </w:r>
          </w:p>
        </w:tc>
        <w:tc>
          <w:tcPr>
            <w:tcW w:w="2393" w:type="dxa"/>
            <w:vMerge w:val="restart"/>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hideMark/>
          </w:tcPr>
          <w:p w:rsidR="002201A4" w:rsidRPr="00814431" w:rsidRDefault="002201A4" w:rsidP="002201A4">
            <w:pPr>
              <w:pStyle w:val="a8"/>
            </w:pPr>
            <w:r w:rsidRPr="00814431">
              <w:t>Небольшая грузоподъемность вагона</w:t>
            </w:r>
          </w:p>
        </w:tc>
        <w:tc>
          <w:tcPr>
            <w:tcW w:w="5119"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hideMark/>
          </w:tcPr>
          <w:p w:rsidR="002201A4" w:rsidRPr="00814431" w:rsidRDefault="002201A4" w:rsidP="002201A4">
            <w:pPr>
              <w:pStyle w:val="a8"/>
            </w:pPr>
            <w:r>
              <w:t>Недостатки  конструкции</w:t>
            </w:r>
            <w:r w:rsidRPr="00814431">
              <w:t xml:space="preserve"> вагона</w:t>
            </w:r>
          </w:p>
        </w:tc>
      </w:tr>
      <w:tr w:rsidR="002201A4" w:rsidRPr="00814431" w:rsidTr="00887DA5">
        <w:tc>
          <w:tcPr>
            <w:tcW w:w="2235" w:type="dxa"/>
            <w:vMerge/>
            <w:tcBorders>
              <w:top w:val="single" w:sz="4" w:space="0" w:color="000000"/>
              <w:left w:val="single" w:sz="4" w:space="0" w:color="000000"/>
              <w:bottom w:val="single" w:sz="4" w:space="0" w:color="000000"/>
              <w:right w:val="single" w:sz="4" w:space="0" w:color="000000"/>
            </w:tcBorders>
            <w:vAlign w:val="center"/>
            <w:hideMark/>
          </w:tcPr>
          <w:p w:rsidR="002201A4" w:rsidRPr="00814431" w:rsidRDefault="002201A4" w:rsidP="002201A4">
            <w:pPr>
              <w:pStyle w:val="a8"/>
            </w:pPr>
          </w:p>
        </w:tc>
        <w:tc>
          <w:tcPr>
            <w:tcW w:w="2393" w:type="dxa"/>
            <w:vMerge/>
            <w:tcBorders>
              <w:top w:val="single" w:sz="4" w:space="0" w:color="000000"/>
              <w:left w:val="nil"/>
              <w:bottom w:val="single" w:sz="4" w:space="0" w:color="000000"/>
              <w:right w:val="single" w:sz="4" w:space="0" w:color="000000"/>
            </w:tcBorders>
            <w:vAlign w:val="center"/>
            <w:hideMark/>
          </w:tcPr>
          <w:p w:rsidR="002201A4" w:rsidRPr="00814431" w:rsidRDefault="002201A4" w:rsidP="002201A4">
            <w:pPr>
              <w:pStyle w:val="a8"/>
            </w:pPr>
          </w:p>
        </w:tc>
        <w:tc>
          <w:tcPr>
            <w:tcW w:w="5119" w:type="dxa"/>
            <w:tcBorders>
              <w:top w:val="nil"/>
              <w:left w:val="nil"/>
              <w:bottom w:val="single" w:sz="4" w:space="0" w:color="000000"/>
              <w:right w:val="single" w:sz="4" w:space="0" w:color="000000"/>
            </w:tcBorders>
            <w:tcMar>
              <w:top w:w="0" w:type="dxa"/>
              <w:left w:w="108" w:type="dxa"/>
              <w:bottom w:w="0" w:type="dxa"/>
              <w:right w:w="108" w:type="dxa"/>
            </w:tcMar>
            <w:vAlign w:val="center"/>
            <w:hideMark/>
          </w:tcPr>
          <w:p w:rsidR="002201A4" w:rsidRPr="00814431" w:rsidRDefault="002201A4" w:rsidP="002201A4">
            <w:pPr>
              <w:pStyle w:val="a8"/>
            </w:pPr>
            <w:r w:rsidRPr="00814431">
              <w:t xml:space="preserve">Устаревший </w:t>
            </w:r>
            <w:r>
              <w:t>вагонный парк</w:t>
            </w:r>
          </w:p>
        </w:tc>
      </w:tr>
      <w:tr w:rsidR="002201A4" w:rsidRPr="00814431" w:rsidTr="00887DA5">
        <w:tc>
          <w:tcPr>
            <w:tcW w:w="2235" w:type="dxa"/>
            <w:vMerge/>
            <w:tcBorders>
              <w:top w:val="single" w:sz="4" w:space="0" w:color="000000"/>
              <w:left w:val="single" w:sz="4" w:space="0" w:color="000000"/>
              <w:bottom w:val="single" w:sz="4" w:space="0" w:color="000000"/>
              <w:right w:val="single" w:sz="4" w:space="0" w:color="000000"/>
            </w:tcBorders>
            <w:vAlign w:val="center"/>
            <w:hideMark/>
          </w:tcPr>
          <w:p w:rsidR="002201A4" w:rsidRPr="00814431" w:rsidRDefault="002201A4" w:rsidP="002201A4">
            <w:pPr>
              <w:pStyle w:val="a8"/>
            </w:pPr>
          </w:p>
        </w:tc>
        <w:tc>
          <w:tcPr>
            <w:tcW w:w="2393" w:type="dxa"/>
            <w:vMerge w:val="restart"/>
            <w:tcBorders>
              <w:top w:val="nil"/>
              <w:left w:val="nil"/>
              <w:bottom w:val="single" w:sz="4" w:space="0" w:color="000000"/>
              <w:right w:val="single" w:sz="4" w:space="0" w:color="000000"/>
            </w:tcBorders>
            <w:tcMar>
              <w:top w:w="0" w:type="dxa"/>
              <w:left w:w="108" w:type="dxa"/>
              <w:bottom w:w="0" w:type="dxa"/>
              <w:right w:w="108" w:type="dxa"/>
            </w:tcMar>
            <w:vAlign w:val="center"/>
            <w:hideMark/>
          </w:tcPr>
          <w:p w:rsidR="002201A4" w:rsidRPr="00814431" w:rsidRDefault="002201A4" w:rsidP="002201A4">
            <w:pPr>
              <w:pStyle w:val="a8"/>
            </w:pPr>
            <w:r w:rsidRPr="00814431">
              <w:t>Сверхнормативное время простоя вагонов на причалах порта</w:t>
            </w:r>
          </w:p>
        </w:tc>
        <w:tc>
          <w:tcPr>
            <w:tcW w:w="5119" w:type="dxa"/>
            <w:tcBorders>
              <w:top w:val="nil"/>
              <w:left w:val="nil"/>
              <w:bottom w:val="single" w:sz="4" w:space="0" w:color="000000"/>
              <w:right w:val="single" w:sz="4" w:space="0" w:color="000000"/>
            </w:tcBorders>
            <w:tcMar>
              <w:top w:w="0" w:type="dxa"/>
              <w:left w:w="108" w:type="dxa"/>
              <w:bottom w:w="0" w:type="dxa"/>
              <w:right w:w="108" w:type="dxa"/>
            </w:tcMar>
            <w:vAlign w:val="center"/>
            <w:hideMark/>
          </w:tcPr>
          <w:p w:rsidR="002201A4" w:rsidRPr="00814431" w:rsidRDefault="002201A4" w:rsidP="002201A4">
            <w:pPr>
              <w:pStyle w:val="a8"/>
            </w:pPr>
            <w:r w:rsidRPr="00814431">
              <w:t>Запрет на погрузку вагонов собственников</w:t>
            </w:r>
          </w:p>
        </w:tc>
      </w:tr>
      <w:tr w:rsidR="002201A4" w:rsidRPr="00814431" w:rsidTr="00887DA5">
        <w:tc>
          <w:tcPr>
            <w:tcW w:w="2235" w:type="dxa"/>
            <w:vMerge/>
            <w:tcBorders>
              <w:top w:val="single" w:sz="4" w:space="0" w:color="000000"/>
              <w:left w:val="single" w:sz="4" w:space="0" w:color="000000"/>
              <w:bottom w:val="single" w:sz="4" w:space="0" w:color="000000"/>
              <w:right w:val="single" w:sz="4" w:space="0" w:color="000000"/>
            </w:tcBorders>
            <w:vAlign w:val="center"/>
            <w:hideMark/>
          </w:tcPr>
          <w:p w:rsidR="002201A4" w:rsidRPr="00814431" w:rsidRDefault="002201A4" w:rsidP="002201A4">
            <w:pPr>
              <w:pStyle w:val="a8"/>
            </w:pPr>
          </w:p>
        </w:tc>
        <w:tc>
          <w:tcPr>
            <w:tcW w:w="2393" w:type="dxa"/>
            <w:vMerge/>
            <w:tcBorders>
              <w:top w:val="nil"/>
              <w:left w:val="nil"/>
              <w:bottom w:val="single" w:sz="4" w:space="0" w:color="000000"/>
              <w:right w:val="single" w:sz="4" w:space="0" w:color="000000"/>
            </w:tcBorders>
            <w:vAlign w:val="center"/>
            <w:hideMark/>
          </w:tcPr>
          <w:p w:rsidR="002201A4" w:rsidRPr="00814431" w:rsidRDefault="002201A4" w:rsidP="002201A4">
            <w:pPr>
              <w:pStyle w:val="a8"/>
            </w:pPr>
          </w:p>
        </w:tc>
        <w:tc>
          <w:tcPr>
            <w:tcW w:w="5119" w:type="dxa"/>
            <w:tcBorders>
              <w:top w:val="nil"/>
              <w:left w:val="nil"/>
              <w:bottom w:val="single" w:sz="4" w:space="0" w:color="000000"/>
              <w:right w:val="single" w:sz="4" w:space="0" w:color="000000"/>
            </w:tcBorders>
            <w:tcMar>
              <w:top w:w="0" w:type="dxa"/>
              <w:left w:w="108" w:type="dxa"/>
              <w:bottom w:w="0" w:type="dxa"/>
              <w:right w:w="108" w:type="dxa"/>
            </w:tcMar>
            <w:vAlign w:val="center"/>
            <w:hideMark/>
          </w:tcPr>
          <w:p w:rsidR="002201A4" w:rsidRPr="00814431" w:rsidRDefault="002201A4" w:rsidP="002201A4">
            <w:pPr>
              <w:pStyle w:val="a8"/>
            </w:pPr>
            <w:r w:rsidRPr="00814431">
              <w:t>Низкая доля вагонов, перегружаемых по прямому варианту</w:t>
            </w:r>
          </w:p>
        </w:tc>
      </w:tr>
      <w:tr w:rsidR="002201A4" w:rsidRPr="00814431" w:rsidTr="00887DA5">
        <w:tc>
          <w:tcPr>
            <w:tcW w:w="2235" w:type="dxa"/>
            <w:vMerge/>
            <w:tcBorders>
              <w:top w:val="single" w:sz="4" w:space="0" w:color="000000"/>
              <w:left w:val="single" w:sz="4" w:space="0" w:color="000000"/>
              <w:bottom w:val="single" w:sz="4" w:space="0" w:color="000000"/>
              <w:right w:val="single" w:sz="4" w:space="0" w:color="000000"/>
            </w:tcBorders>
            <w:vAlign w:val="center"/>
            <w:hideMark/>
          </w:tcPr>
          <w:p w:rsidR="002201A4" w:rsidRPr="00814431" w:rsidRDefault="002201A4" w:rsidP="002201A4">
            <w:pPr>
              <w:pStyle w:val="a8"/>
            </w:pPr>
          </w:p>
        </w:tc>
        <w:tc>
          <w:tcPr>
            <w:tcW w:w="2393" w:type="dxa"/>
            <w:vMerge/>
            <w:tcBorders>
              <w:top w:val="nil"/>
              <w:left w:val="nil"/>
              <w:bottom w:val="single" w:sz="4" w:space="0" w:color="000000"/>
              <w:right w:val="single" w:sz="4" w:space="0" w:color="000000"/>
            </w:tcBorders>
            <w:vAlign w:val="center"/>
            <w:hideMark/>
          </w:tcPr>
          <w:p w:rsidR="002201A4" w:rsidRPr="00814431" w:rsidRDefault="002201A4" w:rsidP="002201A4">
            <w:pPr>
              <w:pStyle w:val="a8"/>
            </w:pPr>
          </w:p>
        </w:tc>
        <w:tc>
          <w:tcPr>
            <w:tcW w:w="5119" w:type="dxa"/>
            <w:tcBorders>
              <w:top w:val="nil"/>
              <w:left w:val="nil"/>
              <w:bottom w:val="single" w:sz="4" w:space="0" w:color="000000"/>
              <w:right w:val="single" w:sz="4" w:space="0" w:color="000000"/>
            </w:tcBorders>
            <w:tcMar>
              <w:top w:w="0" w:type="dxa"/>
              <w:left w:w="108" w:type="dxa"/>
              <w:bottom w:w="0" w:type="dxa"/>
              <w:right w:w="108" w:type="dxa"/>
            </w:tcMar>
            <w:vAlign w:val="center"/>
            <w:hideMark/>
          </w:tcPr>
          <w:p w:rsidR="002201A4" w:rsidRPr="00814431" w:rsidRDefault="002201A4" w:rsidP="002201A4">
            <w:pPr>
              <w:pStyle w:val="a8"/>
            </w:pPr>
            <w:r w:rsidRPr="00814431">
              <w:t>Частый ремонт вагонов на причалах порта</w:t>
            </w:r>
          </w:p>
        </w:tc>
      </w:tr>
      <w:tr w:rsidR="002201A4" w:rsidRPr="00814431" w:rsidTr="00887DA5">
        <w:tc>
          <w:tcPr>
            <w:tcW w:w="2235" w:type="dxa"/>
            <w:vMerge/>
            <w:tcBorders>
              <w:top w:val="single" w:sz="4" w:space="0" w:color="000000"/>
              <w:left w:val="single" w:sz="4" w:space="0" w:color="000000"/>
              <w:bottom w:val="single" w:sz="4" w:space="0" w:color="000000"/>
              <w:right w:val="single" w:sz="4" w:space="0" w:color="000000"/>
            </w:tcBorders>
            <w:vAlign w:val="center"/>
            <w:hideMark/>
          </w:tcPr>
          <w:p w:rsidR="002201A4" w:rsidRPr="00814431" w:rsidRDefault="002201A4" w:rsidP="002201A4">
            <w:pPr>
              <w:pStyle w:val="a8"/>
            </w:pPr>
          </w:p>
        </w:tc>
        <w:tc>
          <w:tcPr>
            <w:tcW w:w="2393" w:type="dxa"/>
            <w:vMerge/>
            <w:tcBorders>
              <w:top w:val="nil"/>
              <w:left w:val="nil"/>
              <w:bottom w:val="single" w:sz="4" w:space="0" w:color="000000"/>
              <w:right w:val="single" w:sz="4" w:space="0" w:color="000000"/>
            </w:tcBorders>
            <w:vAlign w:val="center"/>
            <w:hideMark/>
          </w:tcPr>
          <w:p w:rsidR="002201A4" w:rsidRPr="00814431" w:rsidRDefault="002201A4" w:rsidP="002201A4">
            <w:pPr>
              <w:pStyle w:val="a8"/>
            </w:pPr>
          </w:p>
        </w:tc>
        <w:tc>
          <w:tcPr>
            <w:tcW w:w="5119" w:type="dxa"/>
            <w:tcBorders>
              <w:top w:val="nil"/>
              <w:left w:val="nil"/>
              <w:bottom w:val="single" w:sz="4" w:space="0" w:color="000000"/>
              <w:right w:val="single" w:sz="4" w:space="0" w:color="000000"/>
            </w:tcBorders>
            <w:tcMar>
              <w:top w:w="0" w:type="dxa"/>
              <w:left w:w="108" w:type="dxa"/>
              <w:bottom w:w="0" w:type="dxa"/>
              <w:right w:w="108" w:type="dxa"/>
            </w:tcMar>
            <w:vAlign w:val="center"/>
            <w:hideMark/>
          </w:tcPr>
          <w:p w:rsidR="002201A4" w:rsidRPr="00814431" w:rsidRDefault="002201A4" w:rsidP="002201A4">
            <w:pPr>
              <w:pStyle w:val="a8"/>
            </w:pPr>
            <w:r w:rsidRPr="00814431">
              <w:t>Длительное таможенное оформление грузов</w:t>
            </w:r>
          </w:p>
        </w:tc>
      </w:tr>
      <w:tr w:rsidR="002201A4" w:rsidRPr="00814431" w:rsidTr="00887DA5">
        <w:tc>
          <w:tcPr>
            <w:tcW w:w="2235" w:type="dxa"/>
            <w:vMerge/>
            <w:tcBorders>
              <w:top w:val="single" w:sz="4" w:space="0" w:color="000000"/>
              <w:left w:val="single" w:sz="4" w:space="0" w:color="000000"/>
              <w:bottom w:val="single" w:sz="4" w:space="0" w:color="000000"/>
              <w:right w:val="single" w:sz="4" w:space="0" w:color="000000"/>
            </w:tcBorders>
            <w:vAlign w:val="center"/>
            <w:hideMark/>
          </w:tcPr>
          <w:p w:rsidR="002201A4" w:rsidRPr="00814431" w:rsidRDefault="002201A4" w:rsidP="002201A4">
            <w:pPr>
              <w:pStyle w:val="a8"/>
            </w:pPr>
          </w:p>
        </w:tc>
        <w:tc>
          <w:tcPr>
            <w:tcW w:w="2393" w:type="dxa"/>
            <w:vMerge/>
            <w:tcBorders>
              <w:top w:val="nil"/>
              <w:left w:val="nil"/>
              <w:bottom w:val="single" w:sz="4" w:space="0" w:color="000000"/>
              <w:right w:val="single" w:sz="4" w:space="0" w:color="000000"/>
            </w:tcBorders>
            <w:vAlign w:val="center"/>
            <w:hideMark/>
          </w:tcPr>
          <w:p w:rsidR="002201A4" w:rsidRPr="00814431" w:rsidRDefault="002201A4" w:rsidP="002201A4">
            <w:pPr>
              <w:pStyle w:val="a8"/>
            </w:pPr>
          </w:p>
        </w:tc>
        <w:tc>
          <w:tcPr>
            <w:tcW w:w="5119" w:type="dxa"/>
            <w:tcBorders>
              <w:top w:val="nil"/>
              <w:left w:val="nil"/>
              <w:bottom w:val="single" w:sz="4" w:space="0" w:color="000000"/>
              <w:right w:val="single" w:sz="4" w:space="0" w:color="000000"/>
            </w:tcBorders>
            <w:tcMar>
              <w:top w:w="0" w:type="dxa"/>
              <w:left w:w="108" w:type="dxa"/>
              <w:bottom w:w="0" w:type="dxa"/>
              <w:right w:w="108" w:type="dxa"/>
            </w:tcMar>
            <w:vAlign w:val="center"/>
            <w:hideMark/>
          </w:tcPr>
          <w:p w:rsidR="002201A4" w:rsidRPr="00814431" w:rsidRDefault="002201A4" w:rsidP="002201A4">
            <w:pPr>
              <w:pStyle w:val="a8"/>
            </w:pPr>
            <w:r>
              <w:t>Простои вагонов с за</w:t>
            </w:r>
            <w:r w:rsidRPr="00814431">
              <w:t>мерз</w:t>
            </w:r>
            <w:r>
              <w:t xml:space="preserve">шим углем ввиду недостаточной </w:t>
            </w:r>
            <w:r w:rsidRPr="00814431">
              <w:t xml:space="preserve">производительности </w:t>
            </w:r>
            <w:r>
              <w:t>разогревающих устройств</w:t>
            </w:r>
          </w:p>
        </w:tc>
      </w:tr>
      <w:tr w:rsidR="002201A4" w:rsidRPr="00814431" w:rsidTr="00887DA5">
        <w:tc>
          <w:tcPr>
            <w:tcW w:w="2235" w:type="dxa"/>
            <w:vMerge w:val="restart"/>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201A4" w:rsidRPr="00814431" w:rsidRDefault="002201A4" w:rsidP="002201A4">
            <w:pPr>
              <w:pStyle w:val="a8"/>
            </w:pPr>
            <w:r>
              <w:t>Непредвиденные</w:t>
            </w:r>
            <w:r w:rsidRPr="00814431">
              <w:t xml:space="preserve"> обстоятельства</w:t>
            </w:r>
          </w:p>
        </w:tc>
        <w:tc>
          <w:tcPr>
            <w:tcW w:w="2393" w:type="dxa"/>
            <w:vMerge w:val="restart"/>
            <w:tcBorders>
              <w:top w:val="nil"/>
              <w:left w:val="nil"/>
              <w:bottom w:val="single" w:sz="4" w:space="0" w:color="000000"/>
              <w:right w:val="single" w:sz="4" w:space="0" w:color="000000"/>
            </w:tcBorders>
            <w:tcMar>
              <w:top w:w="0" w:type="dxa"/>
              <w:left w:w="108" w:type="dxa"/>
              <w:bottom w:w="0" w:type="dxa"/>
              <w:right w:w="108" w:type="dxa"/>
            </w:tcMar>
            <w:vAlign w:val="center"/>
            <w:hideMark/>
          </w:tcPr>
          <w:p w:rsidR="002201A4" w:rsidRPr="00814431" w:rsidRDefault="002201A4" w:rsidP="002201A4">
            <w:pPr>
              <w:pStyle w:val="a8"/>
            </w:pPr>
            <w:r>
              <w:t>Плохие п</w:t>
            </w:r>
            <w:r w:rsidRPr="00814431">
              <w:t>огодные условия</w:t>
            </w:r>
          </w:p>
        </w:tc>
        <w:tc>
          <w:tcPr>
            <w:tcW w:w="5119" w:type="dxa"/>
            <w:tcBorders>
              <w:top w:val="nil"/>
              <w:left w:val="nil"/>
              <w:bottom w:val="single" w:sz="4" w:space="0" w:color="000000"/>
              <w:right w:val="single" w:sz="4" w:space="0" w:color="000000"/>
            </w:tcBorders>
            <w:tcMar>
              <w:top w:w="0" w:type="dxa"/>
              <w:left w:w="108" w:type="dxa"/>
              <w:bottom w:w="0" w:type="dxa"/>
              <w:right w:w="108" w:type="dxa"/>
            </w:tcMar>
            <w:vAlign w:val="center"/>
            <w:hideMark/>
          </w:tcPr>
          <w:p w:rsidR="002201A4" w:rsidRPr="00814431" w:rsidRDefault="002201A4" w:rsidP="002201A4">
            <w:pPr>
              <w:pStyle w:val="a8"/>
            </w:pPr>
            <w:r w:rsidRPr="00814431">
              <w:t>Сильный ветер</w:t>
            </w:r>
          </w:p>
        </w:tc>
      </w:tr>
      <w:tr w:rsidR="002201A4" w:rsidRPr="00814431" w:rsidTr="00887DA5">
        <w:tc>
          <w:tcPr>
            <w:tcW w:w="2235" w:type="dxa"/>
            <w:vMerge/>
            <w:tcBorders>
              <w:top w:val="nil"/>
              <w:left w:val="single" w:sz="4" w:space="0" w:color="000000"/>
              <w:bottom w:val="single" w:sz="4" w:space="0" w:color="000000"/>
              <w:right w:val="single" w:sz="4" w:space="0" w:color="000000"/>
            </w:tcBorders>
            <w:vAlign w:val="center"/>
            <w:hideMark/>
          </w:tcPr>
          <w:p w:rsidR="002201A4" w:rsidRPr="00814431" w:rsidRDefault="002201A4" w:rsidP="002201A4">
            <w:pPr>
              <w:pStyle w:val="a8"/>
            </w:pPr>
          </w:p>
        </w:tc>
        <w:tc>
          <w:tcPr>
            <w:tcW w:w="2393" w:type="dxa"/>
            <w:vMerge/>
            <w:tcBorders>
              <w:top w:val="nil"/>
              <w:left w:val="nil"/>
              <w:bottom w:val="single" w:sz="4" w:space="0" w:color="000000"/>
              <w:right w:val="single" w:sz="4" w:space="0" w:color="000000"/>
            </w:tcBorders>
            <w:vAlign w:val="center"/>
            <w:hideMark/>
          </w:tcPr>
          <w:p w:rsidR="002201A4" w:rsidRPr="00814431" w:rsidRDefault="002201A4" w:rsidP="002201A4">
            <w:pPr>
              <w:pStyle w:val="a8"/>
            </w:pPr>
          </w:p>
        </w:tc>
        <w:tc>
          <w:tcPr>
            <w:tcW w:w="5119" w:type="dxa"/>
            <w:tcBorders>
              <w:top w:val="nil"/>
              <w:left w:val="nil"/>
              <w:bottom w:val="single" w:sz="4" w:space="0" w:color="000000"/>
              <w:right w:val="single" w:sz="4" w:space="0" w:color="000000"/>
            </w:tcBorders>
            <w:tcMar>
              <w:top w:w="0" w:type="dxa"/>
              <w:left w:w="108" w:type="dxa"/>
              <w:bottom w:w="0" w:type="dxa"/>
              <w:right w:w="108" w:type="dxa"/>
            </w:tcMar>
            <w:vAlign w:val="center"/>
            <w:hideMark/>
          </w:tcPr>
          <w:p w:rsidR="002201A4" w:rsidRPr="00814431" w:rsidRDefault="002201A4" w:rsidP="002201A4">
            <w:pPr>
              <w:pStyle w:val="a8"/>
            </w:pPr>
            <w:r w:rsidRPr="00814431">
              <w:t>Ледовая обстановка</w:t>
            </w:r>
          </w:p>
        </w:tc>
      </w:tr>
      <w:tr w:rsidR="002201A4" w:rsidRPr="00814431" w:rsidTr="00887DA5">
        <w:tc>
          <w:tcPr>
            <w:tcW w:w="2235" w:type="dxa"/>
            <w:vMerge/>
            <w:tcBorders>
              <w:top w:val="nil"/>
              <w:left w:val="single" w:sz="4" w:space="0" w:color="000000"/>
              <w:bottom w:val="single" w:sz="4" w:space="0" w:color="000000"/>
              <w:right w:val="single" w:sz="4" w:space="0" w:color="000000"/>
            </w:tcBorders>
            <w:vAlign w:val="center"/>
            <w:hideMark/>
          </w:tcPr>
          <w:p w:rsidR="002201A4" w:rsidRPr="00814431" w:rsidRDefault="002201A4" w:rsidP="002201A4">
            <w:pPr>
              <w:pStyle w:val="a8"/>
            </w:pPr>
          </w:p>
        </w:tc>
        <w:tc>
          <w:tcPr>
            <w:tcW w:w="2393" w:type="dxa"/>
            <w:vMerge/>
            <w:tcBorders>
              <w:top w:val="nil"/>
              <w:left w:val="nil"/>
              <w:bottom w:val="single" w:sz="4" w:space="0" w:color="000000"/>
              <w:right w:val="single" w:sz="4" w:space="0" w:color="000000"/>
            </w:tcBorders>
            <w:vAlign w:val="center"/>
            <w:hideMark/>
          </w:tcPr>
          <w:p w:rsidR="002201A4" w:rsidRPr="00814431" w:rsidRDefault="002201A4" w:rsidP="002201A4">
            <w:pPr>
              <w:pStyle w:val="a8"/>
            </w:pPr>
          </w:p>
        </w:tc>
        <w:tc>
          <w:tcPr>
            <w:tcW w:w="5119" w:type="dxa"/>
            <w:tcBorders>
              <w:top w:val="nil"/>
              <w:left w:val="nil"/>
              <w:bottom w:val="single" w:sz="4" w:space="0" w:color="000000"/>
              <w:right w:val="single" w:sz="4" w:space="0" w:color="000000"/>
            </w:tcBorders>
            <w:tcMar>
              <w:top w:w="0" w:type="dxa"/>
              <w:left w:w="108" w:type="dxa"/>
              <w:bottom w:w="0" w:type="dxa"/>
              <w:right w:w="108" w:type="dxa"/>
            </w:tcMar>
            <w:vAlign w:val="center"/>
            <w:hideMark/>
          </w:tcPr>
          <w:p w:rsidR="002201A4" w:rsidRPr="00814431" w:rsidRDefault="002201A4" w:rsidP="002201A4">
            <w:pPr>
              <w:pStyle w:val="a8"/>
            </w:pPr>
            <w:r w:rsidRPr="00814431">
              <w:t>Шторм</w:t>
            </w:r>
          </w:p>
        </w:tc>
      </w:tr>
      <w:tr w:rsidR="002201A4" w:rsidRPr="00814431" w:rsidTr="00887DA5">
        <w:tc>
          <w:tcPr>
            <w:tcW w:w="2235" w:type="dxa"/>
            <w:vMerge/>
            <w:tcBorders>
              <w:top w:val="nil"/>
              <w:left w:val="single" w:sz="4" w:space="0" w:color="000000"/>
              <w:bottom w:val="single" w:sz="4" w:space="0" w:color="000000"/>
              <w:right w:val="single" w:sz="4" w:space="0" w:color="000000"/>
            </w:tcBorders>
            <w:vAlign w:val="center"/>
            <w:hideMark/>
          </w:tcPr>
          <w:p w:rsidR="002201A4" w:rsidRPr="00814431" w:rsidRDefault="002201A4" w:rsidP="002201A4">
            <w:pPr>
              <w:pStyle w:val="a8"/>
            </w:pPr>
          </w:p>
        </w:tc>
        <w:tc>
          <w:tcPr>
            <w:tcW w:w="2393" w:type="dxa"/>
            <w:vMerge w:val="restart"/>
            <w:tcBorders>
              <w:top w:val="nil"/>
              <w:left w:val="nil"/>
              <w:bottom w:val="single" w:sz="4" w:space="0" w:color="000000"/>
              <w:right w:val="single" w:sz="4" w:space="0" w:color="000000"/>
            </w:tcBorders>
            <w:tcMar>
              <w:top w:w="0" w:type="dxa"/>
              <w:left w:w="108" w:type="dxa"/>
              <w:bottom w:w="0" w:type="dxa"/>
              <w:right w:w="108" w:type="dxa"/>
            </w:tcMar>
            <w:vAlign w:val="center"/>
            <w:hideMark/>
          </w:tcPr>
          <w:p w:rsidR="002201A4" w:rsidRPr="00814431" w:rsidRDefault="002201A4" w:rsidP="002201A4">
            <w:pPr>
              <w:pStyle w:val="a8"/>
            </w:pPr>
            <w:r>
              <w:t>Недоработка</w:t>
            </w:r>
            <w:r w:rsidRPr="00814431">
              <w:t xml:space="preserve"> нормативно-правовой базы</w:t>
            </w:r>
          </w:p>
        </w:tc>
        <w:tc>
          <w:tcPr>
            <w:tcW w:w="5119" w:type="dxa"/>
            <w:tcBorders>
              <w:top w:val="nil"/>
              <w:left w:val="nil"/>
              <w:bottom w:val="single" w:sz="4" w:space="0" w:color="000000"/>
              <w:right w:val="single" w:sz="4" w:space="0" w:color="000000"/>
            </w:tcBorders>
            <w:tcMar>
              <w:top w:w="0" w:type="dxa"/>
              <w:left w:w="108" w:type="dxa"/>
              <w:bottom w:w="0" w:type="dxa"/>
              <w:right w:w="108" w:type="dxa"/>
            </w:tcMar>
            <w:vAlign w:val="center"/>
            <w:hideMark/>
          </w:tcPr>
          <w:p w:rsidR="002201A4" w:rsidRPr="00814431" w:rsidRDefault="002201A4" w:rsidP="002201A4">
            <w:pPr>
              <w:pStyle w:val="a8"/>
            </w:pPr>
            <w:r>
              <w:t>Отсутствует федеральный закон</w:t>
            </w:r>
            <w:r w:rsidRPr="00814431">
              <w:t xml:space="preserve"> о смешанных перевозках</w:t>
            </w:r>
          </w:p>
        </w:tc>
      </w:tr>
      <w:tr w:rsidR="002201A4" w:rsidRPr="00814431" w:rsidTr="00887DA5">
        <w:tc>
          <w:tcPr>
            <w:tcW w:w="2235" w:type="dxa"/>
            <w:vMerge/>
            <w:tcBorders>
              <w:top w:val="nil"/>
              <w:left w:val="single" w:sz="4" w:space="0" w:color="000000"/>
              <w:bottom w:val="single" w:sz="4" w:space="0" w:color="000000"/>
              <w:right w:val="single" w:sz="4" w:space="0" w:color="000000"/>
            </w:tcBorders>
            <w:vAlign w:val="center"/>
            <w:hideMark/>
          </w:tcPr>
          <w:p w:rsidR="002201A4" w:rsidRPr="00814431" w:rsidRDefault="002201A4" w:rsidP="002201A4">
            <w:pPr>
              <w:pStyle w:val="a8"/>
            </w:pPr>
          </w:p>
        </w:tc>
        <w:tc>
          <w:tcPr>
            <w:tcW w:w="2393" w:type="dxa"/>
            <w:vMerge/>
            <w:tcBorders>
              <w:top w:val="nil"/>
              <w:left w:val="nil"/>
              <w:bottom w:val="single" w:sz="4" w:space="0" w:color="000000"/>
              <w:right w:val="single" w:sz="4" w:space="0" w:color="000000"/>
            </w:tcBorders>
            <w:vAlign w:val="center"/>
            <w:hideMark/>
          </w:tcPr>
          <w:p w:rsidR="002201A4" w:rsidRPr="00814431" w:rsidRDefault="002201A4" w:rsidP="002201A4">
            <w:pPr>
              <w:pStyle w:val="a8"/>
            </w:pPr>
          </w:p>
        </w:tc>
        <w:tc>
          <w:tcPr>
            <w:tcW w:w="5119" w:type="dxa"/>
            <w:tcBorders>
              <w:top w:val="nil"/>
              <w:left w:val="nil"/>
              <w:bottom w:val="single" w:sz="4" w:space="0" w:color="000000"/>
              <w:right w:val="single" w:sz="4" w:space="0" w:color="000000"/>
            </w:tcBorders>
            <w:tcMar>
              <w:top w:w="0" w:type="dxa"/>
              <w:left w:w="108" w:type="dxa"/>
              <w:bottom w:w="0" w:type="dxa"/>
              <w:right w:w="108" w:type="dxa"/>
            </w:tcMar>
            <w:vAlign w:val="center"/>
            <w:hideMark/>
          </w:tcPr>
          <w:p w:rsidR="002201A4" w:rsidRPr="00814431" w:rsidRDefault="002201A4" w:rsidP="002201A4">
            <w:pPr>
              <w:pStyle w:val="a8"/>
            </w:pPr>
            <w:r>
              <w:t>Отсутствие понятия</w:t>
            </w:r>
            <w:r w:rsidRPr="00814431">
              <w:t xml:space="preserve"> и статус</w:t>
            </w:r>
            <w:r>
              <w:t>а</w:t>
            </w:r>
            <w:r w:rsidRPr="00814431">
              <w:t xml:space="preserve"> оператора смешанной перевозки</w:t>
            </w:r>
          </w:p>
        </w:tc>
      </w:tr>
    </w:tbl>
    <w:p w:rsidR="00FD04EC" w:rsidRDefault="00FD04EC" w:rsidP="00FD04EC">
      <w:pPr>
        <w:ind w:firstLine="0"/>
      </w:pPr>
    </w:p>
    <w:p w:rsidR="00814431" w:rsidRDefault="00FD04EC" w:rsidP="00FD04EC">
      <w:r>
        <w:t xml:space="preserve">В данной </w:t>
      </w:r>
      <w:r w:rsidRPr="002012D5">
        <w:t>таблице</w:t>
      </w:r>
      <w:r w:rsidR="00515E62">
        <w:t xml:space="preserve"> более подробно представлены</w:t>
      </w:r>
      <w:r>
        <w:t xml:space="preserve"> причины неудовлетворительной работы морского порта и факторы, влияющие на их возникновение.</w:t>
      </w:r>
    </w:p>
    <w:p w:rsidR="00CC5CBC" w:rsidRDefault="00CC5CBC" w:rsidP="00FD04EC">
      <w:r>
        <w:t>Увеличение объемов перевалки</w:t>
      </w:r>
      <w:r w:rsidRPr="00CC5CBC">
        <w:t xml:space="preserve"> грузов, а, с</w:t>
      </w:r>
      <w:r>
        <w:t>ледовательно, и перерабатывающей способности</w:t>
      </w:r>
      <w:r w:rsidRPr="00CC5CBC">
        <w:t xml:space="preserve"> припортовой станции</w:t>
      </w:r>
      <w:r>
        <w:t>, по мнению многих авторов,</w:t>
      </w:r>
      <w:r w:rsidRPr="00CC5CBC">
        <w:t xml:space="preserve"> можно </w:t>
      </w:r>
      <w:r>
        <w:t xml:space="preserve">несколькими </w:t>
      </w:r>
      <w:r w:rsidRPr="00CC5CBC">
        <w:t xml:space="preserve">способами: </w:t>
      </w:r>
    </w:p>
    <w:p w:rsidR="00CC5CBC" w:rsidRDefault="00CC5CBC" w:rsidP="00D62AA2">
      <w:pPr>
        <w:pStyle w:val="af6"/>
        <w:numPr>
          <w:ilvl w:val="0"/>
          <w:numId w:val="12"/>
        </w:numPr>
      </w:pPr>
      <w:r>
        <w:t>Построить дополнительные перевалочные мощности</w:t>
      </w:r>
      <w:r w:rsidR="00A263CB">
        <w:t>;</w:t>
      </w:r>
    </w:p>
    <w:p w:rsidR="00CC5CBC" w:rsidRDefault="00CC5CBC" w:rsidP="00D62AA2">
      <w:pPr>
        <w:pStyle w:val="af6"/>
        <w:numPr>
          <w:ilvl w:val="0"/>
          <w:numId w:val="12"/>
        </w:numPr>
      </w:pPr>
      <w:r>
        <w:lastRenderedPageBreak/>
        <w:t>Соорудить сухой порт, что позволить быстрее освобождать пути станции и повысить оборот грузов</w:t>
      </w:r>
      <w:r w:rsidRPr="00CC5CBC">
        <w:t xml:space="preserve">. </w:t>
      </w:r>
      <w:r w:rsidR="0053437A">
        <w:rPr>
          <w:rStyle w:val="ae"/>
        </w:rPr>
        <w:footnoteReference w:id="33"/>
      </w:r>
    </w:p>
    <w:p w:rsidR="00360329" w:rsidRDefault="00360329" w:rsidP="00360329">
      <w:pPr>
        <w:pStyle w:val="2"/>
      </w:pPr>
      <w:bookmarkStart w:id="18" w:name="_Toc451775841"/>
      <w:r>
        <w:t>2.2 Организация сухих портов</w:t>
      </w:r>
      <w:bookmarkEnd w:id="18"/>
    </w:p>
    <w:p w:rsidR="0053437A" w:rsidRDefault="0053437A" w:rsidP="0053437A">
      <w:r>
        <w:t>Основной причиной, ограничивающей процесс модернизации транспортной инфраструктуры российских портов</w:t>
      </w:r>
      <w:r w:rsidR="00665074">
        <w:t>,</w:t>
      </w:r>
      <w:r>
        <w:t xml:space="preserve"> является тот факт, что большинство из них находится в непосредственной близости, либо в черте города, что налагает запрет на их расширение. </w:t>
      </w:r>
    </w:p>
    <w:p w:rsidR="0053437A" w:rsidRDefault="0053437A" w:rsidP="0053437A">
      <w:r>
        <w:t>В мировой практике подобные проблемы решаются постройкой сухих портов. Он представляет собой находящийся за пределами порта мультимодальный терминальный комплекс, проводящий операции аналогичные операциям в порту:</w:t>
      </w:r>
      <w:r w:rsidR="00CA11BE">
        <w:t xml:space="preserve"> погрузка, выгрузка, сортировка, маркировка и другие операции. </w:t>
      </w:r>
    </w:p>
    <w:p w:rsidR="00CA11BE" w:rsidRPr="00814431" w:rsidRDefault="00CA11BE" w:rsidP="00CA11BE">
      <w:r>
        <w:t xml:space="preserve">Под сухим портом понимается  терминал, расположенный вне границ территории порта, объединенный с портом </w:t>
      </w:r>
      <w:r w:rsidRPr="00814431">
        <w:t xml:space="preserve">единой технологией обработки грузов, за счет которой </w:t>
      </w:r>
      <w:r>
        <w:t>с территории порта выводятся операции, не связанные с перевалкой грузов с морского транспорта</w:t>
      </w:r>
      <w:r w:rsidRPr="00814431">
        <w:t>.</w:t>
      </w:r>
      <w:r w:rsidR="003D01F6">
        <w:rPr>
          <w:rStyle w:val="ae"/>
        </w:rPr>
        <w:footnoteReference w:id="34"/>
      </w:r>
    </w:p>
    <w:p w:rsidR="00665074" w:rsidRDefault="00CA11BE" w:rsidP="00CA11BE">
      <w:r w:rsidRPr="00814431">
        <w:t xml:space="preserve">«Сухой порт», это терминал, </w:t>
      </w:r>
      <w:r w:rsidR="00665074">
        <w:t>выполняющий вместо морских портов такие транспортно-распределительные функции, как:</w:t>
      </w:r>
    </w:p>
    <w:p w:rsidR="00665074" w:rsidRDefault="00665074" w:rsidP="00D62AA2">
      <w:pPr>
        <w:pStyle w:val="af6"/>
        <w:numPr>
          <w:ilvl w:val="0"/>
          <w:numId w:val="13"/>
        </w:numPr>
      </w:pPr>
      <w:r>
        <w:t>Координация взаимодействия различных видов транспорта</w:t>
      </w:r>
      <w:r w:rsidR="009747A7">
        <w:t>.</w:t>
      </w:r>
      <w:r>
        <w:t xml:space="preserve"> </w:t>
      </w:r>
    </w:p>
    <w:p w:rsidR="00665074" w:rsidRDefault="00665074" w:rsidP="00D62AA2">
      <w:pPr>
        <w:pStyle w:val="af6"/>
        <w:numPr>
          <w:ilvl w:val="0"/>
          <w:numId w:val="13"/>
        </w:numPr>
      </w:pPr>
      <w:r>
        <w:t>Выполнение комплекса логистических операций с грузами</w:t>
      </w:r>
      <w:r w:rsidR="009747A7">
        <w:t>:</w:t>
      </w:r>
    </w:p>
    <w:p w:rsidR="00665074" w:rsidRDefault="00A263CB" w:rsidP="00D62AA2">
      <w:pPr>
        <w:pStyle w:val="af6"/>
        <w:numPr>
          <w:ilvl w:val="1"/>
          <w:numId w:val="13"/>
        </w:numPr>
      </w:pPr>
      <w:r>
        <w:t>д</w:t>
      </w:r>
      <w:r w:rsidR="00665074">
        <w:t>олгосрочное и краткосрочное хранение</w:t>
      </w:r>
      <w:r>
        <w:t>,</w:t>
      </w:r>
    </w:p>
    <w:p w:rsidR="00665074" w:rsidRDefault="00A263CB" w:rsidP="00D62AA2">
      <w:pPr>
        <w:pStyle w:val="af6"/>
        <w:numPr>
          <w:ilvl w:val="1"/>
          <w:numId w:val="13"/>
        </w:numPr>
      </w:pPr>
      <w:r>
        <w:t>ф</w:t>
      </w:r>
      <w:r w:rsidR="00665074">
        <w:t>ормировка судовых и вагонных партий</w:t>
      </w:r>
      <w:r>
        <w:t>,</w:t>
      </w:r>
    </w:p>
    <w:p w:rsidR="00665074" w:rsidRDefault="00A263CB" w:rsidP="00D62AA2">
      <w:pPr>
        <w:pStyle w:val="af6"/>
        <w:numPr>
          <w:ilvl w:val="1"/>
          <w:numId w:val="13"/>
        </w:numPr>
      </w:pPr>
      <w:r>
        <w:t>у</w:t>
      </w:r>
      <w:r w:rsidR="00665074">
        <w:t>крупнение грузовых мест</w:t>
      </w:r>
      <w:r>
        <w:t>,</w:t>
      </w:r>
    </w:p>
    <w:p w:rsidR="00665074" w:rsidRDefault="00A263CB" w:rsidP="00D62AA2">
      <w:pPr>
        <w:pStyle w:val="af6"/>
        <w:numPr>
          <w:ilvl w:val="1"/>
          <w:numId w:val="13"/>
        </w:numPr>
      </w:pPr>
      <w:r>
        <w:t>таможенные процедуры,</w:t>
      </w:r>
    </w:p>
    <w:p w:rsidR="00665074" w:rsidRDefault="00A263CB" w:rsidP="00D62AA2">
      <w:pPr>
        <w:pStyle w:val="af6"/>
        <w:numPr>
          <w:ilvl w:val="1"/>
          <w:numId w:val="13"/>
        </w:numPr>
      </w:pPr>
      <w:r>
        <w:t>ф</w:t>
      </w:r>
      <w:r w:rsidR="00665074">
        <w:t>ормирование железнодорожных маршрутов</w:t>
      </w:r>
      <w:r>
        <w:t>,</w:t>
      </w:r>
    </w:p>
    <w:p w:rsidR="00665074" w:rsidRDefault="00A263CB" w:rsidP="00D62AA2">
      <w:pPr>
        <w:pStyle w:val="af6"/>
        <w:numPr>
          <w:ilvl w:val="1"/>
          <w:numId w:val="13"/>
        </w:numPr>
      </w:pPr>
      <w:r>
        <w:t>э</w:t>
      </w:r>
      <w:r w:rsidR="00665074">
        <w:t>кспедирование и переадресовка грузов</w:t>
      </w:r>
      <w:r>
        <w:t>.</w:t>
      </w:r>
    </w:p>
    <w:p w:rsidR="00AC4D10" w:rsidRDefault="00AC4D10" w:rsidP="00AC4D10">
      <w:pPr>
        <w:pStyle w:val="a5"/>
      </w:pPr>
      <w:r>
        <w:rPr>
          <w:noProof/>
          <w:lang w:eastAsia="ru-RU"/>
        </w:rPr>
        <w:lastRenderedPageBreak/>
        <w:drawing>
          <wp:inline distT="0" distB="0" distL="0" distR="0" wp14:anchorId="7DD0F692" wp14:editId="54902816">
            <wp:extent cx="4295775" cy="3076906"/>
            <wp:effectExtent l="0" t="0" r="0" b="9525"/>
            <wp:docPr id="287" name="Рисунок 287" descr="C:\Users\TEMP.WRK.004\Desktop\без с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MP.WRK.004\Desktop\без сп.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04548" cy="3083190"/>
                    </a:xfrm>
                    <a:prstGeom prst="rect">
                      <a:avLst/>
                    </a:prstGeom>
                    <a:noFill/>
                    <a:ln>
                      <a:noFill/>
                    </a:ln>
                  </pic:spPr>
                </pic:pic>
              </a:graphicData>
            </a:graphic>
          </wp:inline>
        </w:drawing>
      </w:r>
    </w:p>
    <w:p w:rsidR="00AC4D10" w:rsidRPr="002A79EC" w:rsidRDefault="00AC4D10" w:rsidP="00A532F8">
      <w:pPr>
        <w:pStyle w:val="a0"/>
        <w:ind w:firstLine="86"/>
      </w:pPr>
      <w:r>
        <w:t>Транспортная система без сухого порта</w:t>
      </w:r>
    </w:p>
    <w:p w:rsidR="00AC4D10" w:rsidRDefault="00AC4D10" w:rsidP="00AC4D10">
      <w:r>
        <w:t xml:space="preserve">На </w:t>
      </w:r>
      <w:r w:rsidRPr="00E35684">
        <w:t>Рисунке</w:t>
      </w:r>
      <w:r w:rsidR="00913782" w:rsidRPr="00E35684">
        <w:t xml:space="preserve"> 26</w:t>
      </w:r>
      <w:r w:rsidR="003D01F6">
        <w:rPr>
          <w:rStyle w:val="ae"/>
        </w:rPr>
        <w:footnoteReference w:id="35"/>
      </w:r>
      <w:r>
        <w:t xml:space="preserve"> схематически изображена текущая </w:t>
      </w:r>
      <w:r w:rsidR="00E46B80">
        <w:t>ситуация во многих портах России. Кругами обозначены грузоотправители, заказывающие доставку из многих регионов в морской порт. Порт обозначен овалом и находится в непосредственной близости с городом, что делает невозможным увеличение его территории и мощностей.</w:t>
      </w:r>
    </w:p>
    <w:p w:rsidR="00E46B80" w:rsidRDefault="00E46B80" w:rsidP="00E46B80">
      <w:pPr>
        <w:pStyle w:val="a5"/>
      </w:pPr>
      <w:r>
        <w:rPr>
          <w:noProof/>
          <w:lang w:eastAsia="ru-RU"/>
        </w:rPr>
        <w:drawing>
          <wp:inline distT="0" distB="0" distL="0" distR="0" wp14:anchorId="395EC74F" wp14:editId="0410EA15">
            <wp:extent cx="4381500" cy="3239181"/>
            <wp:effectExtent l="0" t="0" r="0" b="0"/>
            <wp:docPr id="288" name="Рисунок 288" descr="C:\Users\TEMP.WRK.004\Desktop\с сухим порт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MP.WRK.004\Desktop\с сухим портом.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93170" cy="3247808"/>
                    </a:xfrm>
                    <a:prstGeom prst="rect">
                      <a:avLst/>
                    </a:prstGeom>
                    <a:noFill/>
                    <a:ln>
                      <a:noFill/>
                    </a:ln>
                  </pic:spPr>
                </pic:pic>
              </a:graphicData>
            </a:graphic>
          </wp:inline>
        </w:drawing>
      </w:r>
    </w:p>
    <w:p w:rsidR="00E46B80" w:rsidRDefault="00E46B80" w:rsidP="00A532F8">
      <w:pPr>
        <w:pStyle w:val="a0"/>
        <w:ind w:firstLine="86"/>
      </w:pPr>
      <w:r>
        <w:t>Транспортная система с сухим портом</w:t>
      </w:r>
    </w:p>
    <w:p w:rsidR="00E46B80" w:rsidRDefault="00E46B80" w:rsidP="00E46B80">
      <w:r w:rsidRPr="00E35684">
        <w:lastRenderedPageBreak/>
        <w:t>Рисунок</w:t>
      </w:r>
      <w:r w:rsidR="00913782">
        <w:t xml:space="preserve"> 27</w:t>
      </w:r>
      <w:r>
        <w:t xml:space="preserve"> отображает обратную ситуацию. В данном случае вблизи морского порта был построен сухой порт. Теперь поток грузов от грузоотправителей, прежде чем он попадет в морской торговый порт, попадает в сухой порт, который берет на себя часть функций морского порта, таких как консолидация и расконсолидация грузов и многие другие.</w:t>
      </w:r>
    </w:p>
    <w:p w:rsidR="00CA11BE" w:rsidRDefault="00375BA0" w:rsidP="00375BA0">
      <w:r>
        <w:t>В России зачастую в сухой порт вкладывают другое понятие, говоря о сухом порте, обычно имеют в виду припортовую станцию или контейнерный терминал, который осуществляет формировку контейнерных отправок в порт. Также нередко сухие порты называют тыловыми терминалами, что является некорректным.</w:t>
      </w:r>
      <w:r w:rsidRPr="00375BA0">
        <w:t xml:space="preserve"> </w:t>
      </w:r>
      <w:r w:rsidR="00E35684">
        <w:rPr>
          <w:rStyle w:val="ae"/>
        </w:rPr>
        <w:footnoteReference w:id="36"/>
      </w:r>
    </w:p>
    <w:p w:rsidR="001039F2" w:rsidRDefault="007E538B" w:rsidP="007E538B">
      <w:r>
        <w:t>Необходимость постройки сухих портов в России не подлежит сомнению, так как они могут разрешить множество проблем, вызванных недостаточной территорией морских портов. Остальные возможные варианты, такие, как расселение людей, перемещение зданий, находящихся в близости порта, либо слишком дороги, либо не представляется возможным реализовать</w:t>
      </w:r>
      <w:r w:rsidR="001039F2">
        <w:t>, из-за возможности роста социальной напряженности.</w:t>
      </w:r>
    </w:p>
    <w:p w:rsidR="007A39CC" w:rsidRDefault="007E538B" w:rsidP="001039F2">
      <w:r>
        <w:t xml:space="preserve"> </w:t>
      </w:r>
      <w:r w:rsidR="007A39CC">
        <w:t>Строительство полноценного сухого порта требует больших инвестиций. Государство на</w:t>
      </w:r>
      <w:r w:rsidR="006C1405">
        <w:t xml:space="preserve"> данный момент не заинтересован</w:t>
      </w:r>
      <w:r w:rsidR="007A39CC">
        <w:t xml:space="preserve">о в подобных вложениях, а частные компании не могут в одиночку обеспечить нужный объем финансирования из-за долгих сроков возврата и высоких рисков инвестирования. </w:t>
      </w:r>
    </w:p>
    <w:p w:rsidR="00AC4D10" w:rsidRDefault="007A39CC" w:rsidP="00AC4D10">
      <w:r>
        <w:t>В данных условиях может возникнуть ситуация, когда у каждого морского порта образуется несколько мелких сухих портов, как это было  на Балтике с нефтеналивными терминалами, мощности которых невозможно было загрузить.</w:t>
      </w:r>
      <w:r>
        <w:rPr>
          <w:rStyle w:val="ae"/>
        </w:rPr>
        <w:footnoteReference w:id="37"/>
      </w:r>
      <w:r>
        <w:t xml:space="preserve"> Чтобы</w:t>
      </w:r>
      <w:r w:rsidR="00AC4D10">
        <w:t xml:space="preserve"> больше</w:t>
      </w:r>
      <w:r w:rsidR="001039F2">
        <w:t xml:space="preserve"> не допустить </w:t>
      </w:r>
      <w:r w:rsidR="00AC4D10">
        <w:t>подобной</w:t>
      </w:r>
      <w:r w:rsidR="001039F2">
        <w:t xml:space="preserve">, </w:t>
      </w:r>
      <w:r w:rsidR="00AC4D10">
        <w:t xml:space="preserve">ситуации </w:t>
      </w:r>
      <w:r w:rsidR="001039F2">
        <w:t>необходим</w:t>
      </w:r>
      <w:r w:rsidR="00AC4D10">
        <w:t>о вмешательство государства. Для этого необходимы следующие меры</w:t>
      </w:r>
      <w:r w:rsidR="001039F2">
        <w:t>:</w:t>
      </w:r>
    </w:p>
    <w:p w:rsidR="00AC4D10" w:rsidRDefault="00AC4D10" w:rsidP="00D62AA2">
      <w:pPr>
        <w:pStyle w:val="af6"/>
        <w:numPr>
          <w:ilvl w:val="0"/>
          <w:numId w:val="14"/>
        </w:numPr>
      </w:pPr>
      <w:r>
        <w:t>Программа развития транспортно-логистической инфраструктуры страны, где будет затрагиваться организация и строительство сухих портов</w:t>
      </w:r>
      <w:r w:rsidR="00A263CB">
        <w:t>;</w:t>
      </w:r>
    </w:p>
    <w:p w:rsidR="00AC4D10" w:rsidRDefault="00AC4D10" w:rsidP="00D62AA2">
      <w:pPr>
        <w:pStyle w:val="af6"/>
        <w:numPr>
          <w:ilvl w:val="0"/>
          <w:numId w:val="14"/>
        </w:numPr>
      </w:pPr>
      <w:r>
        <w:t>Финансирование данных программ из средств бюджета</w:t>
      </w:r>
      <w:r w:rsidR="00A263CB">
        <w:t>;</w:t>
      </w:r>
    </w:p>
    <w:p w:rsidR="00AC4D10" w:rsidRDefault="00AC4D10" w:rsidP="00D62AA2">
      <w:pPr>
        <w:pStyle w:val="af6"/>
        <w:numPr>
          <w:ilvl w:val="0"/>
          <w:numId w:val="14"/>
        </w:numPr>
      </w:pPr>
      <w:r>
        <w:t>Активное вмешательство государства в вопрос строительства сухих портов</w:t>
      </w:r>
      <w:r w:rsidR="00A263CB">
        <w:t>.</w:t>
      </w:r>
    </w:p>
    <w:p w:rsidR="001039F2" w:rsidRDefault="001039F2" w:rsidP="001039F2">
      <w:r>
        <w:t xml:space="preserve">При этом необходимо учитывать и географические особенности России. В Европе </w:t>
      </w:r>
      <w:r w:rsidR="00B85C97">
        <w:t>хорошо развит мо</w:t>
      </w:r>
      <w:r w:rsidR="006C1405">
        <w:t>рской и речной водный транспорт, что</w:t>
      </w:r>
      <w:r w:rsidR="00B85C97">
        <w:t xml:space="preserve"> </w:t>
      </w:r>
      <w:r w:rsidR="006C1405">
        <w:t>обеспечивает</w:t>
      </w:r>
      <w:r w:rsidR="00B85C97">
        <w:t xml:space="preserve"> регулярность и </w:t>
      </w:r>
      <w:r w:rsidR="00B85C97">
        <w:lastRenderedPageBreak/>
        <w:t>надежность грузоперевозок</w:t>
      </w:r>
      <w:r>
        <w:t xml:space="preserve">. В России </w:t>
      </w:r>
      <w:r w:rsidR="00B85C97">
        <w:t>основными перевозчиками выступают автомобильный транспорт и железные дороги. При строительстве сухих портов стоит брать в расчет, что сочетание морского, железнодорожного и автомобильного транспорта было бы наиболее эффективным.</w:t>
      </w:r>
      <w:r w:rsidR="00E35684">
        <w:rPr>
          <w:rStyle w:val="ae"/>
        </w:rPr>
        <w:footnoteReference w:id="38"/>
      </w:r>
      <w:r w:rsidR="00B85C97">
        <w:t xml:space="preserve"> </w:t>
      </w:r>
      <w:r w:rsidRPr="00E35684">
        <w:t>.</w:t>
      </w:r>
    </w:p>
    <w:p w:rsidR="00635D37" w:rsidRDefault="001039F2" w:rsidP="001039F2">
      <w:r>
        <w:t xml:space="preserve">Таким образом, </w:t>
      </w:r>
      <w:r w:rsidR="00B85C97">
        <w:t>основными функциями морских портов являются</w:t>
      </w:r>
      <w:r w:rsidR="00635D37">
        <w:t>:</w:t>
      </w:r>
    </w:p>
    <w:p w:rsidR="00635D37" w:rsidRDefault="00B85C97" w:rsidP="00D62AA2">
      <w:pPr>
        <w:pStyle w:val="af6"/>
        <w:numPr>
          <w:ilvl w:val="0"/>
          <w:numId w:val="15"/>
        </w:numPr>
      </w:pPr>
      <w:r>
        <w:t xml:space="preserve"> </w:t>
      </w:r>
      <w:r w:rsidR="00635D37">
        <w:t>накапливание</w:t>
      </w:r>
      <w:r w:rsidR="00A263CB">
        <w:t xml:space="preserve"> грузов к отправке;</w:t>
      </w:r>
    </w:p>
    <w:p w:rsidR="00635D37" w:rsidRDefault="00635D37" w:rsidP="00D62AA2">
      <w:pPr>
        <w:pStyle w:val="af6"/>
        <w:numPr>
          <w:ilvl w:val="0"/>
          <w:numId w:val="15"/>
        </w:numPr>
      </w:pPr>
      <w:r>
        <w:t xml:space="preserve"> временное хранение</w:t>
      </w:r>
      <w:r w:rsidR="001039F2">
        <w:t xml:space="preserve"> порожних и груженых контейнеров</w:t>
      </w:r>
      <w:r w:rsidR="00A263CB">
        <w:t>;</w:t>
      </w:r>
    </w:p>
    <w:p w:rsidR="00635D37" w:rsidRDefault="00635D37" w:rsidP="00D62AA2">
      <w:pPr>
        <w:pStyle w:val="af6"/>
        <w:numPr>
          <w:ilvl w:val="0"/>
          <w:numId w:val="15"/>
        </w:numPr>
      </w:pPr>
      <w:r>
        <w:t>осуществление</w:t>
      </w:r>
      <w:r w:rsidR="001039F2">
        <w:t xml:space="preserve"> </w:t>
      </w:r>
      <w:r>
        <w:t>таможенных операций и оформление транспортных документов.</w:t>
      </w:r>
    </w:p>
    <w:p w:rsidR="007E538B" w:rsidRDefault="00635D37" w:rsidP="00635D37">
      <w:r>
        <w:t xml:space="preserve">Более того, </w:t>
      </w:r>
      <w:r w:rsidR="006C1405">
        <w:t>благодаря сухим портам</w:t>
      </w:r>
      <w:r>
        <w:t xml:space="preserve"> возможно перенесение нагрузки с автомобильного транспорта на железнодорожный.</w:t>
      </w:r>
    </w:p>
    <w:p w:rsidR="00814431" w:rsidRPr="00814431" w:rsidRDefault="00635D37" w:rsidP="00814431">
      <w:r>
        <w:t xml:space="preserve">Сухие порты </w:t>
      </w:r>
      <w:r w:rsidR="00814431" w:rsidRPr="00814431">
        <w:t xml:space="preserve">получили широкое распространение за рубежом, </w:t>
      </w:r>
      <w:r w:rsidR="006C1405">
        <w:t xml:space="preserve">на их услуги существует большой спрос. </w:t>
      </w:r>
      <w:r>
        <w:t>В Европе</w:t>
      </w:r>
      <w:r w:rsidR="00814431" w:rsidRPr="00814431">
        <w:t xml:space="preserve"> в районах</w:t>
      </w:r>
      <w:r>
        <w:t>, где построены сухие порты</w:t>
      </w:r>
      <w:r w:rsidR="006744AF">
        <w:t>,</w:t>
      </w:r>
      <w:r>
        <w:t xml:space="preserve"> нет проблемы брошенных поездов, </w:t>
      </w:r>
      <w:r w:rsidR="00814431" w:rsidRPr="00814431">
        <w:t>именно потому, что в портах промышленно развитых стран имеется хорошо оснащенные грузовые терминалы и склады с гибкой технологие</w:t>
      </w:r>
      <w:r>
        <w:t>й погрузочно-разгрузочных работ</w:t>
      </w:r>
      <w:r w:rsidR="00814431" w:rsidRPr="00814431">
        <w:t>.</w:t>
      </w:r>
    </w:p>
    <w:p w:rsidR="002E5E24" w:rsidRDefault="002E5E24" w:rsidP="00814431">
      <w:r>
        <w:t>Дополнительный комплекс услуг сухого порта может содержать:</w:t>
      </w:r>
    </w:p>
    <w:p w:rsidR="002E5E24" w:rsidRDefault="009747A7" w:rsidP="00D62AA2">
      <w:pPr>
        <w:pStyle w:val="af6"/>
        <w:numPr>
          <w:ilvl w:val="0"/>
          <w:numId w:val="16"/>
        </w:numPr>
      </w:pPr>
      <w:r>
        <w:t>с</w:t>
      </w:r>
      <w:r w:rsidR="00B34044">
        <w:t>оставление оптимальной схемы грузоперевозки по требованиям грузоотправителей и грузополучателей</w:t>
      </w:r>
      <w:r w:rsidR="00A263CB">
        <w:t>;</w:t>
      </w:r>
    </w:p>
    <w:p w:rsidR="00B34044" w:rsidRDefault="009747A7" w:rsidP="00D62AA2">
      <w:pPr>
        <w:pStyle w:val="af6"/>
        <w:numPr>
          <w:ilvl w:val="0"/>
          <w:numId w:val="16"/>
        </w:numPr>
      </w:pPr>
      <w:r>
        <w:t>в</w:t>
      </w:r>
      <w:r w:rsidR="00B34044">
        <w:t>озможность поиска и контроля продвижения железнодорожных вагонов</w:t>
      </w:r>
      <w:r w:rsidR="00A263CB">
        <w:t>;</w:t>
      </w:r>
    </w:p>
    <w:p w:rsidR="00B34044" w:rsidRDefault="009747A7" w:rsidP="00D62AA2">
      <w:pPr>
        <w:pStyle w:val="af6"/>
        <w:numPr>
          <w:ilvl w:val="0"/>
          <w:numId w:val="16"/>
        </w:numPr>
      </w:pPr>
      <w:r>
        <w:t>о</w:t>
      </w:r>
      <w:r w:rsidR="00B34044">
        <w:t>беспечение готовности грузов к таможенному досмотру, декларирование и взвешивание грузов</w:t>
      </w:r>
      <w:r w:rsidR="00A263CB">
        <w:t>;</w:t>
      </w:r>
    </w:p>
    <w:p w:rsidR="00B34044" w:rsidRDefault="009747A7" w:rsidP="00D62AA2">
      <w:pPr>
        <w:pStyle w:val="af6"/>
        <w:numPr>
          <w:ilvl w:val="0"/>
          <w:numId w:val="16"/>
        </w:numPr>
      </w:pPr>
      <w:r>
        <w:t>о</w:t>
      </w:r>
      <w:r w:rsidR="00B34044">
        <w:t>беспечение обработки и хранения гру</w:t>
      </w:r>
      <w:r w:rsidR="006C1405">
        <w:t>за на крытых и открытых площадках</w:t>
      </w:r>
      <w:r w:rsidR="00A263CB">
        <w:t>;</w:t>
      </w:r>
    </w:p>
    <w:p w:rsidR="00B34044" w:rsidRDefault="009747A7" w:rsidP="00D62AA2">
      <w:pPr>
        <w:pStyle w:val="af6"/>
        <w:numPr>
          <w:ilvl w:val="0"/>
          <w:numId w:val="16"/>
        </w:numPr>
      </w:pPr>
      <w:r>
        <w:t>о</w:t>
      </w:r>
      <w:r w:rsidR="00B34044">
        <w:t>беспечение готовности груза к погрузке и выгрузке, а также перегрузке и перевалке</w:t>
      </w:r>
      <w:r w:rsidR="00A263CB">
        <w:t>;</w:t>
      </w:r>
    </w:p>
    <w:p w:rsidR="00B34044" w:rsidRDefault="009747A7" w:rsidP="00D62AA2">
      <w:pPr>
        <w:pStyle w:val="af6"/>
        <w:numPr>
          <w:ilvl w:val="0"/>
          <w:numId w:val="16"/>
        </w:numPr>
      </w:pPr>
      <w:r>
        <w:t>у</w:t>
      </w:r>
      <w:r w:rsidR="00B34044">
        <w:t>скоренное отправление контейнерных поездов</w:t>
      </w:r>
      <w:r w:rsidR="00A263CB">
        <w:t>;</w:t>
      </w:r>
      <w:r w:rsidR="00B34044">
        <w:t xml:space="preserve"> </w:t>
      </w:r>
    </w:p>
    <w:p w:rsidR="00B34044" w:rsidRDefault="009747A7" w:rsidP="00D62AA2">
      <w:pPr>
        <w:pStyle w:val="af6"/>
        <w:numPr>
          <w:ilvl w:val="0"/>
          <w:numId w:val="16"/>
        </w:numPr>
      </w:pPr>
      <w:r>
        <w:t>с</w:t>
      </w:r>
      <w:r w:rsidR="00B34044">
        <w:t>тивидорные работы</w:t>
      </w:r>
      <w:r w:rsidR="00A263CB">
        <w:t>;</w:t>
      </w:r>
    </w:p>
    <w:p w:rsidR="00B34044" w:rsidRDefault="009747A7" w:rsidP="00D62AA2">
      <w:pPr>
        <w:pStyle w:val="af6"/>
        <w:numPr>
          <w:ilvl w:val="0"/>
          <w:numId w:val="16"/>
        </w:numPr>
      </w:pPr>
      <w:r>
        <w:t>п</w:t>
      </w:r>
      <w:r w:rsidR="00B34044">
        <w:t>рочие услуги (например, охрана)</w:t>
      </w:r>
      <w:r w:rsidR="00A263CB">
        <w:t>.</w:t>
      </w:r>
    </w:p>
    <w:p w:rsidR="00CA11BE" w:rsidRDefault="00673D88" w:rsidP="00CA11BE">
      <w:pPr>
        <w:rPr>
          <w:b/>
        </w:rPr>
      </w:pPr>
      <w:r>
        <w:t xml:space="preserve">На данный </w:t>
      </w:r>
      <w:r w:rsidR="00BF483E">
        <w:t xml:space="preserve">момент на территории России действует несколько сухих портов. </w:t>
      </w:r>
      <w:r w:rsidR="000904E3">
        <w:t>Например, в 2006 году был открыт международный сухой порт в Екатеринбурге, расположенный там контейнерный терминал обеспечивает транспортировку и хранение железнодорожных и морских контейнеров с двумя железнодорожными ветками. В 2014 году во Владивостоке был открыт первый сухой порт на Дальнем Востоке</w:t>
      </w:r>
      <w:r w:rsidR="000904E3">
        <w:rPr>
          <w:rStyle w:val="ae"/>
        </w:rPr>
        <w:footnoteReference w:id="39"/>
      </w:r>
      <w:r w:rsidR="000904E3">
        <w:t>(</w:t>
      </w:r>
      <w:r w:rsidR="000904E3" w:rsidRPr="00E35684">
        <w:t>Рисунок</w:t>
      </w:r>
      <w:r w:rsidR="006C1405" w:rsidRPr="00E35684">
        <w:t xml:space="preserve"> 28</w:t>
      </w:r>
      <w:r w:rsidR="000904E3" w:rsidRPr="00E35684">
        <w:t>)</w:t>
      </w:r>
      <w:r w:rsidR="006C1405" w:rsidRPr="00E35684">
        <w:t>.</w:t>
      </w:r>
      <w:r w:rsidR="000904E3">
        <w:t xml:space="preserve"> </w:t>
      </w:r>
    </w:p>
    <w:p w:rsidR="000904E3" w:rsidRDefault="000904E3" w:rsidP="000904E3">
      <w:pPr>
        <w:pStyle w:val="a5"/>
        <w:rPr>
          <w:b/>
        </w:rPr>
      </w:pPr>
      <w:r>
        <w:rPr>
          <w:noProof/>
          <w:lang w:eastAsia="ru-RU"/>
        </w:rPr>
        <w:lastRenderedPageBreak/>
        <w:drawing>
          <wp:inline distT="0" distB="0" distL="0" distR="0" wp14:anchorId="17F0ECF1" wp14:editId="10BE8DB4">
            <wp:extent cx="4972050" cy="2859976"/>
            <wp:effectExtent l="0" t="0" r="0" b="0"/>
            <wp:docPr id="289" name="Рисунок 289" descr="http://fialan-china.ru/wp-content/uploads/2016/03/suhoy-port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ialan-china.ru/wp-content/uploads/2016/03/suhoy-port22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84950" cy="2867396"/>
                    </a:xfrm>
                    <a:prstGeom prst="rect">
                      <a:avLst/>
                    </a:prstGeom>
                    <a:noFill/>
                    <a:ln>
                      <a:noFill/>
                    </a:ln>
                  </pic:spPr>
                </pic:pic>
              </a:graphicData>
            </a:graphic>
          </wp:inline>
        </w:drawing>
      </w:r>
    </w:p>
    <w:p w:rsidR="000904E3" w:rsidRPr="000904E3" w:rsidRDefault="000904E3" w:rsidP="001342EB">
      <w:pPr>
        <w:pStyle w:val="a0"/>
        <w:ind w:left="851" w:hanging="851"/>
      </w:pPr>
      <w:r>
        <w:t>Сухой порт во Владивостоке</w:t>
      </w:r>
    </w:p>
    <w:p w:rsidR="00CA11BE" w:rsidRPr="00673D88" w:rsidRDefault="000904E3" w:rsidP="00CA11BE">
      <w:pPr>
        <w:rPr>
          <w:b/>
        </w:rPr>
      </w:pPr>
      <w:r>
        <w:t>Таким образом, несмотря на сложность постройки и организации работы сухих портов на территории РФ, наблюдается постепенное преодоление препятствий и успешное сооружение данных видов портов</w:t>
      </w:r>
      <w:r>
        <w:rPr>
          <w:b/>
        </w:rPr>
        <w:t>.</w:t>
      </w:r>
    </w:p>
    <w:p w:rsidR="00E91414" w:rsidRDefault="00E91414" w:rsidP="000C082B">
      <w:pPr>
        <w:pStyle w:val="2"/>
      </w:pPr>
      <w:bookmarkStart w:id="19" w:name="_Toc451775842"/>
      <w:r>
        <w:t>2.3 Имит</w:t>
      </w:r>
      <w:r w:rsidR="007B3492">
        <w:t xml:space="preserve">ационное моделирование системы </w:t>
      </w:r>
      <w:r>
        <w:t>же</w:t>
      </w:r>
      <w:r w:rsidR="007B3492">
        <w:t xml:space="preserve">лезнодорожная станция – </w:t>
      </w:r>
      <w:r>
        <w:t>порт</w:t>
      </w:r>
      <w:bookmarkEnd w:id="19"/>
    </w:p>
    <w:p w:rsidR="008F003F" w:rsidRDefault="008F003F" w:rsidP="008F003F">
      <w:r>
        <w:t xml:space="preserve">Существует масса работ, посвященных имитационному моделированию железнодорожных станций и морских портов. Данный метод позволяет </w:t>
      </w:r>
      <w:r w:rsidR="006E6333">
        <w:t xml:space="preserve">провести максимально приближенную к реальности имитацию ситуации и наглядно </w:t>
      </w:r>
      <w:r w:rsidR="008B7CD9">
        <w:t>визуализирует</w:t>
      </w:r>
      <w:r w:rsidR="006E6333">
        <w:t xml:space="preserve"> необходимую описательную статистику.</w:t>
      </w:r>
    </w:p>
    <w:p w:rsidR="008B7CD9" w:rsidRDefault="008B7CD9" w:rsidP="008F003F">
      <w:r>
        <w:t>Пользу имитационного моделирования для понимания и улучшения работы системы железнодорожная станция</w:t>
      </w:r>
      <w:r w:rsidR="00B3372F">
        <w:t xml:space="preserve"> </w:t>
      </w:r>
      <w:r>
        <w:t>-</w:t>
      </w:r>
      <w:r w:rsidR="00B3372F">
        <w:t xml:space="preserve"> </w:t>
      </w:r>
      <w:r>
        <w:t xml:space="preserve">морской порт можно </w:t>
      </w:r>
      <w:r w:rsidR="00B3372F">
        <w:t>рассмотреть</w:t>
      </w:r>
      <w:r>
        <w:t xml:space="preserve"> на основе ста</w:t>
      </w:r>
      <w:r w:rsidR="00B3372F">
        <w:t>тьи</w:t>
      </w:r>
      <w:r w:rsidR="00E35684">
        <w:t xml:space="preserve"> «И</w:t>
      </w:r>
      <w:r w:rsidR="00E35684" w:rsidRPr="00E35684">
        <w:t>митационное моделирование системы «железнодорожная станция - мо</w:t>
      </w:r>
      <w:r w:rsidR="00E35684">
        <w:t>рской порт» на примере В</w:t>
      </w:r>
      <w:r w:rsidR="00E35684" w:rsidRPr="00E35684">
        <w:t>ладивостокского транспортного узла</w:t>
      </w:r>
      <w:r w:rsidR="00E35684">
        <w:t>»</w:t>
      </w:r>
      <w:r w:rsidR="00E35684" w:rsidRPr="00E35684">
        <w:rPr>
          <w:rStyle w:val="ae"/>
          <w:vertAlign w:val="baseline"/>
        </w:rPr>
        <w:t xml:space="preserve"> </w:t>
      </w:r>
      <w:r w:rsidR="00E35684">
        <w:rPr>
          <w:rStyle w:val="ae"/>
        </w:rPr>
        <w:footnoteReference w:id="40"/>
      </w:r>
      <w:r w:rsidR="00B3372F">
        <w:t xml:space="preserve">, посвящённой имитационному моделированию </w:t>
      </w:r>
      <w:r w:rsidR="00B3372F" w:rsidRPr="00B3372F">
        <w:t>припортовой станции Владивосток и ОАО «Владивостокский морской торговый порт»</w:t>
      </w:r>
      <w:r w:rsidR="00B3372F">
        <w:t>. Данная модель позволяет определить максимальную пропускную способность транспортного узла при имеющемся оснащении в различных условиях. В качестве исходных данных для модели были использованы статистические данные и вероятностные значения.</w:t>
      </w:r>
    </w:p>
    <w:p w:rsidR="00B3372F" w:rsidRDefault="00B3372F" w:rsidP="008F003F">
      <w:r>
        <w:t>При имитационном моделировании возможно исследования процесса переработки вагонопотока на станции и в порту, который состоит из следующих этапов:</w:t>
      </w:r>
    </w:p>
    <w:p w:rsidR="00B3372F" w:rsidRDefault="00A263CB" w:rsidP="00D62AA2">
      <w:pPr>
        <w:pStyle w:val="af6"/>
        <w:numPr>
          <w:ilvl w:val="0"/>
          <w:numId w:val="17"/>
        </w:numPr>
      </w:pPr>
      <w:r>
        <w:t>п</w:t>
      </w:r>
      <w:r w:rsidR="00B3372F">
        <w:t>рием поездов</w:t>
      </w:r>
      <w:r>
        <w:t>;</w:t>
      </w:r>
    </w:p>
    <w:p w:rsidR="00B3372F" w:rsidRDefault="00A263CB" w:rsidP="00D62AA2">
      <w:pPr>
        <w:pStyle w:val="af6"/>
        <w:numPr>
          <w:ilvl w:val="0"/>
          <w:numId w:val="17"/>
        </w:numPr>
      </w:pPr>
      <w:r>
        <w:lastRenderedPageBreak/>
        <w:t>п</w:t>
      </w:r>
      <w:r w:rsidR="00B3372F">
        <w:t>еремещение из приемоотправочного в сортировочный парк</w:t>
      </w:r>
      <w:r>
        <w:t>;</w:t>
      </w:r>
    </w:p>
    <w:p w:rsidR="00B3372F" w:rsidRDefault="00A263CB" w:rsidP="00D62AA2">
      <w:pPr>
        <w:pStyle w:val="af6"/>
        <w:numPr>
          <w:ilvl w:val="0"/>
          <w:numId w:val="17"/>
        </w:numPr>
      </w:pPr>
      <w:r>
        <w:t>р</w:t>
      </w:r>
      <w:r w:rsidR="00B3372F">
        <w:t>асформирование</w:t>
      </w:r>
      <w:r>
        <w:t>;</w:t>
      </w:r>
    </w:p>
    <w:p w:rsidR="00B3372F" w:rsidRDefault="00A263CB" w:rsidP="00D62AA2">
      <w:pPr>
        <w:pStyle w:val="af6"/>
        <w:numPr>
          <w:ilvl w:val="0"/>
          <w:numId w:val="17"/>
        </w:numPr>
      </w:pPr>
      <w:r>
        <w:t>п</w:t>
      </w:r>
      <w:r w:rsidR="00B3372F">
        <w:t>одача вагонов</w:t>
      </w:r>
      <w:r>
        <w:t>;</w:t>
      </w:r>
    </w:p>
    <w:p w:rsidR="00B3372F" w:rsidRDefault="00A263CB" w:rsidP="00D62AA2">
      <w:pPr>
        <w:pStyle w:val="af6"/>
        <w:numPr>
          <w:ilvl w:val="0"/>
          <w:numId w:val="17"/>
        </w:numPr>
      </w:pPr>
      <w:r>
        <w:t>п</w:t>
      </w:r>
      <w:r w:rsidR="00B3372F">
        <w:t>огрузочно-разгрузочные операции</w:t>
      </w:r>
      <w:r>
        <w:t>;</w:t>
      </w:r>
    </w:p>
    <w:p w:rsidR="00B3372F" w:rsidRDefault="00A263CB" w:rsidP="00D62AA2">
      <w:pPr>
        <w:pStyle w:val="af6"/>
        <w:numPr>
          <w:ilvl w:val="0"/>
          <w:numId w:val="17"/>
        </w:numPr>
      </w:pPr>
      <w:r>
        <w:t>у</w:t>
      </w:r>
      <w:r w:rsidR="00B3372F">
        <w:t>борка вагонов с путей</w:t>
      </w:r>
      <w:r>
        <w:t>;</w:t>
      </w:r>
    </w:p>
    <w:p w:rsidR="00B3372F" w:rsidRDefault="00A263CB" w:rsidP="00D62AA2">
      <w:pPr>
        <w:pStyle w:val="af6"/>
        <w:numPr>
          <w:ilvl w:val="0"/>
          <w:numId w:val="17"/>
        </w:numPr>
      </w:pPr>
      <w:r>
        <w:t>ф</w:t>
      </w:r>
      <w:r w:rsidR="00B3372F">
        <w:t>ормирование составов</w:t>
      </w:r>
      <w:r>
        <w:t>;</w:t>
      </w:r>
    </w:p>
    <w:p w:rsidR="00B3372F" w:rsidRDefault="00A263CB" w:rsidP="00D62AA2">
      <w:pPr>
        <w:pStyle w:val="af6"/>
        <w:numPr>
          <w:ilvl w:val="0"/>
          <w:numId w:val="17"/>
        </w:numPr>
      </w:pPr>
      <w:r>
        <w:t>п</w:t>
      </w:r>
      <w:r w:rsidR="00B3372F">
        <w:t>одготовка составов к отправлению</w:t>
      </w:r>
      <w:r>
        <w:t>.</w:t>
      </w:r>
    </w:p>
    <w:p w:rsidR="00B93DAD" w:rsidRPr="00B93DAD" w:rsidRDefault="00B3372F" w:rsidP="00B3372F">
      <w:r w:rsidRPr="00B93DAD">
        <w:t xml:space="preserve">Для выполнения данных этапов </w:t>
      </w:r>
      <w:r w:rsidR="00B93DAD" w:rsidRPr="00B93DAD">
        <w:t xml:space="preserve">имеются функционально-взаимодействующие объекты: </w:t>
      </w:r>
    </w:p>
    <w:p w:rsidR="00B93DAD" w:rsidRPr="00361AC0" w:rsidRDefault="00A263CB" w:rsidP="00D62AA2">
      <w:pPr>
        <w:pStyle w:val="af6"/>
        <w:numPr>
          <w:ilvl w:val="0"/>
          <w:numId w:val="18"/>
        </w:numPr>
      </w:pPr>
      <w:r>
        <w:t>в</w:t>
      </w:r>
      <w:r w:rsidR="00B93DAD" w:rsidRPr="00361AC0">
        <w:t>ходные участки</w:t>
      </w:r>
      <w:r>
        <w:t>;</w:t>
      </w:r>
    </w:p>
    <w:p w:rsidR="00B93DAD" w:rsidRPr="00361AC0" w:rsidRDefault="00A263CB" w:rsidP="00D62AA2">
      <w:pPr>
        <w:pStyle w:val="af6"/>
        <w:numPr>
          <w:ilvl w:val="0"/>
          <w:numId w:val="18"/>
        </w:numPr>
      </w:pPr>
      <w:r>
        <w:t>п</w:t>
      </w:r>
      <w:r w:rsidR="00B93DAD" w:rsidRPr="00361AC0">
        <w:t>арк прибытия</w:t>
      </w:r>
      <w:r>
        <w:t>;</w:t>
      </w:r>
    </w:p>
    <w:p w:rsidR="00B93DAD" w:rsidRPr="00361AC0" w:rsidRDefault="00A263CB" w:rsidP="00D62AA2">
      <w:pPr>
        <w:pStyle w:val="af6"/>
        <w:numPr>
          <w:ilvl w:val="0"/>
          <w:numId w:val="18"/>
        </w:numPr>
      </w:pPr>
      <w:r>
        <w:t>с</w:t>
      </w:r>
      <w:r w:rsidR="00B93DAD" w:rsidRPr="00361AC0">
        <w:t>ортировочный парк</w:t>
      </w:r>
      <w:r>
        <w:t>;</w:t>
      </w:r>
    </w:p>
    <w:p w:rsidR="00B93DAD" w:rsidRPr="00361AC0" w:rsidRDefault="00A263CB" w:rsidP="00D62AA2">
      <w:pPr>
        <w:pStyle w:val="af6"/>
        <w:numPr>
          <w:ilvl w:val="0"/>
          <w:numId w:val="18"/>
        </w:numPr>
      </w:pPr>
      <w:r>
        <w:t>в</w:t>
      </w:r>
      <w:r w:rsidR="00B93DAD" w:rsidRPr="00361AC0">
        <w:t>ытяжные пути</w:t>
      </w:r>
      <w:r>
        <w:t>;</w:t>
      </w:r>
    </w:p>
    <w:p w:rsidR="00B93DAD" w:rsidRPr="00361AC0" w:rsidRDefault="00A263CB" w:rsidP="00D62AA2">
      <w:pPr>
        <w:pStyle w:val="af6"/>
        <w:numPr>
          <w:ilvl w:val="0"/>
          <w:numId w:val="18"/>
        </w:numPr>
      </w:pPr>
      <w:r>
        <w:t>п</w:t>
      </w:r>
      <w:r w:rsidR="00B93DAD" w:rsidRPr="00361AC0">
        <w:t>ути порта</w:t>
      </w:r>
      <w:r>
        <w:t>;</w:t>
      </w:r>
    </w:p>
    <w:p w:rsidR="00B3372F" w:rsidRPr="00361AC0" w:rsidRDefault="00A263CB" w:rsidP="00D62AA2">
      <w:pPr>
        <w:pStyle w:val="af6"/>
        <w:numPr>
          <w:ilvl w:val="0"/>
          <w:numId w:val="18"/>
        </w:numPr>
      </w:pPr>
      <w:r>
        <w:t>п</w:t>
      </w:r>
      <w:r w:rsidR="00B93DAD" w:rsidRPr="00361AC0">
        <w:t>арк отправления; выходные участки</w:t>
      </w:r>
      <w:r>
        <w:t>.</w:t>
      </w:r>
    </w:p>
    <w:p w:rsidR="00B93DAD" w:rsidRPr="00B93DAD" w:rsidRDefault="00B93DAD" w:rsidP="00B93DAD">
      <w:r w:rsidRPr="00B93DAD">
        <w:t>Исходными данными для модели являются:</w:t>
      </w:r>
    </w:p>
    <w:p w:rsidR="00B93DAD" w:rsidRPr="00B93DAD" w:rsidRDefault="00A263CB" w:rsidP="00D62AA2">
      <w:pPr>
        <w:pStyle w:val="af6"/>
        <w:numPr>
          <w:ilvl w:val="0"/>
          <w:numId w:val="22"/>
        </w:numPr>
      </w:pPr>
      <w:r>
        <w:t>т</w:t>
      </w:r>
      <w:r w:rsidR="00B93DAD" w:rsidRPr="00B93DAD">
        <w:t>ехнические характеристики транспортного узла</w:t>
      </w:r>
      <w:r>
        <w:t>;</w:t>
      </w:r>
      <w:r w:rsidR="00B93DAD" w:rsidRPr="00B93DAD">
        <w:t xml:space="preserve"> </w:t>
      </w:r>
    </w:p>
    <w:p w:rsidR="00B93DAD" w:rsidRPr="00B93DAD" w:rsidRDefault="00A263CB" w:rsidP="00D62AA2">
      <w:pPr>
        <w:pStyle w:val="af6"/>
        <w:numPr>
          <w:ilvl w:val="0"/>
          <w:numId w:val="22"/>
        </w:numPr>
      </w:pPr>
      <w:r>
        <w:t>х</w:t>
      </w:r>
      <w:r w:rsidR="00B93DAD" w:rsidRPr="00B93DAD">
        <w:t>арактеристики поездов (количество вагоно</w:t>
      </w:r>
      <w:r w:rsidR="006C1405">
        <w:t>в в составе, тип подвижного со</w:t>
      </w:r>
      <w:r w:rsidR="00B93DAD" w:rsidRPr="00B93DAD">
        <w:t>става, род перевозимого груза)</w:t>
      </w:r>
      <w:r>
        <w:t>.</w:t>
      </w:r>
    </w:p>
    <w:p w:rsidR="00B93DAD" w:rsidRDefault="00B93DAD" w:rsidP="00D62AA2">
      <w:pPr>
        <w:pStyle w:val="af6"/>
        <w:numPr>
          <w:ilvl w:val="0"/>
          <w:numId w:val="22"/>
        </w:numPr>
      </w:pPr>
      <w:r w:rsidRPr="00B93DAD">
        <w:t xml:space="preserve">Временные параметры </w:t>
      </w:r>
    </w:p>
    <w:p w:rsidR="00B93DAD" w:rsidRDefault="00B93DAD" w:rsidP="00B93DAD">
      <w:pPr>
        <w:pStyle w:val="a5"/>
      </w:pPr>
      <w:r>
        <w:rPr>
          <w:noProof/>
          <w:lang w:eastAsia="ru-RU"/>
        </w:rPr>
        <w:lastRenderedPageBreak/>
        <w:drawing>
          <wp:inline distT="0" distB="0" distL="0" distR="0" wp14:anchorId="794EF60C" wp14:editId="65422B62">
            <wp:extent cx="4238625" cy="4066373"/>
            <wp:effectExtent l="0" t="0" r="0" b="0"/>
            <wp:docPr id="290" name="Рисунок 290" descr="F:\ВКР\Им мод стать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ВКР\Им мод статья.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44189" cy="4071711"/>
                    </a:xfrm>
                    <a:prstGeom prst="rect">
                      <a:avLst/>
                    </a:prstGeom>
                    <a:noFill/>
                    <a:ln>
                      <a:noFill/>
                    </a:ln>
                  </pic:spPr>
                </pic:pic>
              </a:graphicData>
            </a:graphic>
          </wp:inline>
        </w:drawing>
      </w:r>
    </w:p>
    <w:p w:rsidR="00B93DAD" w:rsidRPr="00B93DAD" w:rsidRDefault="00B93DAD" w:rsidP="00A532F8">
      <w:pPr>
        <w:pStyle w:val="a0"/>
        <w:ind w:firstLine="86"/>
      </w:pPr>
      <w:r>
        <w:t>Технологическая схема обработки вагонопотоков</w:t>
      </w:r>
    </w:p>
    <w:p w:rsidR="00B93DAD" w:rsidRDefault="00B93DAD" w:rsidP="00B93DAD">
      <w:r>
        <w:t xml:space="preserve">На </w:t>
      </w:r>
      <w:r w:rsidRPr="00E35684">
        <w:t>Рисунке</w:t>
      </w:r>
      <w:r w:rsidR="00913782">
        <w:t xml:space="preserve"> 29</w:t>
      </w:r>
      <w:r>
        <w:t xml:space="preserve"> указаны</w:t>
      </w:r>
      <w:r w:rsidRPr="00B93DAD">
        <w:t xml:space="preserve"> операции, которые влияют на работу системы «станция – пор</w:t>
      </w:r>
      <w:r>
        <w:t>т» наиболее существенно, их необходимо рассмотреть, чтобы иметь представление о технологии переработки вагонопотоков, необходимой для имитационного моделирования.</w:t>
      </w:r>
    </w:p>
    <w:p w:rsidR="00BA1E1B" w:rsidRDefault="00BA1E1B" w:rsidP="00BA1E1B">
      <w:r w:rsidRPr="00BA1E1B">
        <w:t xml:space="preserve">Имитационная модель позволяет моделировать работу системы </w:t>
      </w:r>
      <w:r>
        <w:t>станции поэтапно, то есть  производится деление системы на функциональные элементы:</w:t>
      </w:r>
    </w:p>
    <w:p w:rsidR="00BA1E1B" w:rsidRDefault="00A263CB" w:rsidP="00D62AA2">
      <w:pPr>
        <w:pStyle w:val="af6"/>
        <w:numPr>
          <w:ilvl w:val="0"/>
          <w:numId w:val="19"/>
        </w:numPr>
      </w:pPr>
      <w:r>
        <w:t>п</w:t>
      </w:r>
      <w:r w:rsidR="00BA1E1B">
        <w:t>риемо-отправочный парк</w:t>
      </w:r>
      <w:r>
        <w:t>;</w:t>
      </w:r>
    </w:p>
    <w:p w:rsidR="00BA1E1B" w:rsidRDefault="00A263CB" w:rsidP="00D62AA2">
      <w:pPr>
        <w:pStyle w:val="af6"/>
        <w:numPr>
          <w:ilvl w:val="0"/>
          <w:numId w:val="19"/>
        </w:numPr>
      </w:pPr>
      <w:r>
        <w:t>с</w:t>
      </w:r>
      <w:r w:rsidR="00BA1E1B" w:rsidRPr="00BA1E1B">
        <w:t>о</w:t>
      </w:r>
      <w:r w:rsidR="00BA1E1B">
        <w:t>ртировочный парк</w:t>
      </w:r>
      <w:r>
        <w:t>;</w:t>
      </w:r>
    </w:p>
    <w:p w:rsidR="00BA1E1B" w:rsidRDefault="00A263CB" w:rsidP="00D62AA2">
      <w:pPr>
        <w:pStyle w:val="af6"/>
        <w:numPr>
          <w:ilvl w:val="0"/>
          <w:numId w:val="19"/>
        </w:numPr>
      </w:pPr>
      <w:r>
        <w:t>п</w:t>
      </w:r>
      <w:r w:rsidR="00BA1E1B">
        <w:t>ути порта</w:t>
      </w:r>
      <w:r>
        <w:t>.</w:t>
      </w:r>
    </w:p>
    <w:p w:rsidR="00B93DAD" w:rsidRPr="00BA1E1B" w:rsidRDefault="00BA1E1B" w:rsidP="00BA1E1B">
      <w:r w:rsidRPr="00BA1E1B">
        <w:t xml:space="preserve">На этих этапах </w:t>
      </w:r>
      <w:r w:rsidR="00D27ABB">
        <w:t>проводится анализ состояния</w:t>
      </w:r>
      <w:r>
        <w:t xml:space="preserve"> транс</w:t>
      </w:r>
      <w:r w:rsidRPr="00BA1E1B">
        <w:t>портной единицы в моделируемой системе с заданной единицей модельного времени (минуты, часы, сутки)</w:t>
      </w:r>
      <w:r w:rsidR="00D27ABB">
        <w:t>.</w:t>
      </w:r>
    </w:p>
    <w:p w:rsidR="008F003F" w:rsidRPr="00E35684" w:rsidRDefault="00BA1E1B" w:rsidP="00E35684">
      <w:r>
        <w:t>Разработанная модель позволяет смоделировать работу станции в реальных условиях с учетом всех необходимых характеристик. С её помощью можно обнаружить узкие места в работе станции</w:t>
      </w:r>
      <w:r w:rsidRPr="00BA1E1B">
        <w:t xml:space="preserve">, а также установить предел вагонопотока, который сможет принять </w:t>
      </w:r>
      <w:r w:rsidR="007A7BA7">
        <w:t xml:space="preserve">припортовая </w:t>
      </w:r>
      <w:r w:rsidRPr="00BA1E1B">
        <w:t>станция.</w:t>
      </w:r>
    </w:p>
    <w:p w:rsidR="00F37D96" w:rsidRDefault="00F37D96" w:rsidP="00F37D96">
      <w:r w:rsidRPr="00F37D96">
        <w:t>Ими</w:t>
      </w:r>
      <w:r>
        <w:t>тационное моделирование также возможно применить для получения обоснований постройки сухого порта. Данная тема рассмотрена в статье «И</w:t>
      </w:r>
      <w:r w:rsidRPr="00F37D96">
        <w:t xml:space="preserve">спользование имитационного моделирования для оценки перерабатывающей способности морских </w:t>
      </w:r>
      <w:r w:rsidRPr="00F37D96">
        <w:lastRenderedPageBreak/>
        <w:t>портов и обоснования необходимости сооружения «сухого» порта</w:t>
      </w:r>
      <w:r>
        <w:t>» на примере морского порта в Таганроге.</w:t>
      </w:r>
      <w:r w:rsidR="00E35684">
        <w:rPr>
          <w:rStyle w:val="ae"/>
        </w:rPr>
        <w:footnoteReference w:id="41"/>
      </w:r>
      <w:r>
        <w:t xml:space="preserve"> В работе анализируются преимущества и недостатки методов выбора месторасположения сухих портов.</w:t>
      </w:r>
      <w:r w:rsidR="009B4847">
        <w:t xml:space="preserve"> Анализ данных методов показал, что имитационное моделирование можно использовать не только для оценки перерабатывающей способности морских портов, данный метод также  эффективен для выбора места размещения сухого порта и расчета его основных параметров.</w:t>
      </w:r>
    </w:p>
    <w:p w:rsidR="009B4847" w:rsidRDefault="009B4847" w:rsidP="009B4847">
      <w:r>
        <w:t>Определение параметров сухого порта, а также обоснование необходимости его создания предложено решить в два этапа:</w:t>
      </w:r>
    </w:p>
    <w:p w:rsidR="009B4847" w:rsidRDefault="009B4847" w:rsidP="00D62AA2">
      <w:pPr>
        <w:pStyle w:val="af6"/>
        <w:numPr>
          <w:ilvl w:val="0"/>
          <w:numId w:val="20"/>
        </w:numPr>
      </w:pPr>
      <w:r>
        <w:t>Определение максимального значения пропускной и перерабатывающей способности, при которых выполняются заданные значения по объему и качеству работы</w:t>
      </w:r>
      <w:r w:rsidR="00A263CB">
        <w:t>;</w:t>
      </w:r>
    </w:p>
    <w:p w:rsidR="009B4847" w:rsidRDefault="009B4847" w:rsidP="00D62AA2">
      <w:pPr>
        <w:pStyle w:val="af6"/>
        <w:numPr>
          <w:ilvl w:val="0"/>
          <w:numId w:val="20"/>
        </w:numPr>
      </w:pPr>
      <w:r>
        <w:t xml:space="preserve">Определение основных параметров сухого порта, обеспечивающих заданные значения параметров грузопотоков, </w:t>
      </w:r>
      <w:r w:rsidRPr="009B4847">
        <w:t>с учетом прогноза увеличения их интенсивности</w:t>
      </w:r>
      <w:r>
        <w:t>.</w:t>
      </w:r>
    </w:p>
    <w:p w:rsidR="009B4847" w:rsidRPr="00F37D96" w:rsidRDefault="00BA5495" w:rsidP="006C1405">
      <w:r>
        <w:t xml:space="preserve">При проведении данного эксперимента имитационная модель строилась в программе </w:t>
      </w:r>
      <w:r w:rsidRPr="00BA5495">
        <w:t>AnyLogic</w:t>
      </w:r>
      <w:r>
        <w:t>. В морской порт Таганрога поступаю</w:t>
      </w:r>
      <w:r w:rsidR="00D27ABB">
        <w:t>т</w:t>
      </w:r>
      <w:r>
        <w:t xml:space="preserve"> различные виды грузов: контейнерные грузы, каменный уголь, железная руда, мазут и другие виды грузов.</w:t>
      </w:r>
    </w:p>
    <w:p w:rsidR="002C33F6" w:rsidRDefault="00987E38" w:rsidP="006C1405">
      <w:r w:rsidRPr="00CC30FD">
        <w:t>Модель состоит из тр</w:t>
      </w:r>
      <w:r w:rsidR="002C33F6" w:rsidRPr="00CC30FD">
        <w:t>ех «потоковых диаграмм», имити</w:t>
      </w:r>
      <w:r w:rsidRPr="00CC30FD">
        <w:t>рующих технологические цепочки обработки определенных грузов. Особенностью технологии работ</w:t>
      </w:r>
      <w:r w:rsidR="002C33F6" w:rsidRPr="00CC30FD">
        <w:t>ы морского порта является отно</w:t>
      </w:r>
      <w:r w:rsidRPr="00CC30FD">
        <w:t>сительная обособленность технологич</w:t>
      </w:r>
      <w:r w:rsidR="002C33F6" w:rsidRPr="00CC30FD">
        <w:t>еских цепочек обработки различ</w:t>
      </w:r>
      <w:r w:rsidRPr="00CC30FD">
        <w:t>ных грузопотоков. Это означает,</w:t>
      </w:r>
      <w:r w:rsidR="002C33F6" w:rsidRPr="00CC30FD">
        <w:t xml:space="preserve"> что для выполнения погрузочно-</w:t>
      </w:r>
      <w:r w:rsidRPr="00CC30FD">
        <w:t xml:space="preserve">разгрузочных работ по разным </w:t>
      </w:r>
      <w:r w:rsidRPr="002012D5">
        <w:t>грузопотокам используются различные причалы, погрузо-разгрузочные и транспо</w:t>
      </w:r>
      <w:r w:rsidR="00CC30FD" w:rsidRPr="002012D5">
        <w:t>ртные средства (</w:t>
      </w:r>
      <w:r w:rsidR="00B426D0" w:rsidRPr="002012D5">
        <w:t>Р</w:t>
      </w:r>
      <w:r w:rsidR="00CC30FD" w:rsidRPr="002012D5">
        <w:t>ис</w:t>
      </w:r>
      <w:r w:rsidR="00B426D0" w:rsidRPr="002012D5">
        <w:t>унок</w:t>
      </w:r>
      <w:r w:rsidR="00361AC0" w:rsidRPr="00E35684">
        <w:t>.30</w:t>
      </w:r>
      <w:r w:rsidR="00CC30FD" w:rsidRPr="00E35684">
        <w:t>).</w:t>
      </w:r>
    </w:p>
    <w:p w:rsidR="00CC30FD" w:rsidRPr="00362E27" w:rsidRDefault="00CC30FD" w:rsidP="00362E27">
      <w:r>
        <w:t>Полученна</w:t>
      </w:r>
      <w:r w:rsidR="00362E27">
        <w:t xml:space="preserve">я имитационная модель  позволяет произвести оценку пропускной и перерабатывающей способности  морского порта, это достигается </w:t>
      </w:r>
      <w:r w:rsidRPr="00362E27">
        <w:t>путем проведения серий экспериментов с различными значениями интенс</w:t>
      </w:r>
      <w:r w:rsidR="00362E27">
        <w:t>ивности и неравномерности грузопотоков</w:t>
      </w:r>
      <w:r w:rsidRPr="00362E27">
        <w:t xml:space="preserve"> и вагонопотоков.</w:t>
      </w:r>
    </w:p>
    <w:p w:rsidR="00CC30FD" w:rsidRDefault="00CC30FD" w:rsidP="00CC30FD">
      <w:pPr>
        <w:pStyle w:val="a5"/>
      </w:pPr>
      <w:r>
        <w:rPr>
          <w:noProof/>
          <w:lang w:eastAsia="ru-RU"/>
        </w:rPr>
        <w:lastRenderedPageBreak/>
        <w:drawing>
          <wp:inline distT="0" distB="0" distL="0" distR="0" wp14:anchorId="368746B6" wp14:editId="7EB09479">
            <wp:extent cx="5572125" cy="2386159"/>
            <wp:effectExtent l="0" t="0" r="0" b="0"/>
            <wp:docPr id="291" name="Рисунок 291" descr="F:\ВКР\Им мод сх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ВКР\Им мод схема.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73663" cy="2386818"/>
                    </a:xfrm>
                    <a:prstGeom prst="rect">
                      <a:avLst/>
                    </a:prstGeom>
                    <a:noFill/>
                    <a:ln>
                      <a:noFill/>
                    </a:ln>
                  </pic:spPr>
                </pic:pic>
              </a:graphicData>
            </a:graphic>
          </wp:inline>
        </w:drawing>
      </w:r>
    </w:p>
    <w:p w:rsidR="00CC30FD" w:rsidRPr="00CC30FD" w:rsidRDefault="00CC30FD" w:rsidP="00A532F8">
      <w:pPr>
        <w:pStyle w:val="a0"/>
        <w:ind w:firstLine="86"/>
      </w:pPr>
      <w:r w:rsidRPr="00CC30FD">
        <w:t>Фрагмент потоковой диаграммы имитационной модели</w:t>
      </w:r>
    </w:p>
    <w:p w:rsidR="0008106C" w:rsidRPr="0008106C" w:rsidRDefault="00362E27" w:rsidP="00987E38">
      <w:pPr>
        <w:ind w:firstLine="0"/>
      </w:pPr>
      <w:r>
        <w:t xml:space="preserve">С помощью полученной модели были проведены эксперименты, оценивающие среднее время простоя судов в морском порту в </w:t>
      </w:r>
      <w:r w:rsidRPr="00362E27">
        <w:t>зависимости от интенсивности прибытия судов для различных значений неравномерности потока</w:t>
      </w:r>
      <w:r>
        <w:t xml:space="preserve"> судов </w:t>
      </w:r>
      <w:r w:rsidRPr="00362E27">
        <w:t xml:space="preserve"> прибывающих в порт.</w:t>
      </w:r>
    </w:p>
    <w:p w:rsidR="00987E38" w:rsidRDefault="00864435" w:rsidP="00864435">
      <w:r w:rsidRPr="00864435">
        <w:t>При</w:t>
      </w:r>
      <w:r>
        <w:t xml:space="preserve"> анализе результатов моделирования были сделаны выводы, </w:t>
      </w:r>
      <w:r w:rsidR="00913782" w:rsidRPr="00913782">
        <w:t>что сооружение сухого</w:t>
      </w:r>
      <w:r w:rsidR="00987E38" w:rsidRPr="00913782">
        <w:t xml:space="preserve"> порта позволяет сократить среднее время простоя судов в рейде в полтора раза, тем самы</w:t>
      </w:r>
      <w:r w:rsidR="002C33F6" w:rsidRPr="00913782">
        <w:t>м снизить себестоимость перера</w:t>
      </w:r>
      <w:r w:rsidR="00987E38" w:rsidRPr="00913782">
        <w:t>ботки контейнера, увеличить пропускную и перерабатывающую спосо</w:t>
      </w:r>
      <w:r w:rsidR="002C33F6" w:rsidRPr="00913782">
        <w:t>б</w:t>
      </w:r>
      <w:r w:rsidR="00987E38" w:rsidRPr="00913782">
        <w:t>ность причала и отдельных погрузо-разгруз</w:t>
      </w:r>
      <w:r w:rsidR="002C33F6" w:rsidRPr="00913782">
        <w:t>очных и транспортных средств.</w:t>
      </w:r>
      <w:r w:rsidR="0008106C" w:rsidRPr="00913782">
        <w:t xml:space="preserve"> </w:t>
      </w:r>
      <w:r w:rsidR="002C33F6" w:rsidRPr="00913782">
        <w:t>В резуль</w:t>
      </w:r>
      <w:r w:rsidR="00B426D0" w:rsidRPr="00913782">
        <w:t xml:space="preserve">тате экспериментов с моделью авторами статьи </w:t>
      </w:r>
      <w:r w:rsidR="002C33F6" w:rsidRPr="00913782">
        <w:t>планиру</w:t>
      </w:r>
      <w:r w:rsidR="00987E38" w:rsidRPr="00913782">
        <w:t>ется получить оптимальные значения основных параметров «сухого» п</w:t>
      </w:r>
      <w:r w:rsidR="002C33F6" w:rsidRPr="00913782">
        <w:t>орта – его месторасположения</w:t>
      </w:r>
      <w:r w:rsidR="00987E38" w:rsidRPr="00913782">
        <w:t xml:space="preserve">, </w:t>
      </w:r>
      <w:r w:rsidR="002C33F6" w:rsidRPr="00913782">
        <w:t>вместимости и технической осна</w:t>
      </w:r>
      <w:r w:rsidR="00B426D0" w:rsidRPr="00913782">
        <w:t>щенности</w:t>
      </w:r>
      <w:r w:rsidR="00987E38" w:rsidRPr="00913782">
        <w:t>.</w:t>
      </w:r>
    </w:p>
    <w:p w:rsidR="00C44E16" w:rsidRDefault="003257E1" w:rsidP="003257E1">
      <w:r>
        <w:t>В результате обзора литературы и лучших практик по теме, было принято решение сделать имитационную модель станции и разработать математическую модель линейного программирования для планирования погрузки в адрес порта.</w:t>
      </w:r>
    </w:p>
    <w:p w:rsidR="00E74028" w:rsidRDefault="007B3492" w:rsidP="00E74028">
      <w:pPr>
        <w:pStyle w:val="2"/>
      </w:pPr>
      <w:bookmarkStart w:id="20" w:name="_Toc451775843"/>
      <w:r>
        <w:t>2.4</w:t>
      </w:r>
      <w:r w:rsidR="00720C8C">
        <w:t xml:space="preserve"> </w:t>
      </w:r>
      <w:r w:rsidR="00E74028">
        <w:t>Проверка гипотез о законе распределения</w:t>
      </w:r>
      <w:bookmarkEnd w:id="20"/>
    </w:p>
    <w:p w:rsidR="00E74028" w:rsidRDefault="00E74028" w:rsidP="00E74028">
      <w:r>
        <w:t xml:space="preserve">Для более точного построения имитационной модели </w:t>
      </w:r>
      <w:r w:rsidR="005B755C">
        <w:t xml:space="preserve"> были проанализированы предоставленные</w:t>
      </w:r>
      <w:r>
        <w:t xml:space="preserve"> данные по погрузке и выгрузке на предмет их соответствия равномерному распределению. Анализируемые данные представляют собой  погружаемое в адрес  Мурманского порта и выгружаемое в нем количество вагонов в среднем в сутки за пять лет с 2010 года по 2015 год. </w:t>
      </w:r>
    </w:p>
    <w:p w:rsidR="00E74028" w:rsidRDefault="00E74028" w:rsidP="00E74028">
      <w:r>
        <w:t>Данные по погрузке и по выгрузке обладаю</w:t>
      </w:r>
      <w:r w:rsidR="00D27ABB">
        <w:t>т</w:t>
      </w:r>
      <w:r>
        <w:t xml:space="preserve"> следующими параметрами</w:t>
      </w:r>
      <w:r w:rsidR="002E7BEC">
        <w:t>.</w:t>
      </w:r>
    </w:p>
    <w:p w:rsidR="003257E1" w:rsidRDefault="003257E1" w:rsidP="00E74028"/>
    <w:p w:rsidR="002E7BEC" w:rsidRDefault="002E7BEC" w:rsidP="002E7BEC">
      <w:pPr>
        <w:pStyle w:val="a"/>
      </w:pPr>
      <w:r>
        <w:lastRenderedPageBreak/>
        <w:t>Параметры выборки погрузки</w:t>
      </w:r>
    </w:p>
    <w:tbl>
      <w:tblPr>
        <w:tblStyle w:val="-60"/>
        <w:tblW w:w="4531" w:type="dxa"/>
        <w:jc w:val="center"/>
        <w:tblLook w:val="04A0" w:firstRow="1" w:lastRow="0" w:firstColumn="1" w:lastColumn="0" w:noHBand="0" w:noVBand="1"/>
      </w:tblPr>
      <w:tblGrid>
        <w:gridCol w:w="3480"/>
        <w:gridCol w:w="1051"/>
      </w:tblGrid>
      <w:tr w:rsidR="002E7BEC" w:rsidRPr="00E74028" w:rsidTr="0058423E">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31" w:type="dxa"/>
            <w:gridSpan w:val="2"/>
            <w:noWrap/>
            <w:hideMark/>
          </w:tcPr>
          <w:p w:rsidR="002E7BEC" w:rsidRPr="00E74028" w:rsidRDefault="002E7BEC" w:rsidP="002E7BEC">
            <w:pPr>
              <w:pStyle w:val="a7"/>
              <w:rPr>
                <w:rFonts w:ascii="Arial CYR" w:eastAsia="Times New Roman" w:hAnsi="Arial CYR" w:cs="Arial CYR"/>
                <w:b/>
                <w:bCs w:val="0"/>
                <w:color w:val="0000D4"/>
                <w:sz w:val="20"/>
                <w:szCs w:val="20"/>
                <w:lang w:eastAsia="ru-RU"/>
              </w:rPr>
            </w:pPr>
            <w:r w:rsidRPr="00E74028">
              <w:rPr>
                <w:rFonts w:eastAsia="Times New Roman"/>
                <w:b/>
                <w:lang w:eastAsia="ru-RU"/>
              </w:rPr>
              <w:t>Параметры выборки</w:t>
            </w:r>
            <w:r>
              <w:rPr>
                <w:rFonts w:eastAsia="Times New Roman"/>
                <w:b/>
                <w:lang w:eastAsia="ru-RU"/>
              </w:rPr>
              <w:t xml:space="preserve"> погрузки</w:t>
            </w:r>
          </w:p>
        </w:tc>
      </w:tr>
      <w:tr w:rsidR="00E74028" w:rsidRPr="00E74028" w:rsidTr="0058423E">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3480" w:type="dxa"/>
            <w:noWrap/>
            <w:hideMark/>
          </w:tcPr>
          <w:p w:rsidR="00E74028" w:rsidRPr="00E74028" w:rsidRDefault="00E74028" w:rsidP="00E74028">
            <w:pPr>
              <w:spacing w:line="240" w:lineRule="auto"/>
              <w:ind w:firstLine="0"/>
              <w:jc w:val="right"/>
              <w:rPr>
                <w:rFonts w:ascii="Arial CYR" w:eastAsia="Times New Roman" w:hAnsi="Arial CYR" w:cs="Arial CYR"/>
                <w:sz w:val="20"/>
                <w:szCs w:val="20"/>
                <w:lang w:eastAsia="ru-RU"/>
              </w:rPr>
            </w:pPr>
            <w:r w:rsidRPr="00E74028">
              <w:rPr>
                <w:rFonts w:ascii="Arial CYR" w:eastAsia="Times New Roman" w:hAnsi="Arial CYR" w:cs="Arial CYR"/>
                <w:sz w:val="20"/>
                <w:szCs w:val="20"/>
                <w:lang w:eastAsia="ru-RU"/>
              </w:rPr>
              <w:t>n=</w:t>
            </w:r>
          </w:p>
        </w:tc>
        <w:tc>
          <w:tcPr>
            <w:tcW w:w="1051" w:type="dxa"/>
            <w:noWrap/>
            <w:hideMark/>
          </w:tcPr>
          <w:p w:rsidR="00E74028" w:rsidRPr="00E74028" w:rsidRDefault="00E74028" w:rsidP="00E74028">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CYR" w:eastAsia="Times New Roman" w:hAnsi="Arial CYR" w:cs="Arial CYR"/>
                <w:sz w:val="20"/>
                <w:szCs w:val="20"/>
                <w:lang w:eastAsia="ru-RU"/>
              </w:rPr>
            </w:pPr>
            <w:r w:rsidRPr="00E74028">
              <w:rPr>
                <w:rFonts w:ascii="Arial CYR" w:eastAsia="Times New Roman" w:hAnsi="Arial CYR" w:cs="Arial CYR"/>
                <w:sz w:val="20"/>
                <w:szCs w:val="20"/>
                <w:lang w:eastAsia="ru-RU"/>
              </w:rPr>
              <w:t>72</w:t>
            </w:r>
          </w:p>
        </w:tc>
      </w:tr>
      <w:tr w:rsidR="00E74028" w:rsidRPr="00E74028" w:rsidTr="0058423E">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80" w:type="dxa"/>
            <w:noWrap/>
            <w:hideMark/>
          </w:tcPr>
          <w:p w:rsidR="00E74028" w:rsidRPr="00E74028" w:rsidRDefault="00E74028" w:rsidP="00E74028">
            <w:pPr>
              <w:spacing w:line="240" w:lineRule="auto"/>
              <w:ind w:firstLine="0"/>
              <w:jc w:val="right"/>
              <w:rPr>
                <w:rFonts w:ascii="Arial CYR" w:eastAsia="Times New Roman" w:hAnsi="Arial CYR" w:cs="Arial CYR"/>
                <w:sz w:val="20"/>
                <w:szCs w:val="20"/>
                <w:lang w:eastAsia="ru-RU"/>
              </w:rPr>
            </w:pPr>
            <w:r w:rsidRPr="00E74028">
              <w:rPr>
                <w:rFonts w:ascii="Arial CYR" w:eastAsia="Times New Roman" w:hAnsi="Arial CYR" w:cs="Arial CYR"/>
                <w:sz w:val="20"/>
                <w:szCs w:val="20"/>
                <w:lang w:eastAsia="ru-RU"/>
              </w:rPr>
              <w:t>x min =</w:t>
            </w:r>
          </w:p>
        </w:tc>
        <w:tc>
          <w:tcPr>
            <w:tcW w:w="1051" w:type="dxa"/>
            <w:noWrap/>
            <w:hideMark/>
          </w:tcPr>
          <w:p w:rsidR="00E74028" w:rsidRPr="00E74028" w:rsidRDefault="00E74028" w:rsidP="00E74028">
            <w:pPr>
              <w:spacing w:line="240" w:lineRule="auto"/>
              <w:ind w:firstLine="0"/>
              <w:jc w:val="left"/>
              <w:cnfStyle w:val="000000010000" w:firstRow="0" w:lastRow="0" w:firstColumn="0" w:lastColumn="0" w:oddVBand="0" w:evenVBand="0" w:oddHBand="0" w:evenHBand="1" w:firstRowFirstColumn="0" w:firstRowLastColumn="0" w:lastRowFirstColumn="0" w:lastRowLastColumn="0"/>
              <w:rPr>
                <w:rFonts w:ascii="Arial CYR" w:eastAsia="Times New Roman" w:hAnsi="Arial CYR" w:cs="Arial CYR"/>
                <w:sz w:val="20"/>
                <w:szCs w:val="20"/>
                <w:lang w:eastAsia="ru-RU"/>
              </w:rPr>
            </w:pPr>
            <w:r w:rsidRPr="00E74028">
              <w:rPr>
                <w:rFonts w:ascii="Arial CYR" w:eastAsia="Times New Roman" w:hAnsi="Arial CYR" w:cs="Arial CYR"/>
                <w:sz w:val="20"/>
                <w:szCs w:val="20"/>
                <w:lang w:eastAsia="ru-RU"/>
              </w:rPr>
              <w:t>882</w:t>
            </w:r>
          </w:p>
        </w:tc>
      </w:tr>
      <w:tr w:rsidR="00E74028" w:rsidRPr="00E74028" w:rsidTr="0058423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80" w:type="dxa"/>
            <w:noWrap/>
            <w:hideMark/>
          </w:tcPr>
          <w:p w:rsidR="00E74028" w:rsidRPr="00E74028" w:rsidRDefault="00E74028" w:rsidP="00E74028">
            <w:pPr>
              <w:spacing w:line="240" w:lineRule="auto"/>
              <w:ind w:firstLine="0"/>
              <w:jc w:val="right"/>
              <w:rPr>
                <w:rFonts w:ascii="Arial CYR" w:eastAsia="Times New Roman" w:hAnsi="Arial CYR" w:cs="Arial CYR"/>
                <w:sz w:val="20"/>
                <w:szCs w:val="20"/>
                <w:lang w:eastAsia="ru-RU"/>
              </w:rPr>
            </w:pPr>
            <w:r w:rsidRPr="00E74028">
              <w:rPr>
                <w:rFonts w:ascii="Arial CYR" w:eastAsia="Times New Roman" w:hAnsi="Arial CYR" w:cs="Arial CYR"/>
                <w:sz w:val="20"/>
                <w:szCs w:val="20"/>
                <w:lang w:eastAsia="ru-RU"/>
              </w:rPr>
              <w:t>x max =</w:t>
            </w:r>
          </w:p>
        </w:tc>
        <w:tc>
          <w:tcPr>
            <w:tcW w:w="1051" w:type="dxa"/>
            <w:noWrap/>
            <w:hideMark/>
          </w:tcPr>
          <w:p w:rsidR="00E74028" w:rsidRPr="00E74028" w:rsidRDefault="00E74028" w:rsidP="00E74028">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CYR" w:eastAsia="Times New Roman" w:hAnsi="Arial CYR" w:cs="Arial CYR"/>
                <w:sz w:val="20"/>
                <w:szCs w:val="20"/>
                <w:lang w:eastAsia="ru-RU"/>
              </w:rPr>
            </w:pPr>
            <w:r w:rsidRPr="00E74028">
              <w:rPr>
                <w:rFonts w:ascii="Arial CYR" w:eastAsia="Times New Roman" w:hAnsi="Arial CYR" w:cs="Arial CYR"/>
                <w:sz w:val="20"/>
                <w:szCs w:val="20"/>
                <w:lang w:eastAsia="ru-RU"/>
              </w:rPr>
              <w:t>1871</w:t>
            </w:r>
          </w:p>
        </w:tc>
      </w:tr>
      <w:tr w:rsidR="00E74028" w:rsidRPr="00E74028" w:rsidTr="0058423E">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80" w:type="dxa"/>
            <w:noWrap/>
            <w:hideMark/>
          </w:tcPr>
          <w:p w:rsidR="00E74028" w:rsidRPr="00E74028" w:rsidRDefault="00E74028" w:rsidP="00E74028">
            <w:pPr>
              <w:spacing w:line="240" w:lineRule="auto"/>
              <w:ind w:firstLine="0"/>
              <w:jc w:val="right"/>
              <w:rPr>
                <w:rFonts w:ascii="Arial CYR" w:eastAsia="Times New Roman" w:hAnsi="Arial CYR" w:cs="Arial CYR"/>
                <w:sz w:val="20"/>
                <w:szCs w:val="20"/>
                <w:lang w:eastAsia="ru-RU"/>
              </w:rPr>
            </w:pPr>
            <w:r w:rsidRPr="00E74028">
              <w:rPr>
                <w:rFonts w:ascii="Arial CYR" w:eastAsia="Times New Roman" w:hAnsi="Arial CYR" w:cs="Arial CYR"/>
                <w:sz w:val="20"/>
                <w:szCs w:val="20"/>
                <w:lang w:eastAsia="ru-RU"/>
              </w:rPr>
              <w:t>∆ =</w:t>
            </w:r>
          </w:p>
        </w:tc>
        <w:tc>
          <w:tcPr>
            <w:tcW w:w="1051" w:type="dxa"/>
            <w:noWrap/>
            <w:hideMark/>
          </w:tcPr>
          <w:p w:rsidR="00E74028" w:rsidRPr="00E74028" w:rsidRDefault="00E74028" w:rsidP="00E74028">
            <w:pPr>
              <w:spacing w:line="240" w:lineRule="auto"/>
              <w:ind w:firstLine="0"/>
              <w:jc w:val="left"/>
              <w:cnfStyle w:val="000000010000" w:firstRow="0" w:lastRow="0" w:firstColumn="0" w:lastColumn="0" w:oddVBand="0" w:evenVBand="0" w:oddHBand="0" w:evenHBand="1" w:firstRowFirstColumn="0" w:firstRowLastColumn="0" w:lastRowFirstColumn="0" w:lastRowLastColumn="0"/>
              <w:rPr>
                <w:rFonts w:ascii="Arial CYR" w:eastAsia="Times New Roman" w:hAnsi="Arial CYR" w:cs="Arial CYR"/>
                <w:sz w:val="20"/>
                <w:szCs w:val="20"/>
                <w:lang w:eastAsia="ru-RU"/>
              </w:rPr>
            </w:pPr>
            <w:r w:rsidRPr="00E74028">
              <w:rPr>
                <w:rFonts w:ascii="Arial CYR" w:eastAsia="Times New Roman" w:hAnsi="Arial CYR" w:cs="Arial CYR"/>
                <w:sz w:val="20"/>
                <w:szCs w:val="20"/>
                <w:lang w:eastAsia="ru-RU"/>
              </w:rPr>
              <w:t>989</w:t>
            </w:r>
          </w:p>
        </w:tc>
      </w:tr>
      <w:tr w:rsidR="00E74028" w:rsidRPr="00E74028" w:rsidTr="0058423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80" w:type="dxa"/>
            <w:noWrap/>
            <w:hideMark/>
          </w:tcPr>
          <w:p w:rsidR="00E74028" w:rsidRPr="00E74028" w:rsidRDefault="00E74028" w:rsidP="00E74028">
            <w:pPr>
              <w:spacing w:line="240" w:lineRule="auto"/>
              <w:ind w:firstLine="0"/>
              <w:jc w:val="right"/>
              <w:rPr>
                <w:rFonts w:ascii="Arial CYR" w:eastAsia="Times New Roman" w:hAnsi="Arial CYR" w:cs="Arial CYR"/>
                <w:sz w:val="20"/>
                <w:szCs w:val="20"/>
                <w:lang w:eastAsia="ru-RU"/>
              </w:rPr>
            </w:pPr>
            <w:r w:rsidRPr="00E74028">
              <w:rPr>
                <w:rFonts w:ascii="Arial CYR" w:eastAsia="Times New Roman" w:hAnsi="Arial CYR" w:cs="Arial CYR"/>
                <w:sz w:val="20"/>
                <w:szCs w:val="20"/>
                <w:lang w:eastAsia="ru-RU"/>
              </w:rPr>
              <w:t>r =</w:t>
            </w:r>
          </w:p>
        </w:tc>
        <w:tc>
          <w:tcPr>
            <w:tcW w:w="1051" w:type="dxa"/>
            <w:noWrap/>
            <w:hideMark/>
          </w:tcPr>
          <w:p w:rsidR="00E74028" w:rsidRPr="00E74028" w:rsidRDefault="00E74028" w:rsidP="00E74028">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CYR" w:eastAsia="Times New Roman" w:hAnsi="Arial CYR" w:cs="Arial CYR"/>
                <w:sz w:val="20"/>
                <w:szCs w:val="20"/>
                <w:lang w:eastAsia="ru-RU"/>
              </w:rPr>
            </w:pPr>
            <w:r w:rsidRPr="00E74028">
              <w:rPr>
                <w:rFonts w:ascii="Arial CYR" w:eastAsia="Times New Roman" w:hAnsi="Arial CYR" w:cs="Arial CYR"/>
                <w:sz w:val="20"/>
                <w:szCs w:val="20"/>
                <w:lang w:eastAsia="ru-RU"/>
              </w:rPr>
              <w:t>6</w:t>
            </w:r>
          </w:p>
        </w:tc>
      </w:tr>
      <w:tr w:rsidR="00E74028" w:rsidRPr="00E74028" w:rsidTr="0058423E">
        <w:trPr>
          <w:cnfStyle w:val="000000010000" w:firstRow="0" w:lastRow="0" w:firstColumn="0" w:lastColumn="0" w:oddVBand="0" w:evenVBand="0" w:oddHBand="0" w:evenHBand="1"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3480" w:type="dxa"/>
            <w:noWrap/>
            <w:hideMark/>
          </w:tcPr>
          <w:p w:rsidR="00E74028" w:rsidRPr="00E74028" w:rsidRDefault="00E74028" w:rsidP="00E74028">
            <w:pPr>
              <w:spacing w:line="240" w:lineRule="auto"/>
              <w:ind w:firstLine="0"/>
              <w:jc w:val="right"/>
              <w:rPr>
                <w:rFonts w:ascii="Arial CYR" w:eastAsia="Times New Roman" w:hAnsi="Arial CYR" w:cs="Arial CYR"/>
                <w:sz w:val="20"/>
                <w:szCs w:val="20"/>
                <w:lang w:eastAsia="ru-RU"/>
              </w:rPr>
            </w:pPr>
            <w:r w:rsidRPr="00E74028">
              <w:rPr>
                <w:rFonts w:ascii="Arial CYR" w:eastAsia="Times New Roman" w:hAnsi="Arial CYR" w:cs="Arial CYR"/>
                <w:sz w:val="20"/>
                <w:szCs w:val="20"/>
                <w:lang w:eastAsia="ru-RU"/>
              </w:rPr>
              <w:t>δ=</w:t>
            </w:r>
          </w:p>
        </w:tc>
        <w:tc>
          <w:tcPr>
            <w:tcW w:w="1051" w:type="dxa"/>
            <w:noWrap/>
            <w:hideMark/>
          </w:tcPr>
          <w:p w:rsidR="00E74028" w:rsidRPr="00E74028" w:rsidRDefault="00E74028" w:rsidP="00E74028">
            <w:pPr>
              <w:spacing w:line="240" w:lineRule="auto"/>
              <w:ind w:firstLine="0"/>
              <w:jc w:val="left"/>
              <w:cnfStyle w:val="000000010000" w:firstRow="0" w:lastRow="0" w:firstColumn="0" w:lastColumn="0" w:oddVBand="0" w:evenVBand="0" w:oddHBand="0" w:evenHBand="1" w:firstRowFirstColumn="0" w:firstRowLastColumn="0" w:lastRowFirstColumn="0" w:lastRowLastColumn="0"/>
              <w:rPr>
                <w:rFonts w:ascii="Arial CYR" w:eastAsia="Times New Roman" w:hAnsi="Arial CYR" w:cs="Arial CYR"/>
                <w:sz w:val="20"/>
                <w:szCs w:val="20"/>
                <w:lang w:eastAsia="ru-RU"/>
              </w:rPr>
            </w:pPr>
            <w:r w:rsidRPr="00E74028">
              <w:rPr>
                <w:rFonts w:ascii="Arial CYR" w:eastAsia="Times New Roman" w:hAnsi="Arial CYR" w:cs="Arial CYR"/>
                <w:sz w:val="20"/>
                <w:szCs w:val="20"/>
                <w:lang w:eastAsia="ru-RU"/>
              </w:rPr>
              <w:t>164,8333</w:t>
            </w:r>
          </w:p>
        </w:tc>
      </w:tr>
    </w:tbl>
    <w:p w:rsidR="00E74028" w:rsidRDefault="00E74028" w:rsidP="00E74028"/>
    <w:p w:rsidR="002E7BEC" w:rsidRDefault="002E7BEC" w:rsidP="002E7BEC">
      <w:pPr>
        <w:pStyle w:val="a"/>
      </w:pPr>
      <w:r>
        <w:t>Параметры выборки выгрузки</w:t>
      </w:r>
    </w:p>
    <w:tbl>
      <w:tblPr>
        <w:tblStyle w:val="-60"/>
        <w:tblW w:w="4531" w:type="dxa"/>
        <w:jc w:val="center"/>
        <w:tblLook w:val="04A0" w:firstRow="1" w:lastRow="0" w:firstColumn="1" w:lastColumn="0" w:noHBand="0" w:noVBand="1"/>
      </w:tblPr>
      <w:tblGrid>
        <w:gridCol w:w="3480"/>
        <w:gridCol w:w="1051"/>
      </w:tblGrid>
      <w:tr w:rsidR="002E7BEC" w:rsidRPr="00E74028" w:rsidTr="0058423E">
        <w:trPr>
          <w:cnfStyle w:val="100000000000" w:firstRow="1" w:lastRow="0" w:firstColumn="0" w:lastColumn="0" w:oddVBand="0" w:evenVBand="0" w:oddHBand="0"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4531" w:type="dxa"/>
            <w:gridSpan w:val="2"/>
            <w:noWrap/>
            <w:hideMark/>
          </w:tcPr>
          <w:p w:rsidR="002E7BEC" w:rsidRPr="00E74028" w:rsidRDefault="002E7BEC" w:rsidP="002E7BEC">
            <w:pPr>
              <w:pStyle w:val="a7"/>
              <w:rPr>
                <w:rFonts w:eastAsia="Times New Roman"/>
                <w:b/>
                <w:lang w:eastAsia="ru-RU"/>
              </w:rPr>
            </w:pPr>
            <w:r w:rsidRPr="002E7BEC">
              <w:rPr>
                <w:rFonts w:eastAsia="Times New Roman"/>
                <w:b/>
                <w:lang w:eastAsia="ru-RU"/>
              </w:rPr>
              <w:t>Параметры выборки выгрузки</w:t>
            </w:r>
          </w:p>
        </w:tc>
      </w:tr>
      <w:tr w:rsidR="00E74028" w:rsidRPr="00E74028" w:rsidTr="0058423E">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3480" w:type="dxa"/>
            <w:noWrap/>
            <w:hideMark/>
          </w:tcPr>
          <w:p w:rsidR="00E74028" w:rsidRPr="00E74028" w:rsidRDefault="00E74028" w:rsidP="00E74028">
            <w:pPr>
              <w:spacing w:line="240" w:lineRule="auto"/>
              <w:ind w:firstLine="0"/>
              <w:jc w:val="right"/>
              <w:rPr>
                <w:rFonts w:ascii="Arial CYR" w:eastAsia="Times New Roman" w:hAnsi="Arial CYR" w:cs="Arial CYR"/>
                <w:sz w:val="20"/>
                <w:szCs w:val="20"/>
                <w:lang w:eastAsia="ru-RU"/>
              </w:rPr>
            </w:pPr>
            <w:r w:rsidRPr="00E74028">
              <w:rPr>
                <w:rFonts w:ascii="Arial CYR" w:eastAsia="Times New Roman" w:hAnsi="Arial CYR" w:cs="Arial CYR"/>
                <w:sz w:val="20"/>
                <w:szCs w:val="20"/>
                <w:lang w:eastAsia="ru-RU"/>
              </w:rPr>
              <w:t>n=</w:t>
            </w:r>
          </w:p>
        </w:tc>
        <w:tc>
          <w:tcPr>
            <w:tcW w:w="1051" w:type="dxa"/>
            <w:noWrap/>
            <w:hideMark/>
          </w:tcPr>
          <w:p w:rsidR="00E74028" w:rsidRPr="00E74028" w:rsidRDefault="00E74028" w:rsidP="00E74028">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CYR" w:eastAsia="Times New Roman" w:hAnsi="Arial CYR" w:cs="Arial CYR"/>
                <w:sz w:val="20"/>
                <w:szCs w:val="20"/>
                <w:lang w:eastAsia="ru-RU"/>
              </w:rPr>
            </w:pPr>
            <w:r w:rsidRPr="00E74028">
              <w:rPr>
                <w:rFonts w:ascii="Arial CYR" w:eastAsia="Times New Roman" w:hAnsi="Arial CYR" w:cs="Arial CYR"/>
                <w:sz w:val="20"/>
                <w:szCs w:val="20"/>
                <w:lang w:eastAsia="ru-RU"/>
              </w:rPr>
              <w:t>70</w:t>
            </w:r>
          </w:p>
        </w:tc>
      </w:tr>
      <w:tr w:rsidR="00E74028" w:rsidRPr="00E74028" w:rsidTr="0058423E">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80" w:type="dxa"/>
            <w:noWrap/>
            <w:hideMark/>
          </w:tcPr>
          <w:p w:rsidR="00E74028" w:rsidRPr="00E74028" w:rsidRDefault="00E74028" w:rsidP="00E74028">
            <w:pPr>
              <w:spacing w:line="240" w:lineRule="auto"/>
              <w:ind w:firstLine="0"/>
              <w:jc w:val="right"/>
              <w:rPr>
                <w:rFonts w:ascii="Arial CYR" w:eastAsia="Times New Roman" w:hAnsi="Arial CYR" w:cs="Arial CYR"/>
                <w:sz w:val="20"/>
                <w:szCs w:val="20"/>
                <w:lang w:eastAsia="ru-RU"/>
              </w:rPr>
            </w:pPr>
            <w:r w:rsidRPr="00E74028">
              <w:rPr>
                <w:rFonts w:ascii="Arial CYR" w:eastAsia="Times New Roman" w:hAnsi="Arial CYR" w:cs="Arial CYR"/>
                <w:sz w:val="20"/>
                <w:szCs w:val="20"/>
                <w:lang w:eastAsia="ru-RU"/>
              </w:rPr>
              <w:t>x min =</w:t>
            </w:r>
          </w:p>
        </w:tc>
        <w:tc>
          <w:tcPr>
            <w:tcW w:w="1051" w:type="dxa"/>
            <w:noWrap/>
            <w:hideMark/>
          </w:tcPr>
          <w:p w:rsidR="00E74028" w:rsidRPr="00E74028" w:rsidRDefault="00E74028" w:rsidP="00E74028">
            <w:pPr>
              <w:spacing w:line="240" w:lineRule="auto"/>
              <w:ind w:firstLine="0"/>
              <w:jc w:val="left"/>
              <w:cnfStyle w:val="000000010000" w:firstRow="0" w:lastRow="0" w:firstColumn="0" w:lastColumn="0" w:oddVBand="0" w:evenVBand="0" w:oddHBand="0" w:evenHBand="1" w:firstRowFirstColumn="0" w:firstRowLastColumn="0" w:lastRowFirstColumn="0" w:lastRowLastColumn="0"/>
              <w:rPr>
                <w:rFonts w:ascii="Arial CYR" w:eastAsia="Times New Roman" w:hAnsi="Arial CYR" w:cs="Arial CYR"/>
                <w:sz w:val="20"/>
                <w:szCs w:val="20"/>
                <w:lang w:eastAsia="ru-RU"/>
              </w:rPr>
            </w:pPr>
            <w:r w:rsidRPr="00E74028">
              <w:rPr>
                <w:rFonts w:ascii="Arial CYR" w:eastAsia="Times New Roman" w:hAnsi="Arial CYR" w:cs="Arial CYR"/>
                <w:sz w:val="20"/>
                <w:szCs w:val="20"/>
                <w:lang w:eastAsia="ru-RU"/>
              </w:rPr>
              <w:t>414</w:t>
            </w:r>
          </w:p>
        </w:tc>
      </w:tr>
      <w:tr w:rsidR="00E74028" w:rsidRPr="00E74028" w:rsidTr="0058423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80" w:type="dxa"/>
            <w:noWrap/>
            <w:hideMark/>
          </w:tcPr>
          <w:p w:rsidR="00E74028" w:rsidRPr="00E74028" w:rsidRDefault="00E74028" w:rsidP="00E74028">
            <w:pPr>
              <w:spacing w:line="240" w:lineRule="auto"/>
              <w:ind w:firstLine="0"/>
              <w:jc w:val="right"/>
              <w:rPr>
                <w:rFonts w:ascii="Arial CYR" w:eastAsia="Times New Roman" w:hAnsi="Arial CYR" w:cs="Arial CYR"/>
                <w:sz w:val="20"/>
                <w:szCs w:val="20"/>
                <w:lang w:eastAsia="ru-RU"/>
              </w:rPr>
            </w:pPr>
            <w:r w:rsidRPr="00E74028">
              <w:rPr>
                <w:rFonts w:ascii="Arial CYR" w:eastAsia="Times New Roman" w:hAnsi="Arial CYR" w:cs="Arial CYR"/>
                <w:sz w:val="20"/>
                <w:szCs w:val="20"/>
                <w:lang w:eastAsia="ru-RU"/>
              </w:rPr>
              <w:t>x max =</w:t>
            </w:r>
          </w:p>
        </w:tc>
        <w:tc>
          <w:tcPr>
            <w:tcW w:w="1051" w:type="dxa"/>
            <w:noWrap/>
            <w:hideMark/>
          </w:tcPr>
          <w:p w:rsidR="00E74028" w:rsidRPr="00E74028" w:rsidRDefault="00E74028" w:rsidP="00E74028">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CYR" w:eastAsia="Times New Roman" w:hAnsi="Arial CYR" w:cs="Arial CYR"/>
                <w:sz w:val="20"/>
                <w:szCs w:val="20"/>
                <w:lang w:eastAsia="ru-RU"/>
              </w:rPr>
            </w:pPr>
            <w:r w:rsidRPr="00E74028">
              <w:rPr>
                <w:rFonts w:ascii="Arial CYR" w:eastAsia="Times New Roman" w:hAnsi="Arial CYR" w:cs="Arial CYR"/>
                <w:sz w:val="20"/>
                <w:szCs w:val="20"/>
                <w:lang w:eastAsia="ru-RU"/>
              </w:rPr>
              <w:t>821</w:t>
            </w:r>
          </w:p>
        </w:tc>
      </w:tr>
      <w:tr w:rsidR="00E74028" w:rsidRPr="00E74028" w:rsidTr="0058423E">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80" w:type="dxa"/>
            <w:noWrap/>
            <w:hideMark/>
          </w:tcPr>
          <w:p w:rsidR="00E74028" w:rsidRPr="00E74028" w:rsidRDefault="00E74028" w:rsidP="00E74028">
            <w:pPr>
              <w:spacing w:line="240" w:lineRule="auto"/>
              <w:ind w:firstLine="0"/>
              <w:jc w:val="right"/>
              <w:rPr>
                <w:rFonts w:ascii="Arial CYR" w:eastAsia="Times New Roman" w:hAnsi="Arial CYR" w:cs="Arial CYR"/>
                <w:sz w:val="20"/>
                <w:szCs w:val="20"/>
                <w:lang w:eastAsia="ru-RU"/>
              </w:rPr>
            </w:pPr>
            <w:r w:rsidRPr="00E74028">
              <w:rPr>
                <w:rFonts w:ascii="Arial CYR" w:eastAsia="Times New Roman" w:hAnsi="Arial CYR" w:cs="Arial CYR"/>
                <w:sz w:val="20"/>
                <w:szCs w:val="20"/>
                <w:lang w:eastAsia="ru-RU"/>
              </w:rPr>
              <w:t>∆ =</w:t>
            </w:r>
          </w:p>
        </w:tc>
        <w:tc>
          <w:tcPr>
            <w:tcW w:w="1051" w:type="dxa"/>
            <w:noWrap/>
            <w:hideMark/>
          </w:tcPr>
          <w:p w:rsidR="00E74028" w:rsidRPr="00E74028" w:rsidRDefault="00E74028" w:rsidP="00E74028">
            <w:pPr>
              <w:spacing w:line="240" w:lineRule="auto"/>
              <w:ind w:firstLine="0"/>
              <w:jc w:val="left"/>
              <w:cnfStyle w:val="000000010000" w:firstRow="0" w:lastRow="0" w:firstColumn="0" w:lastColumn="0" w:oddVBand="0" w:evenVBand="0" w:oddHBand="0" w:evenHBand="1" w:firstRowFirstColumn="0" w:firstRowLastColumn="0" w:lastRowFirstColumn="0" w:lastRowLastColumn="0"/>
              <w:rPr>
                <w:rFonts w:ascii="Arial CYR" w:eastAsia="Times New Roman" w:hAnsi="Arial CYR" w:cs="Arial CYR"/>
                <w:sz w:val="20"/>
                <w:szCs w:val="20"/>
                <w:lang w:eastAsia="ru-RU"/>
              </w:rPr>
            </w:pPr>
            <w:r w:rsidRPr="00E74028">
              <w:rPr>
                <w:rFonts w:ascii="Arial CYR" w:eastAsia="Times New Roman" w:hAnsi="Arial CYR" w:cs="Arial CYR"/>
                <w:sz w:val="20"/>
                <w:szCs w:val="20"/>
                <w:lang w:eastAsia="ru-RU"/>
              </w:rPr>
              <w:t>407</w:t>
            </w:r>
          </w:p>
        </w:tc>
      </w:tr>
      <w:tr w:rsidR="00E74028" w:rsidRPr="00E74028" w:rsidTr="0058423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80" w:type="dxa"/>
            <w:noWrap/>
            <w:hideMark/>
          </w:tcPr>
          <w:p w:rsidR="00E74028" w:rsidRPr="00E74028" w:rsidRDefault="00E74028" w:rsidP="00E74028">
            <w:pPr>
              <w:spacing w:line="240" w:lineRule="auto"/>
              <w:ind w:firstLine="0"/>
              <w:jc w:val="right"/>
              <w:rPr>
                <w:rFonts w:ascii="Arial CYR" w:eastAsia="Times New Roman" w:hAnsi="Arial CYR" w:cs="Arial CYR"/>
                <w:sz w:val="20"/>
                <w:szCs w:val="20"/>
                <w:lang w:eastAsia="ru-RU"/>
              </w:rPr>
            </w:pPr>
            <w:r w:rsidRPr="00E74028">
              <w:rPr>
                <w:rFonts w:ascii="Arial CYR" w:eastAsia="Times New Roman" w:hAnsi="Arial CYR" w:cs="Arial CYR"/>
                <w:sz w:val="20"/>
                <w:szCs w:val="20"/>
                <w:lang w:eastAsia="ru-RU"/>
              </w:rPr>
              <w:t>r =</w:t>
            </w:r>
          </w:p>
        </w:tc>
        <w:tc>
          <w:tcPr>
            <w:tcW w:w="1051" w:type="dxa"/>
            <w:noWrap/>
            <w:hideMark/>
          </w:tcPr>
          <w:p w:rsidR="00E74028" w:rsidRPr="00E74028" w:rsidRDefault="00E74028" w:rsidP="00E74028">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CYR" w:eastAsia="Times New Roman" w:hAnsi="Arial CYR" w:cs="Arial CYR"/>
                <w:sz w:val="20"/>
                <w:szCs w:val="20"/>
                <w:lang w:eastAsia="ru-RU"/>
              </w:rPr>
            </w:pPr>
            <w:r w:rsidRPr="00E74028">
              <w:rPr>
                <w:rFonts w:ascii="Arial CYR" w:eastAsia="Times New Roman" w:hAnsi="Arial CYR" w:cs="Arial CYR"/>
                <w:sz w:val="20"/>
                <w:szCs w:val="20"/>
                <w:lang w:eastAsia="ru-RU"/>
              </w:rPr>
              <w:t>6</w:t>
            </w:r>
          </w:p>
        </w:tc>
      </w:tr>
      <w:tr w:rsidR="00E74028" w:rsidRPr="00E74028" w:rsidTr="0058423E">
        <w:trPr>
          <w:cnfStyle w:val="000000010000" w:firstRow="0" w:lastRow="0" w:firstColumn="0" w:lastColumn="0" w:oddVBand="0" w:evenVBand="0" w:oddHBand="0" w:evenHBand="1"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3480" w:type="dxa"/>
            <w:noWrap/>
            <w:hideMark/>
          </w:tcPr>
          <w:p w:rsidR="00E74028" w:rsidRPr="00E74028" w:rsidRDefault="00E74028" w:rsidP="00E74028">
            <w:pPr>
              <w:spacing w:line="240" w:lineRule="auto"/>
              <w:ind w:firstLine="0"/>
              <w:jc w:val="right"/>
              <w:rPr>
                <w:rFonts w:ascii="Arial CYR" w:eastAsia="Times New Roman" w:hAnsi="Arial CYR" w:cs="Arial CYR"/>
                <w:sz w:val="20"/>
                <w:szCs w:val="20"/>
                <w:lang w:eastAsia="ru-RU"/>
              </w:rPr>
            </w:pPr>
            <w:r w:rsidRPr="00E74028">
              <w:rPr>
                <w:rFonts w:ascii="Arial CYR" w:eastAsia="Times New Roman" w:hAnsi="Arial CYR" w:cs="Arial CYR"/>
                <w:sz w:val="20"/>
                <w:szCs w:val="20"/>
                <w:lang w:eastAsia="ru-RU"/>
              </w:rPr>
              <w:t>δ=</w:t>
            </w:r>
          </w:p>
        </w:tc>
        <w:tc>
          <w:tcPr>
            <w:tcW w:w="1051" w:type="dxa"/>
            <w:noWrap/>
            <w:hideMark/>
          </w:tcPr>
          <w:p w:rsidR="00E74028" w:rsidRPr="00E74028" w:rsidRDefault="00E74028" w:rsidP="00E74028">
            <w:pPr>
              <w:spacing w:line="240" w:lineRule="auto"/>
              <w:ind w:firstLine="0"/>
              <w:jc w:val="left"/>
              <w:cnfStyle w:val="000000010000" w:firstRow="0" w:lastRow="0" w:firstColumn="0" w:lastColumn="0" w:oddVBand="0" w:evenVBand="0" w:oddHBand="0" w:evenHBand="1" w:firstRowFirstColumn="0" w:firstRowLastColumn="0" w:lastRowFirstColumn="0" w:lastRowLastColumn="0"/>
              <w:rPr>
                <w:rFonts w:ascii="Arial CYR" w:eastAsia="Times New Roman" w:hAnsi="Arial CYR" w:cs="Arial CYR"/>
                <w:sz w:val="20"/>
                <w:szCs w:val="20"/>
                <w:lang w:eastAsia="ru-RU"/>
              </w:rPr>
            </w:pPr>
            <w:r w:rsidRPr="00E74028">
              <w:rPr>
                <w:rFonts w:ascii="Arial CYR" w:eastAsia="Times New Roman" w:hAnsi="Arial CYR" w:cs="Arial CYR"/>
                <w:sz w:val="20"/>
                <w:szCs w:val="20"/>
                <w:lang w:eastAsia="ru-RU"/>
              </w:rPr>
              <w:t>67,83333</w:t>
            </w:r>
          </w:p>
        </w:tc>
      </w:tr>
    </w:tbl>
    <w:p w:rsidR="002E7BEC" w:rsidRDefault="002E7BEC" w:rsidP="002E7BEC">
      <w:pPr>
        <w:rPr>
          <w:rFonts w:cs="Times New Roman"/>
          <w:szCs w:val="24"/>
        </w:rPr>
      </w:pPr>
      <w:r>
        <w:rPr>
          <w:rFonts w:cs="Times New Roman"/>
          <w:szCs w:val="24"/>
        </w:rPr>
        <w:t>Так как объем обеих выборок превышает 50, то они являются непрерывными случайными величинами. Следовательно, необходимо построение интервальных статистических рядов.</w:t>
      </w:r>
    </w:p>
    <w:p w:rsidR="0058423E" w:rsidRDefault="0058423E" w:rsidP="0058423E">
      <w:pPr>
        <w:pStyle w:val="a"/>
      </w:pPr>
      <w:r>
        <w:t>Интервальный ряд для данных по погрузке</w:t>
      </w:r>
    </w:p>
    <w:tbl>
      <w:tblPr>
        <w:tblStyle w:val="-60"/>
        <w:tblW w:w="5440" w:type="dxa"/>
        <w:jc w:val="center"/>
        <w:tblLook w:val="04A0" w:firstRow="1" w:lastRow="0" w:firstColumn="1" w:lastColumn="0" w:noHBand="0" w:noVBand="1"/>
      </w:tblPr>
      <w:tblGrid>
        <w:gridCol w:w="2820"/>
        <w:gridCol w:w="2620"/>
      </w:tblGrid>
      <w:tr w:rsidR="0058423E" w:rsidRPr="0058423E" w:rsidTr="0058423E">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5440" w:type="dxa"/>
            <w:gridSpan w:val="2"/>
            <w:noWrap/>
            <w:hideMark/>
          </w:tcPr>
          <w:p w:rsidR="0058423E" w:rsidRPr="0058423E" w:rsidRDefault="0058423E" w:rsidP="0058423E">
            <w:pPr>
              <w:pStyle w:val="a7"/>
              <w:rPr>
                <w:rFonts w:eastAsia="Times New Roman"/>
                <w:b/>
                <w:lang w:eastAsia="ru-RU"/>
              </w:rPr>
            </w:pPr>
            <w:r w:rsidRPr="0058423E">
              <w:rPr>
                <w:rFonts w:eastAsia="Times New Roman"/>
                <w:b/>
                <w:lang w:eastAsia="ru-RU"/>
              </w:rPr>
              <w:t>Интервальный ряд</w:t>
            </w:r>
          </w:p>
        </w:tc>
      </w:tr>
      <w:tr w:rsidR="0058423E" w:rsidRPr="0058423E" w:rsidTr="0058423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20" w:type="dxa"/>
            <w:noWrap/>
            <w:hideMark/>
          </w:tcPr>
          <w:p w:rsidR="0058423E" w:rsidRPr="0058423E" w:rsidRDefault="0058423E" w:rsidP="0058423E">
            <w:pPr>
              <w:spacing w:line="240" w:lineRule="auto"/>
              <w:ind w:firstLine="0"/>
              <w:jc w:val="center"/>
              <w:rPr>
                <w:rFonts w:ascii="Arial CYR" w:eastAsia="Times New Roman" w:hAnsi="Arial CYR" w:cs="Arial CYR"/>
                <w:sz w:val="20"/>
                <w:szCs w:val="20"/>
                <w:lang w:eastAsia="ru-RU"/>
              </w:rPr>
            </w:pPr>
            <w:r w:rsidRPr="0058423E">
              <w:rPr>
                <w:rFonts w:ascii="Arial CYR" w:eastAsia="Times New Roman" w:hAnsi="Arial CYR" w:cs="Arial CYR"/>
                <w:sz w:val="20"/>
                <w:szCs w:val="20"/>
                <w:lang w:eastAsia="ru-RU"/>
              </w:rPr>
              <w:t>Лев</w:t>
            </w:r>
            <w:r>
              <w:rPr>
                <w:rFonts w:ascii="Arial CYR" w:eastAsia="Times New Roman" w:hAnsi="Arial CYR" w:cs="Arial CYR"/>
                <w:sz w:val="20"/>
                <w:szCs w:val="20"/>
                <w:lang w:eastAsia="ru-RU"/>
              </w:rPr>
              <w:t>ая</w:t>
            </w:r>
            <w:r w:rsidRPr="0058423E">
              <w:rPr>
                <w:rFonts w:ascii="Arial CYR" w:eastAsia="Times New Roman" w:hAnsi="Arial CYR" w:cs="Arial CYR"/>
                <w:sz w:val="20"/>
                <w:szCs w:val="20"/>
                <w:lang w:eastAsia="ru-RU"/>
              </w:rPr>
              <w:t xml:space="preserve"> граница</w:t>
            </w:r>
          </w:p>
        </w:tc>
        <w:tc>
          <w:tcPr>
            <w:tcW w:w="2620" w:type="dxa"/>
            <w:noWrap/>
            <w:hideMark/>
          </w:tcPr>
          <w:p w:rsidR="0058423E" w:rsidRPr="0058423E" w:rsidRDefault="0058423E" w:rsidP="0058423E">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t>Правая</w:t>
            </w:r>
            <w:r w:rsidRPr="0058423E">
              <w:rPr>
                <w:rFonts w:ascii="Arial CYR" w:eastAsia="Times New Roman" w:hAnsi="Arial CYR" w:cs="Arial CYR"/>
                <w:b/>
                <w:bCs/>
                <w:sz w:val="20"/>
                <w:szCs w:val="20"/>
                <w:lang w:eastAsia="ru-RU"/>
              </w:rPr>
              <w:t xml:space="preserve"> граница</w:t>
            </w:r>
          </w:p>
        </w:tc>
      </w:tr>
      <w:tr w:rsidR="0058423E" w:rsidRPr="0058423E" w:rsidTr="0058423E">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20" w:type="dxa"/>
            <w:noWrap/>
            <w:hideMark/>
          </w:tcPr>
          <w:p w:rsidR="0058423E" w:rsidRPr="0058423E" w:rsidRDefault="0058423E" w:rsidP="0058423E">
            <w:pPr>
              <w:spacing w:line="240" w:lineRule="auto"/>
              <w:ind w:firstLine="0"/>
              <w:jc w:val="right"/>
              <w:rPr>
                <w:rFonts w:ascii="Arial CYR" w:eastAsia="Times New Roman" w:hAnsi="Arial CYR" w:cs="Arial CYR"/>
                <w:b w:val="0"/>
                <w:sz w:val="20"/>
                <w:szCs w:val="20"/>
                <w:lang w:eastAsia="ru-RU"/>
              </w:rPr>
            </w:pPr>
            <w:r w:rsidRPr="0058423E">
              <w:rPr>
                <w:rFonts w:ascii="Arial CYR" w:eastAsia="Times New Roman" w:hAnsi="Arial CYR" w:cs="Arial CYR"/>
                <w:b w:val="0"/>
                <w:sz w:val="20"/>
                <w:szCs w:val="20"/>
                <w:lang w:eastAsia="ru-RU"/>
              </w:rPr>
              <w:t>882</w:t>
            </w:r>
          </w:p>
        </w:tc>
        <w:tc>
          <w:tcPr>
            <w:tcW w:w="2620" w:type="dxa"/>
            <w:noWrap/>
            <w:hideMark/>
          </w:tcPr>
          <w:p w:rsidR="0058423E" w:rsidRPr="0058423E" w:rsidRDefault="0058423E" w:rsidP="0058423E">
            <w:pPr>
              <w:spacing w:line="240" w:lineRule="auto"/>
              <w:ind w:firstLine="0"/>
              <w:jc w:val="right"/>
              <w:cnfStyle w:val="000000010000" w:firstRow="0" w:lastRow="0" w:firstColumn="0" w:lastColumn="0" w:oddVBand="0" w:evenVBand="0" w:oddHBand="0" w:evenHBand="1" w:firstRowFirstColumn="0" w:firstRowLastColumn="0" w:lastRowFirstColumn="0" w:lastRowLastColumn="0"/>
              <w:rPr>
                <w:rFonts w:ascii="Arial CYR" w:eastAsia="Times New Roman" w:hAnsi="Arial CYR" w:cs="Arial CYR"/>
                <w:sz w:val="20"/>
                <w:szCs w:val="20"/>
                <w:lang w:eastAsia="ru-RU"/>
              </w:rPr>
            </w:pPr>
            <w:r w:rsidRPr="0058423E">
              <w:rPr>
                <w:rFonts w:ascii="Arial CYR" w:eastAsia="Times New Roman" w:hAnsi="Arial CYR" w:cs="Arial CYR"/>
                <w:sz w:val="20"/>
                <w:szCs w:val="20"/>
                <w:lang w:eastAsia="ru-RU"/>
              </w:rPr>
              <w:t>1047</w:t>
            </w:r>
          </w:p>
        </w:tc>
      </w:tr>
      <w:tr w:rsidR="0058423E" w:rsidRPr="0058423E" w:rsidTr="0058423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20" w:type="dxa"/>
            <w:noWrap/>
            <w:hideMark/>
          </w:tcPr>
          <w:p w:rsidR="0058423E" w:rsidRPr="0058423E" w:rsidRDefault="0058423E" w:rsidP="0058423E">
            <w:pPr>
              <w:spacing w:line="240" w:lineRule="auto"/>
              <w:ind w:firstLine="0"/>
              <w:jc w:val="right"/>
              <w:rPr>
                <w:rFonts w:ascii="Arial CYR" w:eastAsia="Times New Roman" w:hAnsi="Arial CYR" w:cs="Arial CYR"/>
                <w:b w:val="0"/>
                <w:sz w:val="20"/>
                <w:szCs w:val="20"/>
                <w:lang w:eastAsia="ru-RU"/>
              </w:rPr>
            </w:pPr>
            <w:r w:rsidRPr="0058423E">
              <w:rPr>
                <w:rFonts w:ascii="Arial CYR" w:eastAsia="Times New Roman" w:hAnsi="Arial CYR" w:cs="Arial CYR"/>
                <w:b w:val="0"/>
                <w:sz w:val="20"/>
                <w:szCs w:val="20"/>
                <w:lang w:eastAsia="ru-RU"/>
              </w:rPr>
              <w:t>1047</w:t>
            </w:r>
          </w:p>
        </w:tc>
        <w:tc>
          <w:tcPr>
            <w:tcW w:w="2620" w:type="dxa"/>
            <w:noWrap/>
            <w:hideMark/>
          </w:tcPr>
          <w:p w:rsidR="0058423E" w:rsidRPr="0058423E" w:rsidRDefault="0058423E" w:rsidP="0058423E">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Arial CYR" w:eastAsia="Times New Roman" w:hAnsi="Arial CYR" w:cs="Arial CYR"/>
                <w:sz w:val="20"/>
                <w:szCs w:val="20"/>
                <w:lang w:eastAsia="ru-RU"/>
              </w:rPr>
            </w:pPr>
            <w:r w:rsidRPr="0058423E">
              <w:rPr>
                <w:rFonts w:ascii="Arial CYR" w:eastAsia="Times New Roman" w:hAnsi="Arial CYR" w:cs="Arial CYR"/>
                <w:sz w:val="20"/>
                <w:szCs w:val="20"/>
                <w:lang w:eastAsia="ru-RU"/>
              </w:rPr>
              <w:t>1212</w:t>
            </w:r>
          </w:p>
        </w:tc>
      </w:tr>
      <w:tr w:rsidR="0058423E" w:rsidRPr="0058423E" w:rsidTr="0058423E">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20" w:type="dxa"/>
            <w:noWrap/>
            <w:hideMark/>
          </w:tcPr>
          <w:p w:rsidR="0058423E" w:rsidRPr="0058423E" w:rsidRDefault="0058423E" w:rsidP="0058423E">
            <w:pPr>
              <w:spacing w:line="240" w:lineRule="auto"/>
              <w:ind w:firstLine="0"/>
              <w:jc w:val="right"/>
              <w:rPr>
                <w:rFonts w:ascii="Arial CYR" w:eastAsia="Times New Roman" w:hAnsi="Arial CYR" w:cs="Arial CYR"/>
                <w:b w:val="0"/>
                <w:sz w:val="20"/>
                <w:szCs w:val="20"/>
                <w:lang w:eastAsia="ru-RU"/>
              </w:rPr>
            </w:pPr>
            <w:r w:rsidRPr="0058423E">
              <w:rPr>
                <w:rFonts w:ascii="Arial CYR" w:eastAsia="Times New Roman" w:hAnsi="Arial CYR" w:cs="Arial CYR"/>
                <w:b w:val="0"/>
                <w:sz w:val="20"/>
                <w:szCs w:val="20"/>
                <w:lang w:eastAsia="ru-RU"/>
              </w:rPr>
              <w:t>1212</w:t>
            </w:r>
          </w:p>
        </w:tc>
        <w:tc>
          <w:tcPr>
            <w:tcW w:w="2620" w:type="dxa"/>
            <w:noWrap/>
            <w:hideMark/>
          </w:tcPr>
          <w:p w:rsidR="0058423E" w:rsidRPr="0058423E" w:rsidRDefault="0058423E" w:rsidP="0058423E">
            <w:pPr>
              <w:spacing w:line="240" w:lineRule="auto"/>
              <w:ind w:firstLine="0"/>
              <w:jc w:val="right"/>
              <w:cnfStyle w:val="000000010000" w:firstRow="0" w:lastRow="0" w:firstColumn="0" w:lastColumn="0" w:oddVBand="0" w:evenVBand="0" w:oddHBand="0" w:evenHBand="1" w:firstRowFirstColumn="0" w:firstRowLastColumn="0" w:lastRowFirstColumn="0" w:lastRowLastColumn="0"/>
              <w:rPr>
                <w:rFonts w:ascii="Arial CYR" w:eastAsia="Times New Roman" w:hAnsi="Arial CYR" w:cs="Arial CYR"/>
                <w:sz w:val="20"/>
                <w:szCs w:val="20"/>
                <w:lang w:eastAsia="ru-RU"/>
              </w:rPr>
            </w:pPr>
            <w:r w:rsidRPr="0058423E">
              <w:rPr>
                <w:rFonts w:ascii="Arial CYR" w:eastAsia="Times New Roman" w:hAnsi="Arial CYR" w:cs="Arial CYR"/>
                <w:sz w:val="20"/>
                <w:szCs w:val="20"/>
                <w:lang w:eastAsia="ru-RU"/>
              </w:rPr>
              <w:t>1377</w:t>
            </w:r>
          </w:p>
        </w:tc>
      </w:tr>
      <w:tr w:rsidR="0058423E" w:rsidRPr="0058423E" w:rsidTr="0058423E">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820" w:type="dxa"/>
            <w:noWrap/>
            <w:hideMark/>
          </w:tcPr>
          <w:p w:rsidR="0058423E" w:rsidRPr="0058423E" w:rsidRDefault="0058423E" w:rsidP="0058423E">
            <w:pPr>
              <w:spacing w:line="240" w:lineRule="auto"/>
              <w:ind w:firstLine="0"/>
              <w:jc w:val="right"/>
              <w:rPr>
                <w:rFonts w:ascii="Arial CYR" w:eastAsia="Times New Roman" w:hAnsi="Arial CYR" w:cs="Arial CYR"/>
                <w:b w:val="0"/>
                <w:sz w:val="20"/>
                <w:szCs w:val="20"/>
                <w:lang w:eastAsia="ru-RU"/>
              </w:rPr>
            </w:pPr>
            <w:r w:rsidRPr="0058423E">
              <w:rPr>
                <w:rFonts w:ascii="Arial CYR" w:eastAsia="Times New Roman" w:hAnsi="Arial CYR" w:cs="Arial CYR"/>
                <w:b w:val="0"/>
                <w:sz w:val="20"/>
                <w:szCs w:val="20"/>
                <w:lang w:eastAsia="ru-RU"/>
              </w:rPr>
              <w:t>1377</w:t>
            </w:r>
          </w:p>
        </w:tc>
        <w:tc>
          <w:tcPr>
            <w:tcW w:w="2620" w:type="dxa"/>
            <w:noWrap/>
            <w:hideMark/>
          </w:tcPr>
          <w:p w:rsidR="0058423E" w:rsidRPr="0058423E" w:rsidRDefault="0058423E" w:rsidP="0058423E">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Arial CYR" w:eastAsia="Times New Roman" w:hAnsi="Arial CYR" w:cs="Arial CYR"/>
                <w:sz w:val="20"/>
                <w:szCs w:val="20"/>
                <w:lang w:eastAsia="ru-RU"/>
              </w:rPr>
            </w:pPr>
            <w:r w:rsidRPr="0058423E">
              <w:rPr>
                <w:rFonts w:ascii="Arial CYR" w:eastAsia="Times New Roman" w:hAnsi="Arial CYR" w:cs="Arial CYR"/>
                <w:sz w:val="20"/>
                <w:szCs w:val="20"/>
                <w:lang w:eastAsia="ru-RU"/>
              </w:rPr>
              <w:t>1541</w:t>
            </w:r>
          </w:p>
        </w:tc>
      </w:tr>
      <w:tr w:rsidR="0058423E" w:rsidRPr="0058423E" w:rsidTr="0058423E">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20" w:type="dxa"/>
            <w:noWrap/>
            <w:hideMark/>
          </w:tcPr>
          <w:p w:rsidR="0058423E" w:rsidRPr="0058423E" w:rsidRDefault="0058423E" w:rsidP="0058423E">
            <w:pPr>
              <w:spacing w:line="240" w:lineRule="auto"/>
              <w:ind w:firstLine="0"/>
              <w:jc w:val="right"/>
              <w:rPr>
                <w:rFonts w:ascii="Arial CYR" w:eastAsia="Times New Roman" w:hAnsi="Arial CYR" w:cs="Arial CYR"/>
                <w:b w:val="0"/>
                <w:sz w:val="20"/>
                <w:szCs w:val="20"/>
                <w:lang w:eastAsia="ru-RU"/>
              </w:rPr>
            </w:pPr>
            <w:r w:rsidRPr="0058423E">
              <w:rPr>
                <w:rFonts w:ascii="Arial CYR" w:eastAsia="Times New Roman" w:hAnsi="Arial CYR" w:cs="Arial CYR"/>
                <w:b w:val="0"/>
                <w:sz w:val="20"/>
                <w:szCs w:val="20"/>
                <w:lang w:eastAsia="ru-RU"/>
              </w:rPr>
              <w:t>1541</w:t>
            </w:r>
          </w:p>
        </w:tc>
        <w:tc>
          <w:tcPr>
            <w:tcW w:w="2620" w:type="dxa"/>
            <w:noWrap/>
            <w:hideMark/>
          </w:tcPr>
          <w:p w:rsidR="0058423E" w:rsidRPr="0058423E" w:rsidRDefault="0058423E" w:rsidP="0058423E">
            <w:pPr>
              <w:spacing w:line="240" w:lineRule="auto"/>
              <w:ind w:firstLine="0"/>
              <w:jc w:val="right"/>
              <w:cnfStyle w:val="000000010000" w:firstRow="0" w:lastRow="0" w:firstColumn="0" w:lastColumn="0" w:oddVBand="0" w:evenVBand="0" w:oddHBand="0" w:evenHBand="1" w:firstRowFirstColumn="0" w:firstRowLastColumn="0" w:lastRowFirstColumn="0" w:lastRowLastColumn="0"/>
              <w:rPr>
                <w:rFonts w:ascii="Arial CYR" w:eastAsia="Times New Roman" w:hAnsi="Arial CYR" w:cs="Arial CYR"/>
                <w:sz w:val="20"/>
                <w:szCs w:val="20"/>
                <w:lang w:eastAsia="ru-RU"/>
              </w:rPr>
            </w:pPr>
            <w:r w:rsidRPr="0058423E">
              <w:rPr>
                <w:rFonts w:ascii="Arial CYR" w:eastAsia="Times New Roman" w:hAnsi="Arial CYR" w:cs="Arial CYR"/>
                <w:sz w:val="20"/>
                <w:szCs w:val="20"/>
                <w:lang w:eastAsia="ru-RU"/>
              </w:rPr>
              <w:t>1706</w:t>
            </w:r>
          </w:p>
        </w:tc>
      </w:tr>
      <w:tr w:rsidR="0058423E" w:rsidRPr="0058423E" w:rsidTr="0058423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20" w:type="dxa"/>
            <w:noWrap/>
            <w:hideMark/>
          </w:tcPr>
          <w:p w:rsidR="0058423E" w:rsidRPr="0058423E" w:rsidRDefault="0058423E" w:rsidP="0058423E">
            <w:pPr>
              <w:spacing w:line="240" w:lineRule="auto"/>
              <w:ind w:firstLine="0"/>
              <w:jc w:val="right"/>
              <w:rPr>
                <w:rFonts w:ascii="Arial CYR" w:eastAsia="Times New Roman" w:hAnsi="Arial CYR" w:cs="Arial CYR"/>
                <w:b w:val="0"/>
                <w:sz w:val="20"/>
                <w:szCs w:val="20"/>
                <w:lang w:eastAsia="ru-RU"/>
              </w:rPr>
            </w:pPr>
            <w:r w:rsidRPr="0058423E">
              <w:rPr>
                <w:rFonts w:ascii="Arial CYR" w:eastAsia="Times New Roman" w:hAnsi="Arial CYR" w:cs="Arial CYR"/>
                <w:b w:val="0"/>
                <w:sz w:val="20"/>
                <w:szCs w:val="20"/>
                <w:lang w:eastAsia="ru-RU"/>
              </w:rPr>
              <w:t>1706</w:t>
            </w:r>
          </w:p>
        </w:tc>
        <w:tc>
          <w:tcPr>
            <w:tcW w:w="2620" w:type="dxa"/>
            <w:noWrap/>
            <w:hideMark/>
          </w:tcPr>
          <w:p w:rsidR="0058423E" w:rsidRPr="0058423E" w:rsidRDefault="0058423E" w:rsidP="0058423E">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Arial CYR" w:eastAsia="Times New Roman" w:hAnsi="Arial CYR" w:cs="Arial CYR"/>
                <w:sz w:val="20"/>
                <w:szCs w:val="20"/>
                <w:lang w:eastAsia="ru-RU"/>
              </w:rPr>
            </w:pPr>
            <w:r w:rsidRPr="0058423E">
              <w:rPr>
                <w:rFonts w:ascii="Arial CYR" w:eastAsia="Times New Roman" w:hAnsi="Arial CYR" w:cs="Arial CYR"/>
                <w:sz w:val="20"/>
                <w:szCs w:val="20"/>
                <w:lang w:eastAsia="ru-RU"/>
              </w:rPr>
              <w:t>1871</w:t>
            </w:r>
          </w:p>
        </w:tc>
      </w:tr>
    </w:tbl>
    <w:p w:rsidR="00E74028" w:rsidRDefault="00E74028" w:rsidP="00E74028"/>
    <w:p w:rsidR="0058423E" w:rsidRDefault="0058423E" w:rsidP="0058423E">
      <w:pPr>
        <w:pStyle w:val="a"/>
      </w:pPr>
      <w:r>
        <w:t>Интервальный ряд для данных по выгрузке</w:t>
      </w:r>
    </w:p>
    <w:tbl>
      <w:tblPr>
        <w:tblStyle w:val="-60"/>
        <w:tblW w:w="5440" w:type="dxa"/>
        <w:jc w:val="center"/>
        <w:tblLook w:val="04A0" w:firstRow="1" w:lastRow="0" w:firstColumn="1" w:lastColumn="0" w:noHBand="0" w:noVBand="1"/>
      </w:tblPr>
      <w:tblGrid>
        <w:gridCol w:w="2820"/>
        <w:gridCol w:w="2620"/>
      </w:tblGrid>
      <w:tr w:rsidR="0058423E" w:rsidRPr="0058423E" w:rsidTr="0058423E">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5440" w:type="dxa"/>
            <w:gridSpan w:val="2"/>
            <w:noWrap/>
            <w:hideMark/>
          </w:tcPr>
          <w:p w:rsidR="0058423E" w:rsidRPr="0058423E" w:rsidRDefault="0058423E" w:rsidP="0058423E">
            <w:pPr>
              <w:pStyle w:val="a7"/>
              <w:rPr>
                <w:rFonts w:eastAsia="Times New Roman"/>
                <w:b/>
                <w:lang w:eastAsia="ru-RU"/>
              </w:rPr>
            </w:pPr>
            <w:r w:rsidRPr="0058423E">
              <w:rPr>
                <w:rFonts w:eastAsia="Times New Roman"/>
                <w:b/>
                <w:lang w:eastAsia="ru-RU"/>
              </w:rPr>
              <w:t>Интервальный ряд</w:t>
            </w:r>
          </w:p>
        </w:tc>
      </w:tr>
      <w:tr w:rsidR="0058423E" w:rsidRPr="0058423E" w:rsidTr="0058423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20" w:type="dxa"/>
            <w:noWrap/>
            <w:hideMark/>
          </w:tcPr>
          <w:p w:rsidR="0058423E" w:rsidRPr="0058423E" w:rsidRDefault="0058423E" w:rsidP="0058423E">
            <w:pPr>
              <w:spacing w:line="240" w:lineRule="auto"/>
              <w:ind w:firstLine="0"/>
              <w:jc w:val="center"/>
              <w:rPr>
                <w:rFonts w:ascii="Arial CYR" w:eastAsia="Times New Roman" w:hAnsi="Arial CYR" w:cs="Arial CYR"/>
                <w:sz w:val="20"/>
                <w:szCs w:val="20"/>
                <w:lang w:eastAsia="ru-RU"/>
              </w:rPr>
            </w:pPr>
            <w:r>
              <w:rPr>
                <w:rFonts w:ascii="Arial CYR" w:eastAsia="Times New Roman" w:hAnsi="Arial CYR" w:cs="Arial CYR"/>
                <w:sz w:val="20"/>
                <w:szCs w:val="20"/>
                <w:lang w:eastAsia="ru-RU"/>
              </w:rPr>
              <w:t>Левая</w:t>
            </w:r>
            <w:r w:rsidRPr="0058423E">
              <w:rPr>
                <w:rFonts w:ascii="Arial CYR" w:eastAsia="Times New Roman" w:hAnsi="Arial CYR" w:cs="Arial CYR"/>
                <w:sz w:val="20"/>
                <w:szCs w:val="20"/>
                <w:lang w:eastAsia="ru-RU"/>
              </w:rPr>
              <w:t xml:space="preserve"> граница</w:t>
            </w:r>
          </w:p>
        </w:tc>
        <w:tc>
          <w:tcPr>
            <w:tcW w:w="2620" w:type="dxa"/>
            <w:noWrap/>
            <w:hideMark/>
          </w:tcPr>
          <w:p w:rsidR="0058423E" w:rsidRPr="0058423E" w:rsidRDefault="0058423E" w:rsidP="0058423E">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Arial CYR" w:eastAsia="Times New Roman" w:hAnsi="Arial CYR" w:cs="Arial CYR"/>
                <w:b/>
                <w:bCs/>
                <w:sz w:val="20"/>
                <w:szCs w:val="20"/>
                <w:lang w:eastAsia="ru-RU"/>
              </w:rPr>
            </w:pPr>
            <w:r>
              <w:rPr>
                <w:rFonts w:ascii="Arial CYR" w:eastAsia="Times New Roman" w:hAnsi="Arial CYR" w:cs="Arial CYR"/>
                <w:b/>
                <w:bCs/>
                <w:sz w:val="20"/>
                <w:szCs w:val="20"/>
                <w:lang w:eastAsia="ru-RU"/>
              </w:rPr>
              <w:t>Правая</w:t>
            </w:r>
            <w:r w:rsidRPr="0058423E">
              <w:rPr>
                <w:rFonts w:ascii="Arial CYR" w:eastAsia="Times New Roman" w:hAnsi="Arial CYR" w:cs="Arial CYR"/>
                <w:b/>
                <w:bCs/>
                <w:sz w:val="20"/>
                <w:szCs w:val="20"/>
                <w:lang w:eastAsia="ru-RU"/>
              </w:rPr>
              <w:t xml:space="preserve"> граница</w:t>
            </w:r>
          </w:p>
        </w:tc>
      </w:tr>
      <w:tr w:rsidR="0058423E" w:rsidRPr="0058423E" w:rsidTr="0058423E">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20" w:type="dxa"/>
            <w:noWrap/>
            <w:hideMark/>
          </w:tcPr>
          <w:p w:rsidR="0058423E" w:rsidRPr="0058423E" w:rsidRDefault="0058423E" w:rsidP="0058423E">
            <w:pPr>
              <w:spacing w:line="240" w:lineRule="auto"/>
              <w:ind w:firstLine="0"/>
              <w:jc w:val="right"/>
              <w:rPr>
                <w:rFonts w:ascii="Arial CYR" w:eastAsia="Times New Roman" w:hAnsi="Arial CYR" w:cs="Arial CYR"/>
                <w:b w:val="0"/>
                <w:sz w:val="20"/>
                <w:szCs w:val="20"/>
                <w:lang w:eastAsia="ru-RU"/>
              </w:rPr>
            </w:pPr>
            <w:r w:rsidRPr="0058423E">
              <w:rPr>
                <w:rFonts w:ascii="Arial CYR" w:eastAsia="Times New Roman" w:hAnsi="Arial CYR" w:cs="Arial CYR"/>
                <w:b w:val="0"/>
                <w:sz w:val="20"/>
                <w:szCs w:val="20"/>
                <w:lang w:eastAsia="ru-RU"/>
              </w:rPr>
              <w:t>414</w:t>
            </w:r>
          </w:p>
        </w:tc>
        <w:tc>
          <w:tcPr>
            <w:tcW w:w="2620" w:type="dxa"/>
            <w:noWrap/>
            <w:hideMark/>
          </w:tcPr>
          <w:p w:rsidR="0058423E" w:rsidRPr="0058423E" w:rsidRDefault="0058423E" w:rsidP="0058423E">
            <w:pPr>
              <w:spacing w:line="240" w:lineRule="auto"/>
              <w:ind w:firstLine="0"/>
              <w:jc w:val="right"/>
              <w:cnfStyle w:val="000000010000" w:firstRow="0" w:lastRow="0" w:firstColumn="0" w:lastColumn="0" w:oddVBand="0" w:evenVBand="0" w:oddHBand="0" w:evenHBand="1" w:firstRowFirstColumn="0" w:firstRowLastColumn="0" w:lastRowFirstColumn="0" w:lastRowLastColumn="0"/>
              <w:rPr>
                <w:rFonts w:ascii="Arial CYR" w:eastAsia="Times New Roman" w:hAnsi="Arial CYR" w:cs="Arial CYR"/>
                <w:sz w:val="20"/>
                <w:szCs w:val="20"/>
                <w:lang w:eastAsia="ru-RU"/>
              </w:rPr>
            </w:pPr>
            <w:r w:rsidRPr="0058423E">
              <w:rPr>
                <w:rFonts w:ascii="Arial CYR" w:eastAsia="Times New Roman" w:hAnsi="Arial CYR" w:cs="Arial CYR"/>
                <w:sz w:val="20"/>
                <w:szCs w:val="20"/>
                <w:lang w:eastAsia="ru-RU"/>
              </w:rPr>
              <w:t>482</w:t>
            </w:r>
          </w:p>
        </w:tc>
      </w:tr>
      <w:tr w:rsidR="0058423E" w:rsidRPr="0058423E" w:rsidTr="0058423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20" w:type="dxa"/>
            <w:noWrap/>
            <w:hideMark/>
          </w:tcPr>
          <w:p w:rsidR="0058423E" w:rsidRPr="0058423E" w:rsidRDefault="0058423E" w:rsidP="0058423E">
            <w:pPr>
              <w:spacing w:line="240" w:lineRule="auto"/>
              <w:ind w:firstLine="0"/>
              <w:jc w:val="right"/>
              <w:rPr>
                <w:rFonts w:ascii="Arial CYR" w:eastAsia="Times New Roman" w:hAnsi="Arial CYR" w:cs="Arial CYR"/>
                <w:b w:val="0"/>
                <w:sz w:val="20"/>
                <w:szCs w:val="20"/>
                <w:lang w:eastAsia="ru-RU"/>
              </w:rPr>
            </w:pPr>
            <w:r w:rsidRPr="0058423E">
              <w:rPr>
                <w:rFonts w:ascii="Arial CYR" w:eastAsia="Times New Roman" w:hAnsi="Arial CYR" w:cs="Arial CYR"/>
                <w:b w:val="0"/>
                <w:sz w:val="20"/>
                <w:szCs w:val="20"/>
                <w:lang w:eastAsia="ru-RU"/>
              </w:rPr>
              <w:t>482</w:t>
            </w:r>
          </w:p>
        </w:tc>
        <w:tc>
          <w:tcPr>
            <w:tcW w:w="2620" w:type="dxa"/>
            <w:noWrap/>
            <w:hideMark/>
          </w:tcPr>
          <w:p w:rsidR="0058423E" w:rsidRPr="0058423E" w:rsidRDefault="0058423E" w:rsidP="0058423E">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Arial CYR" w:eastAsia="Times New Roman" w:hAnsi="Arial CYR" w:cs="Arial CYR"/>
                <w:sz w:val="20"/>
                <w:szCs w:val="20"/>
                <w:lang w:eastAsia="ru-RU"/>
              </w:rPr>
            </w:pPr>
            <w:r w:rsidRPr="0058423E">
              <w:rPr>
                <w:rFonts w:ascii="Arial CYR" w:eastAsia="Times New Roman" w:hAnsi="Arial CYR" w:cs="Arial CYR"/>
                <w:sz w:val="20"/>
                <w:szCs w:val="20"/>
                <w:lang w:eastAsia="ru-RU"/>
              </w:rPr>
              <w:t>550</w:t>
            </w:r>
          </w:p>
        </w:tc>
      </w:tr>
      <w:tr w:rsidR="0058423E" w:rsidRPr="0058423E" w:rsidTr="0058423E">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20" w:type="dxa"/>
            <w:noWrap/>
            <w:hideMark/>
          </w:tcPr>
          <w:p w:rsidR="0058423E" w:rsidRPr="0058423E" w:rsidRDefault="0058423E" w:rsidP="0058423E">
            <w:pPr>
              <w:spacing w:line="240" w:lineRule="auto"/>
              <w:ind w:firstLine="0"/>
              <w:jc w:val="right"/>
              <w:rPr>
                <w:rFonts w:ascii="Arial CYR" w:eastAsia="Times New Roman" w:hAnsi="Arial CYR" w:cs="Arial CYR"/>
                <w:b w:val="0"/>
                <w:sz w:val="20"/>
                <w:szCs w:val="20"/>
                <w:lang w:eastAsia="ru-RU"/>
              </w:rPr>
            </w:pPr>
            <w:r w:rsidRPr="0058423E">
              <w:rPr>
                <w:rFonts w:ascii="Arial CYR" w:eastAsia="Times New Roman" w:hAnsi="Arial CYR" w:cs="Arial CYR"/>
                <w:b w:val="0"/>
                <w:sz w:val="20"/>
                <w:szCs w:val="20"/>
                <w:lang w:eastAsia="ru-RU"/>
              </w:rPr>
              <w:t>550</w:t>
            </w:r>
          </w:p>
        </w:tc>
        <w:tc>
          <w:tcPr>
            <w:tcW w:w="2620" w:type="dxa"/>
            <w:noWrap/>
            <w:hideMark/>
          </w:tcPr>
          <w:p w:rsidR="0058423E" w:rsidRPr="0058423E" w:rsidRDefault="0058423E" w:rsidP="0058423E">
            <w:pPr>
              <w:spacing w:line="240" w:lineRule="auto"/>
              <w:ind w:firstLine="0"/>
              <w:jc w:val="right"/>
              <w:cnfStyle w:val="000000010000" w:firstRow="0" w:lastRow="0" w:firstColumn="0" w:lastColumn="0" w:oddVBand="0" w:evenVBand="0" w:oddHBand="0" w:evenHBand="1" w:firstRowFirstColumn="0" w:firstRowLastColumn="0" w:lastRowFirstColumn="0" w:lastRowLastColumn="0"/>
              <w:rPr>
                <w:rFonts w:ascii="Arial CYR" w:eastAsia="Times New Roman" w:hAnsi="Arial CYR" w:cs="Arial CYR"/>
                <w:sz w:val="20"/>
                <w:szCs w:val="20"/>
                <w:lang w:eastAsia="ru-RU"/>
              </w:rPr>
            </w:pPr>
            <w:r w:rsidRPr="0058423E">
              <w:rPr>
                <w:rFonts w:ascii="Arial CYR" w:eastAsia="Times New Roman" w:hAnsi="Arial CYR" w:cs="Arial CYR"/>
                <w:sz w:val="20"/>
                <w:szCs w:val="20"/>
                <w:lang w:eastAsia="ru-RU"/>
              </w:rPr>
              <w:t>618</w:t>
            </w:r>
          </w:p>
        </w:tc>
      </w:tr>
      <w:tr w:rsidR="0058423E" w:rsidRPr="0058423E" w:rsidTr="0058423E">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820" w:type="dxa"/>
            <w:noWrap/>
            <w:hideMark/>
          </w:tcPr>
          <w:p w:rsidR="0058423E" w:rsidRPr="0058423E" w:rsidRDefault="0058423E" w:rsidP="0058423E">
            <w:pPr>
              <w:spacing w:line="240" w:lineRule="auto"/>
              <w:ind w:firstLine="0"/>
              <w:jc w:val="right"/>
              <w:rPr>
                <w:rFonts w:ascii="Arial CYR" w:eastAsia="Times New Roman" w:hAnsi="Arial CYR" w:cs="Arial CYR"/>
                <w:b w:val="0"/>
                <w:sz w:val="20"/>
                <w:szCs w:val="20"/>
                <w:lang w:eastAsia="ru-RU"/>
              </w:rPr>
            </w:pPr>
            <w:r w:rsidRPr="0058423E">
              <w:rPr>
                <w:rFonts w:ascii="Arial CYR" w:eastAsia="Times New Roman" w:hAnsi="Arial CYR" w:cs="Arial CYR"/>
                <w:b w:val="0"/>
                <w:sz w:val="20"/>
                <w:szCs w:val="20"/>
                <w:lang w:eastAsia="ru-RU"/>
              </w:rPr>
              <w:t>618</w:t>
            </w:r>
          </w:p>
        </w:tc>
        <w:tc>
          <w:tcPr>
            <w:tcW w:w="2620" w:type="dxa"/>
            <w:noWrap/>
            <w:hideMark/>
          </w:tcPr>
          <w:p w:rsidR="0058423E" w:rsidRPr="0058423E" w:rsidRDefault="0058423E" w:rsidP="0058423E">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Arial CYR" w:eastAsia="Times New Roman" w:hAnsi="Arial CYR" w:cs="Arial CYR"/>
                <w:sz w:val="20"/>
                <w:szCs w:val="20"/>
                <w:lang w:eastAsia="ru-RU"/>
              </w:rPr>
            </w:pPr>
            <w:r w:rsidRPr="0058423E">
              <w:rPr>
                <w:rFonts w:ascii="Arial CYR" w:eastAsia="Times New Roman" w:hAnsi="Arial CYR" w:cs="Arial CYR"/>
                <w:sz w:val="20"/>
                <w:szCs w:val="20"/>
                <w:lang w:eastAsia="ru-RU"/>
              </w:rPr>
              <w:t>685</w:t>
            </w:r>
          </w:p>
        </w:tc>
      </w:tr>
      <w:tr w:rsidR="0058423E" w:rsidRPr="0058423E" w:rsidTr="0058423E">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20" w:type="dxa"/>
            <w:noWrap/>
            <w:hideMark/>
          </w:tcPr>
          <w:p w:rsidR="0058423E" w:rsidRPr="0058423E" w:rsidRDefault="0058423E" w:rsidP="0058423E">
            <w:pPr>
              <w:spacing w:line="240" w:lineRule="auto"/>
              <w:ind w:firstLine="0"/>
              <w:jc w:val="right"/>
              <w:rPr>
                <w:rFonts w:ascii="Arial CYR" w:eastAsia="Times New Roman" w:hAnsi="Arial CYR" w:cs="Arial CYR"/>
                <w:b w:val="0"/>
                <w:sz w:val="20"/>
                <w:szCs w:val="20"/>
                <w:lang w:eastAsia="ru-RU"/>
              </w:rPr>
            </w:pPr>
            <w:r w:rsidRPr="0058423E">
              <w:rPr>
                <w:rFonts w:ascii="Arial CYR" w:eastAsia="Times New Roman" w:hAnsi="Arial CYR" w:cs="Arial CYR"/>
                <w:b w:val="0"/>
                <w:sz w:val="20"/>
                <w:szCs w:val="20"/>
                <w:lang w:eastAsia="ru-RU"/>
              </w:rPr>
              <w:t>685</w:t>
            </w:r>
          </w:p>
        </w:tc>
        <w:tc>
          <w:tcPr>
            <w:tcW w:w="2620" w:type="dxa"/>
            <w:noWrap/>
            <w:hideMark/>
          </w:tcPr>
          <w:p w:rsidR="0058423E" w:rsidRPr="0058423E" w:rsidRDefault="0058423E" w:rsidP="0058423E">
            <w:pPr>
              <w:spacing w:line="240" w:lineRule="auto"/>
              <w:ind w:firstLine="0"/>
              <w:jc w:val="right"/>
              <w:cnfStyle w:val="000000010000" w:firstRow="0" w:lastRow="0" w:firstColumn="0" w:lastColumn="0" w:oddVBand="0" w:evenVBand="0" w:oddHBand="0" w:evenHBand="1" w:firstRowFirstColumn="0" w:firstRowLastColumn="0" w:lastRowFirstColumn="0" w:lastRowLastColumn="0"/>
              <w:rPr>
                <w:rFonts w:ascii="Arial CYR" w:eastAsia="Times New Roman" w:hAnsi="Arial CYR" w:cs="Arial CYR"/>
                <w:sz w:val="20"/>
                <w:szCs w:val="20"/>
                <w:lang w:eastAsia="ru-RU"/>
              </w:rPr>
            </w:pPr>
            <w:r w:rsidRPr="0058423E">
              <w:rPr>
                <w:rFonts w:ascii="Arial CYR" w:eastAsia="Times New Roman" w:hAnsi="Arial CYR" w:cs="Arial CYR"/>
                <w:sz w:val="20"/>
                <w:szCs w:val="20"/>
                <w:lang w:eastAsia="ru-RU"/>
              </w:rPr>
              <w:t>753</w:t>
            </w:r>
          </w:p>
        </w:tc>
      </w:tr>
      <w:tr w:rsidR="0058423E" w:rsidRPr="0058423E" w:rsidTr="0058423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20" w:type="dxa"/>
            <w:noWrap/>
            <w:hideMark/>
          </w:tcPr>
          <w:p w:rsidR="0058423E" w:rsidRPr="0058423E" w:rsidRDefault="0058423E" w:rsidP="0058423E">
            <w:pPr>
              <w:spacing w:line="240" w:lineRule="auto"/>
              <w:ind w:firstLine="0"/>
              <w:jc w:val="right"/>
              <w:rPr>
                <w:rFonts w:ascii="Arial CYR" w:eastAsia="Times New Roman" w:hAnsi="Arial CYR" w:cs="Arial CYR"/>
                <w:b w:val="0"/>
                <w:sz w:val="20"/>
                <w:szCs w:val="20"/>
                <w:lang w:eastAsia="ru-RU"/>
              </w:rPr>
            </w:pPr>
            <w:r w:rsidRPr="0058423E">
              <w:rPr>
                <w:rFonts w:ascii="Arial CYR" w:eastAsia="Times New Roman" w:hAnsi="Arial CYR" w:cs="Arial CYR"/>
                <w:b w:val="0"/>
                <w:sz w:val="20"/>
                <w:szCs w:val="20"/>
                <w:lang w:eastAsia="ru-RU"/>
              </w:rPr>
              <w:t>753</w:t>
            </w:r>
          </w:p>
        </w:tc>
        <w:tc>
          <w:tcPr>
            <w:tcW w:w="2620" w:type="dxa"/>
            <w:noWrap/>
            <w:hideMark/>
          </w:tcPr>
          <w:p w:rsidR="0058423E" w:rsidRPr="0058423E" w:rsidRDefault="0058423E" w:rsidP="0058423E">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Arial CYR" w:eastAsia="Times New Roman" w:hAnsi="Arial CYR" w:cs="Arial CYR"/>
                <w:sz w:val="20"/>
                <w:szCs w:val="20"/>
                <w:lang w:eastAsia="ru-RU"/>
              </w:rPr>
            </w:pPr>
            <w:r w:rsidRPr="0058423E">
              <w:rPr>
                <w:rFonts w:ascii="Arial CYR" w:eastAsia="Times New Roman" w:hAnsi="Arial CYR" w:cs="Arial CYR"/>
                <w:sz w:val="20"/>
                <w:szCs w:val="20"/>
                <w:lang w:eastAsia="ru-RU"/>
              </w:rPr>
              <w:t>821</w:t>
            </w:r>
          </w:p>
        </w:tc>
      </w:tr>
    </w:tbl>
    <w:p w:rsidR="00290020" w:rsidRDefault="00290020" w:rsidP="00E74028">
      <w:pPr>
        <w:rPr>
          <w:rFonts w:cs="Times New Roman"/>
          <w:szCs w:val="24"/>
        </w:rPr>
      </w:pPr>
    </w:p>
    <w:p w:rsidR="0058423E" w:rsidRDefault="00290020" w:rsidP="00E74028">
      <w:r>
        <w:rPr>
          <w:rFonts w:cs="Times New Roman"/>
          <w:szCs w:val="24"/>
        </w:rPr>
        <w:t xml:space="preserve">Для построения эмпирической функции распределения </w:t>
      </w:r>
      <w:r>
        <w:rPr>
          <w:position w:val="-12"/>
        </w:rPr>
        <w:object w:dxaOrig="74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20.95pt" o:ole="" fillcolor="window">
            <v:imagedata r:id="rId41" o:title=""/>
          </v:shape>
          <o:OLEObject Type="Embed" ProgID="Equation.3" ShapeID="_x0000_i1025" DrawAspect="Content" ObjectID="_1525552932" r:id="rId42"/>
        </w:object>
      </w:r>
      <w:r>
        <w:rPr>
          <w:rFonts w:cs="Times New Roman"/>
          <w:szCs w:val="24"/>
        </w:rPr>
        <w:t>, необходимо провести вспомогательные расчеты частоты и относительной частоты.</w:t>
      </w:r>
    </w:p>
    <w:p w:rsidR="00290020" w:rsidRDefault="00290020" w:rsidP="00290020">
      <w:pPr>
        <w:pStyle w:val="a"/>
      </w:pPr>
      <w:r>
        <w:lastRenderedPageBreak/>
        <w:t>Частота и относительная частота для данных по погрузке</w:t>
      </w:r>
    </w:p>
    <w:tbl>
      <w:tblPr>
        <w:tblStyle w:val="-60"/>
        <w:tblW w:w="4503" w:type="dxa"/>
        <w:jc w:val="center"/>
        <w:tblLook w:val="04A0" w:firstRow="1" w:lastRow="0" w:firstColumn="1" w:lastColumn="0" w:noHBand="0" w:noVBand="1"/>
      </w:tblPr>
      <w:tblGrid>
        <w:gridCol w:w="1384"/>
        <w:gridCol w:w="3119"/>
      </w:tblGrid>
      <w:tr w:rsidR="00290020" w:rsidRPr="00290020" w:rsidTr="00290020">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84" w:type="dxa"/>
            <w:noWrap/>
            <w:hideMark/>
          </w:tcPr>
          <w:p w:rsidR="00290020" w:rsidRPr="00290020" w:rsidRDefault="00290020" w:rsidP="00290020">
            <w:pPr>
              <w:pStyle w:val="a7"/>
              <w:rPr>
                <w:b/>
              </w:rPr>
            </w:pPr>
            <w:r w:rsidRPr="00290020">
              <w:rPr>
                <w:b/>
              </w:rPr>
              <w:t>Частота</w:t>
            </w:r>
          </w:p>
        </w:tc>
        <w:tc>
          <w:tcPr>
            <w:tcW w:w="3119" w:type="dxa"/>
            <w:noWrap/>
            <w:hideMark/>
          </w:tcPr>
          <w:p w:rsidR="00290020" w:rsidRPr="00290020" w:rsidRDefault="00290020" w:rsidP="00290020">
            <w:pPr>
              <w:pStyle w:val="a7"/>
              <w:cnfStyle w:val="100000000000" w:firstRow="1" w:lastRow="0" w:firstColumn="0" w:lastColumn="0" w:oddVBand="0" w:evenVBand="0" w:oddHBand="0" w:evenHBand="0" w:firstRowFirstColumn="0" w:firstRowLastColumn="0" w:lastRowFirstColumn="0" w:lastRowLastColumn="0"/>
              <w:rPr>
                <w:b/>
              </w:rPr>
            </w:pPr>
            <w:r w:rsidRPr="00290020">
              <w:rPr>
                <w:b/>
              </w:rPr>
              <w:t>Относительная частота</w:t>
            </w:r>
          </w:p>
        </w:tc>
      </w:tr>
      <w:tr w:rsidR="00290020" w:rsidRPr="00290020" w:rsidTr="0029002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84" w:type="dxa"/>
            <w:noWrap/>
            <w:hideMark/>
          </w:tcPr>
          <w:p w:rsidR="00290020" w:rsidRPr="00290020" w:rsidRDefault="00290020" w:rsidP="00290020">
            <w:pPr>
              <w:spacing w:line="240" w:lineRule="auto"/>
              <w:ind w:firstLine="0"/>
              <w:jc w:val="right"/>
              <w:rPr>
                <w:rFonts w:ascii="Arial CYR" w:eastAsia="Times New Roman" w:hAnsi="Arial CYR" w:cs="Arial CYR"/>
                <w:b w:val="0"/>
                <w:sz w:val="20"/>
                <w:szCs w:val="20"/>
                <w:lang w:eastAsia="ru-RU"/>
              </w:rPr>
            </w:pPr>
            <w:r w:rsidRPr="00290020">
              <w:rPr>
                <w:rFonts w:ascii="Arial CYR" w:eastAsia="Times New Roman" w:hAnsi="Arial CYR" w:cs="Arial CYR"/>
                <w:b w:val="0"/>
                <w:sz w:val="20"/>
                <w:szCs w:val="20"/>
                <w:lang w:eastAsia="ru-RU"/>
              </w:rPr>
              <w:t>1</w:t>
            </w:r>
          </w:p>
        </w:tc>
        <w:tc>
          <w:tcPr>
            <w:tcW w:w="3119" w:type="dxa"/>
            <w:noWrap/>
            <w:hideMark/>
          </w:tcPr>
          <w:p w:rsidR="00290020" w:rsidRPr="00290020" w:rsidRDefault="00290020" w:rsidP="00290020">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Arial CYR" w:eastAsia="Times New Roman" w:hAnsi="Arial CYR" w:cs="Arial CYR"/>
                <w:sz w:val="20"/>
                <w:szCs w:val="20"/>
                <w:lang w:eastAsia="ru-RU"/>
              </w:rPr>
            </w:pPr>
            <w:r w:rsidRPr="00290020">
              <w:rPr>
                <w:rFonts w:ascii="Arial CYR" w:eastAsia="Times New Roman" w:hAnsi="Arial CYR" w:cs="Arial CYR"/>
                <w:sz w:val="20"/>
                <w:szCs w:val="20"/>
                <w:lang w:eastAsia="ru-RU"/>
              </w:rPr>
              <w:t>0,013888889</w:t>
            </w:r>
          </w:p>
        </w:tc>
      </w:tr>
      <w:tr w:rsidR="00290020" w:rsidRPr="00290020" w:rsidTr="00290020">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84" w:type="dxa"/>
            <w:noWrap/>
            <w:hideMark/>
          </w:tcPr>
          <w:p w:rsidR="00290020" w:rsidRPr="00290020" w:rsidRDefault="00290020" w:rsidP="00290020">
            <w:pPr>
              <w:spacing w:line="240" w:lineRule="auto"/>
              <w:ind w:firstLine="0"/>
              <w:jc w:val="right"/>
              <w:rPr>
                <w:rFonts w:ascii="Arial CYR" w:eastAsia="Times New Roman" w:hAnsi="Arial CYR" w:cs="Arial CYR"/>
                <w:b w:val="0"/>
                <w:sz w:val="20"/>
                <w:szCs w:val="20"/>
                <w:lang w:eastAsia="ru-RU"/>
              </w:rPr>
            </w:pPr>
            <w:r w:rsidRPr="00290020">
              <w:rPr>
                <w:rFonts w:ascii="Arial CYR" w:eastAsia="Times New Roman" w:hAnsi="Arial CYR" w:cs="Arial CYR"/>
                <w:b w:val="0"/>
                <w:sz w:val="20"/>
                <w:szCs w:val="20"/>
                <w:lang w:eastAsia="ru-RU"/>
              </w:rPr>
              <w:t>3</w:t>
            </w:r>
          </w:p>
        </w:tc>
        <w:tc>
          <w:tcPr>
            <w:tcW w:w="3119" w:type="dxa"/>
            <w:noWrap/>
            <w:hideMark/>
          </w:tcPr>
          <w:p w:rsidR="00290020" w:rsidRPr="00290020" w:rsidRDefault="00290020" w:rsidP="00290020">
            <w:pPr>
              <w:spacing w:line="240" w:lineRule="auto"/>
              <w:ind w:firstLine="0"/>
              <w:jc w:val="right"/>
              <w:cnfStyle w:val="000000010000" w:firstRow="0" w:lastRow="0" w:firstColumn="0" w:lastColumn="0" w:oddVBand="0" w:evenVBand="0" w:oddHBand="0" w:evenHBand="1" w:firstRowFirstColumn="0" w:firstRowLastColumn="0" w:lastRowFirstColumn="0" w:lastRowLastColumn="0"/>
              <w:rPr>
                <w:rFonts w:ascii="Arial CYR" w:eastAsia="Times New Roman" w:hAnsi="Arial CYR" w:cs="Arial CYR"/>
                <w:sz w:val="20"/>
                <w:szCs w:val="20"/>
                <w:lang w:eastAsia="ru-RU"/>
              </w:rPr>
            </w:pPr>
            <w:r w:rsidRPr="00290020">
              <w:rPr>
                <w:rFonts w:ascii="Arial CYR" w:eastAsia="Times New Roman" w:hAnsi="Arial CYR" w:cs="Arial CYR"/>
                <w:sz w:val="20"/>
                <w:szCs w:val="20"/>
                <w:lang w:eastAsia="ru-RU"/>
              </w:rPr>
              <w:t>0,041666667</w:t>
            </w:r>
          </w:p>
        </w:tc>
      </w:tr>
      <w:tr w:rsidR="00290020" w:rsidRPr="00290020" w:rsidTr="0029002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84" w:type="dxa"/>
            <w:noWrap/>
            <w:hideMark/>
          </w:tcPr>
          <w:p w:rsidR="00290020" w:rsidRPr="00290020" w:rsidRDefault="00290020" w:rsidP="00290020">
            <w:pPr>
              <w:spacing w:line="240" w:lineRule="auto"/>
              <w:ind w:firstLine="0"/>
              <w:jc w:val="right"/>
              <w:rPr>
                <w:rFonts w:ascii="Arial CYR" w:eastAsia="Times New Roman" w:hAnsi="Arial CYR" w:cs="Arial CYR"/>
                <w:b w:val="0"/>
                <w:sz w:val="20"/>
                <w:szCs w:val="20"/>
                <w:lang w:eastAsia="ru-RU"/>
              </w:rPr>
            </w:pPr>
            <w:r w:rsidRPr="00290020">
              <w:rPr>
                <w:rFonts w:ascii="Arial CYR" w:eastAsia="Times New Roman" w:hAnsi="Arial CYR" w:cs="Arial CYR"/>
                <w:b w:val="0"/>
                <w:sz w:val="20"/>
                <w:szCs w:val="20"/>
                <w:lang w:eastAsia="ru-RU"/>
              </w:rPr>
              <w:t>12</w:t>
            </w:r>
          </w:p>
        </w:tc>
        <w:tc>
          <w:tcPr>
            <w:tcW w:w="3119" w:type="dxa"/>
            <w:noWrap/>
            <w:hideMark/>
          </w:tcPr>
          <w:p w:rsidR="00290020" w:rsidRPr="00290020" w:rsidRDefault="00290020" w:rsidP="00290020">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Arial CYR" w:eastAsia="Times New Roman" w:hAnsi="Arial CYR" w:cs="Arial CYR"/>
                <w:sz w:val="20"/>
                <w:szCs w:val="20"/>
                <w:lang w:eastAsia="ru-RU"/>
              </w:rPr>
            </w:pPr>
            <w:r w:rsidRPr="00290020">
              <w:rPr>
                <w:rFonts w:ascii="Arial CYR" w:eastAsia="Times New Roman" w:hAnsi="Arial CYR" w:cs="Arial CYR"/>
                <w:sz w:val="20"/>
                <w:szCs w:val="20"/>
                <w:lang w:eastAsia="ru-RU"/>
              </w:rPr>
              <w:t>0,166666667</w:t>
            </w:r>
          </w:p>
        </w:tc>
      </w:tr>
      <w:tr w:rsidR="00290020" w:rsidRPr="00290020" w:rsidTr="00290020">
        <w:trPr>
          <w:cnfStyle w:val="000000010000" w:firstRow="0" w:lastRow="0" w:firstColumn="0" w:lastColumn="0" w:oddVBand="0" w:evenVBand="0" w:oddHBand="0" w:evenHBand="1"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384" w:type="dxa"/>
            <w:noWrap/>
            <w:hideMark/>
          </w:tcPr>
          <w:p w:rsidR="00290020" w:rsidRPr="00290020" w:rsidRDefault="00290020" w:rsidP="00290020">
            <w:pPr>
              <w:spacing w:line="240" w:lineRule="auto"/>
              <w:ind w:firstLine="0"/>
              <w:jc w:val="right"/>
              <w:rPr>
                <w:rFonts w:ascii="Arial CYR" w:eastAsia="Times New Roman" w:hAnsi="Arial CYR" w:cs="Arial CYR"/>
                <w:b w:val="0"/>
                <w:sz w:val="20"/>
                <w:szCs w:val="20"/>
                <w:lang w:eastAsia="ru-RU"/>
              </w:rPr>
            </w:pPr>
            <w:r w:rsidRPr="00290020">
              <w:rPr>
                <w:rFonts w:ascii="Arial CYR" w:eastAsia="Times New Roman" w:hAnsi="Arial CYR" w:cs="Arial CYR"/>
                <w:b w:val="0"/>
                <w:sz w:val="20"/>
                <w:szCs w:val="20"/>
                <w:lang w:eastAsia="ru-RU"/>
              </w:rPr>
              <w:t>23</w:t>
            </w:r>
          </w:p>
        </w:tc>
        <w:tc>
          <w:tcPr>
            <w:tcW w:w="3119" w:type="dxa"/>
            <w:noWrap/>
            <w:hideMark/>
          </w:tcPr>
          <w:p w:rsidR="00290020" w:rsidRPr="00290020" w:rsidRDefault="00290020" w:rsidP="00290020">
            <w:pPr>
              <w:spacing w:line="240" w:lineRule="auto"/>
              <w:ind w:firstLine="0"/>
              <w:jc w:val="right"/>
              <w:cnfStyle w:val="000000010000" w:firstRow="0" w:lastRow="0" w:firstColumn="0" w:lastColumn="0" w:oddVBand="0" w:evenVBand="0" w:oddHBand="0" w:evenHBand="1" w:firstRowFirstColumn="0" w:firstRowLastColumn="0" w:lastRowFirstColumn="0" w:lastRowLastColumn="0"/>
              <w:rPr>
                <w:rFonts w:ascii="Arial CYR" w:eastAsia="Times New Roman" w:hAnsi="Arial CYR" w:cs="Arial CYR"/>
                <w:sz w:val="20"/>
                <w:szCs w:val="20"/>
                <w:lang w:eastAsia="ru-RU"/>
              </w:rPr>
            </w:pPr>
            <w:r w:rsidRPr="00290020">
              <w:rPr>
                <w:rFonts w:ascii="Arial CYR" w:eastAsia="Times New Roman" w:hAnsi="Arial CYR" w:cs="Arial CYR"/>
                <w:sz w:val="20"/>
                <w:szCs w:val="20"/>
                <w:lang w:eastAsia="ru-RU"/>
              </w:rPr>
              <w:t>0,319444444</w:t>
            </w:r>
          </w:p>
        </w:tc>
      </w:tr>
      <w:tr w:rsidR="00290020" w:rsidRPr="00290020" w:rsidTr="0029002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84" w:type="dxa"/>
            <w:noWrap/>
            <w:hideMark/>
          </w:tcPr>
          <w:p w:rsidR="00290020" w:rsidRPr="00290020" w:rsidRDefault="00290020" w:rsidP="00290020">
            <w:pPr>
              <w:spacing w:line="240" w:lineRule="auto"/>
              <w:ind w:firstLine="0"/>
              <w:jc w:val="right"/>
              <w:rPr>
                <w:rFonts w:ascii="Arial CYR" w:eastAsia="Times New Roman" w:hAnsi="Arial CYR" w:cs="Arial CYR"/>
                <w:b w:val="0"/>
                <w:sz w:val="20"/>
                <w:szCs w:val="20"/>
                <w:lang w:eastAsia="ru-RU"/>
              </w:rPr>
            </w:pPr>
            <w:r w:rsidRPr="00290020">
              <w:rPr>
                <w:rFonts w:ascii="Arial CYR" w:eastAsia="Times New Roman" w:hAnsi="Arial CYR" w:cs="Arial CYR"/>
                <w:b w:val="0"/>
                <w:sz w:val="20"/>
                <w:szCs w:val="20"/>
                <w:lang w:eastAsia="ru-RU"/>
              </w:rPr>
              <w:t>16</w:t>
            </w:r>
          </w:p>
        </w:tc>
        <w:tc>
          <w:tcPr>
            <w:tcW w:w="3119" w:type="dxa"/>
            <w:noWrap/>
            <w:hideMark/>
          </w:tcPr>
          <w:p w:rsidR="00290020" w:rsidRPr="00290020" w:rsidRDefault="00290020" w:rsidP="00290020">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Arial CYR" w:eastAsia="Times New Roman" w:hAnsi="Arial CYR" w:cs="Arial CYR"/>
                <w:sz w:val="20"/>
                <w:szCs w:val="20"/>
                <w:lang w:eastAsia="ru-RU"/>
              </w:rPr>
            </w:pPr>
            <w:r w:rsidRPr="00290020">
              <w:rPr>
                <w:rFonts w:ascii="Arial CYR" w:eastAsia="Times New Roman" w:hAnsi="Arial CYR" w:cs="Arial CYR"/>
                <w:sz w:val="20"/>
                <w:szCs w:val="20"/>
                <w:lang w:eastAsia="ru-RU"/>
              </w:rPr>
              <w:t>0,222222222</w:t>
            </w:r>
          </w:p>
        </w:tc>
      </w:tr>
      <w:tr w:rsidR="00290020" w:rsidRPr="00290020" w:rsidTr="00290020">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84" w:type="dxa"/>
            <w:noWrap/>
            <w:hideMark/>
          </w:tcPr>
          <w:p w:rsidR="00290020" w:rsidRPr="00290020" w:rsidRDefault="00290020" w:rsidP="00290020">
            <w:pPr>
              <w:spacing w:line="240" w:lineRule="auto"/>
              <w:ind w:firstLine="0"/>
              <w:jc w:val="right"/>
              <w:rPr>
                <w:rFonts w:ascii="Arial CYR" w:eastAsia="Times New Roman" w:hAnsi="Arial CYR" w:cs="Arial CYR"/>
                <w:b w:val="0"/>
                <w:sz w:val="20"/>
                <w:szCs w:val="20"/>
                <w:lang w:eastAsia="ru-RU"/>
              </w:rPr>
            </w:pPr>
            <w:r w:rsidRPr="00290020">
              <w:rPr>
                <w:rFonts w:ascii="Arial CYR" w:eastAsia="Times New Roman" w:hAnsi="Arial CYR" w:cs="Arial CYR"/>
                <w:b w:val="0"/>
                <w:sz w:val="20"/>
                <w:szCs w:val="20"/>
                <w:lang w:eastAsia="ru-RU"/>
              </w:rPr>
              <w:t>17</w:t>
            </w:r>
          </w:p>
        </w:tc>
        <w:tc>
          <w:tcPr>
            <w:tcW w:w="3119" w:type="dxa"/>
            <w:noWrap/>
            <w:hideMark/>
          </w:tcPr>
          <w:p w:rsidR="00290020" w:rsidRPr="00290020" w:rsidRDefault="00290020" w:rsidP="00290020">
            <w:pPr>
              <w:spacing w:line="240" w:lineRule="auto"/>
              <w:ind w:firstLine="0"/>
              <w:jc w:val="right"/>
              <w:cnfStyle w:val="000000010000" w:firstRow="0" w:lastRow="0" w:firstColumn="0" w:lastColumn="0" w:oddVBand="0" w:evenVBand="0" w:oddHBand="0" w:evenHBand="1" w:firstRowFirstColumn="0" w:firstRowLastColumn="0" w:lastRowFirstColumn="0" w:lastRowLastColumn="0"/>
              <w:rPr>
                <w:rFonts w:ascii="Arial CYR" w:eastAsia="Times New Roman" w:hAnsi="Arial CYR" w:cs="Arial CYR"/>
                <w:sz w:val="20"/>
                <w:szCs w:val="20"/>
                <w:lang w:eastAsia="ru-RU"/>
              </w:rPr>
            </w:pPr>
            <w:r w:rsidRPr="00290020">
              <w:rPr>
                <w:rFonts w:ascii="Arial CYR" w:eastAsia="Times New Roman" w:hAnsi="Arial CYR" w:cs="Arial CYR"/>
                <w:sz w:val="20"/>
                <w:szCs w:val="20"/>
                <w:lang w:eastAsia="ru-RU"/>
              </w:rPr>
              <w:t>0,236111111</w:t>
            </w:r>
          </w:p>
        </w:tc>
      </w:tr>
      <w:tr w:rsidR="00290020" w:rsidRPr="00290020" w:rsidTr="0029002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84" w:type="dxa"/>
            <w:noWrap/>
            <w:hideMark/>
          </w:tcPr>
          <w:p w:rsidR="00290020" w:rsidRPr="00290020" w:rsidRDefault="00290020" w:rsidP="00290020">
            <w:pPr>
              <w:spacing w:line="240" w:lineRule="auto"/>
              <w:ind w:firstLine="0"/>
              <w:jc w:val="right"/>
              <w:rPr>
                <w:rFonts w:ascii="Arial CYR" w:eastAsia="Times New Roman" w:hAnsi="Arial CYR" w:cs="Arial CYR"/>
                <w:b w:val="0"/>
                <w:sz w:val="20"/>
                <w:szCs w:val="20"/>
                <w:lang w:eastAsia="ru-RU"/>
              </w:rPr>
            </w:pPr>
            <w:r>
              <w:rPr>
                <w:rFonts w:ascii="Arial CYR" w:eastAsia="Times New Roman" w:hAnsi="Arial CYR" w:cs="Arial CYR"/>
                <w:b w:val="0"/>
                <w:sz w:val="20"/>
                <w:szCs w:val="20"/>
                <w:lang w:eastAsia="ru-RU"/>
              </w:rPr>
              <w:t>Сумма=</w:t>
            </w:r>
            <w:r w:rsidRPr="00290020">
              <w:rPr>
                <w:rFonts w:ascii="Arial CYR" w:eastAsia="Times New Roman" w:hAnsi="Arial CYR" w:cs="Arial CYR"/>
                <w:b w:val="0"/>
                <w:sz w:val="20"/>
                <w:szCs w:val="20"/>
                <w:lang w:eastAsia="ru-RU"/>
              </w:rPr>
              <w:t>72</w:t>
            </w:r>
          </w:p>
        </w:tc>
        <w:tc>
          <w:tcPr>
            <w:tcW w:w="3119" w:type="dxa"/>
            <w:noWrap/>
            <w:hideMark/>
          </w:tcPr>
          <w:p w:rsidR="00290020" w:rsidRPr="00290020" w:rsidRDefault="00290020" w:rsidP="00290020">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CYR" w:eastAsia="Times New Roman" w:hAnsi="Arial CYR" w:cs="Arial CYR"/>
                <w:sz w:val="20"/>
                <w:szCs w:val="20"/>
                <w:lang w:eastAsia="ru-RU"/>
              </w:rPr>
            </w:pPr>
            <w:r w:rsidRPr="00290020">
              <w:rPr>
                <w:rFonts w:ascii="Arial CYR" w:eastAsia="Times New Roman" w:hAnsi="Arial CYR" w:cs="Arial CYR"/>
                <w:sz w:val="20"/>
                <w:szCs w:val="20"/>
                <w:lang w:eastAsia="ru-RU"/>
              </w:rPr>
              <w:t> </w:t>
            </w:r>
          </w:p>
        </w:tc>
      </w:tr>
    </w:tbl>
    <w:p w:rsidR="00290020" w:rsidRDefault="00290020" w:rsidP="00E74028"/>
    <w:p w:rsidR="00290020" w:rsidRDefault="00290020" w:rsidP="00290020">
      <w:pPr>
        <w:pStyle w:val="a"/>
      </w:pPr>
      <w:r>
        <w:t>Частота и относительная частота для данных по выгрузке</w:t>
      </w:r>
    </w:p>
    <w:tbl>
      <w:tblPr>
        <w:tblStyle w:val="-60"/>
        <w:tblW w:w="4503" w:type="dxa"/>
        <w:jc w:val="center"/>
        <w:tblLook w:val="04A0" w:firstRow="1" w:lastRow="0" w:firstColumn="1" w:lastColumn="0" w:noHBand="0" w:noVBand="1"/>
      </w:tblPr>
      <w:tblGrid>
        <w:gridCol w:w="1186"/>
        <w:gridCol w:w="3317"/>
      </w:tblGrid>
      <w:tr w:rsidR="00290020" w:rsidRPr="00290020" w:rsidTr="00290020">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86" w:type="dxa"/>
            <w:noWrap/>
            <w:hideMark/>
          </w:tcPr>
          <w:p w:rsidR="00290020" w:rsidRPr="00290020" w:rsidRDefault="00290020" w:rsidP="00290020">
            <w:pPr>
              <w:pStyle w:val="a7"/>
              <w:rPr>
                <w:rFonts w:eastAsia="Times New Roman"/>
                <w:b/>
                <w:lang w:eastAsia="ru-RU"/>
              </w:rPr>
            </w:pPr>
            <w:r w:rsidRPr="00290020">
              <w:rPr>
                <w:rFonts w:eastAsia="Times New Roman"/>
                <w:b/>
                <w:lang w:eastAsia="ru-RU"/>
              </w:rPr>
              <w:t>Частота</w:t>
            </w:r>
          </w:p>
        </w:tc>
        <w:tc>
          <w:tcPr>
            <w:tcW w:w="3317" w:type="dxa"/>
            <w:noWrap/>
            <w:hideMark/>
          </w:tcPr>
          <w:p w:rsidR="00290020" w:rsidRPr="00290020" w:rsidRDefault="00290020" w:rsidP="00290020">
            <w:pPr>
              <w:pStyle w:val="a7"/>
              <w:cnfStyle w:val="100000000000" w:firstRow="1" w:lastRow="0" w:firstColumn="0" w:lastColumn="0" w:oddVBand="0" w:evenVBand="0" w:oddHBand="0" w:evenHBand="0" w:firstRowFirstColumn="0" w:firstRowLastColumn="0" w:lastRowFirstColumn="0" w:lastRowLastColumn="0"/>
              <w:rPr>
                <w:rFonts w:eastAsia="Times New Roman"/>
                <w:b/>
                <w:lang w:eastAsia="ru-RU"/>
              </w:rPr>
            </w:pPr>
            <w:r w:rsidRPr="00290020">
              <w:rPr>
                <w:rFonts w:eastAsia="Times New Roman"/>
                <w:b/>
                <w:lang w:eastAsia="ru-RU"/>
              </w:rPr>
              <w:t>Относительная частота</w:t>
            </w:r>
          </w:p>
        </w:tc>
      </w:tr>
      <w:tr w:rsidR="00290020" w:rsidRPr="00290020" w:rsidTr="0029002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86" w:type="dxa"/>
            <w:noWrap/>
            <w:hideMark/>
          </w:tcPr>
          <w:p w:rsidR="00290020" w:rsidRPr="00290020" w:rsidRDefault="00290020" w:rsidP="00290020">
            <w:pPr>
              <w:spacing w:line="240" w:lineRule="auto"/>
              <w:ind w:firstLine="0"/>
              <w:jc w:val="right"/>
              <w:rPr>
                <w:rFonts w:ascii="Arial CYR" w:eastAsia="Times New Roman" w:hAnsi="Arial CYR" w:cs="Arial CYR"/>
                <w:b w:val="0"/>
                <w:sz w:val="20"/>
                <w:szCs w:val="20"/>
                <w:lang w:eastAsia="ru-RU"/>
              </w:rPr>
            </w:pPr>
            <w:r w:rsidRPr="00290020">
              <w:rPr>
                <w:rFonts w:ascii="Arial CYR" w:eastAsia="Times New Roman" w:hAnsi="Arial CYR" w:cs="Arial CYR"/>
                <w:b w:val="0"/>
                <w:sz w:val="20"/>
                <w:szCs w:val="20"/>
                <w:lang w:eastAsia="ru-RU"/>
              </w:rPr>
              <w:t>2</w:t>
            </w:r>
          </w:p>
        </w:tc>
        <w:tc>
          <w:tcPr>
            <w:tcW w:w="3317" w:type="dxa"/>
            <w:noWrap/>
            <w:hideMark/>
          </w:tcPr>
          <w:p w:rsidR="00290020" w:rsidRPr="00290020" w:rsidRDefault="00290020" w:rsidP="00290020">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Arial CYR" w:eastAsia="Times New Roman" w:hAnsi="Arial CYR" w:cs="Arial CYR"/>
                <w:sz w:val="20"/>
                <w:szCs w:val="20"/>
                <w:lang w:eastAsia="ru-RU"/>
              </w:rPr>
            </w:pPr>
            <w:r w:rsidRPr="00290020">
              <w:rPr>
                <w:rFonts w:ascii="Arial CYR" w:eastAsia="Times New Roman" w:hAnsi="Arial CYR" w:cs="Arial CYR"/>
                <w:sz w:val="20"/>
                <w:szCs w:val="20"/>
                <w:lang w:eastAsia="ru-RU"/>
              </w:rPr>
              <w:t>0,028571429</w:t>
            </w:r>
          </w:p>
        </w:tc>
      </w:tr>
      <w:tr w:rsidR="00290020" w:rsidRPr="00290020" w:rsidTr="00290020">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86" w:type="dxa"/>
            <w:noWrap/>
            <w:hideMark/>
          </w:tcPr>
          <w:p w:rsidR="00290020" w:rsidRPr="00290020" w:rsidRDefault="00290020" w:rsidP="00290020">
            <w:pPr>
              <w:spacing w:line="240" w:lineRule="auto"/>
              <w:ind w:firstLine="0"/>
              <w:jc w:val="right"/>
              <w:rPr>
                <w:rFonts w:ascii="Arial CYR" w:eastAsia="Times New Roman" w:hAnsi="Arial CYR" w:cs="Arial CYR"/>
                <w:b w:val="0"/>
                <w:sz w:val="20"/>
                <w:szCs w:val="20"/>
                <w:lang w:eastAsia="ru-RU"/>
              </w:rPr>
            </w:pPr>
            <w:r w:rsidRPr="00290020">
              <w:rPr>
                <w:rFonts w:ascii="Arial CYR" w:eastAsia="Times New Roman" w:hAnsi="Arial CYR" w:cs="Arial CYR"/>
                <w:b w:val="0"/>
                <w:sz w:val="20"/>
                <w:szCs w:val="20"/>
                <w:lang w:eastAsia="ru-RU"/>
              </w:rPr>
              <w:t>5</w:t>
            </w:r>
          </w:p>
        </w:tc>
        <w:tc>
          <w:tcPr>
            <w:tcW w:w="3317" w:type="dxa"/>
            <w:noWrap/>
            <w:hideMark/>
          </w:tcPr>
          <w:p w:rsidR="00290020" w:rsidRPr="00290020" w:rsidRDefault="00290020" w:rsidP="00290020">
            <w:pPr>
              <w:spacing w:line="240" w:lineRule="auto"/>
              <w:ind w:firstLine="0"/>
              <w:jc w:val="right"/>
              <w:cnfStyle w:val="000000010000" w:firstRow="0" w:lastRow="0" w:firstColumn="0" w:lastColumn="0" w:oddVBand="0" w:evenVBand="0" w:oddHBand="0" w:evenHBand="1" w:firstRowFirstColumn="0" w:firstRowLastColumn="0" w:lastRowFirstColumn="0" w:lastRowLastColumn="0"/>
              <w:rPr>
                <w:rFonts w:ascii="Arial CYR" w:eastAsia="Times New Roman" w:hAnsi="Arial CYR" w:cs="Arial CYR"/>
                <w:sz w:val="20"/>
                <w:szCs w:val="20"/>
                <w:lang w:eastAsia="ru-RU"/>
              </w:rPr>
            </w:pPr>
            <w:r w:rsidRPr="00290020">
              <w:rPr>
                <w:rFonts w:ascii="Arial CYR" w:eastAsia="Times New Roman" w:hAnsi="Arial CYR" w:cs="Arial CYR"/>
                <w:sz w:val="20"/>
                <w:szCs w:val="20"/>
                <w:lang w:eastAsia="ru-RU"/>
              </w:rPr>
              <w:t>0,071428571</w:t>
            </w:r>
          </w:p>
        </w:tc>
      </w:tr>
      <w:tr w:rsidR="00290020" w:rsidRPr="00290020" w:rsidTr="0029002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86" w:type="dxa"/>
            <w:noWrap/>
            <w:hideMark/>
          </w:tcPr>
          <w:p w:rsidR="00290020" w:rsidRPr="00290020" w:rsidRDefault="00290020" w:rsidP="00290020">
            <w:pPr>
              <w:spacing w:line="240" w:lineRule="auto"/>
              <w:ind w:firstLine="0"/>
              <w:jc w:val="right"/>
              <w:rPr>
                <w:rFonts w:ascii="Arial CYR" w:eastAsia="Times New Roman" w:hAnsi="Arial CYR" w:cs="Arial CYR"/>
                <w:b w:val="0"/>
                <w:sz w:val="20"/>
                <w:szCs w:val="20"/>
                <w:lang w:eastAsia="ru-RU"/>
              </w:rPr>
            </w:pPr>
            <w:r w:rsidRPr="00290020">
              <w:rPr>
                <w:rFonts w:ascii="Arial CYR" w:eastAsia="Times New Roman" w:hAnsi="Arial CYR" w:cs="Arial CYR"/>
                <w:b w:val="0"/>
                <w:sz w:val="20"/>
                <w:szCs w:val="20"/>
                <w:lang w:eastAsia="ru-RU"/>
              </w:rPr>
              <w:t>14</w:t>
            </w:r>
          </w:p>
        </w:tc>
        <w:tc>
          <w:tcPr>
            <w:tcW w:w="3317" w:type="dxa"/>
            <w:noWrap/>
            <w:hideMark/>
          </w:tcPr>
          <w:p w:rsidR="00290020" w:rsidRPr="00290020" w:rsidRDefault="00290020" w:rsidP="00290020">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Arial CYR" w:eastAsia="Times New Roman" w:hAnsi="Arial CYR" w:cs="Arial CYR"/>
                <w:sz w:val="20"/>
                <w:szCs w:val="20"/>
                <w:lang w:eastAsia="ru-RU"/>
              </w:rPr>
            </w:pPr>
            <w:r w:rsidRPr="00290020">
              <w:rPr>
                <w:rFonts w:ascii="Arial CYR" w:eastAsia="Times New Roman" w:hAnsi="Arial CYR" w:cs="Arial CYR"/>
                <w:sz w:val="20"/>
                <w:szCs w:val="20"/>
                <w:lang w:eastAsia="ru-RU"/>
              </w:rPr>
              <w:t>0,2</w:t>
            </w:r>
          </w:p>
        </w:tc>
      </w:tr>
      <w:tr w:rsidR="00290020" w:rsidRPr="00290020" w:rsidTr="00290020">
        <w:trPr>
          <w:cnfStyle w:val="000000010000" w:firstRow="0" w:lastRow="0" w:firstColumn="0" w:lastColumn="0" w:oddVBand="0" w:evenVBand="0" w:oddHBand="0" w:evenHBand="1"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186" w:type="dxa"/>
            <w:noWrap/>
            <w:hideMark/>
          </w:tcPr>
          <w:p w:rsidR="00290020" w:rsidRPr="00290020" w:rsidRDefault="00290020" w:rsidP="00290020">
            <w:pPr>
              <w:spacing w:line="240" w:lineRule="auto"/>
              <w:ind w:firstLine="0"/>
              <w:jc w:val="right"/>
              <w:rPr>
                <w:rFonts w:ascii="Arial CYR" w:eastAsia="Times New Roman" w:hAnsi="Arial CYR" w:cs="Arial CYR"/>
                <w:b w:val="0"/>
                <w:sz w:val="20"/>
                <w:szCs w:val="20"/>
                <w:lang w:eastAsia="ru-RU"/>
              </w:rPr>
            </w:pPr>
            <w:r w:rsidRPr="00290020">
              <w:rPr>
                <w:rFonts w:ascii="Arial CYR" w:eastAsia="Times New Roman" w:hAnsi="Arial CYR" w:cs="Arial CYR"/>
                <w:b w:val="0"/>
                <w:sz w:val="20"/>
                <w:szCs w:val="20"/>
                <w:lang w:eastAsia="ru-RU"/>
              </w:rPr>
              <w:t>15</w:t>
            </w:r>
          </w:p>
        </w:tc>
        <w:tc>
          <w:tcPr>
            <w:tcW w:w="3317" w:type="dxa"/>
            <w:noWrap/>
            <w:hideMark/>
          </w:tcPr>
          <w:p w:rsidR="00290020" w:rsidRPr="00290020" w:rsidRDefault="00290020" w:rsidP="00290020">
            <w:pPr>
              <w:spacing w:line="240" w:lineRule="auto"/>
              <w:ind w:firstLine="0"/>
              <w:jc w:val="right"/>
              <w:cnfStyle w:val="000000010000" w:firstRow="0" w:lastRow="0" w:firstColumn="0" w:lastColumn="0" w:oddVBand="0" w:evenVBand="0" w:oddHBand="0" w:evenHBand="1" w:firstRowFirstColumn="0" w:firstRowLastColumn="0" w:lastRowFirstColumn="0" w:lastRowLastColumn="0"/>
              <w:rPr>
                <w:rFonts w:ascii="Arial CYR" w:eastAsia="Times New Roman" w:hAnsi="Arial CYR" w:cs="Arial CYR"/>
                <w:sz w:val="20"/>
                <w:szCs w:val="20"/>
                <w:lang w:eastAsia="ru-RU"/>
              </w:rPr>
            </w:pPr>
            <w:r w:rsidRPr="00290020">
              <w:rPr>
                <w:rFonts w:ascii="Arial CYR" w:eastAsia="Times New Roman" w:hAnsi="Arial CYR" w:cs="Arial CYR"/>
                <w:sz w:val="20"/>
                <w:szCs w:val="20"/>
                <w:lang w:eastAsia="ru-RU"/>
              </w:rPr>
              <w:t>0,214285714</w:t>
            </w:r>
          </w:p>
        </w:tc>
      </w:tr>
      <w:tr w:rsidR="00290020" w:rsidRPr="00290020" w:rsidTr="0029002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86" w:type="dxa"/>
            <w:noWrap/>
            <w:hideMark/>
          </w:tcPr>
          <w:p w:rsidR="00290020" w:rsidRPr="00290020" w:rsidRDefault="00290020" w:rsidP="00290020">
            <w:pPr>
              <w:spacing w:line="240" w:lineRule="auto"/>
              <w:ind w:firstLine="0"/>
              <w:jc w:val="right"/>
              <w:rPr>
                <w:rFonts w:ascii="Arial CYR" w:eastAsia="Times New Roman" w:hAnsi="Arial CYR" w:cs="Arial CYR"/>
                <w:b w:val="0"/>
                <w:sz w:val="20"/>
                <w:szCs w:val="20"/>
                <w:lang w:eastAsia="ru-RU"/>
              </w:rPr>
            </w:pPr>
            <w:r w:rsidRPr="00290020">
              <w:rPr>
                <w:rFonts w:ascii="Arial CYR" w:eastAsia="Times New Roman" w:hAnsi="Arial CYR" w:cs="Arial CYR"/>
                <w:b w:val="0"/>
                <w:sz w:val="20"/>
                <w:szCs w:val="20"/>
                <w:lang w:eastAsia="ru-RU"/>
              </w:rPr>
              <w:t>16</w:t>
            </w:r>
          </w:p>
        </w:tc>
        <w:tc>
          <w:tcPr>
            <w:tcW w:w="3317" w:type="dxa"/>
            <w:noWrap/>
            <w:hideMark/>
          </w:tcPr>
          <w:p w:rsidR="00290020" w:rsidRPr="00290020" w:rsidRDefault="00290020" w:rsidP="00290020">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Arial CYR" w:eastAsia="Times New Roman" w:hAnsi="Arial CYR" w:cs="Arial CYR"/>
                <w:sz w:val="20"/>
                <w:szCs w:val="20"/>
                <w:lang w:eastAsia="ru-RU"/>
              </w:rPr>
            </w:pPr>
            <w:r w:rsidRPr="00290020">
              <w:rPr>
                <w:rFonts w:ascii="Arial CYR" w:eastAsia="Times New Roman" w:hAnsi="Arial CYR" w:cs="Arial CYR"/>
                <w:sz w:val="20"/>
                <w:szCs w:val="20"/>
                <w:lang w:eastAsia="ru-RU"/>
              </w:rPr>
              <w:t>0,228571429</w:t>
            </w:r>
          </w:p>
        </w:tc>
      </w:tr>
      <w:tr w:rsidR="00290020" w:rsidRPr="00290020" w:rsidTr="00290020">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86" w:type="dxa"/>
            <w:noWrap/>
            <w:hideMark/>
          </w:tcPr>
          <w:p w:rsidR="00290020" w:rsidRPr="00290020" w:rsidRDefault="00290020" w:rsidP="00290020">
            <w:pPr>
              <w:spacing w:line="240" w:lineRule="auto"/>
              <w:ind w:firstLine="0"/>
              <w:jc w:val="right"/>
              <w:rPr>
                <w:rFonts w:ascii="Arial CYR" w:eastAsia="Times New Roman" w:hAnsi="Arial CYR" w:cs="Arial CYR"/>
                <w:b w:val="0"/>
                <w:sz w:val="20"/>
                <w:szCs w:val="20"/>
                <w:lang w:eastAsia="ru-RU"/>
              </w:rPr>
            </w:pPr>
            <w:r w:rsidRPr="00290020">
              <w:rPr>
                <w:rFonts w:ascii="Arial CYR" w:eastAsia="Times New Roman" w:hAnsi="Arial CYR" w:cs="Arial CYR"/>
                <w:b w:val="0"/>
                <w:sz w:val="20"/>
                <w:szCs w:val="20"/>
                <w:lang w:eastAsia="ru-RU"/>
              </w:rPr>
              <w:t>18</w:t>
            </w:r>
          </w:p>
        </w:tc>
        <w:tc>
          <w:tcPr>
            <w:tcW w:w="3317" w:type="dxa"/>
            <w:noWrap/>
            <w:hideMark/>
          </w:tcPr>
          <w:p w:rsidR="00290020" w:rsidRPr="00290020" w:rsidRDefault="00290020" w:rsidP="00290020">
            <w:pPr>
              <w:spacing w:line="240" w:lineRule="auto"/>
              <w:ind w:firstLine="0"/>
              <w:jc w:val="right"/>
              <w:cnfStyle w:val="000000010000" w:firstRow="0" w:lastRow="0" w:firstColumn="0" w:lastColumn="0" w:oddVBand="0" w:evenVBand="0" w:oddHBand="0" w:evenHBand="1" w:firstRowFirstColumn="0" w:firstRowLastColumn="0" w:lastRowFirstColumn="0" w:lastRowLastColumn="0"/>
              <w:rPr>
                <w:rFonts w:ascii="Arial CYR" w:eastAsia="Times New Roman" w:hAnsi="Arial CYR" w:cs="Arial CYR"/>
                <w:sz w:val="20"/>
                <w:szCs w:val="20"/>
                <w:lang w:eastAsia="ru-RU"/>
              </w:rPr>
            </w:pPr>
            <w:r w:rsidRPr="00290020">
              <w:rPr>
                <w:rFonts w:ascii="Arial CYR" w:eastAsia="Times New Roman" w:hAnsi="Arial CYR" w:cs="Arial CYR"/>
                <w:sz w:val="20"/>
                <w:szCs w:val="20"/>
                <w:lang w:eastAsia="ru-RU"/>
              </w:rPr>
              <w:t>0,257142857</w:t>
            </w:r>
          </w:p>
        </w:tc>
      </w:tr>
      <w:tr w:rsidR="00290020" w:rsidRPr="00290020" w:rsidTr="0029002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86" w:type="dxa"/>
            <w:noWrap/>
            <w:hideMark/>
          </w:tcPr>
          <w:p w:rsidR="00290020" w:rsidRPr="00290020" w:rsidRDefault="00290020" w:rsidP="00290020">
            <w:pPr>
              <w:spacing w:line="240" w:lineRule="auto"/>
              <w:ind w:firstLine="0"/>
              <w:jc w:val="right"/>
              <w:rPr>
                <w:rFonts w:ascii="Arial CYR" w:eastAsia="Times New Roman" w:hAnsi="Arial CYR" w:cs="Arial CYR"/>
                <w:b w:val="0"/>
                <w:sz w:val="20"/>
                <w:szCs w:val="20"/>
                <w:lang w:eastAsia="ru-RU"/>
              </w:rPr>
            </w:pPr>
            <w:r>
              <w:rPr>
                <w:rFonts w:ascii="Arial CYR" w:eastAsia="Times New Roman" w:hAnsi="Arial CYR" w:cs="Arial CYR"/>
                <w:b w:val="0"/>
                <w:sz w:val="20"/>
                <w:szCs w:val="20"/>
                <w:lang w:eastAsia="ru-RU"/>
              </w:rPr>
              <w:t>Сумма=</w:t>
            </w:r>
            <w:r w:rsidRPr="00290020">
              <w:rPr>
                <w:rFonts w:ascii="Arial CYR" w:eastAsia="Times New Roman" w:hAnsi="Arial CYR" w:cs="Arial CYR"/>
                <w:b w:val="0"/>
                <w:sz w:val="20"/>
                <w:szCs w:val="20"/>
                <w:lang w:eastAsia="ru-RU"/>
              </w:rPr>
              <w:t>70</w:t>
            </w:r>
          </w:p>
        </w:tc>
        <w:tc>
          <w:tcPr>
            <w:tcW w:w="3317" w:type="dxa"/>
            <w:noWrap/>
            <w:hideMark/>
          </w:tcPr>
          <w:p w:rsidR="00290020" w:rsidRPr="00290020" w:rsidRDefault="00290020" w:rsidP="00290020">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CYR" w:eastAsia="Times New Roman" w:hAnsi="Arial CYR" w:cs="Arial CYR"/>
                <w:sz w:val="20"/>
                <w:szCs w:val="20"/>
                <w:lang w:eastAsia="ru-RU"/>
              </w:rPr>
            </w:pPr>
            <w:r w:rsidRPr="00290020">
              <w:rPr>
                <w:rFonts w:ascii="Arial CYR" w:eastAsia="Times New Roman" w:hAnsi="Arial CYR" w:cs="Arial CYR"/>
                <w:sz w:val="20"/>
                <w:szCs w:val="20"/>
                <w:lang w:eastAsia="ru-RU"/>
              </w:rPr>
              <w:t> </w:t>
            </w:r>
          </w:p>
        </w:tc>
      </w:tr>
    </w:tbl>
    <w:p w:rsidR="00290020" w:rsidRDefault="00290020" w:rsidP="00E74028"/>
    <w:p w:rsidR="00290020" w:rsidRDefault="00290020" w:rsidP="00290020">
      <w:pPr>
        <w:rPr>
          <w:rFonts w:cs="Times New Roman"/>
          <w:szCs w:val="24"/>
        </w:rPr>
      </w:pPr>
      <w:r>
        <w:rPr>
          <w:rFonts w:cs="Times New Roman"/>
          <w:szCs w:val="24"/>
        </w:rPr>
        <w:t>Тогда эмпирические функции распределения будут иметь вид:</w:t>
      </w:r>
    </w:p>
    <w:p w:rsidR="00290020" w:rsidRDefault="00290020" w:rsidP="00290020">
      <w:pPr>
        <w:pStyle w:val="a"/>
      </w:pPr>
      <w:r>
        <w:t>Эмпирическая функция распределения для данных по погрузке</w:t>
      </w:r>
    </w:p>
    <w:tbl>
      <w:tblPr>
        <w:tblStyle w:val="-60"/>
        <w:tblW w:w="1384" w:type="dxa"/>
        <w:jc w:val="center"/>
        <w:tblLook w:val="04A0" w:firstRow="1" w:lastRow="0" w:firstColumn="1" w:lastColumn="0" w:noHBand="0" w:noVBand="1"/>
      </w:tblPr>
      <w:tblGrid>
        <w:gridCol w:w="1384"/>
      </w:tblGrid>
      <w:tr w:rsidR="00290020" w:rsidRPr="00290020" w:rsidTr="00290020">
        <w:trPr>
          <w:cnfStyle w:val="100000000000" w:firstRow="1" w:lastRow="0" w:firstColumn="0" w:lastColumn="0" w:oddVBand="0" w:evenVBand="0" w:oddHBand="0"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384" w:type="dxa"/>
            <w:noWrap/>
            <w:hideMark/>
          </w:tcPr>
          <w:p w:rsidR="00290020" w:rsidRPr="00290020" w:rsidRDefault="00290020" w:rsidP="00290020">
            <w:pPr>
              <w:spacing w:line="240" w:lineRule="auto"/>
              <w:ind w:firstLine="0"/>
              <w:jc w:val="center"/>
              <w:rPr>
                <w:rFonts w:ascii="Arial CYR" w:eastAsia="Times New Roman" w:hAnsi="Arial CYR" w:cs="Arial CYR"/>
                <w:sz w:val="20"/>
                <w:szCs w:val="20"/>
                <w:lang w:eastAsia="ru-RU"/>
              </w:rPr>
            </w:pPr>
            <w:r w:rsidRPr="00290020">
              <w:rPr>
                <w:rFonts w:ascii="Arial CYR" w:eastAsia="Times New Roman" w:hAnsi="Arial CYR" w:cs="Arial CYR"/>
                <w:sz w:val="20"/>
                <w:szCs w:val="20"/>
                <w:lang w:eastAsia="ru-RU"/>
              </w:rPr>
              <w:t>F</w:t>
            </w:r>
            <w:r w:rsidRPr="00290020">
              <w:rPr>
                <w:rFonts w:ascii="Arial CYR" w:eastAsia="Times New Roman" w:hAnsi="Arial CYR" w:cs="Arial CYR"/>
                <w:sz w:val="20"/>
                <w:szCs w:val="20"/>
                <w:vertAlign w:val="subscript"/>
                <w:lang w:eastAsia="ru-RU"/>
              </w:rPr>
              <w:t>n</w:t>
            </w:r>
            <w:r w:rsidRPr="00290020">
              <w:rPr>
                <w:rFonts w:ascii="Arial CYR" w:eastAsia="Times New Roman" w:hAnsi="Arial CYR" w:cs="Arial CYR"/>
                <w:sz w:val="20"/>
                <w:szCs w:val="20"/>
                <w:lang w:eastAsia="ru-RU"/>
              </w:rPr>
              <w:t>*(x)</w:t>
            </w:r>
          </w:p>
        </w:tc>
      </w:tr>
      <w:tr w:rsidR="00290020" w:rsidRPr="00290020" w:rsidTr="0029002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84" w:type="dxa"/>
            <w:noWrap/>
            <w:hideMark/>
          </w:tcPr>
          <w:p w:rsidR="00290020" w:rsidRPr="00290020" w:rsidRDefault="00290020" w:rsidP="00290020">
            <w:pPr>
              <w:spacing w:line="240" w:lineRule="auto"/>
              <w:ind w:firstLine="0"/>
              <w:jc w:val="right"/>
              <w:rPr>
                <w:rFonts w:ascii="Arial CYR" w:eastAsia="Times New Roman" w:hAnsi="Arial CYR" w:cs="Arial CYR"/>
                <w:b w:val="0"/>
                <w:sz w:val="20"/>
                <w:szCs w:val="20"/>
                <w:lang w:eastAsia="ru-RU"/>
              </w:rPr>
            </w:pPr>
            <w:r w:rsidRPr="00290020">
              <w:rPr>
                <w:rFonts w:ascii="Arial CYR" w:eastAsia="Times New Roman" w:hAnsi="Arial CYR" w:cs="Arial CYR"/>
                <w:b w:val="0"/>
                <w:sz w:val="20"/>
                <w:szCs w:val="20"/>
                <w:lang w:eastAsia="ru-RU"/>
              </w:rPr>
              <w:t>0</w:t>
            </w:r>
          </w:p>
        </w:tc>
      </w:tr>
      <w:tr w:rsidR="00290020" w:rsidRPr="00290020" w:rsidTr="00290020">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84" w:type="dxa"/>
            <w:noWrap/>
            <w:hideMark/>
          </w:tcPr>
          <w:p w:rsidR="00290020" w:rsidRPr="00290020" w:rsidRDefault="00290020" w:rsidP="00290020">
            <w:pPr>
              <w:spacing w:line="240" w:lineRule="auto"/>
              <w:ind w:firstLine="0"/>
              <w:jc w:val="right"/>
              <w:rPr>
                <w:rFonts w:ascii="Arial CYR" w:eastAsia="Times New Roman" w:hAnsi="Arial CYR" w:cs="Arial CYR"/>
                <w:b w:val="0"/>
                <w:sz w:val="20"/>
                <w:szCs w:val="20"/>
                <w:lang w:eastAsia="ru-RU"/>
              </w:rPr>
            </w:pPr>
            <w:r w:rsidRPr="00290020">
              <w:rPr>
                <w:rFonts w:ascii="Arial CYR" w:eastAsia="Times New Roman" w:hAnsi="Arial CYR" w:cs="Arial CYR"/>
                <w:b w:val="0"/>
                <w:sz w:val="20"/>
                <w:szCs w:val="20"/>
                <w:lang w:eastAsia="ru-RU"/>
              </w:rPr>
              <w:t>0,013889</w:t>
            </w:r>
          </w:p>
        </w:tc>
      </w:tr>
      <w:tr w:rsidR="00290020" w:rsidRPr="00290020" w:rsidTr="0029002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84" w:type="dxa"/>
            <w:noWrap/>
            <w:hideMark/>
          </w:tcPr>
          <w:p w:rsidR="00290020" w:rsidRPr="00290020" w:rsidRDefault="00290020" w:rsidP="00290020">
            <w:pPr>
              <w:spacing w:line="240" w:lineRule="auto"/>
              <w:ind w:firstLine="0"/>
              <w:jc w:val="right"/>
              <w:rPr>
                <w:rFonts w:ascii="Arial CYR" w:eastAsia="Times New Roman" w:hAnsi="Arial CYR" w:cs="Arial CYR"/>
                <w:b w:val="0"/>
                <w:sz w:val="20"/>
                <w:szCs w:val="20"/>
                <w:lang w:eastAsia="ru-RU"/>
              </w:rPr>
            </w:pPr>
            <w:r w:rsidRPr="00290020">
              <w:rPr>
                <w:rFonts w:ascii="Arial CYR" w:eastAsia="Times New Roman" w:hAnsi="Arial CYR" w:cs="Arial CYR"/>
                <w:b w:val="0"/>
                <w:sz w:val="20"/>
                <w:szCs w:val="20"/>
                <w:lang w:eastAsia="ru-RU"/>
              </w:rPr>
              <w:t>0,055556</w:t>
            </w:r>
          </w:p>
        </w:tc>
      </w:tr>
      <w:tr w:rsidR="00290020" w:rsidRPr="00290020" w:rsidTr="00290020">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84" w:type="dxa"/>
            <w:noWrap/>
            <w:hideMark/>
          </w:tcPr>
          <w:p w:rsidR="00290020" w:rsidRPr="00290020" w:rsidRDefault="00290020" w:rsidP="00290020">
            <w:pPr>
              <w:spacing w:line="240" w:lineRule="auto"/>
              <w:ind w:firstLine="0"/>
              <w:jc w:val="right"/>
              <w:rPr>
                <w:rFonts w:ascii="Arial CYR" w:eastAsia="Times New Roman" w:hAnsi="Arial CYR" w:cs="Arial CYR"/>
                <w:b w:val="0"/>
                <w:sz w:val="20"/>
                <w:szCs w:val="20"/>
                <w:lang w:eastAsia="ru-RU"/>
              </w:rPr>
            </w:pPr>
            <w:r w:rsidRPr="00290020">
              <w:rPr>
                <w:rFonts w:ascii="Arial CYR" w:eastAsia="Times New Roman" w:hAnsi="Arial CYR" w:cs="Arial CYR"/>
                <w:b w:val="0"/>
                <w:sz w:val="20"/>
                <w:szCs w:val="20"/>
                <w:lang w:eastAsia="ru-RU"/>
              </w:rPr>
              <w:t>0,222222</w:t>
            </w:r>
          </w:p>
        </w:tc>
      </w:tr>
      <w:tr w:rsidR="00290020" w:rsidRPr="00290020" w:rsidTr="00290020">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384" w:type="dxa"/>
            <w:noWrap/>
            <w:hideMark/>
          </w:tcPr>
          <w:p w:rsidR="00290020" w:rsidRPr="00290020" w:rsidRDefault="00290020" w:rsidP="00290020">
            <w:pPr>
              <w:spacing w:line="240" w:lineRule="auto"/>
              <w:ind w:firstLine="0"/>
              <w:jc w:val="right"/>
              <w:rPr>
                <w:rFonts w:ascii="Arial CYR" w:eastAsia="Times New Roman" w:hAnsi="Arial CYR" w:cs="Arial CYR"/>
                <w:b w:val="0"/>
                <w:sz w:val="20"/>
                <w:szCs w:val="20"/>
                <w:lang w:eastAsia="ru-RU"/>
              </w:rPr>
            </w:pPr>
            <w:r w:rsidRPr="00290020">
              <w:rPr>
                <w:rFonts w:ascii="Arial CYR" w:eastAsia="Times New Roman" w:hAnsi="Arial CYR" w:cs="Arial CYR"/>
                <w:b w:val="0"/>
                <w:sz w:val="20"/>
                <w:szCs w:val="20"/>
                <w:lang w:eastAsia="ru-RU"/>
              </w:rPr>
              <w:t>0,541667</w:t>
            </w:r>
          </w:p>
        </w:tc>
      </w:tr>
      <w:tr w:rsidR="00290020" w:rsidRPr="00290020" w:rsidTr="00290020">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84" w:type="dxa"/>
            <w:noWrap/>
            <w:hideMark/>
          </w:tcPr>
          <w:p w:rsidR="00290020" w:rsidRPr="00290020" w:rsidRDefault="00290020" w:rsidP="00290020">
            <w:pPr>
              <w:spacing w:line="240" w:lineRule="auto"/>
              <w:ind w:firstLine="0"/>
              <w:jc w:val="right"/>
              <w:rPr>
                <w:rFonts w:ascii="Arial CYR" w:eastAsia="Times New Roman" w:hAnsi="Arial CYR" w:cs="Arial CYR"/>
                <w:b w:val="0"/>
                <w:sz w:val="20"/>
                <w:szCs w:val="20"/>
                <w:lang w:eastAsia="ru-RU"/>
              </w:rPr>
            </w:pPr>
            <w:r w:rsidRPr="00290020">
              <w:rPr>
                <w:rFonts w:ascii="Arial CYR" w:eastAsia="Times New Roman" w:hAnsi="Arial CYR" w:cs="Arial CYR"/>
                <w:b w:val="0"/>
                <w:sz w:val="20"/>
                <w:szCs w:val="20"/>
                <w:lang w:eastAsia="ru-RU"/>
              </w:rPr>
              <w:t>0,763889</w:t>
            </w:r>
          </w:p>
        </w:tc>
      </w:tr>
      <w:tr w:rsidR="00290020" w:rsidRPr="00290020" w:rsidTr="0029002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84" w:type="dxa"/>
            <w:noWrap/>
            <w:hideMark/>
          </w:tcPr>
          <w:p w:rsidR="00290020" w:rsidRPr="00290020" w:rsidRDefault="00290020" w:rsidP="00290020">
            <w:pPr>
              <w:spacing w:line="240" w:lineRule="auto"/>
              <w:ind w:firstLine="0"/>
              <w:jc w:val="right"/>
              <w:rPr>
                <w:rFonts w:ascii="Arial CYR" w:eastAsia="Times New Roman" w:hAnsi="Arial CYR" w:cs="Arial CYR"/>
                <w:b w:val="0"/>
                <w:sz w:val="20"/>
                <w:szCs w:val="20"/>
                <w:lang w:eastAsia="ru-RU"/>
              </w:rPr>
            </w:pPr>
            <w:r w:rsidRPr="00290020">
              <w:rPr>
                <w:rFonts w:ascii="Arial CYR" w:eastAsia="Times New Roman" w:hAnsi="Arial CYR" w:cs="Arial CYR"/>
                <w:b w:val="0"/>
                <w:sz w:val="20"/>
                <w:szCs w:val="20"/>
                <w:lang w:eastAsia="ru-RU"/>
              </w:rPr>
              <w:t>1</w:t>
            </w:r>
          </w:p>
        </w:tc>
      </w:tr>
      <w:tr w:rsidR="00290020" w:rsidRPr="00290020" w:rsidTr="00290020">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84" w:type="dxa"/>
            <w:noWrap/>
            <w:hideMark/>
          </w:tcPr>
          <w:p w:rsidR="00290020" w:rsidRPr="00290020" w:rsidRDefault="00290020" w:rsidP="00290020">
            <w:pPr>
              <w:spacing w:line="240" w:lineRule="auto"/>
              <w:ind w:firstLine="0"/>
              <w:jc w:val="right"/>
              <w:rPr>
                <w:rFonts w:ascii="Arial CYR" w:eastAsia="Times New Roman" w:hAnsi="Arial CYR" w:cs="Arial CYR"/>
                <w:b w:val="0"/>
                <w:sz w:val="20"/>
                <w:szCs w:val="20"/>
                <w:lang w:eastAsia="ru-RU"/>
              </w:rPr>
            </w:pPr>
            <w:r w:rsidRPr="00290020">
              <w:rPr>
                <w:rFonts w:ascii="Arial CYR" w:eastAsia="Times New Roman" w:hAnsi="Arial CYR" w:cs="Arial CYR"/>
                <w:b w:val="0"/>
                <w:sz w:val="20"/>
                <w:szCs w:val="20"/>
                <w:lang w:eastAsia="ru-RU"/>
              </w:rPr>
              <w:t>1</w:t>
            </w:r>
          </w:p>
        </w:tc>
      </w:tr>
    </w:tbl>
    <w:p w:rsidR="00290020" w:rsidRDefault="00290020" w:rsidP="00E74028"/>
    <w:p w:rsidR="00FE3BA7" w:rsidRPr="004F02D6" w:rsidRDefault="00FE3BA7" w:rsidP="00FE3BA7">
      <w:pPr>
        <w:pStyle w:val="a"/>
      </w:pPr>
      <w:r w:rsidRPr="004F02D6">
        <w:t>Эмпирическая функция распределения для данных по выгрузке</w:t>
      </w:r>
    </w:p>
    <w:tbl>
      <w:tblPr>
        <w:tblStyle w:val="-60"/>
        <w:tblW w:w="1327" w:type="dxa"/>
        <w:jc w:val="center"/>
        <w:tblLook w:val="04A0" w:firstRow="1" w:lastRow="0" w:firstColumn="1" w:lastColumn="0" w:noHBand="0" w:noVBand="1"/>
      </w:tblPr>
      <w:tblGrid>
        <w:gridCol w:w="1327"/>
      </w:tblGrid>
      <w:tr w:rsidR="00290020" w:rsidRPr="00290020" w:rsidTr="00FE3BA7">
        <w:trPr>
          <w:cnfStyle w:val="100000000000" w:firstRow="1" w:lastRow="0" w:firstColumn="0" w:lastColumn="0" w:oddVBand="0" w:evenVBand="0" w:oddHBand="0"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327" w:type="dxa"/>
            <w:noWrap/>
            <w:hideMark/>
          </w:tcPr>
          <w:p w:rsidR="00290020" w:rsidRPr="00290020" w:rsidRDefault="00290020" w:rsidP="00290020">
            <w:pPr>
              <w:spacing w:line="240" w:lineRule="auto"/>
              <w:ind w:firstLine="0"/>
              <w:jc w:val="center"/>
              <w:rPr>
                <w:rFonts w:ascii="Arial CYR" w:eastAsia="Times New Roman" w:hAnsi="Arial CYR" w:cs="Arial CYR"/>
                <w:sz w:val="20"/>
                <w:szCs w:val="20"/>
                <w:lang w:eastAsia="ru-RU"/>
              </w:rPr>
            </w:pPr>
            <w:r w:rsidRPr="00290020">
              <w:rPr>
                <w:rFonts w:ascii="Arial CYR" w:eastAsia="Times New Roman" w:hAnsi="Arial CYR" w:cs="Arial CYR"/>
                <w:sz w:val="20"/>
                <w:szCs w:val="20"/>
                <w:lang w:eastAsia="ru-RU"/>
              </w:rPr>
              <w:t>F</w:t>
            </w:r>
            <w:r w:rsidRPr="00290020">
              <w:rPr>
                <w:rFonts w:ascii="Arial CYR" w:eastAsia="Times New Roman" w:hAnsi="Arial CYR" w:cs="Arial CYR"/>
                <w:sz w:val="20"/>
                <w:szCs w:val="20"/>
                <w:vertAlign w:val="subscript"/>
                <w:lang w:eastAsia="ru-RU"/>
              </w:rPr>
              <w:t>n</w:t>
            </w:r>
            <w:r w:rsidRPr="00290020">
              <w:rPr>
                <w:rFonts w:ascii="Arial CYR" w:eastAsia="Times New Roman" w:hAnsi="Arial CYR" w:cs="Arial CYR"/>
                <w:sz w:val="20"/>
                <w:szCs w:val="20"/>
                <w:lang w:eastAsia="ru-RU"/>
              </w:rPr>
              <w:t>*(x)</w:t>
            </w:r>
          </w:p>
        </w:tc>
      </w:tr>
      <w:tr w:rsidR="00290020" w:rsidRPr="00290020" w:rsidTr="00FE3BA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27" w:type="dxa"/>
            <w:noWrap/>
            <w:hideMark/>
          </w:tcPr>
          <w:p w:rsidR="00290020" w:rsidRPr="00290020" w:rsidRDefault="00290020" w:rsidP="00290020">
            <w:pPr>
              <w:spacing w:line="240" w:lineRule="auto"/>
              <w:ind w:firstLine="0"/>
              <w:jc w:val="right"/>
              <w:rPr>
                <w:rFonts w:ascii="Arial CYR" w:eastAsia="Times New Roman" w:hAnsi="Arial CYR" w:cs="Arial CYR"/>
                <w:b w:val="0"/>
                <w:sz w:val="20"/>
                <w:szCs w:val="20"/>
                <w:lang w:eastAsia="ru-RU"/>
              </w:rPr>
            </w:pPr>
            <w:r w:rsidRPr="00290020">
              <w:rPr>
                <w:rFonts w:ascii="Arial CYR" w:eastAsia="Times New Roman" w:hAnsi="Arial CYR" w:cs="Arial CYR"/>
                <w:b w:val="0"/>
                <w:sz w:val="20"/>
                <w:szCs w:val="20"/>
                <w:lang w:eastAsia="ru-RU"/>
              </w:rPr>
              <w:t>0</w:t>
            </w:r>
          </w:p>
        </w:tc>
      </w:tr>
      <w:tr w:rsidR="00290020" w:rsidRPr="00290020" w:rsidTr="00FE3BA7">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27" w:type="dxa"/>
            <w:noWrap/>
            <w:hideMark/>
          </w:tcPr>
          <w:p w:rsidR="00290020" w:rsidRPr="00290020" w:rsidRDefault="00290020" w:rsidP="00290020">
            <w:pPr>
              <w:spacing w:line="240" w:lineRule="auto"/>
              <w:ind w:firstLine="0"/>
              <w:jc w:val="right"/>
              <w:rPr>
                <w:rFonts w:ascii="Arial CYR" w:eastAsia="Times New Roman" w:hAnsi="Arial CYR" w:cs="Arial CYR"/>
                <w:b w:val="0"/>
                <w:sz w:val="20"/>
                <w:szCs w:val="20"/>
                <w:lang w:eastAsia="ru-RU"/>
              </w:rPr>
            </w:pPr>
            <w:r w:rsidRPr="00290020">
              <w:rPr>
                <w:rFonts w:ascii="Arial CYR" w:eastAsia="Times New Roman" w:hAnsi="Arial CYR" w:cs="Arial CYR"/>
                <w:b w:val="0"/>
                <w:sz w:val="20"/>
                <w:szCs w:val="20"/>
                <w:lang w:eastAsia="ru-RU"/>
              </w:rPr>
              <w:t>0,028571</w:t>
            </w:r>
          </w:p>
        </w:tc>
      </w:tr>
      <w:tr w:rsidR="00290020" w:rsidRPr="00290020" w:rsidTr="00FE3BA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27" w:type="dxa"/>
            <w:noWrap/>
            <w:hideMark/>
          </w:tcPr>
          <w:p w:rsidR="00290020" w:rsidRPr="00290020" w:rsidRDefault="00290020" w:rsidP="00290020">
            <w:pPr>
              <w:spacing w:line="240" w:lineRule="auto"/>
              <w:ind w:firstLine="0"/>
              <w:jc w:val="right"/>
              <w:rPr>
                <w:rFonts w:ascii="Arial CYR" w:eastAsia="Times New Roman" w:hAnsi="Arial CYR" w:cs="Arial CYR"/>
                <w:b w:val="0"/>
                <w:sz w:val="20"/>
                <w:szCs w:val="20"/>
                <w:lang w:eastAsia="ru-RU"/>
              </w:rPr>
            </w:pPr>
            <w:r w:rsidRPr="00290020">
              <w:rPr>
                <w:rFonts w:ascii="Arial CYR" w:eastAsia="Times New Roman" w:hAnsi="Arial CYR" w:cs="Arial CYR"/>
                <w:b w:val="0"/>
                <w:sz w:val="20"/>
                <w:szCs w:val="20"/>
                <w:lang w:eastAsia="ru-RU"/>
              </w:rPr>
              <w:t>0,1</w:t>
            </w:r>
          </w:p>
        </w:tc>
      </w:tr>
      <w:tr w:rsidR="00290020" w:rsidRPr="00290020" w:rsidTr="00FE3BA7">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27" w:type="dxa"/>
            <w:noWrap/>
            <w:hideMark/>
          </w:tcPr>
          <w:p w:rsidR="00290020" w:rsidRPr="00290020" w:rsidRDefault="00290020" w:rsidP="00290020">
            <w:pPr>
              <w:spacing w:line="240" w:lineRule="auto"/>
              <w:ind w:firstLine="0"/>
              <w:jc w:val="right"/>
              <w:rPr>
                <w:rFonts w:ascii="Arial CYR" w:eastAsia="Times New Roman" w:hAnsi="Arial CYR" w:cs="Arial CYR"/>
                <w:b w:val="0"/>
                <w:sz w:val="20"/>
                <w:szCs w:val="20"/>
                <w:lang w:eastAsia="ru-RU"/>
              </w:rPr>
            </w:pPr>
            <w:r w:rsidRPr="00290020">
              <w:rPr>
                <w:rFonts w:ascii="Arial CYR" w:eastAsia="Times New Roman" w:hAnsi="Arial CYR" w:cs="Arial CYR"/>
                <w:b w:val="0"/>
                <w:sz w:val="20"/>
                <w:szCs w:val="20"/>
                <w:lang w:eastAsia="ru-RU"/>
              </w:rPr>
              <w:t>0,3</w:t>
            </w:r>
          </w:p>
        </w:tc>
      </w:tr>
      <w:tr w:rsidR="00290020" w:rsidRPr="00290020" w:rsidTr="00FE3BA7">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327" w:type="dxa"/>
            <w:noWrap/>
            <w:hideMark/>
          </w:tcPr>
          <w:p w:rsidR="00290020" w:rsidRPr="00290020" w:rsidRDefault="00290020" w:rsidP="00290020">
            <w:pPr>
              <w:spacing w:line="240" w:lineRule="auto"/>
              <w:ind w:firstLine="0"/>
              <w:jc w:val="right"/>
              <w:rPr>
                <w:rFonts w:ascii="Arial CYR" w:eastAsia="Times New Roman" w:hAnsi="Arial CYR" w:cs="Arial CYR"/>
                <w:b w:val="0"/>
                <w:sz w:val="20"/>
                <w:szCs w:val="20"/>
                <w:lang w:eastAsia="ru-RU"/>
              </w:rPr>
            </w:pPr>
            <w:r w:rsidRPr="00290020">
              <w:rPr>
                <w:rFonts w:ascii="Arial CYR" w:eastAsia="Times New Roman" w:hAnsi="Arial CYR" w:cs="Arial CYR"/>
                <w:b w:val="0"/>
                <w:sz w:val="20"/>
                <w:szCs w:val="20"/>
                <w:lang w:eastAsia="ru-RU"/>
              </w:rPr>
              <w:t>0,514286</w:t>
            </w:r>
          </w:p>
        </w:tc>
      </w:tr>
      <w:tr w:rsidR="00290020" w:rsidRPr="00290020" w:rsidTr="00FE3BA7">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27" w:type="dxa"/>
            <w:noWrap/>
            <w:hideMark/>
          </w:tcPr>
          <w:p w:rsidR="00290020" w:rsidRPr="00290020" w:rsidRDefault="00290020" w:rsidP="00290020">
            <w:pPr>
              <w:spacing w:line="240" w:lineRule="auto"/>
              <w:ind w:firstLine="0"/>
              <w:jc w:val="right"/>
              <w:rPr>
                <w:rFonts w:ascii="Arial CYR" w:eastAsia="Times New Roman" w:hAnsi="Arial CYR" w:cs="Arial CYR"/>
                <w:b w:val="0"/>
                <w:sz w:val="20"/>
                <w:szCs w:val="20"/>
                <w:lang w:eastAsia="ru-RU"/>
              </w:rPr>
            </w:pPr>
            <w:r w:rsidRPr="00290020">
              <w:rPr>
                <w:rFonts w:ascii="Arial CYR" w:eastAsia="Times New Roman" w:hAnsi="Arial CYR" w:cs="Arial CYR"/>
                <w:b w:val="0"/>
                <w:sz w:val="20"/>
                <w:szCs w:val="20"/>
                <w:lang w:eastAsia="ru-RU"/>
              </w:rPr>
              <w:t>0,742857</w:t>
            </w:r>
          </w:p>
        </w:tc>
      </w:tr>
      <w:tr w:rsidR="00290020" w:rsidRPr="00290020" w:rsidTr="00FE3BA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27" w:type="dxa"/>
            <w:noWrap/>
            <w:hideMark/>
          </w:tcPr>
          <w:p w:rsidR="00290020" w:rsidRPr="00290020" w:rsidRDefault="00290020" w:rsidP="00290020">
            <w:pPr>
              <w:spacing w:line="240" w:lineRule="auto"/>
              <w:ind w:firstLine="0"/>
              <w:jc w:val="right"/>
              <w:rPr>
                <w:rFonts w:ascii="Arial CYR" w:eastAsia="Times New Roman" w:hAnsi="Arial CYR" w:cs="Arial CYR"/>
                <w:b w:val="0"/>
                <w:sz w:val="20"/>
                <w:szCs w:val="20"/>
                <w:lang w:eastAsia="ru-RU"/>
              </w:rPr>
            </w:pPr>
            <w:r w:rsidRPr="00290020">
              <w:rPr>
                <w:rFonts w:ascii="Arial CYR" w:eastAsia="Times New Roman" w:hAnsi="Arial CYR" w:cs="Arial CYR"/>
                <w:b w:val="0"/>
                <w:sz w:val="20"/>
                <w:szCs w:val="20"/>
                <w:lang w:eastAsia="ru-RU"/>
              </w:rPr>
              <w:t>1</w:t>
            </w:r>
          </w:p>
        </w:tc>
      </w:tr>
      <w:tr w:rsidR="00290020" w:rsidRPr="00290020" w:rsidTr="00FE3BA7">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27" w:type="dxa"/>
            <w:noWrap/>
            <w:hideMark/>
          </w:tcPr>
          <w:p w:rsidR="00290020" w:rsidRPr="00290020" w:rsidRDefault="00290020" w:rsidP="00290020">
            <w:pPr>
              <w:spacing w:line="240" w:lineRule="auto"/>
              <w:ind w:firstLine="0"/>
              <w:jc w:val="right"/>
              <w:rPr>
                <w:rFonts w:ascii="Arial CYR" w:eastAsia="Times New Roman" w:hAnsi="Arial CYR" w:cs="Arial CYR"/>
                <w:b w:val="0"/>
                <w:sz w:val="20"/>
                <w:szCs w:val="20"/>
                <w:lang w:eastAsia="ru-RU"/>
              </w:rPr>
            </w:pPr>
            <w:r w:rsidRPr="00290020">
              <w:rPr>
                <w:rFonts w:ascii="Arial CYR" w:eastAsia="Times New Roman" w:hAnsi="Arial CYR" w:cs="Arial CYR"/>
                <w:b w:val="0"/>
                <w:sz w:val="20"/>
                <w:szCs w:val="20"/>
                <w:lang w:eastAsia="ru-RU"/>
              </w:rPr>
              <w:t>1</w:t>
            </w:r>
          </w:p>
        </w:tc>
      </w:tr>
    </w:tbl>
    <w:p w:rsidR="00FE3BA7" w:rsidRDefault="00FE3BA7" w:rsidP="00E74028"/>
    <w:p w:rsidR="00290020" w:rsidRDefault="00FE3BA7" w:rsidP="00E74028">
      <w:r>
        <w:lastRenderedPageBreak/>
        <w:t>На основе полученных данных мною были построены кумуляты – кривые накопленных частот.</w:t>
      </w:r>
    </w:p>
    <w:p w:rsidR="00290020" w:rsidRDefault="00290020" w:rsidP="00FE3BA7">
      <w:pPr>
        <w:pStyle w:val="a5"/>
      </w:pPr>
      <w:r>
        <w:rPr>
          <w:noProof/>
          <w:lang w:eastAsia="ru-RU"/>
        </w:rPr>
        <w:drawing>
          <wp:inline distT="0" distB="0" distL="0" distR="0" wp14:anchorId="573CD66C" wp14:editId="53FADFCD">
            <wp:extent cx="4924426" cy="3109914"/>
            <wp:effectExtent l="0" t="0" r="9525" b="14605"/>
            <wp:docPr id="292" name="Диаграмма 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FE3BA7" w:rsidRPr="00FE3BA7" w:rsidRDefault="00FE3BA7" w:rsidP="00A532F8">
      <w:pPr>
        <w:pStyle w:val="a0"/>
        <w:ind w:firstLine="227"/>
      </w:pPr>
      <w:r>
        <w:t>Эмпирическая функция распределения для данных по погрузке</w:t>
      </w:r>
    </w:p>
    <w:p w:rsidR="00FE3BA7" w:rsidRDefault="00FE3BA7" w:rsidP="00FE3BA7">
      <w:pPr>
        <w:pStyle w:val="a5"/>
      </w:pPr>
      <w:r>
        <w:rPr>
          <w:noProof/>
          <w:lang w:eastAsia="ru-RU"/>
        </w:rPr>
        <w:drawing>
          <wp:inline distT="0" distB="0" distL="0" distR="0" wp14:anchorId="5A688AE5" wp14:editId="77A561B5">
            <wp:extent cx="5029200" cy="3200400"/>
            <wp:effectExtent l="0" t="0" r="19050" b="19050"/>
            <wp:docPr id="293" name="Диаграмма 29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B30673" w:rsidRPr="00B30673" w:rsidRDefault="00FE3BA7" w:rsidP="00A532F8">
      <w:pPr>
        <w:pStyle w:val="a0"/>
        <w:ind w:firstLine="86"/>
      </w:pPr>
      <w:r>
        <w:t>Эмпирическая функция распределения для данных по выгрузке</w:t>
      </w:r>
    </w:p>
    <w:p w:rsidR="004F02D6" w:rsidRDefault="004F02D6" w:rsidP="004F02D6">
      <w:r>
        <w:t>Для нахождения эмпирических плотностей распределения используются  данные относительной чистоты и длины интервалов.</w:t>
      </w:r>
    </w:p>
    <w:p w:rsidR="00B30673" w:rsidRDefault="004F02D6" w:rsidP="004F02D6">
      <w:r>
        <w:t>Полученные эмпирические плотности распределения имеют вид:</w:t>
      </w:r>
    </w:p>
    <w:p w:rsidR="004F02D6" w:rsidRDefault="004F02D6" w:rsidP="004F02D6">
      <w:pPr>
        <w:pStyle w:val="a"/>
      </w:pPr>
      <w:r>
        <w:lastRenderedPageBreak/>
        <w:t>Эмпирическая плотность распределения для данных по погрузке</w:t>
      </w:r>
    </w:p>
    <w:tbl>
      <w:tblPr>
        <w:tblStyle w:val="-60"/>
        <w:tblW w:w="1373" w:type="dxa"/>
        <w:jc w:val="center"/>
        <w:tblLook w:val="04A0" w:firstRow="1" w:lastRow="0" w:firstColumn="1" w:lastColumn="0" w:noHBand="0" w:noVBand="1"/>
      </w:tblPr>
      <w:tblGrid>
        <w:gridCol w:w="1373"/>
      </w:tblGrid>
      <w:tr w:rsidR="004F02D6" w:rsidRPr="004F02D6" w:rsidTr="004F02D6">
        <w:trPr>
          <w:cnfStyle w:val="100000000000" w:firstRow="1" w:lastRow="0" w:firstColumn="0" w:lastColumn="0" w:oddVBand="0" w:evenVBand="0" w:oddHBand="0"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373" w:type="dxa"/>
            <w:noWrap/>
            <w:hideMark/>
          </w:tcPr>
          <w:p w:rsidR="004F02D6" w:rsidRPr="004F02D6" w:rsidRDefault="004F02D6" w:rsidP="004F02D6">
            <w:pPr>
              <w:spacing w:line="240" w:lineRule="auto"/>
              <w:ind w:firstLine="0"/>
              <w:jc w:val="center"/>
              <w:rPr>
                <w:rFonts w:ascii="Arial CYR" w:eastAsia="Times New Roman" w:hAnsi="Arial CYR" w:cs="Arial CYR"/>
                <w:sz w:val="20"/>
                <w:szCs w:val="20"/>
                <w:lang w:eastAsia="ru-RU"/>
              </w:rPr>
            </w:pPr>
            <w:r w:rsidRPr="004F02D6">
              <w:rPr>
                <w:rFonts w:ascii="Arial CYR" w:eastAsia="Times New Roman" w:hAnsi="Arial CYR" w:cs="Arial CYR"/>
                <w:sz w:val="20"/>
                <w:szCs w:val="20"/>
                <w:lang w:eastAsia="ru-RU"/>
              </w:rPr>
              <w:t>f</w:t>
            </w:r>
            <w:r w:rsidRPr="004F02D6">
              <w:rPr>
                <w:rFonts w:ascii="Arial CYR" w:eastAsia="Times New Roman" w:hAnsi="Arial CYR" w:cs="Arial CYR"/>
                <w:sz w:val="20"/>
                <w:szCs w:val="20"/>
                <w:vertAlign w:val="subscript"/>
                <w:lang w:eastAsia="ru-RU"/>
              </w:rPr>
              <w:t>n</w:t>
            </w:r>
            <w:r w:rsidRPr="004F02D6">
              <w:rPr>
                <w:rFonts w:ascii="Arial CYR" w:eastAsia="Times New Roman" w:hAnsi="Arial CYR" w:cs="Arial CYR"/>
                <w:sz w:val="20"/>
                <w:szCs w:val="20"/>
                <w:lang w:eastAsia="ru-RU"/>
              </w:rPr>
              <w:t>*(x)</w:t>
            </w:r>
          </w:p>
        </w:tc>
      </w:tr>
      <w:tr w:rsidR="004F02D6" w:rsidRPr="004F02D6" w:rsidTr="004F02D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73" w:type="dxa"/>
            <w:noWrap/>
            <w:hideMark/>
          </w:tcPr>
          <w:p w:rsidR="004F02D6" w:rsidRPr="004F02D6" w:rsidRDefault="004F02D6" w:rsidP="004F02D6">
            <w:pPr>
              <w:spacing w:line="240" w:lineRule="auto"/>
              <w:ind w:firstLine="0"/>
              <w:jc w:val="right"/>
              <w:rPr>
                <w:rFonts w:ascii="Arial CYR" w:eastAsia="Times New Roman" w:hAnsi="Arial CYR" w:cs="Arial CYR"/>
                <w:b w:val="0"/>
                <w:sz w:val="20"/>
                <w:szCs w:val="20"/>
                <w:lang w:eastAsia="ru-RU"/>
              </w:rPr>
            </w:pPr>
            <w:r w:rsidRPr="004F02D6">
              <w:rPr>
                <w:rFonts w:ascii="Arial CYR" w:eastAsia="Times New Roman" w:hAnsi="Arial CYR" w:cs="Arial CYR"/>
                <w:b w:val="0"/>
                <w:sz w:val="20"/>
                <w:szCs w:val="20"/>
                <w:lang w:eastAsia="ru-RU"/>
              </w:rPr>
              <w:t>0</w:t>
            </w:r>
          </w:p>
        </w:tc>
      </w:tr>
      <w:tr w:rsidR="004F02D6" w:rsidRPr="004F02D6" w:rsidTr="004F02D6">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73" w:type="dxa"/>
            <w:noWrap/>
            <w:hideMark/>
          </w:tcPr>
          <w:p w:rsidR="004F02D6" w:rsidRPr="004F02D6" w:rsidRDefault="004F02D6" w:rsidP="004F02D6">
            <w:pPr>
              <w:spacing w:line="240" w:lineRule="auto"/>
              <w:ind w:firstLine="0"/>
              <w:jc w:val="right"/>
              <w:rPr>
                <w:rFonts w:ascii="Arial CYR" w:eastAsia="Times New Roman" w:hAnsi="Arial CYR" w:cs="Arial CYR"/>
                <w:b w:val="0"/>
                <w:sz w:val="20"/>
                <w:szCs w:val="20"/>
                <w:lang w:eastAsia="ru-RU"/>
              </w:rPr>
            </w:pPr>
            <w:r w:rsidRPr="004F02D6">
              <w:rPr>
                <w:rFonts w:ascii="Arial CYR" w:eastAsia="Times New Roman" w:hAnsi="Arial CYR" w:cs="Arial CYR"/>
                <w:b w:val="0"/>
                <w:sz w:val="20"/>
                <w:szCs w:val="20"/>
                <w:lang w:eastAsia="ru-RU"/>
              </w:rPr>
              <w:t>8,43E-05</w:t>
            </w:r>
          </w:p>
        </w:tc>
      </w:tr>
      <w:tr w:rsidR="004F02D6" w:rsidRPr="004F02D6" w:rsidTr="004F02D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73" w:type="dxa"/>
            <w:noWrap/>
            <w:hideMark/>
          </w:tcPr>
          <w:p w:rsidR="004F02D6" w:rsidRPr="004F02D6" w:rsidRDefault="004F02D6" w:rsidP="004F02D6">
            <w:pPr>
              <w:spacing w:line="240" w:lineRule="auto"/>
              <w:ind w:firstLine="0"/>
              <w:jc w:val="right"/>
              <w:rPr>
                <w:rFonts w:ascii="Arial CYR" w:eastAsia="Times New Roman" w:hAnsi="Arial CYR" w:cs="Arial CYR"/>
                <w:b w:val="0"/>
                <w:sz w:val="20"/>
                <w:szCs w:val="20"/>
                <w:lang w:eastAsia="ru-RU"/>
              </w:rPr>
            </w:pPr>
            <w:r w:rsidRPr="004F02D6">
              <w:rPr>
                <w:rFonts w:ascii="Arial CYR" w:eastAsia="Times New Roman" w:hAnsi="Arial CYR" w:cs="Arial CYR"/>
                <w:b w:val="0"/>
                <w:sz w:val="20"/>
                <w:szCs w:val="20"/>
                <w:lang w:eastAsia="ru-RU"/>
              </w:rPr>
              <w:t>0,000253</w:t>
            </w:r>
          </w:p>
        </w:tc>
      </w:tr>
      <w:tr w:rsidR="004F02D6" w:rsidRPr="004F02D6" w:rsidTr="004F02D6">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73" w:type="dxa"/>
            <w:noWrap/>
            <w:hideMark/>
          </w:tcPr>
          <w:p w:rsidR="004F02D6" w:rsidRPr="004F02D6" w:rsidRDefault="004F02D6" w:rsidP="004F02D6">
            <w:pPr>
              <w:spacing w:line="240" w:lineRule="auto"/>
              <w:ind w:firstLine="0"/>
              <w:jc w:val="right"/>
              <w:rPr>
                <w:rFonts w:ascii="Arial CYR" w:eastAsia="Times New Roman" w:hAnsi="Arial CYR" w:cs="Arial CYR"/>
                <w:b w:val="0"/>
                <w:sz w:val="20"/>
                <w:szCs w:val="20"/>
                <w:lang w:eastAsia="ru-RU"/>
              </w:rPr>
            </w:pPr>
            <w:r w:rsidRPr="004F02D6">
              <w:rPr>
                <w:rFonts w:ascii="Arial CYR" w:eastAsia="Times New Roman" w:hAnsi="Arial CYR" w:cs="Arial CYR"/>
                <w:b w:val="0"/>
                <w:sz w:val="20"/>
                <w:szCs w:val="20"/>
                <w:lang w:eastAsia="ru-RU"/>
              </w:rPr>
              <w:t>0,001011</w:t>
            </w:r>
          </w:p>
        </w:tc>
      </w:tr>
      <w:tr w:rsidR="004F02D6" w:rsidRPr="004F02D6" w:rsidTr="004F02D6">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373" w:type="dxa"/>
            <w:noWrap/>
            <w:hideMark/>
          </w:tcPr>
          <w:p w:rsidR="004F02D6" w:rsidRPr="004F02D6" w:rsidRDefault="004F02D6" w:rsidP="004F02D6">
            <w:pPr>
              <w:spacing w:line="240" w:lineRule="auto"/>
              <w:ind w:firstLine="0"/>
              <w:jc w:val="right"/>
              <w:rPr>
                <w:rFonts w:ascii="Arial CYR" w:eastAsia="Times New Roman" w:hAnsi="Arial CYR" w:cs="Arial CYR"/>
                <w:b w:val="0"/>
                <w:sz w:val="20"/>
                <w:szCs w:val="20"/>
                <w:lang w:eastAsia="ru-RU"/>
              </w:rPr>
            </w:pPr>
            <w:r w:rsidRPr="004F02D6">
              <w:rPr>
                <w:rFonts w:ascii="Arial CYR" w:eastAsia="Times New Roman" w:hAnsi="Arial CYR" w:cs="Arial CYR"/>
                <w:b w:val="0"/>
                <w:sz w:val="20"/>
                <w:szCs w:val="20"/>
                <w:lang w:eastAsia="ru-RU"/>
              </w:rPr>
              <w:t>0,001938</w:t>
            </w:r>
          </w:p>
        </w:tc>
      </w:tr>
      <w:tr w:rsidR="004F02D6" w:rsidRPr="004F02D6" w:rsidTr="004F02D6">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73" w:type="dxa"/>
            <w:noWrap/>
            <w:hideMark/>
          </w:tcPr>
          <w:p w:rsidR="004F02D6" w:rsidRPr="004F02D6" w:rsidRDefault="004F02D6" w:rsidP="004F02D6">
            <w:pPr>
              <w:spacing w:line="240" w:lineRule="auto"/>
              <w:ind w:firstLine="0"/>
              <w:jc w:val="right"/>
              <w:rPr>
                <w:rFonts w:ascii="Arial CYR" w:eastAsia="Times New Roman" w:hAnsi="Arial CYR" w:cs="Arial CYR"/>
                <w:b w:val="0"/>
                <w:sz w:val="20"/>
                <w:szCs w:val="20"/>
                <w:lang w:eastAsia="ru-RU"/>
              </w:rPr>
            </w:pPr>
            <w:r w:rsidRPr="004F02D6">
              <w:rPr>
                <w:rFonts w:ascii="Arial CYR" w:eastAsia="Times New Roman" w:hAnsi="Arial CYR" w:cs="Arial CYR"/>
                <w:b w:val="0"/>
                <w:sz w:val="20"/>
                <w:szCs w:val="20"/>
                <w:lang w:eastAsia="ru-RU"/>
              </w:rPr>
              <w:t>0,001348</w:t>
            </w:r>
          </w:p>
        </w:tc>
      </w:tr>
      <w:tr w:rsidR="004F02D6" w:rsidRPr="004F02D6" w:rsidTr="004F02D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73" w:type="dxa"/>
            <w:noWrap/>
            <w:hideMark/>
          </w:tcPr>
          <w:p w:rsidR="004F02D6" w:rsidRPr="004F02D6" w:rsidRDefault="004F02D6" w:rsidP="004F02D6">
            <w:pPr>
              <w:spacing w:line="240" w:lineRule="auto"/>
              <w:ind w:firstLine="0"/>
              <w:jc w:val="right"/>
              <w:rPr>
                <w:rFonts w:ascii="Arial CYR" w:eastAsia="Times New Roman" w:hAnsi="Arial CYR" w:cs="Arial CYR"/>
                <w:b w:val="0"/>
                <w:sz w:val="20"/>
                <w:szCs w:val="20"/>
                <w:lang w:eastAsia="ru-RU"/>
              </w:rPr>
            </w:pPr>
            <w:r w:rsidRPr="004F02D6">
              <w:rPr>
                <w:rFonts w:ascii="Arial CYR" w:eastAsia="Times New Roman" w:hAnsi="Arial CYR" w:cs="Arial CYR"/>
                <w:b w:val="0"/>
                <w:sz w:val="20"/>
                <w:szCs w:val="20"/>
                <w:lang w:eastAsia="ru-RU"/>
              </w:rPr>
              <w:t>0,001432</w:t>
            </w:r>
          </w:p>
        </w:tc>
      </w:tr>
      <w:tr w:rsidR="004F02D6" w:rsidRPr="004F02D6" w:rsidTr="004F02D6">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73" w:type="dxa"/>
            <w:noWrap/>
            <w:hideMark/>
          </w:tcPr>
          <w:p w:rsidR="004F02D6" w:rsidRPr="004F02D6" w:rsidRDefault="004F02D6" w:rsidP="004F02D6">
            <w:pPr>
              <w:spacing w:line="240" w:lineRule="auto"/>
              <w:ind w:firstLine="0"/>
              <w:jc w:val="right"/>
              <w:rPr>
                <w:rFonts w:ascii="Arial CYR" w:eastAsia="Times New Roman" w:hAnsi="Arial CYR" w:cs="Arial CYR"/>
                <w:b w:val="0"/>
                <w:sz w:val="20"/>
                <w:szCs w:val="20"/>
                <w:lang w:eastAsia="ru-RU"/>
              </w:rPr>
            </w:pPr>
            <w:r w:rsidRPr="004F02D6">
              <w:rPr>
                <w:rFonts w:ascii="Arial CYR" w:eastAsia="Times New Roman" w:hAnsi="Arial CYR" w:cs="Arial CYR"/>
                <w:b w:val="0"/>
                <w:sz w:val="20"/>
                <w:szCs w:val="20"/>
                <w:lang w:eastAsia="ru-RU"/>
              </w:rPr>
              <w:t>0</w:t>
            </w:r>
          </w:p>
        </w:tc>
      </w:tr>
    </w:tbl>
    <w:p w:rsidR="004F02D6" w:rsidRDefault="004F02D6" w:rsidP="004F02D6">
      <w:pPr>
        <w:pStyle w:val="a"/>
      </w:pPr>
      <w:r>
        <w:t>Эмпирическая плотность распределения для данных по выгрузке</w:t>
      </w:r>
    </w:p>
    <w:tbl>
      <w:tblPr>
        <w:tblStyle w:val="-60"/>
        <w:tblW w:w="1384" w:type="dxa"/>
        <w:jc w:val="center"/>
        <w:tblLook w:val="04A0" w:firstRow="1" w:lastRow="0" w:firstColumn="1" w:lastColumn="0" w:noHBand="0" w:noVBand="1"/>
      </w:tblPr>
      <w:tblGrid>
        <w:gridCol w:w="1384"/>
      </w:tblGrid>
      <w:tr w:rsidR="004F02D6" w:rsidRPr="004F02D6" w:rsidTr="004F02D6">
        <w:trPr>
          <w:cnfStyle w:val="100000000000" w:firstRow="1" w:lastRow="0" w:firstColumn="0" w:lastColumn="0" w:oddVBand="0" w:evenVBand="0" w:oddHBand="0"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384" w:type="dxa"/>
            <w:noWrap/>
            <w:hideMark/>
          </w:tcPr>
          <w:p w:rsidR="004F02D6" w:rsidRPr="004F02D6" w:rsidRDefault="004F02D6" w:rsidP="004F02D6">
            <w:pPr>
              <w:spacing w:line="240" w:lineRule="auto"/>
              <w:ind w:firstLine="0"/>
              <w:jc w:val="center"/>
              <w:rPr>
                <w:rFonts w:ascii="Arial CYR" w:eastAsia="Times New Roman" w:hAnsi="Arial CYR" w:cs="Arial CYR"/>
                <w:sz w:val="20"/>
                <w:szCs w:val="20"/>
                <w:lang w:eastAsia="ru-RU"/>
              </w:rPr>
            </w:pPr>
            <w:r w:rsidRPr="004F02D6">
              <w:rPr>
                <w:rFonts w:ascii="Arial CYR" w:eastAsia="Times New Roman" w:hAnsi="Arial CYR" w:cs="Arial CYR"/>
                <w:sz w:val="20"/>
                <w:szCs w:val="20"/>
                <w:lang w:eastAsia="ru-RU"/>
              </w:rPr>
              <w:t>f</w:t>
            </w:r>
            <w:r w:rsidRPr="004F02D6">
              <w:rPr>
                <w:rFonts w:ascii="Arial CYR" w:eastAsia="Times New Roman" w:hAnsi="Arial CYR" w:cs="Arial CYR"/>
                <w:sz w:val="20"/>
                <w:szCs w:val="20"/>
                <w:vertAlign w:val="subscript"/>
                <w:lang w:eastAsia="ru-RU"/>
              </w:rPr>
              <w:t>n</w:t>
            </w:r>
            <w:r w:rsidRPr="004F02D6">
              <w:rPr>
                <w:rFonts w:ascii="Arial CYR" w:eastAsia="Times New Roman" w:hAnsi="Arial CYR" w:cs="Arial CYR"/>
                <w:sz w:val="20"/>
                <w:szCs w:val="20"/>
                <w:lang w:eastAsia="ru-RU"/>
              </w:rPr>
              <w:t>*(x)</w:t>
            </w:r>
          </w:p>
        </w:tc>
      </w:tr>
      <w:tr w:rsidR="004F02D6" w:rsidRPr="004F02D6" w:rsidTr="004F02D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84" w:type="dxa"/>
            <w:noWrap/>
            <w:hideMark/>
          </w:tcPr>
          <w:p w:rsidR="004F02D6" w:rsidRPr="004F02D6" w:rsidRDefault="004F02D6" w:rsidP="004F02D6">
            <w:pPr>
              <w:spacing w:line="240" w:lineRule="auto"/>
              <w:ind w:firstLine="0"/>
              <w:jc w:val="right"/>
              <w:rPr>
                <w:rFonts w:ascii="Arial CYR" w:eastAsia="Times New Roman" w:hAnsi="Arial CYR" w:cs="Arial CYR"/>
                <w:b w:val="0"/>
                <w:sz w:val="20"/>
                <w:szCs w:val="20"/>
                <w:lang w:eastAsia="ru-RU"/>
              </w:rPr>
            </w:pPr>
            <w:r w:rsidRPr="004F02D6">
              <w:rPr>
                <w:rFonts w:ascii="Arial CYR" w:eastAsia="Times New Roman" w:hAnsi="Arial CYR" w:cs="Arial CYR"/>
                <w:b w:val="0"/>
                <w:sz w:val="20"/>
                <w:szCs w:val="20"/>
                <w:lang w:eastAsia="ru-RU"/>
              </w:rPr>
              <w:t>0</w:t>
            </w:r>
          </w:p>
        </w:tc>
      </w:tr>
      <w:tr w:rsidR="004F02D6" w:rsidRPr="004F02D6" w:rsidTr="004F02D6">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84" w:type="dxa"/>
            <w:noWrap/>
            <w:hideMark/>
          </w:tcPr>
          <w:p w:rsidR="004F02D6" w:rsidRPr="004F02D6" w:rsidRDefault="004F02D6" w:rsidP="004F02D6">
            <w:pPr>
              <w:spacing w:line="240" w:lineRule="auto"/>
              <w:ind w:firstLine="0"/>
              <w:jc w:val="right"/>
              <w:rPr>
                <w:rFonts w:ascii="Arial CYR" w:eastAsia="Times New Roman" w:hAnsi="Arial CYR" w:cs="Arial CYR"/>
                <w:b w:val="0"/>
                <w:sz w:val="20"/>
                <w:szCs w:val="20"/>
                <w:lang w:eastAsia="ru-RU"/>
              </w:rPr>
            </w:pPr>
            <w:r w:rsidRPr="004F02D6">
              <w:rPr>
                <w:rFonts w:ascii="Arial CYR" w:eastAsia="Times New Roman" w:hAnsi="Arial CYR" w:cs="Arial CYR"/>
                <w:b w:val="0"/>
                <w:sz w:val="20"/>
                <w:szCs w:val="20"/>
                <w:lang w:eastAsia="ru-RU"/>
              </w:rPr>
              <w:t>0,000421</w:t>
            </w:r>
          </w:p>
        </w:tc>
      </w:tr>
      <w:tr w:rsidR="004F02D6" w:rsidRPr="004F02D6" w:rsidTr="004F02D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84" w:type="dxa"/>
            <w:noWrap/>
            <w:hideMark/>
          </w:tcPr>
          <w:p w:rsidR="004F02D6" w:rsidRPr="004F02D6" w:rsidRDefault="004F02D6" w:rsidP="004F02D6">
            <w:pPr>
              <w:spacing w:line="240" w:lineRule="auto"/>
              <w:ind w:firstLine="0"/>
              <w:jc w:val="right"/>
              <w:rPr>
                <w:rFonts w:ascii="Arial CYR" w:eastAsia="Times New Roman" w:hAnsi="Arial CYR" w:cs="Arial CYR"/>
                <w:b w:val="0"/>
                <w:sz w:val="20"/>
                <w:szCs w:val="20"/>
                <w:lang w:eastAsia="ru-RU"/>
              </w:rPr>
            </w:pPr>
            <w:r w:rsidRPr="004F02D6">
              <w:rPr>
                <w:rFonts w:ascii="Arial CYR" w:eastAsia="Times New Roman" w:hAnsi="Arial CYR" w:cs="Arial CYR"/>
                <w:b w:val="0"/>
                <w:sz w:val="20"/>
                <w:szCs w:val="20"/>
                <w:lang w:eastAsia="ru-RU"/>
              </w:rPr>
              <w:t>0,001053</w:t>
            </w:r>
          </w:p>
        </w:tc>
      </w:tr>
      <w:tr w:rsidR="004F02D6" w:rsidRPr="004F02D6" w:rsidTr="004F02D6">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84" w:type="dxa"/>
            <w:noWrap/>
            <w:hideMark/>
          </w:tcPr>
          <w:p w:rsidR="004F02D6" w:rsidRPr="004F02D6" w:rsidRDefault="004F02D6" w:rsidP="004F02D6">
            <w:pPr>
              <w:spacing w:line="240" w:lineRule="auto"/>
              <w:ind w:firstLine="0"/>
              <w:jc w:val="right"/>
              <w:rPr>
                <w:rFonts w:ascii="Arial CYR" w:eastAsia="Times New Roman" w:hAnsi="Arial CYR" w:cs="Arial CYR"/>
                <w:b w:val="0"/>
                <w:sz w:val="20"/>
                <w:szCs w:val="20"/>
                <w:lang w:eastAsia="ru-RU"/>
              </w:rPr>
            </w:pPr>
            <w:r w:rsidRPr="004F02D6">
              <w:rPr>
                <w:rFonts w:ascii="Arial CYR" w:eastAsia="Times New Roman" w:hAnsi="Arial CYR" w:cs="Arial CYR"/>
                <w:b w:val="0"/>
                <w:sz w:val="20"/>
                <w:szCs w:val="20"/>
                <w:lang w:eastAsia="ru-RU"/>
              </w:rPr>
              <w:t>0,002948</w:t>
            </w:r>
          </w:p>
        </w:tc>
      </w:tr>
      <w:tr w:rsidR="004F02D6" w:rsidRPr="004F02D6" w:rsidTr="004F02D6">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384" w:type="dxa"/>
            <w:noWrap/>
            <w:hideMark/>
          </w:tcPr>
          <w:p w:rsidR="004F02D6" w:rsidRPr="004F02D6" w:rsidRDefault="004F02D6" w:rsidP="004F02D6">
            <w:pPr>
              <w:spacing w:line="240" w:lineRule="auto"/>
              <w:ind w:firstLine="0"/>
              <w:jc w:val="right"/>
              <w:rPr>
                <w:rFonts w:ascii="Arial CYR" w:eastAsia="Times New Roman" w:hAnsi="Arial CYR" w:cs="Arial CYR"/>
                <w:b w:val="0"/>
                <w:sz w:val="20"/>
                <w:szCs w:val="20"/>
                <w:lang w:eastAsia="ru-RU"/>
              </w:rPr>
            </w:pPr>
            <w:r w:rsidRPr="004F02D6">
              <w:rPr>
                <w:rFonts w:ascii="Arial CYR" w:eastAsia="Times New Roman" w:hAnsi="Arial CYR" w:cs="Arial CYR"/>
                <w:b w:val="0"/>
                <w:sz w:val="20"/>
                <w:szCs w:val="20"/>
                <w:lang w:eastAsia="ru-RU"/>
              </w:rPr>
              <w:t>0,003159</w:t>
            </w:r>
          </w:p>
        </w:tc>
      </w:tr>
      <w:tr w:rsidR="004F02D6" w:rsidRPr="004F02D6" w:rsidTr="004F02D6">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84" w:type="dxa"/>
            <w:noWrap/>
            <w:hideMark/>
          </w:tcPr>
          <w:p w:rsidR="004F02D6" w:rsidRPr="004F02D6" w:rsidRDefault="004F02D6" w:rsidP="004F02D6">
            <w:pPr>
              <w:spacing w:line="240" w:lineRule="auto"/>
              <w:ind w:firstLine="0"/>
              <w:jc w:val="right"/>
              <w:rPr>
                <w:rFonts w:ascii="Arial CYR" w:eastAsia="Times New Roman" w:hAnsi="Arial CYR" w:cs="Arial CYR"/>
                <w:b w:val="0"/>
                <w:sz w:val="20"/>
                <w:szCs w:val="20"/>
                <w:lang w:eastAsia="ru-RU"/>
              </w:rPr>
            </w:pPr>
            <w:r w:rsidRPr="004F02D6">
              <w:rPr>
                <w:rFonts w:ascii="Arial CYR" w:eastAsia="Times New Roman" w:hAnsi="Arial CYR" w:cs="Arial CYR"/>
                <w:b w:val="0"/>
                <w:sz w:val="20"/>
                <w:szCs w:val="20"/>
                <w:lang w:eastAsia="ru-RU"/>
              </w:rPr>
              <w:t>0,00337</w:t>
            </w:r>
          </w:p>
        </w:tc>
      </w:tr>
      <w:tr w:rsidR="004F02D6" w:rsidRPr="004F02D6" w:rsidTr="004F02D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84" w:type="dxa"/>
            <w:noWrap/>
            <w:hideMark/>
          </w:tcPr>
          <w:p w:rsidR="004F02D6" w:rsidRPr="004F02D6" w:rsidRDefault="004F02D6" w:rsidP="004F02D6">
            <w:pPr>
              <w:spacing w:line="240" w:lineRule="auto"/>
              <w:ind w:firstLine="0"/>
              <w:jc w:val="right"/>
              <w:rPr>
                <w:rFonts w:ascii="Arial CYR" w:eastAsia="Times New Roman" w:hAnsi="Arial CYR" w:cs="Arial CYR"/>
                <w:b w:val="0"/>
                <w:sz w:val="20"/>
                <w:szCs w:val="20"/>
                <w:lang w:eastAsia="ru-RU"/>
              </w:rPr>
            </w:pPr>
            <w:r w:rsidRPr="004F02D6">
              <w:rPr>
                <w:rFonts w:ascii="Arial CYR" w:eastAsia="Times New Roman" w:hAnsi="Arial CYR" w:cs="Arial CYR"/>
                <w:b w:val="0"/>
                <w:sz w:val="20"/>
                <w:szCs w:val="20"/>
                <w:lang w:eastAsia="ru-RU"/>
              </w:rPr>
              <w:t>0,003791</w:t>
            </w:r>
          </w:p>
        </w:tc>
      </w:tr>
      <w:tr w:rsidR="004F02D6" w:rsidRPr="004F02D6" w:rsidTr="004F02D6">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84" w:type="dxa"/>
            <w:noWrap/>
            <w:hideMark/>
          </w:tcPr>
          <w:p w:rsidR="004F02D6" w:rsidRPr="004F02D6" w:rsidRDefault="004F02D6" w:rsidP="004F02D6">
            <w:pPr>
              <w:spacing w:line="240" w:lineRule="auto"/>
              <w:ind w:firstLine="0"/>
              <w:jc w:val="right"/>
              <w:rPr>
                <w:rFonts w:ascii="Arial CYR" w:eastAsia="Times New Roman" w:hAnsi="Arial CYR" w:cs="Arial CYR"/>
                <w:b w:val="0"/>
                <w:sz w:val="20"/>
                <w:szCs w:val="20"/>
                <w:lang w:eastAsia="ru-RU"/>
              </w:rPr>
            </w:pPr>
            <w:r w:rsidRPr="004F02D6">
              <w:rPr>
                <w:rFonts w:ascii="Arial CYR" w:eastAsia="Times New Roman" w:hAnsi="Arial CYR" w:cs="Arial CYR"/>
                <w:b w:val="0"/>
                <w:sz w:val="20"/>
                <w:szCs w:val="20"/>
                <w:lang w:eastAsia="ru-RU"/>
              </w:rPr>
              <w:t>0</w:t>
            </w:r>
          </w:p>
        </w:tc>
      </w:tr>
    </w:tbl>
    <w:p w:rsidR="004F02D6" w:rsidRDefault="004F02D6" w:rsidP="004F02D6"/>
    <w:p w:rsidR="004F02D6" w:rsidRPr="00B30673" w:rsidRDefault="004F02D6" w:rsidP="004F02D6">
      <w:r>
        <w:t>Далее мною были построены гистограммы – графики плотности распределения.</w:t>
      </w:r>
    </w:p>
    <w:p w:rsidR="001B3BA9" w:rsidRPr="001B3BA9" w:rsidRDefault="00290020" w:rsidP="001B3BA9">
      <w:pPr>
        <w:pStyle w:val="a5"/>
      </w:pPr>
      <w:r>
        <w:rPr>
          <w:noProof/>
          <w:lang w:eastAsia="ru-RU"/>
        </w:rPr>
        <w:drawing>
          <wp:inline distT="0" distB="0" distL="0" distR="0" wp14:anchorId="1EA259E3" wp14:editId="555F1A21">
            <wp:extent cx="5010150" cy="3324225"/>
            <wp:effectExtent l="0" t="0" r="19050" b="9525"/>
            <wp:docPr id="294" name="Диаграмма 29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FE3BA7" w:rsidRDefault="00FE3BA7" w:rsidP="00A532F8">
      <w:pPr>
        <w:pStyle w:val="a0"/>
        <w:ind w:firstLine="86"/>
      </w:pPr>
      <w:r w:rsidRPr="00FE3BA7">
        <w:t xml:space="preserve">Эмпирическая </w:t>
      </w:r>
      <w:r>
        <w:t xml:space="preserve">плотность </w:t>
      </w:r>
      <w:r w:rsidRPr="00FE3BA7">
        <w:t>распределения для данных по погрузке</w:t>
      </w:r>
    </w:p>
    <w:p w:rsidR="001B3BA9" w:rsidRPr="001B3BA9" w:rsidRDefault="001B3BA9" w:rsidP="001B3BA9"/>
    <w:p w:rsidR="00FE3BA7" w:rsidRDefault="004F02D6" w:rsidP="004F02D6">
      <w:pPr>
        <w:pStyle w:val="a5"/>
      </w:pPr>
      <w:r>
        <w:rPr>
          <w:noProof/>
          <w:lang w:eastAsia="ru-RU"/>
        </w:rPr>
        <w:lastRenderedPageBreak/>
        <w:drawing>
          <wp:inline distT="0" distB="0" distL="0" distR="0" wp14:anchorId="3C7A3476" wp14:editId="373B6FDB">
            <wp:extent cx="5010150" cy="3305175"/>
            <wp:effectExtent l="0" t="0" r="19050" b="9525"/>
            <wp:docPr id="295" name="Диаграмма 29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1B3BA9" w:rsidRDefault="004F02D6" w:rsidP="00E35684">
      <w:pPr>
        <w:pStyle w:val="a0"/>
        <w:ind w:firstLine="86"/>
      </w:pPr>
      <w:r w:rsidRPr="00FE3BA7">
        <w:t xml:space="preserve">Эмпирическая </w:t>
      </w:r>
      <w:r>
        <w:t xml:space="preserve">плотность </w:t>
      </w:r>
      <w:r w:rsidRPr="00FE3BA7">
        <w:t>распределения для данных по</w:t>
      </w:r>
      <w:r>
        <w:t xml:space="preserve"> выгрузке</w:t>
      </w:r>
    </w:p>
    <w:p w:rsidR="001B3BA9" w:rsidRDefault="001B3BA9" w:rsidP="001B3BA9">
      <w:r>
        <w:t>Описательная статистика выборок имеет следующий вид:</w:t>
      </w:r>
    </w:p>
    <w:p w:rsidR="00E35684" w:rsidRDefault="00E35684" w:rsidP="001B3BA9"/>
    <w:p w:rsidR="001B3BA9" w:rsidRDefault="001B3BA9" w:rsidP="001B3BA9">
      <w:pPr>
        <w:pStyle w:val="a"/>
      </w:pPr>
      <w:r>
        <w:t>Описательная статистика для выборки по погрузке</w:t>
      </w:r>
    </w:p>
    <w:tbl>
      <w:tblPr>
        <w:tblStyle w:val="-60"/>
        <w:tblW w:w="4531" w:type="dxa"/>
        <w:jc w:val="center"/>
        <w:tblLook w:val="04A0" w:firstRow="1" w:lastRow="0" w:firstColumn="1" w:lastColumn="0" w:noHBand="0" w:noVBand="1"/>
      </w:tblPr>
      <w:tblGrid>
        <w:gridCol w:w="3480"/>
        <w:gridCol w:w="1051"/>
      </w:tblGrid>
      <w:tr w:rsidR="001B3BA9" w:rsidRPr="001B3BA9" w:rsidTr="001B3BA9">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1" w:type="dxa"/>
            <w:gridSpan w:val="2"/>
            <w:noWrap/>
            <w:hideMark/>
          </w:tcPr>
          <w:p w:rsidR="001B3BA9" w:rsidRPr="001B3BA9" w:rsidRDefault="001B3BA9" w:rsidP="001B3BA9">
            <w:pPr>
              <w:pStyle w:val="a7"/>
              <w:rPr>
                <w:rFonts w:eastAsia="Times New Roman"/>
                <w:b/>
                <w:lang w:eastAsia="ru-RU"/>
              </w:rPr>
            </w:pPr>
            <w:r w:rsidRPr="001B3BA9">
              <w:rPr>
                <w:rFonts w:eastAsia="Times New Roman"/>
                <w:b/>
                <w:lang w:eastAsia="ru-RU"/>
              </w:rPr>
              <w:t>Описательная  статистика</w:t>
            </w:r>
          </w:p>
        </w:tc>
      </w:tr>
      <w:tr w:rsidR="001B3BA9" w:rsidRPr="001B3BA9" w:rsidTr="001B3B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80" w:type="dxa"/>
            <w:noWrap/>
            <w:hideMark/>
          </w:tcPr>
          <w:p w:rsidR="001B3BA9" w:rsidRPr="001B3BA9" w:rsidRDefault="001B3BA9" w:rsidP="001B3BA9">
            <w:pPr>
              <w:spacing w:line="240" w:lineRule="auto"/>
              <w:ind w:firstLine="0"/>
              <w:jc w:val="left"/>
              <w:rPr>
                <w:rFonts w:ascii="Arial CYR" w:eastAsia="Times New Roman" w:hAnsi="Arial CYR" w:cs="Arial CYR"/>
                <w:sz w:val="20"/>
                <w:szCs w:val="20"/>
                <w:lang w:eastAsia="ru-RU"/>
              </w:rPr>
            </w:pPr>
            <w:r w:rsidRPr="001B3BA9">
              <w:rPr>
                <w:rFonts w:ascii="Arial CYR" w:eastAsia="Times New Roman" w:hAnsi="Arial CYR" w:cs="Arial CYR"/>
                <w:sz w:val="20"/>
                <w:szCs w:val="20"/>
                <w:lang w:eastAsia="ru-RU"/>
              </w:rPr>
              <w:t>Среднее</w:t>
            </w:r>
          </w:p>
        </w:tc>
        <w:tc>
          <w:tcPr>
            <w:tcW w:w="1051" w:type="dxa"/>
            <w:noWrap/>
            <w:hideMark/>
          </w:tcPr>
          <w:p w:rsidR="001B3BA9" w:rsidRPr="001B3BA9" w:rsidRDefault="001B3BA9" w:rsidP="001B3BA9">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Arial CYR" w:eastAsia="Times New Roman" w:hAnsi="Arial CYR" w:cs="Arial CYR"/>
                <w:sz w:val="20"/>
                <w:szCs w:val="20"/>
                <w:lang w:eastAsia="ru-RU"/>
              </w:rPr>
            </w:pPr>
            <w:r w:rsidRPr="001B3BA9">
              <w:rPr>
                <w:rFonts w:ascii="Arial CYR" w:eastAsia="Times New Roman" w:hAnsi="Arial CYR" w:cs="Arial CYR"/>
                <w:sz w:val="20"/>
                <w:szCs w:val="20"/>
                <w:lang w:eastAsia="ru-RU"/>
              </w:rPr>
              <w:t>1525,403</w:t>
            </w:r>
          </w:p>
        </w:tc>
      </w:tr>
      <w:tr w:rsidR="001B3BA9" w:rsidRPr="001B3BA9" w:rsidTr="001B3BA9">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80" w:type="dxa"/>
            <w:noWrap/>
            <w:hideMark/>
          </w:tcPr>
          <w:p w:rsidR="001B3BA9" w:rsidRPr="001B3BA9" w:rsidRDefault="001B3BA9" w:rsidP="001B3BA9">
            <w:pPr>
              <w:spacing w:line="240" w:lineRule="auto"/>
              <w:ind w:firstLine="0"/>
              <w:jc w:val="left"/>
              <w:rPr>
                <w:rFonts w:ascii="Arial CYR" w:eastAsia="Times New Roman" w:hAnsi="Arial CYR" w:cs="Arial CYR"/>
                <w:sz w:val="20"/>
                <w:szCs w:val="20"/>
                <w:lang w:eastAsia="ru-RU"/>
              </w:rPr>
            </w:pPr>
            <w:r w:rsidRPr="001B3BA9">
              <w:rPr>
                <w:rFonts w:ascii="Arial CYR" w:eastAsia="Times New Roman" w:hAnsi="Arial CYR" w:cs="Arial CYR"/>
                <w:sz w:val="20"/>
                <w:szCs w:val="20"/>
                <w:lang w:eastAsia="ru-RU"/>
              </w:rPr>
              <w:t>Стандартная ошибка</w:t>
            </w:r>
          </w:p>
        </w:tc>
        <w:tc>
          <w:tcPr>
            <w:tcW w:w="1051" w:type="dxa"/>
            <w:noWrap/>
            <w:hideMark/>
          </w:tcPr>
          <w:p w:rsidR="001B3BA9" w:rsidRPr="001B3BA9" w:rsidRDefault="001B3BA9" w:rsidP="001B3BA9">
            <w:pPr>
              <w:spacing w:line="240" w:lineRule="auto"/>
              <w:ind w:firstLine="0"/>
              <w:jc w:val="right"/>
              <w:cnfStyle w:val="000000010000" w:firstRow="0" w:lastRow="0" w:firstColumn="0" w:lastColumn="0" w:oddVBand="0" w:evenVBand="0" w:oddHBand="0" w:evenHBand="1" w:firstRowFirstColumn="0" w:firstRowLastColumn="0" w:lastRowFirstColumn="0" w:lastRowLastColumn="0"/>
              <w:rPr>
                <w:rFonts w:ascii="Arial CYR" w:eastAsia="Times New Roman" w:hAnsi="Arial CYR" w:cs="Arial CYR"/>
                <w:sz w:val="20"/>
                <w:szCs w:val="20"/>
                <w:lang w:eastAsia="ru-RU"/>
              </w:rPr>
            </w:pPr>
            <w:r w:rsidRPr="001B3BA9">
              <w:rPr>
                <w:rFonts w:ascii="Arial CYR" w:eastAsia="Times New Roman" w:hAnsi="Arial CYR" w:cs="Arial CYR"/>
                <w:sz w:val="20"/>
                <w:szCs w:val="20"/>
                <w:lang w:eastAsia="ru-RU"/>
              </w:rPr>
              <w:t>25,49315</w:t>
            </w:r>
          </w:p>
        </w:tc>
      </w:tr>
      <w:tr w:rsidR="001B3BA9" w:rsidRPr="001B3BA9" w:rsidTr="001B3B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80" w:type="dxa"/>
            <w:noWrap/>
            <w:hideMark/>
          </w:tcPr>
          <w:p w:rsidR="001B3BA9" w:rsidRPr="001B3BA9" w:rsidRDefault="001B3BA9" w:rsidP="001B3BA9">
            <w:pPr>
              <w:spacing w:line="240" w:lineRule="auto"/>
              <w:ind w:firstLine="0"/>
              <w:jc w:val="left"/>
              <w:rPr>
                <w:rFonts w:ascii="Arial CYR" w:eastAsia="Times New Roman" w:hAnsi="Arial CYR" w:cs="Arial CYR"/>
                <w:sz w:val="20"/>
                <w:szCs w:val="20"/>
                <w:lang w:eastAsia="ru-RU"/>
              </w:rPr>
            </w:pPr>
            <w:r w:rsidRPr="001B3BA9">
              <w:rPr>
                <w:rFonts w:ascii="Arial CYR" w:eastAsia="Times New Roman" w:hAnsi="Arial CYR" w:cs="Arial CYR"/>
                <w:sz w:val="20"/>
                <w:szCs w:val="20"/>
                <w:lang w:eastAsia="ru-RU"/>
              </w:rPr>
              <w:t>Медиана</w:t>
            </w:r>
          </w:p>
        </w:tc>
        <w:tc>
          <w:tcPr>
            <w:tcW w:w="1051" w:type="dxa"/>
            <w:noWrap/>
            <w:hideMark/>
          </w:tcPr>
          <w:p w:rsidR="001B3BA9" w:rsidRPr="001B3BA9" w:rsidRDefault="001B3BA9" w:rsidP="001B3BA9">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Arial CYR" w:eastAsia="Times New Roman" w:hAnsi="Arial CYR" w:cs="Arial CYR"/>
                <w:sz w:val="20"/>
                <w:szCs w:val="20"/>
                <w:lang w:eastAsia="ru-RU"/>
              </w:rPr>
            </w:pPr>
            <w:r w:rsidRPr="001B3BA9">
              <w:rPr>
                <w:rFonts w:ascii="Arial CYR" w:eastAsia="Times New Roman" w:hAnsi="Arial CYR" w:cs="Arial CYR"/>
                <w:sz w:val="20"/>
                <w:szCs w:val="20"/>
                <w:lang w:eastAsia="ru-RU"/>
              </w:rPr>
              <w:t>1525,5</w:t>
            </w:r>
          </w:p>
        </w:tc>
      </w:tr>
      <w:tr w:rsidR="001B3BA9" w:rsidRPr="001B3BA9" w:rsidTr="001B3BA9">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80" w:type="dxa"/>
            <w:noWrap/>
            <w:hideMark/>
          </w:tcPr>
          <w:p w:rsidR="001B3BA9" w:rsidRPr="001B3BA9" w:rsidRDefault="001B3BA9" w:rsidP="001B3BA9">
            <w:pPr>
              <w:spacing w:line="240" w:lineRule="auto"/>
              <w:ind w:firstLine="0"/>
              <w:jc w:val="left"/>
              <w:rPr>
                <w:rFonts w:ascii="Arial CYR" w:eastAsia="Times New Roman" w:hAnsi="Arial CYR" w:cs="Arial CYR"/>
                <w:sz w:val="20"/>
                <w:szCs w:val="20"/>
                <w:lang w:eastAsia="ru-RU"/>
              </w:rPr>
            </w:pPr>
            <w:r w:rsidRPr="001B3BA9">
              <w:rPr>
                <w:rFonts w:ascii="Arial CYR" w:eastAsia="Times New Roman" w:hAnsi="Arial CYR" w:cs="Arial CYR"/>
                <w:sz w:val="20"/>
                <w:szCs w:val="20"/>
                <w:lang w:eastAsia="ru-RU"/>
              </w:rPr>
              <w:t>Мода</w:t>
            </w:r>
          </w:p>
        </w:tc>
        <w:tc>
          <w:tcPr>
            <w:tcW w:w="1051" w:type="dxa"/>
            <w:noWrap/>
            <w:hideMark/>
          </w:tcPr>
          <w:p w:rsidR="001B3BA9" w:rsidRPr="001B3BA9" w:rsidRDefault="001B3BA9" w:rsidP="001B3BA9">
            <w:pPr>
              <w:spacing w:line="240" w:lineRule="auto"/>
              <w:ind w:firstLine="0"/>
              <w:jc w:val="right"/>
              <w:cnfStyle w:val="000000010000" w:firstRow="0" w:lastRow="0" w:firstColumn="0" w:lastColumn="0" w:oddVBand="0" w:evenVBand="0" w:oddHBand="0" w:evenHBand="1" w:firstRowFirstColumn="0" w:firstRowLastColumn="0" w:lastRowFirstColumn="0" w:lastRowLastColumn="0"/>
              <w:rPr>
                <w:rFonts w:ascii="Arial CYR" w:eastAsia="Times New Roman" w:hAnsi="Arial CYR" w:cs="Arial CYR"/>
                <w:sz w:val="20"/>
                <w:szCs w:val="20"/>
                <w:lang w:eastAsia="ru-RU"/>
              </w:rPr>
            </w:pPr>
            <w:r w:rsidRPr="001B3BA9">
              <w:rPr>
                <w:rFonts w:ascii="Arial CYR" w:eastAsia="Times New Roman" w:hAnsi="Arial CYR" w:cs="Arial CYR"/>
                <w:sz w:val="20"/>
                <w:szCs w:val="20"/>
                <w:lang w:eastAsia="ru-RU"/>
              </w:rPr>
              <w:t>1412</w:t>
            </w:r>
          </w:p>
        </w:tc>
      </w:tr>
      <w:tr w:rsidR="001B3BA9" w:rsidRPr="001B3BA9" w:rsidTr="001B3B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80" w:type="dxa"/>
            <w:noWrap/>
            <w:hideMark/>
          </w:tcPr>
          <w:p w:rsidR="001B3BA9" w:rsidRPr="001B3BA9" w:rsidRDefault="001B3BA9" w:rsidP="001B3BA9">
            <w:pPr>
              <w:spacing w:line="240" w:lineRule="auto"/>
              <w:ind w:firstLine="0"/>
              <w:jc w:val="left"/>
              <w:rPr>
                <w:rFonts w:ascii="Arial CYR" w:eastAsia="Times New Roman" w:hAnsi="Arial CYR" w:cs="Arial CYR"/>
                <w:sz w:val="20"/>
                <w:szCs w:val="20"/>
                <w:lang w:eastAsia="ru-RU"/>
              </w:rPr>
            </w:pPr>
            <w:r w:rsidRPr="001B3BA9">
              <w:rPr>
                <w:rFonts w:ascii="Arial CYR" w:eastAsia="Times New Roman" w:hAnsi="Arial CYR" w:cs="Arial CYR"/>
                <w:sz w:val="20"/>
                <w:szCs w:val="20"/>
                <w:lang w:eastAsia="ru-RU"/>
              </w:rPr>
              <w:t>Стандартное отклонение</w:t>
            </w:r>
          </w:p>
        </w:tc>
        <w:tc>
          <w:tcPr>
            <w:tcW w:w="1051" w:type="dxa"/>
            <w:noWrap/>
            <w:hideMark/>
          </w:tcPr>
          <w:p w:rsidR="001B3BA9" w:rsidRPr="001B3BA9" w:rsidRDefault="001B3BA9" w:rsidP="001B3BA9">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Arial CYR" w:eastAsia="Times New Roman" w:hAnsi="Arial CYR" w:cs="Arial CYR"/>
                <w:sz w:val="20"/>
                <w:szCs w:val="20"/>
                <w:lang w:eastAsia="ru-RU"/>
              </w:rPr>
            </w:pPr>
            <w:r w:rsidRPr="001B3BA9">
              <w:rPr>
                <w:rFonts w:ascii="Arial CYR" w:eastAsia="Times New Roman" w:hAnsi="Arial CYR" w:cs="Arial CYR"/>
                <w:sz w:val="20"/>
                <w:szCs w:val="20"/>
                <w:lang w:eastAsia="ru-RU"/>
              </w:rPr>
              <w:t>216,3166</w:t>
            </w:r>
          </w:p>
        </w:tc>
      </w:tr>
      <w:tr w:rsidR="001B3BA9" w:rsidRPr="001B3BA9" w:rsidTr="001B3BA9">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80" w:type="dxa"/>
            <w:noWrap/>
            <w:hideMark/>
          </w:tcPr>
          <w:p w:rsidR="001B3BA9" w:rsidRPr="001B3BA9" w:rsidRDefault="001B3BA9" w:rsidP="001B3BA9">
            <w:pPr>
              <w:spacing w:line="240" w:lineRule="auto"/>
              <w:ind w:firstLine="0"/>
              <w:jc w:val="left"/>
              <w:rPr>
                <w:rFonts w:ascii="Arial CYR" w:eastAsia="Times New Roman" w:hAnsi="Arial CYR" w:cs="Arial CYR"/>
                <w:sz w:val="20"/>
                <w:szCs w:val="20"/>
                <w:lang w:eastAsia="ru-RU"/>
              </w:rPr>
            </w:pPr>
            <w:r w:rsidRPr="001B3BA9">
              <w:rPr>
                <w:rFonts w:ascii="Arial CYR" w:eastAsia="Times New Roman" w:hAnsi="Arial CYR" w:cs="Arial CYR"/>
                <w:sz w:val="20"/>
                <w:szCs w:val="20"/>
                <w:lang w:eastAsia="ru-RU"/>
              </w:rPr>
              <w:t>Дисперсия выборки</w:t>
            </w:r>
          </w:p>
        </w:tc>
        <w:tc>
          <w:tcPr>
            <w:tcW w:w="1051" w:type="dxa"/>
            <w:noWrap/>
            <w:hideMark/>
          </w:tcPr>
          <w:p w:rsidR="001B3BA9" w:rsidRPr="001B3BA9" w:rsidRDefault="001B3BA9" w:rsidP="001B3BA9">
            <w:pPr>
              <w:spacing w:line="240" w:lineRule="auto"/>
              <w:ind w:firstLine="0"/>
              <w:jc w:val="right"/>
              <w:cnfStyle w:val="000000010000" w:firstRow="0" w:lastRow="0" w:firstColumn="0" w:lastColumn="0" w:oddVBand="0" w:evenVBand="0" w:oddHBand="0" w:evenHBand="1" w:firstRowFirstColumn="0" w:firstRowLastColumn="0" w:lastRowFirstColumn="0" w:lastRowLastColumn="0"/>
              <w:rPr>
                <w:rFonts w:ascii="Arial CYR" w:eastAsia="Times New Roman" w:hAnsi="Arial CYR" w:cs="Arial CYR"/>
                <w:sz w:val="20"/>
                <w:szCs w:val="20"/>
                <w:lang w:eastAsia="ru-RU"/>
              </w:rPr>
            </w:pPr>
            <w:r w:rsidRPr="001B3BA9">
              <w:rPr>
                <w:rFonts w:ascii="Arial CYR" w:eastAsia="Times New Roman" w:hAnsi="Arial CYR" w:cs="Arial CYR"/>
                <w:sz w:val="20"/>
                <w:szCs w:val="20"/>
                <w:lang w:eastAsia="ru-RU"/>
              </w:rPr>
              <w:t>46792,86</w:t>
            </w:r>
          </w:p>
        </w:tc>
      </w:tr>
      <w:tr w:rsidR="001B3BA9" w:rsidRPr="001B3BA9" w:rsidTr="001B3B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80" w:type="dxa"/>
            <w:noWrap/>
            <w:hideMark/>
          </w:tcPr>
          <w:p w:rsidR="001B3BA9" w:rsidRPr="001B3BA9" w:rsidRDefault="001B3BA9" w:rsidP="001B3BA9">
            <w:pPr>
              <w:spacing w:line="240" w:lineRule="auto"/>
              <w:ind w:firstLine="0"/>
              <w:jc w:val="left"/>
              <w:rPr>
                <w:rFonts w:ascii="Arial CYR" w:eastAsia="Times New Roman" w:hAnsi="Arial CYR" w:cs="Arial CYR"/>
                <w:sz w:val="20"/>
                <w:szCs w:val="20"/>
                <w:lang w:eastAsia="ru-RU"/>
              </w:rPr>
            </w:pPr>
            <w:r w:rsidRPr="001B3BA9">
              <w:rPr>
                <w:rFonts w:ascii="Arial CYR" w:eastAsia="Times New Roman" w:hAnsi="Arial CYR" w:cs="Arial CYR"/>
                <w:sz w:val="20"/>
                <w:szCs w:val="20"/>
                <w:lang w:eastAsia="ru-RU"/>
              </w:rPr>
              <w:t>Эксцесс</w:t>
            </w:r>
          </w:p>
        </w:tc>
        <w:tc>
          <w:tcPr>
            <w:tcW w:w="1051" w:type="dxa"/>
            <w:noWrap/>
            <w:hideMark/>
          </w:tcPr>
          <w:p w:rsidR="001B3BA9" w:rsidRPr="001B3BA9" w:rsidRDefault="001B3BA9" w:rsidP="001B3BA9">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Arial CYR" w:eastAsia="Times New Roman" w:hAnsi="Arial CYR" w:cs="Arial CYR"/>
                <w:sz w:val="20"/>
                <w:szCs w:val="20"/>
                <w:lang w:eastAsia="ru-RU"/>
              </w:rPr>
            </w:pPr>
            <w:r w:rsidRPr="001B3BA9">
              <w:rPr>
                <w:rFonts w:ascii="Arial CYR" w:eastAsia="Times New Roman" w:hAnsi="Arial CYR" w:cs="Arial CYR"/>
                <w:sz w:val="20"/>
                <w:szCs w:val="20"/>
                <w:lang w:eastAsia="ru-RU"/>
              </w:rPr>
              <w:t>-0,18633</w:t>
            </w:r>
          </w:p>
        </w:tc>
      </w:tr>
      <w:tr w:rsidR="001B3BA9" w:rsidRPr="001B3BA9" w:rsidTr="001B3BA9">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80" w:type="dxa"/>
            <w:noWrap/>
            <w:hideMark/>
          </w:tcPr>
          <w:p w:rsidR="001B3BA9" w:rsidRPr="001B3BA9" w:rsidRDefault="001B3BA9" w:rsidP="001B3BA9">
            <w:pPr>
              <w:spacing w:line="240" w:lineRule="auto"/>
              <w:ind w:firstLine="0"/>
              <w:jc w:val="left"/>
              <w:rPr>
                <w:rFonts w:ascii="Arial CYR" w:eastAsia="Times New Roman" w:hAnsi="Arial CYR" w:cs="Arial CYR"/>
                <w:sz w:val="20"/>
                <w:szCs w:val="20"/>
                <w:lang w:eastAsia="ru-RU"/>
              </w:rPr>
            </w:pPr>
            <w:r w:rsidRPr="001B3BA9">
              <w:rPr>
                <w:rFonts w:ascii="Arial CYR" w:eastAsia="Times New Roman" w:hAnsi="Arial CYR" w:cs="Arial CYR"/>
                <w:sz w:val="20"/>
                <w:szCs w:val="20"/>
                <w:lang w:eastAsia="ru-RU"/>
              </w:rPr>
              <w:t>Асимметричность</w:t>
            </w:r>
          </w:p>
        </w:tc>
        <w:tc>
          <w:tcPr>
            <w:tcW w:w="1051" w:type="dxa"/>
            <w:noWrap/>
            <w:hideMark/>
          </w:tcPr>
          <w:p w:rsidR="001B3BA9" w:rsidRPr="001B3BA9" w:rsidRDefault="001B3BA9" w:rsidP="001B3BA9">
            <w:pPr>
              <w:spacing w:line="240" w:lineRule="auto"/>
              <w:ind w:firstLine="0"/>
              <w:jc w:val="right"/>
              <w:cnfStyle w:val="000000010000" w:firstRow="0" w:lastRow="0" w:firstColumn="0" w:lastColumn="0" w:oddVBand="0" w:evenVBand="0" w:oddHBand="0" w:evenHBand="1" w:firstRowFirstColumn="0" w:firstRowLastColumn="0" w:lastRowFirstColumn="0" w:lastRowLastColumn="0"/>
              <w:rPr>
                <w:rFonts w:ascii="Arial CYR" w:eastAsia="Times New Roman" w:hAnsi="Arial CYR" w:cs="Arial CYR"/>
                <w:sz w:val="20"/>
                <w:szCs w:val="20"/>
                <w:lang w:eastAsia="ru-RU"/>
              </w:rPr>
            </w:pPr>
            <w:r w:rsidRPr="001B3BA9">
              <w:rPr>
                <w:rFonts w:ascii="Arial CYR" w:eastAsia="Times New Roman" w:hAnsi="Arial CYR" w:cs="Arial CYR"/>
                <w:sz w:val="20"/>
                <w:szCs w:val="20"/>
                <w:lang w:eastAsia="ru-RU"/>
              </w:rPr>
              <w:t>-0,2761</w:t>
            </w:r>
          </w:p>
        </w:tc>
      </w:tr>
      <w:tr w:rsidR="001B3BA9" w:rsidRPr="001B3BA9" w:rsidTr="001B3BA9">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3480" w:type="dxa"/>
            <w:noWrap/>
            <w:hideMark/>
          </w:tcPr>
          <w:p w:rsidR="001B3BA9" w:rsidRPr="001B3BA9" w:rsidRDefault="001B3BA9" w:rsidP="001B3BA9">
            <w:pPr>
              <w:spacing w:line="240" w:lineRule="auto"/>
              <w:ind w:firstLine="0"/>
              <w:jc w:val="left"/>
              <w:rPr>
                <w:rFonts w:ascii="Arial CYR" w:eastAsia="Times New Roman" w:hAnsi="Arial CYR" w:cs="Arial CYR"/>
                <w:sz w:val="20"/>
                <w:szCs w:val="20"/>
                <w:lang w:eastAsia="ru-RU"/>
              </w:rPr>
            </w:pPr>
            <w:r w:rsidRPr="001B3BA9">
              <w:rPr>
                <w:rFonts w:ascii="Arial CYR" w:eastAsia="Times New Roman" w:hAnsi="Arial CYR" w:cs="Arial CYR"/>
                <w:sz w:val="20"/>
                <w:szCs w:val="20"/>
                <w:lang w:eastAsia="ru-RU"/>
              </w:rPr>
              <w:t>Интервал</w:t>
            </w:r>
          </w:p>
        </w:tc>
        <w:tc>
          <w:tcPr>
            <w:tcW w:w="1051" w:type="dxa"/>
            <w:noWrap/>
            <w:hideMark/>
          </w:tcPr>
          <w:p w:rsidR="001B3BA9" w:rsidRPr="001B3BA9" w:rsidRDefault="001B3BA9" w:rsidP="001B3BA9">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Arial CYR" w:eastAsia="Times New Roman" w:hAnsi="Arial CYR" w:cs="Arial CYR"/>
                <w:sz w:val="20"/>
                <w:szCs w:val="20"/>
                <w:lang w:eastAsia="ru-RU"/>
              </w:rPr>
            </w:pPr>
            <w:r w:rsidRPr="001B3BA9">
              <w:rPr>
                <w:rFonts w:ascii="Arial CYR" w:eastAsia="Times New Roman" w:hAnsi="Arial CYR" w:cs="Arial CYR"/>
                <w:sz w:val="20"/>
                <w:szCs w:val="20"/>
                <w:lang w:eastAsia="ru-RU"/>
              </w:rPr>
              <w:t>989</w:t>
            </w:r>
          </w:p>
        </w:tc>
      </w:tr>
      <w:tr w:rsidR="001B3BA9" w:rsidRPr="001B3BA9" w:rsidTr="001B3BA9">
        <w:trPr>
          <w:cnfStyle w:val="000000010000" w:firstRow="0" w:lastRow="0" w:firstColumn="0" w:lastColumn="0" w:oddVBand="0" w:evenVBand="0" w:oddHBand="0" w:evenHBand="1"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3480" w:type="dxa"/>
            <w:noWrap/>
            <w:hideMark/>
          </w:tcPr>
          <w:p w:rsidR="001B3BA9" w:rsidRPr="001B3BA9" w:rsidRDefault="001B3BA9" w:rsidP="001B3BA9">
            <w:pPr>
              <w:spacing w:line="240" w:lineRule="auto"/>
              <w:ind w:firstLine="0"/>
              <w:jc w:val="left"/>
              <w:rPr>
                <w:rFonts w:ascii="Arial CYR" w:eastAsia="Times New Roman" w:hAnsi="Arial CYR" w:cs="Arial CYR"/>
                <w:sz w:val="20"/>
                <w:szCs w:val="20"/>
                <w:lang w:eastAsia="ru-RU"/>
              </w:rPr>
            </w:pPr>
            <w:r w:rsidRPr="001B3BA9">
              <w:rPr>
                <w:rFonts w:ascii="Arial CYR" w:eastAsia="Times New Roman" w:hAnsi="Arial CYR" w:cs="Arial CYR"/>
                <w:sz w:val="20"/>
                <w:szCs w:val="20"/>
                <w:lang w:eastAsia="ru-RU"/>
              </w:rPr>
              <w:t>Минимум</w:t>
            </w:r>
          </w:p>
        </w:tc>
        <w:tc>
          <w:tcPr>
            <w:tcW w:w="1051" w:type="dxa"/>
            <w:noWrap/>
            <w:hideMark/>
          </w:tcPr>
          <w:p w:rsidR="001B3BA9" w:rsidRPr="001B3BA9" w:rsidRDefault="001B3BA9" w:rsidP="001B3BA9">
            <w:pPr>
              <w:spacing w:line="240" w:lineRule="auto"/>
              <w:ind w:firstLine="0"/>
              <w:jc w:val="right"/>
              <w:cnfStyle w:val="000000010000" w:firstRow="0" w:lastRow="0" w:firstColumn="0" w:lastColumn="0" w:oddVBand="0" w:evenVBand="0" w:oddHBand="0" w:evenHBand="1" w:firstRowFirstColumn="0" w:firstRowLastColumn="0" w:lastRowFirstColumn="0" w:lastRowLastColumn="0"/>
              <w:rPr>
                <w:rFonts w:ascii="Arial CYR" w:eastAsia="Times New Roman" w:hAnsi="Arial CYR" w:cs="Arial CYR"/>
                <w:sz w:val="20"/>
                <w:szCs w:val="20"/>
                <w:lang w:eastAsia="ru-RU"/>
              </w:rPr>
            </w:pPr>
            <w:r w:rsidRPr="001B3BA9">
              <w:rPr>
                <w:rFonts w:ascii="Arial CYR" w:eastAsia="Times New Roman" w:hAnsi="Arial CYR" w:cs="Arial CYR"/>
                <w:sz w:val="20"/>
                <w:szCs w:val="20"/>
                <w:lang w:eastAsia="ru-RU"/>
              </w:rPr>
              <w:t>882</w:t>
            </w:r>
          </w:p>
        </w:tc>
      </w:tr>
      <w:tr w:rsidR="001B3BA9" w:rsidRPr="001B3BA9" w:rsidTr="001B3B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80" w:type="dxa"/>
            <w:noWrap/>
            <w:hideMark/>
          </w:tcPr>
          <w:p w:rsidR="001B3BA9" w:rsidRPr="001B3BA9" w:rsidRDefault="001B3BA9" w:rsidP="001B3BA9">
            <w:pPr>
              <w:spacing w:line="240" w:lineRule="auto"/>
              <w:ind w:firstLine="0"/>
              <w:jc w:val="left"/>
              <w:rPr>
                <w:rFonts w:ascii="Arial CYR" w:eastAsia="Times New Roman" w:hAnsi="Arial CYR" w:cs="Arial CYR"/>
                <w:sz w:val="20"/>
                <w:szCs w:val="20"/>
                <w:lang w:eastAsia="ru-RU"/>
              </w:rPr>
            </w:pPr>
            <w:r w:rsidRPr="001B3BA9">
              <w:rPr>
                <w:rFonts w:ascii="Arial CYR" w:eastAsia="Times New Roman" w:hAnsi="Arial CYR" w:cs="Arial CYR"/>
                <w:sz w:val="20"/>
                <w:szCs w:val="20"/>
                <w:lang w:eastAsia="ru-RU"/>
              </w:rPr>
              <w:t>Максимум</w:t>
            </w:r>
          </w:p>
        </w:tc>
        <w:tc>
          <w:tcPr>
            <w:tcW w:w="1051" w:type="dxa"/>
            <w:noWrap/>
            <w:hideMark/>
          </w:tcPr>
          <w:p w:rsidR="001B3BA9" w:rsidRPr="001B3BA9" w:rsidRDefault="001B3BA9" w:rsidP="001B3BA9">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Arial CYR" w:eastAsia="Times New Roman" w:hAnsi="Arial CYR" w:cs="Arial CYR"/>
                <w:sz w:val="20"/>
                <w:szCs w:val="20"/>
                <w:lang w:eastAsia="ru-RU"/>
              </w:rPr>
            </w:pPr>
            <w:r w:rsidRPr="001B3BA9">
              <w:rPr>
                <w:rFonts w:ascii="Arial CYR" w:eastAsia="Times New Roman" w:hAnsi="Arial CYR" w:cs="Arial CYR"/>
                <w:sz w:val="20"/>
                <w:szCs w:val="20"/>
                <w:lang w:eastAsia="ru-RU"/>
              </w:rPr>
              <w:t>1871</w:t>
            </w:r>
          </w:p>
        </w:tc>
      </w:tr>
      <w:tr w:rsidR="001B3BA9" w:rsidRPr="001B3BA9" w:rsidTr="001B3BA9">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80" w:type="dxa"/>
            <w:noWrap/>
            <w:hideMark/>
          </w:tcPr>
          <w:p w:rsidR="001B3BA9" w:rsidRPr="001B3BA9" w:rsidRDefault="001B3BA9" w:rsidP="001B3BA9">
            <w:pPr>
              <w:spacing w:line="240" w:lineRule="auto"/>
              <w:ind w:firstLine="0"/>
              <w:jc w:val="left"/>
              <w:rPr>
                <w:rFonts w:ascii="Arial CYR" w:eastAsia="Times New Roman" w:hAnsi="Arial CYR" w:cs="Arial CYR"/>
                <w:sz w:val="20"/>
                <w:szCs w:val="20"/>
                <w:lang w:eastAsia="ru-RU"/>
              </w:rPr>
            </w:pPr>
            <w:r w:rsidRPr="001B3BA9">
              <w:rPr>
                <w:rFonts w:ascii="Arial CYR" w:eastAsia="Times New Roman" w:hAnsi="Arial CYR" w:cs="Arial CYR"/>
                <w:sz w:val="20"/>
                <w:szCs w:val="20"/>
                <w:lang w:eastAsia="ru-RU"/>
              </w:rPr>
              <w:t>Сумма</w:t>
            </w:r>
          </w:p>
        </w:tc>
        <w:tc>
          <w:tcPr>
            <w:tcW w:w="1051" w:type="dxa"/>
            <w:noWrap/>
            <w:hideMark/>
          </w:tcPr>
          <w:p w:rsidR="001B3BA9" w:rsidRPr="001B3BA9" w:rsidRDefault="001B3BA9" w:rsidP="001B3BA9">
            <w:pPr>
              <w:spacing w:line="240" w:lineRule="auto"/>
              <w:ind w:firstLine="0"/>
              <w:jc w:val="right"/>
              <w:cnfStyle w:val="000000010000" w:firstRow="0" w:lastRow="0" w:firstColumn="0" w:lastColumn="0" w:oddVBand="0" w:evenVBand="0" w:oddHBand="0" w:evenHBand="1" w:firstRowFirstColumn="0" w:firstRowLastColumn="0" w:lastRowFirstColumn="0" w:lastRowLastColumn="0"/>
              <w:rPr>
                <w:rFonts w:ascii="Arial CYR" w:eastAsia="Times New Roman" w:hAnsi="Arial CYR" w:cs="Arial CYR"/>
                <w:sz w:val="20"/>
                <w:szCs w:val="20"/>
                <w:lang w:eastAsia="ru-RU"/>
              </w:rPr>
            </w:pPr>
            <w:r w:rsidRPr="001B3BA9">
              <w:rPr>
                <w:rFonts w:ascii="Arial CYR" w:eastAsia="Times New Roman" w:hAnsi="Arial CYR" w:cs="Arial CYR"/>
                <w:sz w:val="20"/>
                <w:szCs w:val="20"/>
                <w:lang w:eastAsia="ru-RU"/>
              </w:rPr>
              <w:t>109829</w:t>
            </w:r>
          </w:p>
        </w:tc>
      </w:tr>
      <w:tr w:rsidR="001B3BA9" w:rsidRPr="001B3BA9" w:rsidTr="001B3B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80" w:type="dxa"/>
            <w:noWrap/>
            <w:hideMark/>
          </w:tcPr>
          <w:p w:rsidR="001B3BA9" w:rsidRPr="001B3BA9" w:rsidRDefault="001B3BA9" w:rsidP="001B3BA9">
            <w:pPr>
              <w:spacing w:line="240" w:lineRule="auto"/>
              <w:ind w:firstLine="0"/>
              <w:jc w:val="left"/>
              <w:rPr>
                <w:rFonts w:ascii="Arial CYR" w:eastAsia="Times New Roman" w:hAnsi="Arial CYR" w:cs="Arial CYR"/>
                <w:sz w:val="20"/>
                <w:szCs w:val="20"/>
                <w:lang w:eastAsia="ru-RU"/>
              </w:rPr>
            </w:pPr>
            <w:r w:rsidRPr="001B3BA9">
              <w:rPr>
                <w:rFonts w:ascii="Arial CYR" w:eastAsia="Times New Roman" w:hAnsi="Arial CYR" w:cs="Arial CYR"/>
                <w:sz w:val="20"/>
                <w:szCs w:val="20"/>
                <w:lang w:eastAsia="ru-RU"/>
              </w:rPr>
              <w:t>Счет</w:t>
            </w:r>
          </w:p>
        </w:tc>
        <w:tc>
          <w:tcPr>
            <w:tcW w:w="1051" w:type="dxa"/>
            <w:noWrap/>
            <w:hideMark/>
          </w:tcPr>
          <w:p w:rsidR="001B3BA9" w:rsidRPr="001B3BA9" w:rsidRDefault="001B3BA9" w:rsidP="001B3BA9">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Arial CYR" w:eastAsia="Times New Roman" w:hAnsi="Arial CYR" w:cs="Arial CYR"/>
                <w:sz w:val="20"/>
                <w:szCs w:val="20"/>
                <w:lang w:eastAsia="ru-RU"/>
              </w:rPr>
            </w:pPr>
            <w:r w:rsidRPr="001B3BA9">
              <w:rPr>
                <w:rFonts w:ascii="Arial CYR" w:eastAsia="Times New Roman" w:hAnsi="Arial CYR" w:cs="Arial CYR"/>
                <w:sz w:val="20"/>
                <w:szCs w:val="20"/>
                <w:lang w:eastAsia="ru-RU"/>
              </w:rPr>
              <w:t>72</w:t>
            </w:r>
          </w:p>
        </w:tc>
      </w:tr>
      <w:tr w:rsidR="001B3BA9" w:rsidRPr="001B3BA9" w:rsidTr="001B3BA9">
        <w:trPr>
          <w:cnfStyle w:val="000000010000" w:firstRow="0" w:lastRow="0" w:firstColumn="0" w:lastColumn="0" w:oddVBand="0" w:evenVBand="0" w:oddHBand="0" w:evenHBand="1"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3480" w:type="dxa"/>
            <w:noWrap/>
            <w:hideMark/>
          </w:tcPr>
          <w:p w:rsidR="001B3BA9" w:rsidRPr="001B3BA9" w:rsidRDefault="001B3BA9" w:rsidP="001B3BA9">
            <w:pPr>
              <w:spacing w:line="240" w:lineRule="auto"/>
              <w:ind w:firstLine="0"/>
              <w:jc w:val="left"/>
              <w:rPr>
                <w:rFonts w:ascii="Arial CYR" w:eastAsia="Times New Roman" w:hAnsi="Arial CYR" w:cs="Arial CYR"/>
                <w:sz w:val="20"/>
                <w:szCs w:val="20"/>
                <w:lang w:eastAsia="ru-RU"/>
              </w:rPr>
            </w:pPr>
            <w:r w:rsidRPr="001B3BA9">
              <w:rPr>
                <w:rFonts w:ascii="Arial CYR" w:eastAsia="Times New Roman" w:hAnsi="Arial CYR" w:cs="Arial CYR"/>
                <w:sz w:val="20"/>
                <w:szCs w:val="20"/>
                <w:lang w:eastAsia="ru-RU"/>
              </w:rPr>
              <w:t>Уровень надежности(95,0%)</w:t>
            </w:r>
          </w:p>
        </w:tc>
        <w:tc>
          <w:tcPr>
            <w:tcW w:w="1051" w:type="dxa"/>
            <w:noWrap/>
            <w:hideMark/>
          </w:tcPr>
          <w:p w:rsidR="001B3BA9" w:rsidRPr="001B3BA9" w:rsidRDefault="001B3BA9" w:rsidP="001B3BA9">
            <w:pPr>
              <w:spacing w:line="240" w:lineRule="auto"/>
              <w:ind w:firstLine="0"/>
              <w:jc w:val="right"/>
              <w:cnfStyle w:val="000000010000" w:firstRow="0" w:lastRow="0" w:firstColumn="0" w:lastColumn="0" w:oddVBand="0" w:evenVBand="0" w:oddHBand="0" w:evenHBand="1" w:firstRowFirstColumn="0" w:firstRowLastColumn="0" w:lastRowFirstColumn="0" w:lastRowLastColumn="0"/>
              <w:rPr>
                <w:rFonts w:ascii="Arial CYR" w:eastAsia="Times New Roman" w:hAnsi="Arial CYR" w:cs="Arial CYR"/>
                <w:sz w:val="20"/>
                <w:szCs w:val="20"/>
                <w:lang w:eastAsia="ru-RU"/>
              </w:rPr>
            </w:pPr>
            <w:r w:rsidRPr="001B3BA9">
              <w:rPr>
                <w:rFonts w:ascii="Arial CYR" w:eastAsia="Times New Roman" w:hAnsi="Arial CYR" w:cs="Arial CYR"/>
                <w:sz w:val="20"/>
                <w:szCs w:val="20"/>
                <w:lang w:eastAsia="ru-RU"/>
              </w:rPr>
              <w:t>50,8319</w:t>
            </w:r>
          </w:p>
        </w:tc>
      </w:tr>
    </w:tbl>
    <w:p w:rsidR="001B3BA9" w:rsidRDefault="001B3BA9" w:rsidP="001B3BA9"/>
    <w:p w:rsidR="00E35684" w:rsidRDefault="00E35684" w:rsidP="001B3BA9"/>
    <w:p w:rsidR="00E35684" w:rsidRDefault="00E35684" w:rsidP="001B3BA9"/>
    <w:p w:rsidR="00E35684" w:rsidRDefault="00E35684" w:rsidP="001B3BA9"/>
    <w:p w:rsidR="00E35684" w:rsidRDefault="00E35684" w:rsidP="001B3BA9"/>
    <w:p w:rsidR="001B3BA9" w:rsidRDefault="001B3BA9" w:rsidP="001B3BA9">
      <w:pPr>
        <w:pStyle w:val="a"/>
      </w:pPr>
      <w:r>
        <w:lastRenderedPageBreak/>
        <w:t>Описательная статистика для выборки по выгрузке</w:t>
      </w:r>
    </w:p>
    <w:tbl>
      <w:tblPr>
        <w:tblStyle w:val="-60"/>
        <w:tblW w:w="4531" w:type="dxa"/>
        <w:jc w:val="center"/>
        <w:tblLook w:val="04A0" w:firstRow="1" w:lastRow="0" w:firstColumn="1" w:lastColumn="0" w:noHBand="0" w:noVBand="1"/>
      </w:tblPr>
      <w:tblGrid>
        <w:gridCol w:w="3480"/>
        <w:gridCol w:w="1051"/>
      </w:tblGrid>
      <w:tr w:rsidR="001B3BA9" w:rsidRPr="001B3BA9" w:rsidTr="001B3BA9">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1" w:type="dxa"/>
            <w:gridSpan w:val="2"/>
            <w:noWrap/>
            <w:hideMark/>
          </w:tcPr>
          <w:p w:rsidR="001B3BA9" w:rsidRPr="001B3BA9" w:rsidRDefault="001B3BA9" w:rsidP="001B3BA9">
            <w:pPr>
              <w:pStyle w:val="a7"/>
              <w:rPr>
                <w:rFonts w:eastAsia="Times New Roman"/>
                <w:b/>
                <w:lang w:eastAsia="ru-RU"/>
              </w:rPr>
            </w:pPr>
            <w:r w:rsidRPr="001B3BA9">
              <w:rPr>
                <w:rFonts w:eastAsia="Times New Roman"/>
                <w:b/>
                <w:lang w:eastAsia="ru-RU"/>
              </w:rPr>
              <w:t>Описательная  статистика</w:t>
            </w:r>
          </w:p>
        </w:tc>
      </w:tr>
      <w:tr w:rsidR="001B3BA9" w:rsidRPr="001B3BA9" w:rsidTr="001B3B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80" w:type="dxa"/>
            <w:noWrap/>
            <w:hideMark/>
          </w:tcPr>
          <w:p w:rsidR="001B3BA9" w:rsidRPr="001B3BA9" w:rsidRDefault="001B3BA9" w:rsidP="001B3BA9">
            <w:pPr>
              <w:spacing w:line="240" w:lineRule="auto"/>
              <w:ind w:firstLine="0"/>
              <w:jc w:val="left"/>
              <w:rPr>
                <w:rFonts w:ascii="Arial CYR" w:eastAsia="Times New Roman" w:hAnsi="Arial CYR" w:cs="Arial CYR"/>
                <w:sz w:val="20"/>
                <w:szCs w:val="20"/>
                <w:lang w:eastAsia="ru-RU"/>
              </w:rPr>
            </w:pPr>
            <w:r w:rsidRPr="001B3BA9">
              <w:rPr>
                <w:rFonts w:ascii="Arial CYR" w:eastAsia="Times New Roman" w:hAnsi="Arial CYR" w:cs="Arial CYR"/>
                <w:sz w:val="20"/>
                <w:szCs w:val="20"/>
                <w:lang w:eastAsia="ru-RU"/>
              </w:rPr>
              <w:t>Среднее</w:t>
            </w:r>
          </w:p>
        </w:tc>
        <w:tc>
          <w:tcPr>
            <w:tcW w:w="1051" w:type="dxa"/>
            <w:noWrap/>
            <w:hideMark/>
          </w:tcPr>
          <w:p w:rsidR="001B3BA9" w:rsidRPr="001B3BA9" w:rsidRDefault="001B3BA9" w:rsidP="001B3BA9">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Arial CYR" w:eastAsia="Times New Roman" w:hAnsi="Arial CYR" w:cs="Arial CYR"/>
                <w:sz w:val="20"/>
                <w:szCs w:val="20"/>
                <w:lang w:eastAsia="ru-RU"/>
              </w:rPr>
            </w:pPr>
            <w:r w:rsidRPr="001B3BA9">
              <w:rPr>
                <w:rFonts w:ascii="Arial CYR" w:eastAsia="Times New Roman" w:hAnsi="Arial CYR" w:cs="Arial CYR"/>
                <w:sz w:val="20"/>
                <w:szCs w:val="20"/>
                <w:lang w:eastAsia="ru-RU"/>
              </w:rPr>
              <w:t>673,3571</w:t>
            </w:r>
          </w:p>
        </w:tc>
      </w:tr>
      <w:tr w:rsidR="001B3BA9" w:rsidRPr="001B3BA9" w:rsidTr="001B3BA9">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80" w:type="dxa"/>
            <w:noWrap/>
            <w:hideMark/>
          </w:tcPr>
          <w:p w:rsidR="001B3BA9" w:rsidRPr="001B3BA9" w:rsidRDefault="001B3BA9" w:rsidP="001B3BA9">
            <w:pPr>
              <w:spacing w:line="240" w:lineRule="auto"/>
              <w:ind w:firstLine="0"/>
              <w:jc w:val="left"/>
              <w:rPr>
                <w:rFonts w:ascii="Arial CYR" w:eastAsia="Times New Roman" w:hAnsi="Arial CYR" w:cs="Arial CYR"/>
                <w:sz w:val="20"/>
                <w:szCs w:val="20"/>
                <w:lang w:eastAsia="ru-RU"/>
              </w:rPr>
            </w:pPr>
            <w:r w:rsidRPr="001B3BA9">
              <w:rPr>
                <w:rFonts w:ascii="Arial CYR" w:eastAsia="Times New Roman" w:hAnsi="Arial CYR" w:cs="Arial CYR"/>
                <w:sz w:val="20"/>
                <w:szCs w:val="20"/>
                <w:lang w:eastAsia="ru-RU"/>
              </w:rPr>
              <w:t>Стандартная ошибка</w:t>
            </w:r>
          </w:p>
        </w:tc>
        <w:tc>
          <w:tcPr>
            <w:tcW w:w="1051" w:type="dxa"/>
            <w:noWrap/>
            <w:hideMark/>
          </w:tcPr>
          <w:p w:rsidR="001B3BA9" w:rsidRPr="001B3BA9" w:rsidRDefault="001B3BA9" w:rsidP="001B3BA9">
            <w:pPr>
              <w:spacing w:line="240" w:lineRule="auto"/>
              <w:ind w:firstLine="0"/>
              <w:jc w:val="right"/>
              <w:cnfStyle w:val="000000010000" w:firstRow="0" w:lastRow="0" w:firstColumn="0" w:lastColumn="0" w:oddVBand="0" w:evenVBand="0" w:oddHBand="0" w:evenHBand="1" w:firstRowFirstColumn="0" w:firstRowLastColumn="0" w:lastRowFirstColumn="0" w:lastRowLastColumn="0"/>
              <w:rPr>
                <w:rFonts w:ascii="Arial CYR" w:eastAsia="Times New Roman" w:hAnsi="Arial CYR" w:cs="Arial CYR"/>
                <w:sz w:val="20"/>
                <w:szCs w:val="20"/>
                <w:lang w:eastAsia="ru-RU"/>
              </w:rPr>
            </w:pPr>
            <w:r w:rsidRPr="001B3BA9">
              <w:rPr>
                <w:rFonts w:ascii="Arial CYR" w:eastAsia="Times New Roman" w:hAnsi="Arial CYR" w:cs="Arial CYR"/>
                <w:sz w:val="20"/>
                <w:szCs w:val="20"/>
                <w:lang w:eastAsia="ru-RU"/>
              </w:rPr>
              <w:t>11,27571</w:t>
            </w:r>
          </w:p>
        </w:tc>
      </w:tr>
      <w:tr w:rsidR="001B3BA9" w:rsidRPr="001B3BA9" w:rsidTr="001B3B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80" w:type="dxa"/>
            <w:noWrap/>
            <w:hideMark/>
          </w:tcPr>
          <w:p w:rsidR="001B3BA9" w:rsidRPr="001B3BA9" w:rsidRDefault="001B3BA9" w:rsidP="001B3BA9">
            <w:pPr>
              <w:spacing w:line="240" w:lineRule="auto"/>
              <w:ind w:firstLine="0"/>
              <w:jc w:val="left"/>
              <w:rPr>
                <w:rFonts w:ascii="Arial CYR" w:eastAsia="Times New Roman" w:hAnsi="Arial CYR" w:cs="Arial CYR"/>
                <w:sz w:val="20"/>
                <w:szCs w:val="20"/>
                <w:lang w:eastAsia="ru-RU"/>
              </w:rPr>
            </w:pPr>
            <w:r w:rsidRPr="001B3BA9">
              <w:rPr>
                <w:rFonts w:ascii="Arial CYR" w:eastAsia="Times New Roman" w:hAnsi="Arial CYR" w:cs="Arial CYR"/>
                <w:sz w:val="20"/>
                <w:szCs w:val="20"/>
                <w:lang w:eastAsia="ru-RU"/>
              </w:rPr>
              <w:t>Медиана</w:t>
            </w:r>
          </w:p>
        </w:tc>
        <w:tc>
          <w:tcPr>
            <w:tcW w:w="1051" w:type="dxa"/>
            <w:noWrap/>
            <w:hideMark/>
          </w:tcPr>
          <w:p w:rsidR="001B3BA9" w:rsidRPr="001B3BA9" w:rsidRDefault="001B3BA9" w:rsidP="001B3BA9">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Arial CYR" w:eastAsia="Times New Roman" w:hAnsi="Arial CYR" w:cs="Arial CYR"/>
                <w:sz w:val="20"/>
                <w:szCs w:val="20"/>
                <w:lang w:eastAsia="ru-RU"/>
              </w:rPr>
            </w:pPr>
            <w:r w:rsidRPr="001B3BA9">
              <w:rPr>
                <w:rFonts w:ascii="Arial CYR" w:eastAsia="Times New Roman" w:hAnsi="Arial CYR" w:cs="Arial CYR"/>
                <w:sz w:val="20"/>
                <w:szCs w:val="20"/>
                <w:lang w:eastAsia="ru-RU"/>
              </w:rPr>
              <w:t>683,5</w:t>
            </w:r>
          </w:p>
        </w:tc>
      </w:tr>
      <w:tr w:rsidR="001B3BA9" w:rsidRPr="001B3BA9" w:rsidTr="001B3BA9">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80" w:type="dxa"/>
            <w:noWrap/>
            <w:hideMark/>
          </w:tcPr>
          <w:p w:rsidR="001B3BA9" w:rsidRPr="001B3BA9" w:rsidRDefault="001B3BA9" w:rsidP="001B3BA9">
            <w:pPr>
              <w:spacing w:line="240" w:lineRule="auto"/>
              <w:ind w:firstLine="0"/>
              <w:jc w:val="left"/>
              <w:rPr>
                <w:rFonts w:ascii="Arial CYR" w:eastAsia="Times New Roman" w:hAnsi="Arial CYR" w:cs="Arial CYR"/>
                <w:sz w:val="20"/>
                <w:szCs w:val="20"/>
                <w:lang w:eastAsia="ru-RU"/>
              </w:rPr>
            </w:pPr>
            <w:r w:rsidRPr="001B3BA9">
              <w:rPr>
                <w:rFonts w:ascii="Arial CYR" w:eastAsia="Times New Roman" w:hAnsi="Arial CYR" w:cs="Arial CYR"/>
                <w:sz w:val="20"/>
                <w:szCs w:val="20"/>
                <w:lang w:eastAsia="ru-RU"/>
              </w:rPr>
              <w:t>Мода</w:t>
            </w:r>
          </w:p>
        </w:tc>
        <w:tc>
          <w:tcPr>
            <w:tcW w:w="1051" w:type="dxa"/>
            <w:noWrap/>
            <w:hideMark/>
          </w:tcPr>
          <w:p w:rsidR="001B3BA9" w:rsidRPr="001B3BA9" w:rsidRDefault="001B3BA9" w:rsidP="001B3BA9">
            <w:pPr>
              <w:spacing w:line="240" w:lineRule="auto"/>
              <w:ind w:firstLine="0"/>
              <w:jc w:val="right"/>
              <w:cnfStyle w:val="000000010000" w:firstRow="0" w:lastRow="0" w:firstColumn="0" w:lastColumn="0" w:oddVBand="0" w:evenVBand="0" w:oddHBand="0" w:evenHBand="1" w:firstRowFirstColumn="0" w:firstRowLastColumn="0" w:lastRowFirstColumn="0" w:lastRowLastColumn="0"/>
              <w:rPr>
                <w:rFonts w:ascii="Arial CYR" w:eastAsia="Times New Roman" w:hAnsi="Arial CYR" w:cs="Arial CYR"/>
                <w:sz w:val="20"/>
                <w:szCs w:val="20"/>
                <w:lang w:eastAsia="ru-RU"/>
              </w:rPr>
            </w:pPr>
            <w:r w:rsidRPr="001B3BA9">
              <w:rPr>
                <w:rFonts w:ascii="Arial CYR" w:eastAsia="Times New Roman" w:hAnsi="Arial CYR" w:cs="Arial CYR"/>
                <w:sz w:val="20"/>
                <w:szCs w:val="20"/>
                <w:lang w:eastAsia="ru-RU"/>
              </w:rPr>
              <w:t>635</w:t>
            </w:r>
          </w:p>
        </w:tc>
      </w:tr>
      <w:tr w:rsidR="001B3BA9" w:rsidRPr="001B3BA9" w:rsidTr="001B3B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80" w:type="dxa"/>
            <w:noWrap/>
            <w:hideMark/>
          </w:tcPr>
          <w:p w:rsidR="001B3BA9" w:rsidRPr="001B3BA9" w:rsidRDefault="001B3BA9" w:rsidP="001B3BA9">
            <w:pPr>
              <w:spacing w:line="240" w:lineRule="auto"/>
              <w:ind w:firstLine="0"/>
              <w:jc w:val="left"/>
              <w:rPr>
                <w:rFonts w:ascii="Arial CYR" w:eastAsia="Times New Roman" w:hAnsi="Arial CYR" w:cs="Arial CYR"/>
                <w:sz w:val="20"/>
                <w:szCs w:val="20"/>
                <w:lang w:eastAsia="ru-RU"/>
              </w:rPr>
            </w:pPr>
            <w:r w:rsidRPr="001B3BA9">
              <w:rPr>
                <w:rFonts w:ascii="Arial CYR" w:eastAsia="Times New Roman" w:hAnsi="Arial CYR" w:cs="Arial CYR"/>
                <w:sz w:val="20"/>
                <w:szCs w:val="20"/>
                <w:lang w:eastAsia="ru-RU"/>
              </w:rPr>
              <w:t>Стандартное отклонение</w:t>
            </w:r>
          </w:p>
        </w:tc>
        <w:tc>
          <w:tcPr>
            <w:tcW w:w="1051" w:type="dxa"/>
            <w:noWrap/>
            <w:hideMark/>
          </w:tcPr>
          <w:p w:rsidR="001B3BA9" w:rsidRPr="001B3BA9" w:rsidRDefault="001B3BA9" w:rsidP="001B3BA9">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Arial CYR" w:eastAsia="Times New Roman" w:hAnsi="Arial CYR" w:cs="Arial CYR"/>
                <w:sz w:val="20"/>
                <w:szCs w:val="20"/>
                <w:lang w:eastAsia="ru-RU"/>
              </w:rPr>
            </w:pPr>
            <w:r w:rsidRPr="001B3BA9">
              <w:rPr>
                <w:rFonts w:ascii="Arial CYR" w:eastAsia="Times New Roman" w:hAnsi="Arial CYR" w:cs="Arial CYR"/>
                <w:sz w:val="20"/>
                <w:szCs w:val="20"/>
                <w:lang w:eastAsia="ru-RU"/>
              </w:rPr>
              <w:t>94,33936</w:t>
            </w:r>
          </w:p>
        </w:tc>
      </w:tr>
      <w:tr w:rsidR="001B3BA9" w:rsidRPr="001B3BA9" w:rsidTr="001B3BA9">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80" w:type="dxa"/>
            <w:noWrap/>
            <w:hideMark/>
          </w:tcPr>
          <w:p w:rsidR="001B3BA9" w:rsidRPr="001B3BA9" w:rsidRDefault="001B3BA9" w:rsidP="001B3BA9">
            <w:pPr>
              <w:spacing w:line="240" w:lineRule="auto"/>
              <w:ind w:firstLine="0"/>
              <w:jc w:val="left"/>
              <w:rPr>
                <w:rFonts w:ascii="Arial CYR" w:eastAsia="Times New Roman" w:hAnsi="Arial CYR" w:cs="Arial CYR"/>
                <w:sz w:val="20"/>
                <w:szCs w:val="20"/>
                <w:lang w:eastAsia="ru-RU"/>
              </w:rPr>
            </w:pPr>
            <w:r w:rsidRPr="001B3BA9">
              <w:rPr>
                <w:rFonts w:ascii="Arial CYR" w:eastAsia="Times New Roman" w:hAnsi="Arial CYR" w:cs="Arial CYR"/>
                <w:sz w:val="20"/>
                <w:szCs w:val="20"/>
                <w:lang w:eastAsia="ru-RU"/>
              </w:rPr>
              <w:t>Дисперсия выборки</w:t>
            </w:r>
          </w:p>
        </w:tc>
        <w:tc>
          <w:tcPr>
            <w:tcW w:w="1051" w:type="dxa"/>
            <w:noWrap/>
            <w:hideMark/>
          </w:tcPr>
          <w:p w:rsidR="001B3BA9" w:rsidRPr="001B3BA9" w:rsidRDefault="001B3BA9" w:rsidP="001B3BA9">
            <w:pPr>
              <w:spacing w:line="240" w:lineRule="auto"/>
              <w:ind w:firstLine="0"/>
              <w:jc w:val="right"/>
              <w:cnfStyle w:val="000000010000" w:firstRow="0" w:lastRow="0" w:firstColumn="0" w:lastColumn="0" w:oddVBand="0" w:evenVBand="0" w:oddHBand="0" w:evenHBand="1" w:firstRowFirstColumn="0" w:firstRowLastColumn="0" w:lastRowFirstColumn="0" w:lastRowLastColumn="0"/>
              <w:rPr>
                <w:rFonts w:ascii="Arial CYR" w:eastAsia="Times New Roman" w:hAnsi="Arial CYR" w:cs="Arial CYR"/>
                <w:sz w:val="20"/>
                <w:szCs w:val="20"/>
                <w:lang w:eastAsia="ru-RU"/>
              </w:rPr>
            </w:pPr>
            <w:r w:rsidRPr="001B3BA9">
              <w:rPr>
                <w:rFonts w:ascii="Arial CYR" w:eastAsia="Times New Roman" w:hAnsi="Arial CYR" w:cs="Arial CYR"/>
                <w:sz w:val="20"/>
                <w:szCs w:val="20"/>
                <w:lang w:eastAsia="ru-RU"/>
              </w:rPr>
              <w:t>8899,914</w:t>
            </w:r>
          </w:p>
        </w:tc>
      </w:tr>
      <w:tr w:rsidR="001B3BA9" w:rsidRPr="001B3BA9" w:rsidTr="001B3B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80" w:type="dxa"/>
            <w:noWrap/>
            <w:hideMark/>
          </w:tcPr>
          <w:p w:rsidR="001B3BA9" w:rsidRPr="001B3BA9" w:rsidRDefault="001B3BA9" w:rsidP="001B3BA9">
            <w:pPr>
              <w:spacing w:line="240" w:lineRule="auto"/>
              <w:ind w:firstLine="0"/>
              <w:jc w:val="left"/>
              <w:rPr>
                <w:rFonts w:ascii="Arial CYR" w:eastAsia="Times New Roman" w:hAnsi="Arial CYR" w:cs="Arial CYR"/>
                <w:sz w:val="20"/>
                <w:szCs w:val="20"/>
                <w:lang w:eastAsia="ru-RU"/>
              </w:rPr>
            </w:pPr>
            <w:r w:rsidRPr="001B3BA9">
              <w:rPr>
                <w:rFonts w:ascii="Arial CYR" w:eastAsia="Times New Roman" w:hAnsi="Arial CYR" w:cs="Arial CYR"/>
                <w:sz w:val="20"/>
                <w:szCs w:val="20"/>
                <w:lang w:eastAsia="ru-RU"/>
              </w:rPr>
              <w:t>Эксцесс</w:t>
            </w:r>
          </w:p>
        </w:tc>
        <w:tc>
          <w:tcPr>
            <w:tcW w:w="1051" w:type="dxa"/>
            <w:noWrap/>
            <w:hideMark/>
          </w:tcPr>
          <w:p w:rsidR="001B3BA9" w:rsidRPr="001B3BA9" w:rsidRDefault="001B3BA9" w:rsidP="001B3BA9">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Arial CYR" w:eastAsia="Times New Roman" w:hAnsi="Arial CYR" w:cs="Arial CYR"/>
                <w:sz w:val="20"/>
                <w:szCs w:val="20"/>
                <w:lang w:eastAsia="ru-RU"/>
              </w:rPr>
            </w:pPr>
            <w:r w:rsidRPr="001B3BA9">
              <w:rPr>
                <w:rFonts w:ascii="Arial CYR" w:eastAsia="Times New Roman" w:hAnsi="Arial CYR" w:cs="Arial CYR"/>
                <w:sz w:val="20"/>
                <w:szCs w:val="20"/>
                <w:lang w:eastAsia="ru-RU"/>
              </w:rPr>
              <w:t>-0,18408</w:t>
            </w:r>
          </w:p>
        </w:tc>
      </w:tr>
      <w:tr w:rsidR="001B3BA9" w:rsidRPr="001B3BA9" w:rsidTr="001B3BA9">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80" w:type="dxa"/>
            <w:noWrap/>
            <w:hideMark/>
          </w:tcPr>
          <w:p w:rsidR="001B3BA9" w:rsidRPr="001B3BA9" w:rsidRDefault="001B3BA9" w:rsidP="001B3BA9">
            <w:pPr>
              <w:spacing w:line="240" w:lineRule="auto"/>
              <w:ind w:firstLine="0"/>
              <w:jc w:val="left"/>
              <w:rPr>
                <w:rFonts w:ascii="Arial CYR" w:eastAsia="Times New Roman" w:hAnsi="Arial CYR" w:cs="Arial CYR"/>
                <w:sz w:val="20"/>
                <w:szCs w:val="20"/>
                <w:lang w:eastAsia="ru-RU"/>
              </w:rPr>
            </w:pPr>
            <w:r w:rsidRPr="001B3BA9">
              <w:rPr>
                <w:rFonts w:ascii="Arial CYR" w:eastAsia="Times New Roman" w:hAnsi="Arial CYR" w:cs="Arial CYR"/>
                <w:sz w:val="20"/>
                <w:szCs w:val="20"/>
                <w:lang w:eastAsia="ru-RU"/>
              </w:rPr>
              <w:t>Асимметричность</w:t>
            </w:r>
          </w:p>
        </w:tc>
        <w:tc>
          <w:tcPr>
            <w:tcW w:w="1051" w:type="dxa"/>
            <w:noWrap/>
            <w:hideMark/>
          </w:tcPr>
          <w:p w:rsidR="001B3BA9" w:rsidRPr="001B3BA9" w:rsidRDefault="001B3BA9" w:rsidP="001B3BA9">
            <w:pPr>
              <w:spacing w:line="240" w:lineRule="auto"/>
              <w:ind w:firstLine="0"/>
              <w:jc w:val="right"/>
              <w:cnfStyle w:val="000000010000" w:firstRow="0" w:lastRow="0" w:firstColumn="0" w:lastColumn="0" w:oddVBand="0" w:evenVBand="0" w:oddHBand="0" w:evenHBand="1" w:firstRowFirstColumn="0" w:firstRowLastColumn="0" w:lastRowFirstColumn="0" w:lastRowLastColumn="0"/>
              <w:rPr>
                <w:rFonts w:ascii="Arial CYR" w:eastAsia="Times New Roman" w:hAnsi="Arial CYR" w:cs="Arial CYR"/>
                <w:sz w:val="20"/>
                <w:szCs w:val="20"/>
                <w:lang w:eastAsia="ru-RU"/>
              </w:rPr>
            </w:pPr>
            <w:r w:rsidRPr="001B3BA9">
              <w:rPr>
                <w:rFonts w:ascii="Arial CYR" w:eastAsia="Times New Roman" w:hAnsi="Arial CYR" w:cs="Arial CYR"/>
                <w:sz w:val="20"/>
                <w:szCs w:val="20"/>
                <w:lang w:eastAsia="ru-RU"/>
              </w:rPr>
              <w:t>-0,41359</w:t>
            </w:r>
          </w:p>
        </w:tc>
      </w:tr>
      <w:tr w:rsidR="001B3BA9" w:rsidRPr="001B3BA9" w:rsidTr="001B3BA9">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3480" w:type="dxa"/>
            <w:noWrap/>
            <w:hideMark/>
          </w:tcPr>
          <w:p w:rsidR="001B3BA9" w:rsidRPr="001B3BA9" w:rsidRDefault="001B3BA9" w:rsidP="001B3BA9">
            <w:pPr>
              <w:spacing w:line="240" w:lineRule="auto"/>
              <w:ind w:firstLine="0"/>
              <w:jc w:val="left"/>
              <w:rPr>
                <w:rFonts w:ascii="Arial CYR" w:eastAsia="Times New Roman" w:hAnsi="Arial CYR" w:cs="Arial CYR"/>
                <w:sz w:val="20"/>
                <w:szCs w:val="20"/>
                <w:lang w:eastAsia="ru-RU"/>
              </w:rPr>
            </w:pPr>
            <w:r w:rsidRPr="001B3BA9">
              <w:rPr>
                <w:rFonts w:ascii="Arial CYR" w:eastAsia="Times New Roman" w:hAnsi="Arial CYR" w:cs="Arial CYR"/>
                <w:sz w:val="20"/>
                <w:szCs w:val="20"/>
                <w:lang w:eastAsia="ru-RU"/>
              </w:rPr>
              <w:t>Интервал</w:t>
            </w:r>
          </w:p>
        </w:tc>
        <w:tc>
          <w:tcPr>
            <w:tcW w:w="1051" w:type="dxa"/>
            <w:noWrap/>
            <w:hideMark/>
          </w:tcPr>
          <w:p w:rsidR="001B3BA9" w:rsidRPr="001B3BA9" w:rsidRDefault="001B3BA9" w:rsidP="001B3BA9">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Arial CYR" w:eastAsia="Times New Roman" w:hAnsi="Arial CYR" w:cs="Arial CYR"/>
                <w:sz w:val="20"/>
                <w:szCs w:val="20"/>
                <w:lang w:eastAsia="ru-RU"/>
              </w:rPr>
            </w:pPr>
            <w:r w:rsidRPr="001B3BA9">
              <w:rPr>
                <w:rFonts w:ascii="Arial CYR" w:eastAsia="Times New Roman" w:hAnsi="Arial CYR" w:cs="Arial CYR"/>
                <w:sz w:val="20"/>
                <w:szCs w:val="20"/>
                <w:lang w:eastAsia="ru-RU"/>
              </w:rPr>
              <w:t>407</w:t>
            </w:r>
          </w:p>
        </w:tc>
      </w:tr>
      <w:tr w:rsidR="001B3BA9" w:rsidRPr="001B3BA9" w:rsidTr="001B3BA9">
        <w:trPr>
          <w:cnfStyle w:val="000000010000" w:firstRow="0" w:lastRow="0" w:firstColumn="0" w:lastColumn="0" w:oddVBand="0" w:evenVBand="0" w:oddHBand="0" w:evenHBand="1"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3480" w:type="dxa"/>
            <w:noWrap/>
            <w:hideMark/>
          </w:tcPr>
          <w:p w:rsidR="001B3BA9" w:rsidRPr="001B3BA9" w:rsidRDefault="001B3BA9" w:rsidP="001B3BA9">
            <w:pPr>
              <w:spacing w:line="240" w:lineRule="auto"/>
              <w:ind w:firstLine="0"/>
              <w:jc w:val="left"/>
              <w:rPr>
                <w:rFonts w:ascii="Arial CYR" w:eastAsia="Times New Roman" w:hAnsi="Arial CYR" w:cs="Arial CYR"/>
                <w:sz w:val="20"/>
                <w:szCs w:val="20"/>
                <w:lang w:eastAsia="ru-RU"/>
              </w:rPr>
            </w:pPr>
            <w:r w:rsidRPr="001B3BA9">
              <w:rPr>
                <w:rFonts w:ascii="Arial CYR" w:eastAsia="Times New Roman" w:hAnsi="Arial CYR" w:cs="Arial CYR"/>
                <w:sz w:val="20"/>
                <w:szCs w:val="20"/>
                <w:lang w:eastAsia="ru-RU"/>
              </w:rPr>
              <w:t>Минимум</w:t>
            </w:r>
          </w:p>
        </w:tc>
        <w:tc>
          <w:tcPr>
            <w:tcW w:w="1051" w:type="dxa"/>
            <w:noWrap/>
            <w:hideMark/>
          </w:tcPr>
          <w:p w:rsidR="001B3BA9" w:rsidRPr="001B3BA9" w:rsidRDefault="001B3BA9" w:rsidP="001B3BA9">
            <w:pPr>
              <w:spacing w:line="240" w:lineRule="auto"/>
              <w:ind w:firstLine="0"/>
              <w:jc w:val="right"/>
              <w:cnfStyle w:val="000000010000" w:firstRow="0" w:lastRow="0" w:firstColumn="0" w:lastColumn="0" w:oddVBand="0" w:evenVBand="0" w:oddHBand="0" w:evenHBand="1" w:firstRowFirstColumn="0" w:firstRowLastColumn="0" w:lastRowFirstColumn="0" w:lastRowLastColumn="0"/>
              <w:rPr>
                <w:rFonts w:ascii="Arial CYR" w:eastAsia="Times New Roman" w:hAnsi="Arial CYR" w:cs="Arial CYR"/>
                <w:sz w:val="20"/>
                <w:szCs w:val="20"/>
                <w:lang w:eastAsia="ru-RU"/>
              </w:rPr>
            </w:pPr>
            <w:r w:rsidRPr="001B3BA9">
              <w:rPr>
                <w:rFonts w:ascii="Arial CYR" w:eastAsia="Times New Roman" w:hAnsi="Arial CYR" w:cs="Arial CYR"/>
                <w:sz w:val="20"/>
                <w:szCs w:val="20"/>
                <w:lang w:eastAsia="ru-RU"/>
              </w:rPr>
              <w:t>414</w:t>
            </w:r>
          </w:p>
        </w:tc>
      </w:tr>
      <w:tr w:rsidR="001B3BA9" w:rsidRPr="001B3BA9" w:rsidTr="001B3B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80" w:type="dxa"/>
            <w:noWrap/>
            <w:hideMark/>
          </w:tcPr>
          <w:p w:rsidR="001B3BA9" w:rsidRPr="001B3BA9" w:rsidRDefault="001B3BA9" w:rsidP="001B3BA9">
            <w:pPr>
              <w:spacing w:line="240" w:lineRule="auto"/>
              <w:ind w:firstLine="0"/>
              <w:jc w:val="left"/>
              <w:rPr>
                <w:rFonts w:ascii="Arial CYR" w:eastAsia="Times New Roman" w:hAnsi="Arial CYR" w:cs="Arial CYR"/>
                <w:sz w:val="20"/>
                <w:szCs w:val="20"/>
                <w:lang w:eastAsia="ru-RU"/>
              </w:rPr>
            </w:pPr>
            <w:r w:rsidRPr="001B3BA9">
              <w:rPr>
                <w:rFonts w:ascii="Arial CYR" w:eastAsia="Times New Roman" w:hAnsi="Arial CYR" w:cs="Arial CYR"/>
                <w:sz w:val="20"/>
                <w:szCs w:val="20"/>
                <w:lang w:eastAsia="ru-RU"/>
              </w:rPr>
              <w:t>Максимум</w:t>
            </w:r>
          </w:p>
        </w:tc>
        <w:tc>
          <w:tcPr>
            <w:tcW w:w="1051" w:type="dxa"/>
            <w:noWrap/>
            <w:hideMark/>
          </w:tcPr>
          <w:p w:rsidR="001B3BA9" w:rsidRPr="001B3BA9" w:rsidRDefault="001B3BA9" w:rsidP="001B3BA9">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Arial CYR" w:eastAsia="Times New Roman" w:hAnsi="Arial CYR" w:cs="Arial CYR"/>
                <w:sz w:val="20"/>
                <w:szCs w:val="20"/>
                <w:lang w:eastAsia="ru-RU"/>
              </w:rPr>
            </w:pPr>
            <w:r w:rsidRPr="001B3BA9">
              <w:rPr>
                <w:rFonts w:ascii="Arial CYR" w:eastAsia="Times New Roman" w:hAnsi="Arial CYR" w:cs="Arial CYR"/>
                <w:sz w:val="20"/>
                <w:szCs w:val="20"/>
                <w:lang w:eastAsia="ru-RU"/>
              </w:rPr>
              <w:t>821</w:t>
            </w:r>
          </w:p>
        </w:tc>
      </w:tr>
      <w:tr w:rsidR="001B3BA9" w:rsidRPr="001B3BA9" w:rsidTr="001B3BA9">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80" w:type="dxa"/>
            <w:noWrap/>
            <w:hideMark/>
          </w:tcPr>
          <w:p w:rsidR="001B3BA9" w:rsidRPr="001B3BA9" w:rsidRDefault="001B3BA9" w:rsidP="001B3BA9">
            <w:pPr>
              <w:spacing w:line="240" w:lineRule="auto"/>
              <w:ind w:firstLine="0"/>
              <w:jc w:val="left"/>
              <w:rPr>
                <w:rFonts w:ascii="Arial CYR" w:eastAsia="Times New Roman" w:hAnsi="Arial CYR" w:cs="Arial CYR"/>
                <w:sz w:val="20"/>
                <w:szCs w:val="20"/>
                <w:lang w:eastAsia="ru-RU"/>
              </w:rPr>
            </w:pPr>
            <w:r w:rsidRPr="001B3BA9">
              <w:rPr>
                <w:rFonts w:ascii="Arial CYR" w:eastAsia="Times New Roman" w:hAnsi="Arial CYR" w:cs="Arial CYR"/>
                <w:sz w:val="20"/>
                <w:szCs w:val="20"/>
                <w:lang w:eastAsia="ru-RU"/>
              </w:rPr>
              <w:t>Сумма</w:t>
            </w:r>
          </w:p>
        </w:tc>
        <w:tc>
          <w:tcPr>
            <w:tcW w:w="1051" w:type="dxa"/>
            <w:noWrap/>
            <w:hideMark/>
          </w:tcPr>
          <w:p w:rsidR="001B3BA9" w:rsidRPr="001B3BA9" w:rsidRDefault="001B3BA9" w:rsidP="001B3BA9">
            <w:pPr>
              <w:spacing w:line="240" w:lineRule="auto"/>
              <w:ind w:firstLine="0"/>
              <w:jc w:val="right"/>
              <w:cnfStyle w:val="000000010000" w:firstRow="0" w:lastRow="0" w:firstColumn="0" w:lastColumn="0" w:oddVBand="0" w:evenVBand="0" w:oddHBand="0" w:evenHBand="1" w:firstRowFirstColumn="0" w:firstRowLastColumn="0" w:lastRowFirstColumn="0" w:lastRowLastColumn="0"/>
              <w:rPr>
                <w:rFonts w:ascii="Arial CYR" w:eastAsia="Times New Roman" w:hAnsi="Arial CYR" w:cs="Arial CYR"/>
                <w:sz w:val="20"/>
                <w:szCs w:val="20"/>
                <w:lang w:eastAsia="ru-RU"/>
              </w:rPr>
            </w:pPr>
            <w:r w:rsidRPr="001B3BA9">
              <w:rPr>
                <w:rFonts w:ascii="Arial CYR" w:eastAsia="Times New Roman" w:hAnsi="Arial CYR" w:cs="Arial CYR"/>
                <w:sz w:val="20"/>
                <w:szCs w:val="20"/>
                <w:lang w:eastAsia="ru-RU"/>
              </w:rPr>
              <w:t>47135</w:t>
            </w:r>
          </w:p>
        </w:tc>
      </w:tr>
      <w:tr w:rsidR="001B3BA9" w:rsidRPr="001B3BA9" w:rsidTr="001B3B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80" w:type="dxa"/>
            <w:noWrap/>
            <w:hideMark/>
          </w:tcPr>
          <w:p w:rsidR="001B3BA9" w:rsidRPr="001B3BA9" w:rsidRDefault="001B3BA9" w:rsidP="001B3BA9">
            <w:pPr>
              <w:spacing w:line="240" w:lineRule="auto"/>
              <w:ind w:firstLine="0"/>
              <w:jc w:val="left"/>
              <w:rPr>
                <w:rFonts w:ascii="Arial CYR" w:eastAsia="Times New Roman" w:hAnsi="Arial CYR" w:cs="Arial CYR"/>
                <w:sz w:val="20"/>
                <w:szCs w:val="20"/>
                <w:lang w:eastAsia="ru-RU"/>
              </w:rPr>
            </w:pPr>
            <w:r w:rsidRPr="001B3BA9">
              <w:rPr>
                <w:rFonts w:ascii="Arial CYR" w:eastAsia="Times New Roman" w:hAnsi="Arial CYR" w:cs="Arial CYR"/>
                <w:sz w:val="20"/>
                <w:szCs w:val="20"/>
                <w:lang w:eastAsia="ru-RU"/>
              </w:rPr>
              <w:t>Счет</w:t>
            </w:r>
          </w:p>
        </w:tc>
        <w:tc>
          <w:tcPr>
            <w:tcW w:w="1051" w:type="dxa"/>
            <w:noWrap/>
            <w:hideMark/>
          </w:tcPr>
          <w:p w:rsidR="001B3BA9" w:rsidRPr="001B3BA9" w:rsidRDefault="001B3BA9" w:rsidP="001B3BA9">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Arial CYR" w:eastAsia="Times New Roman" w:hAnsi="Arial CYR" w:cs="Arial CYR"/>
                <w:sz w:val="20"/>
                <w:szCs w:val="20"/>
                <w:lang w:eastAsia="ru-RU"/>
              </w:rPr>
            </w:pPr>
            <w:r w:rsidRPr="001B3BA9">
              <w:rPr>
                <w:rFonts w:ascii="Arial CYR" w:eastAsia="Times New Roman" w:hAnsi="Arial CYR" w:cs="Arial CYR"/>
                <w:sz w:val="20"/>
                <w:szCs w:val="20"/>
                <w:lang w:eastAsia="ru-RU"/>
              </w:rPr>
              <w:t>70</w:t>
            </w:r>
          </w:p>
        </w:tc>
      </w:tr>
      <w:tr w:rsidR="001B3BA9" w:rsidRPr="001B3BA9" w:rsidTr="001B3BA9">
        <w:trPr>
          <w:cnfStyle w:val="000000010000" w:firstRow="0" w:lastRow="0" w:firstColumn="0" w:lastColumn="0" w:oddVBand="0" w:evenVBand="0" w:oddHBand="0" w:evenHBand="1"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3480" w:type="dxa"/>
            <w:noWrap/>
            <w:hideMark/>
          </w:tcPr>
          <w:p w:rsidR="001B3BA9" w:rsidRPr="001B3BA9" w:rsidRDefault="001B3BA9" w:rsidP="001B3BA9">
            <w:pPr>
              <w:spacing w:line="240" w:lineRule="auto"/>
              <w:ind w:firstLine="0"/>
              <w:jc w:val="left"/>
              <w:rPr>
                <w:rFonts w:ascii="Arial CYR" w:eastAsia="Times New Roman" w:hAnsi="Arial CYR" w:cs="Arial CYR"/>
                <w:sz w:val="20"/>
                <w:szCs w:val="20"/>
                <w:lang w:eastAsia="ru-RU"/>
              </w:rPr>
            </w:pPr>
            <w:r w:rsidRPr="001B3BA9">
              <w:rPr>
                <w:rFonts w:ascii="Arial CYR" w:eastAsia="Times New Roman" w:hAnsi="Arial CYR" w:cs="Arial CYR"/>
                <w:sz w:val="20"/>
                <w:szCs w:val="20"/>
                <w:lang w:eastAsia="ru-RU"/>
              </w:rPr>
              <w:t>Уровень надежности(95,0%)</w:t>
            </w:r>
          </w:p>
        </w:tc>
        <w:tc>
          <w:tcPr>
            <w:tcW w:w="1051" w:type="dxa"/>
            <w:noWrap/>
            <w:hideMark/>
          </w:tcPr>
          <w:p w:rsidR="001B3BA9" w:rsidRPr="001B3BA9" w:rsidRDefault="001B3BA9" w:rsidP="001B3BA9">
            <w:pPr>
              <w:spacing w:line="240" w:lineRule="auto"/>
              <w:ind w:firstLine="0"/>
              <w:jc w:val="right"/>
              <w:cnfStyle w:val="000000010000" w:firstRow="0" w:lastRow="0" w:firstColumn="0" w:lastColumn="0" w:oddVBand="0" w:evenVBand="0" w:oddHBand="0" w:evenHBand="1" w:firstRowFirstColumn="0" w:firstRowLastColumn="0" w:lastRowFirstColumn="0" w:lastRowLastColumn="0"/>
              <w:rPr>
                <w:rFonts w:ascii="Arial CYR" w:eastAsia="Times New Roman" w:hAnsi="Arial CYR" w:cs="Arial CYR"/>
                <w:sz w:val="20"/>
                <w:szCs w:val="20"/>
                <w:lang w:eastAsia="ru-RU"/>
              </w:rPr>
            </w:pPr>
            <w:r w:rsidRPr="001B3BA9">
              <w:rPr>
                <w:rFonts w:ascii="Arial CYR" w:eastAsia="Times New Roman" w:hAnsi="Arial CYR" w:cs="Arial CYR"/>
                <w:sz w:val="20"/>
                <w:szCs w:val="20"/>
                <w:lang w:eastAsia="ru-RU"/>
              </w:rPr>
              <w:t>22,49443</w:t>
            </w:r>
          </w:p>
        </w:tc>
      </w:tr>
    </w:tbl>
    <w:p w:rsidR="001B3BA9" w:rsidRDefault="001B3BA9" w:rsidP="007A7BA7">
      <w:r w:rsidRPr="000C2E7F">
        <w:t>Для о</w:t>
      </w:r>
      <w:r>
        <w:t>беих выборок были найдены</w:t>
      </w:r>
      <w:r w:rsidRPr="000C2E7F">
        <w:t xml:space="preserve"> оценки  математического ожидания (</w:t>
      </w:r>
      <w:r w:rsidRPr="000C2E7F">
        <w:rPr>
          <w:position w:val="-6"/>
        </w:rPr>
        <w:object w:dxaOrig="200" w:dyaOrig="339">
          <v:shape id="_x0000_i1026" type="#_x0000_t75" style="width:10.05pt;height:18.4pt" o:ole="">
            <v:imagedata r:id="rId47" o:title=""/>
          </v:shape>
          <o:OLEObject Type="Embed" ProgID="Equation.3" ShapeID="_x0000_i1026" DrawAspect="Content" ObjectID="_1525552933" r:id="rId48"/>
        </w:object>
      </w:r>
      <w:r w:rsidRPr="000C2E7F">
        <w:t>), дисперсии (несмещенную S</w:t>
      </w:r>
      <w:r w:rsidRPr="000C2E7F">
        <w:rPr>
          <w:vertAlign w:val="superscript"/>
        </w:rPr>
        <w:t>2</w:t>
      </w:r>
      <w:r w:rsidRPr="000C2E7F">
        <w:t xml:space="preserve">  и  смещенную</w:t>
      </w:r>
      <w:r w:rsidRPr="000C2E7F">
        <w:rPr>
          <w:vertAlign w:val="superscript"/>
        </w:rPr>
        <w:t xml:space="preserve"> </w:t>
      </w:r>
      <w:r w:rsidRPr="000C2E7F">
        <w:rPr>
          <w:position w:val="-6"/>
        </w:rPr>
        <w:object w:dxaOrig="320" w:dyaOrig="340">
          <v:shape id="_x0000_i1027" type="#_x0000_t75" style="width:15.05pt;height:18.4pt" o:ole="">
            <v:imagedata r:id="rId49" o:title=""/>
          </v:shape>
          <o:OLEObject Type="Embed" ProgID="Equation.3" ShapeID="_x0000_i1027" DrawAspect="Content" ObjectID="_1525552934" r:id="rId50"/>
        </w:object>
      </w:r>
      <w:r w:rsidRPr="000C2E7F">
        <w:t>), среднеквадратического отклонения (S,</w:t>
      </w:r>
      <w:r w:rsidRPr="000C2E7F">
        <w:rPr>
          <w:position w:val="-6"/>
        </w:rPr>
        <w:object w:dxaOrig="240" w:dyaOrig="340">
          <v:shape id="_x0000_i1028" type="#_x0000_t75" style="width:12.55pt;height:18.4pt" o:ole="">
            <v:imagedata r:id="rId51" o:title=""/>
          </v:shape>
          <o:OLEObject Type="Embed" ProgID="Equation.3" ShapeID="_x0000_i1028" DrawAspect="Content" ObjectID="_1525552935" r:id="rId52"/>
        </w:object>
      </w:r>
      <w:r w:rsidRPr="000C2E7F">
        <w:t>), асимметрии, эк</w:t>
      </w:r>
      <w:r>
        <w:t>сцесса, которые равны:</w:t>
      </w:r>
    </w:p>
    <w:p w:rsidR="001B3BA9" w:rsidRPr="000C2E7F" w:rsidRDefault="001B3BA9" w:rsidP="001B3BA9">
      <w:pPr>
        <w:pStyle w:val="a"/>
      </w:pPr>
      <w:r>
        <w:t>Оценки числовых характеристик для данных по погрузке</w:t>
      </w:r>
    </w:p>
    <w:tbl>
      <w:tblPr>
        <w:tblStyle w:val="-60"/>
        <w:tblW w:w="4531" w:type="dxa"/>
        <w:jc w:val="center"/>
        <w:tblLook w:val="04A0" w:firstRow="1" w:lastRow="0" w:firstColumn="1" w:lastColumn="0" w:noHBand="0" w:noVBand="1"/>
      </w:tblPr>
      <w:tblGrid>
        <w:gridCol w:w="3480"/>
        <w:gridCol w:w="1051"/>
      </w:tblGrid>
      <w:tr w:rsidR="001B3BA9" w:rsidRPr="001B3BA9" w:rsidTr="001B3BA9">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4531" w:type="dxa"/>
            <w:gridSpan w:val="2"/>
            <w:noWrap/>
            <w:hideMark/>
          </w:tcPr>
          <w:p w:rsidR="001B3BA9" w:rsidRPr="001B3BA9" w:rsidRDefault="001B3BA9" w:rsidP="001B3BA9">
            <w:pPr>
              <w:pStyle w:val="a7"/>
              <w:rPr>
                <w:rFonts w:eastAsia="Times New Roman"/>
                <w:lang w:eastAsia="ru-RU"/>
              </w:rPr>
            </w:pPr>
            <w:r w:rsidRPr="001B3BA9">
              <w:rPr>
                <w:rFonts w:eastAsia="Times New Roman"/>
                <w:b/>
                <w:lang w:eastAsia="ru-RU"/>
              </w:rPr>
              <w:t>Оценки числовых характеристик</w:t>
            </w:r>
          </w:p>
        </w:tc>
      </w:tr>
      <w:tr w:rsidR="001B3BA9" w:rsidRPr="001B3BA9" w:rsidTr="001B3B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80" w:type="dxa"/>
            <w:noWrap/>
            <w:hideMark/>
          </w:tcPr>
          <w:p w:rsidR="001B3BA9" w:rsidRPr="001B3BA9" w:rsidRDefault="001B3BA9" w:rsidP="001B3BA9">
            <w:pPr>
              <w:spacing w:line="240" w:lineRule="auto"/>
              <w:ind w:firstLine="0"/>
              <w:jc w:val="left"/>
              <w:rPr>
                <w:rFonts w:ascii="Arial CYR" w:eastAsia="Times New Roman" w:hAnsi="Arial CYR" w:cs="Arial CYR"/>
                <w:sz w:val="20"/>
                <w:szCs w:val="20"/>
                <w:lang w:eastAsia="ru-RU"/>
              </w:rPr>
            </w:pPr>
            <w:r w:rsidRPr="001B3BA9">
              <w:rPr>
                <w:rFonts w:ascii="Arial CYR" w:eastAsia="Times New Roman" w:hAnsi="Arial CYR" w:cs="Arial CYR"/>
                <w:sz w:val="20"/>
                <w:szCs w:val="20"/>
                <w:lang w:eastAsia="ru-RU"/>
              </w:rPr>
              <w:t>Оценка E[</w:t>
            </w:r>
            <w:r w:rsidRPr="001B3BA9">
              <w:rPr>
                <w:rFonts w:ascii="Arial" w:eastAsia="Times New Roman" w:hAnsi="Arial" w:cs="Arial"/>
                <w:sz w:val="20"/>
                <w:szCs w:val="20"/>
                <w:lang w:eastAsia="ru-RU"/>
              </w:rPr>
              <w:t>ξ</w:t>
            </w:r>
            <w:r w:rsidRPr="001B3BA9">
              <w:rPr>
                <w:rFonts w:ascii="Arial CYR" w:eastAsia="Times New Roman" w:hAnsi="Arial CYR" w:cs="Arial CYR"/>
                <w:sz w:val="20"/>
                <w:szCs w:val="20"/>
                <w:lang w:eastAsia="ru-RU"/>
              </w:rPr>
              <w:t>] x¯</w:t>
            </w:r>
          </w:p>
        </w:tc>
        <w:tc>
          <w:tcPr>
            <w:tcW w:w="1051" w:type="dxa"/>
            <w:noWrap/>
            <w:hideMark/>
          </w:tcPr>
          <w:p w:rsidR="001B3BA9" w:rsidRPr="001B3BA9" w:rsidRDefault="001B3BA9" w:rsidP="001B3BA9">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Arial CYR" w:eastAsia="Times New Roman" w:hAnsi="Arial CYR" w:cs="Arial CYR"/>
                <w:sz w:val="20"/>
                <w:szCs w:val="20"/>
                <w:lang w:eastAsia="ru-RU"/>
              </w:rPr>
            </w:pPr>
            <w:r w:rsidRPr="001B3BA9">
              <w:rPr>
                <w:rFonts w:ascii="Arial CYR" w:eastAsia="Times New Roman" w:hAnsi="Arial CYR" w:cs="Arial CYR"/>
                <w:sz w:val="20"/>
                <w:szCs w:val="20"/>
                <w:lang w:eastAsia="ru-RU"/>
              </w:rPr>
              <w:t>1525</w:t>
            </w:r>
          </w:p>
        </w:tc>
      </w:tr>
      <w:tr w:rsidR="001B3BA9" w:rsidRPr="001B3BA9" w:rsidTr="001B3BA9">
        <w:trPr>
          <w:cnfStyle w:val="000000010000" w:firstRow="0" w:lastRow="0" w:firstColumn="0" w:lastColumn="0" w:oddVBand="0" w:evenVBand="0" w:oddHBand="0" w:evenHBand="1" w:firstRowFirstColumn="0" w:firstRowLastColumn="0" w:lastRowFirstColumn="0" w:lastRowLastColumn="0"/>
          <w:trHeight w:val="390"/>
          <w:jc w:val="center"/>
        </w:trPr>
        <w:tc>
          <w:tcPr>
            <w:cnfStyle w:val="001000000000" w:firstRow="0" w:lastRow="0" w:firstColumn="1" w:lastColumn="0" w:oddVBand="0" w:evenVBand="0" w:oddHBand="0" w:evenHBand="0" w:firstRowFirstColumn="0" w:firstRowLastColumn="0" w:lastRowFirstColumn="0" w:lastRowLastColumn="0"/>
            <w:tcW w:w="3480" w:type="dxa"/>
            <w:noWrap/>
            <w:hideMark/>
          </w:tcPr>
          <w:p w:rsidR="001B3BA9" w:rsidRPr="001B3BA9" w:rsidRDefault="001B3BA9" w:rsidP="001B3BA9">
            <w:pPr>
              <w:spacing w:line="240" w:lineRule="auto"/>
              <w:ind w:firstLine="0"/>
              <w:jc w:val="left"/>
              <w:rPr>
                <w:rFonts w:ascii="Arial CYR" w:eastAsia="Times New Roman" w:hAnsi="Arial CYR" w:cs="Arial CYR"/>
                <w:sz w:val="20"/>
                <w:szCs w:val="20"/>
                <w:lang w:eastAsia="ru-RU"/>
              </w:rPr>
            </w:pPr>
            <w:r w:rsidRPr="001B3BA9">
              <w:rPr>
                <w:rFonts w:ascii="Arial CYR" w:eastAsia="Times New Roman" w:hAnsi="Arial CYR" w:cs="Arial CYR"/>
                <w:sz w:val="20"/>
                <w:szCs w:val="20"/>
                <w:lang w:eastAsia="ru-RU"/>
              </w:rPr>
              <w:t>Оценка V[</w:t>
            </w:r>
            <w:r w:rsidRPr="001B3BA9">
              <w:rPr>
                <w:rFonts w:ascii="Arial" w:eastAsia="Times New Roman" w:hAnsi="Arial" w:cs="Arial"/>
                <w:sz w:val="20"/>
                <w:szCs w:val="20"/>
                <w:lang w:eastAsia="ru-RU"/>
              </w:rPr>
              <w:t>ξ</w:t>
            </w:r>
            <w:r w:rsidRPr="001B3BA9">
              <w:rPr>
                <w:rFonts w:ascii="Arial CYR" w:eastAsia="Times New Roman" w:hAnsi="Arial CYR" w:cs="Arial CYR"/>
                <w:sz w:val="20"/>
                <w:szCs w:val="20"/>
                <w:lang w:eastAsia="ru-RU"/>
              </w:rPr>
              <w:t>] S</w:t>
            </w:r>
            <w:r w:rsidRPr="001B3BA9">
              <w:rPr>
                <w:rFonts w:ascii="Arial CYR" w:eastAsia="Times New Roman" w:hAnsi="Arial CYR" w:cs="Arial CYR"/>
                <w:szCs w:val="24"/>
                <w:vertAlign w:val="superscript"/>
                <w:lang w:eastAsia="ru-RU"/>
              </w:rPr>
              <w:t>2</w:t>
            </w:r>
          </w:p>
        </w:tc>
        <w:tc>
          <w:tcPr>
            <w:tcW w:w="1051" w:type="dxa"/>
            <w:noWrap/>
            <w:hideMark/>
          </w:tcPr>
          <w:p w:rsidR="001B3BA9" w:rsidRPr="001B3BA9" w:rsidRDefault="001B3BA9" w:rsidP="001B3BA9">
            <w:pPr>
              <w:spacing w:line="240" w:lineRule="auto"/>
              <w:ind w:firstLine="0"/>
              <w:jc w:val="right"/>
              <w:cnfStyle w:val="000000010000" w:firstRow="0" w:lastRow="0" w:firstColumn="0" w:lastColumn="0" w:oddVBand="0" w:evenVBand="0" w:oddHBand="0" w:evenHBand="1" w:firstRowFirstColumn="0" w:firstRowLastColumn="0" w:lastRowFirstColumn="0" w:lastRowLastColumn="0"/>
              <w:rPr>
                <w:rFonts w:ascii="Arial CYR" w:eastAsia="Times New Roman" w:hAnsi="Arial CYR" w:cs="Arial CYR"/>
                <w:sz w:val="20"/>
                <w:szCs w:val="20"/>
                <w:lang w:eastAsia="ru-RU"/>
              </w:rPr>
            </w:pPr>
            <w:r w:rsidRPr="001B3BA9">
              <w:rPr>
                <w:rFonts w:ascii="Arial CYR" w:eastAsia="Times New Roman" w:hAnsi="Arial CYR" w:cs="Arial CYR"/>
                <w:sz w:val="20"/>
                <w:szCs w:val="20"/>
                <w:lang w:eastAsia="ru-RU"/>
              </w:rPr>
              <w:t>46792,86</w:t>
            </w:r>
          </w:p>
        </w:tc>
      </w:tr>
      <w:tr w:rsidR="001B3BA9" w:rsidRPr="001B3BA9" w:rsidTr="001B3BA9">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480" w:type="dxa"/>
            <w:noWrap/>
            <w:hideMark/>
          </w:tcPr>
          <w:p w:rsidR="001B3BA9" w:rsidRPr="001B3BA9" w:rsidRDefault="001B3BA9" w:rsidP="001B3BA9">
            <w:pPr>
              <w:spacing w:line="240" w:lineRule="auto"/>
              <w:ind w:firstLine="0"/>
              <w:jc w:val="left"/>
              <w:rPr>
                <w:rFonts w:ascii="Arial CYR" w:eastAsia="Times New Roman" w:hAnsi="Arial CYR" w:cs="Arial CYR"/>
                <w:sz w:val="20"/>
                <w:szCs w:val="20"/>
                <w:lang w:eastAsia="ru-RU"/>
              </w:rPr>
            </w:pPr>
            <w:r w:rsidRPr="001B3BA9">
              <w:rPr>
                <w:rFonts w:ascii="Arial CYR" w:eastAsia="Times New Roman" w:hAnsi="Arial CYR" w:cs="Arial CYR"/>
                <w:sz w:val="20"/>
                <w:szCs w:val="20"/>
                <w:lang w:eastAsia="ru-RU"/>
              </w:rPr>
              <w:t xml:space="preserve">Оценка </w:t>
            </w:r>
            <w:r w:rsidRPr="001B3BA9">
              <w:rPr>
                <w:rFonts w:ascii="Arial" w:eastAsia="Times New Roman" w:hAnsi="Arial" w:cs="Arial"/>
                <w:sz w:val="20"/>
                <w:szCs w:val="20"/>
                <w:lang w:eastAsia="ru-RU"/>
              </w:rPr>
              <w:t>Â a</w:t>
            </w:r>
          </w:p>
        </w:tc>
        <w:tc>
          <w:tcPr>
            <w:tcW w:w="1051" w:type="dxa"/>
            <w:noWrap/>
            <w:hideMark/>
          </w:tcPr>
          <w:p w:rsidR="001B3BA9" w:rsidRPr="001B3BA9" w:rsidRDefault="001B3BA9" w:rsidP="001B3BA9">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Arial CYR" w:eastAsia="Times New Roman" w:hAnsi="Arial CYR" w:cs="Arial CYR"/>
                <w:sz w:val="20"/>
                <w:szCs w:val="20"/>
                <w:lang w:eastAsia="ru-RU"/>
              </w:rPr>
            </w:pPr>
            <w:r w:rsidRPr="001B3BA9">
              <w:rPr>
                <w:rFonts w:ascii="Arial CYR" w:eastAsia="Times New Roman" w:hAnsi="Arial CYR" w:cs="Arial CYR"/>
                <w:sz w:val="20"/>
                <w:szCs w:val="20"/>
                <w:lang w:eastAsia="ru-RU"/>
              </w:rPr>
              <w:t>-0,2761</w:t>
            </w:r>
          </w:p>
        </w:tc>
      </w:tr>
      <w:tr w:rsidR="001B3BA9" w:rsidRPr="001B3BA9" w:rsidTr="001B3BA9">
        <w:trPr>
          <w:cnfStyle w:val="000000010000" w:firstRow="0" w:lastRow="0" w:firstColumn="0" w:lastColumn="0" w:oddVBand="0" w:evenVBand="0" w:oddHBand="0" w:evenHBand="1"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3480" w:type="dxa"/>
            <w:noWrap/>
            <w:hideMark/>
          </w:tcPr>
          <w:p w:rsidR="001B3BA9" w:rsidRPr="001B3BA9" w:rsidRDefault="001B3BA9" w:rsidP="001B3BA9">
            <w:pPr>
              <w:spacing w:line="240" w:lineRule="auto"/>
              <w:ind w:firstLine="0"/>
              <w:jc w:val="left"/>
              <w:rPr>
                <w:rFonts w:ascii="Arial CYR" w:eastAsia="Times New Roman" w:hAnsi="Arial CYR" w:cs="Arial CYR"/>
                <w:sz w:val="20"/>
                <w:szCs w:val="20"/>
                <w:lang w:eastAsia="ru-RU"/>
              </w:rPr>
            </w:pPr>
            <w:r w:rsidRPr="001B3BA9">
              <w:rPr>
                <w:rFonts w:ascii="Arial CYR" w:eastAsia="Times New Roman" w:hAnsi="Arial CYR" w:cs="Arial CYR"/>
                <w:sz w:val="20"/>
                <w:szCs w:val="20"/>
                <w:lang w:eastAsia="ru-RU"/>
              </w:rPr>
              <w:t xml:space="preserve">Оценка </w:t>
            </w:r>
            <w:r w:rsidRPr="001B3BA9">
              <w:rPr>
                <w:rFonts w:ascii="Arial" w:eastAsia="Times New Roman" w:hAnsi="Arial" w:cs="Arial"/>
                <w:sz w:val="20"/>
                <w:szCs w:val="20"/>
                <w:lang w:eastAsia="ru-RU"/>
              </w:rPr>
              <w:t>Ê e</w:t>
            </w:r>
          </w:p>
        </w:tc>
        <w:tc>
          <w:tcPr>
            <w:tcW w:w="1051" w:type="dxa"/>
            <w:noWrap/>
            <w:hideMark/>
          </w:tcPr>
          <w:p w:rsidR="001B3BA9" w:rsidRPr="001B3BA9" w:rsidRDefault="001B3BA9" w:rsidP="001B3BA9">
            <w:pPr>
              <w:spacing w:line="240" w:lineRule="auto"/>
              <w:ind w:firstLine="0"/>
              <w:jc w:val="right"/>
              <w:cnfStyle w:val="000000010000" w:firstRow="0" w:lastRow="0" w:firstColumn="0" w:lastColumn="0" w:oddVBand="0" w:evenVBand="0" w:oddHBand="0" w:evenHBand="1" w:firstRowFirstColumn="0" w:firstRowLastColumn="0" w:lastRowFirstColumn="0" w:lastRowLastColumn="0"/>
              <w:rPr>
                <w:rFonts w:ascii="Arial CYR" w:eastAsia="Times New Roman" w:hAnsi="Arial CYR" w:cs="Arial CYR"/>
                <w:sz w:val="20"/>
                <w:szCs w:val="20"/>
                <w:lang w:eastAsia="ru-RU"/>
              </w:rPr>
            </w:pPr>
            <w:r w:rsidRPr="001B3BA9">
              <w:rPr>
                <w:rFonts w:ascii="Arial CYR" w:eastAsia="Times New Roman" w:hAnsi="Arial CYR" w:cs="Arial CYR"/>
                <w:sz w:val="20"/>
                <w:szCs w:val="20"/>
                <w:lang w:eastAsia="ru-RU"/>
              </w:rPr>
              <w:t>-0,18633</w:t>
            </w:r>
          </w:p>
        </w:tc>
      </w:tr>
    </w:tbl>
    <w:p w:rsidR="001B3BA9" w:rsidRDefault="001B3BA9" w:rsidP="001B3BA9">
      <w:pPr>
        <w:pStyle w:val="a"/>
      </w:pPr>
      <w:r>
        <w:t>Оценки числовых характеристик для данных по выгрузке</w:t>
      </w:r>
    </w:p>
    <w:tbl>
      <w:tblPr>
        <w:tblStyle w:val="-60"/>
        <w:tblW w:w="4531" w:type="dxa"/>
        <w:jc w:val="center"/>
        <w:tblLook w:val="04A0" w:firstRow="1" w:lastRow="0" w:firstColumn="1" w:lastColumn="0" w:noHBand="0" w:noVBand="1"/>
      </w:tblPr>
      <w:tblGrid>
        <w:gridCol w:w="3480"/>
        <w:gridCol w:w="1051"/>
      </w:tblGrid>
      <w:tr w:rsidR="001B3BA9" w:rsidRPr="001B3BA9" w:rsidTr="001B3BA9">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4531" w:type="dxa"/>
            <w:gridSpan w:val="2"/>
            <w:noWrap/>
            <w:hideMark/>
          </w:tcPr>
          <w:p w:rsidR="001B3BA9" w:rsidRPr="001B3BA9" w:rsidRDefault="001B3BA9" w:rsidP="001B3BA9">
            <w:pPr>
              <w:pStyle w:val="a7"/>
              <w:rPr>
                <w:rFonts w:eastAsia="Times New Roman"/>
                <w:lang w:eastAsia="ru-RU"/>
              </w:rPr>
            </w:pPr>
            <w:r w:rsidRPr="001B3BA9">
              <w:rPr>
                <w:rFonts w:eastAsia="Times New Roman"/>
                <w:b/>
                <w:lang w:eastAsia="ru-RU"/>
              </w:rPr>
              <w:t>Оценки числовых характеристик</w:t>
            </w:r>
          </w:p>
        </w:tc>
      </w:tr>
      <w:tr w:rsidR="001B3BA9" w:rsidRPr="001B3BA9" w:rsidTr="001B3B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80" w:type="dxa"/>
            <w:noWrap/>
            <w:hideMark/>
          </w:tcPr>
          <w:p w:rsidR="001B3BA9" w:rsidRPr="001B3BA9" w:rsidRDefault="001B3BA9" w:rsidP="001B3BA9">
            <w:pPr>
              <w:spacing w:line="240" w:lineRule="auto"/>
              <w:ind w:firstLine="0"/>
              <w:jc w:val="left"/>
              <w:rPr>
                <w:rFonts w:ascii="Arial CYR" w:eastAsia="Times New Roman" w:hAnsi="Arial CYR" w:cs="Arial CYR"/>
                <w:sz w:val="20"/>
                <w:szCs w:val="20"/>
                <w:lang w:eastAsia="ru-RU"/>
              </w:rPr>
            </w:pPr>
            <w:r w:rsidRPr="001B3BA9">
              <w:rPr>
                <w:rFonts w:ascii="Arial CYR" w:eastAsia="Times New Roman" w:hAnsi="Arial CYR" w:cs="Arial CYR"/>
                <w:sz w:val="20"/>
                <w:szCs w:val="20"/>
                <w:lang w:eastAsia="ru-RU"/>
              </w:rPr>
              <w:t>Оценка E[</w:t>
            </w:r>
            <w:r w:rsidRPr="001B3BA9">
              <w:rPr>
                <w:rFonts w:ascii="Arial" w:eastAsia="Times New Roman" w:hAnsi="Arial" w:cs="Arial"/>
                <w:sz w:val="20"/>
                <w:szCs w:val="20"/>
                <w:lang w:eastAsia="ru-RU"/>
              </w:rPr>
              <w:t>ξ</w:t>
            </w:r>
            <w:r w:rsidRPr="001B3BA9">
              <w:rPr>
                <w:rFonts w:ascii="Arial CYR" w:eastAsia="Times New Roman" w:hAnsi="Arial CYR" w:cs="Arial CYR"/>
                <w:sz w:val="20"/>
                <w:szCs w:val="20"/>
                <w:lang w:eastAsia="ru-RU"/>
              </w:rPr>
              <w:t>] x¯</w:t>
            </w:r>
          </w:p>
        </w:tc>
        <w:tc>
          <w:tcPr>
            <w:tcW w:w="1051" w:type="dxa"/>
            <w:noWrap/>
            <w:hideMark/>
          </w:tcPr>
          <w:p w:rsidR="001B3BA9" w:rsidRPr="001B3BA9" w:rsidRDefault="001B3BA9" w:rsidP="001B3BA9">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Arial CYR" w:eastAsia="Times New Roman" w:hAnsi="Arial CYR" w:cs="Arial CYR"/>
                <w:sz w:val="20"/>
                <w:szCs w:val="20"/>
                <w:lang w:eastAsia="ru-RU"/>
              </w:rPr>
            </w:pPr>
            <w:r w:rsidRPr="001B3BA9">
              <w:rPr>
                <w:rFonts w:ascii="Arial CYR" w:eastAsia="Times New Roman" w:hAnsi="Arial CYR" w:cs="Arial CYR"/>
                <w:sz w:val="20"/>
                <w:szCs w:val="20"/>
                <w:lang w:eastAsia="ru-RU"/>
              </w:rPr>
              <w:t>673,3571</w:t>
            </w:r>
          </w:p>
        </w:tc>
      </w:tr>
      <w:tr w:rsidR="001B3BA9" w:rsidRPr="001B3BA9" w:rsidTr="001B3BA9">
        <w:trPr>
          <w:cnfStyle w:val="000000010000" w:firstRow="0" w:lastRow="0" w:firstColumn="0" w:lastColumn="0" w:oddVBand="0" w:evenVBand="0" w:oddHBand="0" w:evenHBand="1" w:firstRowFirstColumn="0" w:firstRowLastColumn="0" w:lastRowFirstColumn="0" w:lastRowLastColumn="0"/>
          <w:trHeight w:val="390"/>
          <w:jc w:val="center"/>
        </w:trPr>
        <w:tc>
          <w:tcPr>
            <w:cnfStyle w:val="001000000000" w:firstRow="0" w:lastRow="0" w:firstColumn="1" w:lastColumn="0" w:oddVBand="0" w:evenVBand="0" w:oddHBand="0" w:evenHBand="0" w:firstRowFirstColumn="0" w:firstRowLastColumn="0" w:lastRowFirstColumn="0" w:lastRowLastColumn="0"/>
            <w:tcW w:w="3480" w:type="dxa"/>
            <w:noWrap/>
            <w:hideMark/>
          </w:tcPr>
          <w:p w:rsidR="001B3BA9" w:rsidRPr="001B3BA9" w:rsidRDefault="001B3BA9" w:rsidP="001B3BA9">
            <w:pPr>
              <w:spacing w:line="240" w:lineRule="auto"/>
              <w:ind w:firstLine="0"/>
              <w:jc w:val="left"/>
              <w:rPr>
                <w:rFonts w:ascii="Arial CYR" w:eastAsia="Times New Roman" w:hAnsi="Arial CYR" w:cs="Arial CYR"/>
                <w:sz w:val="20"/>
                <w:szCs w:val="20"/>
                <w:lang w:eastAsia="ru-RU"/>
              </w:rPr>
            </w:pPr>
            <w:r w:rsidRPr="001B3BA9">
              <w:rPr>
                <w:rFonts w:ascii="Arial CYR" w:eastAsia="Times New Roman" w:hAnsi="Arial CYR" w:cs="Arial CYR"/>
                <w:sz w:val="20"/>
                <w:szCs w:val="20"/>
                <w:lang w:eastAsia="ru-RU"/>
              </w:rPr>
              <w:t>Оценка V[</w:t>
            </w:r>
            <w:r w:rsidRPr="001B3BA9">
              <w:rPr>
                <w:rFonts w:ascii="Arial" w:eastAsia="Times New Roman" w:hAnsi="Arial" w:cs="Arial"/>
                <w:sz w:val="20"/>
                <w:szCs w:val="20"/>
                <w:lang w:eastAsia="ru-RU"/>
              </w:rPr>
              <w:t>ξ</w:t>
            </w:r>
            <w:r w:rsidRPr="001B3BA9">
              <w:rPr>
                <w:rFonts w:ascii="Arial CYR" w:eastAsia="Times New Roman" w:hAnsi="Arial CYR" w:cs="Arial CYR"/>
                <w:sz w:val="20"/>
                <w:szCs w:val="20"/>
                <w:lang w:eastAsia="ru-RU"/>
              </w:rPr>
              <w:t>] S</w:t>
            </w:r>
            <w:r w:rsidRPr="001B3BA9">
              <w:rPr>
                <w:rFonts w:ascii="Arial CYR" w:eastAsia="Times New Roman" w:hAnsi="Arial CYR" w:cs="Arial CYR"/>
                <w:szCs w:val="24"/>
                <w:vertAlign w:val="superscript"/>
                <w:lang w:eastAsia="ru-RU"/>
              </w:rPr>
              <w:t>2</w:t>
            </w:r>
          </w:p>
        </w:tc>
        <w:tc>
          <w:tcPr>
            <w:tcW w:w="1051" w:type="dxa"/>
            <w:noWrap/>
            <w:hideMark/>
          </w:tcPr>
          <w:p w:rsidR="001B3BA9" w:rsidRPr="001B3BA9" w:rsidRDefault="001B3BA9" w:rsidP="001B3BA9">
            <w:pPr>
              <w:spacing w:line="240" w:lineRule="auto"/>
              <w:ind w:firstLine="0"/>
              <w:jc w:val="right"/>
              <w:cnfStyle w:val="000000010000" w:firstRow="0" w:lastRow="0" w:firstColumn="0" w:lastColumn="0" w:oddVBand="0" w:evenVBand="0" w:oddHBand="0" w:evenHBand="1" w:firstRowFirstColumn="0" w:firstRowLastColumn="0" w:lastRowFirstColumn="0" w:lastRowLastColumn="0"/>
              <w:rPr>
                <w:rFonts w:ascii="Arial CYR" w:eastAsia="Times New Roman" w:hAnsi="Arial CYR" w:cs="Arial CYR"/>
                <w:sz w:val="20"/>
                <w:szCs w:val="20"/>
                <w:lang w:eastAsia="ru-RU"/>
              </w:rPr>
            </w:pPr>
            <w:r w:rsidRPr="001B3BA9">
              <w:rPr>
                <w:rFonts w:ascii="Arial CYR" w:eastAsia="Times New Roman" w:hAnsi="Arial CYR" w:cs="Arial CYR"/>
                <w:sz w:val="20"/>
                <w:szCs w:val="20"/>
                <w:lang w:eastAsia="ru-RU"/>
              </w:rPr>
              <w:t>8899,914</w:t>
            </w:r>
          </w:p>
        </w:tc>
      </w:tr>
      <w:tr w:rsidR="001B3BA9" w:rsidRPr="001B3BA9" w:rsidTr="001B3BA9">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480" w:type="dxa"/>
            <w:noWrap/>
            <w:hideMark/>
          </w:tcPr>
          <w:p w:rsidR="001B3BA9" w:rsidRPr="001B3BA9" w:rsidRDefault="001B3BA9" w:rsidP="001B3BA9">
            <w:pPr>
              <w:spacing w:line="240" w:lineRule="auto"/>
              <w:ind w:firstLine="0"/>
              <w:jc w:val="left"/>
              <w:rPr>
                <w:rFonts w:ascii="Arial CYR" w:eastAsia="Times New Roman" w:hAnsi="Arial CYR" w:cs="Arial CYR"/>
                <w:sz w:val="20"/>
                <w:szCs w:val="20"/>
                <w:lang w:eastAsia="ru-RU"/>
              </w:rPr>
            </w:pPr>
            <w:r w:rsidRPr="001B3BA9">
              <w:rPr>
                <w:rFonts w:ascii="Arial CYR" w:eastAsia="Times New Roman" w:hAnsi="Arial CYR" w:cs="Arial CYR"/>
                <w:sz w:val="20"/>
                <w:szCs w:val="20"/>
                <w:lang w:eastAsia="ru-RU"/>
              </w:rPr>
              <w:t xml:space="preserve">Оценка </w:t>
            </w:r>
            <w:r w:rsidRPr="001B3BA9">
              <w:rPr>
                <w:rFonts w:ascii="Arial" w:eastAsia="Times New Roman" w:hAnsi="Arial" w:cs="Arial"/>
                <w:sz w:val="20"/>
                <w:szCs w:val="20"/>
                <w:lang w:eastAsia="ru-RU"/>
              </w:rPr>
              <w:t>Â a</w:t>
            </w:r>
          </w:p>
        </w:tc>
        <w:tc>
          <w:tcPr>
            <w:tcW w:w="1051" w:type="dxa"/>
            <w:noWrap/>
            <w:hideMark/>
          </w:tcPr>
          <w:p w:rsidR="001B3BA9" w:rsidRPr="001B3BA9" w:rsidRDefault="001B3BA9" w:rsidP="001B3BA9">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Arial CYR" w:eastAsia="Times New Roman" w:hAnsi="Arial CYR" w:cs="Arial CYR"/>
                <w:sz w:val="20"/>
                <w:szCs w:val="20"/>
                <w:lang w:eastAsia="ru-RU"/>
              </w:rPr>
            </w:pPr>
            <w:r w:rsidRPr="001B3BA9">
              <w:rPr>
                <w:rFonts w:ascii="Arial CYR" w:eastAsia="Times New Roman" w:hAnsi="Arial CYR" w:cs="Arial CYR"/>
                <w:sz w:val="20"/>
                <w:szCs w:val="20"/>
                <w:lang w:eastAsia="ru-RU"/>
              </w:rPr>
              <w:t>-0,41359</w:t>
            </w:r>
          </w:p>
        </w:tc>
      </w:tr>
      <w:tr w:rsidR="001B3BA9" w:rsidRPr="001B3BA9" w:rsidTr="001B3BA9">
        <w:trPr>
          <w:cnfStyle w:val="000000010000" w:firstRow="0" w:lastRow="0" w:firstColumn="0" w:lastColumn="0" w:oddVBand="0" w:evenVBand="0" w:oddHBand="0" w:evenHBand="1"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3480" w:type="dxa"/>
            <w:noWrap/>
            <w:hideMark/>
          </w:tcPr>
          <w:p w:rsidR="001B3BA9" w:rsidRPr="001B3BA9" w:rsidRDefault="001B3BA9" w:rsidP="001B3BA9">
            <w:pPr>
              <w:spacing w:line="240" w:lineRule="auto"/>
              <w:ind w:firstLine="0"/>
              <w:jc w:val="left"/>
              <w:rPr>
                <w:rFonts w:ascii="Arial CYR" w:eastAsia="Times New Roman" w:hAnsi="Arial CYR" w:cs="Arial CYR"/>
                <w:sz w:val="20"/>
                <w:szCs w:val="20"/>
                <w:lang w:eastAsia="ru-RU"/>
              </w:rPr>
            </w:pPr>
            <w:r w:rsidRPr="001B3BA9">
              <w:rPr>
                <w:rFonts w:ascii="Arial CYR" w:eastAsia="Times New Roman" w:hAnsi="Arial CYR" w:cs="Arial CYR"/>
                <w:sz w:val="20"/>
                <w:szCs w:val="20"/>
                <w:lang w:eastAsia="ru-RU"/>
              </w:rPr>
              <w:t xml:space="preserve">Оценка </w:t>
            </w:r>
            <w:r w:rsidRPr="001B3BA9">
              <w:rPr>
                <w:rFonts w:ascii="Arial" w:eastAsia="Times New Roman" w:hAnsi="Arial" w:cs="Arial"/>
                <w:sz w:val="20"/>
                <w:szCs w:val="20"/>
                <w:lang w:eastAsia="ru-RU"/>
              </w:rPr>
              <w:t>Ê e</w:t>
            </w:r>
          </w:p>
        </w:tc>
        <w:tc>
          <w:tcPr>
            <w:tcW w:w="1051" w:type="dxa"/>
            <w:noWrap/>
            <w:hideMark/>
          </w:tcPr>
          <w:p w:rsidR="001B3BA9" w:rsidRPr="001B3BA9" w:rsidRDefault="001B3BA9" w:rsidP="001B3BA9">
            <w:pPr>
              <w:spacing w:line="240" w:lineRule="auto"/>
              <w:ind w:firstLine="0"/>
              <w:jc w:val="right"/>
              <w:cnfStyle w:val="000000010000" w:firstRow="0" w:lastRow="0" w:firstColumn="0" w:lastColumn="0" w:oddVBand="0" w:evenVBand="0" w:oddHBand="0" w:evenHBand="1" w:firstRowFirstColumn="0" w:firstRowLastColumn="0" w:lastRowFirstColumn="0" w:lastRowLastColumn="0"/>
              <w:rPr>
                <w:rFonts w:ascii="Arial CYR" w:eastAsia="Times New Roman" w:hAnsi="Arial CYR" w:cs="Arial CYR"/>
                <w:sz w:val="20"/>
                <w:szCs w:val="20"/>
                <w:lang w:eastAsia="ru-RU"/>
              </w:rPr>
            </w:pPr>
            <w:r w:rsidRPr="001B3BA9">
              <w:rPr>
                <w:rFonts w:ascii="Arial CYR" w:eastAsia="Times New Roman" w:hAnsi="Arial CYR" w:cs="Arial CYR"/>
                <w:sz w:val="20"/>
                <w:szCs w:val="20"/>
                <w:lang w:eastAsia="ru-RU"/>
              </w:rPr>
              <w:t>-0,18408</w:t>
            </w:r>
          </w:p>
        </w:tc>
      </w:tr>
    </w:tbl>
    <w:p w:rsidR="001B3BA9" w:rsidRDefault="001B3BA9" w:rsidP="001B3BA9"/>
    <w:p w:rsidR="00587BA9" w:rsidRDefault="00587BA9" w:rsidP="001B3BA9">
      <w:r w:rsidRPr="00587BA9">
        <w:t>Доверительные интервалы для математического ожидания и дисперсии для основной выборки равны</w:t>
      </w:r>
      <w:r>
        <w:t>:</w:t>
      </w:r>
    </w:p>
    <w:p w:rsidR="00E35684" w:rsidRDefault="00E35684" w:rsidP="001B3BA9"/>
    <w:p w:rsidR="00E35684" w:rsidRDefault="00E35684" w:rsidP="001B3BA9"/>
    <w:p w:rsidR="00E35684" w:rsidRDefault="00E35684" w:rsidP="00E35684">
      <w:pPr>
        <w:ind w:firstLine="0"/>
      </w:pPr>
    </w:p>
    <w:p w:rsidR="00E35684" w:rsidRDefault="00E35684" w:rsidP="00E35684">
      <w:pPr>
        <w:ind w:firstLine="0"/>
      </w:pPr>
    </w:p>
    <w:p w:rsidR="00587BA9" w:rsidRDefault="00587BA9" w:rsidP="00587BA9">
      <w:pPr>
        <w:pStyle w:val="a"/>
      </w:pPr>
      <w:r>
        <w:lastRenderedPageBreak/>
        <w:t>Доверительные интервалы для выборки по порузке</w:t>
      </w:r>
    </w:p>
    <w:tbl>
      <w:tblPr>
        <w:tblStyle w:val="-60"/>
        <w:tblW w:w="5011" w:type="dxa"/>
        <w:jc w:val="center"/>
        <w:tblLook w:val="04A0" w:firstRow="1" w:lastRow="0" w:firstColumn="1" w:lastColumn="0" w:noHBand="0" w:noVBand="1"/>
      </w:tblPr>
      <w:tblGrid>
        <w:gridCol w:w="3021"/>
        <w:gridCol w:w="606"/>
        <w:gridCol w:w="1384"/>
      </w:tblGrid>
      <w:tr w:rsidR="00587BA9" w:rsidRPr="00587BA9" w:rsidTr="00587BA9">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011" w:type="dxa"/>
            <w:gridSpan w:val="3"/>
            <w:noWrap/>
            <w:hideMark/>
          </w:tcPr>
          <w:p w:rsidR="00587BA9" w:rsidRPr="00587BA9" w:rsidRDefault="00587BA9" w:rsidP="00587BA9">
            <w:pPr>
              <w:pStyle w:val="a7"/>
              <w:rPr>
                <w:rFonts w:eastAsia="Times New Roman"/>
                <w:lang w:eastAsia="ru-RU"/>
              </w:rPr>
            </w:pPr>
            <w:r w:rsidRPr="00587BA9">
              <w:rPr>
                <w:rFonts w:eastAsia="Times New Roman"/>
                <w:b/>
                <w:lang w:eastAsia="ru-RU"/>
              </w:rPr>
              <w:t>Доверительные интервалы</w:t>
            </w:r>
          </w:p>
        </w:tc>
      </w:tr>
      <w:tr w:rsidR="00587BA9" w:rsidRPr="00587BA9" w:rsidTr="00587B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627" w:type="dxa"/>
            <w:gridSpan w:val="2"/>
            <w:noWrap/>
            <w:hideMark/>
          </w:tcPr>
          <w:p w:rsidR="00587BA9" w:rsidRPr="00587BA9" w:rsidRDefault="00587BA9" w:rsidP="00587BA9">
            <w:pPr>
              <w:spacing w:line="240" w:lineRule="auto"/>
              <w:ind w:firstLine="0"/>
              <w:jc w:val="left"/>
              <w:rPr>
                <w:rFonts w:ascii="Arial CYR" w:eastAsia="Times New Roman" w:hAnsi="Arial CYR" w:cs="Arial CYR"/>
                <w:sz w:val="20"/>
                <w:szCs w:val="20"/>
                <w:lang w:eastAsia="ru-RU"/>
              </w:rPr>
            </w:pPr>
            <w:r w:rsidRPr="00587BA9">
              <w:rPr>
                <w:rFonts w:ascii="Arial CYR" w:eastAsia="Times New Roman" w:hAnsi="Arial CYR" w:cs="Arial CYR"/>
                <w:sz w:val="20"/>
                <w:szCs w:val="20"/>
                <w:lang w:eastAsia="ru-RU"/>
              </w:rPr>
              <w:t>Доверительная вероятность p = 0,95</w:t>
            </w:r>
          </w:p>
        </w:tc>
        <w:tc>
          <w:tcPr>
            <w:tcW w:w="1384" w:type="dxa"/>
            <w:noWrap/>
            <w:hideMark/>
          </w:tcPr>
          <w:p w:rsidR="00587BA9" w:rsidRPr="00587BA9" w:rsidRDefault="00587BA9" w:rsidP="00587BA9">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CYR" w:eastAsia="Times New Roman" w:hAnsi="Arial CYR" w:cs="Arial CYR"/>
                <w:sz w:val="20"/>
                <w:szCs w:val="20"/>
                <w:lang w:eastAsia="ru-RU"/>
              </w:rPr>
            </w:pPr>
          </w:p>
        </w:tc>
      </w:tr>
      <w:tr w:rsidR="00587BA9" w:rsidRPr="00587BA9" w:rsidTr="00587BA9">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021" w:type="dxa"/>
            <w:noWrap/>
            <w:hideMark/>
          </w:tcPr>
          <w:p w:rsidR="00587BA9" w:rsidRPr="00587BA9" w:rsidRDefault="00587BA9" w:rsidP="00587BA9">
            <w:pPr>
              <w:spacing w:line="240" w:lineRule="auto"/>
              <w:ind w:firstLine="0"/>
              <w:jc w:val="left"/>
              <w:rPr>
                <w:rFonts w:ascii="Arial CYR" w:eastAsia="Times New Roman" w:hAnsi="Arial CYR" w:cs="Arial CYR"/>
                <w:sz w:val="20"/>
                <w:szCs w:val="20"/>
                <w:lang w:eastAsia="ru-RU"/>
              </w:rPr>
            </w:pPr>
            <w:r w:rsidRPr="00587BA9">
              <w:rPr>
                <w:rFonts w:ascii="Arial CYR" w:eastAsia="Times New Roman" w:hAnsi="Arial CYR" w:cs="Arial CYR"/>
                <w:sz w:val="20"/>
                <w:szCs w:val="20"/>
                <w:lang w:eastAsia="ru-RU"/>
              </w:rPr>
              <w:t>Ф(С</w:t>
            </w:r>
            <w:r w:rsidRPr="00587BA9">
              <w:rPr>
                <w:rFonts w:ascii="Arial" w:eastAsia="Times New Roman" w:hAnsi="Arial" w:cs="Arial"/>
                <w:sz w:val="20"/>
                <w:szCs w:val="20"/>
                <w:vertAlign w:val="subscript"/>
                <w:lang w:eastAsia="ru-RU"/>
              </w:rPr>
              <w:t>α</w:t>
            </w:r>
            <w:r w:rsidRPr="00587BA9">
              <w:rPr>
                <w:rFonts w:ascii="Arial CYR" w:eastAsia="Times New Roman" w:hAnsi="Arial CYR" w:cs="Arial CYR"/>
                <w:sz w:val="20"/>
                <w:szCs w:val="20"/>
                <w:lang w:eastAsia="ru-RU"/>
              </w:rPr>
              <w:t>) = 0,475</w:t>
            </w:r>
          </w:p>
        </w:tc>
        <w:tc>
          <w:tcPr>
            <w:tcW w:w="606" w:type="dxa"/>
            <w:noWrap/>
            <w:hideMark/>
          </w:tcPr>
          <w:p w:rsidR="00587BA9" w:rsidRPr="00587BA9" w:rsidRDefault="00587BA9" w:rsidP="00587BA9">
            <w:pPr>
              <w:spacing w:line="240" w:lineRule="auto"/>
              <w:ind w:firstLine="0"/>
              <w:jc w:val="left"/>
              <w:cnfStyle w:val="000000010000" w:firstRow="0" w:lastRow="0" w:firstColumn="0" w:lastColumn="0" w:oddVBand="0" w:evenVBand="0" w:oddHBand="0" w:evenHBand="1" w:firstRowFirstColumn="0" w:firstRowLastColumn="0" w:lastRowFirstColumn="0" w:lastRowLastColumn="0"/>
              <w:rPr>
                <w:rFonts w:ascii="Arial CYR" w:eastAsia="Times New Roman" w:hAnsi="Arial CYR" w:cs="Arial CYR"/>
                <w:sz w:val="20"/>
                <w:szCs w:val="20"/>
                <w:lang w:eastAsia="ru-RU"/>
              </w:rPr>
            </w:pPr>
          </w:p>
        </w:tc>
        <w:tc>
          <w:tcPr>
            <w:tcW w:w="1384" w:type="dxa"/>
            <w:noWrap/>
            <w:hideMark/>
          </w:tcPr>
          <w:p w:rsidR="00587BA9" w:rsidRPr="00587BA9" w:rsidRDefault="00587BA9" w:rsidP="00587BA9">
            <w:pPr>
              <w:spacing w:line="240" w:lineRule="auto"/>
              <w:ind w:firstLine="0"/>
              <w:jc w:val="left"/>
              <w:cnfStyle w:val="000000010000" w:firstRow="0" w:lastRow="0" w:firstColumn="0" w:lastColumn="0" w:oddVBand="0" w:evenVBand="0" w:oddHBand="0" w:evenHBand="1" w:firstRowFirstColumn="0" w:firstRowLastColumn="0" w:lastRowFirstColumn="0" w:lastRowLastColumn="0"/>
              <w:rPr>
                <w:rFonts w:ascii="Arial CYR" w:eastAsia="Times New Roman" w:hAnsi="Arial CYR" w:cs="Arial CYR"/>
                <w:sz w:val="20"/>
                <w:szCs w:val="20"/>
                <w:lang w:eastAsia="ru-RU"/>
              </w:rPr>
            </w:pPr>
          </w:p>
        </w:tc>
      </w:tr>
      <w:tr w:rsidR="00587BA9" w:rsidRPr="00587BA9" w:rsidTr="00587BA9">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021" w:type="dxa"/>
            <w:noWrap/>
            <w:hideMark/>
          </w:tcPr>
          <w:p w:rsidR="00587BA9" w:rsidRPr="00587BA9" w:rsidRDefault="00587BA9" w:rsidP="00587BA9">
            <w:pPr>
              <w:spacing w:line="240" w:lineRule="auto"/>
              <w:ind w:firstLine="0"/>
              <w:jc w:val="left"/>
              <w:rPr>
                <w:rFonts w:ascii="Arial CYR" w:eastAsia="Times New Roman" w:hAnsi="Arial CYR" w:cs="Arial CYR"/>
                <w:sz w:val="20"/>
                <w:szCs w:val="20"/>
                <w:lang w:eastAsia="ru-RU"/>
              </w:rPr>
            </w:pPr>
            <w:r w:rsidRPr="00587BA9">
              <w:rPr>
                <w:rFonts w:ascii="Arial CYR" w:eastAsia="Times New Roman" w:hAnsi="Arial CYR" w:cs="Arial CYR"/>
                <w:sz w:val="20"/>
                <w:szCs w:val="20"/>
                <w:lang w:eastAsia="ru-RU"/>
              </w:rPr>
              <w:t>С</w:t>
            </w:r>
            <w:r w:rsidRPr="00587BA9">
              <w:rPr>
                <w:rFonts w:ascii="Arial CYR" w:eastAsia="Times New Roman" w:hAnsi="Arial CYR" w:cs="Arial CYR"/>
                <w:sz w:val="20"/>
                <w:szCs w:val="20"/>
                <w:vertAlign w:val="subscript"/>
                <w:lang w:eastAsia="ru-RU"/>
              </w:rPr>
              <w:t>α</w:t>
            </w:r>
            <w:r w:rsidRPr="00587BA9">
              <w:rPr>
                <w:rFonts w:ascii="Arial CYR" w:eastAsia="Times New Roman" w:hAnsi="Arial CYR" w:cs="Arial CYR"/>
                <w:sz w:val="20"/>
                <w:szCs w:val="20"/>
                <w:lang w:eastAsia="ru-RU"/>
              </w:rPr>
              <w:t xml:space="preserve"> = </w:t>
            </w:r>
          </w:p>
        </w:tc>
        <w:tc>
          <w:tcPr>
            <w:tcW w:w="606" w:type="dxa"/>
            <w:noWrap/>
            <w:hideMark/>
          </w:tcPr>
          <w:p w:rsidR="00587BA9" w:rsidRPr="00587BA9" w:rsidRDefault="00587BA9" w:rsidP="00587BA9">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Arial CYR" w:eastAsia="Times New Roman" w:hAnsi="Arial CYR" w:cs="Arial CYR"/>
                <w:sz w:val="20"/>
                <w:szCs w:val="20"/>
                <w:lang w:eastAsia="ru-RU"/>
              </w:rPr>
            </w:pPr>
            <w:r w:rsidRPr="00587BA9">
              <w:rPr>
                <w:rFonts w:ascii="Arial CYR" w:eastAsia="Times New Roman" w:hAnsi="Arial CYR" w:cs="Arial CYR"/>
                <w:sz w:val="20"/>
                <w:szCs w:val="20"/>
                <w:lang w:eastAsia="ru-RU"/>
              </w:rPr>
              <w:t>1,96</w:t>
            </w:r>
          </w:p>
        </w:tc>
        <w:tc>
          <w:tcPr>
            <w:tcW w:w="1384" w:type="dxa"/>
            <w:noWrap/>
            <w:hideMark/>
          </w:tcPr>
          <w:p w:rsidR="00587BA9" w:rsidRPr="00587BA9" w:rsidRDefault="00587BA9" w:rsidP="00587BA9">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CYR" w:eastAsia="Times New Roman" w:hAnsi="Arial CYR" w:cs="Arial CYR"/>
                <w:sz w:val="20"/>
                <w:szCs w:val="20"/>
                <w:lang w:eastAsia="ru-RU"/>
              </w:rPr>
            </w:pPr>
          </w:p>
        </w:tc>
      </w:tr>
      <w:tr w:rsidR="00587BA9" w:rsidRPr="00587BA9" w:rsidTr="00587BA9">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627" w:type="dxa"/>
            <w:gridSpan w:val="2"/>
            <w:noWrap/>
            <w:hideMark/>
          </w:tcPr>
          <w:p w:rsidR="00587BA9" w:rsidRPr="00587BA9" w:rsidRDefault="00587BA9" w:rsidP="00587BA9">
            <w:pPr>
              <w:spacing w:line="240" w:lineRule="auto"/>
              <w:ind w:firstLine="0"/>
              <w:jc w:val="left"/>
              <w:rPr>
                <w:rFonts w:ascii="Arial CYR" w:eastAsia="Times New Roman" w:hAnsi="Arial CYR" w:cs="Arial CYR"/>
                <w:sz w:val="20"/>
                <w:szCs w:val="20"/>
                <w:lang w:eastAsia="ru-RU"/>
              </w:rPr>
            </w:pPr>
            <w:r w:rsidRPr="00587BA9">
              <w:rPr>
                <w:rFonts w:ascii="Arial CYR" w:eastAsia="Times New Roman" w:hAnsi="Arial CYR" w:cs="Arial CYR"/>
                <w:sz w:val="20"/>
                <w:szCs w:val="20"/>
                <w:lang w:eastAsia="ru-RU"/>
              </w:rPr>
              <w:t>Для математического ожидания</w:t>
            </w:r>
          </w:p>
        </w:tc>
        <w:tc>
          <w:tcPr>
            <w:tcW w:w="1384" w:type="dxa"/>
            <w:noWrap/>
            <w:hideMark/>
          </w:tcPr>
          <w:p w:rsidR="00587BA9" w:rsidRPr="00587BA9" w:rsidRDefault="00587BA9" w:rsidP="00587BA9">
            <w:pPr>
              <w:spacing w:line="240" w:lineRule="auto"/>
              <w:ind w:firstLine="0"/>
              <w:jc w:val="left"/>
              <w:cnfStyle w:val="000000010000" w:firstRow="0" w:lastRow="0" w:firstColumn="0" w:lastColumn="0" w:oddVBand="0" w:evenVBand="0" w:oddHBand="0" w:evenHBand="1" w:firstRowFirstColumn="0" w:firstRowLastColumn="0" w:lastRowFirstColumn="0" w:lastRowLastColumn="0"/>
              <w:rPr>
                <w:rFonts w:ascii="Arial CYR" w:eastAsia="Times New Roman" w:hAnsi="Arial CYR" w:cs="Arial CYR"/>
                <w:sz w:val="20"/>
                <w:szCs w:val="20"/>
                <w:lang w:eastAsia="ru-RU"/>
              </w:rPr>
            </w:pPr>
          </w:p>
        </w:tc>
      </w:tr>
      <w:tr w:rsidR="00587BA9" w:rsidRPr="00621E24" w:rsidTr="00587BA9">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5011" w:type="dxa"/>
            <w:gridSpan w:val="3"/>
            <w:noWrap/>
            <w:hideMark/>
          </w:tcPr>
          <w:p w:rsidR="00587BA9" w:rsidRPr="00587BA9" w:rsidRDefault="00587BA9" w:rsidP="00587BA9">
            <w:pPr>
              <w:spacing w:line="240" w:lineRule="auto"/>
              <w:ind w:firstLine="0"/>
              <w:jc w:val="left"/>
              <w:rPr>
                <w:rFonts w:ascii="Arial" w:eastAsia="Times New Roman" w:hAnsi="Arial" w:cs="Arial"/>
                <w:sz w:val="20"/>
                <w:szCs w:val="20"/>
                <w:lang w:val="en-US" w:eastAsia="ru-RU"/>
              </w:rPr>
            </w:pPr>
            <w:r w:rsidRPr="00587BA9">
              <w:rPr>
                <w:rFonts w:ascii="Arial" w:eastAsia="Times New Roman" w:hAnsi="Arial" w:cs="Arial"/>
                <w:sz w:val="20"/>
                <w:szCs w:val="20"/>
                <w:lang w:eastAsia="ru-RU"/>
              </w:rPr>
              <w:t>α</w:t>
            </w:r>
            <w:r w:rsidRPr="00587BA9">
              <w:rPr>
                <w:rFonts w:ascii="Arial CYR" w:eastAsia="Times New Roman" w:hAnsi="Arial CYR" w:cs="Arial CYR"/>
                <w:sz w:val="20"/>
                <w:szCs w:val="20"/>
                <w:lang w:val="en-US" w:eastAsia="ru-RU"/>
              </w:rPr>
              <w:t xml:space="preserve"> = P{x¯ - S*</w:t>
            </w:r>
            <w:r w:rsidRPr="00587BA9">
              <w:rPr>
                <w:rFonts w:ascii="Arial CYR" w:eastAsia="Times New Roman" w:hAnsi="Arial CYR" w:cs="Arial CYR"/>
                <w:sz w:val="20"/>
                <w:szCs w:val="20"/>
                <w:lang w:eastAsia="ru-RU"/>
              </w:rPr>
              <w:t>С</w:t>
            </w:r>
            <w:r w:rsidRPr="00587BA9">
              <w:rPr>
                <w:rFonts w:ascii="Arial CYR" w:eastAsia="Times New Roman" w:hAnsi="Arial CYR" w:cs="Arial CYR"/>
                <w:sz w:val="20"/>
                <w:szCs w:val="20"/>
                <w:vertAlign w:val="subscript"/>
                <w:lang w:eastAsia="ru-RU"/>
              </w:rPr>
              <w:t>α</w:t>
            </w:r>
            <w:r w:rsidRPr="00587BA9">
              <w:rPr>
                <w:rFonts w:ascii="Arial CYR" w:eastAsia="Times New Roman" w:hAnsi="Arial CYR" w:cs="Arial CYR"/>
                <w:sz w:val="20"/>
                <w:szCs w:val="20"/>
                <w:lang w:val="en-US" w:eastAsia="ru-RU"/>
              </w:rPr>
              <w:t>/√(n-1) &lt; m &lt; x¯ + S*</w:t>
            </w:r>
            <w:r w:rsidRPr="00587BA9">
              <w:rPr>
                <w:rFonts w:ascii="Arial CYR" w:eastAsia="Times New Roman" w:hAnsi="Arial CYR" w:cs="Arial CYR"/>
                <w:sz w:val="20"/>
                <w:szCs w:val="20"/>
                <w:lang w:eastAsia="ru-RU"/>
              </w:rPr>
              <w:t>Сα</w:t>
            </w:r>
            <w:r w:rsidRPr="00587BA9">
              <w:rPr>
                <w:rFonts w:ascii="Arial CYR" w:eastAsia="Times New Roman" w:hAnsi="Arial CYR" w:cs="Arial CYR"/>
                <w:sz w:val="20"/>
                <w:szCs w:val="20"/>
                <w:lang w:val="en-US" w:eastAsia="ru-RU"/>
              </w:rPr>
              <w:t>/√(n-1)}</w:t>
            </w:r>
          </w:p>
        </w:tc>
      </w:tr>
      <w:tr w:rsidR="00587BA9" w:rsidRPr="00587BA9" w:rsidTr="00587BA9">
        <w:trPr>
          <w:cnfStyle w:val="000000010000" w:firstRow="0" w:lastRow="0" w:firstColumn="0" w:lastColumn="0" w:oddVBand="0" w:evenVBand="0" w:oddHBand="0" w:evenHBand="1" w:firstRowFirstColumn="0" w:firstRowLastColumn="0" w:lastRowFirstColumn="0" w:lastRowLastColumn="0"/>
          <w:trHeight w:val="390"/>
          <w:jc w:val="center"/>
        </w:trPr>
        <w:tc>
          <w:tcPr>
            <w:cnfStyle w:val="001000000000" w:firstRow="0" w:lastRow="0" w:firstColumn="1" w:lastColumn="0" w:oddVBand="0" w:evenVBand="0" w:oddHBand="0" w:evenHBand="0" w:firstRowFirstColumn="0" w:firstRowLastColumn="0" w:lastRowFirstColumn="0" w:lastRowLastColumn="0"/>
            <w:tcW w:w="3627" w:type="dxa"/>
            <w:gridSpan w:val="2"/>
            <w:noWrap/>
            <w:hideMark/>
          </w:tcPr>
          <w:p w:rsidR="00587BA9" w:rsidRPr="00587BA9" w:rsidRDefault="00587BA9" w:rsidP="00587BA9">
            <w:pPr>
              <w:spacing w:line="240" w:lineRule="auto"/>
              <w:ind w:firstLine="0"/>
              <w:jc w:val="left"/>
              <w:rPr>
                <w:rFonts w:ascii="Arial CYR" w:eastAsia="Times New Roman" w:hAnsi="Arial CYR" w:cs="Arial CYR"/>
                <w:sz w:val="20"/>
                <w:szCs w:val="20"/>
                <w:lang w:eastAsia="ru-RU"/>
              </w:rPr>
            </w:pPr>
            <w:r w:rsidRPr="00587BA9">
              <w:rPr>
                <w:rFonts w:ascii="Arial CYR" w:eastAsia="Times New Roman" w:hAnsi="Arial CYR" w:cs="Arial CYR"/>
                <w:sz w:val="20"/>
                <w:szCs w:val="20"/>
                <w:lang w:eastAsia="ru-RU"/>
              </w:rPr>
              <w:t>Лев. граница интервала m</w:t>
            </w:r>
            <w:r w:rsidRPr="00587BA9">
              <w:rPr>
                <w:rFonts w:ascii="Arial CYR" w:eastAsia="Times New Roman" w:hAnsi="Arial CYR" w:cs="Arial CYR"/>
                <w:sz w:val="20"/>
                <w:szCs w:val="20"/>
                <w:vertAlign w:val="subscript"/>
                <w:lang w:eastAsia="ru-RU"/>
              </w:rPr>
              <w:t xml:space="preserve">1 </w:t>
            </w:r>
            <w:r w:rsidRPr="00587BA9">
              <w:rPr>
                <w:rFonts w:ascii="Arial CYR" w:eastAsia="Times New Roman" w:hAnsi="Arial CYR" w:cs="Arial CYR"/>
                <w:sz w:val="20"/>
                <w:szCs w:val="20"/>
                <w:lang w:eastAsia="ru-RU"/>
              </w:rPr>
              <w:t>=</w:t>
            </w:r>
          </w:p>
        </w:tc>
        <w:tc>
          <w:tcPr>
            <w:tcW w:w="1384" w:type="dxa"/>
            <w:noWrap/>
            <w:hideMark/>
          </w:tcPr>
          <w:p w:rsidR="00587BA9" w:rsidRPr="00587BA9" w:rsidRDefault="00587BA9" w:rsidP="00587BA9">
            <w:pPr>
              <w:spacing w:line="240" w:lineRule="auto"/>
              <w:ind w:firstLine="0"/>
              <w:jc w:val="right"/>
              <w:cnfStyle w:val="000000010000" w:firstRow="0" w:lastRow="0" w:firstColumn="0" w:lastColumn="0" w:oddVBand="0" w:evenVBand="0" w:oddHBand="0" w:evenHBand="1" w:firstRowFirstColumn="0" w:firstRowLastColumn="0" w:lastRowFirstColumn="0" w:lastRowLastColumn="0"/>
              <w:rPr>
                <w:rFonts w:ascii="Arial CYR" w:eastAsia="Times New Roman" w:hAnsi="Arial CYR" w:cs="Arial CYR"/>
                <w:sz w:val="20"/>
                <w:szCs w:val="20"/>
                <w:lang w:eastAsia="ru-RU"/>
              </w:rPr>
            </w:pPr>
            <w:r w:rsidRPr="00587BA9">
              <w:rPr>
                <w:rFonts w:ascii="Arial CYR" w:eastAsia="Times New Roman" w:hAnsi="Arial CYR" w:cs="Arial CYR"/>
                <w:sz w:val="20"/>
                <w:szCs w:val="20"/>
                <w:lang w:eastAsia="ru-RU"/>
              </w:rPr>
              <w:t>1475,08555</w:t>
            </w:r>
          </w:p>
        </w:tc>
      </w:tr>
      <w:tr w:rsidR="00587BA9" w:rsidRPr="00587BA9" w:rsidTr="00587BA9">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627" w:type="dxa"/>
            <w:gridSpan w:val="2"/>
            <w:noWrap/>
            <w:hideMark/>
          </w:tcPr>
          <w:p w:rsidR="00587BA9" w:rsidRPr="00587BA9" w:rsidRDefault="00587BA9" w:rsidP="00587BA9">
            <w:pPr>
              <w:spacing w:line="240" w:lineRule="auto"/>
              <w:ind w:firstLine="0"/>
              <w:jc w:val="left"/>
              <w:rPr>
                <w:rFonts w:ascii="Arial CYR" w:eastAsia="Times New Roman" w:hAnsi="Arial CYR" w:cs="Arial CYR"/>
                <w:sz w:val="20"/>
                <w:szCs w:val="20"/>
                <w:lang w:eastAsia="ru-RU"/>
              </w:rPr>
            </w:pPr>
            <w:r w:rsidRPr="00587BA9">
              <w:rPr>
                <w:rFonts w:ascii="Arial CYR" w:eastAsia="Times New Roman" w:hAnsi="Arial CYR" w:cs="Arial CYR"/>
                <w:sz w:val="20"/>
                <w:szCs w:val="20"/>
                <w:lang w:eastAsia="ru-RU"/>
              </w:rPr>
              <w:t>Прав. граница интервала m</w:t>
            </w:r>
            <w:r w:rsidRPr="00587BA9">
              <w:rPr>
                <w:rFonts w:ascii="Arial CYR" w:eastAsia="Times New Roman" w:hAnsi="Arial CYR" w:cs="Arial CYR"/>
                <w:sz w:val="20"/>
                <w:szCs w:val="20"/>
                <w:vertAlign w:val="subscript"/>
                <w:lang w:eastAsia="ru-RU"/>
              </w:rPr>
              <w:t xml:space="preserve">2 </w:t>
            </w:r>
            <w:r w:rsidRPr="00587BA9">
              <w:rPr>
                <w:rFonts w:ascii="Arial CYR" w:eastAsia="Times New Roman" w:hAnsi="Arial CYR" w:cs="Arial CYR"/>
                <w:sz w:val="20"/>
                <w:szCs w:val="20"/>
                <w:lang w:eastAsia="ru-RU"/>
              </w:rPr>
              <w:t>=</w:t>
            </w:r>
          </w:p>
        </w:tc>
        <w:tc>
          <w:tcPr>
            <w:tcW w:w="1384" w:type="dxa"/>
            <w:noWrap/>
            <w:hideMark/>
          </w:tcPr>
          <w:p w:rsidR="00587BA9" w:rsidRPr="00587BA9" w:rsidRDefault="00587BA9" w:rsidP="00587BA9">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Arial CYR" w:eastAsia="Times New Roman" w:hAnsi="Arial CYR" w:cs="Arial CYR"/>
                <w:sz w:val="20"/>
                <w:szCs w:val="20"/>
                <w:lang w:eastAsia="ru-RU"/>
              </w:rPr>
            </w:pPr>
            <w:r w:rsidRPr="00587BA9">
              <w:rPr>
                <w:rFonts w:ascii="Arial CYR" w:eastAsia="Times New Roman" w:hAnsi="Arial CYR" w:cs="Arial CYR"/>
                <w:sz w:val="20"/>
                <w:szCs w:val="20"/>
                <w:lang w:eastAsia="ru-RU"/>
              </w:rPr>
              <w:t>1575,720006</w:t>
            </w:r>
          </w:p>
        </w:tc>
      </w:tr>
      <w:tr w:rsidR="00587BA9" w:rsidRPr="00587BA9" w:rsidTr="00587BA9">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021" w:type="dxa"/>
            <w:noWrap/>
            <w:hideMark/>
          </w:tcPr>
          <w:p w:rsidR="00587BA9" w:rsidRPr="00587BA9" w:rsidRDefault="00587BA9" w:rsidP="00587BA9">
            <w:pPr>
              <w:spacing w:line="240" w:lineRule="auto"/>
              <w:ind w:firstLine="0"/>
              <w:jc w:val="left"/>
              <w:rPr>
                <w:rFonts w:ascii="Arial CYR" w:eastAsia="Times New Roman" w:hAnsi="Arial CYR" w:cs="Arial CYR"/>
                <w:sz w:val="20"/>
                <w:szCs w:val="20"/>
                <w:lang w:eastAsia="ru-RU"/>
              </w:rPr>
            </w:pPr>
            <w:r w:rsidRPr="00587BA9">
              <w:rPr>
                <w:rFonts w:ascii="Arial CYR" w:eastAsia="Times New Roman" w:hAnsi="Arial CYR" w:cs="Arial CYR"/>
                <w:sz w:val="20"/>
                <w:szCs w:val="20"/>
                <w:lang w:eastAsia="ru-RU"/>
              </w:rPr>
              <w:t>0,95 = P{&lt;E[ξ]&lt;}</w:t>
            </w:r>
          </w:p>
        </w:tc>
        <w:tc>
          <w:tcPr>
            <w:tcW w:w="606" w:type="dxa"/>
            <w:noWrap/>
            <w:hideMark/>
          </w:tcPr>
          <w:p w:rsidR="00587BA9" w:rsidRPr="00587BA9" w:rsidRDefault="00587BA9" w:rsidP="00587BA9">
            <w:pPr>
              <w:spacing w:line="240" w:lineRule="auto"/>
              <w:ind w:firstLine="0"/>
              <w:jc w:val="left"/>
              <w:cnfStyle w:val="000000010000" w:firstRow="0" w:lastRow="0" w:firstColumn="0" w:lastColumn="0" w:oddVBand="0" w:evenVBand="0" w:oddHBand="0" w:evenHBand="1" w:firstRowFirstColumn="0" w:firstRowLastColumn="0" w:lastRowFirstColumn="0" w:lastRowLastColumn="0"/>
              <w:rPr>
                <w:rFonts w:ascii="Arial CYR" w:eastAsia="Times New Roman" w:hAnsi="Arial CYR" w:cs="Arial CYR"/>
                <w:sz w:val="20"/>
                <w:szCs w:val="20"/>
                <w:lang w:eastAsia="ru-RU"/>
              </w:rPr>
            </w:pPr>
          </w:p>
        </w:tc>
        <w:tc>
          <w:tcPr>
            <w:tcW w:w="1384" w:type="dxa"/>
            <w:noWrap/>
            <w:hideMark/>
          </w:tcPr>
          <w:p w:rsidR="00587BA9" w:rsidRPr="00587BA9" w:rsidRDefault="00587BA9" w:rsidP="00587BA9">
            <w:pPr>
              <w:spacing w:line="240" w:lineRule="auto"/>
              <w:ind w:firstLine="0"/>
              <w:jc w:val="left"/>
              <w:cnfStyle w:val="000000010000" w:firstRow="0" w:lastRow="0" w:firstColumn="0" w:lastColumn="0" w:oddVBand="0" w:evenVBand="0" w:oddHBand="0" w:evenHBand="1" w:firstRowFirstColumn="0" w:firstRowLastColumn="0" w:lastRowFirstColumn="0" w:lastRowLastColumn="0"/>
              <w:rPr>
                <w:rFonts w:ascii="Arial CYR" w:eastAsia="Times New Roman" w:hAnsi="Arial CYR" w:cs="Arial CYR"/>
                <w:sz w:val="20"/>
                <w:szCs w:val="20"/>
                <w:lang w:eastAsia="ru-RU"/>
              </w:rPr>
            </w:pPr>
          </w:p>
        </w:tc>
      </w:tr>
      <w:tr w:rsidR="00587BA9" w:rsidRPr="00587BA9" w:rsidTr="00587B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021" w:type="dxa"/>
            <w:noWrap/>
            <w:hideMark/>
          </w:tcPr>
          <w:p w:rsidR="00587BA9" w:rsidRPr="00587BA9" w:rsidRDefault="00587BA9" w:rsidP="00587BA9">
            <w:pPr>
              <w:spacing w:line="240" w:lineRule="auto"/>
              <w:ind w:firstLine="0"/>
              <w:jc w:val="left"/>
              <w:rPr>
                <w:rFonts w:ascii="Arial CYR" w:eastAsia="Times New Roman" w:hAnsi="Arial CYR" w:cs="Arial CYR"/>
                <w:sz w:val="20"/>
                <w:szCs w:val="20"/>
                <w:lang w:eastAsia="ru-RU"/>
              </w:rPr>
            </w:pPr>
            <w:r w:rsidRPr="00587BA9">
              <w:rPr>
                <w:rFonts w:ascii="Arial CYR" w:eastAsia="Times New Roman" w:hAnsi="Arial CYR" w:cs="Arial CYR"/>
                <w:sz w:val="20"/>
                <w:szCs w:val="20"/>
                <w:lang w:eastAsia="ru-RU"/>
              </w:rPr>
              <w:t>Для дисперсии</w:t>
            </w:r>
          </w:p>
        </w:tc>
        <w:tc>
          <w:tcPr>
            <w:tcW w:w="606" w:type="dxa"/>
            <w:noWrap/>
            <w:hideMark/>
          </w:tcPr>
          <w:p w:rsidR="00587BA9" w:rsidRPr="00587BA9" w:rsidRDefault="00587BA9" w:rsidP="00587BA9">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CYR" w:eastAsia="Times New Roman" w:hAnsi="Arial CYR" w:cs="Arial CYR"/>
                <w:sz w:val="20"/>
                <w:szCs w:val="20"/>
                <w:lang w:eastAsia="ru-RU"/>
              </w:rPr>
            </w:pPr>
          </w:p>
        </w:tc>
        <w:tc>
          <w:tcPr>
            <w:tcW w:w="1384" w:type="dxa"/>
            <w:noWrap/>
            <w:hideMark/>
          </w:tcPr>
          <w:p w:rsidR="00587BA9" w:rsidRPr="00587BA9" w:rsidRDefault="00587BA9" w:rsidP="00587BA9">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CYR" w:eastAsia="Times New Roman" w:hAnsi="Arial CYR" w:cs="Arial CYR"/>
                <w:sz w:val="20"/>
                <w:szCs w:val="20"/>
                <w:lang w:eastAsia="ru-RU"/>
              </w:rPr>
            </w:pPr>
          </w:p>
        </w:tc>
      </w:tr>
      <w:tr w:rsidR="00587BA9" w:rsidRPr="00587BA9" w:rsidTr="00587BA9">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011" w:type="dxa"/>
            <w:gridSpan w:val="3"/>
            <w:noWrap/>
            <w:hideMark/>
          </w:tcPr>
          <w:p w:rsidR="00587BA9" w:rsidRPr="00587BA9" w:rsidRDefault="00587BA9" w:rsidP="00587BA9">
            <w:pPr>
              <w:spacing w:line="240" w:lineRule="auto"/>
              <w:ind w:firstLine="0"/>
              <w:jc w:val="left"/>
              <w:rPr>
                <w:rFonts w:ascii="Arial" w:eastAsia="Times New Roman" w:hAnsi="Arial" w:cs="Arial"/>
                <w:sz w:val="20"/>
                <w:szCs w:val="20"/>
                <w:lang w:eastAsia="ru-RU"/>
              </w:rPr>
            </w:pPr>
            <w:r w:rsidRPr="00587BA9">
              <w:rPr>
                <w:rFonts w:ascii="Arial" w:eastAsia="Times New Roman" w:hAnsi="Arial" w:cs="Arial"/>
                <w:sz w:val="20"/>
                <w:szCs w:val="20"/>
                <w:lang w:eastAsia="ru-RU"/>
              </w:rPr>
              <w:t>α</w:t>
            </w:r>
            <w:r w:rsidRPr="00587BA9">
              <w:rPr>
                <w:rFonts w:ascii="Arial CYR" w:eastAsia="Times New Roman" w:hAnsi="Arial CYR" w:cs="Arial CYR"/>
                <w:sz w:val="20"/>
                <w:szCs w:val="20"/>
                <w:lang w:eastAsia="ru-RU"/>
              </w:rPr>
              <w:t xml:space="preserve"> = P{S</w:t>
            </w:r>
            <w:r w:rsidRPr="00587BA9">
              <w:rPr>
                <w:rFonts w:ascii="Arial CYR" w:eastAsia="Times New Roman" w:hAnsi="Arial CYR" w:cs="Arial CYR"/>
                <w:sz w:val="20"/>
                <w:szCs w:val="20"/>
                <w:vertAlign w:val="superscript"/>
                <w:lang w:eastAsia="ru-RU"/>
              </w:rPr>
              <w:t>2</w:t>
            </w:r>
            <w:r w:rsidRPr="00587BA9">
              <w:rPr>
                <w:rFonts w:ascii="Arial CYR" w:eastAsia="Times New Roman" w:hAnsi="Arial CYR" w:cs="Arial CYR"/>
                <w:sz w:val="20"/>
                <w:szCs w:val="20"/>
                <w:lang w:eastAsia="ru-RU"/>
              </w:rPr>
              <w:t>/|1 + С</w:t>
            </w:r>
            <w:r w:rsidRPr="00587BA9">
              <w:rPr>
                <w:rFonts w:ascii="Arial CYR" w:eastAsia="Times New Roman" w:hAnsi="Arial CYR" w:cs="Arial CYR"/>
                <w:sz w:val="20"/>
                <w:szCs w:val="20"/>
                <w:vertAlign w:val="subscript"/>
                <w:lang w:eastAsia="ru-RU"/>
              </w:rPr>
              <w:t>α</w:t>
            </w:r>
            <w:r w:rsidRPr="00587BA9">
              <w:rPr>
                <w:rFonts w:ascii="Arial CYR" w:eastAsia="Times New Roman" w:hAnsi="Arial CYR" w:cs="Arial CYR"/>
                <w:sz w:val="20"/>
                <w:szCs w:val="20"/>
                <w:lang w:eastAsia="ru-RU"/>
              </w:rPr>
              <w:t>*√2/(n-1)| &lt; σ</w:t>
            </w:r>
            <w:r w:rsidRPr="00587BA9">
              <w:rPr>
                <w:rFonts w:ascii="Arial CYR" w:eastAsia="Times New Roman" w:hAnsi="Arial CYR" w:cs="Arial CYR"/>
                <w:sz w:val="20"/>
                <w:szCs w:val="20"/>
                <w:vertAlign w:val="superscript"/>
                <w:lang w:eastAsia="ru-RU"/>
              </w:rPr>
              <w:t>2</w:t>
            </w:r>
            <w:r w:rsidRPr="00587BA9">
              <w:rPr>
                <w:rFonts w:ascii="Arial CYR" w:eastAsia="Times New Roman" w:hAnsi="Arial CYR" w:cs="Arial CYR"/>
                <w:sz w:val="20"/>
                <w:szCs w:val="20"/>
                <w:lang w:eastAsia="ru-RU"/>
              </w:rPr>
              <w:t xml:space="preserve"> &lt; S</w:t>
            </w:r>
            <w:r w:rsidRPr="00587BA9">
              <w:rPr>
                <w:rFonts w:ascii="Arial CYR" w:eastAsia="Times New Roman" w:hAnsi="Arial CYR" w:cs="Arial CYR"/>
                <w:sz w:val="20"/>
                <w:szCs w:val="20"/>
                <w:vertAlign w:val="superscript"/>
                <w:lang w:eastAsia="ru-RU"/>
              </w:rPr>
              <w:t>2</w:t>
            </w:r>
            <w:r w:rsidRPr="00587BA9">
              <w:rPr>
                <w:rFonts w:ascii="Arial CYR" w:eastAsia="Times New Roman" w:hAnsi="Arial CYR" w:cs="Arial CYR"/>
                <w:sz w:val="20"/>
                <w:szCs w:val="20"/>
                <w:lang w:eastAsia="ru-RU"/>
              </w:rPr>
              <w:t>/|1 - С</w:t>
            </w:r>
            <w:r w:rsidRPr="00587BA9">
              <w:rPr>
                <w:rFonts w:ascii="Arial CYR" w:eastAsia="Times New Roman" w:hAnsi="Arial CYR" w:cs="Arial CYR"/>
                <w:sz w:val="20"/>
                <w:szCs w:val="20"/>
                <w:vertAlign w:val="subscript"/>
                <w:lang w:eastAsia="ru-RU"/>
              </w:rPr>
              <w:t>α</w:t>
            </w:r>
            <w:r w:rsidRPr="00587BA9">
              <w:rPr>
                <w:rFonts w:ascii="Arial CYR" w:eastAsia="Times New Roman" w:hAnsi="Arial CYR" w:cs="Arial CYR"/>
                <w:sz w:val="20"/>
                <w:szCs w:val="20"/>
                <w:lang w:eastAsia="ru-RU"/>
              </w:rPr>
              <w:t>*√2/(n-1)|}</w:t>
            </w:r>
          </w:p>
        </w:tc>
      </w:tr>
      <w:tr w:rsidR="00587BA9" w:rsidRPr="00587BA9" w:rsidTr="00587BA9">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021" w:type="dxa"/>
            <w:noWrap/>
            <w:hideMark/>
          </w:tcPr>
          <w:p w:rsidR="00587BA9" w:rsidRPr="00587BA9" w:rsidRDefault="00587BA9" w:rsidP="00587BA9">
            <w:pPr>
              <w:spacing w:line="240" w:lineRule="auto"/>
              <w:ind w:firstLine="0"/>
              <w:jc w:val="left"/>
              <w:rPr>
                <w:rFonts w:ascii="Arial CYR" w:eastAsia="Times New Roman" w:hAnsi="Arial CYR" w:cs="Arial CYR"/>
                <w:sz w:val="20"/>
                <w:szCs w:val="20"/>
                <w:lang w:eastAsia="ru-RU"/>
              </w:rPr>
            </w:pPr>
            <w:r w:rsidRPr="00587BA9">
              <w:rPr>
                <w:rFonts w:ascii="Arial CYR" w:eastAsia="Times New Roman" w:hAnsi="Arial CYR" w:cs="Arial CYR"/>
                <w:sz w:val="20"/>
                <w:szCs w:val="20"/>
                <w:lang w:eastAsia="ru-RU"/>
              </w:rPr>
              <w:t>Лев. граница интервала v</w:t>
            </w:r>
            <w:r w:rsidRPr="00587BA9">
              <w:rPr>
                <w:rFonts w:ascii="Arial CYR" w:eastAsia="Times New Roman" w:hAnsi="Arial CYR" w:cs="Arial CYR"/>
                <w:sz w:val="20"/>
                <w:szCs w:val="20"/>
                <w:vertAlign w:val="subscript"/>
                <w:lang w:eastAsia="ru-RU"/>
              </w:rPr>
              <w:t xml:space="preserve">1 </w:t>
            </w:r>
            <w:r w:rsidRPr="00587BA9">
              <w:rPr>
                <w:rFonts w:ascii="Arial CYR" w:eastAsia="Times New Roman" w:hAnsi="Arial CYR" w:cs="Arial CYR"/>
                <w:sz w:val="20"/>
                <w:szCs w:val="20"/>
                <w:lang w:eastAsia="ru-RU"/>
              </w:rPr>
              <w:t>=</w:t>
            </w:r>
          </w:p>
        </w:tc>
        <w:tc>
          <w:tcPr>
            <w:tcW w:w="606" w:type="dxa"/>
            <w:noWrap/>
            <w:hideMark/>
          </w:tcPr>
          <w:p w:rsidR="00587BA9" w:rsidRPr="00587BA9" w:rsidRDefault="00587BA9" w:rsidP="00587BA9">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CYR" w:eastAsia="Times New Roman" w:hAnsi="Arial CYR" w:cs="Arial CYR"/>
                <w:sz w:val="20"/>
                <w:szCs w:val="20"/>
                <w:lang w:eastAsia="ru-RU"/>
              </w:rPr>
            </w:pPr>
            <w:r w:rsidRPr="00587BA9">
              <w:rPr>
                <w:rFonts w:ascii="Arial CYR" w:eastAsia="Times New Roman" w:hAnsi="Arial CYR" w:cs="Arial CYR"/>
                <w:sz w:val="20"/>
                <w:szCs w:val="20"/>
                <w:lang w:eastAsia="ru-RU"/>
              </w:rPr>
              <w:t> </w:t>
            </w:r>
          </w:p>
        </w:tc>
        <w:tc>
          <w:tcPr>
            <w:tcW w:w="1384" w:type="dxa"/>
            <w:noWrap/>
            <w:hideMark/>
          </w:tcPr>
          <w:p w:rsidR="00587BA9" w:rsidRPr="00587BA9" w:rsidRDefault="00587BA9" w:rsidP="00587BA9">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Arial CYR" w:eastAsia="Times New Roman" w:hAnsi="Arial CYR" w:cs="Arial CYR"/>
                <w:sz w:val="20"/>
                <w:szCs w:val="20"/>
                <w:lang w:eastAsia="ru-RU"/>
              </w:rPr>
            </w:pPr>
            <w:r w:rsidRPr="00587BA9">
              <w:rPr>
                <w:rFonts w:ascii="Arial CYR" w:eastAsia="Times New Roman" w:hAnsi="Arial CYR" w:cs="Arial CYR"/>
                <w:sz w:val="20"/>
                <w:szCs w:val="20"/>
                <w:lang w:eastAsia="ru-RU"/>
              </w:rPr>
              <w:t>45034,69729</w:t>
            </w:r>
          </w:p>
        </w:tc>
      </w:tr>
      <w:tr w:rsidR="00587BA9" w:rsidRPr="00587BA9" w:rsidTr="00587BA9">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627" w:type="dxa"/>
            <w:gridSpan w:val="2"/>
            <w:noWrap/>
            <w:hideMark/>
          </w:tcPr>
          <w:p w:rsidR="00587BA9" w:rsidRPr="00587BA9" w:rsidRDefault="00587BA9" w:rsidP="00587BA9">
            <w:pPr>
              <w:spacing w:line="240" w:lineRule="auto"/>
              <w:ind w:firstLine="0"/>
              <w:jc w:val="left"/>
              <w:rPr>
                <w:rFonts w:ascii="Arial CYR" w:eastAsia="Times New Roman" w:hAnsi="Arial CYR" w:cs="Arial CYR"/>
                <w:sz w:val="20"/>
                <w:szCs w:val="20"/>
                <w:lang w:eastAsia="ru-RU"/>
              </w:rPr>
            </w:pPr>
            <w:r w:rsidRPr="00587BA9">
              <w:rPr>
                <w:rFonts w:ascii="Arial CYR" w:eastAsia="Times New Roman" w:hAnsi="Arial CYR" w:cs="Arial CYR"/>
                <w:sz w:val="20"/>
                <w:szCs w:val="20"/>
                <w:lang w:eastAsia="ru-RU"/>
              </w:rPr>
              <w:t>Прав. граница интервала v</w:t>
            </w:r>
            <w:r w:rsidRPr="00587BA9">
              <w:rPr>
                <w:rFonts w:ascii="Arial CYR" w:eastAsia="Times New Roman" w:hAnsi="Arial CYR" w:cs="Arial CYR"/>
                <w:sz w:val="20"/>
                <w:szCs w:val="20"/>
                <w:vertAlign w:val="subscript"/>
                <w:lang w:eastAsia="ru-RU"/>
              </w:rPr>
              <w:t xml:space="preserve">2 </w:t>
            </w:r>
            <w:r w:rsidRPr="00587BA9">
              <w:rPr>
                <w:rFonts w:ascii="Arial CYR" w:eastAsia="Times New Roman" w:hAnsi="Arial CYR" w:cs="Arial CYR"/>
                <w:sz w:val="20"/>
                <w:szCs w:val="20"/>
                <w:lang w:eastAsia="ru-RU"/>
              </w:rPr>
              <w:t>=</w:t>
            </w:r>
          </w:p>
        </w:tc>
        <w:tc>
          <w:tcPr>
            <w:tcW w:w="1384" w:type="dxa"/>
            <w:noWrap/>
            <w:hideMark/>
          </w:tcPr>
          <w:p w:rsidR="00587BA9" w:rsidRPr="00587BA9" w:rsidRDefault="00587BA9" w:rsidP="00587BA9">
            <w:pPr>
              <w:spacing w:line="240" w:lineRule="auto"/>
              <w:ind w:firstLine="0"/>
              <w:jc w:val="right"/>
              <w:cnfStyle w:val="000000010000" w:firstRow="0" w:lastRow="0" w:firstColumn="0" w:lastColumn="0" w:oddVBand="0" w:evenVBand="0" w:oddHBand="0" w:evenHBand="1" w:firstRowFirstColumn="0" w:firstRowLastColumn="0" w:lastRowFirstColumn="0" w:lastRowLastColumn="0"/>
              <w:rPr>
                <w:rFonts w:ascii="Arial CYR" w:eastAsia="Times New Roman" w:hAnsi="Arial CYR" w:cs="Arial CYR"/>
                <w:sz w:val="20"/>
                <w:szCs w:val="20"/>
                <w:lang w:eastAsia="ru-RU"/>
              </w:rPr>
            </w:pPr>
            <w:r w:rsidRPr="00587BA9">
              <w:rPr>
                <w:rFonts w:ascii="Arial CYR" w:eastAsia="Times New Roman" w:hAnsi="Arial CYR" w:cs="Arial CYR"/>
                <w:sz w:val="20"/>
                <w:szCs w:val="20"/>
                <w:lang w:eastAsia="ru-RU"/>
              </w:rPr>
              <w:t>48693,8857</w:t>
            </w:r>
          </w:p>
        </w:tc>
      </w:tr>
      <w:tr w:rsidR="00587BA9" w:rsidRPr="00587BA9" w:rsidTr="00587BA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3021" w:type="dxa"/>
            <w:noWrap/>
            <w:hideMark/>
          </w:tcPr>
          <w:p w:rsidR="00587BA9" w:rsidRPr="00587BA9" w:rsidRDefault="00587BA9" w:rsidP="00587BA9">
            <w:pPr>
              <w:spacing w:line="240" w:lineRule="auto"/>
              <w:ind w:firstLine="0"/>
              <w:jc w:val="left"/>
              <w:rPr>
                <w:rFonts w:ascii="Arial CYR" w:eastAsia="Times New Roman" w:hAnsi="Arial CYR" w:cs="Arial CYR"/>
                <w:sz w:val="20"/>
                <w:szCs w:val="20"/>
                <w:lang w:eastAsia="ru-RU"/>
              </w:rPr>
            </w:pPr>
            <w:r w:rsidRPr="00587BA9">
              <w:rPr>
                <w:rFonts w:ascii="Arial CYR" w:eastAsia="Times New Roman" w:hAnsi="Arial CYR" w:cs="Arial CYR"/>
                <w:sz w:val="20"/>
                <w:szCs w:val="20"/>
                <w:lang w:eastAsia="ru-RU"/>
              </w:rPr>
              <w:t>0,95 = P{&lt;=</w:t>
            </w:r>
            <w:r w:rsidRPr="00587BA9">
              <w:rPr>
                <w:rFonts w:ascii="Arial" w:eastAsia="Times New Roman" w:hAnsi="Arial" w:cs="Arial"/>
                <w:sz w:val="20"/>
                <w:szCs w:val="20"/>
                <w:lang w:eastAsia="ru-RU"/>
              </w:rPr>
              <w:t>σ</w:t>
            </w:r>
            <w:r w:rsidRPr="00587BA9">
              <w:rPr>
                <w:rFonts w:ascii="Arial CYR" w:eastAsia="Times New Roman" w:hAnsi="Arial CYR" w:cs="Arial CYR"/>
                <w:sz w:val="20"/>
                <w:szCs w:val="20"/>
                <w:vertAlign w:val="superscript"/>
                <w:lang w:eastAsia="ru-RU"/>
              </w:rPr>
              <w:t>2</w:t>
            </w:r>
            <w:r w:rsidRPr="00587BA9">
              <w:rPr>
                <w:rFonts w:ascii="Arial CYR" w:eastAsia="Times New Roman" w:hAnsi="Arial CYR" w:cs="Arial CYR"/>
                <w:sz w:val="20"/>
                <w:szCs w:val="20"/>
                <w:lang w:eastAsia="ru-RU"/>
              </w:rPr>
              <w:t>&lt;=}</w:t>
            </w:r>
          </w:p>
        </w:tc>
        <w:tc>
          <w:tcPr>
            <w:tcW w:w="606" w:type="dxa"/>
            <w:noWrap/>
            <w:hideMark/>
          </w:tcPr>
          <w:p w:rsidR="00587BA9" w:rsidRPr="00587BA9" w:rsidRDefault="00587BA9" w:rsidP="00587BA9">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CYR" w:eastAsia="Times New Roman" w:hAnsi="Arial CYR" w:cs="Arial CYR"/>
                <w:sz w:val="20"/>
                <w:szCs w:val="20"/>
                <w:lang w:eastAsia="ru-RU"/>
              </w:rPr>
            </w:pPr>
          </w:p>
        </w:tc>
        <w:tc>
          <w:tcPr>
            <w:tcW w:w="1384" w:type="dxa"/>
            <w:noWrap/>
            <w:hideMark/>
          </w:tcPr>
          <w:p w:rsidR="00587BA9" w:rsidRPr="00587BA9" w:rsidRDefault="00587BA9" w:rsidP="00587BA9">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CYR" w:eastAsia="Times New Roman" w:hAnsi="Arial CYR" w:cs="Arial CYR"/>
                <w:sz w:val="20"/>
                <w:szCs w:val="20"/>
                <w:lang w:eastAsia="ru-RU"/>
              </w:rPr>
            </w:pPr>
          </w:p>
        </w:tc>
      </w:tr>
    </w:tbl>
    <w:p w:rsidR="00587BA9" w:rsidRDefault="00587BA9" w:rsidP="00587BA9">
      <w:pPr>
        <w:pStyle w:val="a"/>
        <w:numPr>
          <w:ilvl w:val="0"/>
          <w:numId w:val="0"/>
        </w:numPr>
        <w:ind w:left="1429" w:hanging="357"/>
        <w:jc w:val="both"/>
      </w:pPr>
    </w:p>
    <w:p w:rsidR="00587BA9" w:rsidRDefault="00587BA9" w:rsidP="00587BA9">
      <w:pPr>
        <w:pStyle w:val="a"/>
      </w:pPr>
      <w:r>
        <w:t>Доверительные интервалы для данных по выгрузке</w:t>
      </w:r>
    </w:p>
    <w:tbl>
      <w:tblPr>
        <w:tblStyle w:val="-60"/>
        <w:tblW w:w="5011" w:type="dxa"/>
        <w:jc w:val="center"/>
        <w:tblLook w:val="04A0" w:firstRow="1" w:lastRow="0" w:firstColumn="1" w:lastColumn="0" w:noHBand="0" w:noVBand="1"/>
      </w:tblPr>
      <w:tblGrid>
        <w:gridCol w:w="3021"/>
        <w:gridCol w:w="606"/>
        <w:gridCol w:w="1384"/>
      </w:tblGrid>
      <w:tr w:rsidR="00587BA9" w:rsidRPr="00587BA9" w:rsidTr="00587BA9">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011" w:type="dxa"/>
            <w:gridSpan w:val="3"/>
            <w:noWrap/>
            <w:hideMark/>
          </w:tcPr>
          <w:p w:rsidR="00587BA9" w:rsidRPr="00587BA9" w:rsidRDefault="00587BA9" w:rsidP="00587BA9">
            <w:pPr>
              <w:pStyle w:val="a7"/>
              <w:rPr>
                <w:rFonts w:eastAsia="Times New Roman"/>
                <w:lang w:eastAsia="ru-RU"/>
              </w:rPr>
            </w:pPr>
            <w:r w:rsidRPr="00587BA9">
              <w:rPr>
                <w:rFonts w:eastAsia="Times New Roman"/>
                <w:b/>
                <w:lang w:eastAsia="ru-RU"/>
              </w:rPr>
              <w:t>Доверительные интервалы</w:t>
            </w:r>
          </w:p>
        </w:tc>
      </w:tr>
      <w:tr w:rsidR="00587BA9" w:rsidRPr="00587BA9" w:rsidTr="00587B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627" w:type="dxa"/>
            <w:gridSpan w:val="2"/>
            <w:noWrap/>
            <w:hideMark/>
          </w:tcPr>
          <w:p w:rsidR="00587BA9" w:rsidRPr="00587BA9" w:rsidRDefault="00587BA9" w:rsidP="00587BA9">
            <w:pPr>
              <w:spacing w:line="240" w:lineRule="auto"/>
              <w:ind w:firstLine="0"/>
              <w:jc w:val="left"/>
              <w:rPr>
                <w:rFonts w:ascii="Arial CYR" w:eastAsia="Times New Roman" w:hAnsi="Arial CYR" w:cs="Arial CYR"/>
                <w:sz w:val="20"/>
                <w:szCs w:val="20"/>
                <w:lang w:eastAsia="ru-RU"/>
              </w:rPr>
            </w:pPr>
            <w:r w:rsidRPr="00587BA9">
              <w:rPr>
                <w:rFonts w:ascii="Arial CYR" w:eastAsia="Times New Roman" w:hAnsi="Arial CYR" w:cs="Arial CYR"/>
                <w:sz w:val="20"/>
                <w:szCs w:val="20"/>
                <w:lang w:eastAsia="ru-RU"/>
              </w:rPr>
              <w:t>Доверительная вероятность p = 0,95</w:t>
            </w:r>
          </w:p>
        </w:tc>
        <w:tc>
          <w:tcPr>
            <w:tcW w:w="1384" w:type="dxa"/>
            <w:noWrap/>
            <w:hideMark/>
          </w:tcPr>
          <w:p w:rsidR="00587BA9" w:rsidRPr="00587BA9" w:rsidRDefault="00587BA9" w:rsidP="00587BA9">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CYR" w:eastAsia="Times New Roman" w:hAnsi="Arial CYR" w:cs="Arial CYR"/>
                <w:sz w:val="20"/>
                <w:szCs w:val="20"/>
                <w:lang w:eastAsia="ru-RU"/>
              </w:rPr>
            </w:pPr>
          </w:p>
        </w:tc>
      </w:tr>
      <w:tr w:rsidR="00587BA9" w:rsidRPr="00587BA9" w:rsidTr="00587BA9">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021" w:type="dxa"/>
            <w:noWrap/>
            <w:hideMark/>
          </w:tcPr>
          <w:p w:rsidR="00587BA9" w:rsidRPr="00587BA9" w:rsidRDefault="00587BA9" w:rsidP="00587BA9">
            <w:pPr>
              <w:spacing w:line="240" w:lineRule="auto"/>
              <w:ind w:firstLine="0"/>
              <w:jc w:val="left"/>
              <w:rPr>
                <w:rFonts w:ascii="Arial CYR" w:eastAsia="Times New Roman" w:hAnsi="Arial CYR" w:cs="Arial CYR"/>
                <w:sz w:val="20"/>
                <w:szCs w:val="20"/>
                <w:lang w:eastAsia="ru-RU"/>
              </w:rPr>
            </w:pPr>
            <w:r w:rsidRPr="00587BA9">
              <w:rPr>
                <w:rFonts w:ascii="Arial CYR" w:eastAsia="Times New Roman" w:hAnsi="Arial CYR" w:cs="Arial CYR"/>
                <w:sz w:val="20"/>
                <w:szCs w:val="20"/>
                <w:lang w:eastAsia="ru-RU"/>
              </w:rPr>
              <w:t>Ф(С</w:t>
            </w:r>
            <w:r w:rsidRPr="00587BA9">
              <w:rPr>
                <w:rFonts w:ascii="Arial" w:eastAsia="Times New Roman" w:hAnsi="Arial" w:cs="Arial"/>
                <w:sz w:val="20"/>
                <w:szCs w:val="20"/>
                <w:vertAlign w:val="subscript"/>
                <w:lang w:eastAsia="ru-RU"/>
              </w:rPr>
              <w:t>α</w:t>
            </w:r>
            <w:r w:rsidRPr="00587BA9">
              <w:rPr>
                <w:rFonts w:ascii="Arial CYR" w:eastAsia="Times New Roman" w:hAnsi="Arial CYR" w:cs="Arial CYR"/>
                <w:sz w:val="20"/>
                <w:szCs w:val="20"/>
                <w:lang w:eastAsia="ru-RU"/>
              </w:rPr>
              <w:t>) = 0,475</w:t>
            </w:r>
          </w:p>
        </w:tc>
        <w:tc>
          <w:tcPr>
            <w:tcW w:w="606" w:type="dxa"/>
            <w:noWrap/>
            <w:hideMark/>
          </w:tcPr>
          <w:p w:rsidR="00587BA9" w:rsidRPr="00587BA9" w:rsidRDefault="00587BA9" w:rsidP="00587BA9">
            <w:pPr>
              <w:spacing w:line="240" w:lineRule="auto"/>
              <w:ind w:firstLine="0"/>
              <w:jc w:val="left"/>
              <w:cnfStyle w:val="000000010000" w:firstRow="0" w:lastRow="0" w:firstColumn="0" w:lastColumn="0" w:oddVBand="0" w:evenVBand="0" w:oddHBand="0" w:evenHBand="1" w:firstRowFirstColumn="0" w:firstRowLastColumn="0" w:lastRowFirstColumn="0" w:lastRowLastColumn="0"/>
              <w:rPr>
                <w:rFonts w:ascii="Arial CYR" w:eastAsia="Times New Roman" w:hAnsi="Arial CYR" w:cs="Arial CYR"/>
                <w:sz w:val="20"/>
                <w:szCs w:val="20"/>
                <w:lang w:eastAsia="ru-RU"/>
              </w:rPr>
            </w:pPr>
          </w:p>
        </w:tc>
        <w:tc>
          <w:tcPr>
            <w:tcW w:w="1384" w:type="dxa"/>
            <w:noWrap/>
            <w:hideMark/>
          </w:tcPr>
          <w:p w:rsidR="00587BA9" w:rsidRPr="00587BA9" w:rsidRDefault="00587BA9" w:rsidP="00587BA9">
            <w:pPr>
              <w:spacing w:line="240" w:lineRule="auto"/>
              <w:ind w:firstLine="0"/>
              <w:jc w:val="left"/>
              <w:cnfStyle w:val="000000010000" w:firstRow="0" w:lastRow="0" w:firstColumn="0" w:lastColumn="0" w:oddVBand="0" w:evenVBand="0" w:oddHBand="0" w:evenHBand="1" w:firstRowFirstColumn="0" w:firstRowLastColumn="0" w:lastRowFirstColumn="0" w:lastRowLastColumn="0"/>
              <w:rPr>
                <w:rFonts w:ascii="Arial CYR" w:eastAsia="Times New Roman" w:hAnsi="Arial CYR" w:cs="Arial CYR"/>
                <w:sz w:val="20"/>
                <w:szCs w:val="20"/>
                <w:lang w:eastAsia="ru-RU"/>
              </w:rPr>
            </w:pPr>
          </w:p>
        </w:tc>
      </w:tr>
      <w:tr w:rsidR="00587BA9" w:rsidRPr="00587BA9" w:rsidTr="00587BA9">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021" w:type="dxa"/>
            <w:noWrap/>
            <w:hideMark/>
          </w:tcPr>
          <w:p w:rsidR="00587BA9" w:rsidRPr="00587BA9" w:rsidRDefault="00587BA9" w:rsidP="00587BA9">
            <w:pPr>
              <w:spacing w:line="240" w:lineRule="auto"/>
              <w:ind w:firstLine="0"/>
              <w:jc w:val="left"/>
              <w:rPr>
                <w:rFonts w:ascii="Arial CYR" w:eastAsia="Times New Roman" w:hAnsi="Arial CYR" w:cs="Arial CYR"/>
                <w:sz w:val="20"/>
                <w:szCs w:val="20"/>
                <w:lang w:eastAsia="ru-RU"/>
              </w:rPr>
            </w:pPr>
            <w:r w:rsidRPr="00587BA9">
              <w:rPr>
                <w:rFonts w:ascii="Arial CYR" w:eastAsia="Times New Roman" w:hAnsi="Arial CYR" w:cs="Arial CYR"/>
                <w:sz w:val="20"/>
                <w:szCs w:val="20"/>
                <w:lang w:eastAsia="ru-RU"/>
              </w:rPr>
              <w:t>С</w:t>
            </w:r>
            <w:r w:rsidRPr="00587BA9">
              <w:rPr>
                <w:rFonts w:ascii="Arial CYR" w:eastAsia="Times New Roman" w:hAnsi="Arial CYR" w:cs="Arial CYR"/>
                <w:sz w:val="20"/>
                <w:szCs w:val="20"/>
                <w:vertAlign w:val="subscript"/>
                <w:lang w:eastAsia="ru-RU"/>
              </w:rPr>
              <w:t>α</w:t>
            </w:r>
            <w:r w:rsidRPr="00587BA9">
              <w:rPr>
                <w:rFonts w:ascii="Arial CYR" w:eastAsia="Times New Roman" w:hAnsi="Arial CYR" w:cs="Arial CYR"/>
                <w:sz w:val="20"/>
                <w:szCs w:val="20"/>
                <w:lang w:eastAsia="ru-RU"/>
              </w:rPr>
              <w:t xml:space="preserve"> = </w:t>
            </w:r>
          </w:p>
        </w:tc>
        <w:tc>
          <w:tcPr>
            <w:tcW w:w="606" w:type="dxa"/>
            <w:noWrap/>
            <w:hideMark/>
          </w:tcPr>
          <w:p w:rsidR="00587BA9" w:rsidRPr="00587BA9" w:rsidRDefault="00587BA9" w:rsidP="00587BA9">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Arial CYR" w:eastAsia="Times New Roman" w:hAnsi="Arial CYR" w:cs="Arial CYR"/>
                <w:sz w:val="20"/>
                <w:szCs w:val="20"/>
                <w:lang w:eastAsia="ru-RU"/>
              </w:rPr>
            </w:pPr>
            <w:r w:rsidRPr="00587BA9">
              <w:rPr>
                <w:rFonts w:ascii="Arial CYR" w:eastAsia="Times New Roman" w:hAnsi="Arial CYR" w:cs="Arial CYR"/>
                <w:sz w:val="20"/>
                <w:szCs w:val="20"/>
                <w:lang w:eastAsia="ru-RU"/>
              </w:rPr>
              <w:t>1,96</w:t>
            </w:r>
          </w:p>
        </w:tc>
        <w:tc>
          <w:tcPr>
            <w:tcW w:w="1384" w:type="dxa"/>
            <w:noWrap/>
            <w:hideMark/>
          </w:tcPr>
          <w:p w:rsidR="00587BA9" w:rsidRPr="00587BA9" w:rsidRDefault="00587BA9" w:rsidP="00587BA9">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CYR" w:eastAsia="Times New Roman" w:hAnsi="Arial CYR" w:cs="Arial CYR"/>
                <w:sz w:val="20"/>
                <w:szCs w:val="20"/>
                <w:lang w:eastAsia="ru-RU"/>
              </w:rPr>
            </w:pPr>
          </w:p>
        </w:tc>
      </w:tr>
      <w:tr w:rsidR="00587BA9" w:rsidRPr="00587BA9" w:rsidTr="00587BA9">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627" w:type="dxa"/>
            <w:gridSpan w:val="2"/>
            <w:noWrap/>
            <w:hideMark/>
          </w:tcPr>
          <w:p w:rsidR="00587BA9" w:rsidRPr="00587BA9" w:rsidRDefault="00587BA9" w:rsidP="00587BA9">
            <w:pPr>
              <w:spacing w:line="240" w:lineRule="auto"/>
              <w:ind w:firstLine="0"/>
              <w:jc w:val="left"/>
              <w:rPr>
                <w:rFonts w:ascii="Arial CYR" w:eastAsia="Times New Roman" w:hAnsi="Arial CYR" w:cs="Arial CYR"/>
                <w:sz w:val="20"/>
                <w:szCs w:val="20"/>
                <w:lang w:eastAsia="ru-RU"/>
              </w:rPr>
            </w:pPr>
            <w:r w:rsidRPr="00587BA9">
              <w:rPr>
                <w:rFonts w:ascii="Arial CYR" w:eastAsia="Times New Roman" w:hAnsi="Arial CYR" w:cs="Arial CYR"/>
                <w:sz w:val="20"/>
                <w:szCs w:val="20"/>
                <w:lang w:eastAsia="ru-RU"/>
              </w:rPr>
              <w:t>Для математического ожидания</w:t>
            </w:r>
          </w:p>
        </w:tc>
        <w:tc>
          <w:tcPr>
            <w:tcW w:w="1384" w:type="dxa"/>
            <w:noWrap/>
            <w:hideMark/>
          </w:tcPr>
          <w:p w:rsidR="00587BA9" w:rsidRPr="00587BA9" w:rsidRDefault="00587BA9" w:rsidP="00587BA9">
            <w:pPr>
              <w:spacing w:line="240" w:lineRule="auto"/>
              <w:ind w:firstLine="0"/>
              <w:jc w:val="left"/>
              <w:cnfStyle w:val="000000010000" w:firstRow="0" w:lastRow="0" w:firstColumn="0" w:lastColumn="0" w:oddVBand="0" w:evenVBand="0" w:oddHBand="0" w:evenHBand="1" w:firstRowFirstColumn="0" w:firstRowLastColumn="0" w:lastRowFirstColumn="0" w:lastRowLastColumn="0"/>
              <w:rPr>
                <w:rFonts w:ascii="Arial CYR" w:eastAsia="Times New Roman" w:hAnsi="Arial CYR" w:cs="Arial CYR"/>
                <w:sz w:val="20"/>
                <w:szCs w:val="20"/>
                <w:lang w:eastAsia="ru-RU"/>
              </w:rPr>
            </w:pPr>
          </w:p>
        </w:tc>
      </w:tr>
      <w:tr w:rsidR="00587BA9" w:rsidRPr="00621E24" w:rsidTr="00587BA9">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5011" w:type="dxa"/>
            <w:gridSpan w:val="3"/>
            <w:noWrap/>
            <w:hideMark/>
          </w:tcPr>
          <w:p w:rsidR="00587BA9" w:rsidRPr="00587BA9" w:rsidRDefault="00587BA9" w:rsidP="00587BA9">
            <w:pPr>
              <w:spacing w:line="240" w:lineRule="auto"/>
              <w:ind w:firstLine="0"/>
              <w:jc w:val="left"/>
              <w:rPr>
                <w:rFonts w:ascii="Arial" w:eastAsia="Times New Roman" w:hAnsi="Arial" w:cs="Arial"/>
                <w:sz w:val="20"/>
                <w:szCs w:val="20"/>
                <w:lang w:val="en-US" w:eastAsia="ru-RU"/>
              </w:rPr>
            </w:pPr>
            <w:r w:rsidRPr="00587BA9">
              <w:rPr>
                <w:rFonts w:ascii="Arial" w:eastAsia="Times New Roman" w:hAnsi="Arial" w:cs="Arial"/>
                <w:sz w:val="20"/>
                <w:szCs w:val="20"/>
                <w:lang w:eastAsia="ru-RU"/>
              </w:rPr>
              <w:t>α</w:t>
            </w:r>
            <w:r w:rsidRPr="00587BA9">
              <w:rPr>
                <w:rFonts w:ascii="Arial CYR" w:eastAsia="Times New Roman" w:hAnsi="Arial CYR" w:cs="Arial CYR"/>
                <w:sz w:val="20"/>
                <w:szCs w:val="20"/>
                <w:lang w:val="en-US" w:eastAsia="ru-RU"/>
              </w:rPr>
              <w:t xml:space="preserve"> = P{x¯ - S*</w:t>
            </w:r>
            <w:r w:rsidRPr="00587BA9">
              <w:rPr>
                <w:rFonts w:ascii="Arial CYR" w:eastAsia="Times New Roman" w:hAnsi="Arial CYR" w:cs="Arial CYR"/>
                <w:sz w:val="20"/>
                <w:szCs w:val="20"/>
                <w:lang w:eastAsia="ru-RU"/>
              </w:rPr>
              <w:t>С</w:t>
            </w:r>
            <w:r w:rsidRPr="00587BA9">
              <w:rPr>
                <w:rFonts w:ascii="Arial CYR" w:eastAsia="Times New Roman" w:hAnsi="Arial CYR" w:cs="Arial CYR"/>
                <w:sz w:val="20"/>
                <w:szCs w:val="20"/>
                <w:vertAlign w:val="subscript"/>
                <w:lang w:eastAsia="ru-RU"/>
              </w:rPr>
              <w:t>α</w:t>
            </w:r>
            <w:r w:rsidRPr="00587BA9">
              <w:rPr>
                <w:rFonts w:ascii="Arial CYR" w:eastAsia="Times New Roman" w:hAnsi="Arial CYR" w:cs="Arial CYR"/>
                <w:sz w:val="20"/>
                <w:szCs w:val="20"/>
                <w:lang w:val="en-US" w:eastAsia="ru-RU"/>
              </w:rPr>
              <w:t>/√(n-1) &lt; m &lt; x¯ + S*</w:t>
            </w:r>
            <w:r w:rsidRPr="00587BA9">
              <w:rPr>
                <w:rFonts w:ascii="Arial CYR" w:eastAsia="Times New Roman" w:hAnsi="Arial CYR" w:cs="Arial CYR"/>
                <w:sz w:val="20"/>
                <w:szCs w:val="20"/>
                <w:lang w:eastAsia="ru-RU"/>
              </w:rPr>
              <w:t>Сα</w:t>
            </w:r>
            <w:r w:rsidRPr="00587BA9">
              <w:rPr>
                <w:rFonts w:ascii="Arial CYR" w:eastAsia="Times New Roman" w:hAnsi="Arial CYR" w:cs="Arial CYR"/>
                <w:sz w:val="20"/>
                <w:szCs w:val="20"/>
                <w:lang w:val="en-US" w:eastAsia="ru-RU"/>
              </w:rPr>
              <w:t>/√(n-1)}</w:t>
            </w:r>
          </w:p>
        </w:tc>
      </w:tr>
      <w:tr w:rsidR="00587BA9" w:rsidRPr="00587BA9" w:rsidTr="00587BA9">
        <w:trPr>
          <w:cnfStyle w:val="000000010000" w:firstRow="0" w:lastRow="0" w:firstColumn="0" w:lastColumn="0" w:oddVBand="0" w:evenVBand="0" w:oddHBand="0" w:evenHBand="1" w:firstRowFirstColumn="0" w:firstRowLastColumn="0" w:lastRowFirstColumn="0" w:lastRowLastColumn="0"/>
          <w:trHeight w:val="390"/>
          <w:jc w:val="center"/>
        </w:trPr>
        <w:tc>
          <w:tcPr>
            <w:cnfStyle w:val="001000000000" w:firstRow="0" w:lastRow="0" w:firstColumn="1" w:lastColumn="0" w:oddVBand="0" w:evenVBand="0" w:oddHBand="0" w:evenHBand="0" w:firstRowFirstColumn="0" w:firstRowLastColumn="0" w:lastRowFirstColumn="0" w:lastRowLastColumn="0"/>
            <w:tcW w:w="3627" w:type="dxa"/>
            <w:gridSpan w:val="2"/>
            <w:noWrap/>
            <w:hideMark/>
          </w:tcPr>
          <w:p w:rsidR="00587BA9" w:rsidRPr="00587BA9" w:rsidRDefault="00587BA9" w:rsidP="00587BA9">
            <w:pPr>
              <w:spacing w:line="240" w:lineRule="auto"/>
              <w:ind w:firstLine="0"/>
              <w:jc w:val="left"/>
              <w:rPr>
                <w:rFonts w:ascii="Arial CYR" w:eastAsia="Times New Roman" w:hAnsi="Arial CYR" w:cs="Arial CYR"/>
                <w:sz w:val="20"/>
                <w:szCs w:val="20"/>
                <w:lang w:eastAsia="ru-RU"/>
              </w:rPr>
            </w:pPr>
            <w:r w:rsidRPr="00587BA9">
              <w:rPr>
                <w:rFonts w:ascii="Arial CYR" w:eastAsia="Times New Roman" w:hAnsi="Arial CYR" w:cs="Arial CYR"/>
                <w:sz w:val="20"/>
                <w:szCs w:val="20"/>
                <w:lang w:eastAsia="ru-RU"/>
              </w:rPr>
              <w:t>Лев. граница интервала m</w:t>
            </w:r>
            <w:r w:rsidRPr="00587BA9">
              <w:rPr>
                <w:rFonts w:ascii="Arial CYR" w:eastAsia="Times New Roman" w:hAnsi="Arial CYR" w:cs="Arial CYR"/>
                <w:sz w:val="20"/>
                <w:szCs w:val="20"/>
                <w:vertAlign w:val="subscript"/>
                <w:lang w:eastAsia="ru-RU"/>
              </w:rPr>
              <w:t xml:space="preserve">1 </w:t>
            </w:r>
            <w:r w:rsidRPr="00587BA9">
              <w:rPr>
                <w:rFonts w:ascii="Arial CYR" w:eastAsia="Times New Roman" w:hAnsi="Arial CYR" w:cs="Arial CYR"/>
                <w:sz w:val="20"/>
                <w:szCs w:val="20"/>
                <w:lang w:eastAsia="ru-RU"/>
              </w:rPr>
              <w:t>=</w:t>
            </w:r>
          </w:p>
        </w:tc>
        <w:tc>
          <w:tcPr>
            <w:tcW w:w="1384" w:type="dxa"/>
            <w:noWrap/>
            <w:hideMark/>
          </w:tcPr>
          <w:p w:rsidR="00587BA9" w:rsidRPr="00587BA9" w:rsidRDefault="00587BA9" w:rsidP="00587BA9">
            <w:pPr>
              <w:spacing w:line="240" w:lineRule="auto"/>
              <w:ind w:firstLine="0"/>
              <w:jc w:val="right"/>
              <w:cnfStyle w:val="000000010000" w:firstRow="0" w:lastRow="0" w:firstColumn="0" w:lastColumn="0" w:oddVBand="0" w:evenVBand="0" w:oddHBand="0" w:evenHBand="1" w:firstRowFirstColumn="0" w:firstRowLastColumn="0" w:lastRowFirstColumn="0" w:lastRowLastColumn="0"/>
              <w:rPr>
                <w:rFonts w:ascii="Arial CYR" w:eastAsia="Times New Roman" w:hAnsi="Arial CYR" w:cs="Arial CYR"/>
                <w:sz w:val="20"/>
                <w:szCs w:val="20"/>
                <w:lang w:eastAsia="ru-RU"/>
              </w:rPr>
            </w:pPr>
            <w:r w:rsidRPr="00587BA9">
              <w:rPr>
                <w:rFonts w:ascii="Arial CYR" w:eastAsia="Times New Roman" w:hAnsi="Arial CYR" w:cs="Arial CYR"/>
                <w:sz w:val="20"/>
                <w:szCs w:val="20"/>
                <w:lang w:eastAsia="ru-RU"/>
              </w:rPr>
              <w:t>651,0971801</w:t>
            </w:r>
          </w:p>
        </w:tc>
      </w:tr>
      <w:tr w:rsidR="00587BA9" w:rsidRPr="00587BA9" w:rsidTr="00587BA9">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627" w:type="dxa"/>
            <w:gridSpan w:val="2"/>
            <w:noWrap/>
            <w:hideMark/>
          </w:tcPr>
          <w:p w:rsidR="00587BA9" w:rsidRPr="00587BA9" w:rsidRDefault="00587BA9" w:rsidP="00587BA9">
            <w:pPr>
              <w:spacing w:line="240" w:lineRule="auto"/>
              <w:ind w:firstLine="0"/>
              <w:jc w:val="left"/>
              <w:rPr>
                <w:rFonts w:ascii="Arial CYR" w:eastAsia="Times New Roman" w:hAnsi="Arial CYR" w:cs="Arial CYR"/>
                <w:sz w:val="20"/>
                <w:szCs w:val="20"/>
                <w:lang w:eastAsia="ru-RU"/>
              </w:rPr>
            </w:pPr>
            <w:r w:rsidRPr="00587BA9">
              <w:rPr>
                <w:rFonts w:ascii="Arial CYR" w:eastAsia="Times New Roman" w:hAnsi="Arial CYR" w:cs="Arial CYR"/>
                <w:sz w:val="20"/>
                <w:szCs w:val="20"/>
                <w:lang w:eastAsia="ru-RU"/>
              </w:rPr>
              <w:t>Прав. граница интервала m</w:t>
            </w:r>
            <w:r w:rsidRPr="00587BA9">
              <w:rPr>
                <w:rFonts w:ascii="Arial CYR" w:eastAsia="Times New Roman" w:hAnsi="Arial CYR" w:cs="Arial CYR"/>
                <w:sz w:val="20"/>
                <w:szCs w:val="20"/>
                <w:vertAlign w:val="subscript"/>
                <w:lang w:eastAsia="ru-RU"/>
              </w:rPr>
              <w:t xml:space="preserve">2 </w:t>
            </w:r>
            <w:r w:rsidRPr="00587BA9">
              <w:rPr>
                <w:rFonts w:ascii="Arial CYR" w:eastAsia="Times New Roman" w:hAnsi="Arial CYR" w:cs="Arial CYR"/>
                <w:sz w:val="20"/>
                <w:szCs w:val="20"/>
                <w:lang w:eastAsia="ru-RU"/>
              </w:rPr>
              <w:t>=</w:t>
            </w:r>
          </w:p>
        </w:tc>
        <w:tc>
          <w:tcPr>
            <w:tcW w:w="1384" w:type="dxa"/>
            <w:noWrap/>
            <w:hideMark/>
          </w:tcPr>
          <w:p w:rsidR="00587BA9" w:rsidRPr="00587BA9" w:rsidRDefault="00587BA9" w:rsidP="00587BA9">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Arial CYR" w:eastAsia="Times New Roman" w:hAnsi="Arial CYR" w:cs="Arial CYR"/>
                <w:sz w:val="20"/>
                <w:szCs w:val="20"/>
                <w:lang w:eastAsia="ru-RU"/>
              </w:rPr>
            </w:pPr>
            <w:r w:rsidRPr="00587BA9">
              <w:rPr>
                <w:rFonts w:ascii="Arial CYR" w:eastAsia="Times New Roman" w:hAnsi="Arial CYR" w:cs="Arial CYR"/>
                <w:sz w:val="20"/>
                <w:szCs w:val="20"/>
                <w:lang w:eastAsia="ru-RU"/>
              </w:rPr>
              <w:t>695,6171056</w:t>
            </w:r>
          </w:p>
        </w:tc>
      </w:tr>
      <w:tr w:rsidR="00587BA9" w:rsidRPr="00587BA9" w:rsidTr="00587BA9">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021" w:type="dxa"/>
            <w:noWrap/>
            <w:hideMark/>
          </w:tcPr>
          <w:p w:rsidR="00587BA9" w:rsidRPr="00587BA9" w:rsidRDefault="00587BA9" w:rsidP="00587BA9">
            <w:pPr>
              <w:spacing w:line="240" w:lineRule="auto"/>
              <w:ind w:firstLine="0"/>
              <w:jc w:val="left"/>
              <w:rPr>
                <w:rFonts w:ascii="Arial CYR" w:eastAsia="Times New Roman" w:hAnsi="Arial CYR" w:cs="Arial CYR"/>
                <w:sz w:val="20"/>
                <w:szCs w:val="20"/>
                <w:lang w:eastAsia="ru-RU"/>
              </w:rPr>
            </w:pPr>
            <w:r w:rsidRPr="00587BA9">
              <w:rPr>
                <w:rFonts w:ascii="Arial CYR" w:eastAsia="Times New Roman" w:hAnsi="Arial CYR" w:cs="Arial CYR"/>
                <w:sz w:val="20"/>
                <w:szCs w:val="20"/>
                <w:lang w:eastAsia="ru-RU"/>
              </w:rPr>
              <w:t>0,95 = P{&lt;E[ξ]&lt;}</w:t>
            </w:r>
          </w:p>
        </w:tc>
        <w:tc>
          <w:tcPr>
            <w:tcW w:w="606" w:type="dxa"/>
            <w:noWrap/>
            <w:hideMark/>
          </w:tcPr>
          <w:p w:rsidR="00587BA9" w:rsidRPr="00587BA9" w:rsidRDefault="00587BA9" w:rsidP="00587BA9">
            <w:pPr>
              <w:spacing w:line="240" w:lineRule="auto"/>
              <w:ind w:firstLine="0"/>
              <w:jc w:val="left"/>
              <w:cnfStyle w:val="000000010000" w:firstRow="0" w:lastRow="0" w:firstColumn="0" w:lastColumn="0" w:oddVBand="0" w:evenVBand="0" w:oddHBand="0" w:evenHBand="1" w:firstRowFirstColumn="0" w:firstRowLastColumn="0" w:lastRowFirstColumn="0" w:lastRowLastColumn="0"/>
              <w:rPr>
                <w:rFonts w:ascii="Arial CYR" w:eastAsia="Times New Roman" w:hAnsi="Arial CYR" w:cs="Arial CYR"/>
                <w:sz w:val="20"/>
                <w:szCs w:val="20"/>
                <w:lang w:eastAsia="ru-RU"/>
              </w:rPr>
            </w:pPr>
          </w:p>
        </w:tc>
        <w:tc>
          <w:tcPr>
            <w:tcW w:w="1384" w:type="dxa"/>
            <w:noWrap/>
            <w:hideMark/>
          </w:tcPr>
          <w:p w:rsidR="00587BA9" w:rsidRPr="00587BA9" w:rsidRDefault="00587BA9" w:rsidP="00587BA9">
            <w:pPr>
              <w:spacing w:line="240" w:lineRule="auto"/>
              <w:ind w:firstLine="0"/>
              <w:jc w:val="left"/>
              <w:cnfStyle w:val="000000010000" w:firstRow="0" w:lastRow="0" w:firstColumn="0" w:lastColumn="0" w:oddVBand="0" w:evenVBand="0" w:oddHBand="0" w:evenHBand="1" w:firstRowFirstColumn="0" w:firstRowLastColumn="0" w:lastRowFirstColumn="0" w:lastRowLastColumn="0"/>
              <w:rPr>
                <w:rFonts w:ascii="Arial CYR" w:eastAsia="Times New Roman" w:hAnsi="Arial CYR" w:cs="Arial CYR"/>
                <w:sz w:val="20"/>
                <w:szCs w:val="20"/>
                <w:lang w:eastAsia="ru-RU"/>
              </w:rPr>
            </w:pPr>
          </w:p>
        </w:tc>
      </w:tr>
      <w:tr w:rsidR="00587BA9" w:rsidRPr="00587BA9" w:rsidTr="00587BA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021" w:type="dxa"/>
            <w:noWrap/>
            <w:hideMark/>
          </w:tcPr>
          <w:p w:rsidR="00587BA9" w:rsidRPr="00587BA9" w:rsidRDefault="00587BA9" w:rsidP="00587BA9">
            <w:pPr>
              <w:spacing w:line="240" w:lineRule="auto"/>
              <w:ind w:firstLine="0"/>
              <w:jc w:val="left"/>
              <w:rPr>
                <w:rFonts w:ascii="Arial CYR" w:eastAsia="Times New Roman" w:hAnsi="Arial CYR" w:cs="Arial CYR"/>
                <w:sz w:val="20"/>
                <w:szCs w:val="20"/>
                <w:lang w:eastAsia="ru-RU"/>
              </w:rPr>
            </w:pPr>
            <w:r w:rsidRPr="00587BA9">
              <w:rPr>
                <w:rFonts w:ascii="Arial CYR" w:eastAsia="Times New Roman" w:hAnsi="Arial CYR" w:cs="Arial CYR"/>
                <w:sz w:val="20"/>
                <w:szCs w:val="20"/>
                <w:lang w:eastAsia="ru-RU"/>
              </w:rPr>
              <w:t>Для дисперсии</w:t>
            </w:r>
          </w:p>
        </w:tc>
        <w:tc>
          <w:tcPr>
            <w:tcW w:w="606" w:type="dxa"/>
            <w:noWrap/>
            <w:hideMark/>
          </w:tcPr>
          <w:p w:rsidR="00587BA9" w:rsidRPr="00587BA9" w:rsidRDefault="00587BA9" w:rsidP="00587BA9">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CYR" w:eastAsia="Times New Roman" w:hAnsi="Arial CYR" w:cs="Arial CYR"/>
                <w:sz w:val="20"/>
                <w:szCs w:val="20"/>
                <w:lang w:eastAsia="ru-RU"/>
              </w:rPr>
            </w:pPr>
          </w:p>
        </w:tc>
        <w:tc>
          <w:tcPr>
            <w:tcW w:w="1384" w:type="dxa"/>
            <w:noWrap/>
            <w:hideMark/>
          </w:tcPr>
          <w:p w:rsidR="00587BA9" w:rsidRPr="00587BA9" w:rsidRDefault="00587BA9" w:rsidP="00587BA9">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CYR" w:eastAsia="Times New Roman" w:hAnsi="Arial CYR" w:cs="Arial CYR"/>
                <w:sz w:val="20"/>
                <w:szCs w:val="20"/>
                <w:lang w:eastAsia="ru-RU"/>
              </w:rPr>
            </w:pPr>
          </w:p>
        </w:tc>
      </w:tr>
      <w:tr w:rsidR="00587BA9" w:rsidRPr="00587BA9" w:rsidTr="00587BA9">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011" w:type="dxa"/>
            <w:gridSpan w:val="3"/>
            <w:noWrap/>
            <w:hideMark/>
          </w:tcPr>
          <w:p w:rsidR="00587BA9" w:rsidRPr="00587BA9" w:rsidRDefault="00587BA9" w:rsidP="00587BA9">
            <w:pPr>
              <w:spacing w:line="240" w:lineRule="auto"/>
              <w:ind w:firstLine="0"/>
              <w:jc w:val="left"/>
              <w:rPr>
                <w:rFonts w:ascii="Arial" w:eastAsia="Times New Roman" w:hAnsi="Arial" w:cs="Arial"/>
                <w:sz w:val="20"/>
                <w:szCs w:val="20"/>
                <w:lang w:eastAsia="ru-RU"/>
              </w:rPr>
            </w:pPr>
            <w:r w:rsidRPr="00587BA9">
              <w:rPr>
                <w:rFonts w:ascii="Arial" w:eastAsia="Times New Roman" w:hAnsi="Arial" w:cs="Arial"/>
                <w:sz w:val="20"/>
                <w:szCs w:val="20"/>
                <w:lang w:eastAsia="ru-RU"/>
              </w:rPr>
              <w:t>α</w:t>
            </w:r>
            <w:r w:rsidRPr="00587BA9">
              <w:rPr>
                <w:rFonts w:ascii="Arial CYR" w:eastAsia="Times New Roman" w:hAnsi="Arial CYR" w:cs="Arial CYR"/>
                <w:sz w:val="20"/>
                <w:szCs w:val="20"/>
                <w:lang w:eastAsia="ru-RU"/>
              </w:rPr>
              <w:t xml:space="preserve"> = P{S</w:t>
            </w:r>
            <w:r w:rsidRPr="00587BA9">
              <w:rPr>
                <w:rFonts w:ascii="Arial CYR" w:eastAsia="Times New Roman" w:hAnsi="Arial CYR" w:cs="Arial CYR"/>
                <w:sz w:val="20"/>
                <w:szCs w:val="20"/>
                <w:vertAlign w:val="superscript"/>
                <w:lang w:eastAsia="ru-RU"/>
              </w:rPr>
              <w:t>2</w:t>
            </w:r>
            <w:r w:rsidRPr="00587BA9">
              <w:rPr>
                <w:rFonts w:ascii="Arial CYR" w:eastAsia="Times New Roman" w:hAnsi="Arial CYR" w:cs="Arial CYR"/>
                <w:sz w:val="20"/>
                <w:szCs w:val="20"/>
                <w:lang w:eastAsia="ru-RU"/>
              </w:rPr>
              <w:t>/|1 + С</w:t>
            </w:r>
            <w:r w:rsidRPr="00587BA9">
              <w:rPr>
                <w:rFonts w:ascii="Arial CYR" w:eastAsia="Times New Roman" w:hAnsi="Arial CYR" w:cs="Arial CYR"/>
                <w:sz w:val="20"/>
                <w:szCs w:val="20"/>
                <w:vertAlign w:val="subscript"/>
                <w:lang w:eastAsia="ru-RU"/>
              </w:rPr>
              <w:t>α</w:t>
            </w:r>
            <w:r w:rsidRPr="00587BA9">
              <w:rPr>
                <w:rFonts w:ascii="Arial CYR" w:eastAsia="Times New Roman" w:hAnsi="Arial CYR" w:cs="Arial CYR"/>
                <w:sz w:val="20"/>
                <w:szCs w:val="20"/>
                <w:lang w:eastAsia="ru-RU"/>
              </w:rPr>
              <w:t>*√2/(n-1)| &lt; σ</w:t>
            </w:r>
            <w:r w:rsidRPr="00587BA9">
              <w:rPr>
                <w:rFonts w:ascii="Arial CYR" w:eastAsia="Times New Roman" w:hAnsi="Arial CYR" w:cs="Arial CYR"/>
                <w:sz w:val="20"/>
                <w:szCs w:val="20"/>
                <w:vertAlign w:val="superscript"/>
                <w:lang w:eastAsia="ru-RU"/>
              </w:rPr>
              <w:t>2</w:t>
            </w:r>
            <w:r w:rsidRPr="00587BA9">
              <w:rPr>
                <w:rFonts w:ascii="Arial CYR" w:eastAsia="Times New Roman" w:hAnsi="Arial CYR" w:cs="Arial CYR"/>
                <w:sz w:val="20"/>
                <w:szCs w:val="20"/>
                <w:lang w:eastAsia="ru-RU"/>
              </w:rPr>
              <w:t xml:space="preserve"> &lt; S</w:t>
            </w:r>
            <w:r w:rsidRPr="00587BA9">
              <w:rPr>
                <w:rFonts w:ascii="Arial CYR" w:eastAsia="Times New Roman" w:hAnsi="Arial CYR" w:cs="Arial CYR"/>
                <w:sz w:val="20"/>
                <w:szCs w:val="20"/>
                <w:vertAlign w:val="superscript"/>
                <w:lang w:eastAsia="ru-RU"/>
              </w:rPr>
              <w:t>2</w:t>
            </w:r>
            <w:r w:rsidRPr="00587BA9">
              <w:rPr>
                <w:rFonts w:ascii="Arial CYR" w:eastAsia="Times New Roman" w:hAnsi="Arial CYR" w:cs="Arial CYR"/>
                <w:sz w:val="20"/>
                <w:szCs w:val="20"/>
                <w:lang w:eastAsia="ru-RU"/>
              </w:rPr>
              <w:t>/|1 - С</w:t>
            </w:r>
            <w:r w:rsidRPr="00587BA9">
              <w:rPr>
                <w:rFonts w:ascii="Arial CYR" w:eastAsia="Times New Roman" w:hAnsi="Arial CYR" w:cs="Arial CYR"/>
                <w:sz w:val="20"/>
                <w:szCs w:val="20"/>
                <w:vertAlign w:val="subscript"/>
                <w:lang w:eastAsia="ru-RU"/>
              </w:rPr>
              <w:t>α</w:t>
            </w:r>
            <w:r w:rsidRPr="00587BA9">
              <w:rPr>
                <w:rFonts w:ascii="Arial CYR" w:eastAsia="Times New Roman" w:hAnsi="Arial CYR" w:cs="Arial CYR"/>
                <w:sz w:val="20"/>
                <w:szCs w:val="20"/>
                <w:lang w:eastAsia="ru-RU"/>
              </w:rPr>
              <w:t>*√2/(n-1)|}</w:t>
            </w:r>
          </w:p>
        </w:tc>
      </w:tr>
      <w:tr w:rsidR="00587BA9" w:rsidRPr="00587BA9" w:rsidTr="00587BA9">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021" w:type="dxa"/>
            <w:noWrap/>
            <w:hideMark/>
          </w:tcPr>
          <w:p w:rsidR="00587BA9" w:rsidRPr="00587BA9" w:rsidRDefault="00587BA9" w:rsidP="00587BA9">
            <w:pPr>
              <w:spacing w:line="240" w:lineRule="auto"/>
              <w:ind w:firstLine="0"/>
              <w:jc w:val="left"/>
              <w:rPr>
                <w:rFonts w:ascii="Arial CYR" w:eastAsia="Times New Roman" w:hAnsi="Arial CYR" w:cs="Arial CYR"/>
                <w:sz w:val="20"/>
                <w:szCs w:val="20"/>
                <w:lang w:eastAsia="ru-RU"/>
              </w:rPr>
            </w:pPr>
            <w:r w:rsidRPr="00587BA9">
              <w:rPr>
                <w:rFonts w:ascii="Arial CYR" w:eastAsia="Times New Roman" w:hAnsi="Arial CYR" w:cs="Arial CYR"/>
                <w:sz w:val="20"/>
                <w:szCs w:val="20"/>
                <w:lang w:eastAsia="ru-RU"/>
              </w:rPr>
              <w:t>Лев. граница интервала v</w:t>
            </w:r>
            <w:r w:rsidRPr="00587BA9">
              <w:rPr>
                <w:rFonts w:ascii="Arial CYR" w:eastAsia="Times New Roman" w:hAnsi="Arial CYR" w:cs="Arial CYR"/>
                <w:sz w:val="20"/>
                <w:szCs w:val="20"/>
                <w:vertAlign w:val="subscript"/>
                <w:lang w:eastAsia="ru-RU"/>
              </w:rPr>
              <w:t xml:space="preserve">1 </w:t>
            </w:r>
            <w:r w:rsidRPr="00587BA9">
              <w:rPr>
                <w:rFonts w:ascii="Arial CYR" w:eastAsia="Times New Roman" w:hAnsi="Arial CYR" w:cs="Arial CYR"/>
                <w:sz w:val="20"/>
                <w:szCs w:val="20"/>
                <w:lang w:eastAsia="ru-RU"/>
              </w:rPr>
              <w:t>=</w:t>
            </w:r>
          </w:p>
        </w:tc>
        <w:tc>
          <w:tcPr>
            <w:tcW w:w="606" w:type="dxa"/>
            <w:noWrap/>
            <w:hideMark/>
          </w:tcPr>
          <w:p w:rsidR="00587BA9" w:rsidRPr="00587BA9" w:rsidRDefault="00587BA9" w:rsidP="00587BA9">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CYR" w:eastAsia="Times New Roman" w:hAnsi="Arial CYR" w:cs="Arial CYR"/>
                <w:sz w:val="20"/>
                <w:szCs w:val="20"/>
                <w:lang w:eastAsia="ru-RU"/>
              </w:rPr>
            </w:pPr>
            <w:r w:rsidRPr="00587BA9">
              <w:rPr>
                <w:rFonts w:ascii="Arial CYR" w:eastAsia="Times New Roman" w:hAnsi="Arial CYR" w:cs="Arial CYR"/>
                <w:sz w:val="20"/>
                <w:szCs w:val="20"/>
                <w:lang w:eastAsia="ru-RU"/>
              </w:rPr>
              <w:t> </w:t>
            </w:r>
          </w:p>
        </w:tc>
        <w:tc>
          <w:tcPr>
            <w:tcW w:w="1384" w:type="dxa"/>
            <w:noWrap/>
            <w:hideMark/>
          </w:tcPr>
          <w:p w:rsidR="00587BA9" w:rsidRPr="00587BA9" w:rsidRDefault="00587BA9" w:rsidP="00587BA9">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Arial CYR" w:eastAsia="Times New Roman" w:hAnsi="Arial CYR" w:cs="Arial CYR"/>
                <w:sz w:val="20"/>
                <w:szCs w:val="20"/>
                <w:lang w:eastAsia="ru-RU"/>
              </w:rPr>
            </w:pPr>
            <w:r w:rsidRPr="00587BA9">
              <w:rPr>
                <w:rFonts w:ascii="Arial CYR" w:eastAsia="Times New Roman" w:hAnsi="Arial CYR" w:cs="Arial CYR"/>
                <w:sz w:val="20"/>
                <w:szCs w:val="20"/>
                <w:lang w:eastAsia="ru-RU"/>
              </w:rPr>
              <w:t>8556,195751</w:t>
            </w:r>
          </w:p>
        </w:tc>
      </w:tr>
      <w:tr w:rsidR="00587BA9" w:rsidRPr="00587BA9" w:rsidTr="00587BA9">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627" w:type="dxa"/>
            <w:gridSpan w:val="2"/>
            <w:noWrap/>
            <w:hideMark/>
          </w:tcPr>
          <w:p w:rsidR="00587BA9" w:rsidRPr="00587BA9" w:rsidRDefault="00587BA9" w:rsidP="00587BA9">
            <w:pPr>
              <w:spacing w:line="240" w:lineRule="auto"/>
              <w:ind w:firstLine="0"/>
              <w:jc w:val="left"/>
              <w:rPr>
                <w:rFonts w:ascii="Arial CYR" w:eastAsia="Times New Roman" w:hAnsi="Arial CYR" w:cs="Arial CYR"/>
                <w:sz w:val="20"/>
                <w:szCs w:val="20"/>
                <w:lang w:eastAsia="ru-RU"/>
              </w:rPr>
            </w:pPr>
            <w:r w:rsidRPr="00587BA9">
              <w:rPr>
                <w:rFonts w:ascii="Arial CYR" w:eastAsia="Times New Roman" w:hAnsi="Arial CYR" w:cs="Arial CYR"/>
                <w:sz w:val="20"/>
                <w:szCs w:val="20"/>
                <w:lang w:eastAsia="ru-RU"/>
              </w:rPr>
              <w:t>Прав. граница интервала v</w:t>
            </w:r>
            <w:r w:rsidRPr="00587BA9">
              <w:rPr>
                <w:rFonts w:ascii="Arial CYR" w:eastAsia="Times New Roman" w:hAnsi="Arial CYR" w:cs="Arial CYR"/>
                <w:sz w:val="20"/>
                <w:szCs w:val="20"/>
                <w:vertAlign w:val="subscript"/>
                <w:lang w:eastAsia="ru-RU"/>
              </w:rPr>
              <w:t xml:space="preserve">2 </w:t>
            </w:r>
            <w:r w:rsidRPr="00587BA9">
              <w:rPr>
                <w:rFonts w:ascii="Arial CYR" w:eastAsia="Times New Roman" w:hAnsi="Arial CYR" w:cs="Arial CYR"/>
                <w:sz w:val="20"/>
                <w:szCs w:val="20"/>
                <w:lang w:eastAsia="ru-RU"/>
              </w:rPr>
              <w:t>=</w:t>
            </w:r>
          </w:p>
        </w:tc>
        <w:tc>
          <w:tcPr>
            <w:tcW w:w="1384" w:type="dxa"/>
            <w:noWrap/>
            <w:hideMark/>
          </w:tcPr>
          <w:p w:rsidR="00587BA9" w:rsidRPr="00587BA9" w:rsidRDefault="00587BA9" w:rsidP="00587BA9">
            <w:pPr>
              <w:spacing w:line="240" w:lineRule="auto"/>
              <w:ind w:firstLine="0"/>
              <w:jc w:val="right"/>
              <w:cnfStyle w:val="000000010000" w:firstRow="0" w:lastRow="0" w:firstColumn="0" w:lastColumn="0" w:oddVBand="0" w:evenVBand="0" w:oddHBand="0" w:evenHBand="1" w:firstRowFirstColumn="0" w:firstRowLastColumn="0" w:lastRowFirstColumn="0" w:lastRowLastColumn="0"/>
              <w:rPr>
                <w:rFonts w:ascii="Arial CYR" w:eastAsia="Times New Roman" w:hAnsi="Arial CYR" w:cs="Arial CYR"/>
                <w:sz w:val="20"/>
                <w:szCs w:val="20"/>
                <w:lang w:eastAsia="ru-RU"/>
              </w:rPr>
            </w:pPr>
            <w:r w:rsidRPr="00587BA9">
              <w:rPr>
                <w:rFonts w:ascii="Arial CYR" w:eastAsia="Times New Roman" w:hAnsi="Arial CYR" w:cs="Arial CYR"/>
                <w:sz w:val="20"/>
                <w:szCs w:val="20"/>
                <w:lang w:eastAsia="ru-RU"/>
              </w:rPr>
              <w:t>9272,403819</w:t>
            </w:r>
          </w:p>
        </w:tc>
      </w:tr>
      <w:tr w:rsidR="00587BA9" w:rsidRPr="00587BA9" w:rsidTr="00587BA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3021" w:type="dxa"/>
            <w:noWrap/>
            <w:hideMark/>
          </w:tcPr>
          <w:p w:rsidR="00587BA9" w:rsidRPr="00587BA9" w:rsidRDefault="00587BA9" w:rsidP="00587BA9">
            <w:pPr>
              <w:spacing w:line="240" w:lineRule="auto"/>
              <w:ind w:firstLine="0"/>
              <w:jc w:val="left"/>
              <w:rPr>
                <w:rFonts w:ascii="Arial CYR" w:eastAsia="Times New Roman" w:hAnsi="Arial CYR" w:cs="Arial CYR"/>
                <w:sz w:val="20"/>
                <w:szCs w:val="20"/>
                <w:lang w:eastAsia="ru-RU"/>
              </w:rPr>
            </w:pPr>
            <w:r w:rsidRPr="00587BA9">
              <w:rPr>
                <w:rFonts w:ascii="Arial CYR" w:eastAsia="Times New Roman" w:hAnsi="Arial CYR" w:cs="Arial CYR"/>
                <w:sz w:val="20"/>
                <w:szCs w:val="20"/>
                <w:lang w:eastAsia="ru-RU"/>
              </w:rPr>
              <w:t>0,95 = P{&lt;=</w:t>
            </w:r>
            <w:r w:rsidRPr="00587BA9">
              <w:rPr>
                <w:rFonts w:ascii="Arial" w:eastAsia="Times New Roman" w:hAnsi="Arial" w:cs="Arial"/>
                <w:sz w:val="20"/>
                <w:szCs w:val="20"/>
                <w:lang w:eastAsia="ru-RU"/>
              </w:rPr>
              <w:t>σ</w:t>
            </w:r>
            <w:r w:rsidRPr="00587BA9">
              <w:rPr>
                <w:rFonts w:ascii="Arial CYR" w:eastAsia="Times New Roman" w:hAnsi="Arial CYR" w:cs="Arial CYR"/>
                <w:sz w:val="20"/>
                <w:szCs w:val="20"/>
                <w:vertAlign w:val="superscript"/>
                <w:lang w:eastAsia="ru-RU"/>
              </w:rPr>
              <w:t>2</w:t>
            </w:r>
            <w:r w:rsidRPr="00587BA9">
              <w:rPr>
                <w:rFonts w:ascii="Arial CYR" w:eastAsia="Times New Roman" w:hAnsi="Arial CYR" w:cs="Arial CYR"/>
                <w:sz w:val="20"/>
                <w:szCs w:val="20"/>
                <w:lang w:eastAsia="ru-RU"/>
              </w:rPr>
              <w:t>&lt;=}</w:t>
            </w:r>
          </w:p>
        </w:tc>
        <w:tc>
          <w:tcPr>
            <w:tcW w:w="606" w:type="dxa"/>
            <w:noWrap/>
            <w:hideMark/>
          </w:tcPr>
          <w:p w:rsidR="00587BA9" w:rsidRPr="00587BA9" w:rsidRDefault="00587BA9" w:rsidP="00587BA9">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CYR" w:eastAsia="Times New Roman" w:hAnsi="Arial CYR" w:cs="Arial CYR"/>
                <w:sz w:val="20"/>
                <w:szCs w:val="20"/>
                <w:lang w:eastAsia="ru-RU"/>
              </w:rPr>
            </w:pPr>
          </w:p>
        </w:tc>
        <w:tc>
          <w:tcPr>
            <w:tcW w:w="1384" w:type="dxa"/>
            <w:noWrap/>
            <w:hideMark/>
          </w:tcPr>
          <w:p w:rsidR="00587BA9" w:rsidRPr="00587BA9" w:rsidRDefault="00587BA9" w:rsidP="00587BA9">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CYR" w:eastAsia="Times New Roman" w:hAnsi="Arial CYR" w:cs="Arial CYR"/>
                <w:sz w:val="20"/>
                <w:szCs w:val="20"/>
                <w:lang w:eastAsia="ru-RU"/>
              </w:rPr>
            </w:pPr>
          </w:p>
        </w:tc>
      </w:tr>
    </w:tbl>
    <w:p w:rsidR="00587BA9" w:rsidRDefault="00587BA9" w:rsidP="00587BA9">
      <w:pPr>
        <w:rPr>
          <w:rFonts w:cs="Times New Roman"/>
          <w:szCs w:val="24"/>
        </w:rPr>
      </w:pPr>
      <w:r>
        <w:rPr>
          <w:rFonts w:cs="Times New Roman"/>
          <w:szCs w:val="24"/>
        </w:rPr>
        <w:t>На основе полученных результатов мною была выдвинута гипотеза о том, что</w:t>
      </w:r>
      <w:r w:rsidR="00B02635">
        <w:rPr>
          <w:rFonts w:cs="Times New Roman"/>
          <w:szCs w:val="24"/>
        </w:rPr>
        <w:t xml:space="preserve"> предоставленные для анализа данные</w:t>
      </w:r>
      <w:r>
        <w:rPr>
          <w:rFonts w:cs="Times New Roman"/>
          <w:szCs w:val="24"/>
        </w:rPr>
        <w:t xml:space="preserve"> </w:t>
      </w:r>
      <w:r w:rsidR="00B02635">
        <w:rPr>
          <w:rFonts w:cs="Times New Roman"/>
          <w:szCs w:val="24"/>
        </w:rPr>
        <w:t>по погрузке и выгрузке имею</w:t>
      </w:r>
      <w:r>
        <w:rPr>
          <w:rFonts w:cs="Times New Roman"/>
          <w:szCs w:val="24"/>
        </w:rPr>
        <w:t>т нормальное распределение</w:t>
      </w:r>
      <w:r w:rsidR="00B02635">
        <w:rPr>
          <w:rFonts w:cs="Times New Roman"/>
          <w:szCs w:val="24"/>
        </w:rPr>
        <w:t>. Эта</w:t>
      </w:r>
      <w:r>
        <w:rPr>
          <w:rFonts w:cs="Times New Roman"/>
          <w:szCs w:val="24"/>
        </w:rPr>
        <w:t xml:space="preserve"> гипотеза была </w:t>
      </w:r>
      <w:r w:rsidR="00B02635">
        <w:rPr>
          <w:rFonts w:cs="Times New Roman"/>
          <w:szCs w:val="24"/>
        </w:rPr>
        <w:t>проверена</w:t>
      </w:r>
      <w:r>
        <w:rPr>
          <w:rFonts w:cs="Times New Roman"/>
          <w:szCs w:val="24"/>
        </w:rPr>
        <w:t xml:space="preserve"> с помощью критериев Пирсона и Колмогорова. Данные критер</w:t>
      </w:r>
      <w:r w:rsidR="00B02635">
        <w:rPr>
          <w:rFonts w:cs="Times New Roman"/>
          <w:szCs w:val="24"/>
        </w:rPr>
        <w:t>ии подтвердили выдвинутую гипотезу, о нормальном распределении. Ход решения и полученные результаты имеют вид:</w:t>
      </w:r>
    </w:p>
    <w:p w:rsidR="0056235C" w:rsidRDefault="0056235C">
      <w:pPr>
        <w:spacing w:after="200" w:line="276" w:lineRule="auto"/>
        <w:ind w:firstLine="0"/>
        <w:jc w:val="left"/>
      </w:pPr>
      <w:r>
        <w:br w:type="page"/>
      </w:r>
    </w:p>
    <w:p w:rsidR="0056235C" w:rsidRDefault="0056235C" w:rsidP="0056235C">
      <w:pPr>
        <w:spacing w:line="240" w:lineRule="auto"/>
        <w:ind w:firstLine="0"/>
        <w:jc w:val="left"/>
        <w:rPr>
          <w:rFonts w:ascii="Arial" w:eastAsia="Times New Roman" w:hAnsi="Arial" w:cs="Arial"/>
          <w:sz w:val="20"/>
          <w:szCs w:val="20"/>
          <w:lang w:eastAsia="ru-RU"/>
        </w:rPr>
        <w:sectPr w:rsidR="0056235C" w:rsidSect="00CF4D2D">
          <w:footerReference w:type="default" r:id="rId53"/>
          <w:pgSz w:w="11906" w:h="16838"/>
          <w:pgMar w:top="1134" w:right="850" w:bottom="1134" w:left="1701" w:header="708" w:footer="708" w:gutter="0"/>
          <w:cols w:space="708"/>
          <w:titlePg/>
          <w:docGrid w:linePitch="360"/>
        </w:sectPr>
      </w:pPr>
    </w:p>
    <w:tbl>
      <w:tblPr>
        <w:tblW w:w="14380" w:type="dxa"/>
        <w:tblInd w:w="93" w:type="dxa"/>
        <w:tblLook w:val="04A0" w:firstRow="1" w:lastRow="0" w:firstColumn="1" w:lastColumn="0" w:noHBand="0" w:noVBand="1"/>
      </w:tblPr>
      <w:tblGrid>
        <w:gridCol w:w="2283"/>
        <w:gridCol w:w="2127"/>
        <w:gridCol w:w="1868"/>
        <w:gridCol w:w="987"/>
        <w:gridCol w:w="1194"/>
        <w:gridCol w:w="1398"/>
        <w:gridCol w:w="1852"/>
        <w:gridCol w:w="1706"/>
        <w:gridCol w:w="965"/>
      </w:tblGrid>
      <w:tr w:rsidR="005630FB" w:rsidRPr="005630FB" w:rsidTr="006D6DF1">
        <w:trPr>
          <w:trHeight w:val="255"/>
        </w:trPr>
        <w:tc>
          <w:tcPr>
            <w:tcW w:w="14380" w:type="dxa"/>
            <w:gridSpan w:val="9"/>
            <w:tcBorders>
              <w:top w:val="nil"/>
              <w:left w:val="nil"/>
              <w:bottom w:val="nil"/>
            </w:tcBorders>
            <w:shd w:val="clear" w:color="auto" w:fill="auto"/>
            <w:noWrap/>
            <w:vAlign w:val="bottom"/>
            <w:hideMark/>
          </w:tcPr>
          <w:p w:rsidR="005630FB" w:rsidRPr="005630FB" w:rsidRDefault="005630FB" w:rsidP="005630FB">
            <w:pPr>
              <w:pStyle w:val="a7"/>
              <w:rPr>
                <w:lang w:eastAsia="ru-RU"/>
              </w:rPr>
            </w:pPr>
            <w:r w:rsidRPr="005630FB">
              <w:rPr>
                <w:lang w:eastAsia="ru-RU"/>
              </w:rPr>
              <w:lastRenderedPageBreak/>
              <w:t xml:space="preserve">Критерий Пирсона </w:t>
            </w:r>
            <w:r>
              <w:rPr>
                <w:lang w:eastAsia="ru-RU"/>
              </w:rPr>
              <w:t>для выборки по погрузке</w:t>
            </w:r>
          </w:p>
        </w:tc>
      </w:tr>
      <w:tr w:rsidR="006D6DF1" w:rsidRPr="005630FB" w:rsidTr="00BD4A37">
        <w:trPr>
          <w:trHeight w:val="255"/>
        </w:trPr>
        <w:tc>
          <w:tcPr>
            <w:tcW w:w="11709" w:type="dxa"/>
            <w:gridSpan w:val="7"/>
            <w:vMerge w:val="restart"/>
            <w:tcBorders>
              <w:top w:val="nil"/>
              <w:left w:val="nil"/>
              <w:right w:val="nil"/>
            </w:tcBorders>
            <w:shd w:val="clear" w:color="auto" w:fill="auto"/>
            <w:noWrap/>
            <w:vAlign w:val="bottom"/>
            <w:hideMark/>
          </w:tcPr>
          <w:p w:rsidR="006D6DF1" w:rsidRPr="006D6DF1" w:rsidRDefault="00841C59" w:rsidP="006D6DF1">
            <w:pPr>
              <w:spacing w:line="240" w:lineRule="auto"/>
              <w:ind w:firstLine="0"/>
              <w:jc w:val="left"/>
              <w:rPr>
                <w:rFonts w:eastAsia="Times New Roman" w:cs="Times New Roman"/>
                <w:szCs w:val="20"/>
                <w:lang w:eastAsia="ru-RU"/>
              </w:rPr>
            </w:pPr>
            <w:r>
              <w:t xml:space="preserve">        </w:t>
            </w:r>
            <w:r w:rsidR="006D6DF1" w:rsidRPr="00841C59">
              <w:t>Выдвинем основную гипотезу, что данная случайная величина распределена по  нормальному  закону распределению. Альтернативная гипотеза: данная случайная величина не принадлежит нормальному распределению. Так как параметры данной случайной величины не известны, будем использовать их оц</w:t>
            </w:r>
            <w:r w:rsidR="006D6DF1" w:rsidRPr="006D6DF1">
              <w:rPr>
                <w:rFonts w:eastAsia="Times New Roman" w:cs="Times New Roman"/>
                <w:szCs w:val="20"/>
                <w:lang w:eastAsia="ru-RU"/>
              </w:rPr>
              <w:t>енки:</w:t>
            </w:r>
          </w:p>
        </w:tc>
        <w:tc>
          <w:tcPr>
            <w:tcW w:w="1706" w:type="dxa"/>
            <w:tcBorders>
              <w:top w:val="nil"/>
              <w:left w:val="nil"/>
              <w:bottom w:val="nil"/>
              <w:right w:val="nil"/>
            </w:tcBorders>
            <w:shd w:val="clear" w:color="auto" w:fill="auto"/>
            <w:noWrap/>
            <w:vAlign w:val="bottom"/>
            <w:hideMark/>
          </w:tcPr>
          <w:p w:rsidR="006D6DF1" w:rsidRPr="005630FB" w:rsidRDefault="006D6DF1" w:rsidP="005630FB">
            <w:pPr>
              <w:spacing w:line="240" w:lineRule="auto"/>
              <w:ind w:firstLine="0"/>
              <w:jc w:val="left"/>
              <w:rPr>
                <w:rFonts w:ascii="Arial CYR" w:eastAsia="Times New Roman" w:hAnsi="Arial CYR" w:cs="Arial CYR"/>
                <w:sz w:val="20"/>
                <w:szCs w:val="20"/>
                <w:lang w:eastAsia="ru-RU"/>
              </w:rPr>
            </w:pPr>
          </w:p>
        </w:tc>
        <w:tc>
          <w:tcPr>
            <w:tcW w:w="965" w:type="dxa"/>
            <w:tcBorders>
              <w:top w:val="nil"/>
              <w:left w:val="nil"/>
              <w:bottom w:val="nil"/>
              <w:right w:val="nil"/>
            </w:tcBorders>
            <w:shd w:val="clear" w:color="auto" w:fill="auto"/>
            <w:noWrap/>
            <w:vAlign w:val="bottom"/>
            <w:hideMark/>
          </w:tcPr>
          <w:p w:rsidR="006D6DF1" w:rsidRPr="005630FB" w:rsidRDefault="006D6DF1" w:rsidP="005630FB">
            <w:pPr>
              <w:spacing w:line="240" w:lineRule="auto"/>
              <w:ind w:firstLine="0"/>
              <w:jc w:val="left"/>
              <w:rPr>
                <w:rFonts w:ascii="Arial CYR" w:eastAsia="Times New Roman" w:hAnsi="Arial CYR" w:cs="Arial CYR"/>
                <w:sz w:val="20"/>
                <w:szCs w:val="20"/>
                <w:lang w:eastAsia="ru-RU"/>
              </w:rPr>
            </w:pPr>
          </w:p>
        </w:tc>
      </w:tr>
      <w:tr w:rsidR="006D6DF1" w:rsidRPr="005630FB" w:rsidTr="00BD4A37">
        <w:trPr>
          <w:trHeight w:val="255"/>
        </w:trPr>
        <w:tc>
          <w:tcPr>
            <w:tcW w:w="11709" w:type="dxa"/>
            <w:gridSpan w:val="7"/>
            <w:vMerge/>
            <w:tcBorders>
              <w:left w:val="nil"/>
              <w:right w:val="nil"/>
            </w:tcBorders>
            <w:shd w:val="clear" w:color="auto" w:fill="auto"/>
            <w:noWrap/>
            <w:vAlign w:val="bottom"/>
            <w:hideMark/>
          </w:tcPr>
          <w:p w:rsidR="006D6DF1" w:rsidRPr="006D6DF1" w:rsidRDefault="006D6DF1" w:rsidP="005630FB">
            <w:pPr>
              <w:spacing w:line="240" w:lineRule="auto"/>
              <w:jc w:val="left"/>
              <w:rPr>
                <w:rFonts w:eastAsia="Times New Roman" w:cs="Times New Roman"/>
                <w:szCs w:val="20"/>
                <w:lang w:eastAsia="ru-RU"/>
              </w:rPr>
            </w:pPr>
          </w:p>
        </w:tc>
        <w:tc>
          <w:tcPr>
            <w:tcW w:w="1706" w:type="dxa"/>
            <w:tcBorders>
              <w:top w:val="nil"/>
              <w:left w:val="nil"/>
              <w:bottom w:val="nil"/>
              <w:right w:val="nil"/>
            </w:tcBorders>
            <w:shd w:val="clear" w:color="auto" w:fill="auto"/>
            <w:noWrap/>
            <w:vAlign w:val="bottom"/>
            <w:hideMark/>
          </w:tcPr>
          <w:p w:rsidR="006D6DF1" w:rsidRPr="005630FB" w:rsidRDefault="006D6DF1" w:rsidP="005630FB">
            <w:pPr>
              <w:spacing w:line="240" w:lineRule="auto"/>
              <w:ind w:firstLine="0"/>
              <w:jc w:val="left"/>
              <w:rPr>
                <w:rFonts w:ascii="Arial CYR" w:eastAsia="Times New Roman" w:hAnsi="Arial CYR" w:cs="Arial CYR"/>
                <w:sz w:val="20"/>
                <w:szCs w:val="20"/>
                <w:lang w:eastAsia="ru-RU"/>
              </w:rPr>
            </w:pPr>
          </w:p>
        </w:tc>
        <w:tc>
          <w:tcPr>
            <w:tcW w:w="965" w:type="dxa"/>
            <w:tcBorders>
              <w:top w:val="nil"/>
              <w:left w:val="nil"/>
              <w:bottom w:val="nil"/>
              <w:right w:val="nil"/>
            </w:tcBorders>
            <w:shd w:val="clear" w:color="auto" w:fill="auto"/>
            <w:noWrap/>
            <w:vAlign w:val="bottom"/>
            <w:hideMark/>
          </w:tcPr>
          <w:p w:rsidR="006D6DF1" w:rsidRPr="005630FB" w:rsidRDefault="006D6DF1" w:rsidP="005630FB">
            <w:pPr>
              <w:spacing w:line="240" w:lineRule="auto"/>
              <w:ind w:firstLine="0"/>
              <w:jc w:val="left"/>
              <w:rPr>
                <w:rFonts w:ascii="Arial CYR" w:eastAsia="Times New Roman" w:hAnsi="Arial CYR" w:cs="Arial CYR"/>
                <w:sz w:val="20"/>
                <w:szCs w:val="20"/>
                <w:lang w:eastAsia="ru-RU"/>
              </w:rPr>
            </w:pPr>
          </w:p>
        </w:tc>
      </w:tr>
      <w:tr w:rsidR="006D6DF1" w:rsidRPr="005630FB" w:rsidTr="00BD4A37">
        <w:trPr>
          <w:trHeight w:val="255"/>
        </w:trPr>
        <w:tc>
          <w:tcPr>
            <w:tcW w:w="11709" w:type="dxa"/>
            <w:gridSpan w:val="7"/>
            <w:vMerge/>
            <w:tcBorders>
              <w:left w:val="nil"/>
              <w:bottom w:val="nil"/>
              <w:right w:val="nil"/>
            </w:tcBorders>
            <w:shd w:val="clear" w:color="auto" w:fill="auto"/>
            <w:noWrap/>
            <w:vAlign w:val="bottom"/>
            <w:hideMark/>
          </w:tcPr>
          <w:p w:rsidR="006D6DF1" w:rsidRPr="006D6DF1" w:rsidRDefault="006D6DF1" w:rsidP="005630FB">
            <w:pPr>
              <w:spacing w:line="240" w:lineRule="auto"/>
              <w:ind w:firstLine="0"/>
              <w:jc w:val="left"/>
              <w:rPr>
                <w:rFonts w:eastAsia="Times New Roman" w:cs="Times New Roman"/>
                <w:szCs w:val="20"/>
                <w:lang w:eastAsia="ru-RU"/>
              </w:rPr>
            </w:pP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6DF1" w:rsidRPr="005630FB" w:rsidRDefault="006D6DF1" w:rsidP="005630FB">
            <w:pPr>
              <w:spacing w:line="240" w:lineRule="auto"/>
              <w:ind w:firstLine="0"/>
              <w:jc w:val="lef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X чертой =</w:t>
            </w:r>
          </w:p>
        </w:tc>
        <w:tc>
          <w:tcPr>
            <w:tcW w:w="965" w:type="dxa"/>
            <w:tcBorders>
              <w:top w:val="single" w:sz="4" w:space="0" w:color="auto"/>
              <w:left w:val="nil"/>
              <w:bottom w:val="single" w:sz="4" w:space="0" w:color="auto"/>
              <w:right w:val="single" w:sz="4" w:space="0" w:color="auto"/>
            </w:tcBorders>
            <w:shd w:val="clear" w:color="auto" w:fill="auto"/>
            <w:noWrap/>
            <w:vAlign w:val="bottom"/>
            <w:hideMark/>
          </w:tcPr>
          <w:p w:rsidR="006D6DF1" w:rsidRPr="005630FB" w:rsidRDefault="006D6DF1" w:rsidP="005630FB">
            <w:pPr>
              <w:spacing w:line="240" w:lineRule="auto"/>
              <w:ind w:firstLine="0"/>
              <w:jc w:val="righ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1525,31</w:t>
            </w:r>
          </w:p>
        </w:tc>
      </w:tr>
      <w:tr w:rsidR="005630FB" w:rsidRPr="005630FB" w:rsidTr="00F315F6">
        <w:trPr>
          <w:trHeight w:val="255"/>
        </w:trPr>
        <w:tc>
          <w:tcPr>
            <w:tcW w:w="2283" w:type="dxa"/>
            <w:tcBorders>
              <w:top w:val="nil"/>
              <w:left w:val="nil"/>
              <w:bottom w:val="nil"/>
              <w:right w:val="nil"/>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p>
        </w:tc>
        <w:tc>
          <w:tcPr>
            <w:tcW w:w="2127" w:type="dxa"/>
            <w:tcBorders>
              <w:top w:val="nil"/>
              <w:left w:val="nil"/>
              <w:bottom w:val="nil"/>
              <w:right w:val="nil"/>
            </w:tcBorders>
            <w:shd w:val="clear" w:color="auto" w:fill="auto"/>
            <w:noWrap/>
            <w:vAlign w:val="bottom"/>
            <w:hideMark/>
          </w:tcPr>
          <w:p w:rsidR="005630FB" w:rsidRPr="00841C59" w:rsidRDefault="005630FB" w:rsidP="005630FB">
            <w:pPr>
              <w:spacing w:line="240" w:lineRule="auto"/>
              <w:ind w:firstLine="0"/>
              <w:jc w:val="left"/>
              <w:rPr>
                <w:rFonts w:ascii="Arial CYR" w:eastAsia="Times New Roman" w:hAnsi="Arial CYR" w:cs="Arial CYR"/>
                <w:b/>
                <w:sz w:val="22"/>
                <w:szCs w:val="20"/>
                <w:lang w:eastAsia="ru-RU"/>
              </w:rPr>
            </w:pPr>
          </w:p>
        </w:tc>
        <w:tc>
          <w:tcPr>
            <w:tcW w:w="1868" w:type="dxa"/>
            <w:tcBorders>
              <w:top w:val="nil"/>
              <w:left w:val="nil"/>
              <w:bottom w:val="nil"/>
              <w:right w:val="nil"/>
            </w:tcBorders>
            <w:shd w:val="clear" w:color="auto" w:fill="auto"/>
            <w:noWrap/>
            <w:vAlign w:val="bottom"/>
            <w:hideMark/>
          </w:tcPr>
          <w:p w:rsidR="005630FB" w:rsidRPr="00841C59" w:rsidRDefault="005630FB" w:rsidP="005630FB">
            <w:pPr>
              <w:spacing w:line="240" w:lineRule="auto"/>
              <w:ind w:firstLine="0"/>
              <w:jc w:val="left"/>
              <w:rPr>
                <w:rFonts w:ascii="Arial CYR" w:eastAsia="Times New Roman" w:hAnsi="Arial CYR" w:cs="Arial CYR"/>
                <w:b/>
                <w:sz w:val="22"/>
                <w:szCs w:val="20"/>
                <w:lang w:eastAsia="ru-RU"/>
              </w:rPr>
            </w:pPr>
          </w:p>
        </w:tc>
        <w:tc>
          <w:tcPr>
            <w:tcW w:w="987" w:type="dxa"/>
            <w:tcBorders>
              <w:top w:val="nil"/>
              <w:left w:val="nil"/>
              <w:bottom w:val="nil"/>
              <w:right w:val="nil"/>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p>
        </w:tc>
        <w:tc>
          <w:tcPr>
            <w:tcW w:w="1194" w:type="dxa"/>
            <w:tcBorders>
              <w:top w:val="nil"/>
              <w:left w:val="nil"/>
              <w:bottom w:val="nil"/>
              <w:right w:val="nil"/>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p>
        </w:tc>
        <w:tc>
          <w:tcPr>
            <w:tcW w:w="1398" w:type="dxa"/>
            <w:tcBorders>
              <w:top w:val="nil"/>
              <w:left w:val="nil"/>
              <w:bottom w:val="nil"/>
              <w:right w:val="nil"/>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p>
        </w:tc>
        <w:tc>
          <w:tcPr>
            <w:tcW w:w="1852" w:type="dxa"/>
            <w:tcBorders>
              <w:top w:val="nil"/>
              <w:left w:val="nil"/>
              <w:bottom w:val="nil"/>
              <w:right w:val="nil"/>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p>
        </w:tc>
        <w:tc>
          <w:tcPr>
            <w:tcW w:w="1706" w:type="dxa"/>
            <w:tcBorders>
              <w:top w:val="nil"/>
              <w:left w:val="single" w:sz="4" w:space="0" w:color="auto"/>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S=</w:t>
            </w:r>
          </w:p>
        </w:tc>
        <w:tc>
          <w:tcPr>
            <w:tcW w:w="965" w:type="dxa"/>
            <w:tcBorders>
              <w:top w:val="nil"/>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righ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200,76</w:t>
            </w:r>
          </w:p>
        </w:tc>
      </w:tr>
      <w:tr w:rsidR="005630FB" w:rsidRPr="005630FB" w:rsidTr="00F315F6">
        <w:trPr>
          <w:trHeight w:val="270"/>
        </w:trPr>
        <w:tc>
          <w:tcPr>
            <w:tcW w:w="2283" w:type="dxa"/>
            <w:tcBorders>
              <w:top w:val="nil"/>
              <w:left w:val="nil"/>
              <w:bottom w:val="nil"/>
              <w:right w:val="nil"/>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p>
        </w:tc>
        <w:tc>
          <w:tcPr>
            <w:tcW w:w="2127" w:type="dxa"/>
            <w:tcBorders>
              <w:top w:val="nil"/>
              <w:left w:val="nil"/>
              <w:bottom w:val="nil"/>
              <w:right w:val="nil"/>
            </w:tcBorders>
            <w:shd w:val="clear" w:color="auto" w:fill="auto"/>
            <w:noWrap/>
            <w:vAlign w:val="bottom"/>
            <w:hideMark/>
          </w:tcPr>
          <w:p w:rsidR="005630FB" w:rsidRPr="00841C59" w:rsidRDefault="005630FB" w:rsidP="005630FB">
            <w:pPr>
              <w:spacing w:line="240" w:lineRule="auto"/>
              <w:ind w:firstLine="0"/>
              <w:jc w:val="right"/>
              <w:rPr>
                <w:rFonts w:eastAsia="Times New Roman" w:cs="Times New Roman"/>
                <w:b/>
                <w:sz w:val="22"/>
                <w:szCs w:val="20"/>
                <w:lang w:eastAsia="ru-RU"/>
              </w:rPr>
            </w:pPr>
            <w:r w:rsidRPr="00841C59">
              <w:rPr>
                <w:rFonts w:eastAsia="Times New Roman" w:cs="Times New Roman"/>
                <w:b/>
                <w:sz w:val="22"/>
                <w:szCs w:val="20"/>
                <w:lang w:eastAsia="ru-RU"/>
              </w:rPr>
              <w:t>Ho:</w:t>
            </w:r>
          </w:p>
        </w:tc>
        <w:tc>
          <w:tcPr>
            <w:tcW w:w="1868" w:type="dxa"/>
            <w:tcBorders>
              <w:top w:val="nil"/>
              <w:left w:val="nil"/>
              <w:bottom w:val="nil"/>
              <w:right w:val="nil"/>
            </w:tcBorders>
            <w:shd w:val="clear" w:color="auto" w:fill="auto"/>
            <w:noWrap/>
            <w:vAlign w:val="bottom"/>
            <w:hideMark/>
          </w:tcPr>
          <w:p w:rsidR="005630FB" w:rsidRPr="00841C59" w:rsidRDefault="005630FB" w:rsidP="005630FB">
            <w:pPr>
              <w:spacing w:line="240" w:lineRule="auto"/>
              <w:ind w:firstLine="0"/>
              <w:jc w:val="left"/>
              <w:rPr>
                <w:rFonts w:eastAsia="Times New Roman" w:cs="Times New Roman"/>
                <w:b/>
                <w:sz w:val="22"/>
                <w:szCs w:val="20"/>
                <w:lang w:eastAsia="ru-RU"/>
              </w:rPr>
            </w:pPr>
            <w:r w:rsidRPr="00841C59">
              <w:rPr>
                <w:rFonts w:eastAsia="Times New Roman" w:cs="Times New Roman"/>
                <w:b/>
                <w:sz w:val="22"/>
                <w:szCs w:val="20"/>
                <w:lang w:eastAsia="ru-RU"/>
              </w:rPr>
              <w:t>ξ Є N(-0.04;1.01)</w:t>
            </w:r>
          </w:p>
        </w:tc>
        <w:tc>
          <w:tcPr>
            <w:tcW w:w="987" w:type="dxa"/>
            <w:tcBorders>
              <w:top w:val="nil"/>
              <w:left w:val="nil"/>
              <w:bottom w:val="nil"/>
              <w:right w:val="nil"/>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p>
        </w:tc>
        <w:tc>
          <w:tcPr>
            <w:tcW w:w="1194" w:type="dxa"/>
            <w:tcBorders>
              <w:top w:val="nil"/>
              <w:left w:val="nil"/>
              <w:bottom w:val="nil"/>
              <w:right w:val="nil"/>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p>
        </w:tc>
        <w:tc>
          <w:tcPr>
            <w:tcW w:w="1398" w:type="dxa"/>
            <w:tcBorders>
              <w:top w:val="nil"/>
              <w:left w:val="nil"/>
              <w:bottom w:val="nil"/>
              <w:right w:val="nil"/>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p>
        </w:tc>
        <w:tc>
          <w:tcPr>
            <w:tcW w:w="1852" w:type="dxa"/>
            <w:tcBorders>
              <w:top w:val="nil"/>
              <w:left w:val="nil"/>
              <w:bottom w:val="nil"/>
              <w:right w:val="nil"/>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p>
        </w:tc>
        <w:tc>
          <w:tcPr>
            <w:tcW w:w="1706" w:type="dxa"/>
            <w:tcBorders>
              <w:top w:val="nil"/>
              <w:left w:val="nil"/>
              <w:bottom w:val="nil"/>
              <w:right w:val="nil"/>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p>
        </w:tc>
        <w:tc>
          <w:tcPr>
            <w:tcW w:w="965" w:type="dxa"/>
            <w:tcBorders>
              <w:top w:val="nil"/>
              <w:left w:val="nil"/>
              <w:bottom w:val="nil"/>
              <w:right w:val="nil"/>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p>
        </w:tc>
      </w:tr>
      <w:tr w:rsidR="005630FB" w:rsidRPr="005630FB" w:rsidTr="00F315F6">
        <w:trPr>
          <w:trHeight w:val="255"/>
        </w:trPr>
        <w:tc>
          <w:tcPr>
            <w:tcW w:w="2283" w:type="dxa"/>
            <w:tcBorders>
              <w:top w:val="nil"/>
              <w:left w:val="nil"/>
              <w:bottom w:val="nil"/>
              <w:right w:val="nil"/>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p>
        </w:tc>
        <w:tc>
          <w:tcPr>
            <w:tcW w:w="2127" w:type="dxa"/>
            <w:tcBorders>
              <w:top w:val="nil"/>
              <w:left w:val="nil"/>
              <w:bottom w:val="nil"/>
              <w:right w:val="nil"/>
            </w:tcBorders>
            <w:shd w:val="clear" w:color="auto" w:fill="auto"/>
            <w:noWrap/>
            <w:vAlign w:val="bottom"/>
            <w:hideMark/>
          </w:tcPr>
          <w:p w:rsidR="005630FB" w:rsidRPr="00841C59" w:rsidRDefault="005630FB" w:rsidP="005630FB">
            <w:pPr>
              <w:spacing w:line="240" w:lineRule="auto"/>
              <w:ind w:firstLine="0"/>
              <w:jc w:val="right"/>
              <w:rPr>
                <w:rFonts w:eastAsia="Times New Roman" w:cs="Times New Roman"/>
                <w:b/>
                <w:sz w:val="22"/>
                <w:szCs w:val="20"/>
                <w:lang w:eastAsia="ru-RU"/>
              </w:rPr>
            </w:pPr>
            <w:r w:rsidRPr="00841C59">
              <w:rPr>
                <w:rFonts w:eastAsia="Times New Roman" w:cs="Times New Roman"/>
                <w:b/>
                <w:sz w:val="22"/>
                <w:szCs w:val="20"/>
                <w:lang w:eastAsia="ru-RU"/>
              </w:rPr>
              <w:t>Ha:</w:t>
            </w:r>
          </w:p>
        </w:tc>
        <w:tc>
          <w:tcPr>
            <w:tcW w:w="1868" w:type="dxa"/>
            <w:tcBorders>
              <w:top w:val="nil"/>
              <w:left w:val="nil"/>
              <w:bottom w:val="nil"/>
              <w:right w:val="nil"/>
            </w:tcBorders>
            <w:shd w:val="clear" w:color="auto" w:fill="auto"/>
            <w:noWrap/>
            <w:vAlign w:val="bottom"/>
            <w:hideMark/>
          </w:tcPr>
          <w:p w:rsidR="005630FB" w:rsidRPr="00841C59" w:rsidRDefault="005630FB" w:rsidP="005630FB">
            <w:pPr>
              <w:spacing w:line="240" w:lineRule="auto"/>
              <w:ind w:firstLine="0"/>
              <w:jc w:val="left"/>
              <w:rPr>
                <w:rFonts w:eastAsia="Times New Roman" w:cs="Times New Roman"/>
                <w:b/>
                <w:sz w:val="22"/>
                <w:szCs w:val="20"/>
                <w:lang w:eastAsia="ru-RU"/>
              </w:rPr>
            </w:pPr>
            <w:r w:rsidRPr="00841C59">
              <w:rPr>
                <w:rFonts w:eastAsia="Times New Roman" w:cs="Times New Roman"/>
                <w:b/>
                <w:sz w:val="22"/>
                <w:szCs w:val="20"/>
                <w:lang w:eastAsia="ru-RU"/>
              </w:rPr>
              <w:t>ξ ¢  N(-0.04;1.01)</w:t>
            </w:r>
          </w:p>
        </w:tc>
        <w:tc>
          <w:tcPr>
            <w:tcW w:w="987" w:type="dxa"/>
            <w:tcBorders>
              <w:top w:val="nil"/>
              <w:left w:val="nil"/>
              <w:bottom w:val="nil"/>
              <w:right w:val="nil"/>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p>
        </w:tc>
        <w:tc>
          <w:tcPr>
            <w:tcW w:w="1194" w:type="dxa"/>
            <w:tcBorders>
              <w:top w:val="nil"/>
              <w:left w:val="nil"/>
              <w:bottom w:val="nil"/>
              <w:right w:val="nil"/>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p>
        </w:tc>
        <w:tc>
          <w:tcPr>
            <w:tcW w:w="1398" w:type="dxa"/>
            <w:tcBorders>
              <w:top w:val="nil"/>
              <w:left w:val="nil"/>
              <w:bottom w:val="nil"/>
              <w:right w:val="nil"/>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p>
        </w:tc>
        <w:tc>
          <w:tcPr>
            <w:tcW w:w="1852" w:type="dxa"/>
            <w:tcBorders>
              <w:top w:val="nil"/>
              <w:left w:val="nil"/>
              <w:bottom w:val="nil"/>
              <w:right w:val="nil"/>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p>
        </w:tc>
        <w:tc>
          <w:tcPr>
            <w:tcW w:w="1706" w:type="dxa"/>
            <w:tcBorders>
              <w:top w:val="nil"/>
              <w:left w:val="nil"/>
              <w:bottom w:val="nil"/>
              <w:right w:val="nil"/>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p>
        </w:tc>
        <w:tc>
          <w:tcPr>
            <w:tcW w:w="965" w:type="dxa"/>
            <w:tcBorders>
              <w:top w:val="nil"/>
              <w:left w:val="nil"/>
              <w:bottom w:val="nil"/>
              <w:right w:val="nil"/>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p>
        </w:tc>
      </w:tr>
      <w:tr w:rsidR="005630FB" w:rsidRPr="005630FB" w:rsidTr="00F315F6">
        <w:trPr>
          <w:trHeight w:val="255"/>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Интервалы</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 </w:t>
            </w:r>
          </w:p>
        </w:tc>
        <w:tc>
          <w:tcPr>
            <w:tcW w:w="1868" w:type="dxa"/>
            <w:tcBorders>
              <w:top w:val="single" w:sz="4" w:space="0" w:color="auto"/>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l(i)</w:t>
            </w:r>
          </w:p>
        </w:tc>
        <w:tc>
          <w:tcPr>
            <w:tcW w:w="987" w:type="dxa"/>
            <w:tcBorders>
              <w:top w:val="single" w:sz="4" w:space="0" w:color="auto"/>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p(i)</w:t>
            </w:r>
          </w:p>
        </w:tc>
        <w:tc>
          <w:tcPr>
            <w:tcW w:w="1194" w:type="dxa"/>
            <w:tcBorders>
              <w:top w:val="single" w:sz="4" w:space="0" w:color="auto"/>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p(i)*n</w:t>
            </w:r>
          </w:p>
        </w:tc>
        <w:tc>
          <w:tcPr>
            <w:tcW w:w="1398" w:type="dxa"/>
            <w:tcBorders>
              <w:top w:val="single" w:sz="4" w:space="0" w:color="auto"/>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(l(i)-p(i)*n)^2</w:t>
            </w:r>
          </w:p>
        </w:tc>
        <w:tc>
          <w:tcPr>
            <w:tcW w:w="1852" w:type="dxa"/>
            <w:tcBorders>
              <w:top w:val="single" w:sz="4" w:space="0" w:color="auto"/>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((l(i)-p(i)*n)^2)/n*p(i)</w:t>
            </w:r>
          </w:p>
        </w:tc>
        <w:tc>
          <w:tcPr>
            <w:tcW w:w="1706" w:type="dxa"/>
            <w:tcBorders>
              <w:top w:val="nil"/>
              <w:left w:val="nil"/>
              <w:bottom w:val="nil"/>
              <w:right w:val="nil"/>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p>
        </w:tc>
        <w:tc>
          <w:tcPr>
            <w:tcW w:w="965" w:type="dxa"/>
            <w:tcBorders>
              <w:top w:val="nil"/>
              <w:left w:val="nil"/>
              <w:bottom w:val="nil"/>
              <w:right w:val="nil"/>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p>
        </w:tc>
      </w:tr>
      <w:tr w:rsidR="005630FB" w:rsidRPr="005630FB" w:rsidTr="00F315F6">
        <w:trPr>
          <w:trHeight w:val="255"/>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 </w:t>
            </w:r>
          </w:p>
        </w:tc>
        <w:tc>
          <w:tcPr>
            <w:tcW w:w="2127" w:type="dxa"/>
            <w:tcBorders>
              <w:top w:val="nil"/>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righ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882,000</w:t>
            </w:r>
          </w:p>
        </w:tc>
        <w:tc>
          <w:tcPr>
            <w:tcW w:w="1868" w:type="dxa"/>
            <w:tcBorders>
              <w:top w:val="nil"/>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righ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0</w:t>
            </w:r>
          </w:p>
        </w:tc>
        <w:tc>
          <w:tcPr>
            <w:tcW w:w="987" w:type="dxa"/>
            <w:tcBorders>
              <w:top w:val="nil"/>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 </w:t>
            </w:r>
          </w:p>
        </w:tc>
        <w:tc>
          <w:tcPr>
            <w:tcW w:w="1194" w:type="dxa"/>
            <w:tcBorders>
              <w:top w:val="nil"/>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righ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0</w:t>
            </w:r>
          </w:p>
        </w:tc>
        <w:tc>
          <w:tcPr>
            <w:tcW w:w="1398" w:type="dxa"/>
            <w:tcBorders>
              <w:top w:val="nil"/>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 </w:t>
            </w:r>
          </w:p>
        </w:tc>
        <w:tc>
          <w:tcPr>
            <w:tcW w:w="1852" w:type="dxa"/>
            <w:tcBorders>
              <w:top w:val="nil"/>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 </w:t>
            </w:r>
          </w:p>
        </w:tc>
        <w:tc>
          <w:tcPr>
            <w:tcW w:w="1706" w:type="dxa"/>
            <w:tcBorders>
              <w:top w:val="nil"/>
              <w:left w:val="nil"/>
              <w:bottom w:val="nil"/>
              <w:right w:val="nil"/>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p>
        </w:tc>
        <w:tc>
          <w:tcPr>
            <w:tcW w:w="965" w:type="dxa"/>
            <w:tcBorders>
              <w:top w:val="nil"/>
              <w:left w:val="nil"/>
              <w:bottom w:val="nil"/>
              <w:right w:val="nil"/>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p>
        </w:tc>
      </w:tr>
      <w:tr w:rsidR="005630FB" w:rsidRPr="005630FB" w:rsidTr="00F315F6">
        <w:trPr>
          <w:trHeight w:val="255"/>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righ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882,000</w:t>
            </w:r>
          </w:p>
        </w:tc>
        <w:tc>
          <w:tcPr>
            <w:tcW w:w="2127" w:type="dxa"/>
            <w:tcBorders>
              <w:top w:val="nil"/>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righ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1046,833</w:t>
            </w:r>
          </w:p>
        </w:tc>
        <w:tc>
          <w:tcPr>
            <w:tcW w:w="1868" w:type="dxa"/>
            <w:tcBorders>
              <w:top w:val="nil"/>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righ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1</w:t>
            </w:r>
          </w:p>
        </w:tc>
        <w:tc>
          <w:tcPr>
            <w:tcW w:w="987" w:type="dxa"/>
            <w:tcBorders>
              <w:top w:val="nil"/>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righ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0,009</w:t>
            </w:r>
          </w:p>
        </w:tc>
        <w:tc>
          <w:tcPr>
            <w:tcW w:w="1194" w:type="dxa"/>
            <w:tcBorders>
              <w:top w:val="nil"/>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righ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0,6176036</w:t>
            </w:r>
          </w:p>
        </w:tc>
        <w:tc>
          <w:tcPr>
            <w:tcW w:w="1398" w:type="dxa"/>
            <w:tcBorders>
              <w:top w:val="nil"/>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righ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0,146</w:t>
            </w:r>
          </w:p>
        </w:tc>
        <w:tc>
          <w:tcPr>
            <w:tcW w:w="1852" w:type="dxa"/>
            <w:tcBorders>
              <w:top w:val="nil"/>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righ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0,237</w:t>
            </w:r>
          </w:p>
        </w:tc>
        <w:tc>
          <w:tcPr>
            <w:tcW w:w="1706" w:type="dxa"/>
            <w:tcBorders>
              <w:top w:val="nil"/>
              <w:left w:val="nil"/>
              <w:bottom w:val="nil"/>
              <w:right w:val="nil"/>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p>
        </w:tc>
        <w:tc>
          <w:tcPr>
            <w:tcW w:w="965" w:type="dxa"/>
            <w:tcBorders>
              <w:top w:val="nil"/>
              <w:left w:val="nil"/>
              <w:bottom w:val="nil"/>
              <w:right w:val="nil"/>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p>
        </w:tc>
      </w:tr>
      <w:tr w:rsidR="005630FB" w:rsidRPr="005630FB" w:rsidTr="00F315F6">
        <w:trPr>
          <w:trHeight w:val="255"/>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righ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1046,833</w:t>
            </w:r>
          </w:p>
        </w:tc>
        <w:tc>
          <w:tcPr>
            <w:tcW w:w="2127" w:type="dxa"/>
            <w:tcBorders>
              <w:top w:val="nil"/>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righ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1211,667</w:t>
            </w:r>
          </w:p>
        </w:tc>
        <w:tc>
          <w:tcPr>
            <w:tcW w:w="1868" w:type="dxa"/>
            <w:tcBorders>
              <w:top w:val="nil"/>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righ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3</w:t>
            </w:r>
          </w:p>
        </w:tc>
        <w:tc>
          <w:tcPr>
            <w:tcW w:w="987" w:type="dxa"/>
            <w:tcBorders>
              <w:top w:val="nil"/>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righ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0,051</w:t>
            </w:r>
          </w:p>
        </w:tc>
        <w:tc>
          <w:tcPr>
            <w:tcW w:w="1194" w:type="dxa"/>
            <w:tcBorders>
              <w:top w:val="nil"/>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righ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3,6382651</w:t>
            </w:r>
          </w:p>
        </w:tc>
        <w:tc>
          <w:tcPr>
            <w:tcW w:w="1398" w:type="dxa"/>
            <w:tcBorders>
              <w:top w:val="nil"/>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righ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0,407</w:t>
            </w:r>
          </w:p>
        </w:tc>
        <w:tc>
          <w:tcPr>
            <w:tcW w:w="1852" w:type="dxa"/>
            <w:tcBorders>
              <w:top w:val="nil"/>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righ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0,112</w:t>
            </w:r>
          </w:p>
        </w:tc>
        <w:tc>
          <w:tcPr>
            <w:tcW w:w="1706" w:type="dxa"/>
            <w:tcBorders>
              <w:top w:val="nil"/>
              <w:left w:val="nil"/>
              <w:bottom w:val="nil"/>
              <w:right w:val="nil"/>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p>
        </w:tc>
        <w:tc>
          <w:tcPr>
            <w:tcW w:w="965" w:type="dxa"/>
            <w:tcBorders>
              <w:top w:val="nil"/>
              <w:left w:val="nil"/>
              <w:bottom w:val="nil"/>
              <w:right w:val="nil"/>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p>
        </w:tc>
      </w:tr>
      <w:tr w:rsidR="005630FB" w:rsidRPr="005630FB" w:rsidTr="00F315F6">
        <w:trPr>
          <w:trHeight w:val="255"/>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righ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1211,667</w:t>
            </w:r>
          </w:p>
        </w:tc>
        <w:tc>
          <w:tcPr>
            <w:tcW w:w="2127" w:type="dxa"/>
            <w:tcBorders>
              <w:top w:val="nil"/>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righ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1376,500</w:t>
            </w:r>
          </w:p>
        </w:tc>
        <w:tc>
          <w:tcPr>
            <w:tcW w:w="1868" w:type="dxa"/>
            <w:tcBorders>
              <w:top w:val="nil"/>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righ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12</w:t>
            </w:r>
          </w:p>
        </w:tc>
        <w:tc>
          <w:tcPr>
            <w:tcW w:w="987" w:type="dxa"/>
            <w:tcBorders>
              <w:top w:val="nil"/>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righ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0,170</w:t>
            </w:r>
          </w:p>
        </w:tc>
        <w:tc>
          <w:tcPr>
            <w:tcW w:w="1194" w:type="dxa"/>
            <w:tcBorders>
              <w:top w:val="nil"/>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righ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12,251972</w:t>
            </w:r>
          </w:p>
        </w:tc>
        <w:tc>
          <w:tcPr>
            <w:tcW w:w="1398" w:type="dxa"/>
            <w:tcBorders>
              <w:top w:val="nil"/>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righ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0,063</w:t>
            </w:r>
          </w:p>
        </w:tc>
        <w:tc>
          <w:tcPr>
            <w:tcW w:w="1852" w:type="dxa"/>
            <w:tcBorders>
              <w:top w:val="nil"/>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righ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0,005</w:t>
            </w:r>
          </w:p>
        </w:tc>
        <w:tc>
          <w:tcPr>
            <w:tcW w:w="1706" w:type="dxa"/>
            <w:tcBorders>
              <w:top w:val="nil"/>
              <w:left w:val="nil"/>
              <w:bottom w:val="nil"/>
              <w:right w:val="nil"/>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p>
        </w:tc>
        <w:tc>
          <w:tcPr>
            <w:tcW w:w="965" w:type="dxa"/>
            <w:tcBorders>
              <w:top w:val="nil"/>
              <w:left w:val="nil"/>
              <w:bottom w:val="nil"/>
              <w:right w:val="nil"/>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p>
        </w:tc>
      </w:tr>
      <w:tr w:rsidR="005630FB" w:rsidRPr="005630FB" w:rsidTr="00F315F6">
        <w:trPr>
          <w:trHeight w:val="255"/>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righ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1376,500</w:t>
            </w:r>
          </w:p>
        </w:tc>
        <w:tc>
          <w:tcPr>
            <w:tcW w:w="2127" w:type="dxa"/>
            <w:tcBorders>
              <w:top w:val="nil"/>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righ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1541,333</w:t>
            </w:r>
          </w:p>
        </w:tc>
        <w:tc>
          <w:tcPr>
            <w:tcW w:w="1868" w:type="dxa"/>
            <w:tcBorders>
              <w:top w:val="nil"/>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righ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23</w:t>
            </w:r>
          </w:p>
        </w:tc>
        <w:tc>
          <w:tcPr>
            <w:tcW w:w="987" w:type="dxa"/>
            <w:tcBorders>
              <w:top w:val="nil"/>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righ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0,303</w:t>
            </w:r>
          </w:p>
        </w:tc>
        <w:tc>
          <w:tcPr>
            <w:tcW w:w="1194" w:type="dxa"/>
            <w:tcBorders>
              <w:top w:val="nil"/>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righ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21,782615</w:t>
            </w:r>
          </w:p>
        </w:tc>
        <w:tc>
          <w:tcPr>
            <w:tcW w:w="1398" w:type="dxa"/>
            <w:tcBorders>
              <w:top w:val="nil"/>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righ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1,482</w:t>
            </w:r>
          </w:p>
        </w:tc>
        <w:tc>
          <w:tcPr>
            <w:tcW w:w="1852" w:type="dxa"/>
            <w:tcBorders>
              <w:top w:val="nil"/>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righ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0,068</w:t>
            </w:r>
          </w:p>
        </w:tc>
        <w:tc>
          <w:tcPr>
            <w:tcW w:w="1706" w:type="dxa"/>
            <w:tcBorders>
              <w:top w:val="nil"/>
              <w:left w:val="nil"/>
              <w:bottom w:val="nil"/>
              <w:right w:val="nil"/>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p>
        </w:tc>
        <w:tc>
          <w:tcPr>
            <w:tcW w:w="965" w:type="dxa"/>
            <w:tcBorders>
              <w:top w:val="nil"/>
              <w:left w:val="nil"/>
              <w:bottom w:val="nil"/>
              <w:right w:val="nil"/>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p>
        </w:tc>
      </w:tr>
      <w:tr w:rsidR="005630FB" w:rsidRPr="005630FB" w:rsidTr="00F315F6">
        <w:trPr>
          <w:trHeight w:val="255"/>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righ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1541,333</w:t>
            </w:r>
          </w:p>
        </w:tc>
        <w:tc>
          <w:tcPr>
            <w:tcW w:w="2127" w:type="dxa"/>
            <w:tcBorders>
              <w:top w:val="nil"/>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righ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1706,167</w:t>
            </w:r>
          </w:p>
        </w:tc>
        <w:tc>
          <w:tcPr>
            <w:tcW w:w="1868" w:type="dxa"/>
            <w:tcBorders>
              <w:top w:val="nil"/>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righ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16</w:t>
            </w:r>
          </w:p>
        </w:tc>
        <w:tc>
          <w:tcPr>
            <w:tcW w:w="987" w:type="dxa"/>
            <w:tcBorders>
              <w:top w:val="nil"/>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righ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0,284</w:t>
            </w:r>
          </w:p>
        </w:tc>
        <w:tc>
          <w:tcPr>
            <w:tcW w:w="1194" w:type="dxa"/>
            <w:tcBorders>
              <w:top w:val="nil"/>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righ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20,474168</w:t>
            </w:r>
          </w:p>
        </w:tc>
        <w:tc>
          <w:tcPr>
            <w:tcW w:w="1398" w:type="dxa"/>
            <w:tcBorders>
              <w:top w:val="nil"/>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righ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20,018</w:t>
            </w:r>
          </w:p>
        </w:tc>
        <w:tc>
          <w:tcPr>
            <w:tcW w:w="1852" w:type="dxa"/>
            <w:tcBorders>
              <w:top w:val="nil"/>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righ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0,978</w:t>
            </w:r>
          </w:p>
        </w:tc>
        <w:tc>
          <w:tcPr>
            <w:tcW w:w="1706" w:type="dxa"/>
            <w:tcBorders>
              <w:top w:val="nil"/>
              <w:left w:val="nil"/>
              <w:bottom w:val="nil"/>
              <w:right w:val="nil"/>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p>
        </w:tc>
        <w:tc>
          <w:tcPr>
            <w:tcW w:w="965" w:type="dxa"/>
            <w:tcBorders>
              <w:top w:val="nil"/>
              <w:left w:val="nil"/>
              <w:bottom w:val="nil"/>
              <w:right w:val="nil"/>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p>
        </w:tc>
      </w:tr>
      <w:tr w:rsidR="005630FB" w:rsidRPr="005630FB" w:rsidTr="00F315F6">
        <w:trPr>
          <w:trHeight w:val="255"/>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righ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1706,167</w:t>
            </w:r>
          </w:p>
        </w:tc>
        <w:tc>
          <w:tcPr>
            <w:tcW w:w="2127" w:type="dxa"/>
            <w:tcBorders>
              <w:top w:val="nil"/>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righ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1871,000</w:t>
            </w:r>
          </w:p>
        </w:tc>
        <w:tc>
          <w:tcPr>
            <w:tcW w:w="1868" w:type="dxa"/>
            <w:tcBorders>
              <w:top w:val="nil"/>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righ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17</w:t>
            </w:r>
          </w:p>
        </w:tc>
        <w:tc>
          <w:tcPr>
            <w:tcW w:w="987" w:type="dxa"/>
            <w:tcBorders>
              <w:top w:val="nil"/>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righ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0,184</w:t>
            </w:r>
          </w:p>
        </w:tc>
        <w:tc>
          <w:tcPr>
            <w:tcW w:w="1194" w:type="dxa"/>
            <w:tcBorders>
              <w:top w:val="nil"/>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righ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13,235376</w:t>
            </w:r>
          </w:p>
        </w:tc>
        <w:tc>
          <w:tcPr>
            <w:tcW w:w="1398" w:type="dxa"/>
            <w:tcBorders>
              <w:top w:val="nil"/>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righ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14,172</w:t>
            </w:r>
          </w:p>
        </w:tc>
        <w:tc>
          <w:tcPr>
            <w:tcW w:w="1852" w:type="dxa"/>
            <w:tcBorders>
              <w:top w:val="nil"/>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righ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1,071</w:t>
            </w:r>
          </w:p>
        </w:tc>
        <w:tc>
          <w:tcPr>
            <w:tcW w:w="1706" w:type="dxa"/>
            <w:tcBorders>
              <w:top w:val="nil"/>
              <w:left w:val="nil"/>
              <w:bottom w:val="nil"/>
              <w:right w:val="nil"/>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p>
        </w:tc>
        <w:tc>
          <w:tcPr>
            <w:tcW w:w="965" w:type="dxa"/>
            <w:tcBorders>
              <w:top w:val="nil"/>
              <w:left w:val="nil"/>
              <w:bottom w:val="nil"/>
              <w:right w:val="nil"/>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p>
        </w:tc>
      </w:tr>
      <w:tr w:rsidR="005630FB" w:rsidRPr="005630FB" w:rsidTr="00F315F6">
        <w:trPr>
          <w:trHeight w:val="255"/>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righ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1871,000</w:t>
            </w:r>
          </w:p>
        </w:tc>
        <w:tc>
          <w:tcPr>
            <w:tcW w:w="2127" w:type="dxa"/>
            <w:tcBorders>
              <w:top w:val="nil"/>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 </w:t>
            </w:r>
          </w:p>
        </w:tc>
        <w:tc>
          <w:tcPr>
            <w:tcW w:w="1868" w:type="dxa"/>
            <w:tcBorders>
              <w:top w:val="nil"/>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righ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0</w:t>
            </w:r>
          </w:p>
        </w:tc>
        <w:tc>
          <w:tcPr>
            <w:tcW w:w="987" w:type="dxa"/>
            <w:tcBorders>
              <w:top w:val="nil"/>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 </w:t>
            </w:r>
          </w:p>
        </w:tc>
        <w:tc>
          <w:tcPr>
            <w:tcW w:w="1194" w:type="dxa"/>
            <w:tcBorders>
              <w:top w:val="nil"/>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righ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0</w:t>
            </w:r>
          </w:p>
        </w:tc>
        <w:tc>
          <w:tcPr>
            <w:tcW w:w="1398" w:type="dxa"/>
            <w:tcBorders>
              <w:top w:val="nil"/>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righ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0,000</w:t>
            </w:r>
          </w:p>
        </w:tc>
        <w:tc>
          <w:tcPr>
            <w:tcW w:w="1852" w:type="dxa"/>
            <w:tcBorders>
              <w:top w:val="nil"/>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 </w:t>
            </w:r>
          </w:p>
        </w:tc>
        <w:tc>
          <w:tcPr>
            <w:tcW w:w="1706" w:type="dxa"/>
            <w:tcBorders>
              <w:top w:val="nil"/>
              <w:left w:val="nil"/>
              <w:bottom w:val="nil"/>
              <w:right w:val="nil"/>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p>
        </w:tc>
        <w:tc>
          <w:tcPr>
            <w:tcW w:w="965" w:type="dxa"/>
            <w:tcBorders>
              <w:top w:val="nil"/>
              <w:left w:val="nil"/>
              <w:bottom w:val="nil"/>
              <w:right w:val="nil"/>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p>
        </w:tc>
      </w:tr>
      <w:tr w:rsidR="005630FB" w:rsidRPr="005630FB" w:rsidTr="00F315F6">
        <w:trPr>
          <w:trHeight w:val="255"/>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 </w:t>
            </w:r>
          </w:p>
        </w:tc>
        <w:tc>
          <w:tcPr>
            <w:tcW w:w="2127" w:type="dxa"/>
            <w:tcBorders>
              <w:top w:val="nil"/>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 </w:t>
            </w:r>
          </w:p>
        </w:tc>
        <w:tc>
          <w:tcPr>
            <w:tcW w:w="1868" w:type="dxa"/>
            <w:tcBorders>
              <w:top w:val="nil"/>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righ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72</w:t>
            </w:r>
          </w:p>
        </w:tc>
        <w:tc>
          <w:tcPr>
            <w:tcW w:w="987" w:type="dxa"/>
            <w:tcBorders>
              <w:top w:val="nil"/>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righ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1,000</w:t>
            </w:r>
          </w:p>
        </w:tc>
        <w:tc>
          <w:tcPr>
            <w:tcW w:w="1194" w:type="dxa"/>
            <w:tcBorders>
              <w:top w:val="nil"/>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 </w:t>
            </w:r>
          </w:p>
        </w:tc>
        <w:tc>
          <w:tcPr>
            <w:tcW w:w="1398" w:type="dxa"/>
            <w:tcBorders>
              <w:top w:val="nil"/>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Z*=</w:t>
            </w:r>
          </w:p>
        </w:tc>
        <w:tc>
          <w:tcPr>
            <w:tcW w:w="1852" w:type="dxa"/>
            <w:tcBorders>
              <w:top w:val="nil"/>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righ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2,470</w:t>
            </w:r>
          </w:p>
        </w:tc>
        <w:tc>
          <w:tcPr>
            <w:tcW w:w="1706" w:type="dxa"/>
            <w:tcBorders>
              <w:top w:val="nil"/>
              <w:left w:val="nil"/>
              <w:bottom w:val="nil"/>
              <w:right w:val="nil"/>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p>
        </w:tc>
        <w:tc>
          <w:tcPr>
            <w:tcW w:w="965" w:type="dxa"/>
            <w:tcBorders>
              <w:top w:val="nil"/>
              <w:left w:val="nil"/>
              <w:bottom w:val="nil"/>
              <w:right w:val="nil"/>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p>
        </w:tc>
      </w:tr>
      <w:tr w:rsidR="005630FB" w:rsidRPr="005630FB" w:rsidTr="00F315F6">
        <w:trPr>
          <w:trHeight w:val="255"/>
        </w:trPr>
        <w:tc>
          <w:tcPr>
            <w:tcW w:w="4410" w:type="dxa"/>
            <w:gridSpan w:val="2"/>
            <w:tcBorders>
              <w:top w:val="nil"/>
              <w:left w:val="nil"/>
              <w:bottom w:val="nil"/>
              <w:right w:val="nil"/>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Вспомогательная таблица:</w:t>
            </w:r>
          </w:p>
        </w:tc>
        <w:tc>
          <w:tcPr>
            <w:tcW w:w="1868" w:type="dxa"/>
            <w:tcBorders>
              <w:top w:val="nil"/>
              <w:left w:val="nil"/>
              <w:bottom w:val="nil"/>
              <w:right w:val="nil"/>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p>
        </w:tc>
        <w:tc>
          <w:tcPr>
            <w:tcW w:w="987" w:type="dxa"/>
            <w:tcBorders>
              <w:top w:val="nil"/>
              <w:left w:val="nil"/>
              <w:bottom w:val="nil"/>
              <w:right w:val="nil"/>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p>
        </w:tc>
        <w:tc>
          <w:tcPr>
            <w:tcW w:w="1194" w:type="dxa"/>
            <w:tcBorders>
              <w:top w:val="nil"/>
              <w:left w:val="nil"/>
              <w:bottom w:val="nil"/>
              <w:right w:val="nil"/>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p>
        </w:tc>
        <w:tc>
          <w:tcPr>
            <w:tcW w:w="1398" w:type="dxa"/>
            <w:tcBorders>
              <w:top w:val="nil"/>
              <w:left w:val="nil"/>
              <w:bottom w:val="nil"/>
              <w:right w:val="nil"/>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p>
        </w:tc>
        <w:tc>
          <w:tcPr>
            <w:tcW w:w="1852" w:type="dxa"/>
            <w:tcBorders>
              <w:top w:val="nil"/>
              <w:left w:val="nil"/>
              <w:bottom w:val="nil"/>
              <w:right w:val="nil"/>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p>
        </w:tc>
        <w:tc>
          <w:tcPr>
            <w:tcW w:w="1706" w:type="dxa"/>
            <w:tcBorders>
              <w:top w:val="nil"/>
              <w:left w:val="nil"/>
              <w:bottom w:val="nil"/>
              <w:right w:val="nil"/>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p>
        </w:tc>
        <w:tc>
          <w:tcPr>
            <w:tcW w:w="965" w:type="dxa"/>
            <w:tcBorders>
              <w:top w:val="nil"/>
              <w:left w:val="nil"/>
              <w:bottom w:val="nil"/>
              <w:right w:val="nil"/>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p>
        </w:tc>
      </w:tr>
      <w:tr w:rsidR="005630FB" w:rsidRPr="005630FB" w:rsidTr="00F315F6">
        <w:trPr>
          <w:trHeight w:val="255"/>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X(i)</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(X(i)-Xчертой)/S</w:t>
            </w:r>
          </w:p>
        </w:tc>
        <w:tc>
          <w:tcPr>
            <w:tcW w:w="1868" w:type="dxa"/>
            <w:tcBorders>
              <w:top w:val="single" w:sz="4" w:space="0" w:color="auto"/>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val="en-US" w:eastAsia="ru-RU"/>
              </w:rPr>
            </w:pPr>
            <w:r w:rsidRPr="005630FB">
              <w:rPr>
                <w:rFonts w:ascii="Arial CYR" w:eastAsia="Times New Roman" w:hAnsi="Arial CYR" w:cs="Arial CYR"/>
                <w:sz w:val="20"/>
                <w:szCs w:val="20"/>
                <w:lang w:eastAsia="ru-RU"/>
              </w:rPr>
              <w:t>Ф</w:t>
            </w:r>
            <w:r w:rsidRPr="005630FB">
              <w:rPr>
                <w:rFonts w:ascii="Arial CYR" w:eastAsia="Times New Roman" w:hAnsi="Arial CYR" w:cs="Arial CYR"/>
                <w:sz w:val="20"/>
                <w:szCs w:val="20"/>
                <w:lang w:val="en-US" w:eastAsia="ru-RU"/>
              </w:rPr>
              <w:t>((X(I)-X</w:t>
            </w:r>
            <w:r w:rsidRPr="005630FB">
              <w:rPr>
                <w:rFonts w:ascii="Arial CYR" w:eastAsia="Times New Roman" w:hAnsi="Arial CYR" w:cs="Arial CYR"/>
                <w:sz w:val="20"/>
                <w:szCs w:val="20"/>
                <w:lang w:eastAsia="ru-RU"/>
              </w:rPr>
              <w:t>чертой</w:t>
            </w:r>
            <w:r w:rsidRPr="005630FB">
              <w:rPr>
                <w:rFonts w:ascii="Arial CYR" w:eastAsia="Times New Roman" w:hAnsi="Arial CYR" w:cs="Arial CYR"/>
                <w:sz w:val="20"/>
                <w:szCs w:val="20"/>
                <w:lang w:val="en-US" w:eastAsia="ru-RU"/>
              </w:rPr>
              <w:t>)/S)</w:t>
            </w:r>
          </w:p>
        </w:tc>
        <w:tc>
          <w:tcPr>
            <w:tcW w:w="987" w:type="dxa"/>
            <w:tcBorders>
              <w:top w:val="single" w:sz="4" w:space="0" w:color="auto"/>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p(i)</w:t>
            </w:r>
          </w:p>
        </w:tc>
        <w:tc>
          <w:tcPr>
            <w:tcW w:w="1194" w:type="dxa"/>
            <w:tcBorders>
              <w:top w:val="single" w:sz="4" w:space="0" w:color="auto"/>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Для</w:t>
            </w:r>
          </w:p>
        </w:tc>
        <w:tc>
          <w:tcPr>
            <w:tcW w:w="1398" w:type="dxa"/>
            <w:tcBorders>
              <w:top w:val="single" w:sz="4" w:space="0" w:color="auto"/>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ню= r-2-1=</w:t>
            </w:r>
          </w:p>
        </w:tc>
        <w:tc>
          <w:tcPr>
            <w:tcW w:w="1852" w:type="dxa"/>
            <w:tcBorders>
              <w:top w:val="single" w:sz="4" w:space="0" w:color="auto"/>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righ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3,000</w:t>
            </w:r>
          </w:p>
        </w:tc>
        <w:tc>
          <w:tcPr>
            <w:tcW w:w="1706"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5630FB" w:rsidRPr="005630FB" w:rsidRDefault="005630FB" w:rsidP="005630FB">
            <w:pPr>
              <w:spacing w:line="240" w:lineRule="auto"/>
              <w:ind w:firstLine="0"/>
              <w:jc w:val="center"/>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 xml:space="preserve">Т.к. Z*&lt;K2, то принимаем </w:t>
            </w:r>
            <w:r w:rsidRPr="005630FB">
              <w:rPr>
                <w:rFonts w:ascii="Arial CYR" w:eastAsia="Times New Roman" w:hAnsi="Arial CYR" w:cs="Arial CYR"/>
                <w:sz w:val="20"/>
                <w:szCs w:val="20"/>
                <w:lang w:eastAsia="ru-RU"/>
              </w:rPr>
              <w:br/>
              <w:t>основную гипотезу</w:t>
            </w:r>
          </w:p>
        </w:tc>
        <w:tc>
          <w:tcPr>
            <w:tcW w:w="965" w:type="dxa"/>
            <w:tcBorders>
              <w:top w:val="nil"/>
              <w:left w:val="nil"/>
              <w:bottom w:val="nil"/>
              <w:right w:val="nil"/>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p>
        </w:tc>
      </w:tr>
      <w:tr w:rsidR="005630FB" w:rsidRPr="005630FB" w:rsidTr="00F315F6">
        <w:trPr>
          <w:trHeight w:val="255"/>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минус бесконечность</w:t>
            </w:r>
          </w:p>
        </w:tc>
        <w:tc>
          <w:tcPr>
            <w:tcW w:w="2127" w:type="dxa"/>
            <w:tcBorders>
              <w:top w:val="nil"/>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минус бесконечность</w:t>
            </w:r>
          </w:p>
        </w:tc>
        <w:tc>
          <w:tcPr>
            <w:tcW w:w="1868" w:type="dxa"/>
            <w:tcBorders>
              <w:top w:val="nil"/>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righ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-0,500</w:t>
            </w:r>
          </w:p>
        </w:tc>
        <w:tc>
          <w:tcPr>
            <w:tcW w:w="987" w:type="dxa"/>
            <w:tcBorders>
              <w:top w:val="nil"/>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righ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0,001</w:t>
            </w:r>
          </w:p>
        </w:tc>
        <w:tc>
          <w:tcPr>
            <w:tcW w:w="1194" w:type="dxa"/>
            <w:tcBorders>
              <w:top w:val="nil"/>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1-a =0,05</w:t>
            </w:r>
          </w:p>
        </w:tc>
        <w:tc>
          <w:tcPr>
            <w:tcW w:w="1398" w:type="dxa"/>
            <w:tcBorders>
              <w:top w:val="nil"/>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K2=</w:t>
            </w:r>
          </w:p>
        </w:tc>
        <w:tc>
          <w:tcPr>
            <w:tcW w:w="1852" w:type="dxa"/>
            <w:tcBorders>
              <w:top w:val="nil"/>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righ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7,815</w:t>
            </w:r>
          </w:p>
        </w:tc>
        <w:tc>
          <w:tcPr>
            <w:tcW w:w="1706" w:type="dxa"/>
            <w:vMerge/>
            <w:tcBorders>
              <w:top w:val="single" w:sz="4" w:space="0" w:color="auto"/>
              <w:left w:val="single" w:sz="4" w:space="0" w:color="auto"/>
              <w:bottom w:val="single" w:sz="4" w:space="0" w:color="auto"/>
              <w:right w:val="single" w:sz="4" w:space="0" w:color="auto"/>
            </w:tcBorders>
            <w:vAlign w:val="center"/>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p>
        </w:tc>
        <w:tc>
          <w:tcPr>
            <w:tcW w:w="965" w:type="dxa"/>
            <w:tcBorders>
              <w:top w:val="nil"/>
              <w:left w:val="nil"/>
              <w:bottom w:val="nil"/>
              <w:right w:val="nil"/>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p>
        </w:tc>
      </w:tr>
      <w:tr w:rsidR="005630FB" w:rsidRPr="005630FB" w:rsidTr="00F315F6">
        <w:trPr>
          <w:trHeight w:val="255"/>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righ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882,000</w:t>
            </w:r>
          </w:p>
        </w:tc>
        <w:tc>
          <w:tcPr>
            <w:tcW w:w="2127" w:type="dxa"/>
            <w:tcBorders>
              <w:top w:val="nil"/>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righ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-3,204</w:t>
            </w:r>
          </w:p>
        </w:tc>
        <w:tc>
          <w:tcPr>
            <w:tcW w:w="1868" w:type="dxa"/>
            <w:tcBorders>
              <w:top w:val="nil"/>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righ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-0,499</w:t>
            </w:r>
          </w:p>
        </w:tc>
        <w:tc>
          <w:tcPr>
            <w:tcW w:w="987" w:type="dxa"/>
            <w:tcBorders>
              <w:top w:val="nil"/>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righ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0,008</w:t>
            </w:r>
          </w:p>
        </w:tc>
        <w:tc>
          <w:tcPr>
            <w:tcW w:w="1194" w:type="dxa"/>
            <w:tcBorders>
              <w:top w:val="nil"/>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 </w:t>
            </w:r>
          </w:p>
        </w:tc>
        <w:tc>
          <w:tcPr>
            <w:tcW w:w="1398" w:type="dxa"/>
            <w:tcBorders>
              <w:top w:val="nil"/>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Z*=</w:t>
            </w:r>
          </w:p>
        </w:tc>
        <w:tc>
          <w:tcPr>
            <w:tcW w:w="1852" w:type="dxa"/>
            <w:tcBorders>
              <w:top w:val="nil"/>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righ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2,470</w:t>
            </w:r>
          </w:p>
        </w:tc>
        <w:tc>
          <w:tcPr>
            <w:tcW w:w="1706" w:type="dxa"/>
            <w:vMerge/>
            <w:tcBorders>
              <w:top w:val="single" w:sz="4" w:space="0" w:color="auto"/>
              <w:left w:val="single" w:sz="4" w:space="0" w:color="auto"/>
              <w:bottom w:val="single" w:sz="4" w:space="0" w:color="auto"/>
              <w:right w:val="single" w:sz="4" w:space="0" w:color="auto"/>
            </w:tcBorders>
            <w:vAlign w:val="center"/>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p>
        </w:tc>
        <w:tc>
          <w:tcPr>
            <w:tcW w:w="965" w:type="dxa"/>
            <w:tcBorders>
              <w:top w:val="nil"/>
              <w:left w:val="nil"/>
              <w:bottom w:val="nil"/>
              <w:right w:val="nil"/>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p>
        </w:tc>
      </w:tr>
      <w:tr w:rsidR="005630FB" w:rsidRPr="005630FB" w:rsidTr="00F315F6">
        <w:trPr>
          <w:trHeight w:val="255"/>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righ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1046,833</w:t>
            </w:r>
          </w:p>
        </w:tc>
        <w:tc>
          <w:tcPr>
            <w:tcW w:w="2127" w:type="dxa"/>
            <w:tcBorders>
              <w:top w:val="nil"/>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righ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-2,383</w:t>
            </w:r>
          </w:p>
        </w:tc>
        <w:tc>
          <w:tcPr>
            <w:tcW w:w="1868" w:type="dxa"/>
            <w:tcBorders>
              <w:top w:val="nil"/>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righ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-0,491</w:t>
            </w:r>
          </w:p>
        </w:tc>
        <w:tc>
          <w:tcPr>
            <w:tcW w:w="987" w:type="dxa"/>
            <w:tcBorders>
              <w:top w:val="nil"/>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righ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0,051</w:t>
            </w:r>
          </w:p>
        </w:tc>
        <w:tc>
          <w:tcPr>
            <w:tcW w:w="1194" w:type="dxa"/>
            <w:tcBorders>
              <w:top w:val="nil"/>
              <w:left w:val="nil"/>
              <w:bottom w:val="nil"/>
              <w:right w:val="nil"/>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p>
        </w:tc>
        <w:tc>
          <w:tcPr>
            <w:tcW w:w="1398" w:type="dxa"/>
            <w:tcBorders>
              <w:top w:val="nil"/>
              <w:left w:val="nil"/>
              <w:bottom w:val="nil"/>
              <w:right w:val="nil"/>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p>
        </w:tc>
        <w:tc>
          <w:tcPr>
            <w:tcW w:w="1852" w:type="dxa"/>
            <w:tcBorders>
              <w:top w:val="nil"/>
              <w:left w:val="nil"/>
              <w:bottom w:val="nil"/>
              <w:right w:val="nil"/>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p>
        </w:tc>
        <w:tc>
          <w:tcPr>
            <w:tcW w:w="1706" w:type="dxa"/>
            <w:tcBorders>
              <w:top w:val="nil"/>
              <w:left w:val="nil"/>
              <w:bottom w:val="nil"/>
              <w:right w:val="nil"/>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p>
        </w:tc>
        <w:tc>
          <w:tcPr>
            <w:tcW w:w="965" w:type="dxa"/>
            <w:tcBorders>
              <w:top w:val="nil"/>
              <w:left w:val="nil"/>
              <w:bottom w:val="nil"/>
              <w:right w:val="nil"/>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p>
        </w:tc>
      </w:tr>
      <w:tr w:rsidR="005630FB" w:rsidRPr="005630FB" w:rsidTr="00F315F6">
        <w:trPr>
          <w:trHeight w:val="255"/>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righ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1211,667</w:t>
            </w:r>
          </w:p>
        </w:tc>
        <w:tc>
          <w:tcPr>
            <w:tcW w:w="2127" w:type="dxa"/>
            <w:tcBorders>
              <w:top w:val="nil"/>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righ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-1,562</w:t>
            </w:r>
          </w:p>
        </w:tc>
        <w:tc>
          <w:tcPr>
            <w:tcW w:w="1868" w:type="dxa"/>
            <w:tcBorders>
              <w:top w:val="nil"/>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righ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-0,441</w:t>
            </w:r>
          </w:p>
        </w:tc>
        <w:tc>
          <w:tcPr>
            <w:tcW w:w="987" w:type="dxa"/>
            <w:tcBorders>
              <w:top w:val="nil"/>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righ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0,170</w:t>
            </w:r>
          </w:p>
        </w:tc>
        <w:tc>
          <w:tcPr>
            <w:tcW w:w="1194" w:type="dxa"/>
            <w:tcBorders>
              <w:top w:val="nil"/>
              <w:left w:val="nil"/>
              <w:bottom w:val="nil"/>
              <w:right w:val="nil"/>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p>
        </w:tc>
        <w:tc>
          <w:tcPr>
            <w:tcW w:w="1398" w:type="dxa"/>
            <w:tcBorders>
              <w:top w:val="nil"/>
              <w:left w:val="nil"/>
              <w:bottom w:val="nil"/>
              <w:right w:val="nil"/>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p>
        </w:tc>
        <w:tc>
          <w:tcPr>
            <w:tcW w:w="1852" w:type="dxa"/>
            <w:tcBorders>
              <w:top w:val="nil"/>
              <w:left w:val="nil"/>
              <w:bottom w:val="nil"/>
              <w:right w:val="nil"/>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p>
        </w:tc>
        <w:tc>
          <w:tcPr>
            <w:tcW w:w="1706" w:type="dxa"/>
            <w:tcBorders>
              <w:top w:val="nil"/>
              <w:left w:val="nil"/>
              <w:bottom w:val="nil"/>
              <w:right w:val="nil"/>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p>
        </w:tc>
        <w:tc>
          <w:tcPr>
            <w:tcW w:w="965" w:type="dxa"/>
            <w:tcBorders>
              <w:top w:val="nil"/>
              <w:left w:val="nil"/>
              <w:bottom w:val="nil"/>
              <w:right w:val="nil"/>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p>
        </w:tc>
      </w:tr>
      <w:tr w:rsidR="005630FB" w:rsidRPr="005630FB" w:rsidTr="00F315F6">
        <w:trPr>
          <w:trHeight w:val="255"/>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righ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1376,500</w:t>
            </w:r>
          </w:p>
        </w:tc>
        <w:tc>
          <w:tcPr>
            <w:tcW w:w="2127" w:type="dxa"/>
            <w:tcBorders>
              <w:top w:val="nil"/>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righ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-0,741</w:t>
            </w:r>
          </w:p>
        </w:tc>
        <w:tc>
          <w:tcPr>
            <w:tcW w:w="1868" w:type="dxa"/>
            <w:tcBorders>
              <w:top w:val="nil"/>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righ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-0,271</w:t>
            </w:r>
          </w:p>
        </w:tc>
        <w:tc>
          <w:tcPr>
            <w:tcW w:w="987" w:type="dxa"/>
            <w:tcBorders>
              <w:top w:val="nil"/>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righ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0,303</w:t>
            </w:r>
          </w:p>
        </w:tc>
        <w:tc>
          <w:tcPr>
            <w:tcW w:w="1194" w:type="dxa"/>
            <w:tcBorders>
              <w:top w:val="single" w:sz="4" w:space="0" w:color="auto"/>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Для</w:t>
            </w:r>
          </w:p>
        </w:tc>
        <w:tc>
          <w:tcPr>
            <w:tcW w:w="1398" w:type="dxa"/>
            <w:tcBorders>
              <w:top w:val="single" w:sz="4" w:space="0" w:color="auto"/>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ню= r-2-1=</w:t>
            </w:r>
          </w:p>
        </w:tc>
        <w:tc>
          <w:tcPr>
            <w:tcW w:w="1852" w:type="dxa"/>
            <w:tcBorders>
              <w:top w:val="single" w:sz="4" w:space="0" w:color="auto"/>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righ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3,000</w:t>
            </w:r>
          </w:p>
        </w:tc>
        <w:tc>
          <w:tcPr>
            <w:tcW w:w="1706"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5630FB" w:rsidRPr="005630FB" w:rsidRDefault="005630FB" w:rsidP="005630FB">
            <w:pPr>
              <w:spacing w:line="240" w:lineRule="auto"/>
              <w:ind w:firstLine="0"/>
              <w:jc w:val="center"/>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 xml:space="preserve">Т.к. Z*&lt;K2, то принимаем </w:t>
            </w:r>
            <w:r w:rsidRPr="005630FB">
              <w:rPr>
                <w:rFonts w:ascii="Arial CYR" w:eastAsia="Times New Roman" w:hAnsi="Arial CYR" w:cs="Arial CYR"/>
                <w:sz w:val="20"/>
                <w:szCs w:val="20"/>
                <w:lang w:eastAsia="ru-RU"/>
              </w:rPr>
              <w:br/>
              <w:t>основную гипотезу</w:t>
            </w:r>
          </w:p>
        </w:tc>
        <w:tc>
          <w:tcPr>
            <w:tcW w:w="965" w:type="dxa"/>
            <w:tcBorders>
              <w:top w:val="nil"/>
              <w:left w:val="nil"/>
              <w:bottom w:val="nil"/>
              <w:right w:val="nil"/>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p>
        </w:tc>
      </w:tr>
      <w:tr w:rsidR="005630FB" w:rsidRPr="005630FB" w:rsidTr="00F315F6">
        <w:trPr>
          <w:trHeight w:val="255"/>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righ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1541,333</w:t>
            </w:r>
          </w:p>
        </w:tc>
        <w:tc>
          <w:tcPr>
            <w:tcW w:w="2127" w:type="dxa"/>
            <w:tcBorders>
              <w:top w:val="nil"/>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righ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0,080</w:t>
            </w:r>
          </w:p>
        </w:tc>
        <w:tc>
          <w:tcPr>
            <w:tcW w:w="1868" w:type="dxa"/>
            <w:tcBorders>
              <w:top w:val="nil"/>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righ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0,032</w:t>
            </w:r>
          </w:p>
        </w:tc>
        <w:tc>
          <w:tcPr>
            <w:tcW w:w="987" w:type="dxa"/>
            <w:tcBorders>
              <w:top w:val="nil"/>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righ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0,284</w:t>
            </w:r>
          </w:p>
        </w:tc>
        <w:tc>
          <w:tcPr>
            <w:tcW w:w="1194" w:type="dxa"/>
            <w:tcBorders>
              <w:top w:val="nil"/>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1-a =0,1</w:t>
            </w:r>
          </w:p>
        </w:tc>
        <w:tc>
          <w:tcPr>
            <w:tcW w:w="1398" w:type="dxa"/>
            <w:tcBorders>
              <w:top w:val="nil"/>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K2=</w:t>
            </w:r>
          </w:p>
        </w:tc>
        <w:tc>
          <w:tcPr>
            <w:tcW w:w="1852" w:type="dxa"/>
            <w:tcBorders>
              <w:top w:val="nil"/>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righ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6,251</w:t>
            </w:r>
          </w:p>
        </w:tc>
        <w:tc>
          <w:tcPr>
            <w:tcW w:w="1706" w:type="dxa"/>
            <w:vMerge/>
            <w:tcBorders>
              <w:top w:val="single" w:sz="4" w:space="0" w:color="auto"/>
              <w:left w:val="single" w:sz="4" w:space="0" w:color="auto"/>
              <w:bottom w:val="single" w:sz="4" w:space="0" w:color="auto"/>
              <w:right w:val="single" w:sz="4" w:space="0" w:color="auto"/>
            </w:tcBorders>
            <w:vAlign w:val="center"/>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p>
        </w:tc>
        <w:tc>
          <w:tcPr>
            <w:tcW w:w="965" w:type="dxa"/>
            <w:tcBorders>
              <w:top w:val="nil"/>
              <w:left w:val="nil"/>
              <w:bottom w:val="nil"/>
              <w:right w:val="nil"/>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p>
        </w:tc>
      </w:tr>
      <w:tr w:rsidR="005630FB" w:rsidRPr="005630FB" w:rsidTr="00F315F6">
        <w:trPr>
          <w:trHeight w:val="255"/>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righ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1706,167</w:t>
            </w:r>
          </w:p>
        </w:tc>
        <w:tc>
          <w:tcPr>
            <w:tcW w:w="2127" w:type="dxa"/>
            <w:tcBorders>
              <w:top w:val="nil"/>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righ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0,901</w:t>
            </w:r>
          </w:p>
        </w:tc>
        <w:tc>
          <w:tcPr>
            <w:tcW w:w="1868" w:type="dxa"/>
            <w:tcBorders>
              <w:top w:val="nil"/>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righ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0,316</w:t>
            </w:r>
          </w:p>
        </w:tc>
        <w:tc>
          <w:tcPr>
            <w:tcW w:w="987" w:type="dxa"/>
            <w:tcBorders>
              <w:top w:val="nil"/>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righ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0,141</w:t>
            </w:r>
          </w:p>
        </w:tc>
        <w:tc>
          <w:tcPr>
            <w:tcW w:w="1194" w:type="dxa"/>
            <w:tcBorders>
              <w:top w:val="nil"/>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 </w:t>
            </w:r>
          </w:p>
        </w:tc>
        <w:tc>
          <w:tcPr>
            <w:tcW w:w="1398" w:type="dxa"/>
            <w:tcBorders>
              <w:top w:val="nil"/>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Z*=</w:t>
            </w:r>
          </w:p>
        </w:tc>
        <w:tc>
          <w:tcPr>
            <w:tcW w:w="1852" w:type="dxa"/>
            <w:tcBorders>
              <w:top w:val="nil"/>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righ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2,470</w:t>
            </w:r>
          </w:p>
        </w:tc>
        <w:tc>
          <w:tcPr>
            <w:tcW w:w="1706" w:type="dxa"/>
            <w:vMerge/>
            <w:tcBorders>
              <w:top w:val="single" w:sz="4" w:space="0" w:color="auto"/>
              <w:left w:val="single" w:sz="4" w:space="0" w:color="auto"/>
              <w:bottom w:val="single" w:sz="4" w:space="0" w:color="auto"/>
              <w:right w:val="single" w:sz="4" w:space="0" w:color="auto"/>
            </w:tcBorders>
            <w:vAlign w:val="center"/>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p>
        </w:tc>
        <w:tc>
          <w:tcPr>
            <w:tcW w:w="965" w:type="dxa"/>
            <w:tcBorders>
              <w:top w:val="nil"/>
              <w:left w:val="nil"/>
              <w:bottom w:val="nil"/>
              <w:right w:val="nil"/>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p>
        </w:tc>
      </w:tr>
      <w:tr w:rsidR="005630FB" w:rsidRPr="005630FB" w:rsidTr="00F315F6">
        <w:trPr>
          <w:trHeight w:val="255"/>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righ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1871,000</w:t>
            </w:r>
          </w:p>
        </w:tc>
        <w:tc>
          <w:tcPr>
            <w:tcW w:w="2127" w:type="dxa"/>
            <w:tcBorders>
              <w:top w:val="nil"/>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righ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1,722</w:t>
            </w:r>
          </w:p>
        </w:tc>
        <w:tc>
          <w:tcPr>
            <w:tcW w:w="1868" w:type="dxa"/>
            <w:tcBorders>
              <w:top w:val="nil"/>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righ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0,457</w:t>
            </w:r>
          </w:p>
        </w:tc>
        <w:tc>
          <w:tcPr>
            <w:tcW w:w="987" w:type="dxa"/>
            <w:tcBorders>
              <w:top w:val="nil"/>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righ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0,043</w:t>
            </w:r>
          </w:p>
        </w:tc>
        <w:tc>
          <w:tcPr>
            <w:tcW w:w="1194" w:type="dxa"/>
            <w:tcBorders>
              <w:top w:val="nil"/>
              <w:left w:val="nil"/>
              <w:bottom w:val="nil"/>
              <w:right w:val="nil"/>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p>
        </w:tc>
        <w:tc>
          <w:tcPr>
            <w:tcW w:w="1398" w:type="dxa"/>
            <w:tcBorders>
              <w:top w:val="nil"/>
              <w:left w:val="nil"/>
              <w:bottom w:val="nil"/>
              <w:right w:val="nil"/>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p>
        </w:tc>
        <w:tc>
          <w:tcPr>
            <w:tcW w:w="1852" w:type="dxa"/>
            <w:tcBorders>
              <w:top w:val="nil"/>
              <w:left w:val="nil"/>
              <w:bottom w:val="nil"/>
              <w:right w:val="nil"/>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p>
        </w:tc>
        <w:tc>
          <w:tcPr>
            <w:tcW w:w="1706" w:type="dxa"/>
            <w:tcBorders>
              <w:top w:val="nil"/>
              <w:left w:val="nil"/>
              <w:bottom w:val="nil"/>
              <w:right w:val="nil"/>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p>
        </w:tc>
        <w:tc>
          <w:tcPr>
            <w:tcW w:w="965" w:type="dxa"/>
            <w:tcBorders>
              <w:top w:val="nil"/>
              <w:left w:val="nil"/>
              <w:bottom w:val="nil"/>
              <w:right w:val="nil"/>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p>
        </w:tc>
      </w:tr>
      <w:tr w:rsidR="005630FB" w:rsidRPr="005630FB" w:rsidTr="00F315F6">
        <w:trPr>
          <w:trHeight w:val="255"/>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плюс бесконечность</w:t>
            </w:r>
          </w:p>
        </w:tc>
        <w:tc>
          <w:tcPr>
            <w:tcW w:w="2127" w:type="dxa"/>
            <w:tcBorders>
              <w:top w:val="nil"/>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плюс бесконечность</w:t>
            </w:r>
          </w:p>
        </w:tc>
        <w:tc>
          <w:tcPr>
            <w:tcW w:w="1868" w:type="dxa"/>
            <w:tcBorders>
              <w:top w:val="nil"/>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righ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0,500</w:t>
            </w:r>
          </w:p>
        </w:tc>
        <w:tc>
          <w:tcPr>
            <w:tcW w:w="987" w:type="dxa"/>
            <w:tcBorders>
              <w:top w:val="nil"/>
              <w:left w:val="nil"/>
              <w:bottom w:val="single" w:sz="4" w:space="0" w:color="auto"/>
              <w:right w:val="single" w:sz="4" w:space="0" w:color="auto"/>
            </w:tcBorders>
            <w:shd w:val="clear" w:color="auto" w:fill="auto"/>
            <w:noWrap/>
            <w:vAlign w:val="bottom"/>
            <w:hideMark/>
          </w:tcPr>
          <w:p w:rsidR="005630FB" w:rsidRPr="005630FB" w:rsidRDefault="005630FB" w:rsidP="005630FB">
            <w:pPr>
              <w:spacing w:line="240" w:lineRule="auto"/>
              <w:ind w:firstLine="0"/>
              <w:jc w:val="righ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1,000</w:t>
            </w:r>
          </w:p>
        </w:tc>
        <w:tc>
          <w:tcPr>
            <w:tcW w:w="1194" w:type="dxa"/>
            <w:tcBorders>
              <w:top w:val="nil"/>
              <w:left w:val="nil"/>
              <w:bottom w:val="nil"/>
              <w:right w:val="nil"/>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p>
        </w:tc>
        <w:tc>
          <w:tcPr>
            <w:tcW w:w="1398" w:type="dxa"/>
            <w:tcBorders>
              <w:top w:val="nil"/>
              <w:left w:val="nil"/>
              <w:bottom w:val="nil"/>
              <w:right w:val="nil"/>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p>
        </w:tc>
        <w:tc>
          <w:tcPr>
            <w:tcW w:w="1852" w:type="dxa"/>
            <w:tcBorders>
              <w:top w:val="nil"/>
              <w:left w:val="nil"/>
              <w:bottom w:val="nil"/>
              <w:right w:val="nil"/>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p>
        </w:tc>
        <w:tc>
          <w:tcPr>
            <w:tcW w:w="1706" w:type="dxa"/>
            <w:tcBorders>
              <w:top w:val="nil"/>
              <w:left w:val="nil"/>
              <w:bottom w:val="nil"/>
              <w:right w:val="nil"/>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p>
        </w:tc>
        <w:tc>
          <w:tcPr>
            <w:tcW w:w="965" w:type="dxa"/>
            <w:tcBorders>
              <w:top w:val="nil"/>
              <w:left w:val="nil"/>
              <w:bottom w:val="nil"/>
              <w:right w:val="nil"/>
            </w:tcBorders>
            <w:shd w:val="clear" w:color="auto" w:fill="auto"/>
            <w:noWrap/>
            <w:vAlign w:val="bottom"/>
            <w:hideMark/>
          </w:tcPr>
          <w:p w:rsidR="005630FB" w:rsidRPr="005630FB" w:rsidRDefault="005630FB" w:rsidP="005630FB">
            <w:pPr>
              <w:spacing w:line="240" w:lineRule="auto"/>
              <w:ind w:firstLine="0"/>
              <w:jc w:val="left"/>
              <w:rPr>
                <w:rFonts w:ascii="Arial CYR" w:eastAsia="Times New Roman" w:hAnsi="Arial CYR" w:cs="Arial CYR"/>
                <w:sz w:val="20"/>
                <w:szCs w:val="20"/>
                <w:lang w:eastAsia="ru-RU"/>
              </w:rPr>
            </w:pPr>
          </w:p>
        </w:tc>
      </w:tr>
    </w:tbl>
    <w:p w:rsidR="00B13538" w:rsidRDefault="00B13538" w:rsidP="00587BA9">
      <w:pPr>
        <w:ind w:firstLine="0"/>
      </w:pPr>
    </w:p>
    <w:p w:rsidR="004937AD" w:rsidRDefault="004937AD" w:rsidP="00587BA9">
      <w:pPr>
        <w:ind w:firstLine="0"/>
        <w:sectPr w:rsidR="004937AD" w:rsidSect="0056235C">
          <w:pgSz w:w="16838" w:h="11906" w:orient="landscape"/>
          <w:pgMar w:top="1701" w:right="1134" w:bottom="851" w:left="1134" w:header="709" w:footer="709" w:gutter="0"/>
          <w:cols w:space="708"/>
          <w:titlePg/>
          <w:docGrid w:linePitch="360"/>
        </w:sectPr>
      </w:pPr>
    </w:p>
    <w:p w:rsidR="00F315F6" w:rsidRDefault="00F315F6" w:rsidP="00F315F6">
      <w:bookmarkStart w:id="21" w:name="_Toc451775844"/>
      <w:r>
        <w:lastRenderedPageBreak/>
        <w:t>Данные о критерии Колмогорова для выборки по погрузке (Приложение 1), Колмогорова для выборки по выгрузке (Приложение 2), Пирсона для выборки по выгрузке (Приложение 3) отражены в разделе приложений.</w:t>
      </w:r>
    </w:p>
    <w:p w:rsidR="004937AD" w:rsidRDefault="007B3492" w:rsidP="00E75DD8">
      <w:pPr>
        <w:pStyle w:val="2"/>
        <w:rPr>
          <w:lang w:val="en-US"/>
        </w:rPr>
      </w:pPr>
      <w:r>
        <w:t>2.5</w:t>
      </w:r>
      <w:r w:rsidR="00720C8C">
        <w:t xml:space="preserve"> </w:t>
      </w:r>
      <w:r w:rsidR="00E75DD8">
        <w:t xml:space="preserve">Моделирование в </w:t>
      </w:r>
      <w:r w:rsidR="00FD38F9">
        <w:rPr>
          <w:lang w:val="en-US"/>
        </w:rPr>
        <w:t>AnyL</w:t>
      </w:r>
      <w:r w:rsidR="00E75DD8">
        <w:rPr>
          <w:lang w:val="en-US"/>
        </w:rPr>
        <w:t>ogic</w:t>
      </w:r>
      <w:bookmarkEnd w:id="21"/>
    </w:p>
    <w:p w:rsidR="001137F9" w:rsidRDefault="001137F9" w:rsidP="001601E2">
      <w:r>
        <w:t xml:space="preserve">После тестирования и подтверждения гипотез о нормальном </w:t>
      </w:r>
      <w:r w:rsidR="005B755C">
        <w:t>характере распределения выборки</w:t>
      </w:r>
      <w:r>
        <w:t xml:space="preserve"> была построена модель в программе </w:t>
      </w:r>
      <w:r>
        <w:rPr>
          <w:lang w:val="en-US"/>
        </w:rPr>
        <w:t>AnyLogic</w:t>
      </w:r>
      <w:r>
        <w:t xml:space="preserve">. </w:t>
      </w:r>
    </w:p>
    <w:p w:rsidR="001601E2" w:rsidRPr="001137F9" w:rsidRDefault="001137F9" w:rsidP="001601E2">
      <w:r>
        <w:t xml:space="preserve">Модель построена для каменного угля, он погружается в Кемеровской области и отправляется в Мурманский морской торговый порт. Отправление вагонов задано нормальным распределением </w:t>
      </w:r>
      <w:r>
        <w:rPr>
          <w:lang w:val="en-US"/>
        </w:rPr>
        <w:t>normal</w:t>
      </w:r>
      <w:r w:rsidRPr="001137F9">
        <w:t xml:space="preserve"> </w:t>
      </w:r>
      <w:r>
        <w:t>(8,8; 1,3) в день, вагоны движутся со средней скоростью 4 м/с, в каждом поезде порядка 60 вагонов, вес вагона около 70 тонн. На Рисунке 35 изображено продвижение вагонопотока с углем в морской порт.</w:t>
      </w:r>
    </w:p>
    <w:p w:rsidR="001601E2" w:rsidRDefault="001601E2" w:rsidP="001601E2">
      <w:pPr>
        <w:pStyle w:val="a5"/>
        <w:rPr>
          <w:lang w:val="en-US"/>
        </w:rPr>
      </w:pPr>
      <w:r>
        <w:rPr>
          <w:noProof/>
          <w:lang w:eastAsia="ru-RU"/>
        </w:rPr>
        <w:drawing>
          <wp:inline distT="0" distB="0" distL="0" distR="0" wp14:anchorId="7E3EE7FE" wp14:editId="4E56E765">
            <wp:extent cx="4524375" cy="308851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161" t="7985" r="41048" b="20247"/>
                    <a:stretch/>
                  </pic:blipFill>
                  <pic:spPr bwMode="auto">
                    <a:xfrm>
                      <a:off x="0" y="0"/>
                      <a:ext cx="4530482" cy="3092688"/>
                    </a:xfrm>
                    <a:prstGeom prst="rect">
                      <a:avLst/>
                    </a:prstGeom>
                    <a:ln>
                      <a:noFill/>
                    </a:ln>
                    <a:extLst>
                      <a:ext uri="{53640926-AAD7-44D8-BBD7-CCE9431645EC}">
                        <a14:shadowObscured xmlns:a14="http://schemas.microsoft.com/office/drawing/2010/main"/>
                      </a:ext>
                    </a:extLst>
                  </pic:spPr>
                </pic:pic>
              </a:graphicData>
            </a:graphic>
          </wp:inline>
        </w:drawing>
      </w:r>
    </w:p>
    <w:p w:rsidR="001601E2" w:rsidRDefault="001601E2" w:rsidP="001601E2">
      <w:pPr>
        <w:pStyle w:val="a0"/>
      </w:pPr>
      <w:r>
        <w:t>Грузопоток вагонов с углем</w:t>
      </w:r>
    </w:p>
    <w:p w:rsidR="001137F9" w:rsidRPr="001137F9" w:rsidRDefault="001137F9" w:rsidP="001137F9">
      <w:r>
        <w:t>Схема имитационного моделирования выглядела следующим образом (Рисунок 36). На ней изображены: источник, оператор движения, оператор сервиса и завершающий оператор. Каждый вагон находится на разгрузке (оператор  сервиса) около 20 минут.</w:t>
      </w:r>
    </w:p>
    <w:p w:rsidR="001601E2" w:rsidRDefault="001601E2" w:rsidP="001601E2">
      <w:pPr>
        <w:pStyle w:val="a5"/>
        <w:rPr>
          <w:lang w:val="en-US"/>
        </w:rPr>
      </w:pPr>
      <w:r>
        <w:rPr>
          <w:noProof/>
          <w:lang w:eastAsia="ru-RU"/>
        </w:rPr>
        <w:lastRenderedPageBreak/>
        <w:drawing>
          <wp:inline distT="0" distB="0" distL="0" distR="0" wp14:anchorId="76F7EBB9" wp14:editId="201B16D7">
            <wp:extent cx="3486637" cy="1495634"/>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Схема.png"/>
                    <pic:cNvPicPr/>
                  </pic:nvPicPr>
                  <pic:blipFill>
                    <a:blip r:embed="rId55">
                      <a:extLst>
                        <a:ext uri="{28A0092B-C50C-407E-A947-70E740481C1C}">
                          <a14:useLocalDpi xmlns:a14="http://schemas.microsoft.com/office/drawing/2010/main" val="0"/>
                        </a:ext>
                      </a:extLst>
                    </a:blip>
                    <a:stretch>
                      <a:fillRect/>
                    </a:stretch>
                  </pic:blipFill>
                  <pic:spPr>
                    <a:xfrm>
                      <a:off x="0" y="0"/>
                      <a:ext cx="3486637" cy="1495634"/>
                    </a:xfrm>
                    <a:prstGeom prst="rect">
                      <a:avLst/>
                    </a:prstGeom>
                  </pic:spPr>
                </pic:pic>
              </a:graphicData>
            </a:graphic>
          </wp:inline>
        </w:drawing>
      </w:r>
    </w:p>
    <w:p w:rsidR="001601E2" w:rsidRDefault="001601E2" w:rsidP="001601E2">
      <w:pPr>
        <w:pStyle w:val="a0"/>
      </w:pPr>
      <w:r>
        <w:t>Схема имитационного моделирования</w:t>
      </w:r>
    </w:p>
    <w:p w:rsidR="001137F9" w:rsidRPr="001137F9" w:rsidRDefault="001137F9" w:rsidP="001137F9">
      <w:r>
        <w:t>После проведения моделирования было заметно, что некоторые поезда проходят разгрузку сразу по прибытии, а другие вынуждены становиться в очередь, быть отставленными от движе</w:t>
      </w:r>
      <w:r w:rsidR="005B755C">
        <w:t>ния. Для решения этой проблемы была составлена задача</w:t>
      </w:r>
      <w:r>
        <w:t xml:space="preserve"> линейного </w:t>
      </w:r>
      <w:r w:rsidR="005B755C">
        <w:t>программирования, представляющая</w:t>
      </w:r>
      <w:r>
        <w:t xml:space="preserve"> собой частный случай задачи о максимальном потоке.</w:t>
      </w:r>
    </w:p>
    <w:p w:rsidR="00E75DD8" w:rsidRDefault="007B3492" w:rsidP="00E75DD8">
      <w:pPr>
        <w:pStyle w:val="2"/>
      </w:pPr>
      <w:bookmarkStart w:id="22" w:name="_Toc451775845"/>
      <w:r>
        <w:t>2.6</w:t>
      </w:r>
      <w:r w:rsidR="00720C8C">
        <w:t xml:space="preserve"> </w:t>
      </w:r>
      <w:r w:rsidR="00E75DD8">
        <w:t>Линейное программирование</w:t>
      </w:r>
      <w:bookmarkEnd w:id="22"/>
    </w:p>
    <w:p w:rsidR="00C5026A" w:rsidRDefault="003D5499" w:rsidP="0059440C">
      <w:r>
        <w:t>Для наиболее полного анализа вагонопотоков в адрес Мурманского порта мне были предоставлены данные о ежедневной фактической погрузке</w:t>
      </w:r>
      <w:r w:rsidR="0059440C">
        <w:t xml:space="preserve"> за несколько месяцев 2016 года. </w:t>
      </w:r>
      <w:r w:rsidR="00C5026A">
        <w:t xml:space="preserve">В Мурманский порт доставляются грузы </w:t>
      </w:r>
      <w:r w:rsidR="009D018E">
        <w:t xml:space="preserve">трех видов </w:t>
      </w:r>
      <w:r w:rsidR="00C5026A">
        <w:t>с 6 дорог</w:t>
      </w:r>
      <w:r w:rsidR="009D018E">
        <w:t>: Западно-Сибирской, Красноярской, Октябрьской, Приволжской, Московской и Северной</w:t>
      </w:r>
    </w:p>
    <w:p w:rsidR="009D018E" w:rsidRDefault="009D018E" w:rsidP="009D018E">
      <w:pPr>
        <w:pStyle w:val="a"/>
      </w:pPr>
      <w:r>
        <w:t>География поставок грузов Мурманского порта</w:t>
      </w:r>
    </w:p>
    <w:tbl>
      <w:tblPr>
        <w:tblStyle w:val="a9"/>
        <w:tblW w:w="0" w:type="auto"/>
        <w:tblLook w:val="04A0" w:firstRow="1" w:lastRow="0" w:firstColumn="1" w:lastColumn="0" w:noHBand="0" w:noVBand="1"/>
      </w:tblPr>
      <w:tblGrid>
        <w:gridCol w:w="3117"/>
        <w:gridCol w:w="3112"/>
        <w:gridCol w:w="3116"/>
      </w:tblGrid>
      <w:tr w:rsidR="00C5026A" w:rsidTr="00C5026A">
        <w:tc>
          <w:tcPr>
            <w:tcW w:w="3190" w:type="dxa"/>
          </w:tcPr>
          <w:p w:rsidR="00C5026A" w:rsidRDefault="00C5026A" w:rsidP="009D018E">
            <w:pPr>
              <w:pStyle w:val="a7"/>
            </w:pPr>
            <w:r>
              <w:t>Дорога</w:t>
            </w:r>
          </w:p>
        </w:tc>
        <w:tc>
          <w:tcPr>
            <w:tcW w:w="3190" w:type="dxa"/>
          </w:tcPr>
          <w:p w:rsidR="00C5026A" w:rsidRDefault="00C5026A" w:rsidP="009D018E">
            <w:pPr>
              <w:pStyle w:val="a7"/>
            </w:pPr>
            <w:r>
              <w:t>Регион</w:t>
            </w:r>
          </w:p>
        </w:tc>
        <w:tc>
          <w:tcPr>
            <w:tcW w:w="3191" w:type="dxa"/>
          </w:tcPr>
          <w:p w:rsidR="00C5026A" w:rsidRDefault="00C5026A" w:rsidP="009D018E">
            <w:pPr>
              <w:pStyle w:val="a7"/>
            </w:pPr>
            <w:r>
              <w:t>Вид груза</w:t>
            </w:r>
          </w:p>
        </w:tc>
      </w:tr>
      <w:tr w:rsidR="00C5026A" w:rsidTr="00C5026A">
        <w:tc>
          <w:tcPr>
            <w:tcW w:w="3190" w:type="dxa"/>
          </w:tcPr>
          <w:p w:rsidR="00C5026A" w:rsidRDefault="00C5026A" w:rsidP="009D018E">
            <w:pPr>
              <w:pStyle w:val="a8"/>
            </w:pPr>
            <w:r>
              <w:t>Западно-Сибирская</w:t>
            </w:r>
          </w:p>
        </w:tc>
        <w:tc>
          <w:tcPr>
            <w:tcW w:w="3190" w:type="dxa"/>
          </w:tcPr>
          <w:p w:rsidR="00C5026A" w:rsidRDefault="00C5026A" w:rsidP="009D018E">
            <w:pPr>
              <w:pStyle w:val="a8"/>
            </w:pPr>
            <w:r>
              <w:t>Кемеровская область</w:t>
            </w:r>
          </w:p>
        </w:tc>
        <w:tc>
          <w:tcPr>
            <w:tcW w:w="3191" w:type="dxa"/>
          </w:tcPr>
          <w:p w:rsidR="00C5026A" w:rsidRDefault="009D018E" w:rsidP="009D018E">
            <w:pPr>
              <w:pStyle w:val="a8"/>
            </w:pPr>
            <w:r>
              <w:t>Каменный уголь</w:t>
            </w:r>
          </w:p>
        </w:tc>
      </w:tr>
      <w:tr w:rsidR="009D018E" w:rsidTr="00C5026A">
        <w:tc>
          <w:tcPr>
            <w:tcW w:w="3190" w:type="dxa"/>
          </w:tcPr>
          <w:p w:rsidR="009D018E" w:rsidRDefault="009D018E" w:rsidP="009D018E">
            <w:pPr>
              <w:pStyle w:val="a8"/>
            </w:pPr>
            <w:r>
              <w:t>Красноярская</w:t>
            </w:r>
          </w:p>
        </w:tc>
        <w:tc>
          <w:tcPr>
            <w:tcW w:w="3190" w:type="dxa"/>
          </w:tcPr>
          <w:p w:rsidR="009D018E" w:rsidRDefault="009D018E" w:rsidP="009D018E">
            <w:pPr>
              <w:pStyle w:val="a8"/>
            </w:pPr>
            <w:r>
              <w:t>Республика Хакасия</w:t>
            </w:r>
          </w:p>
        </w:tc>
        <w:tc>
          <w:tcPr>
            <w:tcW w:w="3191" w:type="dxa"/>
          </w:tcPr>
          <w:p w:rsidR="009D018E" w:rsidRDefault="009D018E" w:rsidP="009D018E">
            <w:pPr>
              <w:pStyle w:val="a8"/>
            </w:pPr>
            <w:r>
              <w:t>Каменный уголь</w:t>
            </w:r>
          </w:p>
        </w:tc>
      </w:tr>
      <w:tr w:rsidR="009D018E" w:rsidTr="00C5026A">
        <w:tc>
          <w:tcPr>
            <w:tcW w:w="3190" w:type="dxa"/>
          </w:tcPr>
          <w:p w:rsidR="009D018E" w:rsidRDefault="009D018E" w:rsidP="009D018E">
            <w:pPr>
              <w:pStyle w:val="a8"/>
            </w:pPr>
            <w:r>
              <w:t>Октябрьская</w:t>
            </w:r>
          </w:p>
        </w:tc>
        <w:tc>
          <w:tcPr>
            <w:tcW w:w="3190" w:type="dxa"/>
          </w:tcPr>
          <w:p w:rsidR="009D018E" w:rsidRDefault="009D018E" w:rsidP="009D018E">
            <w:pPr>
              <w:pStyle w:val="a8"/>
            </w:pPr>
            <w:r>
              <w:t>Мурманская область</w:t>
            </w:r>
          </w:p>
        </w:tc>
        <w:tc>
          <w:tcPr>
            <w:tcW w:w="3191" w:type="dxa"/>
          </w:tcPr>
          <w:p w:rsidR="009D018E" w:rsidRDefault="009D018E" w:rsidP="009D018E">
            <w:pPr>
              <w:pStyle w:val="a8"/>
            </w:pPr>
            <w:r>
              <w:t>Руда железная и марганцевая</w:t>
            </w:r>
          </w:p>
        </w:tc>
      </w:tr>
      <w:tr w:rsidR="009D018E" w:rsidTr="00C5026A">
        <w:tc>
          <w:tcPr>
            <w:tcW w:w="3190" w:type="dxa"/>
          </w:tcPr>
          <w:p w:rsidR="009D018E" w:rsidRDefault="009D018E" w:rsidP="009D018E">
            <w:pPr>
              <w:pStyle w:val="a8"/>
            </w:pPr>
            <w:r>
              <w:t>Приволжская</w:t>
            </w:r>
          </w:p>
        </w:tc>
        <w:tc>
          <w:tcPr>
            <w:tcW w:w="3190" w:type="dxa"/>
          </w:tcPr>
          <w:p w:rsidR="009D018E" w:rsidRDefault="009D018E" w:rsidP="009D018E">
            <w:pPr>
              <w:pStyle w:val="a8"/>
            </w:pPr>
            <w:r>
              <w:t>Саратовская область</w:t>
            </w:r>
          </w:p>
        </w:tc>
        <w:tc>
          <w:tcPr>
            <w:tcW w:w="3191" w:type="dxa"/>
          </w:tcPr>
          <w:p w:rsidR="009D018E" w:rsidRDefault="009D018E" w:rsidP="009D018E">
            <w:pPr>
              <w:pStyle w:val="a8"/>
            </w:pPr>
            <w:r>
              <w:t>Химические и минеральные удобрения</w:t>
            </w:r>
          </w:p>
        </w:tc>
      </w:tr>
      <w:tr w:rsidR="009D018E" w:rsidTr="00C5026A">
        <w:tc>
          <w:tcPr>
            <w:tcW w:w="3190" w:type="dxa"/>
          </w:tcPr>
          <w:p w:rsidR="009D018E" w:rsidRDefault="009D018E" w:rsidP="009D018E">
            <w:pPr>
              <w:pStyle w:val="a8"/>
            </w:pPr>
            <w:r>
              <w:t>Московская</w:t>
            </w:r>
          </w:p>
        </w:tc>
        <w:tc>
          <w:tcPr>
            <w:tcW w:w="3190" w:type="dxa"/>
          </w:tcPr>
          <w:p w:rsidR="009D018E" w:rsidRDefault="009D018E" w:rsidP="009D018E">
            <w:pPr>
              <w:pStyle w:val="a8"/>
            </w:pPr>
            <w:r>
              <w:t>Курская область</w:t>
            </w:r>
          </w:p>
        </w:tc>
        <w:tc>
          <w:tcPr>
            <w:tcW w:w="3191" w:type="dxa"/>
          </w:tcPr>
          <w:p w:rsidR="009D018E" w:rsidRDefault="009D018E" w:rsidP="009D018E">
            <w:pPr>
              <w:pStyle w:val="a8"/>
            </w:pPr>
            <w:r w:rsidRPr="009D018E">
              <w:t>Руда железная и марганцевая</w:t>
            </w:r>
          </w:p>
        </w:tc>
      </w:tr>
      <w:tr w:rsidR="009D018E" w:rsidTr="00C5026A">
        <w:tc>
          <w:tcPr>
            <w:tcW w:w="3190" w:type="dxa"/>
          </w:tcPr>
          <w:p w:rsidR="009D018E" w:rsidRDefault="009D018E" w:rsidP="009D018E">
            <w:pPr>
              <w:pStyle w:val="a8"/>
            </w:pPr>
            <w:r>
              <w:t>Северная</w:t>
            </w:r>
          </w:p>
        </w:tc>
        <w:tc>
          <w:tcPr>
            <w:tcW w:w="3190" w:type="dxa"/>
          </w:tcPr>
          <w:p w:rsidR="009D018E" w:rsidRDefault="009D018E" w:rsidP="009D018E">
            <w:pPr>
              <w:pStyle w:val="a8"/>
            </w:pPr>
            <w:r>
              <w:t>Вологодская область</w:t>
            </w:r>
          </w:p>
        </w:tc>
        <w:tc>
          <w:tcPr>
            <w:tcW w:w="3191" w:type="dxa"/>
          </w:tcPr>
          <w:p w:rsidR="009D018E" w:rsidRDefault="009D018E" w:rsidP="009D018E">
            <w:pPr>
              <w:pStyle w:val="a8"/>
            </w:pPr>
            <w:r>
              <w:t>Химические и минеральные удобрения</w:t>
            </w:r>
          </w:p>
        </w:tc>
      </w:tr>
    </w:tbl>
    <w:p w:rsidR="00C5026A" w:rsidRDefault="00C5026A" w:rsidP="0059440C"/>
    <w:p w:rsidR="0059440C" w:rsidRDefault="005B755C" w:rsidP="0059440C">
      <w:r>
        <w:t>Для ближайшего рассмотрения были взяты</w:t>
      </w:r>
      <w:r w:rsidR="0059440C">
        <w:t xml:space="preserve"> данные о погрузке каменного угля с Западно-Сибирской и Красноярской дорог за февраль и март. Расстояние между Западно-Сибирской (Кемеровская область) дорогой и Октябрьской дорогой (Мурманская область) </w:t>
      </w:r>
      <w:r w:rsidR="0059440C">
        <w:lastRenderedPageBreak/>
        <w:t>составляет около 4800 километров, данное расстояние при средней скорости равной 300 км/сутки грузовой поезд преодолевает примерно за 16 суток.</w:t>
      </w:r>
      <w:r w:rsidR="0059440C" w:rsidRPr="0059440C">
        <w:t xml:space="preserve"> </w:t>
      </w:r>
      <w:r w:rsidR="0059440C">
        <w:t>Расстояние между Красноярской (Республика Хакасия) дорогой и Октябрьской дорогой (Мурманская область) составляет около 5300 километров, данное расстояние при средней скорости равной 300 км/сутки грузовой поезд преодолевает примерно за 17 суток.</w:t>
      </w:r>
    </w:p>
    <w:p w:rsidR="001E63E7" w:rsidRDefault="001E63E7" w:rsidP="0059440C"/>
    <w:p w:rsidR="00C5026A" w:rsidRDefault="00C5026A" w:rsidP="00C5026A">
      <w:pPr>
        <w:pStyle w:val="a"/>
      </w:pPr>
      <w:r>
        <w:t>Нормативы доставки грузов до Октябрьской железной дороги</w:t>
      </w:r>
    </w:p>
    <w:tbl>
      <w:tblPr>
        <w:tblStyle w:val="a9"/>
        <w:tblW w:w="0" w:type="auto"/>
        <w:tblLook w:val="04A0" w:firstRow="1" w:lastRow="0" w:firstColumn="1" w:lastColumn="0" w:noHBand="0" w:noVBand="1"/>
      </w:tblPr>
      <w:tblGrid>
        <w:gridCol w:w="2349"/>
        <w:gridCol w:w="2329"/>
        <w:gridCol w:w="2340"/>
        <w:gridCol w:w="2327"/>
      </w:tblGrid>
      <w:tr w:rsidR="0059440C" w:rsidTr="0059440C">
        <w:tc>
          <w:tcPr>
            <w:tcW w:w="2392" w:type="dxa"/>
          </w:tcPr>
          <w:p w:rsidR="0059440C" w:rsidRDefault="0059440C" w:rsidP="00C5026A">
            <w:pPr>
              <w:pStyle w:val="a7"/>
            </w:pPr>
            <w:r>
              <w:t>Дорога</w:t>
            </w:r>
          </w:p>
        </w:tc>
        <w:tc>
          <w:tcPr>
            <w:tcW w:w="2393" w:type="dxa"/>
          </w:tcPr>
          <w:p w:rsidR="0059440C" w:rsidRDefault="0059440C" w:rsidP="00C5026A">
            <w:pPr>
              <w:pStyle w:val="a7"/>
            </w:pPr>
            <w:r>
              <w:t>Скорость</w:t>
            </w:r>
          </w:p>
        </w:tc>
        <w:tc>
          <w:tcPr>
            <w:tcW w:w="2393" w:type="dxa"/>
          </w:tcPr>
          <w:p w:rsidR="0059440C" w:rsidRDefault="0059440C" w:rsidP="00C5026A">
            <w:pPr>
              <w:pStyle w:val="a7"/>
            </w:pPr>
            <w:r>
              <w:t>Расстояние</w:t>
            </w:r>
          </w:p>
        </w:tc>
        <w:tc>
          <w:tcPr>
            <w:tcW w:w="2393" w:type="dxa"/>
          </w:tcPr>
          <w:p w:rsidR="0059440C" w:rsidRDefault="0059440C" w:rsidP="00C5026A">
            <w:pPr>
              <w:pStyle w:val="a7"/>
            </w:pPr>
            <w:r>
              <w:t>Сроки доставки</w:t>
            </w:r>
          </w:p>
        </w:tc>
      </w:tr>
      <w:tr w:rsidR="0059440C" w:rsidTr="0059440C">
        <w:tc>
          <w:tcPr>
            <w:tcW w:w="2392" w:type="dxa"/>
          </w:tcPr>
          <w:p w:rsidR="0059440C" w:rsidRDefault="0059440C" w:rsidP="00C5026A">
            <w:pPr>
              <w:pStyle w:val="a8"/>
            </w:pPr>
            <w:r>
              <w:t>Западно-Сибирская</w:t>
            </w:r>
          </w:p>
        </w:tc>
        <w:tc>
          <w:tcPr>
            <w:tcW w:w="2393" w:type="dxa"/>
          </w:tcPr>
          <w:p w:rsidR="0059440C" w:rsidRDefault="0059440C" w:rsidP="00C5026A">
            <w:pPr>
              <w:pStyle w:val="a8"/>
            </w:pPr>
            <w:r>
              <w:t>300 км/ч</w:t>
            </w:r>
          </w:p>
        </w:tc>
        <w:tc>
          <w:tcPr>
            <w:tcW w:w="2393" w:type="dxa"/>
          </w:tcPr>
          <w:p w:rsidR="0059440C" w:rsidRDefault="00C5026A" w:rsidP="00C5026A">
            <w:pPr>
              <w:pStyle w:val="a8"/>
            </w:pPr>
            <w:r>
              <w:t>4800 км</w:t>
            </w:r>
          </w:p>
        </w:tc>
        <w:tc>
          <w:tcPr>
            <w:tcW w:w="2393" w:type="dxa"/>
          </w:tcPr>
          <w:p w:rsidR="0059440C" w:rsidRDefault="00C5026A" w:rsidP="00C5026A">
            <w:pPr>
              <w:pStyle w:val="a8"/>
            </w:pPr>
            <w:r>
              <w:t>16 дней</w:t>
            </w:r>
          </w:p>
        </w:tc>
      </w:tr>
      <w:tr w:rsidR="0059440C" w:rsidTr="0059440C">
        <w:tc>
          <w:tcPr>
            <w:tcW w:w="2392" w:type="dxa"/>
          </w:tcPr>
          <w:p w:rsidR="0059440C" w:rsidRDefault="0059440C" w:rsidP="00C5026A">
            <w:pPr>
              <w:pStyle w:val="a8"/>
            </w:pPr>
            <w:r>
              <w:t>Красноярская</w:t>
            </w:r>
          </w:p>
        </w:tc>
        <w:tc>
          <w:tcPr>
            <w:tcW w:w="2393" w:type="dxa"/>
          </w:tcPr>
          <w:p w:rsidR="0059440C" w:rsidRDefault="0059440C" w:rsidP="00C5026A">
            <w:pPr>
              <w:pStyle w:val="a8"/>
            </w:pPr>
            <w:r>
              <w:t>300 км/ч</w:t>
            </w:r>
          </w:p>
        </w:tc>
        <w:tc>
          <w:tcPr>
            <w:tcW w:w="2393" w:type="dxa"/>
          </w:tcPr>
          <w:p w:rsidR="0059440C" w:rsidRDefault="00C5026A" w:rsidP="00C5026A">
            <w:pPr>
              <w:pStyle w:val="a8"/>
            </w:pPr>
            <w:r>
              <w:t>5300 км</w:t>
            </w:r>
          </w:p>
        </w:tc>
        <w:tc>
          <w:tcPr>
            <w:tcW w:w="2393" w:type="dxa"/>
          </w:tcPr>
          <w:p w:rsidR="0059440C" w:rsidRDefault="00C5026A" w:rsidP="00C5026A">
            <w:pPr>
              <w:pStyle w:val="a8"/>
            </w:pPr>
            <w:r>
              <w:t>17 дней</w:t>
            </w:r>
          </w:p>
        </w:tc>
      </w:tr>
    </w:tbl>
    <w:p w:rsidR="001E63E7" w:rsidRDefault="001E63E7" w:rsidP="0003119C"/>
    <w:p w:rsidR="003D5499" w:rsidRDefault="00C5026A" w:rsidP="0003119C">
      <w:r>
        <w:t>Сначала были проанализированы данные за февраль. В этот месяц поставки в Мурманский порт велись только с Западно-Сибирской дороги. В приведенной ниже таблице отображены избыток и недостаток на каждый день месяца, образовавшиеся при осуществленном в феврале плане погрузки. Норма выгрузки угля на станции Мурманск равна 550 вагонам в сутки. Из таблицы видно, что к началу марта неразгруженными остались 274 вагона.</w:t>
      </w:r>
    </w:p>
    <w:p w:rsidR="001E63E7" w:rsidRDefault="001E63E7" w:rsidP="0003119C"/>
    <w:p w:rsidR="001E63E7" w:rsidRDefault="001E63E7" w:rsidP="0003119C"/>
    <w:p w:rsidR="001E63E7" w:rsidRDefault="001E63E7" w:rsidP="0003119C"/>
    <w:p w:rsidR="001E63E7" w:rsidRDefault="001E63E7" w:rsidP="0003119C"/>
    <w:p w:rsidR="001E63E7" w:rsidRDefault="001E63E7" w:rsidP="0003119C"/>
    <w:p w:rsidR="001E63E7" w:rsidRDefault="001E63E7" w:rsidP="0003119C"/>
    <w:p w:rsidR="001E63E7" w:rsidRDefault="001E63E7" w:rsidP="0003119C"/>
    <w:p w:rsidR="001E63E7" w:rsidRDefault="001E63E7" w:rsidP="0003119C"/>
    <w:p w:rsidR="001E63E7" w:rsidRDefault="001E63E7" w:rsidP="0003119C"/>
    <w:p w:rsidR="001E63E7" w:rsidRDefault="001E63E7" w:rsidP="0003119C"/>
    <w:p w:rsidR="001E63E7" w:rsidRDefault="001E63E7" w:rsidP="0003119C"/>
    <w:p w:rsidR="001E63E7" w:rsidRDefault="001E63E7" w:rsidP="0003119C"/>
    <w:p w:rsidR="001E63E7" w:rsidRDefault="001E63E7" w:rsidP="0003119C"/>
    <w:p w:rsidR="001E63E7" w:rsidRDefault="001E63E7" w:rsidP="0003119C"/>
    <w:p w:rsidR="001E63E7" w:rsidRDefault="001E63E7" w:rsidP="0003119C"/>
    <w:p w:rsidR="001E63E7" w:rsidRDefault="001E63E7" w:rsidP="0003119C"/>
    <w:p w:rsidR="001E63E7" w:rsidRPr="003D5499" w:rsidRDefault="001E63E7" w:rsidP="0003119C"/>
    <w:p w:rsidR="003D5499" w:rsidRPr="003D5499" w:rsidRDefault="003D5499" w:rsidP="003D5499">
      <w:pPr>
        <w:pStyle w:val="a"/>
      </w:pPr>
      <w:r>
        <w:lastRenderedPageBreak/>
        <w:t xml:space="preserve">Данные о погрузке и выгрузке угля в Мурманском морском торговом порту в феврале 2016 года </w:t>
      </w:r>
    </w:p>
    <w:tbl>
      <w:tblPr>
        <w:tblW w:w="7417" w:type="dxa"/>
        <w:jc w:val="center"/>
        <w:tblLook w:val="04A0" w:firstRow="1" w:lastRow="0" w:firstColumn="1" w:lastColumn="0" w:noHBand="0" w:noVBand="1"/>
      </w:tblPr>
      <w:tblGrid>
        <w:gridCol w:w="846"/>
        <w:gridCol w:w="1166"/>
        <w:gridCol w:w="1052"/>
        <w:gridCol w:w="1289"/>
        <w:gridCol w:w="1052"/>
        <w:gridCol w:w="1052"/>
        <w:gridCol w:w="960"/>
      </w:tblGrid>
      <w:tr w:rsidR="003D5499" w:rsidRPr="003D5499" w:rsidTr="006C1405">
        <w:trPr>
          <w:trHeight w:val="300"/>
          <w:jc w:val="center"/>
        </w:trPr>
        <w:tc>
          <w:tcPr>
            <w:tcW w:w="846"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p>
        </w:tc>
        <w:tc>
          <w:tcPr>
            <w:tcW w:w="1166" w:type="dxa"/>
            <w:tcBorders>
              <w:top w:val="single" w:sz="4" w:space="0" w:color="auto"/>
              <w:left w:val="nil"/>
              <w:bottom w:val="single" w:sz="4" w:space="0" w:color="auto"/>
              <w:right w:val="single" w:sz="4" w:space="0" w:color="auto"/>
            </w:tcBorders>
            <w:shd w:val="clear" w:color="000000" w:fill="D9D9D9"/>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p>
        </w:tc>
        <w:tc>
          <w:tcPr>
            <w:tcW w:w="1052" w:type="dxa"/>
            <w:tcBorders>
              <w:top w:val="single" w:sz="4" w:space="0" w:color="auto"/>
              <w:left w:val="nil"/>
              <w:bottom w:val="single" w:sz="4" w:space="0" w:color="auto"/>
              <w:right w:val="single" w:sz="4" w:space="0" w:color="auto"/>
            </w:tcBorders>
            <w:shd w:val="clear" w:color="000000" w:fill="D9D9D9"/>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Остаток</w:t>
            </w:r>
          </w:p>
        </w:tc>
        <w:tc>
          <w:tcPr>
            <w:tcW w:w="1289" w:type="dxa"/>
            <w:tcBorders>
              <w:top w:val="single" w:sz="4" w:space="0" w:color="auto"/>
              <w:left w:val="nil"/>
              <w:bottom w:val="single" w:sz="4" w:space="0" w:color="auto"/>
              <w:right w:val="single" w:sz="4" w:space="0" w:color="auto"/>
            </w:tcBorders>
            <w:shd w:val="clear" w:color="000000" w:fill="D9D9D9"/>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Недостаток</w:t>
            </w:r>
          </w:p>
        </w:tc>
        <w:tc>
          <w:tcPr>
            <w:tcW w:w="1052" w:type="dxa"/>
            <w:tcBorders>
              <w:top w:val="single" w:sz="4" w:space="0" w:color="auto"/>
              <w:left w:val="nil"/>
              <w:bottom w:val="single" w:sz="4" w:space="0" w:color="auto"/>
              <w:right w:val="single" w:sz="4" w:space="0" w:color="auto"/>
            </w:tcBorders>
            <w:shd w:val="clear" w:color="000000" w:fill="D9D9D9"/>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Избыток</w:t>
            </w:r>
          </w:p>
        </w:tc>
        <w:tc>
          <w:tcPr>
            <w:tcW w:w="1052" w:type="dxa"/>
            <w:tcBorders>
              <w:top w:val="single" w:sz="4" w:space="0" w:color="auto"/>
              <w:left w:val="nil"/>
              <w:bottom w:val="single" w:sz="4" w:space="0" w:color="auto"/>
              <w:right w:val="single" w:sz="4" w:space="0" w:color="auto"/>
            </w:tcBorders>
            <w:shd w:val="clear" w:color="000000" w:fill="D9D9D9"/>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Сумма</w:t>
            </w:r>
          </w:p>
        </w:tc>
        <w:tc>
          <w:tcPr>
            <w:tcW w:w="960" w:type="dxa"/>
            <w:tcBorders>
              <w:top w:val="single" w:sz="4" w:space="0" w:color="auto"/>
              <w:left w:val="nil"/>
              <w:bottom w:val="single" w:sz="4" w:space="0" w:color="auto"/>
              <w:right w:val="single" w:sz="4" w:space="0" w:color="auto"/>
            </w:tcBorders>
            <w:shd w:val="clear" w:color="000000" w:fill="D9D9D9"/>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Норма</w:t>
            </w:r>
          </w:p>
        </w:tc>
      </w:tr>
      <w:tr w:rsidR="003D5499" w:rsidRPr="003D5499" w:rsidTr="006C1405">
        <w:trPr>
          <w:trHeight w:val="300"/>
          <w:jc w:val="center"/>
        </w:trPr>
        <w:tc>
          <w:tcPr>
            <w:tcW w:w="846" w:type="dxa"/>
            <w:tcBorders>
              <w:top w:val="nil"/>
              <w:left w:val="single" w:sz="4" w:space="0" w:color="auto"/>
              <w:bottom w:val="single" w:sz="4" w:space="0" w:color="auto"/>
              <w:right w:val="single" w:sz="4" w:space="0" w:color="auto"/>
            </w:tcBorders>
            <w:shd w:val="clear" w:color="000000" w:fill="D9D9D9"/>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1</w:t>
            </w:r>
          </w:p>
        </w:tc>
        <w:tc>
          <w:tcPr>
            <w:tcW w:w="1166" w:type="dxa"/>
            <w:tcBorders>
              <w:top w:val="single" w:sz="4" w:space="0" w:color="auto"/>
              <w:left w:val="nil"/>
              <w:bottom w:val="single" w:sz="4" w:space="0" w:color="auto"/>
              <w:right w:val="nil"/>
            </w:tcBorders>
            <w:shd w:val="clear" w:color="auto" w:fill="auto"/>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533,5072</w:t>
            </w:r>
          </w:p>
        </w:tc>
        <w:tc>
          <w:tcPr>
            <w:tcW w:w="1052" w:type="dxa"/>
            <w:tcBorders>
              <w:top w:val="nil"/>
              <w:left w:val="single" w:sz="4" w:space="0" w:color="auto"/>
              <w:bottom w:val="single" w:sz="4" w:space="0" w:color="auto"/>
              <w:right w:val="single" w:sz="4" w:space="0" w:color="auto"/>
            </w:tcBorders>
            <w:shd w:val="clear" w:color="auto" w:fill="auto"/>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0</w:t>
            </w:r>
          </w:p>
        </w:tc>
        <w:tc>
          <w:tcPr>
            <w:tcW w:w="1289" w:type="dxa"/>
            <w:tcBorders>
              <w:top w:val="nil"/>
              <w:left w:val="nil"/>
              <w:bottom w:val="single" w:sz="4" w:space="0" w:color="auto"/>
              <w:right w:val="single" w:sz="4" w:space="0" w:color="auto"/>
            </w:tcBorders>
            <w:shd w:val="clear" w:color="auto" w:fill="auto"/>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16,49275</w:t>
            </w:r>
          </w:p>
        </w:tc>
        <w:tc>
          <w:tcPr>
            <w:tcW w:w="1052" w:type="dxa"/>
            <w:tcBorders>
              <w:top w:val="nil"/>
              <w:left w:val="nil"/>
              <w:bottom w:val="single" w:sz="4" w:space="0" w:color="auto"/>
              <w:right w:val="single" w:sz="4" w:space="0" w:color="auto"/>
            </w:tcBorders>
            <w:shd w:val="clear" w:color="000000" w:fill="C00000"/>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0</w:t>
            </w:r>
          </w:p>
        </w:tc>
        <w:tc>
          <w:tcPr>
            <w:tcW w:w="1052" w:type="dxa"/>
            <w:tcBorders>
              <w:top w:val="nil"/>
              <w:left w:val="nil"/>
              <w:bottom w:val="single" w:sz="4" w:space="0" w:color="auto"/>
              <w:right w:val="single" w:sz="4" w:space="0" w:color="auto"/>
            </w:tcBorders>
            <w:shd w:val="clear" w:color="000000" w:fill="F8CBAD"/>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517,0145</w:t>
            </w:r>
          </w:p>
        </w:tc>
        <w:tc>
          <w:tcPr>
            <w:tcW w:w="960" w:type="dxa"/>
            <w:tcBorders>
              <w:top w:val="nil"/>
              <w:left w:val="nil"/>
              <w:bottom w:val="single" w:sz="4" w:space="0" w:color="auto"/>
              <w:right w:val="single" w:sz="4" w:space="0" w:color="auto"/>
            </w:tcBorders>
            <w:shd w:val="clear" w:color="000000" w:fill="FFF2CC"/>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550</w:t>
            </w:r>
          </w:p>
        </w:tc>
      </w:tr>
      <w:tr w:rsidR="003D5499" w:rsidRPr="003D5499" w:rsidTr="006C1405">
        <w:trPr>
          <w:trHeight w:val="300"/>
          <w:jc w:val="center"/>
        </w:trPr>
        <w:tc>
          <w:tcPr>
            <w:tcW w:w="846" w:type="dxa"/>
            <w:tcBorders>
              <w:top w:val="nil"/>
              <w:left w:val="single" w:sz="4" w:space="0" w:color="auto"/>
              <w:bottom w:val="single" w:sz="4" w:space="0" w:color="auto"/>
              <w:right w:val="single" w:sz="4" w:space="0" w:color="auto"/>
            </w:tcBorders>
            <w:shd w:val="clear" w:color="000000" w:fill="D9D9D9"/>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2</w:t>
            </w:r>
          </w:p>
        </w:tc>
        <w:tc>
          <w:tcPr>
            <w:tcW w:w="1166" w:type="dxa"/>
            <w:tcBorders>
              <w:top w:val="single" w:sz="4" w:space="0" w:color="auto"/>
              <w:left w:val="nil"/>
              <w:bottom w:val="single" w:sz="4" w:space="0" w:color="auto"/>
              <w:right w:val="nil"/>
            </w:tcBorders>
            <w:shd w:val="clear" w:color="auto" w:fill="auto"/>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574,5463</w:t>
            </w:r>
          </w:p>
        </w:tc>
        <w:tc>
          <w:tcPr>
            <w:tcW w:w="1052" w:type="dxa"/>
            <w:tcBorders>
              <w:top w:val="nil"/>
              <w:left w:val="single" w:sz="4" w:space="0" w:color="auto"/>
              <w:bottom w:val="single" w:sz="4" w:space="0" w:color="auto"/>
              <w:right w:val="single" w:sz="4" w:space="0" w:color="auto"/>
            </w:tcBorders>
            <w:shd w:val="clear" w:color="auto" w:fill="auto"/>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0</w:t>
            </w:r>
          </w:p>
        </w:tc>
        <w:tc>
          <w:tcPr>
            <w:tcW w:w="1289" w:type="dxa"/>
            <w:tcBorders>
              <w:top w:val="nil"/>
              <w:left w:val="nil"/>
              <w:bottom w:val="single" w:sz="4" w:space="0" w:color="auto"/>
              <w:right w:val="single" w:sz="4" w:space="0" w:color="auto"/>
            </w:tcBorders>
            <w:shd w:val="clear" w:color="auto" w:fill="auto"/>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0</w:t>
            </w:r>
          </w:p>
        </w:tc>
        <w:tc>
          <w:tcPr>
            <w:tcW w:w="1052" w:type="dxa"/>
            <w:tcBorders>
              <w:top w:val="nil"/>
              <w:left w:val="nil"/>
              <w:bottom w:val="single" w:sz="4" w:space="0" w:color="auto"/>
              <w:right w:val="single" w:sz="4" w:space="0" w:color="auto"/>
            </w:tcBorders>
            <w:shd w:val="clear" w:color="000000" w:fill="C00000"/>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24,54627</w:t>
            </w:r>
          </w:p>
        </w:tc>
        <w:tc>
          <w:tcPr>
            <w:tcW w:w="1052" w:type="dxa"/>
            <w:tcBorders>
              <w:top w:val="nil"/>
              <w:left w:val="nil"/>
              <w:bottom w:val="single" w:sz="4" w:space="0" w:color="auto"/>
              <w:right w:val="single" w:sz="4" w:space="0" w:color="auto"/>
            </w:tcBorders>
            <w:shd w:val="clear" w:color="000000" w:fill="F8CBAD"/>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574,5463</w:t>
            </w:r>
          </w:p>
        </w:tc>
        <w:tc>
          <w:tcPr>
            <w:tcW w:w="960" w:type="dxa"/>
            <w:tcBorders>
              <w:top w:val="nil"/>
              <w:left w:val="nil"/>
              <w:bottom w:val="single" w:sz="4" w:space="0" w:color="auto"/>
              <w:right w:val="single" w:sz="4" w:space="0" w:color="auto"/>
            </w:tcBorders>
            <w:shd w:val="clear" w:color="000000" w:fill="FFF2CC"/>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550</w:t>
            </w:r>
          </w:p>
        </w:tc>
      </w:tr>
      <w:tr w:rsidR="003D5499" w:rsidRPr="003D5499" w:rsidTr="006C1405">
        <w:trPr>
          <w:trHeight w:val="300"/>
          <w:jc w:val="center"/>
        </w:trPr>
        <w:tc>
          <w:tcPr>
            <w:tcW w:w="846" w:type="dxa"/>
            <w:tcBorders>
              <w:top w:val="nil"/>
              <w:left w:val="single" w:sz="4" w:space="0" w:color="auto"/>
              <w:bottom w:val="single" w:sz="4" w:space="0" w:color="auto"/>
              <w:right w:val="single" w:sz="4" w:space="0" w:color="auto"/>
            </w:tcBorders>
            <w:shd w:val="clear" w:color="000000" w:fill="D9D9D9"/>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3</w:t>
            </w:r>
          </w:p>
        </w:tc>
        <w:tc>
          <w:tcPr>
            <w:tcW w:w="1166" w:type="dxa"/>
            <w:tcBorders>
              <w:top w:val="single" w:sz="4" w:space="0" w:color="auto"/>
              <w:left w:val="nil"/>
              <w:bottom w:val="single" w:sz="4" w:space="0" w:color="auto"/>
              <w:right w:val="nil"/>
            </w:tcBorders>
            <w:shd w:val="clear" w:color="auto" w:fill="auto"/>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473,4501</w:t>
            </w:r>
          </w:p>
        </w:tc>
        <w:tc>
          <w:tcPr>
            <w:tcW w:w="1052" w:type="dxa"/>
            <w:tcBorders>
              <w:top w:val="nil"/>
              <w:left w:val="single" w:sz="4" w:space="0" w:color="auto"/>
              <w:bottom w:val="single" w:sz="4" w:space="0" w:color="auto"/>
              <w:right w:val="single" w:sz="4" w:space="0" w:color="auto"/>
            </w:tcBorders>
            <w:shd w:val="clear" w:color="auto" w:fill="auto"/>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24,54627</w:t>
            </w:r>
          </w:p>
        </w:tc>
        <w:tc>
          <w:tcPr>
            <w:tcW w:w="1289" w:type="dxa"/>
            <w:tcBorders>
              <w:top w:val="nil"/>
              <w:left w:val="nil"/>
              <w:bottom w:val="single" w:sz="4" w:space="0" w:color="auto"/>
              <w:right w:val="single" w:sz="4" w:space="0" w:color="auto"/>
            </w:tcBorders>
            <w:shd w:val="clear" w:color="auto" w:fill="auto"/>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52,00358</w:t>
            </w:r>
          </w:p>
        </w:tc>
        <w:tc>
          <w:tcPr>
            <w:tcW w:w="1052" w:type="dxa"/>
            <w:tcBorders>
              <w:top w:val="nil"/>
              <w:left w:val="nil"/>
              <w:bottom w:val="single" w:sz="4" w:space="0" w:color="auto"/>
              <w:right w:val="single" w:sz="4" w:space="0" w:color="auto"/>
            </w:tcBorders>
            <w:shd w:val="clear" w:color="000000" w:fill="C00000"/>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0</w:t>
            </w:r>
          </w:p>
        </w:tc>
        <w:tc>
          <w:tcPr>
            <w:tcW w:w="1052" w:type="dxa"/>
            <w:tcBorders>
              <w:top w:val="nil"/>
              <w:left w:val="nil"/>
              <w:bottom w:val="single" w:sz="4" w:space="0" w:color="auto"/>
              <w:right w:val="single" w:sz="4" w:space="0" w:color="auto"/>
            </w:tcBorders>
            <w:shd w:val="clear" w:color="000000" w:fill="F8CBAD"/>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445,9928</w:t>
            </w:r>
          </w:p>
        </w:tc>
        <w:tc>
          <w:tcPr>
            <w:tcW w:w="960" w:type="dxa"/>
            <w:tcBorders>
              <w:top w:val="nil"/>
              <w:left w:val="nil"/>
              <w:bottom w:val="single" w:sz="4" w:space="0" w:color="auto"/>
              <w:right w:val="single" w:sz="4" w:space="0" w:color="auto"/>
            </w:tcBorders>
            <w:shd w:val="clear" w:color="000000" w:fill="FFF2CC"/>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550</w:t>
            </w:r>
          </w:p>
        </w:tc>
      </w:tr>
      <w:tr w:rsidR="003D5499" w:rsidRPr="003D5499" w:rsidTr="006C1405">
        <w:trPr>
          <w:trHeight w:val="300"/>
          <w:jc w:val="center"/>
        </w:trPr>
        <w:tc>
          <w:tcPr>
            <w:tcW w:w="846" w:type="dxa"/>
            <w:tcBorders>
              <w:top w:val="nil"/>
              <w:left w:val="single" w:sz="4" w:space="0" w:color="auto"/>
              <w:bottom w:val="single" w:sz="4" w:space="0" w:color="auto"/>
              <w:right w:val="single" w:sz="4" w:space="0" w:color="auto"/>
            </w:tcBorders>
            <w:shd w:val="clear" w:color="000000" w:fill="D9D9D9"/>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4</w:t>
            </w:r>
          </w:p>
        </w:tc>
        <w:tc>
          <w:tcPr>
            <w:tcW w:w="1166" w:type="dxa"/>
            <w:tcBorders>
              <w:top w:val="single" w:sz="4" w:space="0" w:color="auto"/>
              <w:left w:val="nil"/>
              <w:bottom w:val="single" w:sz="4" w:space="0" w:color="auto"/>
              <w:right w:val="nil"/>
            </w:tcBorders>
            <w:shd w:val="clear" w:color="auto" w:fill="auto"/>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519,4939</w:t>
            </w:r>
          </w:p>
        </w:tc>
        <w:tc>
          <w:tcPr>
            <w:tcW w:w="1052" w:type="dxa"/>
            <w:tcBorders>
              <w:top w:val="nil"/>
              <w:left w:val="single" w:sz="4" w:space="0" w:color="auto"/>
              <w:bottom w:val="single" w:sz="4" w:space="0" w:color="auto"/>
              <w:right w:val="single" w:sz="4" w:space="0" w:color="auto"/>
            </w:tcBorders>
            <w:shd w:val="clear" w:color="auto" w:fill="auto"/>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0</w:t>
            </w:r>
          </w:p>
        </w:tc>
        <w:tc>
          <w:tcPr>
            <w:tcW w:w="1289" w:type="dxa"/>
            <w:tcBorders>
              <w:top w:val="nil"/>
              <w:left w:val="nil"/>
              <w:bottom w:val="single" w:sz="4" w:space="0" w:color="auto"/>
              <w:right w:val="single" w:sz="4" w:space="0" w:color="auto"/>
            </w:tcBorders>
            <w:shd w:val="clear" w:color="auto" w:fill="auto"/>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30,50607</w:t>
            </w:r>
          </w:p>
        </w:tc>
        <w:tc>
          <w:tcPr>
            <w:tcW w:w="1052" w:type="dxa"/>
            <w:tcBorders>
              <w:top w:val="nil"/>
              <w:left w:val="nil"/>
              <w:bottom w:val="single" w:sz="4" w:space="0" w:color="auto"/>
              <w:right w:val="single" w:sz="4" w:space="0" w:color="auto"/>
            </w:tcBorders>
            <w:shd w:val="clear" w:color="000000" w:fill="C00000"/>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0</w:t>
            </w:r>
          </w:p>
        </w:tc>
        <w:tc>
          <w:tcPr>
            <w:tcW w:w="1052" w:type="dxa"/>
            <w:tcBorders>
              <w:top w:val="nil"/>
              <w:left w:val="nil"/>
              <w:bottom w:val="single" w:sz="4" w:space="0" w:color="auto"/>
              <w:right w:val="single" w:sz="4" w:space="0" w:color="auto"/>
            </w:tcBorders>
            <w:shd w:val="clear" w:color="000000" w:fill="F8CBAD"/>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488,9879</w:t>
            </w:r>
          </w:p>
        </w:tc>
        <w:tc>
          <w:tcPr>
            <w:tcW w:w="960" w:type="dxa"/>
            <w:tcBorders>
              <w:top w:val="nil"/>
              <w:left w:val="nil"/>
              <w:bottom w:val="single" w:sz="4" w:space="0" w:color="auto"/>
              <w:right w:val="single" w:sz="4" w:space="0" w:color="auto"/>
            </w:tcBorders>
            <w:shd w:val="clear" w:color="000000" w:fill="FFF2CC"/>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550</w:t>
            </w:r>
          </w:p>
        </w:tc>
      </w:tr>
      <w:tr w:rsidR="003D5499" w:rsidRPr="003D5499" w:rsidTr="006C1405">
        <w:trPr>
          <w:trHeight w:val="300"/>
          <w:jc w:val="center"/>
        </w:trPr>
        <w:tc>
          <w:tcPr>
            <w:tcW w:w="846" w:type="dxa"/>
            <w:tcBorders>
              <w:top w:val="nil"/>
              <w:left w:val="single" w:sz="4" w:space="0" w:color="auto"/>
              <w:bottom w:val="single" w:sz="4" w:space="0" w:color="auto"/>
              <w:right w:val="single" w:sz="4" w:space="0" w:color="auto"/>
            </w:tcBorders>
            <w:shd w:val="clear" w:color="000000" w:fill="D9D9D9"/>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5</w:t>
            </w:r>
          </w:p>
        </w:tc>
        <w:tc>
          <w:tcPr>
            <w:tcW w:w="1166" w:type="dxa"/>
            <w:tcBorders>
              <w:top w:val="single" w:sz="4" w:space="0" w:color="auto"/>
              <w:left w:val="nil"/>
              <w:bottom w:val="single" w:sz="4" w:space="0" w:color="auto"/>
              <w:right w:val="nil"/>
            </w:tcBorders>
            <w:shd w:val="clear" w:color="auto" w:fill="auto"/>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483,4597</w:t>
            </w:r>
          </w:p>
        </w:tc>
        <w:tc>
          <w:tcPr>
            <w:tcW w:w="1052" w:type="dxa"/>
            <w:tcBorders>
              <w:top w:val="nil"/>
              <w:left w:val="single" w:sz="4" w:space="0" w:color="auto"/>
              <w:bottom w:val="single" w:sz="4" w:space="0" w:color="auto"/>
              <w:right w:val="single" w:sz="4" w:space="0" w:color="auto"/>
            </w:tcBorders>
            <w:shd w:val="clear" w:color="auto" w:fill="auto"/>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0</w:t>
            </w:r>
          </w:p>
        </w:tc>
        <w:tc>
          <w:tcPr>
            <w:tcW w:w="1289" w:type="dxa"/>
            <w:tcBorders>
              <w:top w:val="nil"/>
              <w:left w:val="nil"/>
              <w:bottom w:val="single" w:sz="4" w:space="0" w:color="auto"/>
              <w:right w:val="single" w:sz="4" w:space="0" w:color="auto"/>
            </w:tcBorders>
            <w:shd w:val="clear" w:color="auto" w:fill="auto"/>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66,54033</w:t>
            </w:r>
          </w:p>
        </w:tc>
        <w:tc>
          <w:tcPr>
            <w:tcW w:w="1052" w:type="dxa"/>
            <w:tcBorders>
              <w:top w:val="nil"/>
              <w:left w:val="nil"/>
              <w:bottom w:val="single" w:sz="4" w:space="0" w:color="auto"/>
              <w:right w:val="single" w:sz="4" w:space="0" w:color="auto"/>
            </w:tcBorders>
            <w:shd w:val="clear" w:color="000000" w:fill="C00000"/>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0</w:t>
            </w:r>
          </w:p>
        </w:tc>
        <w:tc>
          <w:tcPr>
            <w:tcW w:w="1052" w:type="dxa"/>
            <w:tcBorders>
              <w:top w:val="nil"/>
              <w:left w:val="nil"/>
              <w:bottom w:val="single" w:sz="4" w:space="0" w:color="auto"/>
              <w:right w:val="single" w:sz="4" w:space="0" w:color="auto"/>
            </w:tcBorders>
            <w:shd w:val="clear" w:color="000000" w:fill="F8CBAD"/>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416,9193</w:t>
            </w:r>
          </w:p>
        </w:tc>
        <w:tc>
          <w:tcPr>
            <w:tcW w:w="960" w:type="dxa"/>
            <w:tcBorders>
              <w:top w:val="nil"/>
              <w:left w:val="nil"/>
              <w:bottom w:val="single" w:sz="4" w:space="0" w:color="auto"/>
              <w:right w:val="single" w:sz="4" w:space="0" w:color="auto"/>
            </w:tcBorders>
            <w:shd w:val="clear" w:color="000000" w:fill="FFF2CC"/>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550</w:t>
            </w:r>
          </w:p>
        </w:tc>
      </w:tr>
      <w:tr w:rsidR="003D5499" w:rsidRPr="003D5499" w:rsidTr="006C1405">
        <w:trPr>
          <w:trHeight w:val="300"/>
          <w:jc w:val="center"/>
        </w:trPr>
        <w:tc>
          <w:tcPr>
            <w:tcW w:w="846" w:type="dxa"/>
            <w:tcBorders>
              <w:top w:val="nil"/>
              <w:left w:val="single" w:sz="4" w:space="0" w:color="auto"/>
              <w:bottom w:val="single" w:sz="4" w:space="0" w:color="auto"/>
              <w:right w:val="single" w:sz="4" w:space="0" w:color="auto"/>
            </w:tcBorders>
            <w:shd w:val="clear" w:color="000000" w:fill="D9D9D9"/>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6</w:t>
            </w:r>
          </w:p>
        </w:tc>
        <w:tc>
          <w:tcPr>
            <w:tcW w:w="1166" w:type="dxa"/>
            <w:tcBorders>
              <w:top w:val="single" w:sz="4" w:space="0" w:color="auto"/>
              <w:left w:val="nil"/>
              <w:bottom w:val="single" w:sz="4" w:space="0" w:color="auto"/>
              <w:right w:val="nil"/>
            </w:tcBorders>
            <w:shd w:val="clear" w:color="auto" w:fill="auto"/>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472,4492</w:t>
            </w:r>
          </w:p>
        </w:tc>
        <w:tc>
          <w:tcPr>
            <w:tcW w:w="1052" w:type="dxa"/>
            <w:tcBorders>
              <w:top w:val="nil"/>
              <w:left w:val="single" w:sz="4" w:space="0" w:color="auto"/>
              <w:bottom w:val="single" w:sz="4" w:space="0" w:color="auto"/>
              <w:right w:val="single" w:sz="4" w:space="0" w:color="auto"/>
            </w:tcBorders>
            <w:shd w:val="clear" w:color="auto" w:fill="auto"/>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0</w:t>
            </w:r>
          </w:p>
        </w:tc>
        <w:tc>
          <w:tcPr>
            <w:tcW w:w="1289" w:type="dxa"/>
            <w:tcBorders>
              <w:top w:val="nil"/>
              <w:left w:val="nil"/>
              <w:bottom w:val="single" w:sz="4" w:space="0" w:color="auto"/>
              <w:right w:val="single" w:sz="4" w:space="0" w:color="auto"/>
            </w:tcBorders>
            <w:shd w:val="clear" w:color="auto" w:fill="auto"/>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77,5508</w:t>
            </w:r>
          </w:p>
        </w:tc>
        <w:tc>
          <w:tcPr>
            <w:tcW w:w="1052" w:type="dxa"/>
            <w:tcBorders>
              <w:top w:val="nil"/>
              <w:left w:val="nil"/>
              <w:bottom w:val="single" w:sz="4" w:space="0" w:color="auto"/>
              <w:right w:val="single" w:sz="4" w:space="0" w:color="auto"/>
            </w:tcBorders>
            <w:shd w:val="clear" w:color="000000" w:fill="C00000"/>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0</w:t>
            </w:r>
          </w:p>
        </w:tc>
        <w:tc>
          <w:tcPr>
            <w:tcW w:w="1052" w:type="dxa"/>
            <w:tcBorders>
              <w:top w:val="nil"/>
              <w:left w:val="nil"/>
              <w:bottom w:val="single" w:sz="4" w:space="0" w:color="auto"/>
              <w:right w:val="single" w:sz="4" w:space="0" w:color="auto"/>
            </w:tcBorders>
            <w:shd w:val="clear" w:color="000000" w:fill="F8CBAD"/>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394,8984</w:t>
            </w:r>
          </w:p>
        </w:tc>
        <w:tc>
          <w:tcPr>
            <w:tcW w:w="960" w:type="dxa"/>
            <w:tcBorders>
              <w:top w:val="nil"/>
              <w:left w:val="nil"/>
              <w:bottom w:val="single" w:sz="4" w:space="0" w:color="auto"/>
              <w:right w:val="single" w:sz="4" w:space="0" w:color="auto"/>
            </w:tcBorders>
            <w:shd w:val="clear" w:color="000000" w:fill="FFF2CC"/>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550</w:t>
            </w:r>
          </w:p>
        </w:tc>
      </w:tr>
      <w:tr w:rsidR="003D5499" w:rsidRPr="003D5499" w:rsidTr="006C1405">
        <w:trPr>
          <w:trHeight w:val="300"/>
          <w:jc w:val="center"/>
        </w:trPr>
        <w:tc>
          <w:tcPr>
            <w:tcW w:w="846" w:type="dxa"/>
            <w:tcBorders>
              <w:top w:val="nil"/>
              <w:left w:val="single" w:sz="4" w:space="0" w:color="auto"/>
              <w:bottom w:val="single" w:sz="4" w:space="0" w:color="auto"/>
              <w:right w:val="single" w:sz="4" w:space="0" w:color="auto"/>
            </w:tcBorders>
            <w:shd w:val="clear" w:color="000000" w:fill="D9D9D9"/>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7</w:t>
            </w:r>
          </w:p>
        </w:tc>
        <w:tc>
          <w:tcPr>
            <w:tcW w:w="1166" w:type="dxa"/>
            <w:tcBorders>
              <w:top w:val="single" w:sz="4" w:space="0" w:color="auto"/>
              <w:left w:val="nil"/>
              <w:bottom w:val="single" w:sz="4" w:space="0" w:color="auto"/>
              <w:right w:val="nil"/>
            </w:tcBorders>
            <w:shd w:val="clear" w:color="auto" w:fill="auto"/>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425,4045</w:t>
            </w:r>
          </w:p>
        </w:tc>
        <w:tc>
          <w:tcPr>
            <w:tcW w:w="1052" w:type="dxa"/>
            <w:tcBorders>
              <w:top w:val="nil"/>
              <w:left w:val="single" w:sz="4" w:space="0" w:color="auto"/>
              <w:bottom w:val="single" w:sz="4" w:space="0" w:color="auto"/>
              <w:right w:val="single" w:sz="4" w:space="0" w:color="auto"/>
            </w:tcBorders>
            <w:shd w:val="clear" w:color="auto" w:fill="auto"/>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0</w:t>
            </w:r>
          </w:p>
        </w:tc>
        <w:tc>
          <w:tcPr>
            <w:tcW w:w="1289" w:type="dxa"/>
            <w:tcBorders>
              <w:top w:val="nil"/>
              <w:left w:val="nil"/>
              <w:bottom w:val="single" w:sz="4" w:space="0" w:color="auto"/>
              <w:right w:val="single" w:sz="4" w:space="0" w:color="auto"/>
            </w:tcBorders>
            <w:shd w:val="clear" w:color="auto" w:fill="auto"/>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124,5955</w:t>
            </w:r>
          </w:p>
        </w:tc>
        <w:tc>
          <w:tcPr>
            <w:tcW w:w="1052" w:type="dxa"/>
            <w:tcBorders>
              <w:top w:val="nil"/>
              <w:left w:val="nil"/>
              <w:bottom w:val="single" w:sz="4" w:space="0" w:color="auto"/>
              <w:right w:val="single" w:sz="4" w:space="0" w:color="auto"/>
            </w:tcBorders>
            <w:shd w:val="clear" w:color="000000" w:fill="C00000"/>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0</w:t>
            </w:r>
          </w:p>
        </w:tc>
        <w:tc>
          <w:tcPr>
            <w:tcW w:w="1052" w:type="dxa"/>
            <w:tcBorders>
              <w:top w:val="nil"/>
              <w:left w:val="nil"/>
              <w:bottom w:val="single" w:sz="4" w:space="0" w:color="auto"/>
              <w:right w:val="single" w:sz="4" w:space="0" w:color="auto"/>
            </w:tcBorders>
            <w:shd w:val="clear" w:color="000000" w:fill="F8CBAD"/>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300,8089</w:t>
            </w:r>
          </w:p>
        </w:tc>
        <w:tc>
          <w:tcPr>
            <w:tcW w:w="960" w:type="dxa"/>
            <w:tcBorders>
              <w:top w:val="nil"/>
              <w:left w:val="nil"/>
              <w:bottom w:val="single" w:sz="4" w:space="0" w:color="auto"/>
              <w:right w:val="single" w:sz="4" w:space="0" w:color="auto"/>
            </w:tcBorders>
            <w:shd w:val="clear" w:color="000000" w:fill="FFF2CC"/>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550</w:t>
            </w:r>
          </w:p>
        </w:tc>
      </w:tr>
      <w:tr w:rsidR="003D5499" w:rsidRPr="003D5499" w:rsidTr="006C1405">
        <w:trPr>
          <w:trHeight w:val="300"/>
          <w:jc w:val="center"/>
        </w:trPr>
        <w:tc>
          <w:tcPr>
            <w:tcW w:w="846" w:type="dxa"/>
            <w:tcBorders>
              <w:top w:val="nil"/>
              <w:left w:val="single" w:sz="4" w:space="0" w:color="auto"/>
              <w:bottom w:val="single" w:sz="4" w:space="0" w:color="auto"/>
              <w:right w:val="single" w:sz="4" w:space="0" w:color="auto"/>
            </w:tcBorders>
            <w:shd w:val="clear" w:color="000000" w:fill="D9D9D9"/>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8</w:t>
            </w:r>
          </w:p>
        </w:tc>
        <w:tc>
          <w:tcPr>
            <w:tcW w:w="1166" w:type="dxa"/>
            <w:tcBorders>
              <w:top w:val="single" w:sz="4" w:space="0" w:color="auto"/>
              <w:left w:val="nil"/>
              <w:bottom w:val="single" w:sz="4" w:space="0" w:color="auto"/>
              <w:right w:val="nil"/>
            </w:tcBorders>
            <w:shd w:val="clear" w:color="auto" w:fill="auto"/>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563,5358</w:t>
            </w:r>
          </w:p>
        </w:tc>
        <w:tc>
          <w:tcPr>
            <w:tcW w:w="1052" w:type="dxa"/>
            <w:tcBorders>
              <w:top w:val="nil"/>
              <w:left w:val="single" w:sz="4" w:space="0" w:color="auto"/>
              <w:bottom w:val="single" w:sz="4" w:space="0" w:color="auto"/>
              <w:right w:val="single" w:sz="4" w:space="0" w:color="auto"/>
            </w:tcBorders>
            <w:shd w:val="clear" w:color="auto" w:fill="auto"/>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0</w:t>
            </w:r>
          </w:p>
        </w:tc>
        <w:tc>
          <w:tcPr>
            <w:tcW w:w="1289" w:type="dxa"/>
            <w:tcBorders>
              <w:top w:val="nil"/>
              <w:left w:val="nil"/>
              <w:bottom w:val="single" w:sz="4" w:space="0" w:color="auto"/>
              <w:right w:val="single" w:sz="4" w:space="0" w:color="auto"/>
            </w:tcBorders>
            <w:shd w:val="clear" w:color="auto" w:fill="auto"/>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0</w:t>
            </w:r>
          </w:p>
        </w:tc>
        <w:tc>
          <w:tcPr>
            <w:tcW w:w="1052" w:type="dxa"/>
            <w:tcBorders>
              <w:top w:val="nil"/>
              <w:left w:val="nil"/>
              <w:bottom w:val="single" w:sz="4" w:space="0" w:color="auto"/>
              <w:right w:val="single" w:sz="4" w:space="0" w:color="auto"/>
            </w:tcBorders>
            <w:shd w:val="clear" w:color="000000" w:fill="C00000"/>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13,5358</w:t>
            </w:r>
          </w:p>
        </w:tc>
        <w:tc>
          <w:tcPr>
            <w:tcW w:w="1052" w:type="dxa"/>
            <w:tcBorders>
              <w:top w:val="nil"/>
              <w:left w:val="nil"/>
              <w:bottom w:val="single" w:sz="4" w:space="0" w:color="auto"/>
              <w:right w:val="single" w:sz="4" w:space="0" w:color="auto"/>
            </w:tcBorders>
            <w:shd w:val="clear" w:color="000000" w:fill="F8CBAD"/>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563,5358</w:t>
            </w:r>
          </w:p>
        </w:tc>
        <w:tc>
          <w:tcPr>
            <w:tcW w:w="960" w:type="dxa"/>
            <w:tcBorders>
              <w:top w:val="nil"/>
              <w:left w:val="nil"/>
              <w:bottom w:val="single" w:sz="4" w:space="0" w:color="auto"/>
              <w:right w:val="single" w:sz="4" w:space="0" w:color="auto"/>
            </w:tcBorders>
            <w:shd w:val="clear" w:color="000000" w:fill="FFF2CC"/>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550</w:t>
            </w:r>
          </w:p>
        </w:tc>
      </w:tr>
      <w:tr w:rsidR="003D5499" w:rsidRPr="003D5499" w:rsidTr="006C1405">
        <w:trPr>
          <w:trHeight w:val="300"/>
          <w:jc w:val="center"/>
        </w:trPr>
        <w:tc>
          <w:tcPr>
            <w:tcW w:w="846" w:type="dxa"/>
            <w:tcBorders>
              <w:top w:val="nil"/>
              <w:left w:val="single" w:sz="4" w:space="0" w:color="auto"/>
              <w:bottom w:val="single" w:sz="4" w:space="0" w:color="auto"/>
              <w:right w:val="single" w:sz="4" w:space="0" w:color="auto"/>
            </w:tcBorders>
            <w:shd w:val="clear" w:color="000000" w:fill="D9D9D9"/>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9</w:t>
            </w:r>
          </w:p>
        </w:tc>
        <w:tc>
          <w:tcPr>
            <w:tcW w:w="1166" w:type="dxa"/>
            <w:tcBorders>
              <w:top w:val="single" w:sz="4" w:space="0" w:color="auto"/>
              <w:left w:val="nil"/>
              <w:bottom w:val="single" w:sz="4" w:space="0" w:color="auto"/>
              <w:right w:val="nil"/>
            </w:tcBorders>
            <w:shd w:val="clear" w:color="auto" w:fill="auto"/>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401,3816</w:t>
            </w:r>
          </w:p>
        </w:tc>
        <w:tc>
          <w:tcPr>
            <w:tcW w:w="1052" w:type="dxa"/>
            <w:tcBorders>
              <w:top w:val="nil"/>
              <w:left w:val="single" w:sz="4" w:space="0" w:color="auto"/>
              <w:bottom w:val="single" w:sz="4" w:space="0" w:color="auto"/>
              <w:right w:val="single" w:sz="4" w:space="0" w:color="auto"/>
            </w:tcBorders>
            <w:shd w:val="clear" w:color="auto" w:fill="auto"/>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13,5358</w:t>
            </w:r>
          </w:p>
        </w:tc>
        <w:tc>
          <w:tcPr>
            <w:tcW w:w="1289" w:type="dxa"/>
            <w:tcBorders>
              <w:top w:val="nil"/>
              <w:left w:val="nil"/>
              <w:bottom w:val="single" w:sz="4" w:space="0" w:color="auto"/>
              <w:right w:val="single" w:sz="4" w:space="0" w:color="auto"/>
            </w:tcBorders>
            <w:shd w:val="clear" w:color="auto" w:fill="auto"/>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135,0826</w:t>
            </w:r>
          </w:p>
        </w:tc>
        <w:tc>
          <w:tcPr>
            <w:tcW w:w="1052" w:type="dxa"/>
            <w:tcBorders>
              <w:top w:val="nil"/>
              <w:left w:val="nil"/>
              <w:bottom w:val="single" w:sz="4" w:space="0" w:color="auto"/>
              <w:right w:val="single" w:sz="4" w:space="0" w:color="auto"/>
            </w:tcBorders>
            <w:shd w:val="clear" w:color="000000" w:fill="C00000"/>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0</w:t>
            </w:r>
          </w:p>
        </w:tc>
        <w:tc>
          <w:tcPr>
            <w:tcW w:w="1052" w:type="dxa"/>
            <w:tcBorders>
              <w:top w:val="nil"/>
              <w:left w:val="nil"/>
              <w:bottom w:val="single" w:sz="4" w:space="0" w:color="auto"/>
              <w:right w:val="single" w:sz="4" w:space="0" w:color="auto"/>
            </w:tcBorders>
            <w:shd w:val="clear" w:color="000000" w:fill="F8CBAD"/>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279,8349</w:t>
            </w:r>
          </w:p>
        </w:tc>
        <w:tc>
          <w:tcPr>
            <w:tcW w:w="960" w:type="dxa"/>
            <w:tcBorders>
              <w:top w:val="nil"/>
              <w:left w:val="nil"/>
              <w:bottom w:val="single" w:sz="4" w:space="0" w:color="auto"/>
              <w:right w:val="single" w:sz="4" w:space="0" w:color="auto"/>
            </w:tcBorders>
            <w:shd w:val="clear" w:color="000000" w:fill="FFF2CC"/>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550</w:t>
            </w:r>
          </w:p>
        </w:tc>
      </w:tr>
      <w:tr w:rsidR="003D5499" w:rsidRPr="003D5499" w:rsidTr="006C1405">
        <w:trPr>
          <w:trHeight w:val="300"/>
          <w:jc w:val="center"/>
        </w:trPr>
        <w:tc>
          <w:tcPr>
            <w:tcW w:w="846" w:type="dxa"/>
            <w:tcBorders>
              <w:top w:val="nil"/>
              <w:left w:val="single" w:sz="4" w:space="0" w:color="auto"/>
              <w:bottom w:val="single" w:sz="4" w:space="0" w:color="auto"/>
              <w:right w:val="single" w:sz="4" w:space="0" w:color="auto"/>
            </w:tcBorders>
            <w:shd w:val="clear" w:color="000000" w:fill="D9D9D9"/>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10</w:t>
            </w:r>
          </w:p>
        </w:tc>
        <w:tc>
          <w:tcPr>
            <w:tcW w:w="1166" w:type="dxa"/>
            <w:tcBorders>
              <w:top w:val="single" w:sz="4" w:space="0" w:color="auto"/>
              <w:left w:val="nil"/>
              <w:bottom w:val="single" w:sz="4" w:space="0" w:color="auto"/>
              <w:right w:val="nil"/>
            </w:tcBorders>
            <w:shd w:val="clear" w:color="auto" w:fill="auto"/>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577,5491</w:t>
            </w:r>
          </w:p>
        </w:tc>
        <w:tc>
          <w:tcPr>
            <w:tcW w:w="1052" w:type="dxa"/>
            <w:tcBorders>
              <w:top w:val="nil"/>
              <w:left w:val="single" w:sz="4" w:space="0" w:color="auto"/>
              <w:bottom w:val="single" w:sz="4" w:space="0" w:color="auto"/>
              <w:right w:val="single" w:sz="4" w:space="0" w:color="auto"/>
            </w:tcBorders>
            <w:shd w:val="clear" w:color="auto" w:fill="auto"/>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0</w:t>
            </w:r>
          </w:p>
        </w:tc>
        <w:tc>
          <w:tcPr>
            <w:tcW w:w="1289" w:type="dxa"/>
            <w:tcBorders>
              <w:top w:val="nil"/>
              <w:left w:val="nil"/>
              <w:bottom w:val="single" w:sz="4" w:space="0" w:color="auto"/>
              <w:right w:val="single" w:sz="4" w:space="0" w:color="auto"/>
            </w:tcBorders>
            <w:shd w:val="clear" w:color="auto" w:fill="auto"/>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0</w:t>
            </w:r>
          </w:p>
        </w:tc>
        <w:tc>
          <w:tcPr>
            <w:tcW w:w="1052" w:type="dxa"/>
            <w:tcBorders>
              <w:top w:val="nil"/>
              <w:left w:val="nil"/>
              <w:bottom w:val="single" w:sz="4" w:space="0" w:color="auto"/>
              <w:right w:val="single" w:sz="4" w:space="0" w:color="auto"/>
            </w:tcBorders>
            <w:shd w:val="clear" w:color="000000" w:fill="C00000"/>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27,54912</w:t>
            </w:r>
          </w:p>
        </w:tc>
        <w:tc>
          <w:tcPr>
            <w:tcW w:w="1052" w:type="dxa"/>
            <w:tcBorders>
              <w:top w:val="nil"/>
              <w:left w:val="nil"/>
              <w:bottom w:val="single" w:sz="4" w:space="0" w:color="auto"/>
              <w:right w:val="single" w:sz="4" w:space="0" w:color="auto"/>
            </w:tcBorders>
            <w:shd w:val="clear" w:color="000000" w:fill="F8CBAD"/>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577,5491</w:t>
            </w:r>
          </w:p>
        </w:tc>
        <w:tc>
          <w:tcPr>
            <w:tcW w:w="960" w:type="dxa"/>
            <w:tcBorders>
              <w:top w:val="nil"/>
              <w:left w:val="nil"/>
              <w:bottom w:val="single" w:sz="4" w:space="0" w:color="auto"/>
              <w:right w:val="single" w:sz="4" w:space="0" w:color="auto"/>
            </w:tcBorders>
            <w:shd w:val="clear" w:color="000000" w:fill="FFF2CC"/>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550</w:t>
            </w:r>
          </w:p>
        </w:tc>
      </w:tr>
      <w:tr w:rsidR="003D5499" w:rsidRPr="003D5499" w:rsidTr="006C1405">
        <w:trPr>
          <w:trHeight w:val="300"/>
          <w:jc w:val="center"/>
        </w:trPr>
        <w:tc>
          <w:tcPr>
            <w:tcW w:w="846" w:type="dxa"/>
            <w:tcBorders>
              <w:top w:val="nil"/>
              <w:left w:val="single" w:sz="4" w:space="0" w:color="auto"/>
              <w:bottom w:val="single" w:sz="4" w:space="0" w:color="auto"/>
              <w:right w:val="single" w:sz="4" w:space="0" w:color="auto"/>
            </w:tcBorders>
            <w:shd w:val="clear" w:color="000000" w:fill="D9D9D9"/>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11</w:t>
            </w:r>
          </w:p>
        </w:tc>
        <w:tc>
          <w:tcPr>
            <w:tcW w:w="1166" w:type="dxa"/>
            <w:tcBorders>
              <w:top w:val="single" w:sz="4" w:space="0" w:color="auto"/>
              <w:left w:val="nil"/>
              <w:bottom w:val="single" w:sz="4" w:space="0" w:color="auto"/>
              <w:right w:val="nil"/>
            </w:tcBorders>
            <w:shd w:val="clear" w:color="auto" w:fill="auto"/>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433,4121</w:t>
            </w:r>
          </w:p>
        </w:tc>
        <w:tc>
          <w:tcPr>
            <w:tcW w:w="1052" w:type="dxa"/>
            <w:tcBorders>
              <w:top w:val="nil"/>
              <w:left w:val="single" w:sz="4" w:space="0" w:color="auto"/>
              <w:bottom w:val="single" w:sz="4" w:space="0" w:color="auto"/>
              <w:right w:val="single" w:sz="4" w:space="0" w:color="auto"/>
            </w:tcBorders>
            <w:shd w:val="clear" w:color="auto" w:fill="auto"/>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27,54912</w:t>
            </w:r>
          </w:p>
        </w:tc>
        <w:tc>
          <w:tcPr>
            <w:tcW w:w="1289" w:type="dxa"/>
            <w:tcBorders>
              <w:top w:val="nil"/>
              <w:left w:val="nil"/>
              <w:bottom w:val="single" w:sz="4" w:space="0" w:color="auto"/>
              <w:right w:val="single" w:sz="4" w:space="0" w:color="auto"/>
            </w:tcBorders>
            <w:shd w:val="clear" w:color="auto" w:fill="auto"/>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89,03879</w:t>
            </w:r>
          </w:p>
        </w:tc>
        <w:tc>
          <w:tcPr>
            <w:tcW w:w="1052" w:type="dxa"/>
            <w:tcBorders>
              <w:top w:val="nil"/>
              <w:left w:val="nil"/>
              <w:bottom w:val="single" w:sz="4" w:space="0" w:color="auto"/>
              <w:right w:val="single" w:sz="4" w:space="0" w:color="auto"/>
            </w:tcBorders>
            <w:shd w:val="clear" w:color="000000" w:fill="C00000"/>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0</w:t>
            </w:r>
          </w:p>
        </w:tc>
        <w:tc>
          <w:tcPr>
            <w:tcW w:w="1052" w:type="dxa"/>
            <w:tcBorders>
              <w:top w:val="nil"/>
              <w:left w:val="nil"/>
              <w:bottom w:val="single" w:sz="4" w:space="0" w:color="auto"/>
              <w:right w:val="single" w:sz="4" w:space="0" w:color="auto"/>
            </w:tcBorders>
            <w:shd w:val="clear" w:color="000000" w:fill="F8CBAD"/>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371,9224</w:t>
            </w:r>
          </w:p>
        </w:tc>
        <w:tc>
          <w:tcPr>
            <w:tcW w:w="960" w:type="dxa"/>
            <w:tcBorders>
              <w:top w:val="nil"/>
              <w:left w:val="nil"/>
              <w:bottom w:val="single" w:sz="4" w:space="0" w:color="auto"/>
              <w:right w:val="single" w:sz="4" w:space="0" w:color="auto"/>
            </w:tcBorders>
            <w:shd w:val="clear" w:color="000000" w:fill="FFF2CC"/>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550</w:t>
            </w:r>
          </w:p>
        </w:tc>
      </w:tr>
      <w:tr w:rsidR="003D5499" w:rsidRPr="003D5499" w:rsidTr="006C1405">
        <w:trPr>
          <w:trHeight w:val="300"/>
          <w:jc w:val="center"/>
        </w:trPr>
        <w:tc>
          <w:tcPr>
            <w:tcW w:w="846" w:type="dxa"/>
            <w:tcBorders>
              <w:top w:val="nil"/>
              <w:left w:val="single" w:sz="4" w:space="0" w:color="auto"/>
              <w:bottom w:val="single" w:sz="4" w:space="0" w:color="auto"/>
              <w:right w:val="single" w:sz="4" w:space="0" w:color="auto"/>
            </w:tcBorders>
            <w:shd w:val="clear" w:color="000000" w:fill="D9D9D9"/>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12</w:t>
            </w:r>
          </w:p>
        </w:tc>
        <w:tc>
          <w:tcPr>
            <w:tcW w:w="1166" w:type="dxa"/>
            <w:tcBorders>
              <w:top w:val="single" w:sz="4" w:space="0" w:color="auto"/>
              <w:left w:val="nil"/>
              <w:bottom w:val="single" w:sz="4" w:space="0" w:color="auto"/>
              <w:right w:val="nil"/>
            </w:tcBorders>
            <w:shd w:val="clear" w:color="auto" w:fill="auto"/>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494,4701</w:t>
            </w:r>
          </w:p>
        </w:tc>
        <w:tc>
          <w:tcPr>
            <w:tcW w:w="1052" w:type="dxa"/>
            <w:tcBorders>
              <w:top w:val="nil"/>
              <w:left w:val="single" w:sz="4" w:space="0" w:color="auto"/>
              <w:bottom w:val="single" w:sz="4" w:space="0" w:color="auto"/>
              <w:right w:val="single" w:sz="4" w:space="0" w:color="auto"/>
            </w:tcBorders>
            <w:shd w:val="clear" w:color="auto" w:fill="auto"/>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0</w:t>
            </w:r>
          </w:p>
        </w:tc>
        <w:tc>
          <w:tcPr>
            <w:tcW w:w="1289" w:type="dxa"/>
            <w:tcBorders>
              <w:top w:val="nil"/>
              <w:left w:val="nil"/>
              <w:bottom w:val="single" w:sz="4" w:space="0" w:color="auto"/>
              <w:right w:val="single" w:sz="4" w:space="0" w:color="auto"/>
            </w:tcBorders>
            <w:shd w:val="clear" w:color="auto" w:fill="auto"/>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55,52987</w:t>
            </w:r>
          </w:p>
        </w:tc>
        <w:tc>
          <w:tcPr>
            <w:tcW w:w="1052" w:type="dxa"/>
            <w:tcBorders>
              <w:top w:val="nil"/>
              <w:left w:val="nil"/>
              <w:bottom w:val="single" w:sz="4" w:space="0" w:color="auto"/>
              <w:right w:val="single" w:sz="4" w:space="0" w:color="auto"/>
            </w:tcBorders>
            <w:shd w:val="clear" w:color="000000" w:fill="C00000"/>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0</w:t>
            </w:r>
          </w:p>
        </w:tc>
        <w:tc>
          <w:tcPr>
            <w:tcW w:w="1052" w:type="dxa"/>
            <w:tcBorders>
              <w:top w:val="nil"/>
              <w:left w:val="nil"/>
              <w:bottom w:val="single" w:sz="4" w:space="0" w:color="auto"/>
              <w:right w:val="single" w:sz="4" w:space="0" w:color="auto"/>
            </w:tcBorders>
            <w:shd w:val="clear" w:color="000000" w:fill="F8CBAD"/>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438,9403</w:t>
            </w:r>
          </w:p>
        </w:tc>
        <w:tc>
          <w:tcPr>
            <w:tcW w:w="960" w:type="dxa"/>
            <w:tcBorders>
              <w:top w:val="nil"/>
              <w:left w:val="nil"/>
              <w:bottom w:val="single" w:sz="4" w:space="0" w:color="auto"/>
              <w:right w:val="single" w:sz="4" w:space="0" w:color="auto"/>
            </w:tcBorders>
            <w:shd w:val="clear" w:color="000000" w:fill="FFF2CC"/>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550</w:t>
            </w:r>
          </w:p>
        </w:tc>
      </w:tr>
      <w:tr w:rsidR="003D5499" w:rsidRPr="003D5499" w:rsidTr="006C1405">
        <w:trPr>
          <w:trHeight w:val="300"/>
          <w:jc w:val="center"/>
        </w:trPr>
        <w:tc>
          <w:tcPr>
            <w:tcW w:w="846" w:type="dxa"/>
            <w:tcBorders>
              <w:top w:val="nil"/>
              <w:left w:val="single" w:sz="4" w:space="0" w:color="auto"/>
              <w:bottom w:val="single" w:sz="4" w:space="0" w:color="auto"/>
              <w:right w:val="single" w:sz="4" w:space="0" w:color="auto"/>
            </w:tcBorders>
            <w:shd w:val="clear" w:color="000000" w:fill="D9D9D9"/>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13</w:t>
            </w:r>
          </w:p>
        </w:tc>
        <w:tc>
          <w:tcPr>
            <w:tcW w:w="1166" w:type="dxa"/>
            <w:tcBorders>
              <w:top w:val="single" w:sz="4" w:space="0" w:color="auto"/>
              <w:left w:val="nil"/>
              <w:bottom w:val="single" w:sz="4" w:space="0" w:color="auto"/>
              <w:right w:val="nil"/>
            </w:tcBorders>
            <w:shd w:val="clear" w:color="auto" w:fill="auto"/>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538,512</w:t>
            </w:r>
          </w:p>
        </w:tc>
        <w:tc>
          <w:tcPr>
            <w:tcW w:w="1052" w:type="dxa"/>
            <w:tcBorders>
              <w:top w:val="nil"/>
              <w:left w:val="single" w:sz="4" w:space="0" w:color="auto"/>
              <w:bottom w:val="single" w:sz="4" w:space="0" w:color="auto"/>
              <w:right w:val="single" w:sz="4" w:space="0" w:color="auto"/>
            </w:tcBorders>
            <w:shd w:val="clear" w:color="auto" w:fill="auto"/>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0</w:t>
            </w:r>
          </w:p>
        </w:tc>
        <w:tc>
          <w:tcPr>
            <w:tcW w:w="1289" w:type="dxa"/>
            <w:tcBorders>
              <w:top w:val="nil"/>
              <w:left w:val="nil"/>
              <w:bottom w:val="single" w:sz="4" w:space="0" w:color="auto"/>
              <w:right w:val="single" w:sz="4" w:space="0" w:color="auto"/>
            </w:tcBorders>
            <w:shd w:val="clear" w:color="auto" w:fill="auto"/>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11,48799</w:t>
            </w:r>
          </w:p>
        </w:tc>
        <w:tc>
          <w:tcPr>
            <w:tcW w:w="1052" w:type="dxa"/>
            <w:tcBorders>
              <w:top w:val="nil"/>
              <w:left w:val="nil"/>
              <w:bottom w:val="single" w:sz="4" w:space="0" w:color="auto"/>
              <w:right w:val="single" w:sz="4" w:space="0" w:color="auto"/>
            </w:tcBorders>
            <w:shd w:val="clear" w:color="000000" w:fill="C00000"/>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0</w:t>
            </w:r>
          </w:p>
        </w:tc>
        <w:tc>
          <w:tcPr>
            <w:tcW w:w="1052" w:type="dxa"/>
            <w:tcBorders>
              <w:top w:val="nil"/>
              <w:left w:val="nil"/>
              <w:bottom w:val="single" w:sz="4" w:space="0" w:color="auto"/>
              <w:right w:val="single" w:sz="4" w:space="0" w:color="auto"/>
            </w:tcBorders>
            <w:shd w:val="clear" w:color="000000" w:fill="F8CBAD"/>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527,024</w:t>
            </w:r>
          </w:p>
        </w:tc>
        <w:tc>
          <w:tcPr>
            <w:tcW w:w="960" w:type="dxa"/>
            <w:tcBorders>
              <w:top w:val="nil"/>
              <w:left w:val="nil"/>
              <w:bottom w:val="single" w:sz="4" w:space="0" w:color="auto"/>
              <w:right w:val="single" w:sz="4" w:space="0" w:color="auto"/>
            </w:tcBorders>
            <w:shd w:val="clear" w:color="000000" w:fill="FFF2CC"/>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550</w:t>
            </w:r>
          </w:p>
        </w:tc>
      </w:tr>
      <w:tr w:rsidR="003D5499" w:rsidRPr="003D5499" w:rsidTr="006C1405">
        <w:trPr>
          <w:trHeight w:val="300"/>
          <w:jc w:val="center"/>
        </w:trPr>
        <w:tc>
          <w:tcPr>
            <w:tcW w:w="846" w:type="dxa"/>
            <w:tcBorders>
              <w:top w:val="nil"/>
              <w:left w:val="single" w:sz="4" w:space="0" w:color="auto"/>
              <w:bottom w:val="single" w:sz="4" w:space="0" w:color="auto"/>
              <w:right w:val="single" w:sz="4" w:space="0" w:color="auto"/>
            </w:tcBorders>
            <w:shd w:val="clear" w:color="000000" w:fill="D9D9D9"/>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14</w:t>
            </w:r>
          </w:p>
        </w:tc>
        <w:tc>
          <w:tcPr>
            <w:tcW w:w="1166" w:type="dxa"/>
            <w:tcBorders>
              <w:top w:val="single" w:sz="4" w:space="0" w:color="auto"/>
              <w:left w:val="nil"/>
              <w:bottom w:val="single" w:sz="4" w:space="0" w:color="auto"/>
              <w:right w:val="nil"/>
            </w:tcBorders>
            <w:shd w:val="clear" w:color="auto" w:fill="auto"/>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581,5529</w:t>
            </w:r>
          </w:p>
        </w:tc>
        <w:tc>
          <w:tcPr>
            <w:tcW w:w="1052" w:type="dxa"/>
            <w:tcBorders>
              <w:top w:val="nil"/>
              <w:left w:val="single" w:sz="4" w:space="0" w:color="auto"/>
              <w:bottom w:val="single" w:sz="4" w:space="0" w:color="auto"/>
              <w:right w:val="single" w:sz="4" w:space="0" w:color="auto"/>
            </w:tcBorders>
            <w:shd w:val="clear" w:color="auto" w:fill="auto"/>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0</w:t>
            </w:r>
          </w:p>
        </w:tc>
        <w:tc>
          <w:tcPr>
            <w:tcW w:w="1289" w:type="dxa"/>
            <w:tcBorders>
              <w:top w:val="nil"/>
              <w:left w:val="nil"/>
              <w:bottom w:val="single" w:sz="4" w:space="0" w:color="auto"/>
              <w:right w:val="single" w:sz="4" w:space="0" w:color="auto"/>
            </w:tcBorders>
            <w:shd w:val="clear" w:color="auto" w:fill="auto"/>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0</w:t>
            </w:r>
          </w:p>
        </w:tc>
        <w:tc>
          <w:tcPr>
            <w:tcW w:w="1052" w:type="dxa"/>
            <w:tcBorders>
              <w:top w:val="nil"/>
              <w:left w:val="nil"/>
              <w:bottom w:val="single" w:sz="4" w:space="0" w:color="auto"/>
              <w:right w:val="single" w:sz="4" w:space="0" w:color="auto"/>
            </w:tcBorders>
            <w:shd w:val="clear" w:color="000000" w:fill="C00000"/>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31,55293</w:t>
            </w:r>
          </w:p>
        </w:tc>
        <w:tc>
          <w:tcPr>
            <w:tcW w:w="1052" w:type="dxa"/>
            <w:tcBorders>
              <w:top w:val="nil"/>
              <w:left w:val="nil"/>
              <w:bottom w:val="single" w:sz="4" w:space="0" w:color="auto"/>
              <w:right w:val="single" w:sz="4" w:space="0" w:color="auto"/>
            </w:tcBorders>
            <w:shd w:val="clear" w:color="000000" w:fill="F8CBAD"/>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581,5529</w:t>
            </w:r>
          </w:p>
        </w:tc>
        <w:tc>
          <w:tcPr>
            <w:tcW w:w="960" w:type="dxa"/>
            <w:tcBorders>
              <w:top w:val="nil"/>
              <w:left w:val="nil"/>
              <w:bottom w:val="single" w:sz="4" w:space="0" w:color="auto"/>
              <w:right w:val="single" w:sz="4" w:space="0" w:color="auto"/>
            </w:tcBorders>
            <w:shd w:val="clear" w:color="000000" w:fill="FFF2CC"/>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550</w:t>
            </w:r>
          </w:p>
        </w:tc>
      </w:tr>
      <w:tr w:rsidR="003D5499" w:rsidRPr="003D5499" w:rsidTr="006C1405">
        <w:trPr>
          <w:trHeight w:val="300"/>
          <w:jc w:val="center"/>
        </w:trPr>
        <w:tc>
          <w:tcPr>
            <w:tcW w:w="846" w:type="dxa"/>
            <w:tcBorders>
              <w:top w:val="nil"/>
              <w:left w:val="single" w:sz="4" w:space="0" w:color="auto"/>
              <w:bottom w:val="single" w:sz="4" w:space="0" w:color="auto"/>
              <w:right w:val="single" w:sz="4" w:space="0" w:color="auto"/>
            </w:tcBorders>
            <w:shd w:val="clear" w:color="000000" w:fill="D9D9D9"/>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15</w:t>
            </w:r>
          </w:p>
        </w:tc>
        <w:tc>
          <w:tcPr>
            <w:tcW w:w="1166" w:type="dxa"/>
            <w:tcBorders>
              <w:top w:val="single" w:sz="4" w:space="0" w:color="auto"/>
              <w:left w:val="nil"/>
              <w:bottom w:val="single" w:sz="4" w:space="0" w:color="auto"/>
              <w:right w:val="nil"/>
            </w:tcBorders>
            <w:shd w:val="clear" w:color="auto" w:fill="auto"/>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571,5434</w:t>
            </w:r>
          </w:p>
        </w:tc>
        <w:tc>
          <w:tcPr>
            <w:tcW w:w="1052" w:type="dxa"/>
            <w:tcBorders>
              <w:top w:val="nil"/>
              <w:left w:val="single" w:sz="4" w:space="0" w:color="auto"/>
              <w:bottom w:val="single" w:sz="4" w:space="0" w:color="auto"/>
              <w:right w:val="single" w:sz="4" w:space="0" w:color="auto"/>
            </w:tcBorders>
            <w:shd w:val="clear" w:color="auto" w:fill="auto"/>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31,55293</w:t>
            </w:r>
          </w:p>
        </w:tc>
        <w:tc>
          <w:tcPr>
            <w:tcW w:w="1289" w:type="dxa"/>
            <w:tcBorders>
              <w:top w:val="nil"/>
              <w:left w:val="nil"/>
              <w:bottom w:val="single" w:sz="4" w:space="0" w:color="auto"/>
              <w:right w:val="single" w:sz="4" w:space="0" w:color="auto"/>
            </w:tcBorders>
            <w:shd w:val="clear" w:color="auto" w:fill="auto"/>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0</w:t>
            </w:r>
          </w:p>
        </w:tc>
        <w:tc>
          <w:tcPr>
            <w:tcW w:w="1052" w:type="dxa"/>
            <w:tcBorders>
              <w:top w:val="nil"/>
              <w:left w:val="nil"/>
              <w:bottom w:val="single" w:sz="4" w:space="0" w:color="auto"/>
              <w:right w:val="single" w:sz="4" w:space="0" w:color="auto"/>
            </w:tcBorders>
            <w:shd w:val="clear" w:color="000000" w:fill="C00000"/>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53,09634</w:t>
            </w:r>
          </w:p>
        </w:tc>
        <w:tc>
          <w:tcPr>
            <w:tcW w:w="1052" w:type="dxa"/>
            <w:tcBorders>
              <w:top w:val="nil"/>
              <w:left w:val="nil"/>
              <w:bottom w:val="single" w:sz="4" w:space="0" w:color="auto"/>
              <w:right w:val="single" w:sz="4" w:space="0" w:color="auto"/>
            </w:tcBorders>
            <w:shd w:val="clear" w:color="000000" w:fill="F8CBAD"/>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603,0963</w:t>
            </w:r>
          </w:p>
        </w:tc>
        <w:tc>
          <w:tcPr>
            <w:tcW w:w="960" w:type="dxa"/>
            <w:tcBorders>
              <w:top w:val="nil"/>
              <w:left w:val="nil"/>
              <w:bottom w:val="single" w:sz="4" w:space="0" w:color="auto"/>
              <w:right w:val="single" w:sz="4" w:space="0" w:color="auto"/>
            </w:tcBorders>
            <w:shd w:val="clear" w:color="000000" w:fill="FFF2CC"/>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550</w:t>
            </w:r>
          </w:p>
        </w:tc>
      </w:tr>
      <w:tr w:rsidR="003D5499" w:rsidRPr="003D5499" w:rsidTr="006C1405">
        <w:trPr>
          <w:trHeight w:val="300"/>
          <w:jc w:val="center"/>
        </w:trPr>
        <w:tc>
          <w:tcPr>
            <w:tcW w:w="846" w:type="dxa"/>
            <w:tcBorders>
              <w:top w:val="nil"/>
              <w:left w:val="single" w:sz="4" w:space="0" w:color="auto"/>
              <w:bottom w:val="single" w:sz="4" w:space="0" w:color="auto"/>
              <w:right w:val="single" w:sz="4" w:space="0" w:color="auto"/>
            </w:tcBorders>
            <w:shd w:val="clear" w:color="000000" w:fill="D9D9D9"/>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16</w:t>
            </w:r>
          </w:p>
        </w:tc>
        <w:tc>
          <w:tcPr>
            <w:tcW w:w="1166" w:type="dxa"/>
            <w:tcBorders>
              <w:top w:val="single" w:sz="4" w:space="0" w:color="auto"/>
              <w:left w:val="nil"/>
              <w:bottom w:val="single" w:sz="4" w:space="0" w:color="auto"/>
              <w:right w:val="nil"/>
            </w:tcBorders>
            <w:shd w:val="clear" w:color="auto" w:fill="auto"/>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598,5691</w:t>
            </w:r>
          </w:p>
        </w:tc>
        <w:tc>
          <w:tcPr>
            <w:tcW w:w="1052" w:type="dxa"/>
            <w:tcBorders>
              <w:top w:val="nil"/>
              <w:left w:val="single" w:sz="4" w:space="0" w:color="auto"/>
              <w:bottom w:val="single" w:sz="4" w:space="0" w:color="auto"/>
              <w:right w:val="single" w:sz="4" w:space="0" w:color="auto"/>
            </w:tcBorders>
            <w:shd w:val="clear" w:color="auto" w:fill="auto"/>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53,09634</w:t>
            </w:r>
          </w:p>
        </w:tc>
        <w:tc>
          <w:tcPr>
            <w:tcW w:w="1289" w:type="dxa"/>
            <w:tcBorders>
              <w:top w:val="nil"/>
              <w:left w:val="nil"/>
              <w:bottom w:val="single" w:sz="4" w:space="0" w:color="auto"/>
              <w:right w:val="single" w:sz="4" w:space="0" w:color="auto"/>
            </w:tcBorders>
            <w:shd w:val="clear" w:color="auto" w:fill="auto"/>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0</w:t>
            </w:r>
          </w:p>
        </w:tc>
        <w:tc>
          <w:tcPr>
            <w:tcW w:w="1052" w:type="dxa"/>
            <w:tcBorders>
              <w:top w:val="nil"/>
              <w:left w:val="nil"/>
              <w:bottom w:val="single" w:sz="4" w:space="0" w:color="auto"/>
              <w:right w:val="single" w:sz="4" w:space="0" w:color="auto"/>
            </w:tcBorders>
            <w:shd w:val="clear" w:color="000000" w:fill="C00000"/>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101,6655</w:t>
            </w:r>
          </w:p>
        </w:tc>
        <w:tc>
          <w:tcPr>
            <w:tcW w:w="1052" w:type="dxa"/>
            <w:tcBorders>
              <w:top w:val="nil"/>
              <w:left w:val="nil"/>
              <w:bottom w:val="single" w:sz="4" w:space="0" w:color="auto"/>
              <w:right w:val="single" w:sz="4" w:space="0" w:color="auto"/>
            </w:tcBorders>
            <w:shd w:val="clear" w:color="000000" w:fill="F8CBAD"/>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651,6655</w:t>
            </w:r>
          </w:p>
        </w:tc>
        <w:tc>
          <w:tcPr>
            <w:tcW w:w="960" w:type="dxa"/>
            <w:tcBorders>
              <w:top w:val="nil"/>
              <w:left w:val="nil"/>
              <w:bottom w:val="single" w:sz="4" w:space="0" w:color="auto"/>
              <w:right w:val="single" w:sz="4" w:space="0" w:color="auto"/>
            </w:tcBorders>
            <w:shd w:val="clear" w:color="000000" w:fill="FFF2CC"/>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550</w:t>
            </w:r>
          </w:p>
        </w:tc>
      </w:tr>
      <w:tr w:rsidR="003D5499" w:rsidRPr="003D5499" w:rsidTr="006C1405">
        <w:trPr>
          <w:trHeight w:val="300"/>
          <w:jc w:val="center"/>
        </w:trPr>
        <w:tc>
          <w:tcPr>
            <w:tcW w:w="846" w:type="dxa"/>
            <w:tcBorders>
              <w:top w:val="nil"/>
              <w:left w:val="single" w:sz="4" w:space="0" w:color="auto"/>
              <w:bottom w:val="single" w:sz="4" w:space="0" w:color="auto"/>
              <w:right w:val="single" w:sz="4" w:space="0" w:color="auto"/>
            </w:tcBorders>
            <w:shd w:val="clear" w:color="000000" w:fill="D9D9D9"/>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17</w:t>
            </w:r>
          </w:p>
        </w:tc>
        <w:tc>
          <w:tcPr>
            <w:tcW w:w="1166" w:type="dxa"/>
            <w:tcBorders>
              <w:top w:val="single" w:sz="4" w:space="0" w:color="auto"/>
              <w:left w:val="nil"/>
              <w:bottom w:val="single" w:sz="4" w:space="0" w:color="auto"/>
              <w:right w:val="nil"/>
            </w:tcBorders>
            <w:shd w:val="clear" w:color="auto" w:fill="auto"/>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437,4159</w:t>
            </w:r>
          </w:p>
        </w:tc>
        <w:tc>
          <w:tcPr>
            <w:tcW w:w="1052" w:type="dxa"/>
            <w:tcBorders>
              <w:top w:val="nil"/>
              <w:left w:val="single" w:sz="4" w:space="0" w:color="auto"/>
              <w:bottom w:val="single" w:sz="4" w:space="0" w:color="auto"/>
              <w:right w:val="single" w:sz="4" w:space="0" w:color="auto"/>
            </w:tcBorders>
            <w:shd w:val="clear" w:color="auto" w:fill="auto"/>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101,6655</w:t>
            </w:r>
          </w:p>
        </w:tc>
        <w:tc>
          <w:tcPr>
            <w:tcW w:w="1289" w:type="dxa"/>
            <w:tcBorders>
              <w:top w:val="nil"/>
              <w:left w:val="nil"/>
              <w:bottom w:val="single" w:sz="4" w:space="0" w:color="auto"/>
              <w:right w:val="single" w:sz="4" w:space="0" w:color="auto"/>
            </w:tcBorders>
            <w:shd w:val="clear" w:color="auto" w:fill="auto"/>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10,91866</w:t>
            </w:r>
          </w:p>
        </w:tc>
        <w:tc>
          <w:tcPr>
            <w:tcW w:w="1052" w:type="dxa"/>
            <w:tcBorders>
              <w:top w:val="nil"/>
              <w:left w:val="nil"/>
              <w:bottom w:val="single" w:sz="4" w:space="0" w:color="auto"/>
              <w:right w:val="single" w:sz="4" w:space="0" w:color="auto"/>
            </w:tcBorders>
            <w:shd w:val="clear" w:color="000000" w:fill="C00000"/>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0</w:t>
            </w:r>
          </w:p>
        </w:tc>
        <w:tc>
          <w:tcPr>
            <w:tcW w:w="1052" w:type="dxa"/>
            <w:tcBorders>
              <w:top w:val="nil"/>
              <w:left w:val="nil"/>
              <w:bottom w:val="single" w:sz="4" w:space="0" w:color="auto"/>
              <w:right w:val="single" w:sz="4" w:space="0" w:color="auto"/>
            </w:tcBorders>
            <w:shd w:val="clear" w:color="000000" w:fill="F8CBAD"/>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528,1627</w:t>
            </w:r>
          </w:p>
        </w:tc>
        <w:tc>
          <w:tcPr>
            <w:tcW w:w="960" w:type="dxa"/>
            <w:tcBorders>
              <w:top w:val="nil"/>
              <w:left w:val="nil"/>
              <w:bottom w:val="single" w:sz="4" w:space="0" w:color="auto"/>
              <w:right w:val="single" w:sz="4" w:space="0" w:color="auto"/>
            </w:tcBorders>
            <w:shd w:val="clear" w:color="000000" w:fill="FFF2CC"/>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550</w:t>
            </w:r>
          </w:p>
        </w:tc>
      </w:tr>
      <w:tr w:rsidR="003D5499" w:rsidRPr="003D5499" w:rsidTr="006C1405">
        <w:trPr>
          <w:trHeight w:val="300"/>
          <w:jc w:val="center"/>
        </w:trPr>
        <w:tc>
          <w:tcPr>
            <w:tcW w:w="846" w:type="dxa"/>
            <w:tcBorders>
              <w:top w:val="nil"/>
              <w:left w:val="single" w:sz="4" w:space="0" w:color="auto"/>
              <w:bottom w:val="single" w:sz="4" w:space="0" w:color="auto"/>
              <w:right w:val="single" w:sz="4" w:space="0" w:color="auto"/>
            </w:tcBorders>
            <w:shd w:val="clear" w:color="000000" w:fill="D9D9D9"/>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18</w:t>
            </w:r>
          </w:p>
        </w:tc>
        <w:tc>
          <w:tcPr>
            <w:tcW w:w="1166" w:type="dxa"/>
            <w:tcBorders>
              <w:top w:val="single" w:sz="4" w:space="0" w:color="auto"/>
              <w:left w:val="nil"/>
              <w:bottom w:val="single" w:sz="4" w:space="0" w:color="auto"/>
              <w:right w:val="nil"/>
            </w:tcBorders>
            <w:shd w:val="clear" w:color="auto" w:fill="auto"/>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538,512</w:t>
            </w:r>
          </w:p>
        </w:tc>
        <w:tc>
          <w:tcPr>
            <w:tcW w:w="1052" w:type="dxa"/>
            <w:tcBorders>
              <w:top w:val="nil"/>
              <w:left w:val="single" w:sz="4" w:space="0" w:color="auto"/>
              <w:bottom w:val="single" w:sz="4" w:space="0" w:color="auto"/>
              <w:right w:val="single" w:sz="4" w:space="0" w:color="auto"/>
            </w:tcBorders>
            <w:shd w:val="clear" w:color="auto" w:fill="auto"/>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0</w:t>
            </w:r>
          </w:p>
        </w:tc>
        <w:tc>
          <w:tcPr>
            <w:tcW w:w="1289" w:type="dxa"/>
            <w:tcBorders>
              <w:top w:val="nil"/>
              <w:left w:val="nil"/>
              <w:bottom w:val="single" w:sz="4" w:space="0" w:color="auto"/>
              <w:right w:val="single" w:sz="4" w:space="0" w:color="auto"/>
            </w:tcBorders>
            <w:shd w:val="clear" w:color="auto" w:fill="auto"/>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11,48799</w:t>
            </w:r>
          </w:p>
        </w:tc>
        <w:tc>
          <w:tcPr>
            <w:tcW w:w="1052" w:type="dxa"/>
            <w:tcBorders>
              <w:top w:val="nil"/>
              <w:left w:val="nil"/>
              <w:bottom w:val="single" w:sz="4" w:space="0" w:color="auto"/>
              <w:right w:val="single" w:sz="4" w:space="0" w:color="auto"/>
            </w:tcBorders>
            <w:shd w:val="clear" w:color="000000" w:fill="C00000"/>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0</w:t>
            </w:r>
          </w:p>
        </w:tc>
        <w:tc>
          <w:tcPr>
            <w:tcW w:w="1052" w:type="dxa"/>
            <w:tcBorders>
              <w:top w:val="nil"/>
              <w:left w:val="nil"/>
              <w:bottom w:val="single" w:sz="4" w:space="0" w:color="auto"/>
              <w:right w:val="single" w:sz="4" w:space="0" w:color="auto"/>
            </w:tcBorders>
            <w:shd w:val="clear" w:color="000000" w:fill="F8CBAD"/>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527,024</w:t>
            </w:r>
          </w:p>
        </w:tc>
        <w:tc>
          <w:tcPr>
            <w:tcW w:w="960" w:type="dxa"/>
            <w:tcBorders>
              <w:top w:val="nil"/>
              <w:left w:val="nil"/>
              <w:bottom w:val="single" w:sz="4" w:space="0" w:color="auto"/>
              <w:right w:val="single" w:sz="4" w:space="0" w:color="auto"/>
            </w:tcBorders>
            <w:shd w:val="clear" w:color="000000" w:fill="FFF2CC"/>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550</w:t>
            </w:r>
          </w:p>
        </w:tc>
      </w:tr>
      <w:tr w:rsidR="003D5499" w:rsidRPr="003D5499" w:rsidTr="006C1405">
        <w:trPr>
          <w:trHeight w:val="300"/>
          <w:jc w:val="center"/>
        </w:trPr>
        <w:tc>
          <w:tcPr>
            <w:tcW w:w="846" w:type="dxa"/>
            <w:tcBorders>
              <w:top w:val="nil"/>
              <w:left w:val="single" w:sz="4" w:space="0" w:color="auto"/>
              <w:bottom w:val="single" w:sz="4" w:space="0" w:color="auto"/>
              <w:right w:val="single" w:sz="4" w:space="0" w:color="auto"/>
            </w:tcBorders>
            <w:shd w:val="clear" w:color="000000" w:fill="D9D9D9"/>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19</w:t>
            </w:r>
          </w:p>
        </w:tc>
        <w:tc>
          <w:tcPr>
            <w:tcW w:w="1166" w:type="dxa"/>
            <w:tcBorders>
              <w:top w:val="single" w:sz="4" w:space="0" w:color="auto"/>
              <w:left w:val="nil"/>
              <w:bottom w:val="single" w:sz="4" w:space="0" w:color="auto"/>
              <w:right w:val="nil"/>
            </w:tcBorders>
            <w:shd w:val="clear" w:color="auto" w:fill="auto"/>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519,4939</w:t>
            </w:r>
          </w:p>
        </w:tc>
        <w:tc>
          <w:tcPr>
            <w:tcW w:w="1052" w:type="dxa"/>
            <w:tcBorders>
              <w:top w:val="nil"/>
              <w:left w:val="single" w:sz="4" w:space="0" w:color="auto"/>
              <w:bottom w:val="single" w:sz="4" w:space="0" w:color="auto"/>
              <w:right w:val="single" w:sz="4" w:space="0" w:color="auto"/>
            </w:tcBorders>
            <w:shd w:val="clear" w:color="auto" w:fill="auto"/>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0</w:t>
            </w:r>
          </w:p>
        </w:tc>
        <w:tc>
          <w:tcPr>
            <w:tcW w:w="1289" w:type="dxa"/>
            <w:tcBorders>
              <w:top w:val="nil"/>
              <w:left w:val="nil"/>
              <w:bottom w:val="single" w:sz="4" w:space="0" w:color="auto"/>
              <w:right w:val="single" w:sz="4" w:space="0" w:color="auto"/>
            </w:tcBorders>
            <w:shd w:val="clear" w:color="auto" w:fill="auto"/>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30,50607</w:t>
            </w:r>
          </w:p>
        </w:tc>
        <w:tc>
          <w:tcPr>
            <w:tcW w:w="1052" w:type="dxa"/>
            <w:tcBorders>
              <w:top w:val="nil"/>
              <w:left w:val="nil"/>
              <w:bottom w:val="single" w:sz="4" w:space="0" w:color="auto"/>
              <w:right w:val="single" w:sz="4" w:space="0" w:color="auto"/>
            </w:tcBorders>
            <w:shd w:val="clear" w:color="000000" w:fill="C00000"/>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0</w:t>
            </w:r>
          </w:p>
        </w:tc>
        <w:tc>
          <w:tcPr>
            <w:tcW w:w="1052" w:type="dxa"/>
            <w:tcBorders>
              <w:top w:val="nil"/>
              <w:left w:val="nil"/>
              <w:bottom w:val="single" w:sz="4" w:space="0" w:color="auto"/>
              <w:right w:val="single" w:sz="4" w:space="0" w:color="auto"/>
            </w:tcBorders>
            <w:shd w:val="clear" w:color="000000" w:fill="F8CBAD"/>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488,9879</w:t>
            </w:r>
          </w:p>
        </w:tc>
        <w:tc>
          <w:tcPr>
            <w:tcW w:w="960" w:type="dxa"/>
            <w:tcBorders>
              <w:top w:val="nil"/>
              <w:left w:val="nil"/>
              <w:bottom w:val="single" w:sz="4" w:space="0" w:color="auto"/>
              <w:right w:val="single" w:sz="4" w:space="0" w:color="auto"/>
            </w:tcBorders>
            <w:shd w:val="clear" w:color="000000" w:fill="FFF2CC"/>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550</w:t>
            </w:r>
          </w:p>
        </w:tc>
      </w:tr>
      <w:tr w:rsidR="003D5499" w:rsidRPr="003D5499" w:rsidTr="006C1405">
        <w:trPr>
          <w:trHeight w:val="300"/>
          <w:jc w:val="center"/>
        </w:trPr>
        <w:tc>
          <w:tcPr>
            <w:tcW w:w="846" w:type="dxa"/>
            <w:tcBorders>
              <w:top w:val="nil"/>
              <w:left w:val="single" w:sz="4" w:space="0" w:color="auto"/>
              <w:bottom w:val="single" w:sz="4" w:space="0" w:color="auto"/>
              <w:right w:val="single" w:sz="4" w:space="0" w:color="auto"/>
            </w:tcBorders>
            <w:shd w:val="clear" w:color="000000" w:fill="D9D9D9"/>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20</w:t>
            </w:r>
          </w:p>
        </w:tc>
        <w:tc>
          <w:tcPr>
            <w:tcW w:w="1166" w:type="dxa"/>
            <w:tcBorders>
              <w:top w:val="single" w:sz="4" w:space="0" w:color="auto"/>
              <w:left w:val="nil"/>
              <w:bottom w:val="single" w:sz="4" w:space="0" w:color="auto"/>
              <w:right w:val="nil"/>
            </w:tcBorders>
            <w:shd w:val="clear" w:color="auto" w:fill="auto"/>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430,4092</w:t>
            </w:r>
          </w:p>
        </w:tc>
        <w:tc>
          <w:tcPr>
            <w:tcW w:w="1052" w:type="dxa"/>
            <w:tcBorders>
              <w:top w:val="nil"/>
              <w:left w:val="single" w:sz="4" w:space="0" w:color="auto"/>
              <w:bottom w:val="single" w:sz="4" w:space="0" w:color="auto"/>
              <w:right w:val="single" w:sz="4" w:space="0" w:color="auto"/>
            </w:tcBorders>
            <w:shd w:val="clear" w:color="auto" w:fill="auto"/>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0</w:t>
            </w:r>
          </w:p>
        </w:tc>
        <w:tc>
          <w:tcPr>
            <w:tcW w:w="1289" w:type="dxa"/>
            <w:tcBorders>
              <w:top w:val="nil"/>
              <w:left w:val="nil"/>
              <w:bottom w:val="single" w:sz="4" w:space="0" w:color="auto"/>
              <w:right w:val="single" w:sz="4" w:space="0" w:color="auto"/>
            </w:tcBorders>
            <w:shd w:val="clear" w:color="auto" w:fill="auto"/>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119,5908</w:t>
            </w:r>
          </w:p>
        </w:tc>
        <w:tc>
          <w:tcPr>
            <w:tcW w:w="1052" w:type="dxa"/>
            <w:tcBorders>
              <w:top w:val="nil"/>
              <w:left w:val="nil"/>
              <w:bottom w:val="single" w:sz="4" w:space="0" w:color="auto"/>
              <w:right w:val="single" w:sz="4" w:space="0" w:color="auto"/>
            </w:tcBorders>
            <w:shd w:val="clear" w:color="000000" w:fill="C00000"/>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0</w:t>
            </w:r>
          </w:p>
        </w:tc>
        <w:tc>
          <w:tcPr>
            <w:tcW w:w="1052" w:type="dxa"/>
            <w:tcBorders>
              <w:top w:val="nil"/>
              <w:left w:val="nil"/>
              <w:bottom w:val="single" w:sz="4" w:space="0" w:color="auto"/>
              <w:right w:val="single" w:sz="4" w:space="0" w:color="auto"/>
            </w:tcBorders>
            <w:shd w:val="clear" w:color="000000" w:fill="F8CBAD"/>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310,8185</w:t>
            </w:r>
          </w:p>
        </w:tc>
        <w:tc>
          <w:tcPr>
            <w:tcW w:w="960" w:type="dxa"/>
            <w:tcBorders>
              <w:top w:val="nil"/>
              <w:left w:val="nil"/>
              <w:bottom w:val="single" w:sz="4" w:space="0" w:color="auto"/>
              <w:right w:val="single" w:sz="4" w:space="0" w:color="auto"/>
            </w:tcBorders>
            <w:shd w:val="clear" w:color="000000" w:fill="FFF2CC"/>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550</w:t>
            </w:r>
          </w:p>
        </w:tc>
      </w:tr>
      <w:tr w:rsidR="003D5499" w:rsidRPr="003D5499" w:rsidTr="006C1405">
        <w:trPr>
          <w:trHeight w:val="300"/>
          <w:jc w:val="center"/>
        </w:trPr>
        <w:tc>
          <w:tcPr>
            <w:tcW w:w="846" w:type="dxa"/>
            <w:tcBorders>
              <w:top w:val="nil"/>
              <w:left w:val="single" w:sz="4" w:space="0" w:color="auto"/>
              <w:bottom w:val="single" w:sz="4" w:space="0" w:color="auto"/>
              <w:right w:val="single" w:sz="4" w:space="0" w:color="auto"/>
            </w:tcBorders>
            <w:shd w:val="clear" w:color="000000" w:fill="D9D9D9"/>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21</w:t>
            </w:r>
          </w:p>
        </w:tc>
        <w:tc>
          <w:tcPr>
            <w:tcW w:w="1166" w:type="dxa"/>
            <w:tcBorders>
              <w:top w:val="single" w:sz="4" w:space="0" w:color="auto"/>
              <w:left w:val="nil"/>
              <w:bottom w:val="single" w:sz="4" w:space="0" w:color="auto"/>
              <w:right w:val="nil"/>
            </w:tcBorders>
            <w:shd w:val="clear" w:color="auto" w:fill="auto"/>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598,5691</w:t>
            </w:r>
          </w:p>
        </w:tc>
        <w:tc>
          <w:tcPr>
            <w:tcW w:w="1052" w:type="dxa"/>
            <w:tcBorders>
              <w:top w:val="nil"/>
              <w:left w:val="single" w:sz="4" w:space="0" w:color="auto"/>
              <w:bottom w:val="single" w:sz="4" w:space="0" w:color="auto"/>
              <w:right w:val="single" w:sz="4" w:space="0" w:color="auto"/>
            </w:tcBorders>
            <w:shd w:val="clear" w:color="auto" w:fill="auto"/>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0</w:t>
            </w:r>
          </w:p>
        </w:tc>
        <w:tc>
          <w:tcPr>
            <w:tcW w:w="1289" w:type="dxa"/>
            <w:tcBorders>
              <w:top w:val="nil"/>
              <w:left w:val="nil"/>
              <w:bottom w:val="single" w:sz="4" w:space="0" w:color="auto"/>
              <w:right w:val="single" w:sz="4" w:space="0" w:color="auto"/>
            </w:tcBorders>
            <w:shd w:val="clear" w:color="auto" w:fill="auto"/>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0</w:t>
            </w:r>
          </w:p>
        </w:tc>
        <w:tc>
          <w:tcPr>
            <w:tcW w:w="1052" w:type="dxa"/>
            <w:tcBorders>
              <w:top w:val="nil"/>
              <w:left w:val="nil"/>
              <w:bottom w:val="single" w:sz="4" w:space="0" w:color="auto"/>
              <w:right w:val="single" w:sz="4" w:space="0" w:color="auto"/>
            </w:tcBorders>
            <w:shd w:val="clear" w:color="000000" w:fill="C00000"/>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48,56911</w:t>
            </w:r>
          </w:p>
        </w:tc>
        <w:tc>
          <w:tcPr>
            <w:tcW w:w="1052" w:type="dxa"/>
            <w:tcBorders>
              <w:top w:val="nil"/>
              <w:left w:val="nil"/>
              <w:bottom w:val="single" w:sz="4" w:space="0" w:color="auto"/>
              <w:right w:val="single" w:sz="4" w:space="0" w:color="auto"/>
            </w:tcBorders>
            <w:shd w:val="clear" w:color="000000" w:fill="F8CBAD"/>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598,5691</w:t>
            </w:r>
          </w:p>
        </w:tc>
        <w:tc>
          <w:tcPr>
            <w:tcW w:w="960" w:type="dxa"/>
            <w:tcBorders>
              <w:top w:val="nil"/>
              <w:left w:val="nil"/>
              <w:bottom w:val="single" w:sz="4" w:space="0" w:color="auto"/>
              <w:right w:val="single" w:sz="4" w:space="0" w:color="auto"/>
            </w:tcBorders>
            <w:shd w:val="clear" w:color="000000" w:fill="FFF2CC"/>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550</w:t>
            </w:r>
          </w:p>
        </w:tc>
      </w:tr>
      <w:tr w:rsidR="003D5499" w:rsidRPr="003D5499" w:rsidTr="006C1405">
        <w:trPr>
          <w:trHeight w:val="300"/>
          <w:jc w:val="center"/>
        </w:trPr>
        <w:tc>
          <w:tcPr>
            <w:tcW w:w="846" w:type="dxa"/>
            <w:tcBorders>
              <w:top w:val="nil"/>
              <w:left w:val="single" w:sz="4" w:space="0" w:color="auto"/>
              <w:bottom w:val="single" w:sz="4" w:space="0" w:color="auto"/>
              <w:right w:val="single" w:sz="4" w:space="0" w:color="auto"/>
            </w:tcBorders>
            <w:shd w:val="clear" w:color="000000" w:fill="D9D9D9"/>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22</w:t>
            </w:r>
          </w:p>
        </w:tc>
        <w:tc>
          <w:tcPr>
            <w:tcW w:w="1166" w:type="dxa"/>
            <w:tcBorders>
              <w:top w:val="single" w:sz="4" w:space="0" w:color="auto"/>
              <w:left w:val="nil"/>
              <w:bottom w:val="single" w:sz="4" w:space="0" w:color="auto"/>
              <w:right w:val="nil"/>
            </w:tcBorders>
            <w:shd w:val="clear" w:color="auto" w:fill="auto"/>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485,4616</w:t>
            </w:r>
          </w:p>
        </w:tc>
        <w:tc>
          <w:tcPr>
            <w:tcW w:w="1052" w:type="dxa"/>
            <w:tcBorders>
              <w:top w:val="nil"/>
              <w:left w:val="single" w:sz="4" w:space="0" w:color="auto"/>
              <w:bottom w:val="single" w:sz="4" w:space="0" w:color="auto"/>
              <w:right w:val="single" w:sz="4" w:space="0" w:color="auto"/>
            </w:tcBorders>
            <w:shd w:val="clear" w:color="auto" w:fill="auto"/>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48,56911</w:t>
            </w:r>
          </w:p>
        </w:tc>
        <w:tc>
          <w:tcPr>
            <w:tcW w:w="1289" w:type="dxa"/>
            <w:tcBorders>
              <w:top w:val="nil"/>
              <w:left w:val="nil"/>
              <w:bottom w:val="single" w:sz="4" w:space="0" w:color="auto"/>
              <w:right w:val="single" w:sz="4" w:space="0" w:color="auto"/>
            </w:tcBorders>
            <w:shd w:val="clear" w:color="auto" w:fill="auto"/>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15,96932</w:t>
            </w:r>
          </w:p>
        </w:tc>
        <w:tc>
          <w:tcPr>
            <w:tcW w:w="1052" w:type="dxa"/>
            <w:tcBorders>
              <w:top w:val="nil"/>
              <w:left w:val="nil"/>
              <w:bottom w:val="single" w:sz="4" w:space="0" w:color="auto"/>
              <w:right w:val="single" w:sz="4" w:space="0" w:color="auto"/>
            </w:tcBorders>
            <w:shd w:val="clear" w:color="000000" w:fill="C00000"/>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0</w:t>
            </w:r>
          </w:p>
        </w:tc>
        <w:tc>
          <w:tcPr>
            <w:tcW w:w="1052" w:type="dxa"/>
            <w:tcBorders>
              <w:top w:val="nil"/>
              <w:left w:val="nil"/>
              <w:bottom w:val="single" w:sz="4" w:space="0" w:color="auto"/>
              <w:right w:val="single" w:sz="4" w:space="0" w:color="auto"/>
            </w:tcBorders>
            <w:shd w:val="clear" w:color="000000" w:fill="F8CBAD"/>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518,0614</w:t>
            </w:r>
          </w:p>
        </w:tc>
        <w:tc>
          <w:tcPr>
            <w:tcW w:w="960" w:type="dxa"/>
            <w:tcBorders>
              <w:top w:val="nil"/>
              <w:left w:val="nil"/>
              <w:bottom w:val="single" w:sz="4" w:space="0" w:color="auto"/>
              <w:right w:val="single" w:sz="4" w:space="0" w:color="auto"/>
            </w:tcBorders>
            <w:shd w:val="clear" w:color="000000" w:fill="FFF2CC"/>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550</w:t>
            </w:r>
          </w:p>
        </w:tc>
      </w:tr>
      <w:tr w:rsidR="003D5499" w:rsidRPr="003D5499" w:rsidTr="006C1405">
        <w:trPr>
          <w:trHeight w:val="300"/>
          <w:jc w:val="center"/>
        </w:trPr>
        <w:tc>
          <w:tcPr>
            <w:tcW w:w="846" w:type="dxa"/>
            <w:tcBorders>
              <w:top w:val="nil"/>
              <w:left w:val="single" w:sz="4" w:space="0" w:color="auto"/>
              <w:bottom w:val="single" w:sz="4" w:space="0" w:color="auto"/>
              <w:right w:val="single" w:sz="4" w:space="0" w:color="auto"/>
            </w:tcBorders>
            <w:shd w:val="clear" w:color="000000" w:fill="D9D9D9"/>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23</w:t>
            </w:r>
          </w:p>
        </w:tc>
        <w:tc>
          <w:tcPr>
            <w:tcW w:w="1166" w:type="dxa"/>
            <w:tcBorders>
              <w:top w:val="single" w:sz="4" w:space="0" w:color="auto"/>
              <w:left w:val="nil"/>
              <w:bottom w:val="single" w:sz="4" w:space="0" w:color="auto"/>
              <w:right w:val="nil"/>
            </w:tcBorders>
            <w:shd w:val="clear" w:color="auto" w:fill="auto"/>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570,5425</w:t>
            </w:r>
          </w:p>
        </w:tc>
        <w:tc>
          <w:tcPr>
            <w:tcW w:w="1052" w:type="dxa"/>
            <w:tcBorders>
              <w:top w:val="nil"/>
              <w:left w:val="single" w:sz="4" w:space="0" w:color="auto"/>
              <w:bottom w:val="single" w:sz="4" w:space="0" w:color="auto"/>
              <w:right w:val="single" w:sz="4" w:space="0" w:color="auto"/>
            </w:tcBorders>
            <w:shd w:val="clear" w:color="auto" w:fill="auto"/>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0</w:t>
            </w:r>
          </w:p>
        </w:tc>
        <w:tc>
          <w:tcPr>
            <w:tcW w:w="1289" w:type="dxa"/>
            <w:tcBorders>
              <w:top w:val="nil"/>
              <w:left w:val="nil"/>
              <w:bottom w:val="single" w:sz="4" w:space="0" w:color="auto"/>
              <w:right w:val="single" w:sz="4" w:space="0" w:color="auto"/>
            </w:tcBorders>
            <w:shd w:val="clear" w:color="auto" w:fill="auto"/>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0</w:t>
            </w:r>
          </w:p>
        </w:tc>
        <w:tc>
          <w:tcPr>
            <w:tcW w:w="1052" w:type="dxa"/>
            <w:tcBorders>
              <w:top w:val="nil"/>
              <w:left w:val="nil"/>
              <w:bottom w:val="single" w:sz="4" w:space="0" w:color="auto"/>
              <w:right w:val="single" w:sz="4" w:space="0" w:color="auto"/>
            </w:tcBorders>
            <w:shd w:val="clear" w:color="000000" w:fill="C00000"/>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20,54246</w:t>
            </w:r>
          </w:p>
        </w:tc>
        <w:tc>
          <w:tcPr>
            <w:tcW w:w="1052" w:type="dxa"/>
            <w:tcBorders>
              <w:top w:val="nil"/>
              <w:left w:val="nil"/>
              <w:bottom w:val="single" w:sz="4" w:space="0" w:color="auto"/>
              <w:right w:val="single" w:sz="4" w:space="0" w:color="auto"/>
            </w:tcBorders>
            <w:shd w:val="clear" w:color="000000" w:fill="F8CBAD"/>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570,5425</w:t>
            </w:r>
          </w:p>
        </w:tc>
        <w:tc>
          <w:tcPr>
            <w:tcW w:w="960" w:type="dxa"/>
            <w:tcBorders>
              <w:top w:val="nil"/>
              <w:left w:val="nil"/>
              <w:bottom w:val="single" w:sz="4" w:space="0" w:color="auto"/>
              <w:right w:val="single" w:sz="4" w:space="0" w:color="auto"/>
            </w:tcBorders>
            <w:shd w:val="clear" w:color="000000" w:fill="FFF2CC"/>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550</w:t>
            </w:r>
          </w:p>
        </w:tc>
      </w:tr>
      <w:tr w:rsidR="003D5499" w:rsidRPr="003D5499" w:rsidTr="006C1405">
        <w:trPr>
          <w:trHeight w:val="300"/>
          <w:jc w:val="center"/>
        </w:trPr>
        <w:tc>
          <w:tcPr>
            <w:tcW w:w="846" w:type="dxa"/>
            <w:tcBorders>
              <w:top w:val="nil"/>
              <w:left w:val="single" w:sz="4" w:space="0" w:color="auto"/>
              <w:bottom w:val="single" w:sz="4" w:space="0" w:color="auto"/>
              <w:right w:val="single" w:sz="4" w:space="0" w:color="auto"/>
            </w:tcBorders>
            <w:shd w:val="clear" w:color="000000" w:fill="D9D9D9"/>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24</w:t>
            </w:r>
          </w:p>
        </w:tc>
        <w:tc>
          <w:tcPr>
            <w:tcW w:w="1166" w:type="dxa"/>
            <w:tcBorders>
              <w:top w:val="single" w:sz="4" w:space="0" w:color="auto"/>
              <w:left w:val="nil"/>
              <w:bottom w:val="single" w:sz="4" w:space="0" w:color="auto"/>
              <w:right w:val="nil"/>
            </w:tcBorders>
            <w:shd w:val="clear" w:color="auto" w:fill="auto"/>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554,5272</w:t>
            </w:r>
          </w:p>
        </w:tc>
        <w:tc>
          <w:tcPr>
            <w:tcW w:w="1052" w:type="dxa"/>
            <w:tcBorders>
              <w:top w:val="nil"/>
              <w:left w:val="single" w:sz="4" w:space="0" w:color="auto"/>
              <w:bottom w:val="single" w:sz="4" w:space="0" w:color="auto"/>
              <w:right w:val="single" w:sz="4" w:space="0" w:color="auto"/>
            </w:tcBorders>
            <w:shd w:val="clear" w:color="auto" w:fill="auto"/>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20,54246</w:t>
            </w:r>
          </w:p>
        </w:tc>
        <w:tc>
          <w:tcPr>
            <w:tcW w:w="1289" w:type="dxa"/>
            <w:tcBorders>
              <w:top w:val="nil"/>
              <w:left w:val="nil"/>
              <w:bottom w:val="single" w:sz="4" w:space="0" w:color="auto"/>
              <w:right w:val="single" w:sz="4" w:space="0" w:color="auto"/>
            </w:tcBorders>
            <w:shd w:val="clear" w:color="auto" w:fill="auto"/>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0</w:t>
            </w:r>
          </w:p>
        </w:tc>
        <w:tc>
          <w:tcPr>
            <w:tcW w:w="1052" w:type="dxa"/>
            <w:tcBorders>
              <w:top w:val="nil"/>
              <w:left w:val="nil"/>
              <w:bottom w:val="single" w:sz="4" w:space="0" w:color="auto"/>
              <w:right w:val="single" w:sz="4" w:space="0" w:color="auto"/>
            </w:tcBorders>
            <w:shd w:val="clear" w:color="000000" w:fill="C00000"/>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25,0697</w:t>
            </w:r>
          </w:p>
        </w:tc>
        <w:tc>
          <w:tcPr>
            <w:tcW w:w="1052" w:type="dxa"/>
            <w:tcBorders>
              <w:top w:val="nil"/>
              <w:left w:val="nil"/>
              <w:bottom w:val="single" w:sz="4" w:space="0" w:color="auto"/>
              <w:right w:val="single" w:sz="4" w:space="0" w:color="auto"/>
            </w:tcBorders>
            <w:shd w:val="clear" w:color="000000" w:fill="F8CBAD"/>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575,0697</w:t>
            </w:r>
          </w:p>
        </w:tc>
        <w:tc>
          <w:tcPr>
            <w:tcW w:w="960" w:type="dxa"/>
            <w:tcBorders>
              <w:top w:val="nil"/>
              <w:left w:val="nil"/>
              <w:bottom w:val="single" w:sz="4" w:space="0" w:color="auto"/>
              <w:right w:val="single" w:sz="4" w:space="0" w:color="auto"/>
            </w:tcBorders>
            <w:shd w:val="clear" w:color="000000" w:fill="FFF2CC"/>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550</w:t>
            </w:r>
          </w:p>
        </w:tc>
      </w:tr>
      <w:tr w:rsidR="003D5499" w:rsidRPr="003D5499" w:rsidTr="006C1405">
        <w:trPr>
          <w:trHeight w:val="300"/>
          <w:jc w:val="center"/>
        </w:trPr>
        <w:tc>
          <w:tcPr>
            <w:tcW w:w="846" w:type="dxa"/>
            <w:tcBorders>
              <w:top w:val="nil"/>
              <w:left w:val="single" w:sz="4" w:space="0" w:color="auto"/>
              <w:bottom w:val="single" w:sz="4" w:space="0" w:color="auto"/>
              <w:right w:val="single" w:sz="4" w:space="0" w:color="auto"/>
            </w:tcBorders>
            <w:shd w:val="clear" w:color="000000" w:fill="D9D9D9"/>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25</w:t>
            </w:r>
          </w:p>
        </w:tc>
        <w:tc>
          <w:tcPr>
            <w:tcW w:w="1166" w:type="dxa"/>
            <w:tcBorders>
              <w:top w:val="single" w:sz="4" w:space="0" w:color="auto"/>
              <w:left w:val="nil"/>
              <w:bottom w:val="single" w:sz="4" w:space="0" w:color="auto"/>
              <w:right w:val="nil"/>
            </w:tcBorders>
            <w:shd w:val="clear" w:color="auto" w:fill="auto"/>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606,5767</w:t>
            </w:r>
          </w:p>
        </w:tc>
        <w:tc>
          <w:tcPr>
            <w:tcW w:w="1052" w:type="dxa"/>
            <w:tcBorders>
              <w:top w:val="nil"/>
              <w:left w:val="single" w:sz="4" w:space="0" w:color="auto"/>
              <w:bottom w:val="single" w:sz="4" w:space="0" w:color="auto"/>
              <w:right w:val="single" w:sz="4" w:space="0" w:color="auto"/>
            </w:tcBorders>
            <w:shd w:val="clear" w:color="auto" w:fill="auto"/>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25,0697</w:t>
            </w:r>
          </w:p>
        </w:tc>
        <w:tc>
          <w:tcPr>
            <w:tcW w:w="1289" w:type="dxa"/>
            <w:tcBorders>
              <w:top w:val="nil"/>
              <w:left w:val="nil"/>
              <w:bottom w:val="single" w:sz="4" w:space="0" w:color="auto"/>
              <w:right w:val="single" w:sz="4" w:space="0" w:color="auto"/>
            </w:tcBorders>
            <w:shd w:val="clear" w:color="auto" w:fill="auto"/>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0</w:t>
            </w:r>
          </w:p>
        </w:tc>
        <w:tc>
          <w:tcPr>
            <w:tcW w:w="1052" w:type="dxa"/>
            <w:tcBorders>
              <w:top w:val="nil"/>
              <w:left w:val="nil"/>
              <w:bottom w:val="single" w:sz="4" w:space="0" w:color="auto"/>
              <w:right w:val="single" w:sz="4" w:space="0" w:color="auto"/>
            </w:tcBorders>
            <w:shd w:val="clear" w:color="000000" w:fill="C00000"/>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81,64642</w:t>
            </w:r>
          </w:p>
        </w:tc>
        <w:tc>
          <w:tcPr>
            <w:tcW w:w="1052" w:type="dxa"/>
            <w:tcBorders>
              <w:top w:val="nil"/>
              <w:left w:val="nil"/>
              <w:bottom w:val="single" w:sz="4" w:space="0" w:color="auto"/>
              <w:right w:val="single" w:sz="4" w:space="0" w:color="auto"/>
            </w:tcBorders>
            <w:shd w:val="clear" w:color="000000" w:fill="F8CBAD"/>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631,6464</w:t>
            </w:r>
          </w:p>
        </w:tc>
        <w:tc>
          <w:tcPr>
            <w:tcW w:w="960" w:type="dxa"/>
            <w:tcBorders>
              <w:top w:val="nil"/>
              <w:left w:val="nil"/>
              <w:bottom w:val="single" w:sz="4" w:space="0" w:color="auto"/>
              <w:right w:val="single" w:sz="4" w:space="0" w:color="auto"/>
            </w:tcBorders>
            <w:shd w:val="clear" w:color="000000" w:fill="FFF2CC"/>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550</w:t>
            </w:r>
          </w:p>
        </w:tc>
      </w:tr>
      <w:tr w:rsidR="003D5499" w:rsidRPr="003D5499" w:rsidTr="006C1405">
        <w:trPr>
          <w:trHeight w:val="300"/>
          <w:jc w:val="center"/>
        </w:trPr>
        <w:tc>
          <w:tcPr>
            <w:tcW w:w="846" w:type="dxa"/>
            <w:tcBorders>
              <w:top w:val="nil"/>
              <w:left w:val="single" w:sz="4" w:space="0" w:color="auto"/>
              <w:bottom w:val="single" w:sz="4" w:space="0" w:color="auto"/>
              <w:right w:val="single" w:sz="4" w:space="0" w:color="auto"/>
            </w:tcBorders>
            <w:shd w:val="clear" w:color="000000" w:fill="D9D9D9"/>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26</w:t>
            </w:r>
          </w:p>
        </w:tc>
        <w:tc>
          <w:tcPr>
            <w:tcW w:w="1166" w:type="dxa"/>
            <w:tcBorders>
              <w:top w:val="single" w:sz="4" w:space="0" w:color="auto"/>
              <w:left w:val="nil"/>
              <w:bottom w:val="single" w:sz="4" w:space="0" w:color="auto"/>
              <w:right w:val="nil"/>
            </w:tcBorders>
            <w:shd w:val="clear" w:color="auto" w:fill="auto"/>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649,6176</w:t>
            </w:r>
          </w:p>
        </w:tc>
        <w:tc>
          <w:tcPr>
            <w:tcW w:w="1052" w:type="dxa"/>
            <w:tcBorders>
              <w:top w:val="nil"/>
              <w:left w:val="single" w:sz="4" w:space="0" w:color="auto"/>
              <w:bottom w:val="single" w:sz="4" w:space="0" w:color="auto"/>
              <w:right w:val="single" w:sz="4" w:space="0" w:color="auto"/>
            </w:tcBorders>
            <w:shd w:val="clear" w:color="auto" w:fill="auto"/>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81,64642</w:t>
            </w:r>
          </w:p>
        </w:tc>
        <w:tc>
          <w:tcPr>
            <w:tcW w:w="1289" w:type="dxa"/>
            <w:tcBorders>
              <w:top w:val="nil"/>
              <w:left w:val="nil"/>
              <w:bottom w:val="single" w:sz="4" w:space="0" w:color="auto"/>
              <w:right w:val="single" w:sz="4" w:space="0" w:color="auto"/>
            </w:tcBorders>
            <w:shd w:val="clear" w:color="auto" w:fill="auto"/>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0</w:t>
            </w:r>
          </w:p>
        </w:tc>
        <w:tc>
          <w:tcPr>
            <w:tcW w:w="1052" w:type="dxa"/>
            <w:tcBorders>
              <w:top w:val="nil"/>
              <w:left w:val="nil"/>
              <w:bottom w:val="single" w:sz="4" w:space="0" w:color="auto"/>
              <w:right w:val="single" w:sz="4" w:space="0" w:color="auto"/>
            </w:tcBorders>
            <w:shd w:val="clear" w:color="000000" w:fill="C00000"/>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181,2641</w:t>
            </w:r>
          </w:p>
        </w:tc>
        <w:tc>
          <w:tcPr>
            <w:tcW w:w="1052" w:type="dxa"/>
            <w:tcBorders>
              <w:top w:val="nil"/>
              <w:left w:val="nil"/>
              <w:bottom w:val="single" w:sz="4" w:space="0" w:color="auto"/>
              <w:right w:val="single" w:sz="4" w:space="0" w:color="auto"/>
            </w:tcBorders>
            <w:shd w:val="clear" w:color="000000" w:fill="F8CBAD"/>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731,2641</w:t>
            </w:r>
          </w:p>
        </w:tc>
        <w:tc>
          <w:tcPr>
            <w:tcW w:w="960" w:type="dxa"/>
            <w:tcBorders>
              <w:top w:val="nil"/>
              <w:left w:val="nil"/>
              <w:bottom w:val="single" w:sz="4" w:space="0" w:color="auto"/>
              <w:right w:val="single" w:sz="4" w:space="0" w:color="auto"/>
            </w:tcBorders>
            <w:shd w:val="clear" w:color="000000" w:fill="FFF2CC"/>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550</w:t>
            </w:r>
          </w:p>
        </w:tc>
      </w:tr>
      <w:tr w:rsidR="003D5499" w:rsidRPr="003D5499" w:rsidTr="006C1405">
        <w:trPr>
          <w:trHeight w:val="300"/>
          <w:jc w:val="center"/>
        </w:trPr>
        <w:tc>
          <w:tcPr>
            <w:tcW w:w="846" w:type="dxa"/>
            <w:tcBorders>
              <w:top w:val="nil"/>
              <w:left w:val="single" w:sz="4" w:space="0" w:color="auto"/>
              <w:bottom w:val="single" w:sz="4" w:space="0" w:color="auto"/>
              <w:right w:val="single" w:sz="4" w:space="0" w:color="auto"/>
            </w:tcBorders>
            <w:shd w:val="clear" w:color="000000" w:fill="D9D9D9"/>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27</w:t>
            </w:r>
          </w:p>
        </w:tc>
        <w:tc>
          <w:tcPr>
            <w:tcW w:w="1166" w:type="dxa"/>
            <w:tcBorders>
              <w:top w:val="single" w:sz="4" w:space="0" w:color="auto"/>
              <w:left w:val="nil"/>
              <w:bottom w:val="single" w:sz="4" w:space="0" w:color="auto"/>
              <w:right w:val="nil"/>
            </w:tcBorders>
            <w:shd w:val="clear" w:color="auto" w:fill="auto"/>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562,5348</w:t>
            </w:r>
          </w:p>
        </w:tc>
        <w:tc>
          <w:tcPr>
            <w:tcW w:w="1052" w:type="dxa"/>
            <w:tcBorders>
              <w:top w:val="nil"/>
              <w:left w:val="single" w:sz="4" w:space="0" w:color="auto"/>
              <w:bottom w:val="single" w:sz="4" w:space="0" w:color="auto"/>
              <w:right w:val="single" w:sz="4" w:space="0" w:color="auto"/>
            </w:tcBorders>
            <w:shd w:val="clear" w:color="auto" w:fill="auto"/>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181,2641</w:t>
            </w:r>
          </w:p>
        </w:tc>
        <w:tc>
          <w:tcPr>
            <w:tcW w:w="1289" w:type="dxa"/>
            <w:tcBorders>
              <w:top w:val="nil"/>
              <w:left w:val="nil"/>
              <w:bottom w:val="single" w:sz="4" w:space="0" w:color="auto"/>
              <w:right w:val="single" w:sz="4" w:space="0" w:color="auto"/>
            </w:tcBorders>
            <w:shd w:val="clear" w:color="auto" w:fill="auto"/>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0</w:t>
            </w:r>
          </w:p>
        </w:tc>
        <w:tc>
          <w:tcPr>
            <w:tcW w:w="1052" w:type="dxa"/>
            <w:tcBorders>
              <w:top w:val="nil"/>
              <w:left w:val="nil"/>
              <w:bottom w:val="single" w:sz="4" w:space="0" w:color="auto"/>
              <w:right w:val="single" w:sz="4" w:space="0" w:color="auto"/>
            </w:tcBorders>
            <w:shd w:val="clear" w:color="000000" w:fill="C00000"/>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193,7989</w:t>
            </w:r>
          </w:p>
        </w:tc>
        <w:tc>
          <w:tcPr>
            <w:tcW w:w="1052" w:type="dxa"/>
            <w:tcBorders>
              <w:top w:val="nil"/>
              <w:left w:val="nil"/>
              <w:bottom w:val="single" w:sz="4" w:space="0" w:color="auto"/>
              <w:right w:val="single" w:sz="4" w:space="0" w:color="auto"/>
            </w:tcBorders>
            <w:shd w:val="clear" w:color="000000" w:fill="F8CBAD"/>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743,7989</w:t>
            </w:r>
          </w:p>
        </w:tc>
        <w:tc>
          <w:tcPr>
            <w:tcW w:w="960" w:type="dxa"/>
            <w:tcBorders>
              <w:top w:val="nil"/>
              <w:left w:val="nil"/>
              <w:bottom w:val="single" w:sz="4" w:space="0" w:color="auto"/>
              <w:right w:val="single" w:sz="4" w:space="0" w:color="auto"/>
            </w:tcBorders>
            <w:shd w:val="clear" w:color="000000" w:fill="FFF2CC"/>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550</w:t>
            </w:r>
          </w:p>
        </w:tc>
      </w:tr>
      <w:tr w:rsidR="003D5499" w:rsidRPr="003D5499" w:rsidTr="006C1405">
        <w:trPr>
          <w:trHeight w:val="300"/>
          <w:jc w:val="center"/>
        </w:trPr>
        <w:tc>
          <w:tcPr>
            <w:tcW w:w="846" w:type="dxa"/>
            <w:tcBorders>
              <w:top w:val="nil"/>
              <w:left w:val="single" w:sz="4" w:space="0" w:color="auto"/>
              <w:bottom w:val="single" w:sz="4" w:space="0" w:color="auto"/>
              <w:right w:val="single" w:sz="4" w:space="0" w:color="auto"/>
            </w:tcBorders>
            <w:shd w:val="clear" w:color="000000" w:fill="D9D9D9"/>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28</w:t>
            </w:r>
          </w:p>
        </w:tc>
        <w:tc>
          <w:tcPr>
            <w:tcW w:w="1166" w:type="dxa"/>
            <w:tcBorders>
              <w:top w:val="single" w:sz="4" w:space="0" w:color="auto"/>
              <w:left w:val="nil"/>
              <w:bottom w:val="single" w:sz="4" w:space="0" w:color="auto"/>
              <w:right w:val="nil"/>
            </w:tcBorders>
            <w:shd w:val="clear" w:color="auto" w:fill="auto"/>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736,7004</w:t>
            </w:r>
          </w:p>
        </w:tc>
        <w:tc>
          <w:tcPr>
            <w:tcW w:w="1052" w:type="dxa"/>
            <w:tcBorders>
              <w:top w:val="nil"/>
              <w:left w:val="single" w:sz="4" w:space="0" w:color="auto"/>
              <w:bottom w:val="single" w:sz="4" w:space="0" w:color="auto"/>
              <w:right w:val="single" w:sz="4" w:space="0" w:color="auto"/>
            </w:tcBorders>
            <w:shd w:val="clear" w:color="auto" w:fill="auto"/>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193,7989</w:t>
            </w:r>
          </w:p>
        </w:tc>
        <w:tc>
          <w:tcPr>
            <w:tcW w:w="1289" w:type="dxa"/>
            <w:tcBorders>
              <w:top w:val="nil"/>
              <w:left w:val="nil"/>
              <w:bottom w:val="single" w:sz="4" w:space="0" w:color="auto"/>
              <w:right w:val="single" w:sz="4" w:space="0" w:color="auto"/>
            </w:tcBorders>
            <w:shd w:val="clear" w:color="auto" w:fill="auto"/>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0</w:t>
            </w:r>
          </w:p>
        </w:tc>
        <w:tc>
          <w:tcPr>
            <w:tcW w:w="1052" w:type="dxa"/>
            <w:tcBorders>
              <w:top w:val="nil"/>
              <w:left w:val="nil"/>
              <w:bottom w:val="single" w:sz="4" w:space="0" w:color="auto"/>
              <w:right w:val="single" w:sz="4" w:space="0" w:color="auto"/>
            </w:tcBorders>
            <w:shd w:val="clear" w:color="000000" w:fill="C00000"/>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380,4994</w:t>
            </w:r>
          </w:p>
        </w:tc>
        <w:tc>
          <w:tcPr>
            <w:tcW w:w="1052" w:type="dxa"/>
            <w:tcBorders>
              <w:top w:val="nil"/>
              <w:left w:val="nil"/>
              <w:bottom w:val="single" w:sz="4" w:space="0" w:color="auto"/>
              <w:right w:val="single" w:sz="4" w:space="0" w:color="auto"/>
            </w:tcBorders>
            <w:shd w:val="clear" w:color="000000" w:fill="F8CBAD"/>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930,4994</w:t>
            </w:r>
          </w:p>
        </w:tc>
        <w:tc>
          <w:tcPr>
            <w:tcW w:w="960" w:type="dxa"/>
            <w:tcBorders>
              <w:top w:val="nil"/>
              <w:left w:val="nil"/>
              <w:bottom w:val="single" w:sz="4" w:space="0" w:color="auto"/>
              <w:right w:val="single" w:sz="4" w:space="0" w:color="auto"/>
            </w:tcBorders>
            <w:shd w:val="clear" w:color="000000" w:fill="FFF2CC"/>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550</w:t>
            </w:r>
          </w:p>
        </w:tc>
      </w:tr>
      <w:tr w:rsidR="003D5499" w:rsidRPr="003D5499" w:rsidTr="006C1405">
        <w:trPr>
          <w:trHeight w:val="300"/>
          <w:jc w:val="center"/>
        </w:trPr>
        <w:tc>
          <w:tcPr>
            <w:tcW w:w="846" w:type="dxa"/>
            <w:tcBorders>
              <w:top w:val="nil"/>
              <w:left w:val="single" w:sz="4" w:space="0" w:color="auto"/>
              <w:bottom w:val="single" w:sz="4" w:space="0" w:color="auto"/>
              <w:right w:val="single" w:sz="4" w:space="0" w:color="auto"/>
            </w:tcBorders>
            <w:shd w:val="clear" w:color="000000" w:fill="D9D9D9"/>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29</w:t>
            </w:r>
          </w:p>
        </w:tc>
        <w:tc>
          <w:tcPr>
            <w:tcW w:w="1166" w:type="dxa"/>
            <w:tcBorders>
              <w:top w:val="single" w:sz="4" w:space="0" w:color="auto"/>
              <w:left w:val="nil"/>
              <w:bottom w:val="single" w:sz="4" w:space="0" w:color="auto"/>
              <w:right w:val="nil"/>
            </w:tcBorders>
            <w:shd w:val="clear" w:color="auto" w:fill="auto"/>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443,4216</w:t>
            </w:r>
          </w:p>
        </w:tc>
        <w:tc>
          <w:tcPr>
            <w:tcW w:w="1052" w:type="dxa"/>
            <w:tcBorders>
              <w:top w:val="nil"/>
              <w:left w:val="single" w:sz="4" w:space="0" w:color="auto"/>
              <w:bottom w:val="single" w:sz="4" w:space="0" w:color="auto"/>
              <w:right w:val="single" w:sz="4" w:space="0" w:color="auto"/>
            </w:tcBorders>
            <w:shd w:val="clear" w:color="auto" w:fill="auto"/>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380,4994</w:t>
            </w:r>
          </w:p>
        </w:tc>
        <w:tc>
          <w:tcPr>
            <w:tcW w:w="1289" w:type="dxa"/>
            <w:tcBorders>
              <w:top w:val="nil"/>
              <w:left w:val="nil"/>
              <w:bottom w:val="single" w:sz="4" w:space="0" w:color="auto"/>
              <w:right w:val="single" w:sz="4" w:space="0" w:color="auto"/>
            </w:tcBorders>
            <w:shd w:val="clear" w:color="auto" w:fill="auto"/>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0</w:t>
            </w:r>
          </w:p>
        </w:tc>
        <w:tc>
          <w:tcPr>
            <w:tcW w:w="1052" w:type="dxa"/>
            <w:tcBorders>
              <w:top w:val="nil"/>
              <w:left w:val="nil"/>
              <w:bottom w:val="single" w:sz="4" w:space="0" w:color="auto"/>
              <w:right w:val="single" w:sz="4" w:space="0" w:color="auto"/>
            </w:tcBorders>
            <w:shd w:val="clear" w:color="000000" w:fill="C00000"/>
            <w:noWrap/>
            <w:vAlign w:val="bottom"/>
            <w:hideMark/>
          </w:tcPr>
          <w:p w:rsidR="003D5499" w:rsidRPr="009D018E" w:rsidRDefault="003D5499" w:rsidP="003D5499">
            <w:pPr>
              <w:spacing w:line="240" w:lineRule="auto"/>
              <w:ind w:firstLine="0"/>
              <w:jc w:val="center"/>
              <w:rPr>
                <w:rFonts w:ascii="Calibri" w:eastAsia="Times New Roman" w:hAnsi="Calibri" w:cs="Times New Roman"/>
                <w:color w:val="000000"/>
                <w:sz w:val="22"/>
                <w:highlight w:val="yellow"/>
                <w:lang w:eastAsia="ru-RU"/>
              </w:rPr>
            </w:pPr>
            <w:r w:rsidRPr="009D018E">
              <w:rPr>
                <w:rFonts w:ascii="Calibri" w:eastAsia="Times New Roman" w:hAnsi="Calibri" w:cs="Times New Roman"/>
                <w:color w:val="000000"/>
                <w:sz w:val="22"/>
                <w:highlight w:val="yellow"/>
                <w:lang w:eastAsia="ru-RU"/>
              </w:rPr>
              <w:t>273,921</w:t>
            </w:r>
          </w:p>
        </w:tc>
        <w:tc>
          <w:tcPr>
            <w:tcW w:w="1052" w:type="dxa"/>
            <w:tcBorders>
              <w:top w:val="nil"/>
              <w:left w:val="nil"/>
              <w:bottom w:val="single" w:sz="4" w:space="0" w:color="auto"/>
              <w:right w:val="single" w:sz="4" w:space="0" w:color="auto"/>
            </w:tcBorders>
            <w:shd w:val="clear" w:color="000000" w:fill="F8CBAD"/>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823,921</w:t>
            </w:r>
          </w:p>
        </w:tc>
        <w:tc>
          <w:tcPr>
            <w:tcW w:w="960" w:type="dxa"/>
            <w:tcBorders>
              <w:top w:val="nil"/>
              <w:left w:val="nil"/>
              <w:bottom w:val="single" w:sz="4" w:space="0" w:color="auto"/>
              <w:right w:val="single" w:sz="4" w:space="0" w:color="auto"/>
            </w:tcBorders>
            <w:shd w:val="clear" w:color="000000" w:fill="FFF2CC"/>
            <w:noWrap/>
            <w:vAlign w:val="bottom"/>
            <w:hideMark/>
          </w:tcPr>
          <w:p w:rsidR="003D5499" w:rsidRPr="003D5499" w:rsidRDefault="003D5499" w:rsidP="003D5499">
            <w:pPr>
              <w:spacing w:line="240" w:lineRule="auto"/>
              <w:ind w:firstLine="0"/>
              <w:jc w:val="center"/>
              <w:rPr>
                <w:rFonts w:ascii="Calibri" w:eastAsia="Times New Roman" w:hAnsi="Calibri" w:cs="Times New Roman"/>
                <w:color w:val="000000"/>
                <w:sz w:val="22"/>
                <w:lang w:eastAsia="ru-RU"/>
              </w:rPr>
            </w:pPr>
            <w:r w:rsidRPr="003D5499">
              <w:rPr>
                <w:rFonts w:ascii="Calibri" w:eastAsia="Times New Roman" w:hAnsi="Calibri" w:cs="Times New Roman"/>
                <w:color w:val="000000"/>
                <w:sz w:val="22"/>
                <w:lang w:eastAsia="ru-RU"/>
              </w:rPr>
              <w:t>550</w:t>
            </w:r>
          </w:p>
        </w:tc>
      </w:tr>
    </w:tbl>
    <w:p w:rsidR="003D5499" w:rsidRDefault="009D018E" w:rsidP="0003119C">
      <w:r>
        <w:t>Аналогичным образом были рассмотрены данные за март. В марте уголь в Мурманский порт приходил с Западно-Сибирской и Красноярской дорог. Сумма прибывших грузов, с учетом разных сроков доставки, показана во втором столбце таблицы.</w:t>
      </w:r>
      <w:r w:rsidRPr="009D018E">
        <w:t xml:space="preserve"> </w:t>
      </w:r>
      <w:r>
        <w:t xml:space="preserve">В приведенной ниже таблице отображены избыток и недостаток на каждый день месяца, образовавшиеся при осуществленном в </w:t>
      </w:r>
      <w:r w:rsidR="00ED7F31">
        <w:t>марте</w:t>
      </w:r>
      <w:r>
        <w:t xml:space="preserve"> плане погрузки.</w:t>
      </w:r>
      <w:r w:rsidR="00ED7F31">
        <w:t xml:space="preserve"> Расчеты производились с учетом 274 вагонов оставшихся неразгруженными с февраля.</w:t>
      </w:r>
      <w:r>
        <w:t xml:space="preserve"> Норма выгрузки угля на станции Мурманск равна 550 вагонам в сутки. Из таблицы видно, что к началу </w:t>
      </w:r>
      <w:r w:rsidR="00ED7F31">
        <w:t>апреля</w:t>
      </w:r>
      <w:r>
        <w:t xml:space="preserve"> неразгруженными остались </w:t>
      </w:r>
      <w:r w:rsidR="00ED7F31">
        <w:t>13</w:t>
      </w:r>
      <w:r>
        <w:t>4 вагона.</w:t>
      </w:r>
    </w:p>
    <w:p w:rsidR="008C4EE3" w:rsidRPr="003D5499" w:rsidRDefault="003D5499" w:rsidP="003D5499">
      <w:pPr>
        <w:pStyle w:val="a"/>
      </w:pPr>
      <w:r>
        <w:lastRenderedPageBreak/>
        <w:t xml:space="preserve">Данные о погрузке и выгрузке в Мурманском морском торговом порту в марте 2016 года </w:t>
      </w:r>
    </w:p>
    <w:tbl>
      <w:tblPr>
        <w:tblW w:w="7460" w:type="dxa"/>
        <w:jc w:val="center"/>
        <w:tblLook w:val="04A0" w:firstRow="1" w:lastRow="0" w:firstColumn="1" w:lastColumn="0" w:noHBand="0" w:noVBand="1"/>
      </w:tblPr>
      <w:tblGrid>
        <w:gridCol w:w="960"/>
        <w:gridCol w:w="1052"/>
        <w:gridCol w:w="1386"/>
        <w:gridCol w:w="1386"/>
        <w:gridCol w:w="1103"/>
        <w:gridCol w:w="1052"/>
        <w:gridCol w:w="960"/>
      </w:tblGrid>
      <w:tr w:rsidR="008C4EE3" w:rsidRPr="003D5499" w:rsidTr="006C1405">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8C4EE3" w:rsidRPr="003D5499" w:rsidRDefault="008C4EE3" w:rsidP="003D5499">
            <w:pPr>
              <w:pStyle w:val="a7"/>
              <w:rPr>
                <w:sz w:val="22"/>
                <w:lang w:eastAsia="ru-RU"/>
              </w:rPr>
            </w:pPr>
          </w:p>
        </w:tc>
        <w:tc>
          <w:tcPr>
            <w:tcW w:w="960" w:type="dxa"/>
            <w:tcBorders>
              <w:top w:val="single" w:sz="4" w:space="0" w:color="auto"/>
              <w:left w:val="nil"/>
              <w:bottom w:val="single" w:sz="4" w:space="0" w:color="auto"/>
              <w:right w:val="single" w:sz="4" w:space="0" w:color="auto"/>
            </w:tcBorders>
            <w:shd w:val="clear" w:color="000000" w:fill="D9D9D9"/>
            <w:noWrap/>
            <w:vAlign w:val="bottom"/>
            <w:hideMark/>
          </w:tcPr>
          <w:p w:rsidR="008C4EE3" w:rsidRPr="003D5499" w:rsidRDefault="008C4EE3" w:rsidP="003D5499">
            <w:pPr>
              <w:pStyle w:val="a7"/>
              <w:rPr>
                <w:sz w:val="22"/>
                <w:lang w:eastAsia="ru-RU"/>
              </w:rPr>
            </w:pPr>
          </w:p>
        </w:tc>
        <w:tc>
          <w:tcPr>
            <w:tcW w:w="1320" w:type="dxa"/>
            <w:tcBorders>
              <w:top w:val="single" w:sz="4" w:space="0" w:color="auto"/>
              <w:left w:val="nil"/>
              <w:bottom w:val="single" w:sz="4" w:space="0" w:color="auto"/>
              <w:right w:val="single" w:sz="4" w:space="0" w:color="auto"/>
            </w:tcBorders>
            <w:shd w:val="clear" w:color="000000" w:fill="D9D9D9"/>
            <w:noWrap/>
            <w:vAlign w:val="bottom"/>
            <w:hideMark/>
          </w:tcPr>
          <w:p w:rsidR="008C4EE3" w:rsidRPr="003D5499" w:rsidRDefault="008C4EE3" w:rsidP="003D5499">
            <w:pPr>
              <w:pStyle w:val="a7"/>
              <w:rPr>
                <w:sz w:val="22"/>
                <w:lang w:eastAsia="ru-RU"/>
              </w:rPr>
            </w:pPr>
            <w:r w:rsidRPr="003D5499">
              <w:rPr>
                <w:sz w:val="22"/>
                <w:lang w:eastAsia="ru-RU"/>
              </w:rPr>
              <w:t>Остаток</w:t>
            </w:r>
          </w:p>
        </w:tc>
        <w:tc>
          <w:tcPr>
            <w:tcW w:w="1340" w:type="dxa"/>
            <w:tcBorders>
              <w:top w:val="single" w:sz="4" w:space="0" w:color="auto"/>
              <w:left w:val="nil"/>
              <w:bottom w:val="single" w:sz="4" w:space="0" w:color="auto"/>
              <w:right w:val="single" w:sz="4" w:space="0" w:color="auto"/>
            </w:tcBorders>
            <w:shd w:val="clear" w:color="000000" w:fill="D9D9D9"/>
            <w:noWrap/>
            <w:vAlign w:val="bottom"/>
            <w:hideMark/>
          </w:tcPr>
          <w:p w:rsidR="008C4EE3" w:rsidRPr="003D5499" w:rsidRDefault="008C4EE3" w:rsidP="003D5499">
            <w:pPr>
              <w:pStyle w:val="a7"/>
              <w:rPr>
                <w:sz w:val="22"/>
                <w:lang w:eastAsia="ru-RU"/>
              </w:rPr>
            </w:pPr>
            <w:r w:rsidRPr="003D5499">
              <w:rPr>
                <w:sz w:val="22"/>
                <w:lang w:eastAsia="ru-RU"/>
              </w:rPr>
              <w:t>Недостаток</w:t>
            </w:r>
          </w:p>
        </w:tc>
        <w:tc>
          <w:tcPr>
            <w:tcW w:w="960" w:type="dxa"/>
            <w:tcBorders>
              <w:top w:val="single" w:sz="4" w:space="0" w:color="auto"/>
              <w:left w:val="nil"/>
              <w:bottom w:val="single" w:sz="4" w:space="0" w:color="auto"/>
              <w:right w:val="single" w:sz="4" w:space="0" w:color="auto"/>
            </w:tcBorders>
            <w:shd w:val="clear" w:color="000000" w:fill="D9D9D9"/>
            <w:noWrap/>
            <w:vAlign w:val="bottom"/>
            <w:hideMark/>
          </w:tcPr>
          <w:p w:rsidR="008C4EE3" w:rsidRPr="003D5499" w:rsidRDefault="008C4EE3" w:rsidP="003D5499">
            <w:pPr>
              <w:pStyle w:val="a7"/>
              <w:rPr>
                <w:sz w:val="22"/>
                <w:lang w:eastAsia="ru-RU"/>
              </w:rPr>
            </w:pPr>
            <w:r w:rsidRPr="003D5499">
              <w:rPr>
                <w:sz w:val="22"/>
                <w:lang w:eastAsia="ru-RU"/>
              </w:rPr>
              <w:t>Избыток</w:t>
            </w:r>
          </w:p>
        </w:tc>
        <w:tc>
          <w:tcPr>
            <w:tcW w:w="960" w:type="dxa"/>
            <w:tcBorders>
              <w:top w:val="single" w:sz="4" w:space="0" w:color="auto"/>
              <w:left w:val="nil"/>
              <w:bottom w:val="single" w:sz="4" w:space="0" w:color="auto"/>
              <w:right w:val="single" w:sz="4" w:space="0" w:color="auto"/>
            </w:tcBorders>
            <w:shd w:val="clear" w:color="000000" w:fill="D9D9D9"/>
            <w:noWrap/>
            <w:vAlign w:val="bottom"/>
            <w:hideMark/>
          </w:tcPr>
          <w:p w:rsidR="008C4EE3" w:rsidRPr="003D5499" w:rsidRDefault="008C4EE3" w:rsidP="003D5499">
            <w:pPr>
              <w:pStyle w:val="a7"/>
              <w:rPr>
                <w:sz w:val="22"/>
                <w:lang w:eastAsia="ru-RU"/>
              </w:rPr>
            </w:pPr>
            <w:r w:rsidRPr="003D5499">
              <w:rPr>
                <w:sz w:val="22"/>
                <w:lang w:eastAsia="ru-RU"/>
              </w:rPr>
              <w:t>Сумма</w:t>
            </w:r>
          </w:p>
        </w:tc>
        <w:tc>
          <w:tcPr>
            <w:tcW w:w="960" w:type="dxa"/>
            <w:tcBorders>
              <w:top w:val="single" w:sz="4" w:space="0" w:color="auto"/>
              <w:left w:val="nil"/>
              <w:bottom w:val="single" w:sz="4" w:space="0" w:color="auto"/>
              <w:right w:val="single" w:sz="4" w:space="0" w:color="auto"/>
            </w:tcBorders>
            <w:shd w:val="clear" w:color="000000" w:fill="D9D9D9"/>
            <w:noWrap/>
            <w:vAlign w:val="bottom"/>
            <w:hideMark/>
          </w:tcPr>
          <w:p w:rsidR="008C4EE3" w:rsidRPr="003D5499" w:rsidRDefault="008C4EE3" w:rsidP="003D5499">
            <w:pPr>
              <w:pStyle w:val="a7"/>
              <w:rPr>
                <w:sz w:val="22"/>
                <w:lang w:eastAsia="ru-RU"/>
              </w:rPr>
            </w:pPr>
            <w:r w:rsidRPr="003D5499">
              <w:rPr>
                <w:sz w:val="22"/>
                <w:lang w:eastAsia="ru-RU"/>
              </w:rPr>
              <w:t>Норма</w:t>
            </w:r>
          </w:p>
        </w:tc>
      </w:tr>
      <w:tr w:rsidR="008C4EE3" w:rsidRPr="008C4EE3" w:rsidTr="006C1405">
        <w:trPr>
          <w:trHeight w:val="300"/>
          <w:jc w:val="center"/>
        </w:trPr>
        <w:tc>
          <w:tcPr>
            <w:tcW w:w="960" w:type="dxa"/>
            <w:tcBorders>
              <w:top w:val="nil"/>
              <w:left w:val="single" w:sz="4" w:space="0" w:color="auto"/>
              <w:bottom w:val="single" w:sz="4" w:space="0" w:color="auto"/>
              <w:right w:val="single" w:sz="4" w:space="0" w:color="auto"/>
            </w:tcBorders>
            <w:shd w:val="clear" w:color="000000" w:fill="D9D9D9"/>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562,5348</w:t>
            </w:r>
          </w:p>
        </w:tc>
        <w:tc>
          <w:tcPr>
            <w:tcW w:w="1320" w:type="dxa"/>
            <w:tcBorders>
              <w:top w:val="nil"/>
              <w:left w:val="nil"/>
              <w:bottom w:val="single" w:sz="4" w:space="0" w:color="auto"/>
              <w:right w:val="single" w:sz="4" w:space="0" w:color="auto"/>
            </w:tcBorders>
            <w:shd w:val="clear" w:color="auto" w:fill="auto"/>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274</w:t>
            </w:r>
          </w:p>
        </w:tc>
        <w:tc>
          <w:tcPr>
            <w:tcW w:w="1340" w:type="dxa"/>
            <w:tcBorders>
              <w:top w:val="nil"/>
              <w:left w:val="nil"/>
              <w:bottom w:val="single" w:sz="4" w:space="0" w:color="auto"/>
              <w:right w:val="single" w:sz="4" w:space="0" w:color="auto"/>
            </w:tcBorders>
            <w:shd w:val="clear" w:color="auto" w:fill="auto"/>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0</w:t>
            </w:r>
          </w:p>
        </w:tc>
        <w:tc>
          <w:tcPr>
            <w:tcW w:w="960" w:type="dxa"/>
            <w:tcBorders>
              <w:top w:val="nil"/>
              <w:left w:val="nil"/>
              <w:bottom w:val="single" w:sz="4" w:space="0" w:color="auto"/>
              <w:right w:val="single" w:sz="4" w:space="0" w:color="auto"/>
            </w:tcBorders>
            <w:shd w:val="clear" w:color="000000" w:fill="C00000"/>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286,5348</w:t>
            </w:r>
          </w:p>
        </w:tc>
        <w:tc>
          <w:tcPr>
            <w:tcW w:w="960" w:type="dxa"/>
            <w:tcBorders>
              <w:top w:val="nil"/>
              <w:left w:val="nil"/>
              <w:bottom w:val="single" w:sz="4" w:space="0" w:color="auto"/>
              <w:right w:val="single" w:sz="4" w:space="0" w:color="auto"/>
            </w:tcBorders>
            <w:shd w:val="clear" w:color="000000" w:fill="F8CBAD"/>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836,5348</w:t>
            </w:r>
          </w:p>
        </w:tc>
        <w:tc>
          <w:tcPr>
            <w:tcW w:w="960" w:type="dxa"/>
            <w:tcBorders>
              <w:top w:val="nil"/>
              <w:left w:val="nil"/>
              <w:bottom w:val="single" w:sz="4" w:space="0" w:color="auto"/>
              <w:right w:val="single" w:sz="4" w:space="0" w:color="auto"/>
            </w:tcBorders>
            <w:shd w:val="clear" w:color="000000" w:fill="FFF2CC"/>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550</w:t>
            </w:r>
          </w:p>
        </w:tc>
      </w:tr>
      <w:tr w:rsidR="008C4EE3" w:rsidRPr="008C4EE3" w:rsidTr="006C1405">
        <w:trPr>
          <w:trHeight w:val="300"/>
          <w:jc w:val="center"/>
        </w:trPr>
        <w:tc>
          <w:tcPr>
            <w:tcW w:w="960" w:type="dxa"/>
            <w:tcBorders>
              <w:top w:val="nil"/>
              <w:left w:val="single" w:sz="4" w:space="0" w:color="auto"/>
              <w:bottom w:val="single" w:sz="4" w:space="0" w:color="auto"/>
              <w:right w:val="single" w:sz="4" w:space="0" w:color="auto"/>
            </w:tcBorders>
            <w:shd w:val="clear" w:color="000000" w:fill="D9D9D9"/>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586,5577</w:t>
            </w:r>
          </w:p>
        </w:tc>
        <w:tc>
          <w:tcPr>
            <w:tcW w:w="1320" w:type="dxa"/>
            <w:tcBorders>
              <w:top w:val="nil"/>
              <w:left w:val="nil"/>
              <w:bottom w:val="single" w:sz="4" w:space="0" w:color="auto"/>
              <w:right w:val="single" w:sz="4" w:space="0" w:color="auto"/>
            </w:tcBorders>
            <w:shd w:val="clear" w:color="auto" w:fill="auto"/>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286,5348488</w:t>
            </w:r>
          </w:p>
        </w:tc>
        <w:tc>
          <w:tcPr>
            <w:tcW w:w="1340" w:type="dxa"/>
            <w:tcBorders>
              <w:top w:val="nil"/>
              <w:left w:val="nil"/>
              <w:bottom w:val="single" w:sz="4" w:space="0" w:color="auto"/>
              <w:right w:val="single" w:sz="4" w:space="0" w:color="auto"/>
            </w:tcBorders>
            <w:shd w:val="clear" w:color="auto" w:fill="auto"/>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0</w:t>
            </w:r>
          </w:p>
        </w:tc>
        <w:tc>
          <w:tcPr>
            <w:tcW w:w="960" w:type="dxa"/>
            <w:tcBorders>
              <w:top w:val="nil"/>
              <w:left w:val="nil"/>
              <w:bottom w:val="single" w:sz="4" w:space="0" w:color="auto"/>
              <w:right w:val="single" w:sz="4" w:space="0" w:color="auto"/>
            </w:tcBorders>
            <w:shd w:val="clear" w:color="000000" w:fill="C00000"/>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323,0925</w:t>
            </w:r>
          </w:p>
        </w:tc>
        <w:tc>
          <w:tcPr>
            <w:tcW w:w="960" w:type="dxa"/>
            <w:tcBorders>
              <w:top w:val="nil"/>
              <w:left w:val="nil"/>
              <w:bottom w:val="single" w:sz="4" w:space="0" w:color="auto"/>
              <w:right w:val="single" w:sz="4" w:space="0" w:color="auto"/>
            </w:tcBorders>
            <w:shd w:val="clear" w:color="000000" w:fill="F8CBAD"/>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873,0925</w:t>
            </w:r>
          </w:p>
        </w:tc>
        <w:tc>
          <w:tcPr>
            <w:tcW w:w="960" w:type="dxa"/>
            <w:tcBorders>
              <w:top w:val="nil"/>
              <w:left w:val="nil"/>
              <w:bottom w:val="single" w:sz="4" w:space="0" w:color="auto"/>
              <w:right w:val="single" w:sz="4" w:space="0" w:color="auto"/>
            </w:tcBorders>
            <w:shd w:val="clear" w:color="000000" w:fill="FFF2CC"/>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550</w:t>
            </w:r>
          </w:p>
        </w:tc>
      </w:tr>
      <w:tr w:rsidR="008C4EE3" w:rsidRPr="008C4EE3" w:rsidTr="006C1405">
        <w:trPr>
          <w:trHeight w:val="300"/>
          <w:jc w:val="center"/>
        </w:trPr>
        <w:tc>
          <w:tcPr>
            <w:tcW w:w="960" w:type="dxa"/>
            <w:tcBorders>
              <w:top w:val="nil"/>
              <w:left w:val="single" w:sz="4" w:space="0" w:color="auto"/>
              <w:bottom w:val="single" w:sz="4" w:space="0" w:color="auto"/>
              <w:right w:val="single" w:sz="4" w:space="0" w:color="auto"/>
            </w:tcBorders>
            <w:shd w:val="clear" w:color="000000" w:fill="D9D9D9"/>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3</w:t>
            </w:r>
          </w:p>
        </w:tc>
        <w:tc>
          <w:tcPr>
            <w:tcW w:w="960" w:type="dxa"/>
            <w:tcBorders>
              <w:top w:val="nil"/>
              <w:left w:val="nil"/>
              <w:bottom w:val="single" w:sz="4" w:space="0" w:color="auto"/>
              <w:right w:val="single" w:sz="4" w:space="0" w:color="auto"/>
            </w:tcBorders>
            <w:shd w:val="clear" w:color="auto" w:fill="auto"/>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481,4578</w:t>
            </w:r>
          </w:p>
        </w:tc>
        <w:tc>
          <w:tcPr>
            <w:tcW w:w="1320" w:type="dxa"/>
            <w:tcBorders>
              <w:top w:val="nil"/>
              <w:left w:val="nil"/>
              <w:bottom w:val="single" w:sz="4" w:space="0" w:color="auto"/>
              <w:right w:val="single" w:sz="4" w:space="0" w:color="auto"/>
            </w:tcBorders>
            <w:shd w:val="clear" w:color="auto" w:fill="auto"/>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323,0925382</w:t>
            </w:r>
          </w:p>
        </w:tc>
        <w:tc>
          <w:tcPr>
            <w:tcW w:w="1340" w:type="dxa"/>
            <w:tcBorders>
              <w:top w:val="nil"/>
              <w:left w:val="nil"/>
              <w:bottom w:val="single" w:sz="4" w:space="0" w:color="auto"/>
              <w:right w:val="single" w:sz="4" w:space="0" w:color="auto"/>
            </w:tcBorders>
            <w:shd w:val="clear" w:color="auto" w:fill="auto"/>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0</w:t>
            </w:r>
          </w:p>
        </w:tc>
        <w:tc>
          <w:tcPr>
            <w:tcW w:w="960" w:type="dxa"/>
            <w:tcBorders>
              <w:top w:val="nil"/>
              <w:left w:val="nil"/>
              <w:bottom w:val="single" w:sz="4" w:space="0" w:color="auto"/>
              <w:right w:val="single" w:sz="4" w:space="0" w:color="auto"/>
            </w:tcBorders>
            <w:shd w:val="clear" w:color="000000" w:fill="C00000"/>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254,5503</w:t>
            </w:r>
          </w:p>
        </w:tc>
        <w:tc>
          <w:tcPr>
            <w:tcW w:w="960" w:type="dxa"/>
            <w:tcBorders>
              <w:top w:val="nil"/>
              <w:left w:val="nil"/>
              <w:bottom w:val="single" w:sz="4" w:space="0" w:color="auto"/>
              <w:right w:val="single" w:sz="4" w:space="0" w:color="auto"/>
            </w:tcBorders>
            <w:shd w:val="clear" w:color="000000" w:fill="F8CBAD"/>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804,5503</w:t>
            </w:r>
          </w:p>
        </w:tc>
        <w:tc>
          <w:tcPr>
            <w:tcW w:w="960" w:type="dxa"/>
            <w:tcBorders>
              <w:top w:val="nil"/>
              <w:left w:val="nil"/>
              <w:bottom w:val="single" w:sz="4" w:space="0" w:color="auto"/>
              <w:right w:val="single" w:sz="4" w:space="0" w:color="auto"/>
            </w:tcBorders>
            <w:shd w:val="clear" w:color="000000" w:fill="FFF2CC"/>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550</w:t>
            </w:r>
          </w:p>
        </w:tc>
      </w:tr>
      <w:tr w:rsidR="008C4EE3" w:rsidRPr="008C4EE3" w:rsidTr="006C1405">
        <w:trPr>
          <w:trHeight w:val="300"/>
          <w:jc w:val="center"/>
        </w:trPr>
        <w:tc>
          <w:tcPr>
            <w:tcW w:w="960" w:type="dxa"/>
            <w:tcBorders>
              <w:top w:val="nil"/>
              <w:left w:val="single" w:sz="4" w:space="0" w:color="auto"/>
              <w:bottom w:val="single" w:sz="4" w:space="0" w:color="auto"/>
              <w:right w:val="single" w:sz="4" w:space="0" w:color="auto"/>
            </w:tcBorders>
            <w:shd w:val="clear" w:color="000000" w:fill="D9D9D9"/>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4</w:t>
            </w:r>
          </w:p>
        </w:tc>
        <w:tc>
          <w:tcPr>
            <w:tcW w:w="960" w:type="dxa"/>
            <w:tcBorders>
              <w:top w:val="nil"/>
              <w:left w:val="nil"/>
              <w:bottom w:val="single" w:sz="4" w:space="0" w:color="auto"/>
              <w:right w:val="single" w:sz="4" w:space="0" w:color="auto"/>
            </w:tcBorders>
            <w:shd w:val="clear" w:color="auto" w:fill="auto"/>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565,5377</w:t>
            </w:r>
          </w:p>
        </w:tc>
        <w:tc>
          <w:tcPr>
            <w:tcW w:w="1320" w:type="dxa"/>
            <w:tcBorders>
              <w:top w:val="nil"/>
              <w:left w:val="nil"/>
              <w:bottom w:val="single" w:sz="4" w:space="0" w:color="auto"/>
              <w:right w:val="single" w:sz="4" w:space="0" w:color="auto"/>
            </w:tcBorders>
            <w:shd w:val="clear" w:color="auto" w:fill="auto"/>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254,5503003</w:t>
            </w:r>
          </w:p>
        </w:tc>
        <w:tc>
          <w:tcPr>
            <w:tcW w:w="1340" w:type="dxa"/>
            <w:tcBorders>
              <w:top w:val="nil"/>
              <w:left w:val="nil"/>
              <w:bottom w:val="single" w:sz="4" w:space="0" w:color="auto"/>
              <w:right w:val="single" w:sz="4" w:space="0" w:color="auto"/>
            </w:tcBorders>
            <w:shd w:val="clear" w:color="auto" w:fill="auto"/>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0</w:t>
            </w:r>
          </w:p>
        </w:tc>
        <w:tc>
          <w:tcPr>
            <w:tcW w:w="960" w:type="dxa"/>
            <w:tcBorders>
              <w:top w:val="nil"/>
              <w:left w:val="nil"/>
              <w:bottom w:val="single" w:sz="4" w:space="0" w:color="auto"/>
              <w:right w:val="single" w:sz="4" w:space="0" w:color="auto"/>
            </w:tcBorders>
            <w:shd w:val="clear" w:color="000000" w:fill="C00000"/>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270,088</w:t>
            </w:r>
          </w:p>
        </w:tc>
        <w:tc>
          <w:tcPr>
            <w:tcW w:w="960" w:type="dxa"/>
            <w:tcBorders>
              <w:top w:val="nil"/>
              <w:left w:val="nil"/>
              <w:bottom w:val="single" w:sz="4" w:space="0" w:color="auto"/>
              <w:right w:val="single" w:sz="4" w:space="0" w:color="auto"/>
            </w:tcBorders>
            <w:shd w:val="clear" w:color="000000" w:fill="F8CBAD"/>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820,088</w:t>
            </w:r>
          </w:p>
        </w:tc>
        <w:tc>
          <w:tcPr>
            <w:tcW w:w="960" w:type="dxa"/>
            <w:tcBorders>
              <w:top w:val="nil"/>
              <w:left w:val="nil"/>
              <w:bottom w:val="single" w:sz="4" w:space="0" w:color="auto"/>
              <w:right w:val="single" w:sz="4" w:space="0" w:color="auto"/>
            </w:tcBorders>
            <w:shd w:val="clear" w:color="000000" w:fill="FFF2CC"/>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550</w:t>
            </w:r>
          </w:p>
        </w:tc>
      </w:tr>
      <w:tr w:rsidR="008C4EE3" w:rsidRPr="008C4EE3" w:rsidTr="006C1405">
        <w:trPr>
          <w:trHeight w:val="300"/>
          <w:jc w:val="center"/>
        </w:trPr>
        <w:tc>
          <w:tcPr>
            <w:tcW w:w="960" w:type="dxa"/>
            <w:tcBorders>
              <w:top w:val="nil"/>
              <w:left w:val="single" w:sz="4" w:space="0" w:color="auto"/>
              <w:bottom w:val="single" w:sz="4" w:space="0" w:color="auto"/>
              <w:right w:val="single" w:sz="4" w:space="0" w:color="auto"/>
            </w:tcBorders>
            <w:shd w:val="clear" w:color="000000" w:fill="D9D9D9"/>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577,5491</w:t>
            </w:r>
          </w:p>
        </w:tc>
        <w:tc>
          <w:tcPr>
            <w:tcW w:w="1320" w:type="dxa"/>
            <w:tcBorders>
              <w:top w:val="nil"/>
              <w:left w:val="nil"/>
              <w:bottom w:val="single" w:sz="4" w:space="0" w:color="auto"/>
              <w:right w:val="single" w:sz="4" w:space="0" w:color="auto"/>
            </w:tcBorders>
            <w:shd w:val="clear" w:color="auto" w:fill="auto"/>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270,0880042</w:t>
            </w:r>
          </w:p>
        </w:tc>
        <w:tc>
          <w:tcPr>
            <w:tcW w:w="1340" w:type="dxa"/>
            <w:tcBorders>
              <w:top w:val="nil"/>
              <w:left w:val="nil"/>
              <w:bottom w:val="single" w:sz="4" w:space="0" w:color="auto"/>
              <w:right w:val="single" w:sz="4" w:space="0" w:color="auto"/>
            </w:tcBorders>
            <w:shd w:val="clear" w:color="auto" w:fill="auto"/>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0</w:t>
            </w:r>
          </w:p>
        </w:tc>
        <w:tc>
          <w:tcPr>
            <w:tcW w:w="960" w:type="dxa"/>
            <w:tcBorders>
              <w:top w:val="nil"/>
              <w:left w:val="nil"/>
              <w:bottom w:val="single" w:sz="4" w:space="0" w:color="auto"/>
              <w:right w:val="single" w:sz="4" w:space="0" w:color="auto"/>
            </w:tcBorders>
            <w:shd w:val="clear" w:color="000000" w:fill="C00000"/>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297,6371</w:t>
            </w:r>
          </w:p>
        </w:tc>
        <w:tc>
          <w:tcPr>
            <w:tcW w:w="960" w:type="dxa"/>
            <w:tcBorders>
              <w:top w:val="nil"/>
              <w:left w:val="nil"/>
              <w:bottom w:val="single" w:sz="4" w:space="0" w:color="auto"/>
              <w:right w:val="single" w:sz="4" w:space="0" w:color="auto"/>
            </w:tcBorders>
            <w:shd w:val="clear" w:color="000000" w:fill="F8CBAD"/>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847,6371</w:t>
            </w:r>
          </w:p>
        </w:tc>
        <w:tc>
          <w:tcPr>
            <w:tcW w:w="960" w:type="dxa"/>
            <w:tcBorders>
              <w:top w:val="nil"/>
              <w:left w:val="nil"/>
              <w:bottom w:val="single" w:sz="4" w:space="0" w:color="auto"/>
              <w:right w:val="single" w:sz="4" w:space="0" w:color="auto"/>
            </w:tcBorders>
            <w:shd w:val="clear" w:color="000000" w:fill="FFF2CC"/>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550</w:t>
            </w:r>
          </w:p>
        </w:tc>
      </w:tr>
      <w:tr w:rsidR="008C4EE3" w:rsidRPr="008C4EE3" w:rsidTr="006C1405">
        <w:trPr>
          <w:trHeight w:val="300"/>
          <w:jc w:val="center"/>
        </w:trPr>
        <w:tc>
          <w:tcPr>
            <w:tcW w:w="960" w:type="dxa"/>
            <w:tcBorders>
              <w:top w:val="nil"/>
              <w:left w:val="single" w:sz="4" w:space="0" w:color="auto"/>
              <w:bottom w:val="single" w:sz="4" w:space="0" w:color="auto"/>
              <w:right w:val="single" w:sz="4" w:space="0" w:color="auto"/>
            </w:tcBorders>
            <w:shd w:val="clear" w:color="000000" w:fill="D9D9D9"/>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6</w:t>
            </w:r>
          </w:p>
        </w:tc>
        <w:tc>
          <w:tcPr>
            <w:tcW w:w="960" w:type="dxa"/>
            <w:tcBorders>
              <w:top w:val="nil"/>
              <w:left w:val="nil"/>
              <w:bottom w:val="single" w:sz="4" w:space="0" w:color="auto"/>
              <w:right w:val="single" w:sz="4" w:space="0" w:color="auto"/>
            </w:tcBorders>
            <w:shd w:val="clear" w:color="auto" w:fill="auto"/>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605,5758</w:t>
            </w:r>
          </w:p>
        </w:tc>
        <w:tc>
          <w:tcPr>
            <w:tcW w:w="1320" w:type="dxa"/>
            <w:tcBorders>
              <w:top w:val="nil"/>
              <w:left w:val="nil"/>
              <w:bottom w:val="single" w:sz="4" w:space="0" w:color="auto"/>
              <w:right w:val="single" w:sz="4" w:space="0" w:color="auto"/>
            </w:tcBorders>
            <w:shd w:val="clear" w:color="auto" w:fill="auto"/>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297,6371283</w:t>
            </w:r>
          </w:p>
        </w:tc>
        <w:tc>
          <w:tcPr>
            <w:tcW w:w="1340" w:type="dxa"/>
            <w:tcBorders>
              <w:top w:val="nil"/>
              <w:left w:val="nil"/>
              <w:bottom w:val="single" w:sz="4" w:space="0" w:color="auto"/>
              <w:right w:val="single" w:sz="4" w:space="0" w:color="auto"/>
            </w:tcBorders>
            <w:shd w:val="clear" w:color="auto" w:fill="auto"/>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0</w:t>
            </w:r>
          </w:p>
        </w:tc>
        <w:tc>
          <w:tcPr>
            <w:tcW w:w="960" w:type="dxa"/>
            <w:tcBorders>
              <w:top w:val="nil"/>
              <w:left w:val="nil"/>
              <w:bottom w:val="single" w:sz="4" w:space="0" w:color="auto"/>
              <w:right w:val="single" w:sz="4" w:space="0" w:color="auto"/>
            </w:tcBorders>
            <w:shd w:val="clear" w:color="000000" w:fill="C00000"/>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353,2129</w:t>
            </w:r>
          </w:p>
        </w:tc>
        <w:tc>
          <w:tcPr>
            <w:tcW w:w="960" w:type="dxa"/>
            <w:tcBorders>
              <w:top w:val="nil"/>
              <w:left w:val="nil"/>
              <w:bottom w:val="single" w:sz="4" w:space="0" w:color="auto"/>
              <w:right w:val="single" w:sz="4" w:space="0" w:color="auto"/>
            </w:tcBorders>
            <w:shd w:val="clear" w:color="000000" w:fill="F8CBAD"/>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903,2129</w:t>
            </w:r>
          </w:p>
        </w:tc>
        <w:tc>
          <w:tcPr>
            <w:tcW w:w="960" w:type="dxa"/>
            <w:tcBorders>
              <w:top w:val="nil"/>
              <w:left w:val="nil"/>
              <w:bottom w:val="single" w:sz="4" w:space="0" w:color="auto"/>
              <w:right w:val="single" w:sz="4" w:space="0" w:color="auto"/>
            </w:tcBorders>
            <w:shd w:val="clear" w:color="000000" w:fill="FFF2CC"/>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550</w:t>
            </w:r>
          </w:p>
        </w:tc>
      </w:tr>
      <w:tr w:rsidR="008C4EE3" w:rsidRPr="008C4EE3" w:rsidTr="006C1405">
        <w:trPr>
          <w:trHeight w:val="300"/>
          <w:jc w:val="center"/>
        </w:trPr>
        <w:tc>
          <w:tcPr>
            <w:tcW w:w="960" w:type="dxa"/>
            <w:tcBorders>
              <w:top w:val="nil"/>
              <w:left w:val="single" w:sz="4" w:space="0" w:color="auto"/>
              <w:bottom w:val="single" w:sz="4" w:space="0" w:color="auto"/>
              <w:right w:val="single" w:sz="4" w:space="0" w:color="auto"/>
            </w:tcBorders>
            <w:shd w:val="clear" w:color="000000" w:fill="D9D9D9"/>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7</w:t>
            </w:r>
          </w:p>
        </w:tc>
        <w:tc>
          <w:tcPr>
            <w:tcW w:w="960" w:type="dxa"/>
            <w:tcBorders>
              <w:top w:val="nil"/>
              <w:left w:val="nil"/>
              <w:bottom w:val="single" w:sz="4" w:space="0" w:color="auto"/>
              <w:right w:val="single" w:sz="4" w:space="0" w:color="auto"/>
            </w:tcBorders>
            <w:shd w:val="clear" w:color="auto" w:fill="auto"/>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786,748</w:t>
            </w:r>
          </w:p>
        </w:tc>
        <w:tc>
          <w:tcPr>
            <w:tcW w:w="1320" w:type="dxa"/>
            <w:tcBorders>
              <w:top w:val="nil"/>
              <w:left w:val="nil"/>
              <w:bottom w:val="single" w:sz="4" w:space="0" w:color="auto"/>
              <w:right w:val="single" w:sz="4" w:space="0" w:color="auto"/>
            </w:tcBorders>
            <w:shd w:val="clear" w:color="auto" w:fill="auto"/>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353,2128997</w:t>
            </w:r>
          </w:p>
        </w:tc>
        <w:tc>
          <w:tcPr>
            <w:tcW w:w="1340" w:type="dxa"/>
            <w:tcBorders>
              <w:top w:val="nil"/>
              <w:left w:val="nil"/>
              <w:bottom w:val="single" w:sz="4" w:space="0" w:color="auto"/>
              <w:right w:val="single" w:sz="4" w:space="0" w:color="auto"/>
            </w:tcBorders>
            <w:shd w:val="clear" w:color="auto" w:fill="auto"/>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0</w:t>
            </w:r>
          </w:p>
        </w:tc>
        <w:tc>
          <w:tcPr>
            <w:tcW w:w="960" w:type="dxa"/>
            <w:tcBorders>
              <w:top w:val="nil"/>
              <w:left w:val="nil"/>
              <w:bottom w:val="single" w:sz="4" w:space="0" w:color="auto"/>
              <w:right w:val="single" w:sz="4" w:space="0" w:color="auto"/>
            </w:tcBorders>
            <w:shd w:val="clear" w:color="000000" w:fill="C00000"/>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589,9609</w:t>
            </w:r>
          </w:p>
        </w:tc>
        <w:tc>
          <w:tcPr>
            <w:tcW w:w="960" w:type="dxa"/>
            <w:tcBorders>
              <w:top w:val="nil"/>
              <w:left w:val="nil"/>
              <w:bottom w:val="single" w:sz="4" w:space="0" w:color="auto"/>
              <w:right w:val="single" w:sz="4" w:space="0" w:color="auto"/>
            </w:tcBorders>
            <w:shd w:val="clear" w:color="000000" w:fill="F8CBAD"/>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1139,961</w:t>
            </w:r>
          </w:p>
        </w:tc>
        <w:tc>
          <w:tcPr>
            <w:tcW w:w="960" w:type="dxa"/>
            <w:tcBorders>
              <w:top w:val="nil"/>
              <w:left w:val="nil"/>
              <w:bottom w:val="single" w:sz="4" w:space="0" w:color="auto"/>
              <w:right w:val="single" w:sz="4" w:space="0" w:color="auto"/>
            </w:tcBorders>
            <w:shd w:val="clear" w:color="000000" w:fill="FFF2CC"/>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550</w:t>
            </w:r>
          </w:p>
        </w:tc>
      </w:tr>
      <w:tr w:rsidR="008C4EE3" w:rsidRPr="008C4EE3" w:rsidTr="006C1405">
        <w:trPr>
          <w:trHeight w:val="300"/>
          <w:jc w:val="center"/>
        </w:trPr>
        <w:tc>
          <w:tcPr>
            <w:tcW w:w="960" w:type="dxa"/>
            <w:tcBorders>
              <w:top w:val="nil"/>
              <w:left w:val="single" w:sz="4" w:space="0" w:color="auto"/>
              <w:bottom w:val="single" w:sz="4" w:space="0" w:color="auto"/>
              <w:right w:val="single" w:sz="4" w:space="0" w:color="auto"/>
            </w:tcBorders>
            <w:shd w:val="clear" w:color="000000" w:fill="D9D9D9"/>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8</w:t>
            </w:r>
          </w:p>
        </w:tc>
        <w:tc>
          <w:tcPr>
            <w:tcW w:w="960" w:type="dxa"/>
            <w:tcBorders>
              <w:top w:val="nil"/>
              <w:left w:val="nil"/>
              <w:bottom w:val="single" w:sz="4" w:space="0" w:color="auto"/>
              <w:right w:val="single" w:sz="4" w:space="0" w:color="auto"/>
            </w:tcBorders>
            <w:shd w:val="clear" w:color="auto" w:fill="auto"/>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575,5472</w:t>
            </w:r>
          </w:p>
        </w:tc>
        <w:tc>
          <w:tcPr>
            <w:tcW w:w="1320" w:type="dxa"/>
            <w:tcBorders>
              <w:top w:val="nil"/>
              <w:left w:val="nil"/>
              <w:bottom w:val="single" w:sz="4" w:space="0" w:color="auto"/>
              <w:right w:val="single" w:sz="4" w:space="0" w:color="auto"/>
            </w:tcBorders>
            <w:shd w:val="clear" w:color="auto" w:fill="auto"/>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589,9609268</w:t>
            </w:r>
          </w:p>
        </w:tc>
        <w:tc>
          <w:tcPr>
            <w:tcW w:w="1340" w:type="dxa"/>
            <w:tcBorders>
              <w:top w:val="nil"/>
              <w:left w:val="nil"/>
              <w:bottom w:val="single" w:sz="4" w:space="0" w:color="auto"/>
              <w:right w:val="single" w:sz="4" w:space="0" w:color="auto"/>
            </w:tcBorders>
            <w:shd w:val="clear" w:color="auto" w:fill="auto"/>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0</w:t>
            </w:r>
          </w:p>
        </w:tc>
        <w:tc>
          <w:tcPr>
            <w:tcW w:w="960" w:type="dxa"/>
            <w:tcBorders>
              <w:top w:val="nil"/>
              <w:left w:val="nil"/>
              <w:bottom w:val="single" w:sz="4" w:space="0" w:color="auto"/>
              <w:right w:val="single" w:sz="4" w:space="0" w:color="auto"/>
            </w:tcBorders>
            <w:shd w:val="clear" w:color="000000" w:fill="C00000"/>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615,5081</w:t>
            </w:r>
          </w:p>
        </w:tc>
        <w:tc>
          <w:tcPr>
            <w:tcW w:w="960" w:type="dxa"/>
            <w:tcBorders>
              <w:top w:val="nil"/>
              <w:left w:val="nil"/>
              <w:bottom w:val="single" w:sz="4" w:space="0" w:color="auto"/>
              <w:right w:val="single" w:sz="4" w:space="0" w:color="auto"/>
            </w:tcBorders>
            <w:shd w:val="clear" w:color="000000" w:fill="F8CBAD"/>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1165,508</w:t>
            </w:r>
          </w:p>
        </w:tc>
        <w:tc>
          <w:tcPr>
            <w:tcW w:w="960" w:type="dxa"/>
            <w:tcBorders>
              <w:top w:val="nil"/>
              <w:left w:val="nil"/>
              <w:bottom w:val="single" w:sz="4" w:space="0" w:color="auto"/>
              <w:right w:val="single" w:sz="4" w:space="0" w:color="auto"/>
            </w:tcBorders>
            <w:shd w:val="clear" w:color="000000" w:fill="FFF2CC"/>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550</w:t>
            </w:r>
          </w:p>
        </w:tc>
      </w:tr>
      <w:tr w:rsidR="008C4EE3" w:rsidRPr="008C4EE3" w:rsidTr="006C1405">
        <w:trPr>
          <w:trHeight w:val="300"/>
          <w:jc w:val="center"/>
        </w:trPr>
        <w:tc>
          <w:tcPr>
            <w:tcW w:w="960" w:type="dxa"/>
            <w:tcBorders>
              <w:top w:val="nil"/>
              <w:left w:val="single" w:sz="4" w:space="0" w:color="auto"/>
              <w:bottom w:val="single" w:sz="4" w:space="0" w:color="auto"/>
              <w:right w:val="single" w:sz="4" w:space="0" w:color="auto"/>
            </w:tcBorders>
            <w:shd w:val="clear" w:color="000000" w:fill="D9D9D9"/>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9</w:t>
            </w:r>
          </w:p>
        </w:tc>
        <w:tc>
          <w:tcPr>
            <w:tcW w:w="960" w:type="dxa"/>
            <w:tcBorders>
              <w:top w:val="nil"/>
              <w:left w:val="nil"/>
              <w:bottom w:val="single" w:sz="4" w:space="0" w:color="auto"/>
              <w:right w:val="single" w:sz="4" w:space="0" w:color="auto"/>
            </w:tcBorders>
            <w:shd w:val="clear" w:color="auto" w:fill="auto"/>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532,5063</w:t>
            </w:r>
          </w:p>
        </w:tc>
        <w:tc>
          <w:tcPr>
            <w:tcW w:w="1320" w:type="dxa"/>
            <w:tcBorders>
              <w:top w:val="nil"/>
              <w:left w:val="nil"/>
              <w:bottom w:val="single" w:sz="4" w:space="0" w:color="auto"/>
              <w:right w:val="single" w:sz="4" w:space="0" w:color="auto"/>
            </w:tcBorders>
            <w:shd w:val="clear" w:color="auto" w:fill="auto"/>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615,5081475</w:t>
            </w:r>
          </w:p>
        </w:tc>
        <w:tc>
          <w:tcPr>
            <w:tcW w:w="1340" w:type="dxa"/>
            <w:tcBorders>
              <w:top w:val="nil"/>
              <w:left w:val="nil"/>
              <w:bottom w:val="single" w:sz="4" w:space="0" w:color="auto"/>
              <w:right w:val="single" w:sz="4" w:space="0" w:color="auto"/>
            </w:tcBorders>
            <w:shd w:val="clear" w:color="auto" w:fill="auto"/>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0</w:t>
            </w:r>
          </w:p>
        </w:tc>
        <w:tc>
          <w:tcPr>
            <w:tcW w:w="960" w:type="dxa"/>
            <w:tcBorders>
              <w:top w:val="nil"/>
              <w:left w:val="nil"/>
              <w:bottom w:val="single" w:sz="4" w:space="0" w:color="auto"/>
              <w:right w:val="single" w:sz="4" w:space="0" w:color="auto"/>
            </w:tcBorders>
            <w:shd w:val="clear" w:color="000000" w:fill="C00000"/>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598,0144</w:t>
            </w:r>
          </w:p>
        </w:tc>
        <w:tc>
          <w:tcPr>
            <w:tcW w:w="960" w:type="dxa"/>
            <w:tcBorders>
              <w:top w:val="nil"/>
              <w:left w:val="nil"/>
              <w:bottom w:val="single" w:sz="4" w:space="0" w:color="auto"/>
              <w:right w:val="single" w:sz="4" w:space="0" w:color="auto"/>
            </w:tcBorders>
            <w:shd w:val="clear" w:color="000000" w:fill="F8CBAD"/>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1148,014</w:t>
            </w:r>
          </w:p>
        </w:tc>
        <w:tc>
          <w:tcPr>
            <w:tcW w:w="960" w:type="dxa"/>
            <w:tcBorders>
              <w:top w:val="nil"/>
              <w:left w:val="nil"/>
              <w:bottom w:val="single" w:sz="4" w:space="0" w:color="auto"/>
              <w:right w:val="single" w:sz="4" w:space="0" w:color="auto"/>
            </w:tcBorders>
            <w:shd w:val="clear" w:color="000000" w:fill="FFF2CC"/>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550</w:t>
            </w:r>
          </w:p>
        </w:tc>
      </w:tr>
      <w:tr w:rsidR="008C4EE3" w:rsidRPr="008C4EE3" w:rsidTr="006C1405">
        <w:trPr>
          <w:trHeight w:val="300"/>
          <w:jc w:val="center"/>
        </w:trPr>
        <w:tc>
          <w:tcPr>
            <w:tcW w:w="960" w:type="dxa"/>
            <w:tcBorders>
              <w:top w:val="nil"/>
              <w:left w:val="single" w:sz="4" w:space="0" w:color="auto"/>
              <w:bottom w:val="single" w:sz="4" w:space="0" w:color="auto"/>
              <w:right w:val="single" w:sz="4" w:space="0" w:color="auto"/>
            </w:tcBorders>
            <w:shd w:val="clear" w:color="000000" w:fill="D9D9D9"/>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10</w:t>
            </w:r>
          </w:p>
        </w:tc>
        <w:tc>
          <w:tcPr>
            <w:tcW w:w="960" w:type="dxa"/>
            <w:tcBorders>
              <w:top w:val="nil"/>
              <w:left w:val="nil"/>
              <w:bottom w:val="single" w:sz="4" w:space="0" w:color="auto"/>
              <w:right w:val="single" w:sz="4" w:space="0" w:color="auto"/>
            </w:tcBorders>
            <w:shd w:val="clear" w:color="auto" w:fill="auto"/>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579,4242</w:t>
            </w:r>
          </w:p>
        </w:tc>
        <w:tc>
          <w:tcPr>
            <w:tcW w:w="1320" w:type="dxa"/>
            <w:tcBorders>
              <w:top w:val="nil"/>
              <w:left w:val="nil"/>
              <w:bottom w:val="single" w:sz="4" w:space="0" w:color="auto"/>
              <w:right w:val="single" w:sz="4" w:space="0" w:color="auto"/>
            </w:tcBorders>
            <w:shd w:val="clear" w:color="auto" w:fill="auto"/>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598,0144457</w:t>
            </w:r>
          </w:p>
        </w:tc>
        <w:tc>
          <w:tcPr>
            <w:tcW w:w="1340" w:type="dxa"/>
            <w:tcBorders>
              <w:top w:val="nil"/>
              <w:left w:val="nil"/>
              <w:bottom w:val="single" w:sz="4" w:space="0" w:color="auto"/>
              <w:right w:val="single" w:sz="4" w:space="0" w:color="auto"/>
            </w:tcBorders>
            <w:shd w:val="clear" w:color="auto" w:fill="auto"/>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0</w:t>
            </w:r>
          </w:p>
        </w:tc>
        <w:tc>
          <w:tcPr>
            <w:tcW w:w="960" w:type="dxa"/>
            <w:tcBorders>
              <w:top w:val="nil"/>
              <w:left w:val="nil"/>
              <w:bottom w:val="single" w:sz="4" w:space="0" w:color="auto"/>
              <w:right w:val="single" w:sz="4" w:space="0" w:color="auto"/>
            </w:tcBorders>
            <w:shd w:val="clear" w:color="000000" w:fill="C00000"/>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627,4387</w:t>
            </w:r>
          </w:p>
        </w:tc>
        <w:tc>
          <w:tcPr>
            <w:tcW w:w="960" w:type="dxa"/>
            <w:tcBorders>
              <w:top w:val="nil"/>
              <w:left w:val="nil"/>
              <w:bottom w:val="single" w:sz="4" w:space="0" w:color="auto"/>
              <w:right w:val="single" w:sz="4" w:space="0" w:color="auto"/>
            </w:tcBorders>
            <w:shd w:val="clear" w:color="000000" w:fill="F8CBAD"/>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1177,439</w:t>
            </w:r>
          </w:p>
        </w:tc>
        <w:tc>
          <w:tcPr>
            <w:tcW w:w="960" w:type="dxa"/>
            <w:tcBorders>
              <w:top w:val="nil"/>
              <w:left w:val="nil"/>
              <w:bottom w:val="single" w:sz="4" w:space="0" w:color="auto"/>
              <w:right w:val="single" w:sz="4" w:space="0" w:color="auto"/>
            </w:tcBorders>
            <w:shd w:val="clear" w:color="000000" w:fill="FFF2CC"/>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550</w:t>
            </w:r>
          </w:p>
        </w:tc>
      </w:tr>
      <w:tr w:rsidR="008C4EE3" w:rsidRPr="008C4EE3" w:rsidTr="006C1405">
        <w:trPr>
          <w:trHeight w:val="300"/>
          <w:jc w:val="center"/>
        </w:trPr>
        <w:tc>
          <w:tcPr>
            <w:tcW w:w="960" w:type="dxa"/>
            <w:tcBorders>
              <w:top w:val="nil"/>
              <w:left w:val="single" w:sz="4" w:space="0" w:color="auto"/>
              <w:bottom w:val="single" w:sz="4" w:space="0" w:color="auto"/>
              <w:right w:val="single" w:sz="4" w:space="0" w:color="auto"/>
            </w:tcBorders>
            <w:shd w:val="clear" w:color="000000" w:fill="D9D9D9"/>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11</w:t>
            </w:r>
          </w:p>
        </w:tc>
        <w:tc>
          <w:tcPr>
            <w:tcW w:w="960" w:type="dxa"/>
            <w:tcBorders>
              <w:top w:val="nil"/>
              <w:left w:val="nil"/>
              <w:bottom w:val="single" w:sz="4" w:space="0" w:color="auto"/>
              <w:right w:val="single" w:sz="4" w:space="0" w:color="auto"/>
            </w:tcBorders>
            <w:shd w:val="clear" w:color="auto" w:fill="auto"/>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558,531</w:t>
            </w:r>
          </w:p>
        </w:tc>
        <w:tc>
          <w:tcPr>
            <w:tcW w:w="1320" w:type="dxa"/>
            <w:tcBorders>
              <w:top w:val="nil"/>
              <w:left w:val="nil"/>
              <w:bottom w:val="single" w:sz="4" w:space="0" w:color="auto"/>
              <w:right w:val="single" w:sz="4" w:space="0" w:color="auto"/>
            </w:tcBorders>
            <w:shd w:val="clear" w:color="auto" w:fill="auto"/>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627,4386784</w:t>
            </w:r>
          </w:p>
        </w:tc>
        <w:tc>
          <w:tcPr>
            <w:tcW w:w="1340" w:type="dxa"/>
            <w:tcBorders>
              <w:top w:val="nil"/>
              <w:left w:val="nil"/>
              <w:bottom w:val="single" w:sz="4" w:space="0" w:color="auto"/>
              <w:right w:val="single" w:sz="4" w:space="0" w:color="auto"/>
            </w:tcBorders>
            <w:shd w:val="clear" w:color="auto" w:fill="auto"/>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0</w:t>
            </w:r>
          </w:p>
        </w:tc>
        <w:tc>
          <w:tcPr>
            <w:tcW w:w="960" w:type="dxa"/>
            <w:tcBorders>
              <w:top w:val="nil"/>
              <w:left w:val="nil"/>
              <w:bottom w:val="single" w:sz="4" w:space="0" w:color="auto"/>
              <w:right w:val="single" w:sz="4" w:space="0" w:color="auto"/>
            </w:tcBorders>
            <w:shd w:val="clear" w:color="000000" w:fill="C00000"/>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635,9697</w:t>
            </w:r>
          </w:p>
        </w:tc>
        <w:tc>
          <w:tcPr>
            <w:tcW w:w="960" w:type="dxa"/>
            <w:tcBorders>
              <w:top w:val="nil"/>
              <w:left w:val="nil"/>
              <w:bottom w:val="single" w:sz="4" w:space="0" w:color="auto"/>
              <w:right w:val="single" w:sz="4" w:space="0" w:color="auto"/>
            </w:tcBorders>
            <w:shd w:val="clear" w:color="000000" w:fill="F8CBAD"/>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1185,97</w:t>
            </w:r>
          </w:p>
        </w:tc>
        <w:tc>
          <w:tcPr>
            <w:tcW w:w="960" w:type="dxa"/>
            <w:tcBorders>
              <w:top w:val="nil"/>
              <w:left w:val="nil"/>
              <w:bottom w:val="single" w:sz="4" w:space="0" w:color="auto"/>
              <w:right w:val="single" w:sz="4" w:space="0" w:color="auto"/>
            </w:tcBorders>
            <w:shd w:val="clear" w:color="000000" w:fill="FFF2CC"/>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550</w:t>
            </w:r>
          </w:p>
        </w:tc>
      </w:tr>
      <w:tr w:rsidR="008C4EE3" w:rsidRPr="008C4EE3" w:rsidTr="006C1405">
        <w:trPr>
          <w:trHeight w:val="300"/>
          <w:jc w:val="center"/>
        </w:trPr>
        <w:tc>
          <w:tcPr>
            <w:tcW w:w="960" w:type="dxa"/>
            <w:tcBorders>
              <w:top w:val="nil"/>
              <w:left w:val="single" w:sz="4" w:space="0" w:color="auto"/>
              <w:bottom w:val="single" w:sz="4" w:space="0" w:color="auto"/>
              <w:right w:val="single" w:sz="4" w:space="0" w:color="auto"/>
            </w:tcBorders>
            <w:shd w:val="clear" w:color="000000" w:fill="D9D9D9"/>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12</w:t>
            </w:r>
          </w:p>
        </w:tc>
        <w:tc>
          <w:tcPr>
            <w:tcW w:w="960" w:type="dxa"/>
            <w:tcBorders>
              <w:top w:val="nil"/>
              <w:left w:val="nil"/>
              <w:bottom w:val="single" w:sz="4" w:space="0" w:color="auto"/>
              <w:right w:val="single" w:sz="4" w:space="0" w:color="auto"/>
            </w:tcBorders>
            <w:shd w:val="clear" w:color="auto" w:fill="auto"/>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485,4616</w:t>
            </w:r>
          </w:p>
        </w:tc>
        <w:tc>
          <w:tcPr>
            <w:tcW w:w="1320" w:type="dxa"/>
            <w:tcBorders>
              <w:top w:val="nil"/>
              <w:left w:val="nil"/>
              <w:bottom w:val="single" w:sz="4" w:space="0" w:color="auto"/>
              <w:right w:val="single" w:sz="4" w:space="0" w:color="auto"/>
            </w:tcBorders>
            <w:shd w:val="clear" w:color="auto" w:fill="auto"/>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635,9697205</w:t>
            </w:r>
          </w:p>
        </w:tc>
        <w:tc>
          <w:tcPr>
            <w:tcW w:w="1340" w:type="dxa"/>
            <w:tcBorders>
              <w:top w:val="nil"/>
              <w:left w:val="nil"/>
              <w:bottom w:val="single" w:sz="4" w:space="0" w:color="auto"/>
              <w:right w:val="single" w:sz="4" w:space="0" w:color="auto"/>
            </w:tcBorders>
            <w:shd w:val="clear" w:color="auto" w:fill="auto"/>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0</w:t>
            </w:r>
          </w:p>
        </w:tc>
        <w:tc>
          <w:tcPr>
            <w:tcW w:w="960" w:type="dxa"/>
            <w:tcBorders>
              <w:top w:val="nil"/>
              <w:left w:val="nil"/>
              <w:bottom w:val="single" w:sz="4" w:space="0" w:color="auto"/>
              <w:right w:val="single" w:sz="4" w:space="0" w:color="auto"/>
            </w:tcBorders>
            <w:shd w:val="clear" w:color="000000" w:fill="C00000"/>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571,4313</w:t>
            </w:r>
          </w:p>
        </w:tc>
        <w:tc>
          <w:tcPr>
            <w:tcW w:w="960" w:type="dxa"/>
            <w:tcBorders>
              <w:top w:val="nil"/>
              <w:left w:val="nil"/>
              <w:bottom w:val="single" w:sz="4" w:space="0" w:color="auto"/>
              <w:right w:val="single" w:sz="4" w:space="0" w:color="auto"/>
            </w:tcBorders>
            <w:shd w:val="clear" w:color="000000" w:fill="F8CBAD"/>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1121,431</w:t>
            </w:r>
          </w:p>
        </w:tc>
        <w:tc>
          <w:tcPr>
            <w:tcW w:w="960" w:type="dxa"/>
            <w:tcBorders>
              <w:top w:val="nil"/>
              <w:left w:val="nil"/>
              <w:bottom w:val="single" w:sz="4" w:space="0" w:color="auto"/>
              <w:right w:val="single" w:sz="4" w:space="0" w:color="auto"/>
            </w:tcBorders>
            <w:shd w:val="clear" w:color="000000" w:fill="FFF2CC"/>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550</w:t>
            </w:r>
          </w:p>
        </w:tc>
      </w:tr>
      <w:tr w:rsidR="008C4EE3" w:rsidRPr="008C4EE3" w:rsidTr="006C1405">
        <w:trPr>
          <w:trHeight w:val="300"/>
          <w:jc w:val="center"/>
        </w:trPr>
        <w:tc>
          <w:tcPr>
            <w:tcW w:w="960" w:type="dxa"/>
            <w:tcBorders>
              <w:top w:val="nil"/>
              <w:left w:val="single" w:sz="4" w:space="0" w:color="auto"/>
              <w:bottom w:val="single" w:sz="4" w:space="0" w:color="auto"/>
              <w:right w:val="single" w:sz="4" w:space="0" w:color="auto"/>
            </w:tcBorders>
            <w:shd w:val="clear" w:color="000000" w:fill="D9D9D9"/>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13</w:t>
            </w:r>
          </w:p>
        </w:tc>
        <w:tc>
          <w:tcPr>
            <w:tcW w:w="960" w:type="dxa"/>
            <w:tcBorders>
              <w:top w:val="nil"/>
              <w:left w:val="nil"/>
              <w:bottom w:val="single" w:sz="4" w:space="0" w:color="auto"/>
              <w:right w:val="single" w:sz="4" w:space="0" w:color="auto"/>
            </w:tcBorders>
            <w:shd w:val="clear" w:color="auto" w:fill="auto"/>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613,5834</w:t>
            </w:r>
          </w:p>
        </w:tc>
        <w:tc>
          <w:tcPr>
            <w:tcW w:w="1320" w:type="dxa"/>
            <w:tcBorders>
              <w:top w:val="nil"/>
              <w:left w:val="nil"/>
              <w:bottom w:val="single" w:sz="4" w:space="0" w:color="auto"/>
              <w:right w:val="single" w:sz="4" w:space="0" w:color="auto"/>
            </w:tcBorders>
            <w:shd w:val="clear" w:color="auto" w:fill="auto"/>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571,4312894</w:t>
            </w:r>
          </w:p>
        </w:tc>
        <w:tc>
          <w:tcPr>
            <w:tcW w:w="1340" w:type="dxa"/>
            <w:tcBorders>
              <w:top w:val="nil"/>
              <w:left w:val="nil"/>
              <w:bottom w:val="single" w:sz="4" w:space="0" w:color="auto"/>
              <w:right w:val="single" w:sz="4" w:space="0" w:color="auto"/>
            </w:tcBorders>
            <w:shd w:val="clear" w:color="auto" w:fill="auto"/>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0</w:t>
            </w:r>
          </w:p>
        </w:tc>
        <w:tc>
          <w:tcPr>
            <w:tcW w:w="960" w:type="dxa"/>
            <w:tcBorders>
              <w:top w:val="nil"/>
              <w:left w:val="nil"/>
              <w:bottom w:val="single" w:sz="4" w:space="0" w:color="auto"/>
              <w:right w:val="single" w:sz="4" w:space="0" w:color="auto"/>
            </w:tcBorders>
            <w:shd w:val="clear" w:color="000000" w:fill="C00000"/>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635,0147</w:t>
            </w:r>
          </w:p>
        </w:tc>
        <w:tc>
          <w:tcPr>
            <w:tcW w:w="960" w:type="dxa"/>
            <w:tcBorders>
              <w:top w:val="nil"/>
              <w:left w:val="nil"/>
              <w:bottom w:val="single" w:sz="4" w:space="0" w:color="auto"/>
              <w:right w:val="single" w:sz="4" w:space="0" w:color="auto"/>
            </w:tcBorders>
            <w:shd w:val="clear" w:color="000000" w:fill="F8CBAD"/>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1185,015</w:t>
            </w:r>
          </w:p>
        </w:tc>
        <w:tc>
          <w:tcPr>
            <w:tcW w:w="960" w:type="dxa"/>
            <w:tcBorders>
              <w:top w:val="nil"/>
              <w:left w:val="nil"/>
              <w:bottom w:val="single" w:sz="4" w:space="0" w:color="auto"/>
              <w:right w:val="single" w:sz="4" w:space="0" w:color="auto"/>
            </w:tcBorders>
            <w:shd w:val="clear" w:color="000000" w:fill="FFF2CC"/>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550</w:t>
            </w:r>
          </w:p>
        </w:tc>
      </w:tr>
      <w:tr w:rsidR="008C4EE3" w:rsidRPr="008C4EE3" w:rsidTr="006C1405">
        <w:trPr>
          <w:trHeight w:val="300"/>
          <w:jc w:val="center"/>
        </w:trPr>
        <w:tc>
          <w:tcPr>
            <w:tcW w:w="960" w:type="dxa"/>
            <w:tcBorders>
              <w:top w:val="nil"/>
              <w:left w:val="single" w:sz="4" w:space="0" w:color="auto"/>
              <w:bottom w:val="single" w:sz="4" w:space="0" w:color="auto"/>
              <w:right w:val="single" w:sz="4" w:space="0" w:color="auto"/>
            </w:tcBorders>
            <w:shd w:val="clear" w:color="000000" w:fill="D9D9D9"/>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14</w:t>
            </w:r>
          </w:p>
        </w:tc>
        <w:tc>
          <w:tcPr>
            <w:tcW w:w="960" w:type="dxa"/>
            <w:tcBorders>
              <w:top w:val="nil"/>
              <w:left w:val="nil"/>
              <w:bottom w:val="single" w:sz="4" w:space="0" w:color="auto"/>
              <w:right w:val="single" w:sz="4" w:space="0" w:color="auto"/>
            </w:tcBorders>
            <w:shd w:val="clear" w:color="auto" w:fill="auto"/>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541,5149</w:t>
            </w:r>
          </w:p>
        </w:tc>
        <w:tc>
          <w:tcPr>
            <w:tcW w:w="1320" w:type="dxa"/>
            <w:tcBorders>
              <w:top w:val="nil"/>
              <w:left w:val="nil"/>
              <w:bottom w:val="single" w:sz="4" w:space="0" w:color="auto"/>
              <w:right w:val="single" w:sz="4" w:space="0" w:color="auto"/>
            </w:tcBorders>
            <w:shd w:val="clear" w:color="auto" w:fill="auto"/>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635,0146743</w:t>
            </w:r>
          </w:p>
        </w:tc>
        <w:tc>
          <w:tcPr>
            <w:tcW w:w="1340" w:type="dxa"/>
            <w:tcBorders>
              <w:top w:val="nil"/>
              <w:left w:val="nil"/>
              <w:bottom w:val="single" w:sz="4" w:space="0" w:color="auto"/>
              <w:right w:val="single" w:sz="4" w:space="0" w:color="auto"/>
            </w:tcBorders>
            <w:shd w:val="clear" w:color="auto" w:fill="auto"/>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0</w:t>
            </w:r>
          </w:p>
        </w:tc>
        <w:tc>
          <w:tcPr>
            <w:tcW w:w="960" w:type="dxa"/>
            <w:tcBorders>
              <w:top w:val="nil"/>
              <w:left w:val="nil"/>
              <w:bottom w:val="single" w:sz="4" w:space="0" w:color="auto"/>
              <w:right w:val="single" w:sz="4" w:space="0" w:color="auto"/>
            </w:tcBorders>
            <w:shd w:val="clear" w:color="000000" w:fill="C00000"/>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626,5295</w:t>
            </w:r>
          </w:p>
        </w:tc>
        <w:tc>
          <w:tcPr>
            <w:tcW w:w="960" w:type="dxa"/>
            <w:tcBorders>
              <w:top w:val="nil"/>
              <w:left w:val="nil"/>
              <w:bottom w:val="single" w:sz="4" w:space="0" w:color="auto"/>
              <w:right w:val="single" w:sz="4" w:space="0" w:color="auto"/>
            </w:tcBorders>
            <w:shd w:val="clear" w:color="000000" w:fill="F8CBAD"/>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1176,53</w:t>
            </w:r>
          </w:p>
        </w:tc>
        <w:tc>
          <w:tcPr>
            <w:tcW w:w="960" w:type="dxa"/>
            <w:tcBorders>
              <w:top w:val="nil"/>
              <w:left w:val="nil"/>
              <w:bottom w:val="single" w:sz="4" w:space="0" w:color="auto"/>
              <w:right w:val="single" w:sz="4" w:space="0" w:color="auto"/>
            </w:tcBorders>
            <w:shd w:val="clear" w:color="000000" w:fill="FFF2CC"/>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550</w:t>
            </w:r>
          </w:p>
        </w:tc>
      </w:tr>
      <w:tr w:rsidR="008C4EE3" w:rsidRPr="008C4EE3" w:rsidTr="006C1405">
        <w:trPr>
          <w:trHeight w:val="300"/>
          <w:jc w:val="center"/>
        </w:trPr>
        <w:tc>
          <w:tcPr>
            <w:tcW w:w="960" w:type="dxa"/>
            <w:tcBorders>
              <w:top w:val="nil"/>
              <w:left w:val="single" w:sz="4" w:space="0" w:color="auto"/>
              <w:bottom w:val="single" w:sz="4" w:space="0" w:color="auto"/>
              <w:right w:val="single" w:sz="4" w:space="0" w:color="auto"/>
            </w:tcBorders>
            <w:shd w:val="clear" w:color="000000" w:fill="D9D9D9"/>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15</w:t>
            </w:r>
          </w:p>
        </w:tc>
        <w:tc>
          <w:tcPr>
            <w:tcW w:w="960" w:type="dxa"/>
            <w:tcBorders>
              <w:top w:val="nil"/>
              <w:left w:val="nil"/>
              <w:bottom w:val="single" w:sz="4" w:space="0" w:color="auto"/>
              <w:right w:val="single" w:sz="4" w:space="0" w:color="auto"/>
            </w:tcBorders>
            <w:shd w:val="clear" w:color="auto" w:fill="auto"/>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649,6176</w:t>
            </w:r>
          </w:p>
        </w:tc>
        <w:tc>
          <w:tcPr>
            <w:tcW w:w="1320" w:type="dxa"/>
            <w:tcBorders>
              <w:top w:val="nil"/>
              <w:left w:val="nil"/>
              <w:bottom w:val="single" w:sz="4" w:space="0" w:color="auto"/>
              <w:right w:val="single" w:sz="4" w:space="0" w:color="auto"/>
            </w:tcBorders>
            <w:shd w:val="clear" w:color="auto" w:fill="auto"/>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626,5295377</w:t>
            </w:r>
          </w:p>
        </w:tc>
        <w:tc>
          <w:tcPr>
            <w:tcW w:w="1340" w:type="dxa"/>
            <w:tcBorders>
              <w:top w:val="nil"/>
              <w:left w:val="nil"/>
              <w:bottom w:val="single" w:sz="4" w:space="0" w:color="auto"/>
              <w:right w:val="single" w:sz="4" w:space="0" w:color="auto"/>
            </w:tcBorders>
            <w:shd w:val="clear" w:color="auto" w:fill="auto"/>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0</w:t>
            </w:r>
          </w:p>
        </w:tc>
        <w:tc>
          <w:tcPr>
            <w:tcW w:w="960" w:type="dxa"/>
            <w:tcBorders>
              <w:top w:val="nil"/>
              <w:left w:val="nil"/>
              <w:bottom w:val="single" w:sz="4" w:space="0" w:color="auto"/>
              <w:right w:val="single" w:sz="4" w:space="0" w:color="auto"/>
            </w:tcBorders>
            <w:shd w:val="clear" w:color="000000" w:fill="C00000"/>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726,1472</w:t>
            </w:r>
          </w:p>
        </w:tc>
        <w:tc>
          <w:tcPr>
            <w:tcW w:w="960" w:type="dxa"/>
            <w:tcBorders>
              <w:top w:val="nil"/>
              <w:left w:val="nil"/>
              <w:bottom w:val="single" w:sz="4" w:space="0" w:color="auto"/>
              <w:right w:val="single" w:sz="4" w:space="0" w:color="auto"/>
            </w:tcBorders>
            <w:shd w:val="clear" w:color="000000" w:fill="F8CBAD"/>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1276,147</w:t>
            </w:r>
          </w:p>
        </w:tc>
        <w:tc>
          <w:tcPr>
            <w:tcW w:w="960" w:type="dxa"/>
            <w:tcBorders>
              <w:top w:val="nil"/>
              <w:left w:val="nil"/>
              <w:bottom w:val="single" w:sz="4" w:space="0" w:color="auto"/>
              <w:right w:val="single" w:sz="4" w:space="0" w:color="auto"/>
            </w:tcBorders>
            <w:shd w:val="clear" w:color="000000" w:fill="FFF2CC"/>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550</w:t>
            </w:r>
          </w:p>
        </w:tc>
      </w:tr>
      <w:tr w:rsidR="008C4EE3" w:rsidRPr="008C4EE3" w:rsidTr="006C1405">
        <w:trPr>
          <w:trHeight w:val="300"/>
          <w:jc w:val="center"/>
        </w:trPr>
        <w:tc>
          <w:tcPr>
            <w:tcW w:w="960" w:type="dxa"/>
            <w:tcBorders>
              <w:top w:val="nil"/>
              <w:left w:val="single" w:sz="4" w:space="0" w:color="auto"/>
              <w:bottom w:val="single" w:sz="4" w:space="0" w:color="auto"/>
              <w:right w:val="single" w:sz="4" w:space="0" w:color="auto"/>
            </w:tcBorders>
            <w:shd w:val="clear" w:color="000000" w:fill="D9D9D9"/>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16</w:t>
            </w:r>
          </w:p>
        </w:tc>
        <w:tc>
          <w:tcPr>
            <w:tcW w:w="960" w:type="dxa"/>
            <w:tcBorders>
              <w:top w:val="nil"/>
              <w:left w:val="nil"/>
              <w:bottom w:val="single" w:sz="4" w:space="0" w:color="auto"/>
              <w:right w:val="single" w:sz="4" w:space="0" w:color="auto"/>
            </w:tcBorders>
            <w:shd w:val="clear" w:color="auto" w:fill="auto"/>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673,6846</w:t>
            </w:r>
          </w:p>
        </w:tc>
        <w:tc>
          <w:tcPr>
            <w:tcW w:w="1320" w:type="dxa"/>
            <w:tcBorders>
              <w:top w:val="nil"/>
              <w:left w:val="nil"/>
              <w:bottom w:val="single" w:sz="4" w:space="0" w:color="auto"/>
              <w:right w:val="single" w:sz="4" w:space="0" w:color="auto"/>
            </w:tcBorders>
            <w:shd w:val="clear" w:color="auto" w:fill="auto"/>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726,1471834</w:t>
            </w:r>
          </w:p>
        </w:tc>
        <w:tc>
          <w:tcPr>
            <w:tcW w:w="1340" w:type="dxa"/>
            <w:tcBorders>
              <w:top w:val="nil"/>
              <w:left w:val="nil"/>
              <w:bottom w:val="single" w:sz="4" w:space="0" w:color="auto"/>
              <w:right w:val="single" w:sz="4" w:space="0" w:color="auto"/>
            </w:tcBorders>
            <w:shd w:val="clear" w:color="auto" w:fill="auto"/>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0</w:t>
            </w:r>
          </w:p>
        </w:tc>
        <w:tc>
          <w:tcPr>
            <w:tcW w:w="960" w:type="dxa"/>
            <w:tcBorders>
              <w:top w:val="nil"/>
              <w:left w:val="nil"/>
              <w:bottom w:val="single" w:sz="4" w:space="0" w:color="auto"/>
              <w:right w:val="single" w:sz="4" w:space="0" w:color="auto"/>
            </w:tcBorders>
            <w:shd w:val="clear" w:color="000000" w:fill="C00000"/>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849,8318</w:t>
            </w:r>
          </w:p>
        </w:tc>
        <w:tc>
          <w:tcPr>
            <w:tcW w:w="960" w:type="dxa"/>
            <w:tcBorders>
              <w:top w:val="nil"/>
              <w:left w:val="nil"/>
              <w:bottom w:val="single" w:sz="4" w:space="0" w:color="auto"/>
              <w:right w:val="single" w:sz="4" w:space="0" w:color="auto"/>
            </w:tcBorders>
            <w:shd w:val="clear" w:color="000000" w:fill="F8CBAD"/>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1399,832</w:t>
            </w:r>
          </w:p>
        </w:tc>
        <w:tc>
          <w:tcPr>
            <w:tcW w:w="960" w:type="dxa"/>
            <w:tcBorders>
              <w:top w:val="nil"/>
              <w:left w:val="nil"/>
              <w:bottom w:val="single" w:sz="4" w:space="0" w:color="auto"/>
              <w:right w:val="single" w:sz="4" w:space="0" w:color="auto"/>
            </w:tcBorders>
            <w:shd w:val="clear" w:color="000000" w:fill="FFF2CC"/>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550</w:t>
            </w:r>
          </w:p>
        </w:tc>
      </w:tr>
      <w:tr w:rsidR="008C4EE3" w:rsidRPr="008C4EE3" w:rsidTr="006C1405">
        <w:trPr>
          <w:trHeight w:val="300"/>
          <w:jc w:val="center"/>
        </w:trPr>
        <w:tc>
          <w:tcPr>
            <w:tcW w:w="960" w:type="dxa"/>
            <w:tcBorders>
              <w:top w:val="nil"/>
              <w:left w:val="single" w:sz="4" w:space="0" w:color="auto"/>
              <w:bottom w:val="single" w:sz="4" w:space="0" w:color="auto"/>
              <w:right w:val="single" w:sz="4" w:space="0" w:color="auto"/>
            </w:tcBorders>
            <w:shd w:val="clear" w:color="000000" w:fill="D9D9D9"/>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17</w:t>
            </w:r>
          </w:p>
        </w:tc>
        <w:tc>
          <w:tcPr>
            <w:tcW w:w="960" w:type="dxa"/>
            <w:tcBorders>
              <w:top w:val="nil"/>
              <w:left w:val="nil"/>
              <w:bottom w:val="single" w:sz="4" w:space="0" w:color="auto"/>
              <w:right w:val="single" w:sz="4" w:space="0" w:color="auto"/>
            </w:tcBorders>
            <w:shd w:val="clear" w:color="auto" w:fill="auto"/>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470,4473</w:t>
            </w:r>
          </w:p>
        </w:tc>
        <w:tc>
          <w:tcPr>
            <w:tcW w:w="1320" w:type="dxa"/>
            <w:tcBorders>
              <w:top w:val="nil"/>
              <w:left w:val="nil"/>
              <w:bottom w:val="single" w:sz="4" w:space="0" w:color="auto"/>
              <w:right w:val="single" w:sz="4" w:space="0" w:color="auto"/>
            </w:tcBorders>
            <w:shd w:val="clear" w:color="auto" w:fill="auto"/>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849,8318296</w:t>
            </w:r>
          </w:p>
        </w:tc>
        <w:tc>
          <w:tcPr>
            <w:tcW w:w="1340" w:type="dxa"/>
            <w:tcBorders>
              <w:top w:val="nil"/>
              <w:left w:val="nil"/>
              <w:bottom w:val="single" w:sz="4" w:space="0" w:color="auto"/>
              <w:right w:val="single" w:sz="4" w:space="0" w:color="auto"/>
            </w:tcBorders>
            <w:shd w:val="clear" w:color="auto" w:fill="auto"/>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0</w:t>
            </w:r>
          </w:p>
        </w:tc>
        <w:tc>
          <w:tcPr>
            <w:tcW w:w="960" w:type="dxa"/>
            <w:tcBorders>
              <w:top w:val="nil"/>
              <w:left w:val="nil"/>
              <w:bottom w:val="single" w:sz="4" w:space="0" w:color="auto"/>
              <w:right w:val="single" w:sz="4" w:space="0" w:color="auto"/>
            </w:tcBorders>
            <w:shd w:val="clear" w:color="000000" w:fill="C00000"/>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770,2791</w:t>
            </w:r>
          </w:p>
        </w:tc>
        <w:tc>
          <w:tcPr>
            <w:tcW w:w="960" w:type="dxa"/>
            <w:tcBorders>
              <w:top w:val="nil"/>
              <w:left w:val="nil"/>
              <w:bottom w:val="single" w:sz="4" w:space="0" w:color="auto"/>
              <w:right w:val="single" w:sz="4" w:space="0" w:color="auto"/>
            </w:tcBorders>
            <w:shd w:val="clear" w:color="000000" w:fill="F8CBAD"/>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1320,279</w:t>
            </w:r>
          </w:p>
        </w:tc>
        <w:tc>
          <w:tcPr>
            <w:tcW w:w="960" w:type="dxa"/>
            <w:tcBorders>
              <w:top w:val="nil"/>
              <w:left w:val="nil"/>
              <w:bottom w:val="single" w:sz="4" w:space="0" w:color="auto"/>
              <w:right w:val="single" w:sz="4" w:space="0" w:color="auto"/>
            </w:tcBorders>
            <w:shd w:val="clear" w:color="000000" w:fill="FFF2CC"/>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550</w:t>
            </w:r>
          </w:p>
        </w:tc>
      </w:tr>
      <w:tr w:rsidR="008C4EE3" w:rsidRPr="008C4EE3" w:rsidTr="006C1405">
        <w:trPr>
          <w:trHeight w:val="300"/>
          <w:jc w:val="center"/>
        </w:trPr>
        <w:tc>
          <w:tcPr>
            <w:tcW w:w="960" w:type="dxa"/>
            <w:tcBorders>
              <w:top w:val="nil"/>
              <w:left w:val="single" w:sz="4" w:space="0" w:color="auto"/>
              <w:bottom w:val="single" w:sz="4" w:space="0" w:color="auto"/>
              <w:right w:val="single" w:sz="4" w:space="0" w:color="auto"/>
            </w:tcBorders>
            <w:shd w:val="clear" w:color="000000" w:fill="D9D9D9"/>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18</w:t>
            </w:r>
          </w:p>
        </w:tc>
        <w:tc>
          <w:tcPr>
            <w:tcW w:w="960" w:type="dxa"/>
            <w:tcBorders>
              <w:top w:val="nil"/>
              <w:left w:val="nil"/>
              <w:bottom w:val="single" w:sz="4" w:space="0" w:color="auto"/>
              <w:right w:val="single" w:sz="4" w:space="0" w:color="auto"/>
            </w:tcBorders>
            <w:shd w:val="clear" w:color="auto" w:fill="auto"/>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472,4492</w:t>
            </w:r>
          </w:p>
        </w:tc>
        <w:tc>
          <w:tcPr>
            <w:tcW w:w="1320" w:type="dxa"/>
            <w:tcBorders>
              <w:top w:val="nil"/>
              <w:left w:val="nil"/>
              <w:bottom w:val="single" w:sz="4" w:space="0" w:color="auto"/>
              <w:right w:val="single" w:sz="4" w:space="0" w:color="auto"/>
            </w:tcBorders>
            <w:shd w:val="clear" w:color="auto" w:fill="auto"/>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770,2791231</w:t>
            </w:r>
          </w:p>
        </w:tc>
        <w:tc>
          <w:tcPr>
            <w:tcW w:w="1340" w:type="dxa"/>
            <w:tcBorders>
              <w:top w:val="nil"/>
              <w:left w:val="nil"/>
              <w:bottom w:val="single" w:sz="4" w:space="0" w:color="auto"/>
              <w:right w:val="single" w:sz="4" w:space="0" w:color="auto"/>
            </w:tcBorders>
            <w:shd w:val="clear" w:color="auto" w:fill="auto"/>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0</w:t>
            </w:r>
          </w:p>
        </w:tc>
        <w:tc>
          <w:tcPr>
            <w:tcW w:w="960" w:type="dxa"/>
            <w:tcBorders>
              <w:top w:val="nil"/>
              <w:left w:val="nil"/>
              <w:bottom w:val="single" w:sz="4" w:space="0" w:color="auto"/>
              <w:right w:val="single" w:sz="4" w:space="0" w:color="auto"/>
            </w:tcBorders>
            <w:shd w:val="clear" w:color="000000" w:fill="C00000"/>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692,7283</w:t>
            </w:r>
          </w:p>
        </w:tc>
        <w:tc>
          <w:tcPr>
            <w:tcW w:w="960" w:type="dxa"/>
            <w:tcBorders>
              <w:top w:val="nil"/>
              <w:left w:val="nil"/>
              <w:bottom w:val="single" w:sz="4" w:space="0" w:color="auto"/>
              <w:right w:val="single" w:sz="4" w:space="0" w:color="auto"/>
            </w:tcBorders>
            <w:shd w:val="clear" w:color="000000" w:fill="F8CBAD"/>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1242,728</w:t>
            </w:r>
          </w:p>
        </w:tc>
        <w:tc>
          <w:tcPr>
            <w:tcW w:w="960" w:type="dxa"/>
            <w:tcBorders>
              <w:top w:val="nil"/>
              <w:left w:val="nil"/>
              <w:bottom w:val="single" w:sz="4" w:space="0" w:color="auto"/>
              <w:right w:val="single" w:sz="4" w:space="0" w:color="auto"/>
            </w:tcBorders>
            <w:shd w:val="clear" w:color="000000" w:fill="FFF2CC"/>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550</w:t>
            </w:r>
          </w:p>
        </w:tc>
      </w:tr>
      <w:tr w:rsidR="008C4EE3" w:rsidRPr="008C4EE3" w:rsidTr="006C1405">
        <w:trPr>
          <w:trHeight w:val="300"/>
          <w:jc w:val="center"/>
        </w:trPr>
        <w:tc>
          <w:tcPr>
            <w:tcW w:w="960" w:type="dxa"/>
            <w:tcBorders>
              <w:top w:val="nil"/>
              <w:left w:val="single" w:sz="4" w:space="0" w:color="auto"/>
              <w:bottom w:val="single" w:sz="4" w:space="0" w:color="auto"/>
              <w:right w:val="single" w:sz="4" w:space="0" w:color="auto"/>
            </w:tcBorders>
            <w:shd w:val="clear" w:color="000000" w:fill="D9D9D9"/>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19</w:t>
            </w:r>
          </w:p>
        </w:tc>
        <w:tc>
          <w:tcPr>
            <w:tcW w:w="960" w:type="dxa"/>
            <w:tcBorders>
              <w:top w:val="nil"/>
              <w:left w:val="nil"/>
              <w:bottom w:val="single" w:sz="4" w:space="0" w:color="auto"/>
              <w:right w:val="single" w:sz="4" w:space="0" w:color="auto"/>
            </w:tcBorders>
            <w:shd w:val="clear" w:color="auto" w:fill="auto"/>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308,2931</w:t>
            </w:r>
          </w:p>
        </w:tc>
        <w:tc>
          <w:tcPr>
            <w:tcW w:w="1320" w:type="dxa"/>
            <w:tcBorders>
              <w:top w:val="nil"/>
              <w:left w:val="nil"/>
              <w:bottom w:val="single" w:sz="4" w:space="0" w:color="auto"/>
              <w:right w:val="single" w:sz="4" w:space="0" w:color="auto"/>
            </w:tcBorders>
            <w:shd w:val="clear" w:color="auto" w:fill="auto"/>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692,72832</w:t>
            </w:r>
          </w:p>
        </w:tc>
        <w:tc>
          <w:tcPr>
            <w:tcW w:w="1340" w:type="dxa"/>
            <w:tcBorders>
              <w:top w:val="nil"/>
              <w:left w:val="nil"/>
              <w:bottom w:val="single" w:sz="4" w:space="0" w:color="auto"/>
              <w:right w:val="single" w:sz="4" w:space="0" w:color="auto"/>
            </w:tcBorders>
            <w:shd w:val="clear" w:color="auto" w:fill="auto"/>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0</w:t>
            </w:r>
          </w:p>
        </w:tc>
        <w:tc>
          <w:tcPr>
            <w:tcW w:w="960" w:type="dxa"/>
            <w:tcBorders>
              <w:top w:val="nil"/>
              <w:left w:val="nil"/>
              <w:bottom w:val="single" w:sz="4" w:space="0" w:color="auto"/>
              <w:right w:val="single" w:sz="4" w:space="0" w:color="auto"/>
            </w:tcBorders>
            <w:shd w:val="clear" w:color="000000" w:fill="C00000"/>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451,0214</w:t>
            </w:r>
          </w:p>
        </w:tc>
        <w:tc>
          <w:tcPr>
            <w:tcW w:w="960" w:type="dxa"/>
            <w:tcBorders>
              <w:top w:val="nil"/>
              <w:left w:val="nil"/>
              <w:bottom w:val="single" w:sz="4" w:space="0" w:color="auto"/>
              <w:right w:val="single" w:sz="4" w:space="0" w:color="auto"/>
            </w:tcBorders>
            <w:shd w:val="clear" w:color="000000" w:fill="F8CBAD"/>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1001,021</w:t>
            </w:r>
          </w:p>
        </w:tc>
        <w:tc>
          <w:tcPr>
            <w:tcW w:w="960" w:type="dxa"/>
            <w:tcBorders>
              <w:top w:val="nil"/>
              <w:left w:val="nil"/>
              <w:bottom w:val="single" w:sz="4" w:space="0" w:color="auto"/>
              <w:right w:val="single" w:sz="4" w:space="0" w:color="auto"/>
            </w:tcBorders>
            <w:shd w:val="clear" w:color="000000" w:fill="FFF2CC"/>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550</w:t>
            </w:r>
          </w:p>
        </w:tc>
      </w:tr>
      <w:tr w:rsidR="008C4EE3" w:rsidRPr="008C4EE3" w:rsidTr="006C1405">
        <w:trPr>
          <w:trHeight w:val="300"/>
          <w:jc w:val="center"/>
        </w:trPr>
        <w:tc>
          <w:tcPr>
            <w:tcW w:w="960" w:type="dxa"/>
            <w:tcBorders>
              <w:top w:val="nil"/>
              <w:left w:val="single" w:sz="4" w:space="0" w:color="auto"/>
              <w:bottom w:val="single" w:sz="4" w:space="0" w:color="auto"/>
              <w:right w:val="single" w:sz="4" w:space="0" w:color="auto"/>
            </w:tcBorders>
            <w:shd w:val="clear" w:color="000000" w:fill="D9D9D9"/>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20</w:t>
            </w:r>
          </w:p>
        </w:tc>
        <w:tc>
          <w:tcPr>
            <w:tcW w:w="960" w:type="dxa"/>
            <w:tcBorders>
              <w:top w:val="nil"/>
              <w:left w:val="nil"/>
              <w:bottom w:val="single" w:sz="4" w:space="0" w:color="auto"/>
              <w:right w:val="single" w:sz="4" w:space="0" w:color="auto"/>
            </w:tcBorders>
            <w:shd w:val="clear" w:color="auto" w:fill="auto"/>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337,3207</w:t>
            </w:r>
          </w:p>
        </w:tc>
        <w:tc>
          <w:tcPr>
            <w:tcW w:w="1320" w:type="dxa"/>
            <w:tcBorders>
              <w:top w:val="nil"/>
              <w:left w:val="nil"/>
              <w:bottom w:val="single" w:sz="4" w:space="0" w:color="auto"/>
              <w:right w:val="single" w:sz="4" w:space="0" w:color="auto"/>
            </w:tcBorders>
            <w:shd w:val="clear" w:color="auto" w:fill="auto"/>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451,02144</w:t>
            </w:r>
          </w:p>
        </w:tc>
        <w:tc>
          <w:tcPr>
            <w:tcW w:w="1340" w:type="dxa"/>
            <w:tcBorders>
              <w:top w:val="nil"/>
              <w:left w:val="nil"/>
              <w:bottom w:val="single" w:sz="4" w:space="0" w:color="auto"/>
              <w:right w:val="single" w:sz="4" w:space="0" w:color="auto"/>
            </w:tcBorders>
            <w:shd w:val="clear" w:color="auto" w:fill="auto"/>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0</w:t>
            </w:r>
          </w:p>
        </w:tc>
        <w:tc>
          <w:tcPr>
            <w:tcW w:w="960" w:type="dxa"/>
            <w:tcBorders>
              <w:top w:val="nil"/>
              <w:left w:val="nil"/>
              <w:bottom w:val="single" w:sz="4" w:space="0" w:color="auto"/>
              <w:right w:val="single" w:sz="4" w:space="0" w:color="auto"/>
            </w:tcBorders>
            <w:shd w:val="clear" w:color="000000" w:fill="C00000"/>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238,3422</w:t>
            </w:r>
          </w:p>
        </w:tc>
        <w:tc>
          <w:tcPr>
            <w:tcW w:w="960" w:type="dxa"/>
            <w:tcBorders>
              <w:top w:val="nil"/>
              <w:left w:val="nil"/>
              <w:bottom w:val="single" w:sz="4" w:space="0" w:color="auto"/>
              <w:right w:val="single" w:sz="4" w:space="0" w:color="auto"/>
            </w:tcBorders>
            <w:shd w:val="clear" w:color="000000" w:fill="F8CBAD"/>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788,3422</w:t>
            </w:r>
          </w:p>
        </w:tc>
        <w:tc>
          <w:tcPr>
            <w:tcW w:w="960" w:type="dxa"/>
            <w:tcBorders>
              <w:top w:val="nil"/>
              <w:left w:val="nil"/>
              <w:bottom w:val="single" w:sz="4" w:space="0" w:color="auto"/>
              <w:right w:val="single" w:sz="4" w:space="0" w:color="auto"/>
            </w:tcBorders>
            <w:shd w:val="clear" w:color="000000" w:fill="FFF2CC"/>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550</w:t>
            </w:r>
          </w:p>
        </w:tc>
      </w:tr>
      <w:tr w:rsidR="008C4EE3" w:rsidRPr="008C4EE3" w:rsidTr="006C1405">
        <w:trPr>
          <w:trHeight w:val="300"/>
          <w:jc w:val="center"/>
        </w:trPr>
        <w:tc>
          <w:tcPr>
            <w:tcW w:w="960" w:type="dxa"/>
            <w:tcBorders>
              <w:top w:val="nil"/>
              <w:left w:val="single" w:sz="4" w:space="0" w:color="auto"/>
              <w:bottom w:val="single" w:sz="4" w:space="0" w:color="auto"/>
              <w:right w:val="single" w:sz="4" w:space="0" w:color="auto"/>
            </w:tcBorders>
            <w:shd w:val="clear" w:color="000000" w:fill="D9D9D9"/>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21</w:t>
            </w:r>
          </w:p>
        </w:tc>
        <w:tc>
          <w:tcPr>
            <w:tcW w:w="960" w:type="dxa"/>
            <w:tcBorders>
              <w:top w:val="nil"/>
              <w:left w:val="nil"/>
              <w:bottom w:val="single" w:sz="4" w:space="0" w:color="auto"/>
              <w:right w:val="single" w:sz="4" w:space="0" w:color="auto"/>
            </w:tcBorders>
            <w:shd w:val="clear" w:color="auto" w:fill="auto"/>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275,2617</w:t>
            </w:r>
          </w:p>
        </w:tc>
        <w:tc>
          <w:tcPr>
            <w:tcW w:w="1320" w:type="dxa"/>
            <w:tcBorders>
              <w:top w:val="nil"/>
              <w:left w:val="nil"/>
              <w:bottom w:val="single" w:sz="4" w:space="0" w:color="auto"/>
              <w:right w:val="single" w:sz="4" w:space="0" w:color="auto"/>
            </w:tcBorders>
            <w:shd w:val="clear" w:color="auto" w:fill="auto"/>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238,342159</w:t>
            </w:r>
          </w:p>
        </w:tc>
        <w:tc>
          <w:tcPr>
            <w:tcW w:w="1340" w:type="dxa"/>
            <w:tcBorders>
              <w:top w:val="nil"/>
              <w:left w:val="nil"/>
              <w:bottom w:val="single" w:sz="4" w:space="0" w:color="auto"/>
              <w:right w:val="single" w:sz="4" w:space="0" w:color="auto"/>
            </w:tcBorders>
            <w:shd w:val="clear" w:color="auto" w:fill="auto"/>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36,39612675</w:t>
            </w:r>
          </w:p>
        </w:tc>
        <w:tc>
          <w:tcPr>
            <w:tcW w:w="960" w:type="dxa"/>
            <w:tcBorders>
              <w:top w:val="nil"/>
              <w:left w:val="nil"/>
              <w:bottom w:val="single" w:sz="4" w:space="0" w:color="auto"/>
              <w:right w:val="single" w:sz="4" w:space="0" w:color="auto"/>
            </w:tcBorders>
            <w:shd w:val="clear" w:color="000000" w:fill="C00000"/>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0</w:t>
            </w:r>
          </w:p>
        </w:tc>
        <w:tc>
          <w:tcPr>
            <w:tcW w:w="960" w:type="dxa"/>
            <w:tcBorders>
              <w:top w:val="nil"/>
              <w:left w:val="nil"/>
              <w:bottom w:val="single" w:sz="4" w:space="0" w:color="auto"/>
              <w:right w:val="single" w:sz="4" w:space="0" w:color="auto"/>
            </w:tcBorders>
            <w:shd w:val="clear" w:color="000000" w:fill="F8CBAD"/>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477,2077</w:t>
            </w:r>
          </w:p>
        </w:tc>
        <w:tc>
          <w:tcPr>
            <w:tcW w:w="960" w:type="dxa"/>
            <w:tcBorders>
              <w:top w:val="nil"/>
              <w:left w:val="nil"/>
              <w:bottom w:val="single" w:sz="4" w:space="0" w:color="auto"/>
              <w:right w:val="single" w:sz="4" w:space="0" w:color="auto"/>
            </w:tcBorders>
            <w:shd w:val="clear" w:color="000000" w:fill="FFF2CC"/>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550</w:t>
            </w:r>
          </w:p>
        </w:tc>
      </w:tr>
      <w:tr w:rsidR="008C4EE3" w:rsidRPr="008C4EE3" w:rsidTr="006C1405">
        <w:trPr>
          <w:trHeight w:val="300"/>
          <w:jc w:val="center"/>
        </w:trPr>
        <w:tc>
          <w:tcPr>
            <w:tcW w:w="960" w:type="dxa"/>
            <w:tcBorders>
              <w:top w:val="nil"/>
              <w:left w:val="single" w:sz="4" w:space="0" w:color="auto"/>
              <w:bottom w:val="single" w:sz="4" w:space="0" w:color="auto"/>
              <w:right w:val="single" w:sz="4" w:space="0" w:color="auto"/>
            </w:tcBorders>
            <w:shd w:val="clear" w:color="000000" w:fill="D9D9D9"/>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22</w:t>
            </w:r>
          </w:p>
        </w:tc>
        <w:tc>
          <w:tcPr>
            <w:tcW w:w="960" w:type="dxa"/>
            <w:tcBorders>
              <w:top w:val="nil"/>
              <w:left w:val="nil"/>
              <w:bottom w:val="single" w:sz="4" w:space="0" w:color="auto"/>
              <w:right w:val="single" w:sz="4" w:space="0" w:color="auto"/>
            </w:tcBorders>
            <w:shd w:val="clear" w:color="auto" w:fill="auto"/>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280,2665</w:t>
            </w:r>
          </w:p>
        </w:tc>
        <w:tc>
          <w:tcPr>
            <w:tcW w:w="1320" w:type="dxa"/>
            <w:tcBorders>
              <w:top w:val="nil"/>
              <w:left w:val="nil"/>
              <w:bottom w:val="single" w:sz="4" w:space="0" w:color="auto"/>
              <w:right w:val="single" w:sz="4" w:space="0" w:color="auto"/>
            </w:tcBorders>
            <w:shd w:val="clear" w:color="auto" w:fill="auto"/>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0</w:t>
            </w:r>
          </w:p>
        </w:tc>
        <w:tc>
          <w:tcPr>
            <w:tcW w:w="1340" w:type="dxa"/>
            <w:tcBorders>
              <w:top w:val="nil"/>
              <w:left w:val="nil"/>
              <w:bottom w:val="single" w:sz="4" w:space="0" w:color="auto"/>
              <w:right w:val="single" w:sz="4" w:space="0" w:color="auto"/>
            </w:tcBorders>
            <w:shd w:val="clear" w:color="auto" w:fill="auto"/>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269,7335273</w:t>
            </w:r>
          </w:p>
        </w:tc>
        <w:tc>
          <w:tcPr>
            <w:tcW w:w="960" w:type="dxa"/>
            <w:tcBorders>
              <w:top w:val="nil"/>
              <w:left w:val="nil"/>
              <w:bottom w:val="single" w:sz="4" w:space="0" w:color="auto"/>
              <w:right w:val="single" w:sz="4" w:space="0" w:color="auto"/>
            </w:tcBorders>
            <w:shd w:val="clear" w:color="000000" w:fill="C00000"/>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0</w:t>
            </w:r>
          </w:p>
        </w:tc>
        <w:tc>
          <w:tcPr>
            <w:tcW w:w="960" w:type="dxa"/>
            <w:tcBorders>
              <w:top w:val="nil"/>
              <w:left w:val="nil"/>
              <w:bottom w:val="single" w:sz="4" w:space="0" w:color="auto"/>
              <w:right w:val="single" w:sz="4" w:space="0" w:color="auto"/>
            </w:tcBorders>
            <w:shd w:val="clear" w:color="000000" w:fill="F8CBAD"/>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10,53295</w:t>
            </w:r>
          </w:p>
        </w:tc>
        <w:tc>
          <w:tcPr>
            <w:tcW w:w="960" w:type="dxa"/>
            <w:tcBorders>
              <w:top w:val="nil"/>
              <w:left w:val="nil"/>
              <w:bottom w:val="single" w:sz="4" w:space="0" w:color="auto"/>
              <w:right w:val="single" w:sz="4" w:space="0" w:color="auto"/>
            </w:tcBorders>
            <w:shd w:val="clear" w:color="000000" w:fill="FFF2CC"/>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550</w:t>
            </w:r>
          </w:p>
        </w:tc>
      </w:tr>
      <w:tr w:rsidR="008C4EE3" w:rsidRPr="008C4EE3" w:rsidTr="006C1405">
        <w:trPr>
          <w:trHeight w:val="300"/>
          <w:jc w:val="center"/>
        </w:trPr>
        <w:tc>
          <w:tcPr>
            <w:tcW w:w="960" w:type="dxa"/>
            <w:tcBorders>
              <w:top w:val="nil"/>
              <w:left w:val="single" w:sz="4" w:space="0" w:color="auto"/>
              <w:bottom w:val="single" w:sz="4" w:space="0" w:color="auto"/>
              <w:right w:val="single" w:sz="4" w:space="0" w:color="auto"/>
            </w:tcBorders>
            <w:shd w:val="clear" w:color="000000" w:fill="D9D9D9"/>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23</w:t>
            </w:r>
          </w:p>
        </w:tc>
        <w:tc>
          <w:tcPr>
            <w:tcW w:w="960" w:type="dxa"/>
            <w:tcBorders>
              <w:top w:val="nil"/>
              <w:left w:val="nil"/>
              <w:bottom w:val="single" w:sz="4" w:space="0" w:color="auto"/>
              <w:right w:val="single" w:sz="4" w:space="0" w:color="auto"/>
            </w:tcBorders>
            <w:shd w:val="clear" w:color="auto" w:fill="auto"/>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343,3264</w:t>
            </w:r>
          </w:p>
        </w:tc>
        <w:tc>
          <w:tcPr>
            <w:tcW w:w="1320" w:type="dxa"/>
            <w:tcBorders>
              <w:top w:val="nil"/>
              <w:left w:val="nil"/>
              <w:bottom w:val="single" w:sz="4" w:space="0" w:color="auto"/>
              <w:right w:val="single" w:sz="4" w:space="0" w:color="auto"/>
            </w:tcBorders>
            <w:shd w:val="clear" w:color="auto" w:fill="auto"/>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0</w:t>
            </w:r>
          </w:p>
        </w:tc>
        <w:tc>
          <w:tcPr>
            <w:tcW w:w="1340" w:type="dxa"/>
            <w:tcBorders>
              <w:top w:val="nil"/>
              <w:left w:val="nil"/>
              <w:bottom w:val="single" w:sz="4" w:space="0" w:color="auto"/>
              <w:right w:val="single" w:sz="4" w:space="0" w:color="auto"/>
            </w:tcBorders>
            <w:shd w:val="clear" w:color="auto" w:fill="auto"/>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206,6735709</w:t>
            </w:r>
          </w:p>
        </w:tc>
        <w:tc>
          <w:tcPr>
            <w:tcW w:w="960" w:type="dxa"/>
            <w:tcBorders>
              <w:top w:val="nil"/>
              <w:left w:val="nil"/>
              <w:bottom w:val="single" w:sz="4" w:space="0" w:color="auto"/>
              <w:right w:val="single" w:sz="4" w:space="0" w:color="auto"/>
            </w:tcBorders>
            <w:shd w:val="clear" w:color="000000" w:fill="C00000"/>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0</w:t>
            </w:r>
          </w:p>
        </w:tc>
        <w:tc>
          <w:tcPr>
            <w:tcW w:w="960" w:type="dxa"/>
            <w:tcBorders>
              <w:top w:val="nil"/>
              <w:left w:val="nil"/>
              <w:bottom w:val="single" w:sz="4" w:space="0" w:color="auto"/>
              <w:right w:val="single" w:sz="4" w:space="0" w:color="auto"/>
            </w:tcBorders>
            <w:shd w:val="clear" w:color="000000" w:fill="F8CBAD"/>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136,6529</w:t>
            </w:r>
          </w:p>
        </w:tc>
        <w:tc>
          <w:tcPr>
            <w:tcW w:w="960" w:type="dxa"/>
            <w:tcBorders>
              <w:top w:val="nil"/>
              <w:left w:val="nil"/>
              <w:bottom w:val="single" w:sz="4" w:space="0" w:color="auto"/>
              <w:right w:val="single" w:sz="4" w:space="0" w:color="auto"/>
            </w:tcBorders>
            <w:shd w:val="clear" w:color="000000" w:fill="FFF2CC"/>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550</w:t>
            </w:r>
          </w:p>
        </w:tc>
      </w:tr>
      <w:tr w:rsidR="008C4EE3" w:rsidRPr="008C4EE3" w:rsidTr="006C1405">
        <w:trPr>
          <w:trHeight w:val="300"/>
          <w:jc w:val="center"/>
        </w:trPr>
        <w:tc>
          <w:tcPr>
            <w:tcW w:w="960" w:type="dxa"/>
            <w:tcBorders>
              <w:top w:val="nil"/>
              <w:left w:val="single" w:sz="4" w:space="0" w:color="auto"/>
              <w:bottom w:val="single" w:sz="4" w:space="0" w:color="auto"/>
              <w:right w:val="single" w:sz="4" w:space="0" w:color="auto"/>
            </w:tcBorders>
            <w:shd w:val="clear" w:color="000000" w:fill="D9D9D9"/>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24</w:t>
            </w:r>
          </w:p>
        </w:tc>
        <w:tc>
          <w:tcPr>
            <w:tcW w:w="960" w:type="dxa"/>
            <w:tcBorders>
              <w:top w:val="nil"/>
              <w:left w:val="nil"/>
              <w:bottom w:val="single" w:sz="4" w:space="0" w:color="auto"/>
              <w:right w:val="single" w:sz="4" w:space="0" w:color="auto"/>
            </w:tcBorders>
            <w:shd w:val="clear" w:color="auto" w:fill="auto"/>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411,3911</w:t>
            </w:r>
          </w:p>
        </w:tc>
        <w:tc>
          <w:tcPr>
            <w:tcW w:w="1320" w:type="dxa"/>
            <w:tcBorders>
              <w:top w:val="nil"/>
              <w:left w:val="nil"/>
              <w:bottom w:val="single" w:sz="4" w:space="0" w:color="auto"/>
              <w:right w:val="single" w:sz="4" w:space="0" w:color="auto"/>
            </w:tcBorders>
            <w:shd w:val="clear" w:color="auto" w:fill="auto"/>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0</w:t>
            </w:r>
          </w:p>
        </w:tc>
        <w:tc>
          <w:tcPr>
            <w:tcW w:w="1340" w:type="dxa"/>
            <w:tcBorders>
              <w:top w:val="nil"/>
              <w:left w:val="nil"/>
              <w:bottom w:val="single" w:sz="4" w:space="0" w:color="auto"/>
              <w:right w:val="single" w:sz="4" w:space="0" w:color="auto"/>
            </w:tcBorders>
            <w:shd w:val="clear" w:color="auto" w:fill="auto"/>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138,6088561</w:t>
            </w:r>
          </w:p>
        </w:tc>
        <w:tc>
          <w:tcPr>
            <w:tcW w:w="960" w:type="dxa"/>
            <w:tcBorders>
              <w:top w:val="nil"/>
              <w:left w:val="nil"/>
              <w:bottom w:val="single" w:sz="4" w:space="0" w:color="auto"/>
              <w:right w:val="single" w:sz="4" w:space="0" w:color="auto"/>
            </w:tcBorders>
            <w:shd w:val="clear" w:color="000000" w:fill="C00000"/>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0</w:t>
            </w:r>
          </w:p>
        </w:tc>
        <w:tc>
          <w:tcPr>
            <w:tcW w:w="960" w:type="dxa"/>
            <w:tcBorders>
              <w:top w:val="nil"/>
              <w:left w:val="nil"/>
              <w:bottom w:val="single" w:sz="4" w:space="0" w:color="auto"/>
              <w:right w:val="single" w:sz="4" w:space="0" w:color="auto"/>
            </w:tcBorders>
            <w:shd w:val="clear" w:color="000000" w:fill="F8CBAD"/>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272,7823</w:t>
            </w:r>
          </w:p>
        </w:tc>
        <w:tc>
          <w:tcPr>
            <w:tcW w:w="960" w:type="dxa"/>
            <w:tcBorders>
              <w:top w:val="nil"/>
              <w:left w:val="nil"/>
              <w:bottom w:val="single" w:sz="4" w:space="0" w:color="auto"/>
              <w:right w:val="single" w:sz="4" w:space="0" w:color="auto"/>
            </w:tcBorders>
            <w:shd w:val="clear" w:color="000000" w:fill="FFF2CC"/>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550</w:t>
            </w:r>
          </w:p>
        </w:tc>
      </w:tr>
      <w:tr w:rsidR="008C4EE3" w:rsidRPr="008C4EE3" w:rsidTr="006C1405">
        <w:trPr>
          <w:trHeight w:val="300"/>
          <w:jc w:val="center"/>
        </w:trPr>
        <w:tc>
          <w:tcPr>
            <w:tcW w:w="960" w:type="dxa"/>
            <w:tcBorders>
              <w:top w:val="nil"/>
              <w:left w:val="single" w:sz="4" w:space="0" w:color="auto"/>
              <w:bottom w:val="single" w:sz="4" w:space="0" w:color="auto"/>
              <w:right w:val="single" w:sz="4" w:space="0" w:color="auto"/>
            </w:tcBorders>
            <w:shd w:val="clear" w:color="000000" w:fill="D9D9D9"/>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25</w:t>
            </w:r>
          </w:p>
        </w:tc>
        <w:tc>
          <w:tcPr>
            <w:tcW w:w="960" w:type="dxa"/>
            <w:tcBorders>
              <w:top w:val="nil"/>
              <w:left w:val="nil"/>
              <w:bottom w:val="single" w:sz="4" w:space="0" w:color="auto"/>
              <w:right w:val="single" w:sz="4" w:space="0" w:color="auto"/>
            </w:tcBorders>
            <w:shd w:val="clear" w:color="auto" w:fill="auto"/>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549,5225</w:t>
            </w:r>
          </w:p>
        </w:tc>
        <w:tc>
          <w:tcPr>
            <w:tcW w:w="1320" w:type="dxa"/>
            <w:tcBorders>
              <w:top w:val="nil"/>
              <w:left w:val="nil"/>
              <w:bottom w:val="single" w:sz="4" w:space="0" w:color="auto"/>
              <w:right w:val="single" w:sz="4" w:space="0" w:color="auto"/>
            </w:tcBorders>
            <w:shd w:val="clear" w:color="auto" w:fill="auto"/>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0</w:t>
            </w:r>
          </w:p>
        </w:tc>
        <w:tc>
          <w:tcPr>
            <w:tcW w:w="1340" w:type="dxa"/>
            <w:tcBorders>
              <w:top w:val="nil"/>
              <w:left w:val="nil"/>
              <w:bottom w:val="single" w:sz="4" w:space="0" w:color="auto"/>
              <w:right w:val="single" w:sz="4" w:space="0" w:color="auto"/>
            </w:tcBorders>
            <w:shd w:val="clear" w:color="auto" w:fill="auto"/>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0,477523117</w:t>
            </w:r>
          </w:p>
        </w:tc>
        <w:tc>
          <w:tcPr>
            <w:tcW w:w="960" w:type="dxa"/>
            <w:tcBorders>
              <w:top w:val="nil"/>
              <w:left w:val="nil"/>
              <w:bottom w:val="single" w:sz="4" w:space="0" w:color="auto"/>
              <w:right w:val="single" w:sz="4" w:space="0" w:color="auto"/>
            </w:tcBorders>
            <w:shd w:val="clear" w:color="000000" w:fill="C00000"/>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0</w:t>
            </w:r>
          </w:p>
        </w:tc>
        <w:tc>
          <w:tcPr>
            <w:tcW w:w="960" w:type="dxa"/>
            <w:tcBorders>
              <w:top w:val="nil"/>
              <w:left w:val="nil"/>
              <w:bottom w:val="single" w:sz="4" w:space="0" w:color="auto"/>
              <w:right w:val="single" w:sz="4" w:space="0" w:color="auto"/>
            </w:tcBorders>
            <w:shd w:val="clear" w:color="000000" w:fill="F8CBAD"/>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549,045</w:t>
            </w:r>
          </w:p>
        </w:tc>
        <w:tc>
          <w:tcPr>
            <w:tcW w:w="960" w:type="dxa"/>
            <w:tcBorders>
              <w:top w:val="nil"/>
              <w:left w:val="nil"/>
              <w:bottom w:val="single" w:sz="4" w:space="0" w:color="auto"/>
              <w:right w:val="single" w:sz="4" w:space="0" w:color="auto"/>
            </w:tcBorders>
            <w:shd w:val="clear" w:color="000000" w:fill="FFF2CC"/>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550</w:t>
            </w:r>
          </w:p>
        </w:tc>
      </w:tr>
      <w:tr w:rsidR="008C4EE3" w:rsidRPr="008C4EE3" w:rsidTr="006C1405">
        <w:trPr>
          <w:trHeight w:val="300"/>
          <w:jc w:val="center"/>
        </w:trPr>
        <w:tc>
          <w:tcPr>
            <w:tcW w:w="960" w:type="dxa"/>
            <w:tcBorders>
              <w:top w:val="nil"/>
              <w:left w:val="single" w:sz="4" w:space="0" w:color="auto"/>
              <w:bottom w:val="single" w:sz="4" w:space="0" w:color="auto"/>
              <w:right w:val="single" w:sz="4" w:space="0" w:color="auto"/>
            </w:tcBorders>
            <w:shd w:val="clear" w:color="000000" w:fill="D9D9D9"/>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26</w:t>
            </w:r>
          </w:p>
        </w:tc>
        <w:tc>
          <w:tcPr>
            <w:tcW w:w="960" w:type="dxa"/>
            <w:tcBorders>
              <w:top w:val="nil"/>
              <w:left w:val="nil"/>
              <w:bottom w:val="single" w:sz="4" w:space="0" w:color="auto"/>
              <w:right w:val="single" w:sz="4" w:space="0" w:color="auto"/>
            </w:tcBorders>
            <w:shd w:val="clear" w:color="auto" w:fill="auto"/>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613,5834</w:t>
            </w:r>
          </w:p>
        </w:tc>
        <w:tc>
          <w:tcPr>
            <w:tcW w:w="1320" w:type="dxa"/>
            <w:tcBorders>
              <w:top w:val="nil"/>
              <w:left w:val="nil"/>
              <w:bottom w:val="single" w:sz="4" w:space="0" w:color="auto"/>
              <w:right w:val="single" w:sz="4" w:space="0" w:color="auto"/>
            </w:tcBorders>
            <w:shd w:val="clear" w:color="auto" w:fill="auto"/>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0</w:t>
            </w:r>
          </w:p>
        </w:tc>
        <w:tc>
          <w:tcPr>
            <w:tcW w:w="1340" w:type="dxa"/>
            <w:tcBorders>
              <w:top w:val="nil"/>
              <w:left w:val="nil"/>
              <w:bottom w:val="single" w:sz="4" w:space="0" w:color="auto"/>
              <w:right w:val="single" w:sz="4" w:space="0" w:color="auto"/>
            </w:tcBorders>
            <w:shd w:val="clear" w:color="auto" w:fill="auto"/>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0</w:t>
            </w:r>
          </w:p>
        </w:tc>
        <w:tc>
          <w:tcPr>
            <w:tcW w:w="960" w:type="dxa"/>
            <w:tcBorders>
              <w:top w:val="nil"/>
              <w:left w:val="nil"/>
              <w:bottom w:val="single" w:sz="4" w:space="0" w:color="auto"/>
              <w:right w:val="single" w:sz="4" w:space="0" w:color="auto"/>
            </w:tcBorders>
            <w:shd w:val="clear" w:color="000000" w:fill="C00000"/>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63,58338</w:t>
            </w:r>
          </w:p>
        </w:tc>
        <w:tc>
          <w:tcPr>
            <w:tcW w:w="960" w:type="dxa"/>
            <w:tcBorders>
              <w:top w:val="nil"/>
              <w:left w:val="nil"/>
              <w:bottom w:val="single" w:sz="4" w:space="0" w:color="auto"/>
              <w:right w:val="single" w:sz="4" w:space="0" w:color="auto"/>
            </w:tcBorders>
            <w:shd w:val="clear" w:color="000000" w:fill="F8CBAD"/>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613,5834</w:t>
            </w:r>
          </w:p>
        </w:tc>
        <w:tc>
          <w:tcPr>
            <w:tcW w:w="960" w:type="dxa"/>
            <w:tcBorders>
              <w:top w:val="nil"/>
              <w:left w:val="nil"/>
              <w:bottom w:val="single" w:sz="4" w:space="0" w:color="auto"/>
              <w:right w:val="single" w:sz="4" w:space="0" w:color="auto"/>
            </w:tcBorders>
            <w:shd w:val="clear" w:color="000000" w:fill="FFF2CC"/>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550</w:t>
            </w:r>
          </w:p>
        </w:tc>
      </w:tr>
      <w:tr w:rsidR="008C4EE3" w:rsidRPr="008C4EE3" w:rsidTr="006C1405">
        <w:trPr>
          <w:trHeight w:val="300"/>
          <w:jc w:val="center"/>
        </w:trPr>
        <w:tc>
          <w:tcPr>
            <w:tcW w:w="960" w:type="dxa"/>
            <w:tcBorders>
              <w:top w:val="nil"/>
              <w:left w:val="single" w:sz="4" w:space="0" w:color="auto"/>
              <w:bottom w:val="single" w:sz="4" w:space="0" w:color="auto"/>
              <w:right w:val="single" w:sz="4" w:space="0" w:color="auto"/>
            </w:tcBorders>
            <w:shd w:val="clear" w:color="000000" w:fill="D9D9D9"/>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27</w:t>
            </w:r>
          </w:p>
        </w:tc>
        <w:tc>
          <w:tcPr>
            <w:tcW w:w="960" w:type="dxa"/>
            <w:tcBorders>
              <w:top w:val="nil"/>
              <w:left w:val="nil"/>
              <w:bottom w:val="single" w:sz="4" w:space="0" w:color="auto"/>
              <w:right w:val="single" w:sz="4" w:space="0" w:color="auto"/>
            </w:tcBorders>
            <w:shd w:val="clear" w:color="auto" w:fill="auto"/>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553,5263</w:t>
            </w:r>
          </w:p>
        </w:tc>
        <w:tc>
          <w:tcPr>
            <w:tcW w:w="1320" w:type="dxa"/>
            <w:tcBorders>
              <w:top w:val="nil"/>
              <w:left w:val="nil"/>
              <w:bottom w:val="single" w:sz="4" w:space="0" w:color="auto"/>
              <w:right w:val="single" w:sz="4" w:space="0" w:color="auto"/>
            </w:tcBorders>
            <w:shd w:val="clear" w:color="auto" w:fill="auto"/>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63,58338494</w:t>
            </w:r>
          </w:p>
        </w:tc>
        <w:tc>
          <w:tcPr>
            <w:tcW w:w="1340" w:type="dxa"/>
            <w:tcBorders>
              <w:top w:val="nil"/>
              <w:left w:val="nil"/>
              <w:bottom w:val="single" w:sz="4" w:space="0" w:color="auto"/>
              <w:right w:val="single" w:sz="4" w:space="0" w:color="auto"/>
            </w:tcBorders>
            <w:shd w:val="clear" w:color="auto" w:fill="auto"/>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0</w:t>
            </w:r>
          </w:p>
        </w:tc>
        <w:tc>
          <w:tcPr>
            <w:tcW w:w="960" w:type="dxa"/>
            <w:tcBorders>
              <w:top w:val="nil"/>
              <w:left w:val="nil"/>
              <w:bottom w:val="single" w:sz="4" w:space="0" w:color="auto"/>
              <w:right w:val="single" w:sz="4" w:space="0" w:color="auto"/>
            </w:tcBorders>
            <w:shd w:val="clear" w:color="000000" w:fill="C00000"/>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67,10967</w:t>
            </w:r>
          </w:p>
        </w:tc>
        <w:tc>
          <w:tcPr>
            <w:tcW w:w="960" w:type="dxa"/>
            <w:tcBorders>
              <w:top w:val="nil"/>
              <w:left w:val="nil"/>
              <w:bottom w:val="single" w:sz="4" w:space="0" w:color="auto"/>
              <w:right w:val="single" w:sz="4" w:space="0" w:color="auto"/>
            </w:tcBorders>
            <w:shd w:val="clear" w:color="000000" w:fill="F8CBAD"/>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617,1097</w:t>
            </w:r>
          </w:p>
        </w:tc>
        <w:tc>
          <w:tcPr>
            <w:tcW w:w="960" w:type="dxa"/>
            <w:tcBorders>
              <w:top w:val="nil"/>
              <w:left w:val="nil"/>
              <w:bottom w:val="single" w:sz="4" w:space="0" w:color="auto"/>
              <w:right w:val="single" w:sz="4" w:space="0" w:color="auto"/>
            </w:tcBorders>
            <w:shd w:val="clear" w:color="000000" w:fill="FFF2CC"/>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550</w:t>
            </w:r>
          </w:p>
        </w:tc>
      </w:tr>
      <w:tr w:rsidR="008C4EE3" w:rsidRPr="008C4EE3" w:rsidTr="006C1405">
        <w:trPr>
          <w:trHeight w:val="300"/>
          <w:jc w:val="center"/>
        </w:trPr>
        <w:tc>
          <w:tcPr>
            <w:tcW w:w="960" w:type="dxa"/>
            <w:tcBorders>
              <w:top w:val="nil"/>
              <w:left w:val="single" w:sz="4" w:space="0" w:color="auto"/>
              <w:bottom w:val="single" w:sz="4" w:space="0" w:color="auto"/>
              <w:right w:val="single" w:sz="4" w:space="0" w:color="auto"/>
            </w:tcBorders>
            <w:shd w:val="clear" w:color="000000" w:fill="D9D9D9"/>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28</w:t>
            </w:r>
          </w:p>
        </w:tc>
        <w:tc>
          <w:tcPr>
            <w:tcW w:w="960" w:type="dxa"/>
            <w:tcBorders>
              <w:top w:val="nil"/>
              <w:left w:val="nil"/>
              <w:bottom w:val="single" w:sz="4" w:space="0" w:color="auto"/>
              <w:right w:val="single" w:sz="4" w:space="0" w:color="auto"/>
            </w:tcBorders>
            <w:shd w:val="clear" w:color="auto" w:fill="auto"/>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614,5843</w:t>
            </w:r>
          </w:p>
        </w:tc>
        <w:tc>
          <w:tcPr>
            <w:tcW w:w="1320" w:type="dxa"/>
            <w:tcBorders>
              <w:top w:val="nil"/>
              <w:left w:val="nil"/>
              <w:bottom w:val="single" w:sz="4" w:space="0" w:color="auto"/>
              <w:right w:val="single" w:sz="4" w:space="0" w:color="auto"/>
            </w:tcBorders>
            <w:shd w:val="clear" w:color="auto" w:fill="auto"/>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67,10966857</w:t>
            </w:r>
          </w:p>
        </w:tc>
        <w:tc>
          <w:tcPr>
            <w:tcW w:w="1340" w:type="dxa"/>
            <w:tcBorders>
              <w:top w:val="nil"/>
              <w:left w:val="nil"/>
              <w:bottom w:val="single" w:sz="4" w:space="0" w:color="auto"/>
              <w:right w:val="single" w:sz="4" w:space="0" w:color="auto"/>
            </w:tcBorders>
            <w:shd w:val="clear" w:color="auto" w:fill="auto"/>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0</w:t>
            </w:r>
          </w:p>
        </w:tc>
        <w:tc>
          <w:tcPr>
            <w:tcW w:w="960" w:type="dxa"/>
            <w:tcBorders>
              <w:top w:val="nil"/>
              <w:left w:val="nil"/>
              <w:bottom w:val="single" w:sz="4" w:space="0" w:color="auto"/>
              <w:right w:val="single" w:sz="4" w:space="0" w:color="auto"/>
            </w:tcBorders>
            <w:shd w:val="clear" w:color="000000" w:fill="C00000"/>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131,694</w:t>
            </w:r>
          </w:p>
        </w:tc>
        <w:tc>
          <w:tcPr>
            <w:tcW w:w="960" w:type="dxa"/>
            <w:tcBorders>
              <w:top w:val="nil"/>
              <w:left w:val="nil"/>
              <w:bottom w:val="single" w:sz="4" w:space="0" w:color="auto"/>
              <w:right w:val="single" w:sz="4" w:space="0" w:color="auto"/>
            </w:tcBorders>
            <w:shd w:val="clear" w:color="000000" w:fill="F8CBAD"/>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681,694</w:t>
            </w:r>
          </w:p>
        </w:tc>
        <w:tc>
          <w:tcPr>
            <w:tcW w:w="960" w:type="dxa"/>
            <w:tcBorders>
              <w:top w:val="nil"/>
              <w:left w:val="nil"/>
              <w:bottom w:val="single" w:sz="4" w:space="0" w:color="auto"/>
              <w:right w:val="single" w:sz="4" w:space="0" w:color="auto"/>
            </w:tcBorders>
            <w:shd w:val="clear" w:color="000000" w:fill="FFF2CC"/>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550</w:t>
            </w:r>
          </w:p>
        </w:tc>
      </w:tr>
      <w:tr w:rsidR="008C4EE3" w:rsidRPr="008C4EE3" w:rsidTr="006C1405">
        <w:trPr>
          <w:trHeight w:val="300"/>
          <w:jc w:val="center"/>
        </w:trPr>
        <w:tc>
          <w:tcPr>
            <w:tcW w:w="960" w:type="dxa"/>
            <w:tcBorders>
              <w:top w:val="nil"/>
              <w:left w:val="single" w:sz="4" w:space="0" w:color="auto"/>
              <w:bottom w:val="single" w:sz="4" w:space="0" w:color="auto"/>
              <w:right w:val="single" w:sz="4" w:space="0" w:color="auto"/>
            </w:tcBorders>
            <w:shd w:val="clear" w:color="000000" w:fill="D9D9D9"/>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29</w:t>
            </w:r>
          </w:p>
        </w:tc>
        <w:tc>
          <w:tcPr>
            <w:tcW w:w="960" w:type="dxa"/>
            <w:tcBorders>
              <w:top w:val="nil"/>
              <w:left w:val="nil"/>
              <w:bottom w:val="single" w:sz="4" w:space="0" w:color="auto"/>
              <w:right w:val="single" w:sz="4" w:space="0" w:color="auto"/>
            </w:tcBorders>
            <w:shd w:val="clear" w:color="auto" w:fill="auto"/>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533,5072</w:t>
            </w:r>
          </w:p>
        </w:tc>
        <w:tc>
          <w:tcPr>
            <w:tcW w:w="1320" w:type="dxa"/>
            <w:tcBorders>
              <w:top w:val="nil"/>
              <w:left w:val="nil"/>
              <w:bottom w:val="single" w:sz="4" w:space="0" w:color="auto"/>
              <w:right w:val="single" w:sz="4" w:space="0" w:color="auto"/>
            </w:tcBorders>
            <w:shd w:val="clear" w:color="auto" w:fill="auto"/>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131,6940052</w:t>
            </w:r>
          </w:p>
        </w:tc>
        <w:tc>
          <w:tcPr>
            <w:tcW w:w="1340" w:type="dxa"/>
            <w:tcBorders>
              <w:top w:val="nil"/>
              <w:left w:val="nil"/>
              <w:bottom w:val="single" w:sz="4" w:space="0" w:color="auto"/>
              <w:right w:val="single" w:sz="4" w:space="0" w:color="auto"/>
            </w:tcBorders>
            <w:shd w:val="clear" w:color="auto" w:fill="auto"/>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0</w:t>
            </w:r>
          </w:p>
        </w:tc>
        <w:tc>
          <w:tcPr>
            <w:tcW w:w="960" w:type="dxa"/>
            <w:tcBorders>
              <w:top w:val="nil"/>
              <w:left w:val="nil"/>
              <w:bottom w:val="single" w:sz="4" w:space="0" w:color="auto"/>
              <w:right w:val="single" w:sz="4" w:space="0" w:color="auto"/>
            </w:tcBorders>
            <w:shd w:val="clear" w:color="000000" w:fill="C00000"/>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115,2013</w:t>
            </w:r>
          </w:p>
        </w:tc>
        <w:tc>
          <w:tcPr>
            <w:tcW w:w="960" w:type="dxa"/>
            <w:tcBorders>
              <w:top w:val="nil"/>
              <w:left w:val="nil"/>
              <w:bottom w:val="single" w:sz="4" w:space="0" w:color="auto"/>
              <w:right w:val="single" w:sz="4" w:space="0" w:color="auto"/>
            </w:tcBorders>
            <w:shd w:val="clear" w:color="000000" w:fill="F8CBAD"/>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665,2013</w:t>
            </w:r>
          </w:p>
        </w:tc>
        <w:tc>
          <w:tcPr>
            <w:tcW w:w="960" w:type="dxa"/>
            <w:tcBorders>
              <w:top w:val="nil"/>
              <w:left w:val="nil"/>
              <w:bottom w:val="single" w:sz="4" w:space="0" w:color="auto"/>
              <w:right w:val="single" w:sz="4" w:space="0" w:color="auto"/>
            </w:tcBorders>
            <w:shd w:val="clear" w:color="000000" w:fill="FFF2CC"/>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550</w:t>
            </w:r>
          </w:p>
        </w:tc>
      </w:tr>
      <w:tr w:rsidR="008C4EE3" w:rsidRPr="008C4EE3" w:rsidTr="006C1405">
        <w:trPr>
          <w:trHeight w:val="300"/>
          <w:jc w:val="center"/>
        </w:trPr>
        <w:tc>
          <w:tcPr>
            <w:tcW w:w="960" w:type="dxa"/>
            <w:tcBorders>
              <w:top w:val="nil"/>
              <w:left w:val="single" w:sz="4" w:space="0" w:color="auto"/>
              <w:bottom w:val="single" w:sz="4" w:space="0" w:color="auto"/>
              <w:right w:val="single" w:sz="4" w:space="0" w:color="auto"/>
            </w:tcBorders>
            <w:shd w:val="clear" w:color="000000" w:fill="D9D9D9"/>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30</w:t>
            </w:r>
          </w:p>
        </w:tc>
        <w:tc>
          <w:tcPr>
            <w:tcW w:w="960" w:type="dxa"/>
            <w:tcBorders>
              <w:top w:val="nil"/>
              <w:left w:val="nil"/>
              <w:bottom w:val="single" w:sz="4" w:space="0" w:color="auto"/>
              <w:right w:val="single" w:sz="4" w:space="0" w:color="auto"/>
            </w:tcBorders>
            <w:shd w:val="clear" w:color="auto" w:fill="auto"/>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535,5092</w:t>
            </w:r>
          </w:p>
        </w:tc>
        <w:tc>
          <w:tcPr>
            <w:tcW w:w="1320" w:type="dxa"/>
            <w:tcBorders>
              <w:top w:val="nil"/>
              <w:left w:val="nil"/>
              <w:bottom w:val="single" w:sz="4" w:space="0" w:color="auto"/>
              <w:right w:val="single" w:sz="4" w:space="0" w:color="auto"/>
            </w:tcBorders>
            <w:shd w:val="clear" w:color="auto" w:fill="auto"/>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115,2012551</w:t>
            </w:r>
          </w:p>
        </w:tc>
        <w:tc>
          <w:tcPr>
            <w:tcW w:w="1340" w:type="dxa"/>
            <w:tcBorders>
              <w:top w:val="nil"/>
              <w:left w:val="nil"/>
              <w:bottom w:val="single" w:sz="4" w:space="0" w:color="auto"/>
              <w:right w:val="single" w:sz="4" w:space="0" w:color="auto"/>
            </w:tcBorders>
            <w:shd w:val="clear" w:color="auto" w:fill="auto"/>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0</w:t>
            </w:r>
          </w:p>
        </w:tc>
        <w:tc>
          <w:tcPr>
            <w:tcW w:w="960" w:type="dxa"/>
            <w:tcBorders>
              <w:top w:val="nil"/>
              <w:left w:val="nil"/>
              <w:bottom w:val="single" w:sz="4" w:space="0" w:color="auto"/>
              <w:right w:val="single" w:sz="4" w:space="0" w:color="auto"/>
            </w:tcBorders>
            <w:shd w:val="clear" w:color="000000" w:fill="C00000"/>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100,7104</w:t>
            </w:r>
          </w:p>
        </w:tc>
        <w:tc>
          <w:tcPr>
            <w:tcW w:w="960" w:type="dxa"/>
            <w:tcBorders>
              <w:top w:val="nil"/>
              <w:left w:val="nil"/>
              <w:bottom w:val="single" w:sz="4" w:space="0" w:color="auto"/>
              <w:right w:val="single" w:sz="4" w:space="0" w:color="auto"/>
            </w:tcBorders>
            <w:shd w:val="clear" w:color="000000" w:fill="F8CBAD"/>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650,7104</w:t>
            </w:r>
          </w:p>
        </w:tc>
        <w:tc>
          <w:tcPr>
            <w:tcW w:w="960" w:type="dxa"/>
            <w:tcBorders>
              <w:top w:val="nil"/>
              <w:left w:val="nil"/>
              <w:bottom w:val="single" w:sz="4" w:space="0" w:color="auto"/>
              <w:right w:val="single" w:sz="4" w:space="0" w:color="auto"/>
            </w:tcBorders>
            <w:shd w:val="clear" w:color="000000" w:fill="FFF2CC"/>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550</w:t>
            </w:r>
          </w:p>
        </w:tc>
      </w:tr>
      <w:tr w:rsidR="008C4EE3" w:rsidRPr="008C4EE3" w:rsidTr="006C1405">
        <w:trPr>
          <w:trHeight w:val="300"/>
          <w:jc w:val="center"/>
        </w:trPr>
        <w:tc>
          <w:tcPr>
            <w:tcW w:w="960" w:type="dxa"/>
            <w:tcBorders>
              <w:top w:val="nil"/>
              <w:left w:val="single" w:sz="4" w:space="0" w:color="auto"/>
              <w:bottom w:val="single" w:sz="4" w:space="0" w:color="auto"/>
              <w:right w:val="single" w:sz="4" w:space="0" w:color="auto"/>
            </w:tcBorders>
            <w:shd w:val="clear" w:color="000000" w:fill="D9D9D9"/>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31</w:t>
            </w:r>
          </w:p>
        </w:tc>
        <w:tc>
          <w:tcPr>
            <w:tcW w:w="960" w:type="dxa"/>
            <w:tcBorders>
              <w:top w:val="nil"/>
              <w:left w:val="nil"/>
              <w:bottom w:val="single" w:sz="4" w:space="0" w:color="auto"/>
              <w:right w:val="single" w:sz="4" w:space="0" w:color="auto"/>
            </w:tcBorders>
            <w:shd w:val="clear" w:color="auto" w:fill="auto"/>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583,5548</w:t>
            </w:r>
          </w:p>
        </w:tc>
        <w:tc>
          <w:tcPr>
            <w:tcW w:w="1320" w:type="dxa"/>
            <w:tcBorders>
              <w:top w:val="nil"/>
              <w:left w:val="nil"/>
              <w:bottom w:val="single" w:sz="4" w:space="0" w:color="auto"/>
              <w:right w:val="single" w:sz="4" w:space="0" w:color="auto"/>
            </w:tcBorders>
            <w:shd w:val="clear" w:color="auto" w:fill="auto"/>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100,7104083</w:t>
            </w:r>
          </w:p>
        </w:tc>
        <w:tc>
          <w:tcPr>
            <w:tcW w:w="1340" w:type="dxa"/>
            <w:tcBorders>
              <w:top w:val="nil"/>
              <w:left w:val="nil"/>
              <w:bottom w:val="single" w:sz="4" w:space="0" w:color="auto"/>
              <w:right w:val="single" w:sz="4" w:space="0" w:color="auto"/>
            </w:tcBorders>
            <w:shd w:val="clear" w:color="auto" w:fill="auto"/>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0</w:t>
            </w:r>
          </w:p>
        </w:tc>
        <w:tc>
          <w:tcPr>
            <w:tcW w:w="960" w:type="dxa"/>
            <w:tcBorders>
              <w:top w:val="nil"/>
              <w:left w:val="nil"/>
              <w:bottom w:val="single" w:sz="4" w:space="0" w:color="auto"/>
              <w:right w:val="single" w:sz="4" w:space="0" w:color="auto"/>
            </w:tcBorders>
            <w:shd w:val="clear" w:color="000000" w:fill="C00000"/>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ED7F31">
              <w:rPr>
                <w:rFonts w:ascii="Calibri" w:eastAsia="Times New Roman" w:hAnsi="Calibri" w:cs="Times New Roman"/>
                <w:color w:val="000000"/>
                <w:sz w:val="22"/>
                <w:highlight w:val="yellow"/>
                <w:lang w:eastAsia="ru-RU"/>
              </w:rPr>
              <w:t>134,2652</w:t>
            </w:r>
          </w:p>
        </w:tc>
        <w:tc>
          <w:tcPr>
            <w:tcW w:w="960" w:type="dxa"/>
            <w:tcBorders>
              <w:top w:val="nil"/>
              <w:left w:val="nil"/>
              <w:bottom w:val="single" w:sz="4" w:space="0" w:color="auto"/>
              <w:right w:val="single" w:sz="4" w:space="0" w:color="auto"/>
            </w:tcBorders>
            <w:shd w:val="clear" w:color="000000" w:fill="F8CBAD"/>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684,2652</w:t>
            </w:r>
          </w:p>
        </w:tc>
        <w:tc>
          <w:tcPr>
            <w:tcW w:w="960" w:type="dxa"/>
            <w:tcBorders>
              <w:top w:val="nil"/>
              <w:left w:val="nil"/>
              <w:bottom w:val="single" w:sz="4" w:space="0" w:color="auto"/>
              <w:right w:val="single" w:sz="4" w:space="0" w:color="auto"/>
            </w:tcBorders>
            <w:shd w:val="clear" w:color="000000" w:fill="FFF2CC"/>
            <w:noWrap/>
            <w:vAlign w:val="bottom"/>
            <w:hideMark/>
          </w:tcPr>
          <w:p w:rsidR="008C4EE3" w:rsidRPr="008C4EE3" w:rsidRDefault="008C4EE3" w:rsidP="003D5499">
            <w:pPr>
              <w:spacing w:line="240" w:lineRule="auto"/>
              <w:ind w:firstLine="0"/>
              <w:jc w:val="center"/>
              <w:rPr>
                <w:rFonts w:ascii="Calibri" w:eastAsia="Times New Roman" w:hAnsi="Calibri" w:cs="Times New Roman"/>
                <w:color w:val="000000"/>
                <w:sz w:val="22"/>
                <w:lang w:eastAsia="ru-RU"/>
              </w:rPr>
            </w:pPr>
            <w:r w:rsidRPr="008C4EE3">
              <w:rPr>
                <w:rFonts w:ascii="Calibri" w:eastAsia="Times New Roman" w:hAnsi="Calibri" w:cs="Times New Roman"/>
                <w:color w:val="000000"/>
                <w:sz w:val="22"/>
                <w:lang w:eastAsia="ru-RU"/>
              </w:rPr>
              <w:t>550</w:t>
            </w:r>
          </w:p>
        </w:tc>
      </w:tr>
    </w:tbl>
    <w:p w:rsidR="00A57373" w:rsidRDefault="00A57373" w:rsidP="00A57373"/>
    <w:p w:rsidR="00ED7F31" w:rsidRDefault="00ED7F31" w:rsidP="00A57373">
      <w:r>
        <w:t>Так как за несвоевре</w:t>
      </w:r>
      <w:r w:rsidR="00456707">
        <w:t>ме</w:t>
      </w:r>
      <w:r>
        <w:t>нную разгрузку вагонов ОАО «РЖД» вынуждено платить штрафы</w:t>
      </w:r>
      <w:r w:rsidR="005B755C">
        <w:t>, автором работы</w:t>
      </w:r>
      <w:r w:rsidR="00456707">
        <w:t xml:space="preserve"> была разработана модель линейного программирования, целевой функцией которой является минимизация простоя вагонов в ожидании разгрузки в порту.</w:t>
      </w:r>
    </w:p>
    <w:p w:rsidR="00D05E3C" w:rsidRPr="00BE785F" w:rsidRDefault="007B3492" w:rsidP="00C5086F">
      <w:pPr>
        <w:pStyle w:val="3"/>
        <w:rPr>
          <w:rFonts w:cs="Times New Roman"/>
        </w:rPr>
      </w:pPr>
      <w:bookmarkStart w:id="23" w:name="_Toc451775846"/>
      <w:r>
        <w:lastRenderedPageBreak/>
        <w:t>2.6</w:t>
      </w:r>
      <w:r w:rsidR="00C5086F">
        <w:t>.1</w:t>
      </w:r>
      <w:r>
        <w:t xml:space="preserve"> </w:t>
      </w:r>
      <w:r w:rsidR="00D05E3C" w:rsidRPr="00BE785F">
        <w:rPr>
          <w:rFonts w:cs="Times New Roman"/>
        </w:rPr>
        <w:t>Сетевая модель задачи</w:t>
      </w:r>
      <w:r w:rsidR="006C7F0C" w:rsidRPr="00BE785F">
        <w:rPr>
          <w:rFonts w:cs="Times New Roman"/>
        </w:rPr>
        <w:t>.</w:t>
      </w:r>
      <w:bookmarkEnd w:id="23"/>
    </w:p>
    <w:p w:rsidR="00911C88" w:rsidRDefault="004D21B9" w:rsidP="00911C88">
      <w:pPr>
        <w:pStyle w:val="a5"/>
      </w:pPr>
      <w:r>
        <w:rPr>
          <w:noProof/>
          <w:lang w:eastAsia="ru-RU"/>
        </w:rPr>
        <w:drawing>
          <wp:inline distT="0" distB="0" distL="0" distR="0" wp14:anchorId="4A47E8AF" wp14:editId="43B64C5A">
            <wp:extent cx="2355011" cy="3646997"/>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66040" cy="3664077"/>
                    </a:xfrm>
                    <a:prstGeom prst="rect">
                      <a:avLst/>
                    </a:prstGeom>
                    <a:noFill/>
                  </pic:spPr>
                </pic:pic>
              </a:graphicData>
            </a:graphic>
          </wp:inline>
        </w:drawing>
      </w:r>
    </w:p>
    <w:p w:rsidR="00911C88" w:rsidRPr="00911C88" w:rsidRDefault="00911C88" w:rsidP="00A532F8">
      <w:pPr>
        <w:pStyle w:val="a0"/>
        <w:ind w:firstLine="86"/>
      </w:pPr>
      <w:r>
        <w:t>Сетевая модель</w:t>
      </w:r>
    </w:p>
    <w:p w:rsidR="006C7F0C" w:rsidRPr="006C7F0C" w:rsidRDefault="006C7F0C" w:rsidP="00911C88">
      <w:r>
        <w:t xml:space="preserve">На графе </w:t>
      </w:r>
      <w:r w:rsidRPr="0003119C">
        <w:t>(Рисунок</w:t>
      </w:r>
      <w:r w:rsidR="00664F87">
        <w:t xml:space="preserve"> 35</w:t>
      </w:r>
      <w:r>
        <w:t>) изображены грузопотоки с Западно-Сибирской и Красноярской дорог за все дни марта. За март необходимо отправить 16258 вагонов с углем. Максимальный грузопоток в каждый из дней может достигать 787 вагонов в сутки.</w:t>
      </w:r>
    </w:p>
    <w:p w:rsidR="00911C88" w:rsidRDefault="00911C88" w:rsidP="00911C88">
      <w:r>
        <w:t>В задаче линейного программирования будут рассмотрены объёмы погрузки каменного угля Западно-Сибирской и Красноярской дорог за каждый день марта 2016 года.</w:t>
      </w:r>
    </w:p>
    <w:p w:rsidR="006C7F0C" w:rsidRDefault="007B3492" w:rsidP="00C5086F">
      <w:pPr>
        <w:pStyle w:val="3"/>
      </w:pPr>
      <w:bookmarkStart w:id="24" w:name="_Toc451775847"/>
      <w:r>
        <w:t>2.6</w:t>
      </w:r>
      <w:r w:rsidR="00C5086F">
        <w:t>.2</w:t>
      </w:r>
      <w:r>
        <w:t xml:space="preserve"> </w:t>
      </w:r>
      <w:r w:rsidR="006C7F0C">
        <w:t>Математическая постановка задачи</w:t>
      </w:r>
      <w:bookmarkEnd w:id="24"/>
    </w:p>
    <w:p w:rsidR="00911C88" w:rsidRPr="00BC33DC" w:rsidRDefault="00621E24" w:rsidP="00E930A0">
      <w:pPr>
        <w:ind w:firstLine="0"/>
        <w:rPr>
          <w:rFonts w:ascii="Cambria Math" w:hAnsi="Cambria Math"/>
          <w:oMath/>
        </w:rPr>
      </w:pPr>
      <m:oMathPara>
        <m:oMathParaPr>
          <m:jc m:val="left"/>
        </m:oMathParaPr>
        <m:oMath>
          <m:sSub>
            <m:sSubPr>
              <m:ctrlPr>
                <w:rPr>
                  <w:rFonts w:ascii="Cambria Math" w:hAnsi="Cambria Math"/>
                  <w:i/>
                  <w:lang w:val="en-US"/>
                </w:rPr>
              </m:ctrlPr>
            </m:sSubPr>
            <m:e>
              <m:r>
                <w:rPr>
                  <w:rFonts w:ascii="Cambria Math" w:hAnsi="Cambria Math"/>
                  <w:lang w:val="en-US"/>
                </w:rPr>
                <m:t>x</m:t>
              </m:r>
              <m:r>
                <w:rPr>
                  <w:rFonts w:ascii="Cambria Math" w:hAnsi="Cambria Math"/>
                </w:rPr>
                <m:t xml:space="preserve"> </m:t>
              </m:r>
            </m:e>
            <m:sub>
              <m:r>
                <w:rPr>
                  <w:rFonts w:ascii="Cambria Math" w:hAnsi="Cambria Math"/>
                </w:rPr>
                <m:t>11</m:t>
              </m:r>
            </m:sub>
          </m:sSub>
          <m:r>
            <w:rPr>
              <w:rFonts w:ascii="Cambria Math" w:hAnsi="Cambria Math"/>
            </w:rPr>
            <m:t>– количество вагонов, отправленных в первый день с Западно-Сибирской дороги</m:t>
          </m:r>
        </m:oMath>
      </m:oMathPara>
    </w:p>
    <w:p w:rsidR="00911C88" w:rsidRPr="00BC33DC" w:rsidRDefault="00621E24" w:rsidP="00E930A0">
      <w:pPr>
        <w:ind w:firstLine="0"/>
        <w:rPr>
          <w:rFonts w:ascii="Cambria Math" w:hAnsi="Cambria Math"/>
          <w:oMath/>
        </w:rPr>
      </w:pPr>
      <m:oMathPara>
        <m:oMathParaPr>
          <m:jc m:val="left"/>
        </m:oMathParaPr>
        <m:oMath>
          <m:sSub>
            <m:sSubPr>
              <m:ctrlPr>
                <w:rPr>
                  <w:rFonts w:ascii="Cambria Math" w:hAnsi="Cambria Math"/>
                  <w:i/>
                  <w:lang w:val="en-US"/>
                </w:rPr>
              </m:ctrlPr>
            </m:sSubPr>
            <m:e>
              <m:r>
                <w:rPr>
                  <w:rFonts w:ascii="Cambria Math" w:hAnsi="Cambria Math"/>
                  <w:lang w:val="en-US"/>
                </w:rPr>
                <m:t>x</m:t>
              </m:r>
            </m:e>
            <m:sub>
              <m:r>
                <w:rPr>
                  <w:rFonts w:ascii="Cambria Math" w:hAnsi="Cambria Math"/>
                </w:rPr>
                <m:t>12</m:t>
              </m:r>
            </m:sub>
          </m:sSub>
          <m:r>
            <w:rPr>
              <w:rFonts w:ascii="Cambria Math" w:hAnsi="Cambria Math"/>
            </w:rPr>
            <m:t xml:space="preserve"> – количество вагонов, отправленных во второй день с Западно-Сибирской дороги</m:t>
          </m:r>
        </m:oMath>
      </m:oMathPara>
    </w:p>
    <w:p w:rsidR="00911C88" w:rsidRPr="00BC33DC" w:rsidRDefault="00EE3E6F" w:rsidP="00911C88">
      <w:pPr>
        <w:rPr>
          <w:rFonts w:ascii="Cambria Math" w:hAnsi="Cambria Math"/>
          <w:lang w:val="en-US"/>
          <w:oMath/>
        </w:rPr>
      </w:pPr>
      <m:oMathPara>
        <m:oMathParaPr>
          <m:jc m:val="left"/>
        </m:oMathParaPr>
        <m:oMath>
          <m:r>
            <w:rPr>
              <w:rFonts w:ascii="Cambria Math" w:hAnsi="Cambria Math"/>
            </w:rPr>
            <m:t>…</m:t>
          </m:r>
        </m:oMath>
      </m:oMathPara>
    </w:p>
    <w:p w:rsidR="00911C88" w:rsidRPr="00BC33DC" w:rsidRDefault="00621E24" w:rsidP="00911C88">
      <w:pPr>
        <w:rPr>
          <w:rFonts w:ascii="Cambria Math" w:hAnsi="Cambria Math"/>
          <w:oMath/>
        </w:rPr>
      </w:pPr>
      <m:oMathPara>
        <m:oMathParaPr>
          <m:jc m:val="left"/>
        </m:oMathParaPr>
        <m:oMath>
          <m:sSub>
            <m:sSubPr>
              <m:ctrlPr>
                <w:rPr>
                  <w:rFonts w:ascii="Cambria Math" w:hAnsi="Cambria Math"/>
                  <w:i/>
                  <w:lang w:val="en-US"/>
                </w:rPr>
              </m:ctrlPr>
            </m:sSubPr>
            <m:e>
              <m:r>
                <w:rPr>
                  <w:rFonts w:ascii="Cambria Math" w:hAnsi="Cambria Math"/>
                  <w:lang w:val="en-US"/>
                </w:rPr>
                <m:t>x</m:t>
              </m:r>
              <m:r>
                <w:rPr>
                  <w:rFonts w:ascii="Cambria Math" w:hAnsi="Cambria Math"/>
                </w:rPr>
                <m:t xml:space="preserve"> </m:t>
              </m:r>
            </m:e>
            <m:sub>
              <m:r>
                <w:rPr>
                  <w:rFonts w:ascii="Cambria Math" w:hAnsi="Cambria Math"/>
                  <w:lang w:val="en-US"/>
                </w:rPr>
                <m:t>131</m:t>
              </m:r>
            </m:sub>
          </m:sSub>
          <m:r>
            <w:rPr>
              <w:rFonts w:ascii="Cambria Math" w:hAnsi="Cambria Math"/>
            </w:rPr>
            <m:t>– количество вагонов, отправленных в тридцать первый день с Западно-Сибирской дороги</m:t>
          </m:r>
        </m:oMath>
      </m:oMathPara>
    </w:p>
    <w:p w:rsidR="00911C88" w:rsidRPr="00BC33DC" w:rsidRDefault="00621E24" w:rsidP="00911C88">
      <w:pPr>
        <w:rPr>
          <w:rFonts w:ascii="Cambria Math" w:hAnsi="Cambria Math"/>
          <w:oMath/>
        </w:rPr>
      </w:pPr>
      <m:oMathPara>
        <m:oMathParaPr>
          <m:jc m:val="left"/>
        </m:oMathParaP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21</m:t>
              </m:r>
            </m:sub>
          </m:sSub>
          <m:r>
            <w:rPr>
              <w:rFonts w:ascii="Cambria Math" w:hAnsi="Cambria Math"/>
            </w:rPr>
            <m:t xml:space="preserve"> – количество вагонов, отправленных в первый день с Красноярской дороги</m:t>
          </m:r>
        </m:oMath>
      </m:oMathPara>
    </w:p>
    <w:p w:rsidR="00911C88" w:rsidRPr="00BC33DC" w:rsidRDefault="00621E24" w:rsidP="00911C88">
      <w:pPr>
        <w:rPr>
          <w:rFonts w:ascii="Cambria Math" w:hAnsi="Cambria Math"/>
          <w:oMath/>
        </w:rPr>
      </w:pPr>
      <m:oMathPara>
        <m:oMathParaPr>
          <m:jc m:val="left"/>
        </m:oMathParaP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22</m:t>
              </m:r>
            </m:sub>
          </m:sSub>
          <m:r>
            <w:rPr>
              <w:rFonts w:ascii="Cambria Math" w:hAnsi="Cambria Math"/>
            </w:rPr>
            <m:t xml:space="preserve"> – количество вагонов, отправленных во второй день с Красноярской дороги</m:t>
          </m:r>
        </m:oMath>
      </m:oMathPara>
    </w:p>
    <w:p w:rsidR="00911C88" w:rsidRPr="00BC33DC" w:rsidRDefault="00EE3E6F" w:rsidP="00911C88">
      <w:pPr>
        <w:rPr>
          <w:rFonts w:ascii="Cambria Math" w:hAnsi="Cambria Math"/>
          <w:lang w:val="en-US"/>
          <w:oMath/>
        </w:rPr>
      </w:pPr>
      <m:oMathPara>
        <m:oMathParaPr>
          <m:jc m:val="left"/>
        </m:oMathParaPr>
        <m:oMath>
          <m:r>
            <w:rPr>
              <w:rFonts w:ascii="Cambria Math" w:hAnsi="Cambria Math"/>
            </w:rPr>
            <w:lastRenderedPageBreak/>
            <m:t>…</m:t>
          </m:r>
        </m:oMath>
      </m:oMathPara>
    </w:p>
    <w:p w:rsidR="00E930A0" w:rsidRPr="00BC33DC" w:rsidRDefault="00621E24" w:rsidP="00E930A0">
      <w:pPr>
        <w:rPr>
          <w:rFonts w:eastAsiaTheme="minorEastAsia"/>
          <w:lang w:val="en-US"/>
        </w:rPr>
      </w:pPr>
      <m:oMathPara>
        <m:oMathParaPr>
          <m:jc m:val="left"/>
        </m:oMathParaPr>
        <m:oMath>
          <m:sSub>
            <m:sSubPr>
              <m:ctrlPr>
                <w:rPr>
                  <w:rFonts w:ascii="Cambria Math" w:hAnsi="Cambria Math"/>
                  <w:lang w:val="en-US"/>
                </w:rPr>
              </m:ctrlPr>
            </m:sSubPr>
            <m:e>
              <m:r>
                <w:rPr>
                  <w:rFonts w:ascii="Cambria Math" w:hAnsi="Cambria Math"/>
                  <w:lang w:val="en-US"/>
                </w:rPr>
                <m:t>x</m:t>
              </m:r>
            </m:e>
            <m:sub>
              <m:r>
                <m:rPr>
                  <m:sty m:val="p"/>
                </m:rPr>
                <w:rPr>
                  <w:rFonts w:ascii="Cambria Math" w:hAnsi="Cambria Math"/>
                  <w:lang w:val="en-US"/>
                </w:rPr>
                <m:t>231</m:t>
              </m:r>
            </m:sub>
          </m:sSub>
          <m:r>
            <m:rPr>
              <m:sty m:val="p"/>
            </m:rPr>
            <w:rPr>
              <w:rFonts w:ascii="Cambria Math" w:hAnsi="Cambria Math"/>
            </w:rPr>
            <m:t xml:space="preserve"> – количество вагонов, отправленных в тридцать первый день с Красноярской </m:t>
          </m:r>
        </m:oMath>
      </m:oMathPara>
    </w:p>
    <w:p w:rsidR="00911C88" w:rsidRPr="00BC33DC" w:rsidRDefault="00BC33DC" w:rsidP="00E930A0">
      <w:pPr>
        <w:rPr>
          <w:rFonts w:eastAsiaTheme="minorEastAsia"/>
        </w:rPr>
      </w:pPr>
      <m:oMathPara>
        <m:oMathParaPr>
          <m:jc m:val="left"/>
        </m:oMathParaPr>
        <m:oMath>
          <m:r>
            <w:rPr>
              <w:rFonts w:ascii="Cambria Math" w:hAnsi="Cambria Math"/>
            </w:rPr>
            <m:t>д</m:t>
          </m:r>
          <m:r>
            <m:rPr>
              <m:sty m:val="p"/>
            </m:rPr>
            <w:rPr>
              <w:rFonts w:ascii="Cambria Math" w:hAnsi="Cambria Math"/>
            </w:rPr>
            <m:t>ороги</m:t>
          </m:r>
        </m:oMath>
      </m:oMathPara>
    </w:p>
    <w:p w:rsidR="00BC33DC" w:rsidRPr="00753D1B" w:rsidRDefault="00621E24" w:rsidP="00E930A0">
      <w:pPr>
        <w:rPr>
          <w:rFonts w:eastAsiaTheme="minorEastAsia"/>
        </w:rPr>
      </w:pPr>
      <m:oMathPara>
        <m:oMathParaPr>
          <m:jc m:val="left"/>
        </m:oMathParaPr>
        <m:oMath>
          <m:sSub>
            <m:sSubPr>
              <m:ctrlPr>
                <w:rPr>
                  <w:rFonts w:ascii="Cambria Math" w:eastAsiaTheme="minorEastAsia" w:hAnsi="Cambria Math"/>
                  <w:i/>
                  <w:lang w:val="en-US"/>
                </w:rPr>
              </m:ctrlPr>
            </m:sSubPr>
            <m:e>
              <m:r>
                <w:rPr>
                  <w:rFonts w:ascii="Cambria Math" w:eastAsiaTheme="minorEastAsia" w:hAnsi="Cambria Math"/>
                  <w:lang w:val="en-US"/>
                </w:rPr>
                <m:t>с</m:t>
              </m:r>
            </m:e>
            <m:sub>
              <m:r>
                <w:rPr>
                  <w:rFonts w:ascii="Cambria Math" w:eastAsiaTheme="minorEastAsia" w:hAnsi="Cambria Math"/>
                  <w:lang w:val="en-US"/>
                </w:rPr>
                <m:t>ij</m:t>
              </m:r>
            </m:sub>
          </m:sSub>
          <m:r>
            <w:rPr>
              <w:rFonts w:ascii="Cambria Math" w:eastAsiaTheme="minorEastAsia" w:hAnsi="Cambria Math"/>
              <w:lang w:val="en-US"/>
            </w:rPr>
            <m:t>-нормативный срок доставки груза</m:t>
          </m:r>
        </m:oMath>
      </m:oMathPara>
    </w:p>
    <w:p w:rsidR="00753D1B" w:rsidRPr="00753D1B" w:rsidRDefault="00621E24" w:rsidP="00753D1B">
      <w:pPr>
        <w:rPr>
          <w:rFonts w:eastAsiaTheme="minorEastAsia"/>
          <w:i/>
        </w:rPr>
      </w:pPr>
      <m:oMathPara>
        <m:oMathParaPr>
          <m:jc m:val="left"/>
        </m:oMathParaPr>
        <m:oMath>
          <m:sSubSup>
            <m:sSubSupPr>
              <m:ctrlPr>
                <w:rPr>
                  <w:rFonts w:ascii="Cambria Math" w:eastAsiaTheme="minorEastAsia" w:hAnsi="Cambria Math"/>
                  <w:i/>
                </w:rPr>
              </m:ctrlPr>
            </m:sSubSupPr>
            <m:e>
              <m:r>
                <w:rPr>
                  <w:rFonts w:ascii="Cambria Math" w:eastAsiaTheme="minorEastAsia" w:hAnsi="Cambria Math"/>
                </w:rPr>
                <m:t>d</m:t>
              </m:r>
            </m:e>
            <m:sub>
              <m:r>
                <w:rPr>
                  <w:rFonts w:ascii="Cambria Math" w:eastAsiaTheme="minorEastAsia" w:hAnsi="Cambria Math"/>
                  <w:lang w:val="en-US"/>
                </w:rPr>
                <m:t>k</m:t>
              </m:r>
            </m:sub>
            <m:sup>
              <m:r>
                <w:rPr>
                  <w:rFonts w:ascii="Cambria Math" w:eastAsiaTheme="minorEastAsia" w:hAnsi="Cambria Math"/>
                </w:rPr>
                <m:t>+</m:t>
              </m:r>
            </m:sup>
          </m:sSubSup>
          <m:r>
            <w:rPr>
              <w:rFonts w:ascii="Cambria Math" w:eastAsiaTheme="minorEastAsia" w:hAnsi="Cambria Math"/>
            </w:rPr>
            <m:t>-избыток вагонов</m:t>
          </m:r>
        </m:oMath>
      </m:oMathPara>
    </w:p>
    <w:p w:rsidR="00753D1B" w:rsidRPr="00753D1B" w:rsidRDefault="00621E24" w:rsidP="00753D1B">
      <w:pPr>
        <w:rPr>
          <w:rFonts w:eastAsiaTheme="minorEastAsia"/>
          <w:i/>
        </w:rPr>
      </w:pPr>
      <m:oMathPara>
        <m:oMathParaPr>
          <m:jc m:val="left"/>
        </m:oMathParaPr>
        <m:oMath>
          <m:sSubSup>
            <m:sSubSupPr>
              <m:ctrlPr>
                <w:rPr>
                  <w:rFonts w:ascii="Cambria Math" w:eastAsiaTheme="minorEastAsia" w:hAnsi="Cambria Math"/>
                  <w:i/>
                </w:rPr>
              </m:ctrlPr>
            </m:sSubSupPr>
            <m:e>
              <m:r>
                <w:rPr>
                  <w:rFonts w:ascii="Cambria Math" w:eastAsiaTheme="minorEastAsia" w:hAnsi="Cambria Math"/>
                </w:rPr>
                <m:t>d</m:t>
              </m:r>
            </m:e>
            <m:sub>
              <m:r>
                <w:rPr>
                  <w:rFonts w:ascii="Cambria Math" w:eastAsiaTheme="minorEastAsia" w:hAnsi="Cambria Math"/>
                </w:rPr>
                <m:t>k</m:t>
              </m:r>
            </m:sub>
            <m:sup>
              <m:r>
                <w:rPr>
                  <w:rFonts w:ascii="Cambria Math" w:eastAsiaTheme="minorEastAsia" w:hAnsi="Cambria Math"/>
                </w:rPr>
                <m:t>-</m:t>
              </m:r>
            </m:sup>
          </m:sSubSup>
          <m:r>
            <w:rPr>
              <w:rFonts w:ascii="Cambria Math" w:eastAsiaTheme="minorEastAsia" w:hAnsi="Cambria Math"/>
            </w:rPr>
            <m:t>-недостаток вагонов</m:t>
          </m:r>
        </m:oMath>
      </m:oMathPara>
    </w:p>
    <w:p w:rsidR="00753D1B" w:rsidRPr="00753D1B" w:rsidRDefault="00621E24" w:rsidP="00753D1B">
      <w:pPr>
        <w:rPr>
          <w:rFonts w:eastAsiaTheme="minorEastAsia"/>
          <w:i/>
        </w:rPr>
      </w:pPr>
      <m:oMathPara>
        <m:oMathParaPr>
          <m:jc m:val="left"/>
        </m:oMathParaPr>
        <m:oMath>
          <m:sSubSup>
            <m:sSubSupPr>
              <m:ctrlPr>
                <w:rPr>
                  <w:rFonts w:ascii="Cambria Math" w:eastAsiaTheme="minorEastAsia" w:hAnsi="Cambria Math"/>
                  <w:i/>
                </w:rPr>
              </m:ctrlPr>
            </m:sSubSupPr>
            <m:e>
              <m:r>
                <w:rPr>
                  <w:rFonts w:ascii="Cambria Math" w:eastAsiaTheme="minorEastAsia" w:hAnsi="Cambria Math"/>
                </w:rPr>
                <m:t>d</m:t>
              </m:r>
            </m:e>
            <m:sub>
              <m:r>
                <w:rPr>
                  <w:rFonts w:ascii="Cambria Math" w:eastAsiaTheme="minorEastAsia" w:hAnsi="Cambria Math"/>
                </w:rPr>
                <m:t>k-1</m:t>
              </m:r>
            </m:sub>
            <m:sup>
              <m:r>
                <w:rPr>
                  <w:rFonts w:ascii="Cambria Math" w:eastAsiaTheme="minorEastAsia" w:hAnsi="Cambria Math"/>
                </w:rPr>
                <m:t>+</m:t>
              </m:r>
            </m:sup>
          </m:sSubSup>
          <m:r>
            <w:rPr>
              <w:rFonts w:ascii="Cambria Math" w:eastAsiaTheme="minorEastAsia" w:hAnsi="Cambria Math"/>
            </w:rPr>
            <m:t>-количество вагонов, не разгруженных за предыдущий день</m:t>
          </m:r>
        </m:oMath>
      </m:oMathPara>
    </w:p>
    <w:p w:rsidR="00BC33DC" w:rsidRPr="00C5086F" w:rsidRDefault="00BC33DC" w:rsidP="00C5086F">
      <w:pPr>
        <w:ind w:firstLine="0"/>
        <w:rPr>
          <w:rFonts w:ascii="Cambria Math" w:hAnsi="Cambria Math"/>
          <w:oMath/>
        </w:rPr>
      </w:pPr>
    </w:p>
    <w:p w:rsidR="00911C88" w:rsidRPr="00E930A0" w:rsidRDefault="00621E24" w:rsidP="004D21B9">
      <m:oMathPara>
        <m:oMathParaPr>
          <m:jc m:val="center"/>
        </m:oMathParaPr>
        <m:oMath>
          <m:sSub>
            <m:sSubPr>
              <m:ctrlPr>
                <w:rPr>
                  <w:rFonts w:ascii="Cambria Math" w:hAnsi="Cambria Math"/>
                  <w:i/>
                </w:rPr>
              </m:ctrlPr>
            </m:sSubPr>
            <m:e>
              <m:r>
                <w:rPr>
                  <w:rFonts w:ascii="Cambria Math" w:hAnsi="Cambria Math"/>
                  <w:lang w:val="en-US"/>
                </w:rPr>
                <m:t>x</m:t>
              </m:r>
            </m:e>
            <m:sub>
              <m:r>
                <w:rPr>
                  <w:rFonts w:ascii="Cambria Math" w:hAnsi="Cambria Math"/>
                </w:rPr>
                <m:t>11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13</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131</m:t>
              </m:r>
            </m:sub>
          </m:sSub>
          <m:r>
            <w:rPr>
              <w:rFonts w:ascii="Cambria Math" w:hAnsi="Cambria Math"/>
            </w:rPr>
            <m:t>=15020</m:t>
          </m:r>
        </m:oMath>
      </m:oMathPara>
    </w:p>
    <w:p w:rsidR="00911C88" w:rsidRPr="00E930A0" w:rsidRDefault="00621E24" w:rsidP="00911C88">
      <w:pPr>
        <w:rPr>
          <w:rFonts w:eastAsiaTheme="minorEastAsia"/>
        </w:rPr>
      </w:pPr>
      <m:oMathPara>
        <m:oMathParaPr>
          <m:jc m:val="center"/>
        </m:oMathParaPr>
        <m:oMath>
          <m:sSub>
            <m:sSubPr>
              <m:ctrlPr>
                <w:rPr>
                  <w:rFonts w:ascii="Cambria Math" w:hAnsi="Cambria Math"/>
                  <w:i/>
                </w:rPr>
              </m:ctrlPr>
            </m:sSubPr>
            <m:e>
              <m:r>
                <w:rPr>
                  <w:rFonts w:ascii="Cambria Math" w:hAnsi="Cambria Math"/>
                </w:rPr>
                <m:t>x</m:t>
              </m:r>
            </m:e>
            <m:sub>
              <m:r>
                <w:rPr>
                  <w:rFonts w:ascii="Cambria Math" w:hAnsi="Cambria Math"/>
                </w:rPr>
                <m:t>21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23</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231</m:t>
              </m:r>
            </m:sub>
          </m:sSub>
          <m:r>
            <w:rPr>
              <w:rFonts w:ascii="Cambria Math" w:hAnsi="Cambria Math"/>
            </w:rPr>
            <m:t>=1238</m:t>
          </m:r>
        </m:oMath>
      </m:oMathPara>
    </w:p>
    <w:p w:rsidR="00911C88" w:rsidRPr="00E930A0" w:rsidRDefault="00621E24" w:rsidP="00E930A0">
      <w:pPr>
        <w:rPr>
          <w:rFonts w:eastAsiaTheme="minorEastAsia"/>
          <w:lang w:val="en-US"/>
        </w:rPr>
      </w:pPr>
      <m:oMathPara>
        <m:oMathParaPr>
          <m:jc m:val="center"/>
        </m:oMathParaPr>
        <m:oMath>
          <m:sSub>
            <m:sSubPr>
              <m:ctrlPr>
                <w:rPr>
                  <w:rFonts w:ascii="Cambria Math" w:hAnsi="Cambria Math"/>
                  <w:i/>
                </w:rPr>
              </m:ctrlPr>
            </m:sSubPr>
            <m:e>
              <m:r>
                <w:rPr>
                  <w:rFonts w:ascii="Cambria Math" w:hAnsi="Cambria Math"/>
                  <w:lang w:val="en-US"/>
                </w:rPr>
                <m:t>(x</m:t>
              </m:r>
            </m:e>
            <m:sub>
              <m:r>
                <w:rPr>
                  <w:rFonts w:ascii="Cambria Math" w:hAnsi="Cambria Math"/>
                </w:rPr>
                <m:t>11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21</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22</m:t>
                  </m:r>
                </m:sub>
              </m:sSub>
            </m:e>
          </m:d>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131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231</m:t>
              </m:r>
            </m:sub>
          </m:sSub>
          <m:r>
            <w:rPr>
              <w:rFonts w:ascii="Cambria Math" w:hAnsi="Cambria Math"/>
            </w:rPr>
            <m:t>)=550</m:t>
          </m:r>
          <m:r>
            <m:rPr>
              <m:sty m:val="p"/>
            </m:rPr>
            <w:rPr>
              <w:rFonts w:ascii="Cambria Math" w:eastAsiaTheme="minorEastAsia" w:hAnsi="Cambria Math"/>
              <w:lang w:val="en-US"/>
            </w:rPr>
            <w:br/>
          </m:r>
        </m:oMath>
        <m:oMath>
          <m:sSub>
            <m:sSubPr>
              <m:ctrlPr>
                <w:rPr>
                  <w:rFonts w:ascii="Cambria Math" w:hAnsi="Cambria Math"/>
                </w:rPr>
              </m:ctrlPr>
            </m:sSubPr>
            <m:e>
              <m:r>
                <w:rPr>
                  <w:rFonts w:ascii="Cambria Math" w:hAnsi="Cambria Math"/>
                </w:rPr>
                <m:t>x</m:t>
              </m:r>
            </m:e>
            <m:sub>
              <m:r>
                <m:rPr>
                  <m:sty m:val="p"/>
                </m:rPr>
                <w:rPr>
                  <w:rFonts w:ascii="Cambria Math" w:hAnsi="Cambria Math"/>
                </w:rPr>
                <m:t>11</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12</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131</m:t>
              </m:r>
            </m:sub>
          </m:sSub>
          <m:r>
            <m:rPr>
              <m:sty m:val="p"/>
            </m:rPr>
            <w:rPr>
              <w:rFonts w:ascii="Cambria Math" w:hAnsi="Cambria Math"/>
            </w:rPr>
            <m:t>≥0</m:t>
          </m:r>
        </m:oMath>
      </m:oMathPara>
    </w:p>
    <w:p w:rsidR="00E930A0" w:rsidRPr="001E63E7" w:rsidRDefault="00621E24" w:rsidP="001E63E7">
      <w:pPr>
        <w:rPr>
          <w:rFonts w:eastAsiaTheme="minorEastAsia"/>
          <w:lang w:val="en-US"/>
        </w:rPr>
      </w:pPr>
      <m:oMathPara>
        <m:oMath>
          <m:sSub>
            <m:sSubPr>
              <m:ctrlPr>
                <w:rPr>
                  <w:rFonts w:ascii="Cambria Math" w:hAnsi="Cambria Math"/>
                </w:rPr>
              </m:ctrlPr>
            </m:sSubPr>
            <m:e>
              <m:r>
                <w:rPr>
                  <w:rFonts w:ascii="Cambria Math" w:hAnsi="Cambria Math"/>
                </w:rPr>
                <m:t>x</m:t>
              </m:r>
            </m:e>
            <m:sub>
              <m:r>
                <m:rPr>
                  <m:sty m:val="p"/>
                </m:rPr>
                <w:rPr>
                  <w:rFonts w:ascii="Cambria Math" w:hAnsi="Cambria Math"/>
                </w:rPr>
                <m:t>21</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22</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231</m:t>
              </m:r>
            </m:sub>
          </m:sSub>
          <m:r>
            <m:rPr>
              <m:sty m:val="p"/>
            </m:rPr>
            <w:rPr>
              <w:rFonts w:ascii="Cambria Math" w:hAnsi="Cambria Math"/>
            </w:rPr>
            <m:t>≥0</m:t>
          </m:r>
        </m:oMath>
      </m:oMathPara>
    </w:p>
    <w:p w:rsidR="00911C88" w:rsidRDefault="007B3492" w:rsidP="00C5086F">
      <w:pPr>
        <w:pStyle w:val="3"/>
      </w:pPr>
      <w:bookmarkStart w:id="25" w:name="_Toc451775848"/>
      <w:r>
        <w:t xml:space="preserve">2.6.3 </w:t>
      </w:r>
      <w:r w:rsidR="00E930A0">
        <w:t>Математическая постановка задачи для линейного программирования</w:t>
      </w:r>
      <w:bookmarkEnd w:id="25"/>
    </w:p>
    <w:p w:rsidR="00753D1B" w:rsidRPr="00753D1B" w:rsidRDefault="00753D1B" w:rsidP="00753D1B">
      <w:pPr>
        <w:pStyle w:val="a"/>
        <w:numPr>
          <w:ilvl w:val="0"/>
          <w:numId w:val="0"/>
        </w:numPr>
        <w:ind w:left="1429" w:hanging="357"/>
        <w:jc w:val="both"/>
      </w:pPr>
      <w:r>
        <w:t>Целевая функция:</w:t>
      </w:r>
      <m:oMath>
        <m:r>
          <w:rPr>
            <w:rFonts w:ascii="Cambria Math" w:hAnsi="Cambria Math"/>
          </w:rPr>
          <m:t xml:space="preserve"> </m:t>
        </m:r>
        <m:r>
          <m:rPr>
            <m:sty m:val="p"/>
          </m:rPr>
          <w:rPr>
            <w:rFonts w:ascii="Cambria Math" w:hAnsi="Cambria Math"/>
          </w:rPr>
          <m:t>min⁡</m:t>
        </m:r>
        <m:r>
          <w:rPr>
            <w:rFonts w:ascii="Cambria Math" w:hAnsi="Cambria Math"/>
          </w:rPr>
          <m:t>(</m:t>
        </m:r>
        <m:sSubSup>
          <m:sSubSupPr>
            <m:ctrlPr>
              <w:rPr>
                <w:rFonts w:ascii="Cambria Math" w:hAnsi="Cambria Math"/>
                <w:i/>
              </w:rPr>
            </m:ctrlPr>
          </m:sSubSupPr>
          <m:e>
            <m:r>
              <w:rPr>
                <w:rFonts w:ascii="Cambria Math" w:hAnsi="Cambria Math"/>
              </w:rPr>
              <m:t>d</m:t>
            </m:r>
          </m:e>
          <m:sub>
            <m:r>
              <w:rPr>
                <w:rFonts w:ascii="Cambria Math" w:hAnsi="Cambria Math"/>
              </w:rPr>
              <m:t>1</m:t>
            </m:r>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d</m:t>
            </m:r>
          </m:e>
          <m:sub>
            <m:r>
              <w:rPr>
                <w:rFonts w:ascii="Cambria Math" w:hAnsi="Cambria Math"/>
              </w:rPr>
              <m:t>2</m:t>
            </m:r>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d</m:t>
            </m:r>
          </m:e>
          <m:sub>
            <m:r>
              <w:rPr>
                <w:rFonts w:ascii="Cambria Math" w:hAnsi="Cambria Math"/>
              </w:rPr>
              <m:t>3</m:t>
            </m:r>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d</m:t>
            </m:r>
          </m:e>
          <m:sub>
            <m:r>
              <w:rPr>
                <w:rFonts w:ascii="Cambria Math" w:hAnsi="Cambria Math"/>
              </w:rPr>
              <m:t>31</m:t>
            </m:r>
          </m:sub>
          <m:sup>
            <m:r>
              <w:rPr>
                <w:rFonts w:ascii="Cambria Math" w:hAnsi="Cambria Math"/>
              </w:rPr>
              <m:t>+</m:t>
            </m:r>
          </m:sup>
        </m:sSubSup>
      </m:oMath>
      <w:r w:rsidRPr="00753D1B">
        <w:rPr>
          <w:rFonts w:eastAsiaTheme="minorEastAsia"/>
        </w:rPr>
        <w:t>)</w:t>
      </w:r>
    </w:p>
    <w:p w:rsidR="00911C88" w:rsidRPr="00BC33DC" w:rsidRDefault="00621E24" w:rsidP="00BC33DC">
      <w:pPr>
        <w:jc w:val="center"/>
        <w:rPr>
          <w:rFonts w:eastAsiaTheme="minorEastAsia"/>
          <w:lang w:val="en-US"/>
        </w:rPr>
      </w:pPr>
      <m:oMathPara>
        <m:oMath>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r>
                <m:rPr>
                  <m:sty m:val="p"/>
                </m:rPr>
                <w:rPr>
                  <w:rFonts w:ascii="Cambria Math" w:hAnsi="Cambria Math"/>
                </w:rPr>
                <m:t>31</m:t>
              </m:r>
            </m:sup>
            <m:e>
              <m:sSub>
                <m:sSubPr>
                  <m:ctrlPr>
                    <w:rPr>
                      <w:rFonts w:ascii="Cambria Math" w:hAnsi="Cambria Math"/>
                    </w:rPr>
                  </m:ctrlPr>
                </m:sSubPr>
                <m:e>
                  <m:r>
                    <w:rPr>
                      <w:rFonts w:ascii="Cambria Math" w:hAnsi="Cambria Math"/>
                    </w:rPr>
                    <m:t>x</m:t>
                  </m:r>
                </m:e>
                <m:sub>
                  <m:r>
                    <m:rPr>
                      <m:sty m:val="p"/>
                    </m:rPr>
                    <w:rPr>
                      <w:rFonts w:ascii="Cambria Math" w:hAnsi="Cambria Math"/>
                    </w:rPr>
                    <m:t>1</m:t>
                  </m:r>
                  <m:r>
                    <w:rPr>
                      <w:rFonts w:ascii="Cambria Math" w:hAnsi="Cambria Math"/>
                    </w:rPr>
                    <m:t>j</m:t>
                  </m:r>
                </m:sub>
              </m:sSub>
              <m:r>
                <m:rPr>
                  <m:sty m:val="p"/>
                </m:rPr>
                <w:rPr>
                  <w:rFonts w:ascii="Cambria Math" w:hAnsi="Cambria Math"/>
                </w:rPr>
                <m:t>=15020</m:t>
              </m:r>
            </m:e>
          </m:nary>
        </m:oMath>
      </m:oMathPara>
    </w:p>
    <w:p w:rsidR="00BC33DC" w:rsidRPr="00BC33DC" w:rsidRDefault="00621E24" w:rsidP="00BC33DC">
      <w:pPr>
        <w:jc w:val="center"/>
        <w:rPr>
          <w:rFonts w:eastAsiaTheme="minorEastAsia"/>
          <w:lang w:val="en-US"/>
        </w:rPr>
      </w:pPr>
      <m:oMathPara>
        <m:oMath>
          <m:nary>
            <m:naryPr>
              <m:chr m:val="∑"/>
              <m:limLoc m:val="undOvr"/>
              <m:ctrlPr>
                <w:rPr>
                  <w:rFonts w:ascii="Cambria Math" w:hAnsi="Cambria Math"/>
                  <w:lang w:val="en-US"/>
                </w:rPr>
              </m:ctrlPr>
            </m:naryPr>
            <m:sub>
              <m:r>
                <w:rPr>
                  <w:rFonts w:ascii="Cambria Math" w:hAnsi="Cambria Math"/>
                  <w:lang w:val="en-US"/>
                </w:rPr>
                <m:t>j</m:t>
              </m:r>
              <m:r>
                <m:rPr>
                  <m:sty m:val="p"/>
                </m:rPr>
                <w:rPr>
                  <w:rFonts w:ascii="Cambria Math" w:hAnsi="Cambria Math"/>
                  <w:lang w:val="en-US"/>
                </w:rPr>
                <m:t>=1</m:t>
              </m:r>
            </m:sub>
            <m:sup>
              <m:r>
                <m:rPr>
                  <m:sty m:val="p"/>
                </m:rPr>
                <w:rPr>
                  <w:rFonts w:ascii="Cambria Math" w:hAnsi="Cambria Math"/>
                  <w:lang w:val="en-US"/>
                </w:rPr>
                <m:t>31</m:t>
              </m:r>
            </m:sup>
            <m:e>
              <m:sSub>
                <m:sSubPr>
                  <m:ctrlPr>
                    <w:rPr>
                      <w:rFonts w:ascii="Cambria Math" w:hAnsi="Cambria Math"/>
                      <w:lang w:val="en-US"/>
                    </w:rPr>
                  </m:ctrlPr>
                </m:sSubPr>
                <m:e>
                  <m:r>
                    <w:rPr>
                      <w:rFonts w:ascii="Cambria Math" w:hAnsi="Cambria Math"/>
                      <w:lang w:val="en-US"/>
                    </w:rPr>
                    <m:t>x</m:t>
                  </m:r>
                </m:e>
                <m:sub>
                  <m:r>
                    <m:rPr>
                      <m:sty m:val="p"/>
                    </m:rPr>
                    <w:rPr>
                      <w:rFonts w:ascii="Cambria Math" w:hAnsi="Cambria Math"/>
                      <w:lang w:val="en-US"/>
                    </w:rPr>
                    <m:t>2</m:t>
                  </m:r>
                  <m:r>
                    <w:rPr>
                      <w:rFonts w:ascii="Cambria Math" w:hAnsi="Cambria Math"/>
                      <w:lang w:val="en-US"/>
                    </w:rPr>
                    <m:t>j</m:t>
                  </m:r>
                </m:sub>
              </m:sSub>
              <m:r>
                <m:rPr>
                  <m:sty m:val="p"/>
                </m:rPr>
                <w:rPr>
                  <w:rFonts w:ascii="Cambria Math" w:hAnsi="Cambria Math"/>
                  <w:lang w:val="en-US"/>
                </w:rPr>
                <m:t>=1238</m:t>
              </m:r>
            </m:e>
          </m:nary>
        </m:oMath>
      </m:oMathPara>
    </w:p>
    <w:p w:rsidR="00BC33DC" w:rsidRDefault="00621E24" w:rsidP="00BC33DC">
      <w:pPr>
        <w:jc w:val="center"/>
        <w:rPr>
          <w:rFonts w:eastAsiaTheme="minorEastAsia"/>
        </w:rPr>
      </w:pPr>
      <m:oMath>
        <m:nary>
          <m:naryPr>
            <m:chr m:val="∑"/>
            <m:limLoc m:val="undOvr"/>
            <m:ctrlPr>
              <w:rPr>
                <w:rFonts w:ascii="Cambria Math" w:eastAsiaTheme="minorEastAsia" w:hAnsi="Cambria Math"/>
                <w:i/>
                <w:lang w:val="en-US"/>
              </w:rPr>
            </m:ctrlPr>
          </m:naryPr>
          <m:sub>
            <m:r>
              <w:rPr>
                <w:rFonts w:ascii="Cambria Math" w:eastAsiaTheme="minorEastAsia" w:hAnsi="Cambria Math"/>
                <w:lang w:val="en-US"/>
              </w:rPr>
              <m:t>i</m:t>
            </m:r>
            <m:r>
              <w:rPr>
                <w:rFonts w:ascii="Cambria Math" w:eastAsiaTheme="minorEastAsia" w:hAnsi="Cambria Math"/>
              </w:rPr>
              <m:t>=1</m:t>
            </m:r>
          </m:sub>
          <m:sup>
            <m:r>
              <w:rPr>
                <w:rFonts w:ascii="Cambria Math" w:eastAsiaTheme="minorEastAsia" w:hAnsi="Cambria Math"/>
              </w:rPr>
              <m:t>31</m:t>
            </m:r>
          </m:sup>
          <m:e>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ij</m:t>
                </m:r>
              </m:sub>
            </m:sSub>
          </m:e>
        </m:nary>
        <m:r>
          <w:rPr>
            <w:rFonts w:ascii="Cambria Math" w:eastAsiaTheme="minorEastAsia" w:hAnsi="Cambria Math"/>
          </w:rPr>
          <m:t>+</m:t>
        </m:r>
        <m:sSubSup>
          <m:sSubSupPr>
            <m:ctrlPr>
              <w:rPr>
                <w:rFonts w:ascii="Cambria Math" w:eastAsiaTheme="minorEastAsia" w:hAnsi="Cambria Math"/>
                <w:i/>
                <w:lang w:val="en-US"/>
              </w:rPr>
            </m:ctrlPr>
          </m:sSubSupPr>
          <m:e>
            <m:r>
              <w:rPr>
                <w:rFonts w:ascii="Cambria Math" w:eastAsiaTheme="minorEastAsia" w:hAnsi="Cambria Math"/>
                <w:lang w:val="en-US"/>
              </w:rPr>
              <m:t>d</m:t>
            </m:r>
          </m:e>
          <m:sub>
            <m:r>
              <w:rPr>
                <w:rFonts w:ascii="Cambria Math" w:eastAsiaTheme="minorEastAsia" w:hAnsi="Cambria Math"/>
                <w:lang w:val="en-US"/>
              </w:rPr>
              <m:t>k</m:t>
            </m:r>
            <m:r>
              <w:rPr>
                <w:rFonts w:ascii="Cambria Math" w:eastAsiaTheme="minorEastAsia" w:hAnsi="Cambria Math"/>
              </w:rPr>
              <m:t>-1</m:t>
            </m:r>
          </m:sub>
          <m:sup>
            <m:r>
              <w:rPr>
                <w:rFonts w:ascii="Cambria Math" w:eastAsiaTheme="minorEastAsia" w:hAnsi="Cambria Math"/>
              </w:rPr>
              <m:t>+</m:t>
            </m:r>
          </m:sup>
        </m:sSubSup>
        <m:r>
          <w:rPr>
            <w:rFonts w:ascii="Cambria Math" w:eastAsiaTheme="minorEastAsia" w:hAnsi="Cambria Math"/>
          </w:rPr>
          <m:t>+</m:t>
        </m:r>
        <m:sSubSup>
          <m:sSubSupPr>
            <m:ctrlPr>
              <w:rPr>
                <w:rFonts w:ascii="Cambria Math" w:eastAsiaTheme="minorEastAsia" w:hAnsi="Cambria Math"/>
                <w:i/>
                <w:lang w:val="en-US"/>
              </w:rPr>
            </m:ctrlPr>
          </m:sSubSupPr>
          <m:e>
            <m:r>
              <w:rPr>
                <w:rFonts w:ascii="Cambria Math" w:eastAsiaTheme="minorEastAsia" w:hAnsi="Cambria Math"/>
                <w:lang w:val="en-US"/>
              </w:rPr>
              <m:t>d</m:t>
            </m:r>
          </m:e>
          <m:sub>
            <m:r>
              <w:rPr>
                <w:rFonts w:ascii="Cambria Math" w:eastAsiaTheme="minorEastAsia" w:hAnsi="Cambria Math"/>
                <w:lang w:val="en-US"/>
              </w:rPr>
              <m:t>k</m:t>
            </m:r>
          </m:sub>
          <m:sup>
            <m:r>
              <w:rPr>
                <w:rFonts w:ascii="Cambria Math" w:eastAsiaTheme="minorEastAsia" w:hAnsi="Cambria Math"/>
              </w:rPr>
              <m:t>-</m:t>
            </m:r>
          </m:sup>
        </m:sSubSup>
        <m:r>
          <w:rPr>
            <w:rFonts w:ascii="Cambria Math" w:eastAsiaTheme="minorEastAsia" w:hAnsi="Cambria Math"/>
          </w:rPr>
          <m:t>-</m:t>
        </m:r>
        <m:sSubSup>
          <m:sSubSupPr>
            <m:ctrlPr>
              <w:rPr>
                <w:rFonts w:ascii="Cambria Math" w:eastAsiaTheme="minorEastAsia" w:hAnsi="Cambria Math"/>
                <w:i/>
                <w:lang w:val="en-US"/>
              </w:rPr>
            </m:ctrlPr>
          </m:sSubSupPr>
          <m:e>
            <m:r>
              <w:rPr>
                <w:rFonts w:ascii="Cambria Math" w:eastAsiaTheme="minorEastAsia" w:hAnsi="Cambria Math"/>
                <w:lang w:val="en-US"/>
              </w:rPr>
              <m:t>d</m:t>
            </m:r>
          </m:e>
          <m:sub>
            <m:r>
              <w:rPr>
                <w:rFonts w:ascii="Cambria Math" w:eastAsiaTheme="minorEastAsia" w:hAnsi="Cambria Math"/>
                <w:lang w:val="en-US"/>
              </w:rPr>
              <m:t>k</m:t>
            </m:r>
          </m:sub>
          <m:sup>
            <m:r>
              <w:rPr>
                <w:rFonts w:ascii="Cambria Math" w:eastAsiaTheme="minorEastAsia" w:hAnsi="Cambria Math"/>
              </w:rPr>
              <m:t>+</m:t>
            </m:r>
          </m:sup>
        </m:sSubSup>
        <m:r>
          <w:rPr>
            <w:rFonts w:ascii="Cambria Math" w:eastAsiaTheme="minorEastAsia" w:hAnsi="Cambria Math"/>
          </w:rPr>
          <m:t>=550,</m:t>
        </m:r>
      </m:oMath>
      <w:r w:rsidR="00BC33DC" w:rsidRPr="00BC33DC">
        <w:rPr>
          <w:rFonts w:eastAsiaTheme="minorEastAsia"/>
        </w:rPr>
        <w:t xml:space="preserve"> </w:t>
      </w:r>
      <w:r w:rsidR="00BC33DC">
        <w:rPr>
          <w:rFonts w:eastAsiaTheme="minorEastAsia"/>
        </w:rPr>
        <w:t>где</w:t>
      </w:r>
    </w:p>
    <w:p w:rsidR="00BC33DC" w:rsidRPr="00BC33DC" w:rsidRDefault="00BC33DC" w:rsidP="00BC33DC">
      <w:pPr>
        <w:jc w:val="center"/>
        <w:rPr>
          <w:rFonts w:eastAsiaTheme="minorEastAsia"/>
          <w:lang w:val="en-US"/>
        </w:rPr>
      </w:pPr>
      <m:oMathPara>
        <m:oMath>
          <m:r>
            <w:rPr>
              <w:rFonts w:ascii="Cambria Math" w:eastAsiaTheme="minorEastAsia" w:hAnsi="Cambria Math"/>
            </w:rPr>
            <m:t>j+</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ij</m:t>
              </m:r>
            </m:sub>
          </m:sSub>
          <m:r>
            <w:rPr>
              <w:rFonts w:ascii="Cambria Math" w:eastAsiaTheme="minorEastAsia" w:hAnsi="Cambria Math"/>
            </w:rPr>
            <m:t>=k</m:t>
          </m:r>
        </m:oMath>
      </m:oMathPara>
    </w:p>
    <w:p w:rsidR="00BC33DC" w:rsidRPr="00E930A0" w:rsidRDefault="00621E24" w:rsidP="00BC33DC">
      <w:pPr>
        <w:rPr>
          <w:rFonts w:eastAsiaTheme="minorEastAsia"/>
          <w:lang w:val="en-US"/>
        </w:rPr>
      </w:pPr>
      <m:oMathPara>
        <m:oMathParaPr>
          <m:jc m:val="center"/>
        </m:oMathParaPr>
        <m:oMath>
          <m:sSub>
            <m:sSubPr>
              <m:ctrlPr>
                <w:rPr>
                  <w:rFonts w:ascii="Cambria Math" w:hAnsi="Cambria Math"/>
                </w:rPr>
              </m:ctrlPr>
            </m:sSubPr>
            <m:e>
              <m:r>
                <w:rPr>
                  <w:rFonts w:ascii="Cambria Math" w:hAnsi="Cambria Math"/>
                </w:rPr>
                <m:t>x</m:t>
              </m:r>
            </m:e>
            <m:sub>
              <m:r>
                <m:rPr>
                  <m:sty m:val="p"/>
                </m:rPr>
                <w:rPr>
                  <w:rFonts w:ascii="Cambria Math" w:hAnsi="Cambria Math"/>
                </w:rPr>
                <m:t>11</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12</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131</m:t>
              </m:r>
            </m:sub>
          </m:sSub>
          <m:r>
            <m:rPr>
              <m:sty m:val="p"/>
            </m:rPr>
            <w:rPr>
              <w:rFonts w:ascii="Cambria Math" w:hAnsi="Cambria Math"/>
            </w:rPr>
            <m:t>≥0</m:t>
          </m:r>
        </m:oMath>
      </m:oMathPara>
    </w:p>
    <w:p w:rsidR="00BC33DC" w:rsidRPr="00E930A0" w:rsidRDefault="00621E24" w:rsidP="00BC33DC">
      <w:pPr>
        <w:rPr>
          <w:rFonts w:eastAsiaTheme="minorEastAsia"/>
          <w:lang w:val="en-US"/>
        </w:rPr>
      </w:pPr>
      <m:oMathPara>
        <m:oMathParaPr>
          <m:jc m:val="center"/>
        </m:oMathParaPr>
        <m:oMath>
          <m:sSub>
            <m:sSubPr>
              <m:ctrlPr>
                <w:rPr>
                  <w:rFonts w:ascii="Cambria Math" w:hAnsi="Cambria Math"/>
                </w:rPr>
              </m:ctrlPr>
            </m:sSubPr>
            <m:e>
              <m:r>
                <w:rPr>
                  <w:rFonts w:ascii="Cambria Math" w:hAnsi="Cambria Math"/>
                </w:rPr>
                <m:t>x</m:t>
              </m:r>
            </m:e>
            <m:sub>
              <m:r>
                <m:rPr>
                  <m:sty m:val="p"/>
                </m:rPr>
                <w:rPr>
                  <w:rFonts w:ascii="Cambria Math" w:hAnsi="Cambria Math"/>
                </w:rPr>
                <m:t>21</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22</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231</m:t>
              </m:r>
            </m:sub>
          </m:sSub>
          <m:r>
            <m:rPr>
              <m:sty m:val="p"/>
            </m:rPr>
            <w:rPr>
              <w:rFonts w:ascii="Cambria Math" w:hAnsi="Cambria Math"/>
            </w:rPr>
            <m:t>≥0</m:t>
          </m:r>
        </m:oMath>
      </m:oMathPara>
    </w:p>
    <w:p w:rsidR="00BC33DC" w:rsidRPr="00C63A68" w:rsidRDefault="00621E24" w:rsidP="00BC33DC">
      <w:pPr>
        <w:jc w:val="center"/>
        <w:rPr>
          <w:rFonts w:eastAsiaTheme="minorEastAsia"/>
          <w:lang w:val="en-US"/>
        </w:rPr>
      </w:pPr>
      <m:oMathPara>
        <m:oMath>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25</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26</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27</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212</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213</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214</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215</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216</m:t>
              </m:r>
            </m:sub>
          </m:sSub>
          <m:r>
            <w:rPr>
              <w:rFonts w:ascii="Cambria Math" w:eastAsiaTheme="minorEastAsia" w:hAnsi="Cambria Math"/>
              <w:lang w:val="en-US"/>
            </w:rPr>
            <m:t xml:space="preserve">, </m:t>
          </m:r>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217</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218</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219</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222</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223</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224</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225</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226</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227</m:t>
              </m:r>
            </m:sub>
          </m:sSub>
          <m:r>
            <w:rPr>
              <w:rFonts w:ascii="Cambria Math" w:eastAsiaTheme="minorEastAsia" w:hAnsi="Cambria Math"/>
              <w:lang w:val="en-US"/>
            </w:rPr>
            <m:t>≥60</m:t>
          </m:r>
        </m:oMath>
      </m:oMathPara>
    </w:p>
    <w:p w:rsidR="00C63A68" w:rsidRPr="00C63A68" w:rsidRDefault="00621E24" w:rsidP="00C63A68">
      <w:pPr>
        <w:jc w:val="center"/>
        <w:rPr>
          <w:rFonts w:eastAsiaTheme="minorEastAsia"/>
          <w:lang w:val="en-US"/>
        </w:rPr>
      </w:pPr>
      <m:oMathPara>
        <m:oMath>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25</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26</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27</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212</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213</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214</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215</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216</m:t>
              </m:r>
            </m:sub>
          </m:sSub>
          <m:r>
            <w:rPr>
              <w:rFonts w:ascii="Cambria Math" w:eastAsiaTheme="minorEastAsia" w:hAnsi="Cambria Math"/>
              <w:lang w:val="en-US"/>
            </w:rPr>
            <m:t xml:space="preserve">, </m:t>
          </m:r>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217</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218</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219</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222</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223</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224</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225</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226</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227</m:t>
              </m:r>
            </m:sub>
          </m:sSub>
          <m:r>
            <w:rPr>
              <w:rFonts w:ascii="Cambria Math" w:eastAsiaTheme="minorEastAsia" w:hAnsi="Cambria Math"/>
              <w:lang w:val="en-US"/>
            </w:rPr>
            <m:t>≤131</m:t>
          </m:r>
        </m:oMath>
      </m:oMathPara>
    </w:p>
    <w:p w:rsidR="00C63A68" w:rsidRPr="00BC33DC" w:rsidRDefault="00621E24" w:rsidP="006C04DD">
      <w:pPr>
        <w:jc w:val="center"/>
        <w:rPr>
          <w:rFonts w:eastAsiaTheme="minorEastAsia"/>
          <w:lang w:val="en-US"/>
        </w:rPr>
      </w:pPr>
      <m:oMathPara>
        <m:oMath>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21</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24</m:t>
              </m:r>
            </m:sub>
          </m:sSub>
          <m:r>
            <w:rPr>
              <w:rFonts w:ascii="Cambria Math" w:eastAsiaTheme="minorEastAsia" w:hAnsi="Cambria Math"/>
              <w:lang w:val="en-US"/>
            </w:rPr>
            <m:t xml:space="preserve">, </m:t>
          </m:r>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28</m:t>
              </m:r>
            </m:sub>
          </m:sSub>
          <m:r>
            <w:rPr>
              <w:rFonts w:ascii="Cambria Math" w:eastAsiaTheme="minorEastAsia" w:hAnsi="Cambria Math"/>
              <w:lang w:val="en-US"/>
            </w:rPr>
            <m:t xml:space="preserve">, </m:t>
          </m:r>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210</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211</m:t>
              </m:r>
            </m:sub>
          </m:sSub>
          <m:r>
            <w:rPr>
              <w:rFonts w:ascii="Cambria Math" w:eastAsiaTheme="minorEastAsia" w:hAnsi="Cambria Math"/>
              <w:lang w:val="en-US"/>
            </w:rPr>
            <m:t xml:space="preserve">, </m:t>
          </m:r>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220</m:t>
              </m:r>
            </m:sub>
          </m:sSub>
          <m:r>
            <w:rPr>
              <w:rFonts w:ascii="Cambria Math" w:eastAsiaTheme="minorEastAsia" w:hAnsi="Cambria Math"/>
              <w:lang w:val="en-US"/>
            </w:rPr>
            <m:t xml:space="preserve">, </m:t>
          </m:r>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21</m:t>
              </m:r>
            </m:sub>
          </m:sSub>
          <m:r>
            <w:rPr>
              <w:rFonts w:ascii="Cambria Math" w:eastAsiaTheme="minorEastAsia" w:hAnsi="Cambria Math"/>
              <w:lang w:val="en-US"/>
            </w:rPr>
            <m:t xml:space="preserve">, </m:t>
          </m:r>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28</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31</m:t>
              </m:r>
            </m:sub>
          </m:sSub>
          <m:r>
            <w:rPr>
              <w:rFonts w:ascii="Cambria Math" w:eastAsiaTheme="minorEastAsia" w:hAnsi="Cambria Math"/>
              <w:lang w:val="en-US"/>
            </w:rPr>
            <m:t>=0</m:t>
          </m:r>
        </m:oMath>
      </m:oMathPara>
    </w:p>
    <w:p w:rsidR="00BC33DC" w:rsidRDefault="00621E24" w:rsidP="00BC33DC">
      <w:pPr>
        <w:jc w:val="center"/>
        <w:rPr>
          <w:rFonts w:eastAsiaTheme="minorEastAsia"/>
          <w:lang w:val="en-US"/>
        </w:rPr>
      </w:pPr>
      <m:oMathPara>
        <m:oMath>
          <m:sSub>
            <m:sSubPr>
              <m:ctrlPr>
                <w:rPr>
                  <w:rFonts w:ascii="Cambria Math" w:eastAsiaTheme="minorEastAsia" w:hAnsi="Cambria Math"/>
                  <w:sz w:val="22"/>
                  <w:lang w:val="en-US"/>
                </w:rPr>
              </m:ctrlPr>
            </m:sSubPr>
            <m:e>
              <m:r>
                <m:rPr>
                  <m:sty m:val="p"/>
                </m:rPr>
                <w:rPr>
                  <w:rFonts w:ascii="Cambria Math" w:eastAsiaTheme="minorEastAsia" w:hAnsi="Cambria Math"/>
                  <w:lang w:val="en-US"/>
                </w:rPr>
                <m:t>∀</m:t>
              </m:r>
            </m:e>
            <m:sub>
              <m:r>
                <w:rPr>
                  <w:rFonts w:ascii="Cambria Math" w:eastAsiaTheme="minorEastAsia" w:hAnsi="Cambria Math"/>
                  <w:lang w:val="en-US"/>
                </w:rPr>
                <m:t>i</m:t>
              </m:r>
            </m:sub>
          </m:sSub>
          <m:sSubSup>
            <m:sSubSupPr>
              <m:ctrlPr>
                <w:rPr>
                  <w:rFonts w:ascii="Cambria Math" w:eastAsiaTheme="minorEastAsia" w:hAnsi="Cambria Math"/>
                  <w:sz w:val="22"/>
                  <w:lang w:val="en-US"/>
                </w:rPr>
              </m:ctrlPr>
            </m:sSubSupPr>
            <m:e>
              <m:r>
                <w:rPr>
                  <w:rFonts w:ascii="Cambria Math" w:eastAsiaTheme="minorEastAsia" w:hAnsi="Cambria Math"/>
                  <w:lang w:val="en-US"/>
                </w:rPr>
                <m:t>d</m:t>
              </m:r>
            </m:e>
            <m:sub>
              <m:r>
                <w:rPr>
                  <w:rFonts w:ascii="Cambria Math" w:eastAsiaTheme="minorEastAsia" w:hAnsi="Cambria Math"/>
                  <w:lang w:val="en-US"/>
                </w:rPr>
                <m:t>i</m:t>
              </m:r>
            </m:sub>
            <m:sup>
              <m:r>
                <m:rPr>
                  <m:sty m:val="p"/>
                </m:rPr>
                <w:rPr>
                  <w:rFonts w:ascii="Cambria Math" w:eastAsiaTheme="minorEastAsia" w:hAnsi="Cambria Math"/>
                  <w:lang w:val="en-US"/>
                </w:rPr>
                <m:t>-</m:t>
              </m:r>
            </m:sup>
          </m:sSubSup>
          <m:r>
            <m:rPr>
              <m:sty m:val="p"/>
            </m:rPr>
            <w:rPr>
              <w:rFonts w:ascii="Cambria Math" w:eastAsiaTheme="minorEastAsia" w:hAnsi="Cambria Math"/>
              <w:lang w:val="en-US"/>
            </w:rPr>
            <m:t>≥0</m:t>
          </m:r>
        </m:oMath>
      </m:oMathPara>
    </w:p>
    <w:p w:rsidR="00BC33DC" w:rsidRPr="006C04DD" w:rsidRDefault="00621E24" w:rsidP="00BC33DC">
      <w:pPr>
        <w:jc w:val="center"/>
        <w:rPr>
          <w:rFonts w:eastAsiaTheme="minorEastAsia"/>
          <w:lang w:val="en-US"/>
        </w:rPr>
      </w:pPr>
      <m:oMathPara>
        <m:oMath>
          <m:sSub>
            <m:sSubPr>
              <m:ctrlPr>
                <w:rPr>
                  <w:rFonts w:ascii="Cambria Math" w:eastAsiaTheme="minorEastAsia" w:hAnsi="Cambria Math"/>
                  <w:sz w:val="22"/>
                  <w:lang w:val="en-US"/>
                </w:rPr>
              </m:ctrlPr>
            </m:sSubPr>
            <m:e>
              <m:r>
                <m:rPr>
                  <m:sty m:val="p"/>
                </m:rPr>
                <w:rPr>
                  <w:rFonts w:ascii="Cambria Math" w:eastAsiaTheme="minorEastAsia" w:hAnsi="Cambria Math"/>
                  <w:lang w:val="en-US"/>
                </w:rPr>
                <m:t>∀</m:t>
              </m:r>
            </m:e>
            <m:sub>
              <m:r>
                <w:rPr>
                  <w:rFonts w:ascii="Cambria Math" w:eastAsiaTheme="minorEastAsia" w:hAnsi="Cambria Math"/>
                  <w:lang w:val="en-US"/>
                </w:rPr>
                <m:t>i</m:t>
              </m:r>
            </m:sub>
          </m:sSub>
          <m:sSubSup>
            <m:sSubSupPr>
              <m:ctrlPr>
                <w:rPr>
                  <w:rFonts w:ascii="Cambria Math" w:eastAsiaTheme="minorEastAsia" w:hAnsi="Cambria Math"/>
                  <w:sz w:val="22"/>
                  <w:lang w:val="en-US"/>
                </w:rPr>
              </m:ctrlPr>
            </m:sSubSupPr>
            <m:e>
              <m:r>
                <w:rPr>
                  <w:rFonts w:ascii="Cambria Math" w:eastAsiaTheme="minorEastAsia" w:hAnsi="Cambria Math"/>
                  <w:lang w:val="en-US"/>
                </w:rPr>
                <m:t>d</m:t>
              </m:r>
            </m:e>
            <m:sub>
              <m:r>
                <w:rPr>
                  <w:rFonts w:ascii="Cambria Math" w:eastAsiaTheme="minorEastAsia" w:hAnsi="Cambria Math"/>
                  <w:lang w:val="en-US"/>
                </w:rPr>
                <m:t>i</m:t>
              </m:r>
            </m:sub>
            <m:sup>
              <m:r>
                <m:rPr>
                  <m:sty m:val="p"/>
                </m:rPr>
                <w:rPr>
                  <w:rFonts w:ascii="Cambria Math" w:eastAsiaTheme="minorEastAsia" w:hAnsi="Cambria Math"/>
                  <w:lang w:val="en-US"/>
                </w:rPr>
                <m:t>+</m:t>
              </m:r>
            </m:sup>
          </m:sSubSup>
          <m:r>
            <m:rPr>
              <m:sty m:val="p"/>
            </m:rPr>
            <w:rPr>
              <w:rFonts w:ascii="Cambria Math" w:eastAsiaTheme="minorEastAsia" w:hAnsi="Cambria Math"/>
              <w:lang w:val="en-US"/>
            </w:rPr>
            <m:t>≥0</m:t>
          </m:r>
        </m:oMath>
      </m:oMathPara>
    </w:p>
    <w:p w:rsidR="006C04DD" w:rsidRPr="00753D1B" w:rsidRDefault="00753D1B" w:rsidP="00753D1B">
      <w:pPr>
        <w:pStyle w:val="a"/>
      </w:pPr>
      <w:r>
        <w:lastRenderedPageBreak/>
        <w:t>Нормативные сроки доставки для модели линейного программирования</w:t>
      </w:r>
    </w:p>
    <w:tbl>
      <w:tblPr>
        <w:tblW w:w="4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9"/>
        <w:gridCol w:w="2032"/>
      </w:tblGrid>
      <w:tr w:rsidR="006C04DD" w:rsidRPr="006C04DD" w:rsidTr="006C1405">
        <w:trPr>
          <w:trHeight w:val="300"/>
          <w:jc w:val="center"/>
        </w:trPr>
        <w:tc>
          <w:tcPr>
            <w:tcW w:w="4601" w:type="dxa"/>
            <w:gridSpan w:val="2"/>
            <w:shd w:val="clear" w:color="auto" w:fill="E5B8B7" w:themeFill="accent2" w:themeFillTint="66"/>
            <w:noWrap/>
            <w:vAlign w:val="bottom"/>
            <w:hideMark/>
          </w:tcPr>
          <w:p w:rsidR="006C04DD" w:rsidRPr="006C04DD" w:rsidRDefault="006C04DD" w:rsidP="00753D1B">
            <w:pPr>
              <w:pStyle w:val="a7"/>
              <w:rPr>
                <w:lang w:eastAsia="ru-RU"/>
              </w:rPr>
            </w:pPr>
            <w:r w:rsidRPr="006C04DD">
              <w:rPr>
                <w:lang w:eastAsia="ru-RU"/>
              </w:rPr>
              <w:t xml:space="preserve">Нормативные сроки доставки (дни) </w:t>
            </w:r>
            <w:r>
              <w:rPr>
                <w:lang w:val="en-US" w:eastAsia="ru-RU"/>
              </w:rPr>
              <w:t>C</w:t>
            </w:r>
            <w:r w:rsidRPr="006C04DD">
              <w:rPr>
                <w:vertAlign w:val="subscript"/>
                <w:lang w:val="en-US" w:eastAsia="ru-RU"/>
              </w:rPr>
              <w:t>ij</w:t>
            </w:r>
          </w:p>
        </w:tc>
      </w:tr>
      <w:tr w:rsidR="006C04DD" w:rsidRPr="006C04DD" w:rsidTr="00753D1B">
        <w:trPr>
          <w:trHeight w:val="315"/>
          <w:jc w:val="center"/>
        </w:trPr>
        <w:tc>
          <w:tcPr>
            <w:tcW w:w="2569" w:type="dxa"/>
            <w:shd w:val="clear" w:color="auto" w:fill="auto"/>
            <w:noWrap/>
            <w:vAlign w:val="bottom"/>
            <w:hideMark/>
          </w:tcPr>
          <w:p w:rsidR="006C04DD" w:rsidRPr="006C04DD" w:rsidRDefault="006C04DD" w:rsidP="00753D1B">
            <w:pPr>
              <w:pStyle w:val="a8"/>
              <w:rPr>
                <w:lang w:eastAsia="ru-RU"/>
              </w:rPr>
            </w:pPr>
            <w:r w:rsidRPr="006C04DD">
              <w:rPr>
                <w:lang w:eastAsia="ru-RU"/>
              </w:rPr>
              <w:t>Западно-Сибирская</w:t>
            </w:r>
          </w:p>
        </w:tc>
        <w:tc>
          <w:tcPr>
            <w:tcW w:w="2032" w:type="dxa"/>
            <w:shd w:val="clear" w:color="auto" w:fill="auto"/>
            <w:noWrap/>
            <w:vAlign w:val="bottom"/>
            <w:hideMark/>
          </w:tcPr>
          <w:p w:rsidR="006C04DD" w:rsidRPr="006C04DD" w:rsidRDefault="006C04DD" w:rsidP="00753D1B">
            <w:pPr>
              <w:pStyle w:val="a8"/>
              <w:rPr>
                <w:lang w:eastAsia="ru-RU"/>
              </w:rPr>
            </w:pPr>
            <w:r w:rsidRPr="006C04DD">
              <w:rPr>
                <w:lang w:eastAsia="ru-RU"/>
              </w:rPr>
              <w:t xml:space="preserve">Красноярская </w:t>
            </w:r>
          </w:p>
        </w:tc>
      </w:tr>
      <w:tr w:rsidR="006C04DD" w:rsidRPr="006C04DD" w:rsidTr="006C1405">
        <w:trPr>
          <w:trHeight w:val="315"/>
          <w:jc w:val="center"/>
        </w:trPr>
        <w:tc>
          <w:tcPr>
            <w:tcW w:w="2569" w:type="dxa"/>
            <w:shd w:val="clear" w:color="auto" w:fill="auto"/>
            <w:noWrap/>
            <w:vAlign w:val="bottom"/>
            <w:hideMark/>
          </w:tcPr>
          <w:p w:rsidR="006C04DD" w:rsidRPr="006C04DD" w:rsidRDefault="006C04DD" w:rsidP="00753D1B">
            <w:pPr>
              <w:pStyle w:val="a8"/>
              <w:rPr>
                <w:lang w:eastAsia="ru-RU"/>
              </w:rPr>
            </w:pPr>
            <w:r w:rsidRPr="006C04DD">
              <w:rPr>
                <w:lang w:eastAsia="ru-RU"/>
              </w:rPr>
              <w:t>16</w:t>
            </w:r>
          </w:p>
        </w:tc>
        <w:tc>
          <w:tcPr>
            <w:tcW w:w="2032" w:type="dxa"/>
            <w:shd w:val="clear" w:color="auto" w:fill="auto"/>
            <w:noWrap/>
            <w:vAlign w:val="bottom"/>
            <w:hideMark/>
          </w:tcPr>
          <w:p w:rsidR="006C04DD" w:rsidRPr="006C04DD" w:rsidRDefault="006C04DD" w:rsidP="00753D1B">
            <w:pPr>
              <w:pStyle w:val="a8"/>
              <w:rPr>
                <w:lang w:eastAsia="ru-RU"/>
              </w:rPr>
            </w:pPr>
            <w:r w:rsidRPr="006C04DD">
              <w:rPr>
                <w:lang w:eastAsia="ru-RU"/>
              </w:rPr>
              <w:t>17</w:t>
            </w:r>
          </w:p>
        </w:tc>
      </w:tr>
    </w:tbl>
    <w:p w:rsidR="00BC33DC" w:rsidRPr="00BC33DC" w:rsidRDefault="00BC33DC" w:rsidP="00BC33DC">
      <w:pPr>
        <w:ind w:firstLine="0"/>
        <w:rPr>
          <w:rFonts w:eastAsiaTheme="minorEastAsia"/>
          <w:lang w:val="en-US"/>
        </w:rPr>
      </w:pPr>
    </w:p>
    <w:p w:rsidR="00753D1B" w:rsidRDefault="006C04DD" w:rsidP="00753D1B">
      <w:pPr>
        <w:rPr>
          <w:rFonts w:eastAsiaTheme="minorEastAsia"/>
        </w:rPr>
      </w:pPr>
      <w:r>
        <w:rPr>
          <w:rFonts w:eastAsiaTheme="minorEastAsia"/>
        </w:rPr>
        <w:t>На некоторые дни отправления с Красноярской дороги, а именно с 5 по 7, 9, с 12 по 19 и с 22 по 27, стоят ограничения на количество отправляемых вагонов от 60 до 131, так как груз необходимо отправить строго в эти дни.</w:t>
      </w:r>
      <w:r w:rsidR="00753D1B">
        <w:rPr>
          <w:rFonts w:eastAsiaTheme="minorEastAsia"/>
        </w:rPr>
        <w:t xml:space="preserve"> Границы ограничений обусловлены тем, что менее 60 вагонов и более 131 вагона с углем в день с данной дороги не отправляют. </w:t>
      </w:r>
      <w:r>
        <w:rPr>
          <w:rFonts w:eastAsiaTheme="minorEastAsia"/>
        </w:rPr>
        <w:t xml:space="preserve"> Суммарный спрос Красноярской дороги, равный 1238, должен быть удовлетворен в указанные выше дни месяца. В остальные дни марта, а именно с 1 по 4, 8, 10, 11, 20, 21 и с 28 по 31 </w:t>
      </w:r>
      <w:r w:rsidR="00753D1B">
        <w:rPr>
          <w:rFonts w:eastAsiaTheme="minorEastAsia"/>
        </w:rPr>
        <w:t>грузопоток</w:t>
      </w:r>
      <w:r>
        <w:rPr>
          <w:rFonts w:eastAsiaTheme="minorEastAsia"/>
        </w:rPr>
        <w:t xml:space="preserve"> с Красноярской дороги равен нулю.</w:t>
      </w:r>
    </w:p>
    <w:p w:rsidR="00753D1B" w:rsidRDefault="007B3492" w:rsidP="00C5086F">
      <w:pPr>
        <w:pStyle w:val="3"/>
        <w:rPr>
          <w:rFonts w:eastAsiaTheme="minorEastAsia"/>
        </w:rPr>
      </w:pPr>
      <w:bookmarkStart w:id="26" w:name="_Toc451775849"/>
      <w:r>
        <w:rPr>
          <w:rFonts w:eastAsiaTheme="minorEastAsia"/>
        </w:rPr>
        <w:t xml:space="preserve">2.6.4 </w:t>
      </w:r>
      <w:r w:rsidR="00753D1B">
        <w:rPr>
          <w:rFonts w:eastAsiaTheme="minorEastAsia"/>
        </w:rPr>
        <w:t>Результаты моделирования</w:t>
      </w:r>
      <w:bookmarkEnd w:id="26"/>
    </w:p>
    <w:p w:rsidR="006B2F04" w:rsidRDefault="006B2F04" w:rsidP="006B2F04">
      <w:r>
        <w:t xml:space="preserve">В результате проведения расчетов в </w:t>
      </w:r>
      <w:r>
        <w:rPr>
          <w:lang w:val="en-US"/>
        </w:rPr>
        <w:t>Microsoft</w:t>
      </w:r>
      <w:r w:rsidRPr="006B2F04">
        <w:t xml:space="preserve"> </w:t>
      </w:r>
      <w:r>
        <w:rPr>
          <w:lang w:val="en-US"/>
        </w:rPr>
        <w:t>Excel</w:t>
      </w:r>
      <w:r w:rsidRPr="006B2F04">
        <w:t xml:space="preserve"> </w:t>
      </w:r>
      <w:r>
        <w:t xml:space="preserve">с помощью надстройки </w:t>
      </w:r>
      <w:r>
        <w:rPr>
          <w:lang w:val="en-US"/>
        </w:rPr>
        <w:t>Solver</w:t>
      </w:r>
      <w:r w:rsidRPr="006B2F04">
        <w:t xml:space="preserve"> </w:t>
      </w:r>
      <w:r>
        <w:t xml:space="preserve">методом </w:t>
      </w:r>
      <w:r>
        <w:rPr>
          <w:lang w:val="en-US"/>
        </w:rPr>
        <w:t>Simplex</w:t>
      </w:r>
      <w:r>
        <w:t xml:space="preserve">, который представляет собой </w:t>
      </w:r>
      <w:r w:rsidRPr="006B2F04">
        <w:t>алгоритм решения оптимизационной задачи линейного программирования путём перебора вершин выпуклого многогран</w:t>
      </w:r>
      <w:r>
        <w:t>ника в многомерном пространстве, с установлением всех указанных выше ограничений, были получены следующие результаты</w:t>
      </w:r>
      <w:r w:rsidR="003257E1">
        <w:t xml:space="preserve"> (Таблица 29</w:t>
      </w:r>
      <w:r w:rsidR="00664F87">
        <w:t>)</w:t>
      </w:r>
      <w:r>
        <w:t>.</w:t>
      </w:r>
    </w:p>
    <w:p w:rsidR="00D91B9C" w:rsidRDefault="00D91B9C" w:rsidP="00D91B9C">
      <w:r>
        <w:t xml:space="preserve">В первом столбике указаны дни прибытия груза на Октябрьскую дорогу. Груз, отправляемый с Западно-Сибирской дороги, прибывает на 17 день месяца, так как нормативный срок доставки 16 дней. Груз, отправляемый с Красноярской дороги, прибывает на 18 день месяца, так как нормативный срок доставки 17 дней.  </w:t>
      </w:r>
    </w:p>
    <w:p w:rsidR="00D91B9C" w:rsidRDefault="00D91B9C" w:rsidP="00D91B9C">
      <w:r>
        <w:t>Во втором столбике находятся значения суммарного количества вагонов, прибывших в указанный день месяца на Октябрьскую дорогу.</w:t>
      </w:r>
    </w:p>
    <w:p w:rsidR="00D91B9C" w:rsidRDefault="00D91B9C" w:rsidP="00D91B9C">
      <w:r>
        <w:t xml:space="preserve">В третьем столбце отображены значения количества вагонов, оставшихся неразгруженными </w:t>
      </w:r>
      <w:r w:rsidR="001F0614">
        <w:t xml:space="preserve">в прошлый день. </w:t>
      </w:r>
      <w:r>
        <w:t>За</w:t>
      </w:r>
      <w:r w:rsidR="001F0614">
        <w:t xml:space="preserve"> первый день отражен остаток, равный 274 вагонам, который образовался из вагонов, отправленных в адрес Мурманского морского порта в феврале.</w:t>
      </w:r>
    </w:p>
    <w:p w:rsidR="001F0614" w:rsidRDefault="001F0614" w:rsidP="00D91B9C">
      <w:r>
        <w:t>В четвертом и пятом столбике указаны значения недостатка и избытка вагонов, образовавшихся в данный день месяца. Они определяются отклонением в большую сторону от пропускной способности порта в случае избытка, и в меньшую сторону от пропускной способности в случае недостатка.</w:t>
      </w:r>
    </w:p>
    <w:p w:rsidR="001F0614" w:rsidRDefault="001F0614" w:rsidP="00D91B9C">
      <w:r>
        <w:lastRenderedPageBreak/>
        <w:t>В шестом столбце указана сумма вагонов прибывших на разгрузку в мурманский порт в данный день месяца.</w:t>
      </w:r>
    </w:p>
    <w:p w:rsidR="001F0614" w:rsidRDefault="001F0614" w:rsidP="00D91B9C">
      <w:r>
        <w:t>В последнем столбце указа пропускная способность Мурманского торгового порта по углю, равная 550 вагонам в сутки.</w:t>
      </w:r>
    </w:p>
    <w:p w:rsidR="00D91B9C" w:rsidRDefault="00D91B9C" w:rsidP="006B2F04"/>
    <w:p w:rsidR="006B2F04" w:rsidRPr="006B2F04" w:rsidRDefault="006B2F04" w:rsidP="006B2F04">
      <w:pPr>
        <w:pStyle w:val="a"/>
      </w:pPr>
      <w:r>
        <w:t>Результаты линейного программирования</w:t>
      </w:r>
    </w:p>
    <w:tbl>
      <w:tblPr>
        <w:tblW w:w="8771" w:type="dxa"/>
        <w:jc w:val="center"/>
        <w:tblLook w:val="04A0" w:firstRow="1" w:lastRow="0" w:firstColumn="1" w:lastColumn="0" w:noHBand="0" w:noVBand="1"/>
      </w:tblPr>
      <w:tblGrid>
        <w:gridCol w:w="813"/>
        <w:gridCol w:w="1559"/>
        <w:gridCol w:w="1276"/>
        <w:gridCol w:w="1418"/>
        <w:gridCol w:w="1134"/>
        <w:gridCol w:w="1134"/>
        <w:gridCol w:w="1437"/>
      </w:tblGrid>
      <w:tr w:rsidR="00C5086F" w:rsidRPr="00C5086F" w:rsidTr="00265D0B">
        <w:trPr>
          <w:trHeight w:val="300"/>
          <w:jc w:val="center"/>
        </w:trPr>
        <w:tc>
          <w:tcPr>
            <w:tcW w:w="813"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C5086F" w:rsidRPr="00C5086F" w:rsidRDefault="00C5086F" w:rsidP="00C5086F">
            <w:pPr>
              <w:pStyle w:val="a7"/>
              <w:rPr>
                <w:lang w:eastAsia="ru-RU"/>
              </w:rPr>
            </w:pPr>
            <w:r w:rsidRPr="00C5086F">
              <w:rPr>
                <w:lang w:eastAsia="ru-RU"/>
              </w:rPr>
              <w:t> </w:t>
            </w:r>
            <w:r>
              <w:rPr>
                <w:lang w:eastAsia="ru-RU"/>
              </w:rPr>
              <w:t>День</w:t>
            </w:r>
          </w:p>
        </w:tc>
        <w:tc>
          <w:tcPr>
            <w:tcW w:w="1559" w:type="dxa"/>
            <w:tcBorders>
              <w:top w:val="single" w:sz="4" w:space="0" w:color="auto"/>
              <w:left w:val="nil"/>
              <w:bottom w:val="single" w:sz="4" w:space="0" w:color="auto"/>
              <w:right w:val="single" w:sz="4" w:space="0" w:color="auto"/>
            </w:tcBorders>
            <w:shd w:val="clear" w:color="000000" w:fill="D9D9D9"/>
            <w:noWrap/>
            <w:vAlign w:val="bottom"/>
            <w:hideMark/>
          </w:tcPr>
          <w:p w:rsidR="00C5086F" w:rsidRPr="00C5086F" w:rsidRDefault="00C5086F" w:rsidP="00C5086F">
            <w:pPr>
              <w:pStyle w:val="a7"/>
              <w:rPr>
                <w:sz w:val="22"/>
                <w:lang w:eastAsia="ru-RU"/>
              </w:rPr>
            </w:pPr>
            <w:r w:rsidRPr="00C5086F">
              <w:rPr>
                <w:sz w:val="22"/>
                <w:lang w:eastAsia="ru-RU"/>
              </w:rPr>
              <w:t>Суммарный грузопоток</w:t>
            </w:r>
          </w:p>
        </w:tc>
        <w:tc>
          <w:tcPr>
            <w:tcW w:w="1276" w:type="dxa"/>
            <w:tcBorders>
              <w:top w:val="single" w:sz="4" w:space="0" w:color="auto"/>
              <w:left w:val="nil"/>
              <w:bottom w:val="single" w:sz="4" w:space="0" w:color="auto"/>
              <w:right w:val="single" w:sz="4" w:space="0" w:color="auto"/>
            </w:tcBorders>
            <w:shd w:val="clear" w:color="000000" w:fill="D9D9D9"/>
            <w:noWrap/>
            <w:vAlign w:val="bottom"/>
            <w:hideMark/>
          </w:tcPr>
          <w:p w:rsidR="00C5086F" w:rsidRPr="00C5086F" w:rsidRDefault="00C5086F" w:rsidP="00C5086F">
            <w:pPr>
              <w:pStyle w:val="a7"/>
              <w:rPr>
                <w:sz w:val="22"/>
                <w:lang w:eastAsia="ru-RU"/>
              </w:rPr>
            </w:pPr>
            <w:r w:rsidRPr="00C5086F">
              <w:rPr>
                <w:sz w:val="22"/>
                <w:lang w:eastAsia="ru-RU"/>
              </w:rPr>
              <w:t>Остаток</w:t>
            </w:r>
          </w:p>
        </w:tc>
        <w:tc>
          <w:tcPr>
            <w:tcW w:w="1418" w:type="dxa"/>
            <w:tcBorders>
              <w:top w:val="single" w:sz="4" w:space="0" w:color="auto"/>
              <w:left w:val="nil"/>
              <w:bottom w:val="single" w:sz="4" w:space="0" w:color="auto"/>
              <w:right w:val="single" w:sz="4" w:space="0" w:color="auto"/>
            </w:tcBorders>
            <w:shd w:val="clear" w:color="000000" w:fill="D9D9D9"/>
            <w:noWrap/>
            <w:vAlign w:val="bottom"/>
            <w:hideMark/>
          </w:tcPr>
          <w:p w:rsidR="00C5086F" w:rsidRPr="00C5086F" w:rsidRDefault="00C5086F" w:rsidP="00C5086F">
            <w:pPr>
              <w:pStyle w:val="a7"/>
              <w:rPr>
                <w:sz w:val="22"/>
                <w:lang w:eastAsia="ru-RU"/>
              </w:rPr>
            </w:pPr>
            <w:r w:rsidRPr="00C5086F">
              <w:rPr>
                <w:sz w:val="22"/>
                <w:lang w:eastAsia="ru-RU"/>
              </w:rPr>
              <w:t>Недостаток</w:t>
            </w:r>
          </w:p>
        </w:tc>
        <w:tc>
          <w:tcPr>
            <w:tcW w:w="1134" w:type="dxa"/>
            <w:tcBorders>
              <w:top w:val="single" w:sz="4" w:space="0" w:color="auto"/>
              <w:left w:val="nil"/>
              <w:bottom w:val="single" w:sz="4" w:space="0" w:color="auto"/>
              <w:right w:val="single" w:sz="4" w:space="0" w:color="auto"/>
            </w:tcBorders>
            <w:shd w:val="clear" w:color="000000" w:fill="D9D9D9"/>
            <w:noWrap/>
            <w:vAlign w:val="bottom"/>
            <w:hideMark/>
          </w:tcPr>
          <w:p w:rsidR="00C5086F" w:rsidRPr="00C5086F" w:rsidRDefault="00C5086F" w:rsidP="00C5086F">
            <w:pPr>
              <w:pStyle w:val="a7"/>
              <w:rPr>
                <w:sz w:val="22"/>
                <w:lang w:eastAsia="ru-RU"/>
              </w:rPr>
            </w:pPr>
            <w:r w:rsidRPr="00C5086F">
              <w:rPr>
                <w:sz w:val="22"/>
                <w:lang w:eastAsia="ru-RU"/>
              </w:rPr>
              <w:t>Избыток</w:t>
            </w:r>
          </w:p>
        </w:tc>
        <w:tc>
          <w:tcPr>
            <w:tcW w:w="1134" w:type="dxa"/>
            <w:tcBorders>
              <w:top w:val="single" w:sz="4" w:space="0" w:color="auto"/>
              <w:left w:val="nil"/>
              <w:bottom w:val="single" w:sz="4" w:space="0" w:color="auto"/>
              <w:right w:val="single" w:sz="4" w:space="0" w:color="auto"/>
            </w:tcBorders>
            <w:shd w:val="clear" w:color="000000" w:fill="D9D9D9"/>
            <w:noWrap/>
            <w:vAlign w:val="bottom"/>
            <w:hideMark/>
          </w:tcPr>
          <w:p w:rsidR="00C5086F" w:rsidRPr="00C5086F" w:rsidRDefault="00C5086F" w:rsidP="00C5086F">
            <w:pPr>
              <w:pStyle w:val="a7"/>
              <w:rPr>
                <w:sz w:val="22"/>
                <w:lang w:eastAsia="ru-RU"/>
              </w:rPr>
            </w:pPr>
            <w:r w:rsidRPr="00C5086F">
              <w:rPr>
                <w:sz w:val="22"/>
                <w:lang w:eastAsia="ru-RU"/>
              </w:rPr>
              <w:t>Сумма</w:t>
            </w:r>
          </w:p>
        </w:tc>
        <w:tc>
          <w:tcPr>
            <w:tcW w:w="1437" w:type="dxa"/>
            <w:tcBorders>
              <w:top w:val="single" w:sz="4" w:space="0" w:color="auto"/>
              <w:left w:val="nil"/>
              <w:bottom w:val="single" w:sz="4" w:space="0" w:color="auto"/>
              <w:right w:val="single" w:sz="4" w:space="0" w:color="auto"/>
            </w:tcBorders>
            <w:shd w:val="clear" w:color="000000" w:fill="D9D9D9"/>
            <w:noWrap/>
            <w:vAlign w:val="bottom"/>
            <w:hideMark/>
          </w:tcPr>
          <w:p w:rsidR="00C5086F" w:rsidRPr="00C5086F" w:rsidRDefault="00C5086F" w:rsidP="00C5086F">
            <w:pPr>
              <w:pStyle w:val="a7"/>
              <w:rPr>
                <w:sz w:val="22"/>
                <w:lang w:eastAsia="ru-RU"/>
              </w:rPr>
            </w:pPr>
            <w:r w:rsidRPr="00C5086F">
              <w:rPr>
                <w:sz w:val="22"/>
                <w:lang w:eastAsia="ru-RU"/>
              </w:rPr>
              <w:t xml:space="preserve">Пропускная способность </w:t>
            </w:r>
          </w:p>
        </w:tc>
      </w:tr>
      <w:tr w:rsidR="00C5086F" w:rsidRPr="00C5086F" w:rsidTr="00265D0B">
        <w:trPr>
          <w:trHeight w:val="300"/>
          <w:jc w:val="center"/>
        </w:trPr>
        <w:tc>
          <w:tcPr>
            <w:tcW w:w="813" w:type="dxa"/>
            <w:tcBorders>
              <w:top w:val="nil"/>
              <w:left w:val="single" w:sz="4" w:space="0" w:color="auto"/>
              <w:bottom w:val="single" w:sz="4" w:space="0" w:color="auto"/>
              <w:right w:val="single" w:sz="4" w:space="0" w:color="auto"/>
            </w:tcBorders>
            <w:shd w:val="clear" w:color="000000" w:fill="D9D9D9"/>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17</w:t>
            </w:r>
          </w:p>
        </w:tc>
        <w:tc>
          <w:tcPr>
            <w:tcW w:w="1559"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276</w:t>
            </w:r>
          </w:p>
        </w:tc>
        <w:tc>
          <w:tcPr>
            <w:tcW w:w="1276"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274</w:t>
            </w:r>
          </w:p>
        </w:tc>
        <w:tc>
          <w:tcPr>
            <w:tcW w:w="1418"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550</w:t>
            </w:r>
          </w:p>
        </w:tc>
        <w:tc>
          <w:tcPr>
            <w:tcW w:w="1437"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550</w:t>
            </w:r>
          </w:p>
        </w:tc>
      </w:tr>
      <w:tr w:rsidR="00C5086F" w:rsidRPr="00C5086F" w:rsidTr="00265D0B">
        <w:trPr>
          <w:trHeight w:val="300"/>
          <w:jc w:val="center"/>
        </w:trPr>
        <w:tc>
          <w:tcPr>
            <w:tcW w:w="813" w:type="dxa"/>
            <w:tcBorders>
              <w:top w:val="nil"/>
              <w:left w:val="single" w:sz="4" w:space="0" w:color="auto"/>
              <w:bottom w:val="single" w:sz="4" w:space="0" w:color="auto"/>
              <w:right w:val="single" w:sz="4" w:space="0" w:color="auto"/>
            </w:tcBorders>
            <w:shd w:val="clear" w:color="000000" w:fill="D9D9D9"/>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18</w:t>
            </w:r>
          </w:p>
        </w:tc>
        <w:tc>
          <w:tcPr>
            <w:tcW w:w="1559"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550</w:t>
            </w:r>
          </w:p>
        </w:tc>
        <w:tc>
          <w:tcPr>
            <w:tcW w:w="1276"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0</w:t>
            </w:r>
          </w:p>
        </w:tc>
        <w:tc>
          <w:tcPr>
            <w:tcW w:w="1418"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550</w:t>
            </w:r>
          </w:p>
        </w:tc>
        <w:tc>
          <w:tcPr>
            <w:tcW w:w="1437"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550</w:t>
            </w:r>
          </w:p>
        </w:tc>
      </w:tr>
      <w:tr w:rsidR="00C5086F" w:rsidRPr="00C5086F" w:rsidTr="00265D0B">
        <w:trPr>
          <w:trHeight w:val="300"/>
          <w:jc w:val="center"/>
        </w:trPr>
        <w:tc>
          <w:tcPr>
            <w:tcW w:w="813" w:type="dxa"/>
            <w:tcBorders>
              <w:top w:val="nil"/>
              <w:left w:val="single" w:sz="4" w:space="0" w:color="auto"/>
              <w:bottom w:val="single" w:sz="4" w:space="0" w:color="auto"/>
              <w:right w:val="single" w:sz="4" w:space="0" w:color="auto"/>
            </w:tcBorders>
            <w:shd w:val="clear" w:color="000000" w:fill="D9D9D9"/>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19</w:t>
            </w:r>
          </w:p>
        </w:tc>
        <w:tc>
          <w:tcPr>
            <w:tcW w:w="1559"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550</w:t>
            </w:r>
          </w:p>
        </w:tc>
        <w:tc>
          <w:tcPr>
            <w:tcW w:w="1276"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0</w:t>
            </w:r>
          </w:p>
        </w:tc>
        <w:tc>
          <w:tcPr>
            <w:tcW w:w="1418"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550</w:t>
            </w:r>
          </w:p>
        </w:tc>
        <w:tc>
          <w:tcPr>
            <w:tcW w:w="1437"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550</w:t>
            </w:r>
          </w:p>
        </w:tc>
      </w:tr>
      <w:tr w:rsidR="00C5086F" w:rsidRPr="00C5086F" w:rsidTr="00265D0B">
        <w:trPr>
          <w:trHeight w:val="300"/>
          <w:jc w:val="center"/>
        </w:trPr>
        <w:tc>
          <w:tcPr>
            <w:tcW w:w="813" w:type="dxa"/>
            <w:tcBorders>
              <w:top w:val="nil"/>
              <w:left w:val="single" w:sz="4" w:space="0" w:color="auto"/>
              <w:bottom w:val="single" w:sz="4" w:space="0" w:color="auto"/>
              <w:right w:val="single" w:sz="4" w:space="0" w:color="auto"/>
            </w:tcBorders>
            <w:shd w:val="clear" w:color="000000" w:fill="D9D9D9"/>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20</w:t>
            </w:r>
          </w:p>
        </w:tc>
        <w:tc>
          <w:tcPr>
            <w:tcW w:w="1559"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550</w:t>
            </w:r>
          </w:p>
        </w:tc>
        <w:tc>
          <w:tcPr>
            <w:tcW w:w="1276"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0</w:t>
            </w:r>
          </w:p>
        </w:tc>
        <w:tc>
          <w:tcPr>
            <w:tcW w:w="1418"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550</w:t>
            </w:r>
          </w:p>
        </w:tc>
        <w:tc>
          <w:tcPr>
            <w:tcW w:w="1437"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550</w:t>
            </w:r>
          </w:p>
        </w:tc>
      </w:tr>
      <w:tr w:rsidR="00C5086F" w:rsidRPr="00C5086F" w:rsidTr="00265D0B">
        <w:trPr>
          <w:trHeight w:val="300"/>
          <w:jc w:val="center"/>
        </w:trPr>
        <w:tc>
          <w:tcPr>
            <w:tcW w:w="813" w:type="dxa"/>
            <w:tcBorders>
              <w:top w:val="nil"/>
              <w:left w:val="single" w:sz="4" w:space="0" w:color="auto"/>
              <w:bottom w:val="single" w:sz="4" w:space="0" w:color="auto"/>
              <w:right w:val="single" w:sz="4" w:space="0" w:color="auto"/>
            </w:tcBorders>
            <w:shd w:val="clear" w:color="000000" w:fill="D9D9D9"/>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21</w:t>
            </w:r>
          </w:p>
        </w:tc>
        <w:tc>
          <w:tcPr>
            <w:tcW w:w="1559"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550</w:t>
            </w:r>
          </w:p>
        </w:tc>
        <w:tc>
          <w:tcPr>
            <w:tcW w:w="1276"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0</w:t>
            </w:r>
          </w:p>
        </w:tc>
        <w:tc>
          <w:tcPr>
            <w:tcW w:w="1418"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550</w:t>
            </w:r>
          </w:p>
        </w:tc>
        <w:tc>
          <w:tcPr>
            <w:tcW w:w="1437"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550</w:t>
            </w:r>
          </w:p>
        </w:tc>
      </w:tr>
      <w:tr w:rsidR="00C5086F" w:rsidRPr="00C5086F" w:rsidTr="00265D0B">
        <w:trPr>
          <w:trHeight w:val="300"/>
          <w:jc w:val="center"/>
        </w:trPr>
        <w:tc>
          <w:tcPr>
            <w:tcW w:w="813" w:type="dxa"/>
            <w:tcBorders>
              <w:top w:val="nil"/>
              <w:left w:val="single" w:sz="4" w:space="0" w:color="auto"/>
              <w:bottom w:val="single" w:sz="4" w:space="0" w:color="auto"/>
              <w:right w:val="single" w:sz="4" w:space="0" w:color="auto"/>
            </w:tcBorders>
            <w:shd w:val="clear" w:color="000000" w:fill="D9D9D9"/>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22</w:t>
            </w:r>
          </w:p>
        </w:tc>
        <w:tc>
          <w:tcPr>
            <w:tcW w:w="1559"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550</w:t>
            </w:r>
          </w:p>
        </w:tc>
        <w:tc>
          <w:tcPr>
            <w:tcW w:w="1276"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0</w:t>
            </w:r>
          </w:p>
        </w:tc>
        <w:tc>
          <w:tcPr>
            <w:tcW w:w="1418"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550</w:t>
            </w:r>
          </w:p>
        </w:tc>
        <w:tc>
          <w:tcPr>
            <w:tcW w:w="1437"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550</w:t>
            </w:r>
          </w:p>
        </w:tc>
      </w:tr>
      <w:tr w:rsidR="00C5086F" w:rsidRPr="00C5086F" w:rsidTr="00265D0B">
        <w:trPr>
          <w:trHeight w:val="300"/>
          <w:jc w:val="center"/>
        </w:trPr>
        <w:tc>
          <w:tcPr>
            <w:tcW w:w="813" w:type="dxa"/>
            <w:tcBorders>
              <w:top w:val="nil"/>
              <w:left w:val="single" w:sz="4" w:space="0" w:color="auto"/>
              <w:bottom w:val="single" w:sz="4" w:space="0" w:color="auto"/>
              <w:right w:val="single" w:sz="4" w:space="0" w:color="auto"/>
            </w:tcBorders>
            <w:shd w:val="clear" w:color="000000" w:fill="D9D9D9"/>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23</w:t>
            </w:r>
          </w:p>
        </w:tc>
        <w:tc>
          <w:tcPr>
            <w:tcW w:w="1559"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550</w:t>
            </w:r>
          </w:p>
        </w:tc>
        <w:tc>
          <w:tcPr>
            <w:tcW w:w="1276"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0</w:t>
            </w:r>
          </w:p>
        </w:tc>
        <w:tc>
          <w:tcPr>
            <w:tcW w:w="1418"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550</w:t>
            </w:r>
          </w:p>
        </w:tc>
        <w:tc>
          <w:tcPr>
            <w:tcW w:w="1437"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550</w:t>
            </w:r>
          </w:p>
        </w:tc>
      </w:tr>
      <w:tr w:rsidR="00C5086F" w:rsidRPr="00C5086F" w:rsidTr="00265D0B">
        <w:trPr>
          <w:trHeight w:val="300"/>
          <w:jc w:val="center"/>
        </w:trPr>
        <w:tc>
          <w:tcPr>
            <w:tcW w:w="813" w:type="dxa"/>
            <w:tcBorders>
              <w:top w:val="nil"/>
              <w:left w:val="single" w:sz="4" w:space="0" w:color="auto"/>
              <w:bottom w:val="single" w:sz="4" w:space="0" w:color="auto"/>
              <w:right w:val="single" w:sz="4" w:space="0" w:color="auto"/>
            </w:tcBorders>
            <w:shd w:val="clear" w:color="000000" w:fill="D9D9D9"/>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24</w:t>
            </w:r>
          </w:p>
        </w:tc>
        <w:tc>
          <w:tcPr>
            <w:tcW w:w="1559"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550</w:t>
            </w:r>
          </w:p>
        </w:tc>
        <w:tc>
          <w:tcPr>
            <w:tcW w:w="1276"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0</w:t>
            </w:r>
          </w:p>
        </w:tc>
        <w:tc>
          <w:tcPr>
            <w:tcW w:w="1418"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550</w:t>
            </w:r>
          </w:p>
        </w:tc>
        <w:tc>
          <w:tcPr>
            <w:tcW w:w="1437"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550</w:t>
            </w:r>
          </w:p>
        </w:tc>
      </w:tr>
      <w:tr w:rsidR="00C5086F" w:rsidRPr="00C5086F" w:rsidTr="00265D0B">
        <w:trPr>
          <w:trHeight w:val="300"/>
          <w:jc w:val="center"/>
        </w:trPr>
        <w:tc>
          <w:tcPr>
            <w:tcW w:w="813" w:type="dxa"/>
            <w:tcBorders>
              <w:top w:val="nil"/>
              <w:left w:val="single" w:sz="4" w:space="0" w:color="auto"/>
              <w:bottom w:val="single" w:sz="4" w:space="0" w:color="auto"/>
              <w:right w:val="single" w:sz="4" w:space="0" w:color="auto"/>
            </w:tcBorders>
            <w:shd w:val="clear" w:color="000000" w:fill="D9D9D9"/>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25</w:t>
            </w:r>
          </w:p>
        </w:tc>
        <w:tc>
          <w:tcPr>
            <w:tcW w:w="1559"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550</w:t>
            </w:r>
          </w:p>
        </w:tc>
        <w:tc>
          <w:tcPr>
            <w:tcW w:w="1276"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0</w:t>
            </w:r>
          </w:p>
        </w:tc>
        <w:tc>
          <w:tcPr>
            <w:tcW w:w="1418"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550</w:t>
            </w:r>
          </w:p>
        </w:tc>
        <w:tc>
          <w:tcPr>
            <w:tcW w:w="1437"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550</w:t>
            </w:r>
          </w:p>
        </w:tc>
      </w:tr>
      <w:tr w:rsidR="00C5086F" w:rsidRPr="00C5086F" w:rsidTr="00265D0B">
        <w:trPr>
          <w:trHeight w:val="300"/>
          <w:jc w:val="center"/>
        </w:trPr>
        <w:tc>
          <w:tcPr>
            <w:tcW w:w="813" w:type="dxa"/>
            <w:tcBorders>
              <w:top w:val="nil"/>
              <w:left w:val="single" w:sz="4" w:space="0" w:color="auto"/>
              <w:bottom w:val="single" w:sz="4" w:space="0" w:color="auto"/>
              <w:right w:val="single" w:sz="4" w:space="0" w:color="auto"/>
            </w:tcBorders>
            <w:shd w:val="clear" w:color="000000" w:fill="D9D9D9"/>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26</w:t>
            </w:r>
          </w:p>
        </w:tc>
        <w:tc>
          <w:tcPr>
            <w:tcW w:w="1559"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550</w:t>
            </w:r>
          </w:p>
        </w:tc>
        <w:tc>
          <w:tcPr>
            <w:tcW w:w="1276"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0</w:t>
            </w:r>
          </w:p>
        </w:tc>
        <w:tc>
          <w:tcPr>
            <w:tcW w:w="1418"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550</w:t>
            </w:r>
          </w:p>
        </w:tc>
        <w:tc>
          <w:tcPr>
            <w:tcW w:w="1437"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550</w:t>
            </w:r>
          </w:p>
        </w:tc>
      </w:tr>
      <w:tr w:rsidR="00C5086F" w:rsidRPr="00C5086F" w:rsidTr="00265D0B">
        <w:trPr>
          <w:trHeight w:val="300"/>
          <w:jc w:val="center"/>
        </w:trPr>
        <w:tc>
          <w:tcPr>
            <w:tcW w:w="813" w:type="dxa"/>
            <w:tcBorders>
              <w:top w:val="nil"/>
              <w:left w:val="single" w:sz="4" w:space="0" w:color="auto"/>
              <w:bottom w:val="single" w:sz="4" w:space="0" w:color="auto"/>
              <w:right w:val="single" w:sz="4" w:space="0" w:color="auto"/>
            </w:tcBorders>
            <w:shd w:val="clear" w:color="000000" w:fill="D9D9D9"/>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27</w:t>
            </w:r>
          </w:p>
        </w:tc>
        <w:tc>
          <w:tcPr>
            <w:tcW w:w="1559"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550</w:t>
            </w:r>
          </w:p>
        </w:tc>
        <w:tc>
          <w:tcPr>
            <w:tcW w:w="1276"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0</w:t>
            </w:r>
          </w:p>
        </w:tc>
        <w:tc>
          <w:tcPr>
            <w:tcW w:w="1418"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550</w:t>
            </w:r>
          </w:p>
        </w:tc>
        <w:tc>
          <w:tcPr>
            <w:tcW w:w="1437"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550</w:t>
            </w:r>
          </w:p>
        </w:tc>
      </w:tr>
      <w:tr w:rsidR="00C5086F" w:rsidRPr="00C5086F" w:rsidTr="00265D0B">
        <w:trPr>
          <w:trHeight w:val="300"/>
          <w:jc w:val="center"/>
        </w:trPr>
        <w:tc>
          <w:tcPr>
            <w:tcW w:w="813" w:type="dxa"/>
            <w:tcBorders>
              <w:top w:val="nil"/>
              <w:left w:val="single" w:sz="4" w:space="0" w:color="auto"/>
              <w:bottom w:val="single" w:sz="4" w:space="0" w:color="auto"/>
              <w:right w:val="single" w:sz="4" w:space="0" w:color="auto"/>
            </w:tcBorders>
            <w:shd w:val="clear" w:color="000000" w:fill="D9D9D9"/>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28</w:t>
            </w:r>
          </w:p>
        </w:tc>
        <w:tc>
          <w:tcPr>
            <w:tcW w:w="1559"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550</w:t>
            </w:r>
          </w:p>
        </w:tc>
        <w:tc>
          <w:tcPr>
            <w:tcW w:w="1276"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0</w:t>
            </w:r>
          </w:p>
        </w:tc>
        <w:tc>
          <w:tcPr>
            <w:tcW w:w="1418"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550</w:t>
            </w:r>
          </w:p>
        </w:tc>
        <w:tc>
          <w:tcPr>
            <w:tcW w:w="1437"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550</w:t>
            </w:r>
          </w:p>
        </w:tc>
      </w:tr>
      <w:tr w:rsidR="00C5086F" w:rsidRPr="00C5086F" w:rsidTr="00265D0B">
        <w:trPr>
          <w:trHeight w:val="300"/>
          <w:jc w:val="center"/>
        </w:trPr>
        <w:tc>
          <w:tcPr>
            <w:tcW w:w="813" w:type="dxa"/>
            <w:tcBorders>
              <w:top w:val="nil"/>
              <w:left w:val="single" w:sz="4" w:space="0" w:color="auto"/>
              <w:bottom w:val="single" w:sz="4" w:space="0" w:color="auto"/>
              <w:right w:val="single" w:sz="4" w:space="0" w:color="auto"/>
            </w:tcBorders>
            <w:shd w:val="clear" w:color="000000" w:fill="D9D9D9"/>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29</w:t>
            </w:r>
          </w:p>
        </w:tc>
        <w:tc>
          <w:tcPr>
            <w:tcW w:w="1559"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550</w:t>
            </w:r>
          </w:p>
        </w:tc>
        <w:tc>
          <w:tcPr>
            <w:tcW w:w="1276"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0</w:t>
            </w:r>
          </w:p>
        </w:tc>
        <w:tc>
          <w:tcPr>
            <w:tcW w:w="1418"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550</w:t>
            </w:r>
          </w:p>
        </w:tc>
        <w:tc>
          <w:tcPr>
            <w:tcW w:w="1437"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550</w:t>
            </w:r>
          </w:p>
        </w:tc>
      </w:tr>
      <w:tr w:rsidR="00C5086F" w:rsidRPr="00C5086F" w:rsidTr="00265D0B">
        <w:trPr>
          <w:trHeight w:val="300"/>
          <w:jc w:val="center"/>
        </w:trPr>
        <w:tc>
          <w:tcPr>
            <w:tcW w:w="813" w:type="dxa"/>
            <w:tcBorders>
              <w:top w:val="nil"/>
              <w:left w:val="single" w:sz="4" w:space="0" w:color="auto"/>
              <w:bottom w:val="single" w:sz="4" w:space="0" w:color="auto"/>
              <w:right w:val="single" w:sz="4" w:space="0" w:color="auto"/>
            </w:tcBorders>
            <w:shd w:val="clear" w:color="000000" w:fill="D9D9D9"/>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30</w:t>
            </w:r>
          </w:p>
        </w:tc>
        <w:tc>
          <w:tcPr>
            <w:tcW w:w="1559"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550</w:t>
            </w:r>
          </w:p>
        </w:tc>
        <w:tc>
          <w:tcPr>
            <w:tcW w:w="1276"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0</w:t>
            </w:r>
          </w:p>
        </w:tc>
        <w:tc>
          <w:tcPr>
            <w:tcW w:w="1418"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550</w:t>
            </w:r>
          </w:p>
        </w:tc>
        <w:tc>
          <w:tcPr>
            <w:tcW w:w="1437"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550</w:t>
            </w:r>
          </w:p>
        </w:tc>
      </w:tr>
      <w:tr w:rsidR="00C5086F" w:rsidRPr="00C5086F" w:rsidTr="00265D0B">
        <w:trPr>
          <w:trHeight w:val="300"/>
          <w:jc w:val="center"/>
        </w:trPr>
        <w:tc>
          <w:tcPr>
            <w:tcW w:w="813" w:type="dxa"/>
            <w:tcBorders>
              <w:top w:val="nil"/>
              <w:left w:val="single" w:sz="4" w:space="0" w:color="auto"/>
              <w:bottom w:val="single" w:sz="4" w:space="0" w:color="auto"/>
              <w:right w:val="single" w:sz="4" w:space="0" w:color="auto"/>
            </w:tcBorders>
            <w:shd w:val="clear" w:color="000000" w:fill="D9D9D9"/>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31</w:t>
            </w:r>
          </w:p>
        </w:tc>
        <w:tc>
          <w:tcPr>
            <w:tcW w:w="1559"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550</w:t>
            </w:r>
          </w:p>
        </w:tc>
        <w:tc>
          <w:tcPr>
            <w:tcW w:w="1276"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0</w:t>
            </w:r>
          </w:p>
        </w:tc>
        <w:tc>
          <w:tcPr>
            <w:tcW w:w="1418"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550</w:t>
            </w:r>
          </w:p>
        </w:tc>
        <w:tc>
          <w:tcPr>
            <w:tcW w:w="1437"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550</w:t>
            </w:r>
          </w:p>
        </w:tc>
      </w:tr>
      <w:tr w:rsidR="00C5086F" w:rsidRPr="00C5086F" w:rsidTr="00265D0B">
        <w:trPr>
          <w:trHeight w:val="300"/>
          <w:jc w:val="center"/>
        </w:trPr>
        <w:tc>
          <w:tcPr>
            <w:tcW w:w="813" w:type="dxa"/>
            <w:tcBorders>
              <w:top w:val="nil"/>
              <w:left w:val="single" w:sz="4" w:space="0" w:color="auto"/>
              <w:bottom w:val="single" w:sz="4" w:space="0" w:color="auto"/>
              <w:right w:val="single" w:sz="4" w:space="0" w:color="auto"/>
            </w:tcBorders>
            <w:shd w:val="clear" w:color="000000" w:fill="D9D9D9"/>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1</w:t>
            </w:r>
          </w:p>
        </w:tc>
        <w:tc>
          <w:tcPr>
            <w:tcW w:w="1559"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522</w:t>
            </w:r>
          </w:p>
        </w:tc>
        <w:tc>
          <w:tcPr>
            <w:tcW w:w="1276"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0</w:t>
            </w:r>
          </w:p>
        </w:tc>
        <w:tc>
          <w:tcPr>
            <w:tcW w:w="1418"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28</w:t>
            </w:r>
          </w:p>
        </w:tc>
        <w:tc>
          <w:tcPr>
            <w:tcW w:w="1134"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550</w:t>
            </w:r>
          </w:p>
        </w:tc>
        <w:tc>
          <w:tcPr>
            <w:tcW w:w="1437"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550</w:t>
            </w:r>
          </w:p>
        </w:tc>
      </w:tr>
      <w:tr w:rsidR="00C5086F" w:rsidRPr="00C5086F" w:rsidTr="00265D0B">
        <w:trPr>
          <w:trHeight w:val="300"/>
          <w:jc w:val="center"/>
        </w:trPr>
        <w:tc>
          <w:tcPr>
            <w:tcW w:w="813" w:type="dxa"/>
            <w:tcBorders>
              <w:top w:val="nil"/>
              <w:left w:val="single" w:sz="4" w:space="0" w:color="auto"/>
              <w:bottom w:val="single" w:sz="4" w:space="0" w:color="auto"/>
              <w:right w:val="single" w:sz="4" w:space="0" w:color="auto"/>
            </w:tcBorders>
            <w:shd w:val="clear" w:color="000000" w:fill="D9D9D9"/>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2</w:t>
            </w:r>
          </w:p>
        </w:tc>
        <w:tc>
          <w:tcPr>
            <w:tcW w:w="1559"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550</w:t>
            </w:r>
          </w:p>
        </w:tc>
        <w:tc>
          <w:tcPr>
            <w:tcW w:w="1276"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0</w:t>
            </w:r>
          </w:p>
        </w:tc>
        <w:tc>
          <w:tcPr>
            <w:tcW w:w="1418"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550</w:t>
            </w:r>
          </w:p>
        </w:tc>
        <w:tc>
          <w:tcPr>
            <w:tcW w:w="1437"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550</w:t>
            </w:r>
          </w:p>
        </w:tc>
      </w:tr>
      <w:tr w:rsidR="00C5086F" w:rsidRPr="00C5086F" w:rsidTr="00265D0B">
        <w:trPr>
          <w:trHeight w:val="300"/>
          <w:jc w:val="center"/>
        </w:trPr>
        <w:tc>
          <w:tcPr>
            <w:tcW w:w="813" w:type="dxa"/>
            <w:tcBorders>
              <w:top w:val="nil"/>
              <w:left w:val="single" w:sz="4" w:space="0" w:color="auto"/>
              <w:bottom w:val="single" w:sz="4" w:space="0" w:color="auto"/>
              <w:right w:val="single" w:sz="4" w:space="0" w:color="auto"/>
            </w:tcBorders>
            <w:shd w:val="clear" w:color="000000" w:fill="D9D9D9"/>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3</w:t>
            </w:r>
          </w:p>
        </w:tc>
        <w:tc>
          <w:tcPr>
            <w:tcW w:w="1559"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550</w:t>
            </w:r>
          </w:p>
        </w:tc>
        <w:tc>
          <w:tcPr>
            <w:tcW w:w="1276"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0</w:t>
            </w:r>
          </w:p>
        </w:tc>
        <w:tc>
          <w:tcPr>
            <w:tcW w:w="1418"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550</w:t>
            </w:r>
          </w:p>
        </w:tc>
        <w:tc>
          <w:tcPr>
            <w:tcW w:w="1437"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550</w:t>
            </w:r>
          </w:p>
        </w:tc>
      </w:tr>
      <w:tr w:rsidR="00C5086F" w:rsidRPr="00C5086F" w:rsidTr="00265D0B">
        <w:trPr>
          <w:trHeight w:val="300"/>
          <w:jc w:val="center"/>
        </w:trPr>
        <w:tc>
          <w:tcPr>
            <w:tcW w:w="813" w:type="dxa"/>
            <w:tcBorders>
              <w:top w:val="nil"/>
              <w:left w:val="single" w:sz="4" w:space="0" w:color="auto"/>
              <w:bottom w:val="single" w:sz="4" w:space="0" w:color="auto"/>
              <w:right w:val="single" w:sz="4" w:space="0" w:color="auto"/>
            </w:tcBorders>
            <w:shd w:val="clear" w:color="000000" w:fill="D9D9D9"/>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4</w:t>
            </w:r>
          </w:p>
        </w:tc>
        <w:tc>
          <w:tcPr>
            <w:tcW w:w="1559"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550</w:t>
            </w:r>
          </w:p>
        </w:tc>
        <w:tc>
          <w:tcPr>
            <w:tcW w:w="1276"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0</w:t>
            </w:r>
          </w:p>
        </w:tc>
        <w:tc>
          <w:tcPr>
            <w:tcW w:w="1418"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550</w:t>
            </w:r>
          </w:p>
        </w:tc>
        <w:tc>
          <w:tcPr>
            <w:tcW w:w="1437"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550</w:t>
            </w:r>
          </w:p>
        </w:tc>
      </w:tr>
      <w:tr w:rsidR="00C5086F" w:rsidRPr="00C5086F" w:rsidTr="00265D0B">
        <w:trPr>
          <w:trHeight w:val="300"/>
          <w:jc w:val="center"/>
        </w:trPr>
        <w:tc>
          <w:tcPr>
            <w:tcW w:w="813" w:type="dxa"/>
            <w:tcBorders>
              <w:top w:val="nil"/>
              <w:left w:val="single" w:sz="4" w:space="0" w:color="auto"/>
              <w:bottom w:val="single" w:sz="4" w:space="0" w:color="auto"/>
              <w:right w:val="single" w:sz="4" w:space="0" w:color="auto"/>
            </w:tcBorders>
            <w:shd w:val="clear" w:color="000000" w:fill="D9D9D9"/>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5</w:t>
            </w:r>
          </w:p>
        </w:tc>
        <w:tc>
          <w:tcPr>
            <w:tcW w:w="1559"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550</w:t>
            </w:r>
          </w:p>
        </w:tc>
        <w:tc>
          <w:tcPr>
            <w:tcW w:w="1276"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0</w:t>
            </w:r>
          </w:p>
        </w:tc>
        <w:tc>
          <w:tcPr>
            <w:tcW w:w="1418"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550</w:t>
            </w:r>
          </w:p>
        </w:tc>
        <w:tc>
          <w:tcPr>
            <w:tcW w:w="1437"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550</w:t>
            </w:r>
          </w:p>
        </w:tc>
      </w:tr>
      <w:tr w:rsidR="00C5086F" w:rsidRPr="00C5086F" w:rsidTr="00265D0B">
        <w:trPr>
          <w:trHeight w:val="300"/>
          <w:jc w:val="center"/>
        </w:trPr>
        <w:tc>
          <w:tcPr>
            <w:tcW w:w="813" w:type="dxa"/>
            <w:tcBorders>
              <w:top w:val="nil"/>
              <w:left w:val="single" w:sz="4" w:space="0" w:color="auto"/>
              <w:bottom w:val="single" w:sz="4" w:space="0" w:color="auto"/>
              <w:right w:val="single" w:sz="4" w:space="0" w:color="auto"/>
            </w:tcBorders>
            <w:shd w:val="clear" w:color="000000" w:fill="D9D9D9"/>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6</w:t>
            </w:r>
          </w:p>
        </w:tc>
        <w:tc>
          <w:tcPr>
            <w:tcW w:w="1559"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550</w:t>
            </w:r>
          </w:p>
        </w:tc>
        <w:tc>
          <w:tcPr>
            <w:tcW w:w="1276"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0</w:t>
            </w:r>
          </w:p>
        </w:tc>
        <w:tc>
          <w:tcPr>
            <w:tcW w:w="1418"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550</w:t>
            </w:r>
          </w:p>
        </w:tc>
        <w:tc>
          <w:tcPr>
            <w:tcW w:w="1437"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550</w:t>
            </w:r>
          </w:p>
        </w:tc>
      </w:tr>
      <w:tr w:rsidR="00C5086F" w:rsidRPr="00C5086F" w:rsidTr="00265D0B">
        <w:trPr>
          <w:trHeight w:val="300"/>
          <w:jc w:val="center"/>
        </w:trPr>
        <w:tc>
          <w:tcPr>
            <w:tcW w:w="813" w:type="dxa"/>
            <w:tcBorders>
              <w:top w:val="nil"/>
              <w:left w:val="single" w:sz="4" w:space="0" w:color="auto"/>
              <w:bottom w:val="single" w:sz="4" w:space="0" w:color="auto"/>
              <w:right w:val="single" w:sz="4" w:space="0" w:color="auto"/>
            </w:tcBorders>
            <w:shd w:val="clear" w:color="000000" w:fill="D9D9D9"/>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7</w:t>
            </w:r>
          </w:p>
        </w:tc>
        <w:tc>
          <w:tcPr>
            <w:tcW w:w="1559"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550</w:t>
            </w:r>
          </w:p>
        </w:tc>
        <w:tc>
          <w:tcPr>
            <w:tcW w:w="1276"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0</w:t>
            </w:r>
          </w:p>
        </w:tc>
        <w:tc>
          <w:tcPr>
            <w:tcW w:w="1418"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550</w:t>
            </w:r>
          </w:p>
        </w:tc>
        <w:tc>
          <w:tcPr>
            <w:tcW w:w="1437"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550</w:t>
            </w:r>
          </w:p>
        </w:tc>
      </w:tr>
      <w:tr w:rsidR="00C5086F" w:rsidRPr="00C5086F" w:rsidTr="00265D0B">
        <w:trPr>
          <w:trHeight w:val="300"/>
          <w:jc w:val="center"/>
        </w:trPr>
        <w:tc>
          <w:tcPr>
            <w:tcW w:w="813" w:type="dxa"/>
            <w:tcBorders>
              <w:top w:val="nil"/>
              <w:left w:val="single" w:sz="4" w:space="0" w:color="auto"/>
              <w:bottom w:val="single" w:sz="4" w:space="0" w:color="auto"/>
              <w:right w:val="single" w:sz="4" w:space="0" w:color="auto"/>
            </w:tcBorders>
            <w:shd w:val="clear" w:color="000000" w:fill="D9D9D9"/>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8</w:t>
            </w:r>
          </w:p>
        </w:tc>
        <w:tc>
          <w:tcPr>
            <w:tcW w:w="1559"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550</w:t>
            </w:r>
          </w:p>
        </w:tc>
        <w:tc>
          <w:tcPr>
            <w:tcW w:w="1276"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0</w:t>
            </w:r>
          </w:p>
        </w:tc>
        <w:tc>
          <w:tcPr>
            <w:tcW w:w="1418"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550</w:t>
            </w:r>
          </w:p>
        </w:tc>
        <w:tc>
          <w:tcPr>
            <w:tcW w:w="1437"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550</w:t>
            </w:r>
          </w:p>
        </w:tc>
      </w:tr>
      <w:tr w:rsidR="00C5086F" w:rsidRPr="00C5086F" w:rsidTr="00265D0B">
        <w:trPr>
          <w:trHeight w:val="300"/>
          <w:jc w:val="center"/>
        </w:trPr>
        <w:tc>
          <w:tcPr>
            <w:tcW w:w="813" w:type="dxa"/>
            <w:tcBorders>
              <w:top w:val="nil"/>
              <w:left w:val="single" w:sz="4" w:space="0" w:color="auto"/>
              <w:bottom w:val="single" w:sz="4" w:space="0" w:color="auto"/>
              <w:right w:val="single" w:sz="4" w:space="0" w:color="auto"/>
            </w:tcBorders>
            <w:shd w:val="clear" w:color="000000" w:fill="D9D9D9"/>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9</w:t>
            </w:r>
          </w:p>
        </w:tc>
        <w:tc>
          <w:tcPr>
            <w:tcW w:w="1559"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550</w:t>
            </w:r>
          </w:p>
        </w:tc>
        <w:tc>
          <w:tcPr>
            <w:tcW w:w="1276"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0</w:t>
            </w:r>
          </w:p>
        </w:tc>
        <w:tc>
          <w:tcPr>
            <w:tcW w:w="1418"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550</w:t>
            </w:r>
          </w:p>
        </w:tc>
        <w:tc>
          <w:tcPr>
            <w:tcW w:w="1437"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550</w:t>
            </w:r>
          </w:p>
        </w:tc>
      </w:tr>
      <w:tr w:rsidR="00C5086F" w:rsidRPr="00C5086F" w:rsidTr="00265D0B">
        <w:trPr>
          <w:trHeight w:val="300"/>
          <w:jc w:val="center"/>
        </w:trPr>
        <w:tc>
          <w:tcPr>
            <w:tcW w:w="813" w:type="dxa"/>
            <w:tcBorders>
              <w:top w:val="nil"/>
              <w:left w:val="single" w:sz="4" w:space="0" w:color="auto"/>
              <w:bottom w:val="single" w:sz="4" w:space="0" w:color="auto"/>
              <w:right w:val="single" w:sz="4" w:space="0" w:color="auto"/>
            </w:tcBorders>
            <w:shd w:val="clear" w:color="000000" w:fill="D9D9D9"/>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10</w:t>
            </w:r>
          </w:p>
        </w:tc>
        <w:tc>
          <w:tcPr>
            <w:tcW w:w="1559"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550</w:t>
            </w:r>
          </w:p>
        </w:tc>
        <w:tc>
          <w:tcPr>
            <w:tcW w:w="1276"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0</w:t>
            </w:r>
          </w:p>
        </w:tc>
        <w:tc>
          <w:tcPr>
            <w:tcW w:w="1418"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550</w:t>
            </w:r>
          </w:p>
        </w:tc>
        <w:tc>
          <w:tcPr>
            <w:tcW w:w="1437"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550</w:t>
            </w:r>
          </w:p>
        </w:tc>
      </w:tr>
      <w:tr w:rsidR="00C5086F" w:rsidRPr="00C5086F" w:rsidTr="00265D0B">
        <w:trPr>
          <w:trHeight w:val="300"/>
          <w:jc w:val="center"/>
        </w:trPr>
        <w:tc>
          <w:tcPr>
            <w:tcW w:w="813" w:type="dxa"/>
            <w:tcBorders>
              <w:top w:val="nil"/>
              <w:left w:val="single" w:sz="4" w:space="0" w:color="auto"/>
              <w:bottom w:val="single" w:sz="4" w:space="0" w:color="auto"/>
              <w:right w:val="single" w:sz="4" w:space="0" w:color="auto"/>
            </w:tcBorders>
            <w:shd w:val="clear" w:color="000000" w:fill="D9D9D9"/>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11</w:t>
            </w:r>
          </w:p>
        </w:tc>
        <w:tc>
          <w:tcPr>
            <w:tcW w:w="1559"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550</w:t>
            </w:r>
          </w:p>
        </w:tc>
        <w:tc>
          <w:tcPr>
            <w:tcW w:w="1276"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0</w:t>
            </w:r>
          </w:p>
        </w:tc>
        <w:tc>
          <w:tcPr>
            <w:tcW w:w="1418"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550</w:t>
            </w:r>
          </w:p>
        </w:tc>
        <w:tc>
          <w:tcPr>
            <w:tcW w:w="1437"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550</w:t>
            </w:r>
          </w:p>
        </w:tc>
      </w:tr>
      <w:tr w:rsidR="00C5086F" w:rsidRPr="00C5086F" w:rsidTr="00265D0B">
        <w:trPr>
          <w:trHeight w:val="300"/>
          <w:jc w:val="center"/>
        </w:trPr>
        <w:tc>
          <w:tcPr>
            <w:tcW w:w="813" w:type="dxa"/>
            <w:tcBorders>
              <w:top w:val="nil"/>
              <w:left w:val="single" w:sz="4" w:space="0" w:color="auto"/>
              <w:bottom w:val="single" w:sz="4" w:space="0" w:color="auto"/>
              <w:right w:val="single" w:sz="4" w:space="0" w:color="auto"/>
            </w:tcBorders>
            <w:shd w:val="clear" w:color="000000" w:fill="D9D9D9"/>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12</w:t>
            </w:r>
          </w:p>
        </w:tc>
        <w:tc>
          <w:tcPr>
            <w:tcW w:w="1559"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550</w:t>
            </w:r>
          </w:p>
        </w:tc>
        <w:tc>
          <w:tcPr>
            <w:tcW w:w="1276"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0</w:t>
            </w:r>
          </w:p>
        </w:tc>
        <w:tc>
          <w:tcPr>
            <w:tcW w:w="1418"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550</w:t>
            </w:r>
          </w:p>
        </w:tc>
        <w:tc>
          <w:tcPr>
            <w:tcW w:w="1437"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550</w:t>
            </w:r>
          </w:p>
        </w:tc>
      </w:tr>
      <w:tr w:rsidR="00C5086F" w:rsidRPr="00C5086F" w:rsidTr="00265D0B">
        <w:trPr>
          <w:trHeight w:val="300"/>
          <w:jc w:val="center"/>
        </w:trPr>
        <w:tc>
          <w:tcPr>
            <w:tcW w:w="813" w:type="dxa"/>
            <w:tcBorders>
              <w:top w:val="nil"/>
              <w:left w:val="single" w:sz="4" w:space="0" w:color="auto"/>
              <w:bottom w:val="single" w:sz="4" w:space="0" w:color="auto"/>
              <w:right w:val="single" w:sz="4" w:space="0" w:color="auto"/>
            </w:tcBorders>
            <w:shd w:val="clear" w:color="000000" w:fill="D9D9D9"/>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13</w:t>
            </w:r>
          </w:p>
        </w:tc>
        <w:tc>
          <w:tcPr>
            <w:tcW w:w="1559"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550</w:t>
            </w:r>
          </w:p>
        </w:tc>
        <w:tc>
          <w:tcPr>
            <w:tcW w:w="1276"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0</w:t>
            </w:r>
          </w:p>
        </w:tc>
        <w:tc>
          <w:tcPr>
            <w:tcW w:w="1418"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550</w:t>
            </w:r>
          </w:p>
        </w:tc>
        <w:tc>
          <w:tcPr>
            <w:tcW w:w="1437"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550</w:t>
            </w:r>
          </w:p>
        </w:tc>
      </w:tr>
      <w:tr w:rsidR="00C5086F" w:rsidRPr="00C5086F" w:rsidTr="00265D0B">
        <w:trPr>
          <w:trHeight w:val="300"/>
          <w:jc w:val="center"/>
        </w:trPr>
        <w:tc>
          <w:tcPr>
            <w:tcW w:w="813" w:type="dxa"/>
            <w:tcBorders>
              <w:top w:val="nil"/>
              <w:left w:val="single" w:sz="4" w:space="0" w:color="auto"/>
              <w:bottom w:val="single" w:sz="4" w:space="0" w:color="auto"/>
              <w:right w:val="single" w:sz="4" w:space="0" w:color="auto"/>
            </w:tcBorders>
            <w:shd w:val="clear" w:color="000000" w:fill="D9D9D9"/>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14</w:t>
            </w:r>
          </w:p>
        </w:tc>
        <w:tc>
          <w:tcPr>
            <w:tcW w:w="1559"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550</w:t>
            </w:r>
          </w:p>
        </w:tc>
        <w:tc>
          <w:tcPr>
            <w:tcW w:w="1276"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0</w:t>
            </w:r>
          </w:p>
        </w:tc>
        <w:tc>
          <w:tcPr>
            <w:tcW w:w="1418"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550</w:t>
            </w:r>
          </w:p>
        </w:tc>
        <w:tc>
          <w:tcPr>
            <w:tcW w:w="1437"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550</w:t>
            </w:r>
          </w:p>
        </w:tc>
      </w:tr>
      <w:tr w:rsidR="00C5086F" w:rsidRPr="00C5086F" w:rsidTr="00265D0B">
        <w:trPr>
          <w:trHeight w:val="300"/>
          <w:jc w:val="center"/>
        </w:trPr>
        <w:tc>
          <w:tcPr>
            <w:tcW w:w="813" w:type="dxa"/>
            <w:tcBorders>
              <w:top w:val="nil"/>
              <w:left w:val="single" w:sz="4" w:space="0" w:color="auto"/>
              <w:bottom w:val="single" w:sz="4" w:space="0" w:color="auto"/>
              <w:right w:val="single" w:sz="4" w:space="0" w:color="auto"/>
            </w:tcBorders>
            <w:shd w:val="clear" w:color="000000" w:fill="D9D9D9"/>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15</w:t>
            </w:r>
          </w:p>
        </w:tc>
        <w:tc>
          <w:tcPr>
            <w:tcW w:w="1559"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550</w:t>
            </w:r>
          </w:p>
        </w:tc>
        <w:tc>
          <w:tcPr>
            <w:tcW w:w="1276"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0</w:t>
            </w:r>
          </w:p>
        </w:tc>
        <w:tc>
          <w:tcPr>
            <w:tcW w:w="1418"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550</w:t>
            </w:r>
          </w:p>
        </w:tc>
        <w:tc>
          <w:tcPr>
            <w:tcW w:w="1437" w:type="dxa"/>
            <w:tcBorders>
              <w:top w:val="nil"/>
              <w:left w:val="nil"/>
              <w:bottom w:val="single" w:sz="4" w:space="0" w:color="auto"/>
              <w:right w:val="single" w:sz="4" w:space="0" w:color="auto"/>
            </w:tcBorders>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550</w:t>
            </w:r>
          </w:p>
        </w:tc>
      </w:tr>
      <w:tr w:rsidR="005A3E62" w:rsidRPr="005A3E62" w:rsidTr="005A3E62">
        <w:trPr>
          <w:trHeight w:val="300"/>
          <w:jc w:val="center"/>
        </w:trPr>
        <w:tc>
          <w:tcPr>
            <w:tcW w:w="813" w:type="dxa"/>
            <w:tcBorders>
              <w:top w:val="nil"/>
              <w:left w:val="single" w:sz="4" w:space="0" w:color="auto"/>
              <w:bottom w:val="single" w:sz="4" w:space="0" w:color="auto"/>
              <w:right w:val="single" w:sz="4" w:space="0" w:color="auto"/>
            </w:tcBorders>
            <w:shd w:val="clear" w:color="000000" w:fill="D9D9D9"/>
            <w:noWrap/>
            <w:vAlign w:val="bottom"/>
            <w:hideMark/>
          </w:tcPr>
          <w:p w:rsidR="005A3E62" w:rsidRPr="005A3E62" w:rsidRDefault="005A3E62" w:rsidP="005A3E62">
            <w:pPr>
              <w:spacing w:line="240" w:lineRule="auto"/>
              <w:ind w:firstLine="0"/>
              <w:jc w:val="right"/>
              <w:rPr>
                <w:rFonts w:ascii="Calibri" w:eastAsia="Times New Roman" w:hAnsi="Calibri" w:cs="Times New Roman"/>
                <w:color w:val="000000"/>
                <w:sz w:val="22"/>
                <w:lang w:eastAsia="ru-RU"/>
              </w:rPr>
            </w:pPr>
            <w:r w:rsidRPr="005A3E62">
              <w:rPr>
                <w:rFonts w:ascii="Calibri" w:eastAsia="Times New Roman" w:hAnsi="Calibri" w:cs="Times New Roman"/>
                <w:color w:val="000000"/>
                <w:sz w:val="22"/>
                <w:lang w:eastAsia="ru-RU"/>
              </w:rPr>
              <w:t>16</w:t>
            </w:r>
          </w:p>
        </w:tc>
        <w:tc>
          <w:tcPr>
            <w:tcW w:w="1559" w:type="dxa"/>
            <w:tcBorders>
              <w:top w:val="nil"/>
              <w:left w:val="nil"/>
              <w:bottom w:val="single" w:sz="4" w:space="0" w:color="auto"/>
              <w:right w:val="single" w:sz="4" w:space="0" w:color="auto"/>
            </w:tcBorders>
            <w:shd w:val="clear" w:color="auto" w:fill="auto"/>
            <w:noWrap/>
            <w:vAlign w:val="bottom"/>
            <w:hideMark/>
          </w:tcPr>
          <w:p w:rsidR="005A3E62" w:rsidRPr="005A3E62" w:rsidRDefault="005A3E62" w:rsidP="005A3E62">
            <w:pPr>
              <w:spacing w:line="240" w:lineRule="auto"/>
              <w:ind w:firstLine="0"/>
              <w:jc w:val="right"/>
              <w:rPr>
                <w:rFonts w:ascii="Calibri" w:eastAsia="Times New Roman" w:hAnsi="Calibri" w:cs="Times New Roman"/>
                <w:color w:val="000000"/>
                <w:sz w:val="22"/>
                <w:lang w:eastAsia="ru-RU"/>
              </w:rPr>
            </w:pPr>
            <w:r w:rsidRPr="005A3E62">
              <w:rPr>
                <w:rFonts w:ascii="Calibri" w:eastAsia="Times New Roman" w:hAnsi="Calibri" w:cs="Times New Roman"/>
                <w:color w:val="000000"/>
                <w:sz w:val="22"/>
                <w:lang w:eastAsia="ru-RU"/>
              </w:rPr>
              <w:t>60</w:t>
            </w:r>
          </w:p>
        </w:tc>
        <w:tc>
          <w:tcPr>
            <w:tcW w:w="1276" w:type="dxa"/>
            <w:tcBorders>
              <w:top w:val="nil"/>
              <w:left w:val="nil"/>
              <w:bottom w:val="single" w:sz="4" w:space="0" w:color="auto"/>
              <w:right w:val="single" w:sz="4" w:space="0" w:color="auto"/>
            </w:tcBorders>
            <w:shd w:val="clear" w:color="auto" w:fill="auto"/>
            <w:noWrap/>
            <w:vAlign w:val="bottom"/>
            <w:hideMark/>
          </w:tcPr>
          <w:p w:rsidR="005A3E62" w:rsidRPr="005A3E62" w:rsidRDefault="005A3E62" w:rsidP="005A3E62">
            <w:pPr>
              <w:spacing w:line="240" w:lineRule="auto"/>
              <w:ind w:firstLine="0"/>
              <w:jc w:val="right"/>
              <w:rPr>
                <w:rFonts w:ascii="Calibri" w:eastAsia="Times New Roman" w:hAnsi="Calibri" w:cs="Times New Roman"/>
                <w:color w:val="000000"/>
                <w:sz w:val="22"/>
                <w:lang w:eastAsia="ru-RU"/>
              </w:rPr>
            </w:pPr>
            <w:r w:rsidRPr="005A3E62">
              <w:rPr>
                <w:rFonts w:ascii="Calibri" w:eastAsia="Times New Roman" w:hAnsi="Calibri" w:cs="Times New Roman"/>
                <w:color w:val="000000"/>
                <w:sz w:val="22"/>
                <w:lang w:eastAsia="ru-RU"/>
              </w:rPr>
              <w:t>0</w:t>
            </w:r>
          </w:p>
        </w:tc>
        <w:tc>
          <w:tcPr>
            <w:tcW w:w="1418" w:type="dxa"/>
            <w:tcBorders>
              <w:top w:val="nil"/>
              <w:left w:val="nil"/>
              <w:bottom w:val="single" w:sz="4" w:space="0" w:color="auto"/>
              <w:right w:val="single" w:sz="4" w:space="0" w:color="auto"/>
            </w:tcBorders>
            <w:shd w:val="clear" w:color="auto" w:fill="auto"/>
            <w:noWrap/>
            <w:vAlign w:val="bottom"/>
            <w:hideMark/>
          </w:tcPr>
          <w:p w:rsidR="005A3E62" w:rsidRPr="005A3E62" w:rsidRDefault="005A3E62" w:rsidP="005A3E62">
            <w:pPr>
              <w:spacing w:line="240" w:lineRule="auto"/>
              <w:ind w:firstLine="0"/>
              <w:jc w:val="right"/>
              <w:rPr>
                <w:rFonts w:ascii="Calibri" w:eastAsia="Times New Roman" w:hAnsi="Calibri" w:cs="Times New Roman"/>
                <w:color w:val="000000"/>
                <w:sz w:val="22"/>
                <w:lang w:eastAsia="ru-RU"/>
              </w:rPr>
            </w:pPr>
            <w:r w:rsidRPr="005A3E62">
              <w:rPr>
                <w:rFonts w:ascii="Calibri" w:eastAsia="Times New Roman" w:hAnsi="Calibri" w:cs="Times New Roman"/>
                <w:color w:val="000000"/>
                <w:sz w:val="22"/>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5A3E62" w:rsidRPr="005A3E62" w:rsidRDefault="005A3E62" w:rsidP="005A3E62">
            <w:pPr>
              <w:spacing w:line="240" w:lineRule="auto"/>
              <w:ind w:firstLine="0"/>
              <w:jc w:val="right"/>
              <w:rPr>
                <w:rFonts w:ascii="Calibri" w:eastAsia="Times New Roman" w:hAnsi="Calibri" w:cs="Times New Roman"/>
                <w:color w:val="000000"/>
                <w:sz w:val="22"/>
                <w:lang w:eastAsia="ru-RU"/>
              </w:rPr>
            </w:pPr>
            <w:r w:rsidRPr="005A3E62">
              <w:rPr>
                <w:rFonts w:ascii="Calibri" w:eastAsia="Times New Roman" w:hAnsi="Calibri" w:cs="Times New Roman"/>
                <w:color w:val="000000"/>
                <w:sz w:val="22"/>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5A3E62" w:rsidRPr="005A3E62" w:rsidRDefault="005A3E62" w:rsidP="005A3E62">
            <w:pPr>
              <w:spacing w:line="240" w:lineRule="auto"/>
              <w:ind w:firstLine="0"/>
              <w:jc w:val="right"/>
              <w:rPr>
                <w:rFonts w:ascii="Calibri" w:eastAsia="Times New Roman" w:hAnsi="Calibri" w:cs="Times New Roman"/>
                <w:color w:val="000000"/>
                <w:sz w:val="22"/>
                <w:lang w:eastAsia="ru-RU"/>
              </w:rPr>
            </w:pPr>
            <w:r w:rsidRPr="005A3E62">
              <w:rPr>
                <w:rFonts w:ascii="Calibri" w:eastAsia="Times New Roman" w:hAnsi="Calibri" w:cs="Times New Roman"/>
                <w:color w:val="000000"/>
                <w:sz w:val="22"/>
                <w:lang w:eastAsia="ru-RU"/>
              </w:rPr>
              <w:t>60</w:t>
            </w:r>
          </w:p>
        </w:tc>
        <w:tc>
          <w:tcPr>
            <w:tcW w:w="1437" w:type="dxa"/>
            <w:tcBorders>
              <w:top w:val="nil"/>
              <w:left w:val="nil"/>
              <w:bottom w:val="single" w:sz="4" w:space="0" w:color="auto"/>
              <w:right w:val="single" w:sz="4" w:space="0" w:color="auto"/>
            </w:tcBorders>
            <w:shd w:val="clear" w:color="auto" w:fill="auto"/>
            <w:noWrap/>
            <w:vAlign w:val="bottom"/>
            <w:hideMark/>
          </w:tcPr>
          <w:p w:rsidR="005A3E62" w:rsidRPr="005A3E62" w:rsidRDefault="005A3E62" w:rsidP="005A3E62">
            <w:pPr>
              <w:spacing w:line="240" w:lineRule="auto"/>
              <w:ind w:firstLine="0"/>
              <w:jc w:val="right"/>
              <w:rPr>
                <w:rFonts w:ascii="Calibri" w:eastAsia="Times New Roman" w:hAnsi="Calibri" w:cs="Times New Roman"/>
                <w:color w:val="000000"/>
                <w:sz w:val="22"/>
                <w:lang w:eastAsia="ru-RU"/>
              </w:rPr>
            </w:pPr>
            <w:r w:rsidRPr="005A3E62">
              <w:rPr>
                <w:rFonts w:ascii="Calibri" w:eastAsia="Times New Roman" w:hAnsi="Calibri" w:cs="Times New Roman"/>
                <w:color w:val="000000"/>
                <w:sz w:val="22"/>
                <w:lang w:eastAsia="ru-RU"/>
              </w:rPr>
              <w:t>550</w:t>
            </w:r>
          </w:p>
        </w:tc>
      </w:tr>
    </w:tbl>
    <w:p w:rsidR="00C5086F" w:rsidRDefault="00C5086F" w:rsidP="00C5086F"/>
    <w:p w:rsidR="001F0614" w:rsidRDefault="001F0614" w:rsidP="00C5086F"/>
    <w:p w:rsidR="001F0614" w:rsidRDefault="001F0614" w:rsidP="00C5086F"/>
    <w:p w:rsidR="001F0614" w:rsidRDefault="001F0614" w:rsidP="00C5086F"/>
    <w:p w:rsidR="001F0614" w:rsidRDefault="001F0614" w:rsidP="00C5086F">
      <w:r>
        <w:lastRenderedPageBreak/>
        <w:t>В приведенной ниже таблице показаны получившиеся в результате программирования оптимальные значения количества вагонов, которые должны быть отправлены с Западно-Сибирской и Красноярской дорог в каждый день марта. Данное количество отправляемых вагонов позволяет избежать появления вагонов</w:t>
      </w:r>
      <w:r w:rsidR="00243515">
        <w:t>, стоящих в очереди на разгрузку более суток.</w:t>
      </w:r>
      <w:r w:rsidR="005A3E62">
        <w:t xml:space="preserve"> В 31 день месяца по результатам расчетов отравляется 60 вагонов, данное количество не достигает 490 вагонов до пропускной способности станции. Данный запас обеспечивает как гибкость при планировании, в случае проблем с погрузкой часть вагонов можно отправить в этот день, так и возможность для увеличения объема перевозок.</w:t>
      </w:r>
    </w:p>
    <w:p w:rsidR="005A3E62" w:rsidRPr="005A3E62" w:rsidRDefault="005A3E62" w:rsidP="005A3E62">
      <w:pPr>
        <w:pStyle w:val="a"/>
      </w:pPr>
      <w:r w:rsidRPr="005A3E62">
        <w:t>Результаты линейного программирования</w:t>
      </w:r>
      <w:r>
        <w:t xml:space="preserve"> по дорогам</w:t>
      </w:r>
    </w:p>
    <w:tbl>
      <w:tblPr>
        <w:tblW w:w="5244" w:type="dxa"/>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
        <w:gridCol w:w="2740"/>
        <w:gridCol w:w="1640"/>
      </w:tblGrid>
      <w:tr w:rsidR="00C5086F" w:rsidRPr="00C5086F" w:rsidTr="00D91B9C">
        <w:trPr>
          <w:trHeight w:val="315"/>
        </w:trPr>
        <w:tc>
          <w:tcPr>
            <w:tcW w:w="864" w:type="dxa"/>
            <w:shd w:val="clear" w:color="auto" w:fill="8DB3E2" w:themeFill="text2" w:themeFillTint="66"/>
            <w:noWrap/>
            <w:vAlign w:val="bottom"/>
            <w:hideMark/>
          </w:tcPr>
          <w:p w:rsidR="00C5086F" w:rsidRPr="00C5086F" w:rsidRDefault="00C5086F" w:rsidP="00C5086F">
            <w:pPr>
              <w:spacing w:line="240" w:lineRule="auto"/>
              <w:ind w:firstLine="0"/>
              <w:jc w:val="left"/>
              <w:rPr>
                <w:rFonts w:ascii="Calibri" w:eastAsia="Times New Roman" w:hAnsi="Calibri" w:cs="Times New Roman"/>
                <w:color w:val="000000"/>
                <w:sz w:val="22"/>
                <w:lang w:eastAsia="ru-RU"/>
              </w:rPr>
            </w:pPr>
          </w:p>
        </w:tc>
        <w:tc>
          <w:tcPr>
            <w:tcW w:w="2740" w:type="dxa"/>
            <w:shd w:val="clear" w:color="auto" w:fill="8DB3E2" w:themeFill="text2" w:themeFillTint="66"/>
            <w:noWrap/>
            <w:vAlign w:val="bottom"/>
            <w:hideMark/>
          </w:tcPr>
          <w:p w:rsidR="00C5086F" w:rsidRPr="00C5086F" w:rsidRDefault="00C5086F" w:rsidP="00C5086F">
            <w:pPr>
              <w:spacing w:line="240" w:lineRule="auto"/>
              <w:ind w:firstLine="0"/>
              <w:jc w:val="lef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Западно-Сибирская</w:t>
            </w:r>
          </w:p>
        </w:tc>
        <w:tc>
          <w:tcPr>
            <w:tcW w:w="1640" w:type="dxa"/>
            <w:shd w:val="clear" w:color="auto" w:fill="8DB3E2" w:themeFill="text2" w:themeFillTint="66"/>
            <w:noWrap/>
            <w:vAlign w:val="bottom"/>
            <w:hideMark/>
          </w:tcPr>
          <w:p w:rsidR="00C5086F" w:rsidRPr="00C5086F" w:rsidRDefault="00C5086F" w:rsidP="00C5086F">
            <w:pPr>
              <w:spacing w:line="240" w:lineRule="auto"/>
              <w:ind w:firstLine="0"/>
              <w:jc w:val="lef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 xml:space="preserve">Красноярская </w:t>
            </w:r>
          </w:p>
        </w:tc>
      </w:tr>
      <w:tr w:rsidR="00C5086F" w:rsidRPr="00C5086F" w:rsidTr="00D91B9C">
        <w:trPr>
          <w:trHeight w:val="300"/>
        </w:trPr>
        <w:tc>
          <w:tcPr>
            <w:tcW w:w="864" w:type="dxa"/>
            <w:shd w:val="clear" w:color="auto" w:fill="8DB3E2" w:themeFill="text2" w:themeFillTint="66"/>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1</w:t>
            </w:r>
          </w:p>
        </w:tc>
        <w:tc>
          <w:tcPr>
            <w:tcW w:w="2740" w:type="dxa"/>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276</w:t>
            </w:r>
          </w:p>
        </w:tc>
        <w:tc>
          <w:tcPr>
            <w:tcW w:w="1640" w:type="dxa"/>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0</w:t>
            </w:r>
          </w:p>
        </w:tc>
      </w:tr>
      <w:tr w:rsidR="00C5086F" w:rsidRPr="00C5086F" w:rsidTr="00D91B9C">
        <w:trPr>
          <w:trHeight w:val="300"/>
        </w:trPr>
        <w:tc>
          <w:tcPr>
            <w:tcW w:w="864" w:type="dxa"/>
            <w:shd w:val="clear" w:color="auto" w:fill="8DB3E2" w:themeFill="text2" w:themeFillTint="66"/>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2</w:t>
            </w:r>
          </w:p>
        </w:tc>
        <w:tc>
          <w:tcPr>
            <w:tcW w:w="2740" w:type="dxa"/>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550</w:t>
            </w:r>
          </w:p>
        </w:tc>
        <w:tc>
          <w:tcPr>
            <w:tcW w:w="1640" w:type="dxa"/>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0</w:t>
            </w:r>
          </w:p>
        </w:tc>
      </w:tr>
      <w:tr w:rsidR="00C5086F" w:rsidRPr="00C5086F" w:rsidTr="00D91B9C">
        <w:trPr>
          <w:trHeight w:val="300"/>
        </w:trPr>
        <w:tc>
          <w:tcPr>
            <w:tcW w:w="864" w:type="dxa"/>
            <w:shd w:val="clear" w:color="auto" w:fill="8DB3E2" w:themeFill="text2" w:themeFillTint="66"/>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3</w:t>
            </w:r>
          </w:p>
        </w:tc>
        <w:tc>
          <w:tcPr>
            <w:tcW w:w="2740" w:type="dxa"/>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550</w:t>
            </w:r>
          </w:p>
        </w:tc>
        <w:tc>
          <w:tcPr>
            <w:tcW w:w="1640" w:type="dxa"/>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0</w:t>
            </w:r>
          </w:p>
        </w:tc>
      </w:tr>
      <w:tr w:rsidR="00C5086F" w:rsidRPr="00C5086F" w:rsidTr="00D91B9C">
        <w:trPr>
          <w:trHeight w:val="300"/>
        </w:trPr>
        <w:tc>
          <w:tcPr>
            <w:tcW w:w="864" w:type="dxa"/>
            <w:shd w:val="clear" w:color="auto" w:fill="8DB3E2" w:themeFill="text2" w:themeFillTint="66"/>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4</w:t>
            </w:r>
          </w:p>
        </w:tc>
        <w:tc>
          <w:tcPr>
            <w:tcW w:w="2740" w:type="dxa"/>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550</w:t>
            </w:r>
          </w:p>
        </w:tc>
        <w:tc>
          <w:tcPr>
            <w:tcW w:w="1640" w:type="dxa"/>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0</w:t>
            </w:r>
          </w:p>
        </w:tc>
      </w:tr>
      <w:tr w:rsidR="00C5086F" w:rsidRPr="00C5086F" w:rsidTr="00D91B9C">
        <w:trPr>
          <w:trHeight w:val="300"/>
        </w:trPr>
        <w:tc>
          <w:tcPr>
            <w:tcW w:w="864" w:type="dxa"/>
            <w:shd w:val="clear" w:color="auto" w:fill="8DB3E2" w:themeFill="text2" w:themeFillTint="66"/>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5</w:t>
            </w:r>
          </w:p>
        </w:tc>
        <w:tc>
          <w:tcPr>
            <w:tcW w:w="2740" w:type="dxa"/>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550</w:t>
            </w:r>
          </w:p>
        </w:tc>
        <w:tc>
          <w:tcPr>
            <w:tcW w:w="1640" w:type="dxa"/>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131</w:t>
            </w:r>
          </w:p>
        </w:tc>
      </w:tr>
      <w:tr w:rsidR="00C5086F" w:rsidRPr="00C5086F" w:rsidTr="00D91B9C">
        <w:trPr>
          <w:trHeight w:val="300"/>
        </w:trPr>
        <w:tc>
          <w:tcPr>
            <w:tcW w:w="864" w:type="dxa"/>
            <w:shd w:val="clear" w:color="auto" w:fill="8DB3E2" w:themeFill="text2" w:themeFillTint="66"/>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6</w:t>
            </w:r>
          </w:p>
        </w:tc>
        <w:tc>
          <w:tcPr>
            <w:tcW w:w="2740" w:type="dxa"/>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419</w:t>
            </w:r>
          </w:p>
        </w:tc>
        <w:tc>
          <w:tcPr>
            <w:tcW w:w="1640" w:type="dxa"/>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131</w:t>
            </w:r>
          </w:p>
        </w:tc>
      </w:tr>
      <w:tr w:rsidR="00C5086F" w:rsidRPr="00C5086F" w:rsidTr="00D91B9C">
        <w:trPr>
          <w:trHeight w:val="300"/>
        </w:trPr>
        <w:tc>
          <w:tcPr>
            <w:tcW w:w="864" w:type="dxa"/>
            <w:shd w:val="clear" w:color="auto" w:fill="8DB3E2" w:themeFill="text2" w:themeFillTint="66"/>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7</w:t>
            </w:r>
          </w:p>
        </w:tc>
        <w:tc>
          <w:tcPr>
            <w:tcW w:w="2740" w:type="dxa"/>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419</w:t>
            </w:r>
          </w:p>
        </w:tc>
        <w:tc>
          <w:tcPr>
            <w:tcW w:w="1640" w:type="dxa"/>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60</w:t>
            </w:r>
          </w:p>
        </w:tc>
      </w:tr>
      <w:tr w:rsidR="00C5086F" w:rsidRPr="00C5086F" w:rsidTr="00D91B9C">
        <w:trPr>
          <w:trHeight w:val="300"/>
        </w:trPr>
        <w:tc>
          <w:tcPr>
            <w:tcW w:w="864" w:type="dxa"/>
            <w:shd w:val="clear" w:color="auto" w:fill="8DB3E2" w:themeFill="text2" w:themeFillTint="66"/>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8</w:t>
            </w:r>
          </w:p>
        </w:tc>
        <w:tc>
          <w:tcPr>
            <w:tcW w:w="2740" w:type="dxa"/>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490</w:t>
            </w:r>
          </w:p>
        </w:tc>
        <w:tc>
          <w:tcPr>
            <w:tcW w:w="1640" w:type="dxa"/>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0</w:t>
            </w:r>
          </w:p>
        </w:tc>
      </w:tr>
      <w:tr w:rsidR="00C5086F" w:rsidRPr="00C5086F" w:rsidTr="00D91B9C">
        <w:trPr>
          <w:trHeight w:val="300"/>
        </w:trPr>
        <w:tc>
          <w:tcPr>
            <w:tcW w:w="864" w:type="dxa"/>
            <w:shd w:val="clear" w:color="auto" w:fill="8DB3E2" w:themeFill="text2" w:themeFillTint="66"/>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9</w:t>
            </w:r>
          </w:p>
        </w:tc>
        <w:tc>
          <w:tcPr>
            <w:tcW w:w="2740" w:type="dxa"/>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550</w:t>
            </w:r>
          </w:p>
        </w:tc>
        <w:tc>
          <w:tcPr>
            <w:tcW w:w="1640" w:type="dxa"/>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60</w:t>
            </w:r>
          </w:p>
        </w:tc>
      </w:tr>
      <w:tr w:rsidR="00C5086F" w:rsidRPr="00C5086F" w:rsidTr="00D91B9C">
        <w:trPr>
          <w:trHeight w:val="300"/>
        </w:trPr>
        <w:tc>
          <w:tcPr>
            <w:tcW w:w="864" w:type="dxa"/>
            <w:shd w:val="clear" w:color="auto" w:fill="8DB3E2" w:themeFill="text2" w:themeFillTint="66"/>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10</w:t>
            </w:r>
          </w:p>
        </w:tc>
        <w:tc>
          <w:tcPr>
            <w:tcW w:w="2740" w:type="dxa"/>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490</w:t>
            </w:r>
          </w:p>
        </w:tc>
        <w:tc>
          <w:tcPr>
            <w:tcW w:w="1640" w:type="dxa"/>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0</w:t>
            </w:r>
          </w:p>
        </w:tc>
      </w:tr>
      <w:tr w:rsidR="00C5086F" w:rsidRPr="00C5086F" w:rsidTr="00D91B9C">
        <w:trPr>
          <w:trHeight w:val="300"/>
        </w:trPr>
        <w:tc>
          <w:tcPr>
            <w:tcW w:w="864" w:type="dxa"/>
            <w:shd w:val="clear" w:color="auto" w:fill="8DB3E2" w:themeFill="text2" w:themeFillTint="66"/>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11</w:t>
            </w:r>
          </w:p>
        </w:tc>
        <w:tc>
          <w:tcPr>
            <w:tcW w:w="2740" w:type="dxa"/>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550</w:t>
            </w:r>
          </w:p>
        </w:tc>
        <w:tc>
          <w:tcPr>
            <w:tcW w:w="1640" w:type="dxa"/>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0</w:t>
            </w:r>
          </w:p>
        </w:tc>
      </w:tr>
      <w:tr w:rsidR="00C5086F" w:rsidRPr="00C5086F" w:rsidTr="00D91B9C">
        <w:trPr>
          <w:trHeight w:val="300"/>
        </w:trPr>
        <w:tc>
          <w:tcPr>
            <w:tcW w:w="864" w:type="dxa"/>
            <w:shd w:val="clear" w:color="auto" w:fill="8DB3E2" w:themeFill="text2" w:themeFillTint="66"/>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12</w:t>
            </w:r>
          </w:p>
        </w:tc>
        <w:tc>
          <w:tcPr>
            <w:tcW w:w="2740" w:type="dxa"/>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550</w:t>
            </w:r>
          </w:p>
        </w:tc>
        <w:tc>
          <w:tcPr>
            <w:tcW w:w="1640" w:type="dxa"/>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60</w:t>
            </w:r>
          </w:p>
        </w:tc>
      </w:tr>
      <w:tr w:rsidR="00C5086F" w:rsidRPr="00C5086F" w:rsidTr="00D91B9C">
        <w:trPr>
          <w:trHeight w:val="300"/>
        </w:trPr>
        <w:tc>
          <w:tcPr>
            <w:tcW w:w="864" w:type="dxa"/>
            <w:shd w:val="clear" w:color="auto" w:fill="8DB3E2" w:themeFill="text2" w:themeFillTint="66"/>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13</w:t>
            </w:r>
          </w:p>
        </w:tc>
        <w:tc>
          <w:tcPr>
            <w:tcW w:w="2740" w:type="dxa"/>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490</w:t>
            </w:r>
          </w:p>
        </w:tc>
        <w:tc>
          <w:tcPr>
            <w:tcW w:w="1640" w:type="dxa"/>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60</w:t>
            </w:r>
          </w:p>
        </w:tc>
      </w:tr>
      <w:tr w:rsidR="00C5086F" w:rsidRPr="00C5086F" w:rsidTr="00D91B9C">
        <w:trPr>
          <w:trHeight w:val="300"/>
        </w:trPr>
        <w:tc>
          <w:tcPr>
            <w:tcW w:w="864" w:type="dxa"/>
            <w:shd w:val="clear" w:color="auto" w:fill="8DB3E2" w:themeFill="text2" w:themeFillTint="66"/>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14</w:t>
            </w:r>
          </w:p>
        </w:tc>
        <w:tc>
          <w:tcPr>
            <w:tcW w:w="2740" w:type="dxa"/>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490</w:t>
            </w:r>
          </w:p>
        </w:tc>
        <w:tc>
          <w:tcPr>
            <w:tcW w:w="1640" w:type="dxa"/>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60</w:t>
            </w:r>
          </w:p>
        </w:tc>
      </w:tr>
      <w:tr w:rsidR="00C5086F" w:rsidRPr="00C5086F" w:rsidTr="00D91B9C">
        <w:trPr>
          <w:trHeight w:val="300"/>
        </w:trPr>
        <w:tc>
          <w:tcPr>
            <w:tcW w:w="864" w:type="dxa"/>
            <w:shd w:val="clear" w:color="auto" w:fill="8DB3E2" w:themeFill="text2" w:themeFillTint="66"/>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15</w:t>
            </w:r>
          </w:p>
        </w:tc>
        <w:tc>
          <w:tcPr>
            <w:tcW w:w="2740" w:type="dxa"/>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490</w:t>
            </w:r>
          </w:p>
        </w:tc>
        <w:tc>
          <w:tcPr>
            <w:tcW w:w="1640" w:type="dxa"/>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60</w:t>
            </w:r>
          </w:p>
        </w:tc>
      </w:tr>
      <w:tr w:rsidR="00C5086F" w:rsidRPr="00C5086F" w:rsidTr="00D91B9C">
        <w:trPr>
          <w:trHeight w:val="300"/>
        </w:trPr>
        <w:tc>
          <w:tcPr>
            <w:tcW w:w="864" w:type="dxa"/>
            <w:shd w:val="clear" w:color="auto" w:fill="8DB3E2" w:themeFill="text2" w:themeFillTint="66"/>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16</w:t>
            </w:r>
          </w:p>
        </w:tc>
        <w:tc>
          <w:tcPr>
            <w:tcW w:w="2740" w:type="dxa"/>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462</w:t>
            </w:r>
          </w:p>
        </w:tc>
        <w:tc>
          <w:tcPr>
            <w:tcW w:w="1640" w:type="dxa"/>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60</w:t>
            </w:r>
          </w:p>
        </w:tc>
      </w:tr>
      <w:tr w:rsidR="00C5086F" w:rsidRPr="00C5086F" w:rsidTr="00D91B9C">
        <w:trPr>
          <w:trHeight w:val="300"/>
        </w:trPr>
        <w:tc>
          <w:tcPr>
            <w:tcW w:w="864" w:type="dxa"/>
            <w:shd w:val="clear" w:color="auto" w:fill="8DB3E2" w:themeFill="text2" w:themeFillTint="66"/>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17</w:t>
            </w:r>
          </w:p>
        </w:tc>
        <w:tc>
          <w:tcPr>
            <w:tcW w:w="2740" w:type="dxa"/>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490</w:t>
            </w:r>
          </w:p>
        </w:tc>
        <w:tc>
          <w:tcPr>
            <w:tcW w:w="1640" w:type="dxa"/>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60</w:t>
            </w:r>
          </w:p>
        </w:tc>
      </w:tr>
      <w:tr w:rsidR="00C5086F" w:rsidRPr="00C5086F" w:rsidTr="00D91B9C">
        <w:trPr>
          <w:trHeight w:val="300"/>
        </w:trPr>
        <w:tc>
          <w:tcPr>
            <w:tcW w:w="864" w:type="dxa"/>
            <w:shd w:val="clear" w:color="auto" w:fill="8DB3E2" w:themeFill="text2" w:themeFillTint="66"/>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18</w:t>
            </w:r>
          </w:p>
        </w:tc>
        <w:tc>
          <w:tcPr>
            <w:tcW w:w="2740" w:type="dxa"/>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490</w:t>
            </w:r>
          </w:p>
        </w:tc>
        <w:tc>
          <w:tcPr>
            <w:tcW w:w="1640" w:type="dxa"/>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60</w:t>
            </w:r>
          </w:p>
        </w:tc>
      </w:tr>
      <w:tr w:rsidR="00C5086F" w:rsidRPr="00C5086F" w:rsidTr="00D91B9C">
        <w:trPr>
          <w:trHeight w:val="300"/>
        </w:trPr>
        <w:tc>
          <w:tcPr>
            <w:tcW w:w="864" w:type="dxa"/>
            <w:shd w:val="clear" w:color="auto" w:fill="8DB3E2" w:themeFill="text2" w:themeFillTint="66"/>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19</w:t>
            </w:r>
          </w:p>
        </w:tc>
        <w:tc>
          <w:tcPr>
            <w:tcW w:w="2740" w:type="dxa"/>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490</w:t>
            </w:r>
          </w:p>
        </w:tc>
        <w:tc>
          <w:tcPr>
            <w:tcW w:w="1640" w:type="dxa"/>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60</w:t>
            </w:r>
          </w:p>
        </w:tc>
      </w:tr>
      <w:tr w:rsidR="00C5086F" w:rsidRPr="00C5086F" w:rsidTr="00D91B9C">
        <w:trPr>
          <w:trHeight w:val="300"/>
        </w:trPr>
        <w:tc>
          <w:tcPr>
            <w:tcW w:w="864" w:type="dxa"/>
            <w:shd w:val="clear" w:color="auto" w:fill="8DB3E2" w:themeFill="text2" w:themeFillTint="66"/>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20</w:t>
            </w:r>
          </w:p>
        </w:tc>
        <w:tc>
          <w:tcPr>
            <w:tcW w:w="2740" w:type="dxa"/>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490</w:t>
            </w:r>
          </w:p>
        </w:tc>
        <w:tc>
          <w:tcPr>
            <w:tcW w:w="1640" w:type="dxa"/>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0</w:t>
            </w:r>
          </w:p>
        </w:tc>
      </w:tr>
      <w:tr w:rsidR="00C5086F" w:rsidRPr="00C5086F" w:rsidTr="00D91B9C">
        <w:trPr>
          <w:trHeight w:val="300"/>
        </w:trPr>
        <w:tc>
          <w:tcPr>
            <w:tcW w:w="864" w:type="dxa"/>
            <w:shd w:val="clear" w:color="auto" w:fill="8DB3E2" w:themeFill="text2" w:themeFillTint="66"/>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21</w:t>
            </w:r>
          </w:p>
        </w:tc>
        <w:tc>
          <w:tcPr>
            <w:tcW w:w="2740" w:type="dxa"/>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550</w:t>
            </w:r>
          </w:p>
        </w:tc>
        <w:tc>
          <w:tcPr>
            <w:tcW w:w="1640" w:type="dxa"/>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0</w:t>
            </w:r>
          </w:p>
        </w:tc>
      </w:tr>
      <w:tr w:rsidR="00C5086F" w:rsidRPr="00C5086F" w:rsidTr="00D91B9C">
        <w:trPr>
          <w:trHeight w:val="300"/>
        </w:trPr>
        <w:tc>
          <w:tcPr>
            <w:tcW w:w="864" w:type="dxa"/>
            <w:shd w:val="clear" w:color="auto" w:fill="8DB3E2" w:themeFill="text2" w:themeFillTint="66"/>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22</w:t>
            </w:r>
          </w:p>
        </w:tc>
        <w:tc>
          <w:tcPr>
            <w:tcW w:w="2740" w:type="dxa"/>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550</w:t>
            </w:r>
          </w:p>
        </w:tc>
        <w:tc>
          <w:tcPr>
            <w:tcW w:w="1640" w:type="dxa"/>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60</w:t>
            </w:r>
          </w:p>
        </w:tc>
      </w:tr>
      <w:tr w:rsidR="00C5086F" w:rsidRPr="00C5086F" w:rsidTr="00D91B9C">
        <w:trPr>
          <w:trHeight w:val="300"/>
        </w:trPr>
        <w:tc>
          <w:tcPr>
            <w:tcW w:w="864" w:type="dxa"/>
            <w:shd w:val="clear" w:color="auto" w:fill="8DB3E2" w:themeFill="text2" w:themeFillTint="66"/>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23</w:t>
            </w:r>
          </w:p>
        </w:tc>
        <w:tc>
          <w:tcPr>
            <w:tcW w:w="2740" w:type="dxa"/>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490</w:t>
            </w:r>
          </w:p>
        </w:tc>
        <w:tc>
          <w:tcPr>
            <w:tcW w:w="1640" w:type="dxa"/>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60</w:t>
            </w:r>
          </w:p>
        </w:tc>
      </w:tr>
      <w:tr w:rsidR="00C5086F" w:rsidRPr="00C5086F" w:rsidTr="00D91B9C">
        <w:trPr>
          <w:trHeight w:val="300"/>
        </w:trPr>
        <w:tc>
          <w:tcPr>
            <w:tcW w:w="864" w:type="dxa"/>
            <w:shd w:val="clear" w:color="auto" w:fill="8DB3E2" w:themeFill="text2" w:themeFillTint="66"/>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24</w:t>
            </w:r>
          </w:p>
        </w:tc>
        <w:tc>
          <w:tcPr>
            <w:tcW w:w="2740" w:type="dxa"/>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490</w:t>
            </w:r>
          </w:p>
        </w:tc>
        <w:tc>
          <w:tcPr>
            <w:tcW w:w="1640" w:type="dxa"/>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60</w:t>
            </w:r>
          </w:p>
        </w:tc>
      </w:tr>
      <w:tr w:rsidR="00C5086F" w:rsidRPr="00C5086F" w:rsidTr="00D91B9C">
        <w:trPr>
          <w:trHeight w:val="300"/>
        </w:trPr>
        <w:tc>
          <w:tcPr>
            <w:tcW w:w="864" w:type="dxa"/>
            <w:shd w:val="clear" w:color="auto" w:fill="8DB3E2" w:themeFill="text2" w:themeFillTint="66"/>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25</w:t>
            </w:r>
          </w:p>
        </w:tc>
        <w:tc>
          <w:tcPr>
            <w:tcW w:w="2740" w:type="dxa"/>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490</w:t>
            </w:r>
          </w:p>
        </w:tc>
        <w:tc>
          <w:tcPr>
            <w:tcW w:w="1640" w:type="dxa"/>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60</w:t>
            </w:r>
          </w:p>
        </w:tc>
      </w:tr>
      <w:tr w:rsidR="00C5086F" w:rsidRPr="00C5086F" w:rsidTr="00D91B9C">
        <w:trPr>
          <w:trHeight w:val="300"/>
        </w:trPr>
        <w:tc>
          <w:tcPr>
            <w:tcW w:w="864" w:type="dxa"/>
            <w:shd w:val="clear" w:color="auto" w:fill="8DB3E2" w:themeFill="text2" w:themeFillTint="66"/>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26</w:t>
            </w:r>
          </w:p>
        </w:tc>
        <w:tc>
          <w:tcPr>
            <w:tcW w:w="2740" w:type="dxa"/>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490</w:t>
            </w:r>
          </w:p>
        </w:tc>
        <w:tc>
          <w:tcPr>
            <w:tcW w:w="1640" w:type="dxa"/>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60</w:t>
            </w:r>
          </w:p>
        </w:tc>
      </w:tr>
      <w:tr w:rsidR="00C5086F" w:rsidRPr="00C5086F" w:rsidTr="00243515">
        <w:trPr>
          <w:trHeight w:val="300"/>
        </w:trPr>
        <w:tc>
          <w:tcPr>
            <w:tcW w:w="864" w:type="dxa"/>
            <w:shd w:val="clear" w:color="auto" w:fill="8DB3E2" w:themeFill="text2" w:themeFillTint="66"/>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27</w:t>
            </w:r>
          </w:p>
        </w:tc>
        <w:tc>
          <w:tcPr>
            <w:tcW w:w="2740" w:type="dxa"/>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490</w:t>
            </w:r>
          </w:p>
        </w:tc>
        <w:tc>
          <w:tcPr>
            <w:tcW w:w="1640" w:type="dxa"/>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76</w:t>
            </w:r>
          </w:p>
        </w:tc>
      </w:tr>
      <w:tr w:rsidR="00C5086F" w:rsidRPr="00C5086F" w:rsidTr="00243515">
        <w:trPr>
          <w:trHeight w:val="300"/>
        </w:trPr>
        <w:tc>
          <w:tcPr>
            <w:tcW w:w="864" w:type="dxa"/>
            <w:shd w:val="clear" w:color="auto" w:fill="8DB3E2" w:themeFill="text2" w:themeFillTint="66"/>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28</w:t>
            </w:r>
          </w:p>
        </w:tc>
        <w:tc>
          <w:tcPr>
            <w:tcW w:w="2740" w:type="dxa"/>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474</w:t>
            </w:r>
          </w:p>
        </w:tc>
        <w:tc>
          <w:tcPr>
            <w:tcW w:w="1640" w:type="dxa"/>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0</w:t>
            </w:r>
          </w:p>
        </w:tc>
      </w:tr>
      <w:tr w:rsidR="00C5086F" w:rsidRPr="00C5086F" w:rsidTr="00243515">
        <w:trPr>
          <w:trHeight w:val="300"/>
        </w:trPr>
        <w:tc>
          <w:tcPr>
            <w:tcW w:w="864" w:type="dxa"/>
            <w:shd w:val="clear" w:color="auto" w:fill="8DB3E2" w:themeFill="text2" w:themeFillTint="66"/>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29</w:t>
            </w:r>
          </w:p>
        </w:tc>
        <w:tc>
          <w:tcPr>
            <w:tcW w:w="2740" w:type="dxa"/>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550</w:t>
            </w:r>
          </w:p>
        </w:tc>
        <w:tc>
          <w:tcPr>
            <w:tcW w:w="1640" w:type="dxa"/>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0</w:t>
            </w:r>
          </w:p>
        </w:tc>
      </w:tr>
      <w:tr w:rsidR="00C5086F" w:rsidRPr="00C5086F" w:rsidTr="00243515">
        <w:trPr>
          <w:trHeight w:val="300"/>
        </w:trPr>
        <w:tc>
          <w:tcPr>
            <w:tcW w:w="864" w:type="dxa"/>
            <w:shd w:val="clear" w:color="auto" w:fill="8DB3E2" w:themeFill="text2" w:themeFillTint="66"/>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30</w:t>
            </w:r>
          </w:p>
        </w:tc>
        <w:tc>
          <w:tcPr>
            <w:tcW w:w="2740" w:type="dxa"/>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550</w:t>
            </w:r>
          </w:p>
        </w:tc>
        <w:tc>
          <w:tcPr>
            <w:tcW w:w="1640" w:type="dxa"/>
            <w:shd w:val="clear" w:color="auto" w:fill="auto"/>
            <w:noWrap/>
            <w:vAlign w:val="bottom"/>
            <w:hideMark/>
          </w:tcPr>
          <w:p w:rsidR="00C5086F" w:rsidRPr="00C5086F" w:rsidRDefault="00C5086F" w:rsidP="00C5086F">
            <w:pPr>
              <w:spacing w:line="240" w:lineRule="auto"/>
              <w:ind w:firstLine="0"/>
              <w:jc w:val="right"/>
              <w:rPr>
                <w:rFonts w:ascii="Calibri" w:eastAsia="Times New Roman" w:hAnsi="Calibri" w:cs="Times New Roman"/>
                <w:color w:val="000000"/>
                <w:sz w:val="22"/>
                <w:lang w:eastAsia="ru-RU"/>
              </w:rPr>
            </w:pPr>
            <w:r w:rsidRPr="00C5086F">
              <w:rPr>
                <w:rFonts w:ascii="Calibri" w:eastAsia="Times New Roman" w:hAnsi="Calibri" w:cs="Times New Roman"/>
                <w:color w:val="000000"/>
                <w:sz w:val="22"/>
                <w:lang w:eastAsia="ru-RU"/>
              </w:rPr>
              <w:t>0</w:t>
            </w:r>
          </w:p>
        </w:tc>
      </w:tr>
      <w:tr w:rsidR="005A3E62" w:rsidRPr="00C5086F" w:rsidTr="00243515">
        <w:trPr>
          <w:trHeight w:val="300"/>
        </w:trPr>
        <w:tc>
          <w:tcPr>
            <w:tcW w:w="864" w:type="dxa"/>
            <w:shd w:val="clear" w:color="auto" w:fill="8DB3E2" w:themeFill="text2" w:themeFillTint="66"/>
            <w:noWrap/>
            <w:vAlign w:val="bottom"/>
          </w:tcPr>
          <w:p w:rsidR="005A3E62" w:rsidRPr="00C5086F" w:rsidRDefault="005A3E62" w:rsidP="00C5086F">
            <w:pPr>
              <w:spacing w:line="240" w:lineRule="auto"/>
              <w:ind w:firstLine="0"/>
              <w:jc w:val="right"/>
              <w:rPr>
                <w:rFonts w:ascii="Calibri" w:eastAsia="Times New Roman" w:hAnsi="Calibri" w:cs="Times New Roman"/>
                <w:color w:val="000000"/>
                <w:sz w:val="22"/>
                <w:lang w:eastAsia="ru-RU"/>
              </w:rPr>
            </w:pPr>
            <w:r>
              <w:rPr>
                <w:rFonts w:ascii="Calibri" w:eastAsia="Times New Roman" w:hAnsi="Calibri" w:cs="Times New Roman"/>
                <w:color w:val="000000"/>
                <w:sz w:val="22"/>
                <w:lang w:eastAsia="ru-RU"/>
              </w:rPr>
              <w:t>31</w:t>
            </w:r>
          </w:p>
        </w:tc>
        <w:tc>
          <w:tcPr>
            <w:tcW w:w="2740" w:type="dxa"/>
            <w:shd w:val="clear" w:color="auto" w:fill="auto"/>
            <w:noWrap/>
            <w:vAlign w:val="bottom"/>
          </w:tcPr>
          <w:p w:rsidR="005A3E62" w:rsidRPr="00C5086F" w:rsidRDefault="005A3E62" w:rsidP="00C5086F">
            <w:pPr>
              <w:spacing w:line="240" w:lineRule="auto"/>
              <w:ind w:firstLine="0"/>
              <w:jc w:val="right"/>
              <w:rPr>
                <w:rFonts w:ascii="Calibri" w:eastAsia="Times New Roman" w:hAnsi="Calibri" w:cs="Times New Roman"/>
                <w:color w:val="000000"/>
                <w:sz w:val="22"/>
                <w:lang w:eastAsia="ru-RU"/>
              </w:rPr>
            </w:pPr>
            <w:r>
              <w:rPr>
                <w:rFonts w:ascii="Calibri" w:eastAsia="Times New Roman" w:hAnsi="Calibri" w:cs="Times New Roman"/>
                <w:color w:val="000000"/>
                <w:sz w:val="22"/>
                <w:lang w:eastAsia="ru-RU"/>
              </w:rPr>
              <w:t>32</w:t>
            </w:r>
          </w:p>
        </w:tc>
        <w:tc>
          <w:tcPr>
            <w:tcW w:w="1640" w:type="dxa"/>
            <w:shd w:val="clear" w:color="auto" w:fill="auto"/>
            <w:noWrap/>
            <w:vAlign w:val="bottom"/>
          </w:tcPr>
          <w:p w:rsidR="005A3E62" w:rsidRPr="00C5086F" w:rsidRDefault="005A3E62" w:rsidP="00C5086F">
            <w:pPr>
              <w:spacing w:line="240" w:lineRule="auto"/>
              <w:ind w:firstLine="0"/>
              <w:jc w:val="right"/>
              <w:rPr>
                <w:rFonts w:ascii="Calibri" w:eastAsia="Times New Roman" w:hAnsi="Calibri" w:cs="Times New Roman"/>
                <w:color w:val="000000"/>
                <w:sz w:val="22"/>
                <w:lang w:eastAsia="ru-RU"/>
              </w:rPr>
            </w:pPr>
            <w:r>
              <w:rPr>
                <w:rFonts w:ascii="Calibri" w:eastAsia="Times New Roman" w:hAnsi="Calibri" w:cs="Times New Roman"/>
                <w:color w:val="000000"/>
                <w:sz w:val="22"/>
                <w:lang w:eastAsia="ru-RU"/>
              </w:rPr>
              <w:t>0</w:t>
            </w:r>
          </w:p>
        </w:tc>
      </w:tr>
    </w:tbl>
    <w:p w:rsidR="00265D0B" w:rsidRDefault="00265D0B" w:rsidP="00546C9B">
      <w:pPr>
        <w:rPr>
          <w:highlight w:val="yellow"/>
        </w:rPr>
      </w:pPr>
    </w:p>
    <w:p w:rsidR="009100F0" w:rsidRPr="00243515" w:rsidRDefault="00243515" w:rsidP="00546C9B">
      <w:r w:rsidRPr="002012D5">
        <w:lastRenderedPageBreak/>
        <w:t>В Таблице</w:t>
      </w:r>
      <w:r w:rsidR="003257E1">
        <w:t xml:space="preserve"> 31</w:t>
      </w:r>
      <w:r>
        <w:t xml:space="preserve"> показано количество вагонов, которые действительно были отправлены с Красноярской и Западно-Сибирской дорог. В результате выполнения данного сценария в конце марта 134 вагона оказались не разгружены. </w:t>
      </w:r>
    </w:p>
    <w:p w:rsidR="009100F0" w:rsidRDefault="006B2F04" w:rsidP="006B2F04">
      <w:pPr>
        <w:pStyle w:val="a"/>
      </w:pPr>
      <w:r>
        <w:t>Изначальное количество вагонов, отправляемых с Западно-Сибирской и Красноярской дорог</w:t>
      </w:r>
    </w:p>
    <w:tbl>
      <w:tblPr>
        <w:tblW w:w="5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2360"/>
        <w:gridCol w:w="1840"/>
      </w:tblGrid>
      <w:tr w:rsidR="009100F0" w:rsidRPr="009100F0" w:rsidTr="006B2F04">
        <w:trPr>
          <w:trHeight w:val="300"/>
          <w:jc w:val="center"/>
        </w:trPr>
        <w:tc>
          <w:tcPr>
            <w:tcW w:w="960" w:type="dxa"/>
            <w:shd w:val="clear" w:color="000000" w:fill="D9D9D9"/>
            <w:noWrap/>
            <w:vAlign w:val="bottom"/>
            <w:hideMark/>
          </w:tcPr>
          <w:p w:rsidR="009100F0" w:rsidRPr="009100F0" w:rsidRDefault="009100F0" w:rsidP="009100F0">
            <w:pPr>
              <w:spacing w:line="240" w:lineRule="auto"/>
              <w:ind w:firstLine="0"/>
              <w:jc w:val="left"/>
              <w:rPr>
                <w:rFonts w:ascii="Calibri" w:eastAsia="Times New Roman" w:hAnsi="Calibri" w:cs="Times New Roman"/>
                <w:color w:val="000000"/>
                <w:sz w:val="22"/>
                <w:lang w:eastAsia="ru-RU"/>
              </w:rPr>
            </w:pPr>
            <w:r w:rsidRPr="009100F0">
              <w:rPr>
                <w:rFonts w:ascii="Calibri" w:eastAsia="Times New Roman" w:hAnsi="Calibri" w:cs="Times New Roman"/>
                <w:color w:val="000000"/>
                <w:sz w:val="22"/>
                <w:lang w:eastAsia="ru-RU"/>
              </w:rPr>
              <w:t> </w:t>
            </w:r>
          </w:p>
        </w:tc>
        <w:tc>
          <w:tcPr>
            <w:tcW w:w="2360" w:type="dxa"/>
            <w:shd w:val="clear" w:color="000000" w:fill="D9D9D9"/>
            <w:noWrap/>
            <w:vAlign w:val="bottom"/>
            <w:hideMark/>
          </w:tcPr>
          <w:p w:rsidR="009100F0" w:rsidRPr="009100F0" w:rsidRDefault="009100F0" w:rsidP="009100F0">
            <w:pPr>
              <w:pStyle w:val="a7"/>
              <w:rPr>
                <w:sz w:val="22"/>
                <w:lang w:eastAsia="ru-RU"/>
              </w:rPr>
            </w:pPr>
            <w:r w:rsidRPr="009100F0">
              <w:rPr>
                <w:sz w:val="22"/>
                <w:lang w:eastAsia="ru-RU"/>
              </w:rPr>
              <w:t>Западно-Сибирская</w:t>
            </w:r>
          </w:p>
        </w:tc>
        <w:tc>
          <w:tcPr>
            <w:tcW w:w="1840" w:type="dxa"/>
            <w:shd w:val="clear" w:color="000000" w:fill="D9D9D9"/>
            <w:noWrap/>
            <w:vAlign w:val="bottom"/>
            <w:hideMark/>
          </w:tcPr>
          <w:p w:rsidR="009100F0" w:rsidRPr="009100F0" w:rsidRDefault="009100F0" w:rsidP="009100F0">
            <w:pPr>
              <w:pStyle w:val="a7"/>
              <w:rPr>
                <w:sz w:val="22"/>
                <w:lang w:eastAsia="ru-RU"/>
              </w:rPr>
            </w:pPr>
            <w:r w:rsidRPr="009100F0">
              <w:rPr>
                <w:sz w:val="22"/>
                <w:lang w:eastAsia="ru-RU"/>
              </w:rPr>
              <w:t>Красноярская</w:t>
            </w:r>
          </w:p>
        </w:tc>
      </w:tr>
      <w:tr w:rsidR="009100F0" w:rsidRPr="009100F0" w:rsidTr="006B2F04">
        <w:trPr>
          <w:trHeight w:val="300"/>
          <w:jc w:val="center"/>
        </w:trPr>
        <w:tc>
          <w:tcPr>
            <w:tcW w:w="960" w:type="dxa"/>
            <w:shd w:val="clear" w:color="000000" w:fill="D9D9D9"/>
            <w:noWrap/>
            <w:vAlign w:val="bottom"/>
            <w:hideMark/>
          </w:tcPr>
          <w:p w:rsidR="009100F0" w:rsidRPr="009100F0" w:rsidRDefault="009100F0" w:rsidP="009100F0">
            <w:pPr>
              <w:spacing w:line="240" w:lineRule="auto"/>
              <w:ind w:firstLine="0"/>
              <w:jc w:val="right"/>
              <w:rPr>
                <w:rFonts w:ascii="Calibri" w:eastAsia="Times New Roman" w:hAnsi="Calibri" w:cs="Times New Roman"/>
                <w:color w:val="000000"/>
                <w:sz w:val="22"/>
                <w:lang w:eastAsia="ru-RU"/>
              </w:rPr>
            </w:pPr>
            <w:r w:rsidRPr="009100F0">
              <w:rPr>
                <w:rFonts w:ascii="Calibri" w:eastAsia="Times New Roman" w:hAnsi="Calibri" w:cs="Times New Roman"/>
                <w:color w:val="000000"/>
                <w:sz w:val="22"/>
                <w:lang w:eastAsia="ru-RU"/>
              </w:rPr>
              <w:t>1</w:t>
            </w:r>
          </w:p>
        </w:tc>
        <w:tc>
          <w:tcPr>
            <w:tcW w:w="2360" w:type="dxa"/>
            <w:shd w:val="clear" w:color="auto" w:fill="auto"/>
            <w:noWrap/>
            <w:vAlign w:val="bottom"/>
            <w:hideMark/>
          </w:tcPr>
          <w:p w:rsidR="009100F0" w:rsidRPr="009100F0" w:rsidRDefault="009100F0" w:rsidP="009100F0">
            <w:pPr>
              <w:spacing w:line="240" w:lineRule="auto"/>
              <w:ind w:firstLine="0"/>
              <w:jc w:val="right"/>
              <w:rPr>
                <w:rFonts w:ascii="Calibri" w:eastAsia="Times New Roman" w:hAnsi="Calibri" w:cs="Times New Roman"/>
                <w:color w:val="000000"/>
                <w:sz w:val="22"/>
                <w:lang w:eastAsia="ru-RU"/>
              </w:rPr>
            </w:pPr>
            <w:r w:rsidRPr="009100F0">
              <w:rPr>
                <w:rFonts w:ascii="Calibri" w:eastAsia="Times New Roman" w:hAnsi="Calibri" w:cs="Times New Roman"/>
                <w:color w:val="000000"/>
                <w:sz w:val="22"/>
                <w:lang w:eastAsia="ru-RU"/>
              </w:rPr>
              <w:t>563</w:t>
            </w:r>
          </w:p>
        </w:tc>
        <w:tc>
          <w:tcPr>
            <w:tcW w:w="1840" w:type="dxa"/>
            <w:shd w:val="clear" w:color="auto" w:fill="auto"/>
            <w:noWrap/>
            <w:vAlign w:val="bottom"/>
            <w:hideMark/>
          </w:tcPr>
          <w:p w:rsidR="009100F0" w:rsidRPr="009100F0" w:rsidRDefault="009100F0" w:rsidP="009100F0">
            <w:pPr>
              <w:spacing w:line="240" w:lineRule="auto"/>
              <w:ind w:firstLine="0"/>
              <w:jc w:val="right"/>
              <w:rPr>
                <w:rFonts w:ascii="Calibri" w:eastAsia="Times New Roman" w:hAnsi="Calibri" w:cs="Times New Roman"/>
                <w:color w:val="000000"/>
                <w:sz w:val="22"/>
                <w:lang w:eastAsia="ru-RU"/>
              </w:rPr>
            </w:pPr>
            <w:r w:rsidRPr="009100F0">
              <w:rPr>
                <w:rFonts w:ascii="Calibri" w:eastAsia="Times New Roman" w:hAnsi="Calibri" w:cs="Times New Roman"/>
                <w:color w:val="000000"/>
                <w:sz w:val="22"/>
                <w:lang w:eastAsia="ru-RU"/>
              </w:rPr>
              <w:t>0</w:t>
            </w:r>
          </w:p>
        </w:tc>
      </w:tr>
      <w:tr w:rsidR="009100F0" w:rsidRPr="009100F0" w:rsidTr="006B2F04">
        <w:trPr>
          <w:trHeight w:val="300"/>
          <w:jc w:val="center"/>
        </w:trPr>
        <w:tc>
          <w:tcPr>
            <w:tcW w:w="960" w:type="dxa"/>
            <w:shd w:val="clear" w:color="000000" w:fill="D9D9D9"/>
            <w:noWrap/>
            <w:vAlign w:val="bottom"/>
            <w:hideMark/>
          </w:tcPr>
          <w:p w:rsidR="009100F0" w:rsidRPr="009100F0" w:rsidRDefault="009100F0" w:rsidP="009100F0">
            <w:pPr>
              <w:spacing w:line="240" w:lineRule="auto"/>
              <w:ind w:firstLine="0"/>
              <w:jc w:val="right"/>
              <w:rPr>
                <w:rFonts w:ascii="Calibri" w:eastAsia="Times New Roman" w:hAnsi="Calibri" w:cs="Times New Roman"/>
                <w:color w:val="000000"/>
                <w:sz w:val="22"/>
                <w:lang w:eastAsia="ru-RU"/>
              </w:rPr>
            </w:pPr>
            <w:r w:rsidRPr="009100F0">
              <w:rPr>
                <w:rFonts w:ascii="Calibri" w:eastAsia="Times New Roman" w:hAnsi="Calibri" w:cs="Times New Roman"/>
                <w:color w:val="000000"/>
                <w:sz w:val="22"/>
                <w:lang w:eastAsia="ru-RU"/>
              </w:rPr>
              <w:t>2</w:t>
            </w:r>
          </w:p>
        </w:tc>
        <w:tc>
          <w:tcPr>
            <w:tcW w:w="2360" w:type="dxa"/>
            <w:shd w:val="clear" w:color="auto" w:fill="auto"/>
            <w:noWrap/>
            <w:vAlign w:val="bottom"/>
            <w:hideMark/>
          </w:tcPr>
          <w:p w:rsidR="009100F0" w:rsidRPr="009100F0" w:rsidRDefault="009100F0" w:rsidP="009100F0">
            <w:pPr>
              <w:spacing w:line="240" w:lineRule="auto"/>
              <w:ind w:firstLine="0"/>
              <w:jc w:val="right"/>
              <w:rPr>
                <w:rFonts w:ascii="Calibri" w:eastAsia="Times New Roman" w:hAnsi="Calibri" w:cs="Times New Roman"/>
                <w:color w:val="000000"/>
                <w:sz w:val="22"/>
                <w:lang w:eastAsia="ru-RU"/>
              </w:rPr>
            </w:pPr>
            <w:r w:rsidRPr="009100F0">
              <w:rPr>
                <w:rFonts w:ascii="Calibri" w:eastAsia="Times New Roman" w:hAnsi="Calibri" w:cs="Times New Roman"/>
                <w:color w:val="000000"/>
                <w:sz w:val="22"/>
                <w:lang w:eastAsia="ru-RU"/>
              </w:rPr>
              <w:t>587</w:t>
            </w:r>
          </w:p>
        </w:tc>
        <w:tc>
          <w:tcPr>
            <w:tcW w:w="1840" w:type="dxa"/>
            <w:shd w:val="clear" w:color="auto" w:fill="auto"/>
            <w:noWrap/>
            <w:vAlign w:val="bottom"/>
            <w:hideMark/>
          </w:tcPr>
          <w:p w:rsidR="009100F0" w:rsidRPr="009100F0" w:rsidRDefault="009100F0" w:rsidP="009100F0">
            <w:pPr>
              <w:spacing w:line="240" w:lineRule="auto"/>
              <w:ind w:firstLine="0"/>
              <w:jc w:val="right"/>
              <w:rPr>
                <w:rFonts w:ascii="Calibri" w:eastAsia="Times New Roman" w:hAnsi="Calibri" w:cs="Times New Roman"/>
                <w:color w:val="000000"/>
                <w:sz w:val="22"/>
                <w:lang w:eastAsia="ru-RU"/>
              </w:rPr>
            </w:pPr>
            <w:r w:rsidRPr="009100F0">
              <w:rPr>
                <w:rFonts w:ascii="Calibri" w:eastAsia="Times New Roman" w:hAnsi="Calibri" w:cs="Times New Roman"/>
                <w:color w:val="000000"/>
                <w:sz w:val="22"/>
                <w:lang w:eastAsia="ru-RU"/>
              </w:rPr>
              <w:t>0</w:t>
            </w:r>
          </w:p>
        </w:tc>
      </w:tr>
      <w:tr w:rsidR="009100F0" w:rsidRPr="009100F0" w:rsidTr="006B2F04">
        <w:trPr>
          <w:trHeight w:val="300"/>
          <w:jc w:val="center"/>
        </w:trPr>
        <w:tc>
          <w:tcPr>
            <w:tcW w:w="960" w:type="dxa"/>
            <w:shd w:val="clear" w:color="000000" w:fill="D9D9D9"/>
            <w:noWrap/>
            <w:vAlign w:val="bottom"/>
            <w:hideMark/>
          </w:tcPr>
          <w:p w:rsidR="009100F0" w:rsidRPr="009100F0" w:rsidRDefault="009100F0" w:rsidP="009100F0">
            <w:pPr>
              <w:spacing w:line="240" w:lineRule="auto"/>
              <w:ind w:firstLine="0"/>
              <w:jc w:val="right"/>
              <w:rPr>
                <w:rFonts w:ascii="Calibri" w:eastAsia="Times New Roman" w:hAnsi="Calibri" w:cs="Times New Roman"/>
                <w:color w:val="000000"/>
                <w:sz w:val="22"/>
                <w:lang w:eastAsia="ru-RU"/>
              </w:rPr>
            </w:pPr>
            <w:r w:rsidRPr="009100F0">
              <w:rPr>
                <w:rFonts w:ascii="Calibri" w:eastAsia="Times New Roman" w:hAnsi="Calibri" w:cs="Times New Roman"/>
                <w:color w:val="000000"/>
                <w:sz w:val="22"/>
                <w:lang w:eastAsia="ru-RU"/>
              </w:rPr>
              <w:t>3</w:t>
            </w:r>
          </w:p>
        </w:tc>
        <w:tc>
          <w:tcPr>
            <w:tcW w:w="2360" w:type="dxa"/>
            <w:shd w:val="clear" w:color="auto" w:fill="auto"/>
            <w:noWrap/>
            <w:vAlign w:val="bottom"/>
            <w:hideMark/>
          </w:tcPr>
          <w:p w:rsidR="009100F0" w:rsidRPr="009100F0" w:rsidRDefault="009100F0" w:rsidP="009100F0">
            <w:pPr>
              <w:spacing w:line="240" w:lineRule="auto"/>
              <w:ind w:firstLine="0"/>
              <w:jc w:val="right"/>
              <w:rPr>
                <w:rFonts w:ascii="Calibri" w:eastAsia="Times New Roman" w:hAnsi="Calibri" w:cs="Times New Roman"/>
                <w:color w:val="000000"/>
                <w:sz w:val="22"/>
                <w:lang w:eastAsia="ru-RU"/>
              </w:rPr>
            </w:pPr>
            <w:r w:rsidRPr="009100F0">
              <w:rPr>
                <w:rFonts w:ascii="Calibri" w:eastAsia="Times New Roman" w:hAnsi="Calibri" w:cs="Times New Roman"/>
                <w:color w:val="000000"/>
                <w:sz w:val="22"/>
                <w:lang w:eastAsia="ru-RU"/>
              </w:rPr>
              <w:t>481</w:t>
            </w:r>
          </w:p>
        </w:tc>
        <w:tc>
          <w:tcPr>
            <w:tcW w:w="1840" w:type="dxa"/>
            <w:shd w:val="clear" w:color="auto" w:fill="auto"/>
            <w:noWrap/>
            <w:vAlign w:val="bottom"/>
            <w:hideMark/>
          </w:tcPr>
          <w:p w:rsidR="009100F0" w:rsidRPr="009100F0" w:rsidRDefault="009100F0" w:rsidP="009100F0">
            <w:pPr>
              <w:spacing w:line="240" w:lineRule="auto"/>
              <w:ind w:firstLine="0"/>
              <w:jc w:val="right"/>
              <w:rPr>
                <w:rFonts w:ascii="Calibri" w:eastAsia="Times New Roman" w:hAnsi="Calibri" w:cs="Times New Roman"/>
                <w:color w:val="000000"/>
                <w:sz w:val="22"/>
                <w:lang w:eastAsia="ru-RU"/>
              </w:rPr>
            </w:pPr>
            <w:r w:rsidRPr="009100F0">
              <w:rPr>
                <w:rFonts w:ascii="Calibri" w:eastAsia="Times New Roman" w:hAnsi="Calibri" w:cs="Times New Roman"/>
                <w:color w:val="000000"/>
                <w:sz w:val="22"/>
                <w:lang w:eastAsia="ru-RU"/>
              </w:rPr>
              <w:t>65</w:t>
            </w:r>
          </w:p>
        </w:tc>
      </w:tr>
      <w:tr w:rsidR="009100F0" w:rsidRPr="009100F0" w:rsidTr="006B2F04">
        <w:trPr>
          <w:trHeight w:val="300"/>
          <w:jc w:val="center"/>
        </w:trPr>
        <w:tc>
          <w:tcPr>
            <w:tcW w:w="960" w:type="dxa"/>
            <w:shd w:val="clear" w:color="000000" w:fill="D9D9D9"/>
            <w:noWrap/>
            <w:vAlign w:val="bottom"/>
            <w:hideMark/>
          </w:tcPr>
          <w:p w:rsidR="009100F0" w:rsidRPr="009100F0" w:rsidRDefault="009100F0" w:rsidP="009100F0">
            <w:pPr>
              <w:spacing w:line="240" w:lineRule="auto"/>
              <w:ind w:firstLine="0"/>
              <w:jc w:val="right"/>
              <w:rPr>
                <w:rFonts w:ascii="Calibri" w:eastAsia="Times New Roman" w:hAnsi="Calibri" w:cs="Times New Roman"/>
                <w:color w:val="000000"/>
                <w:sz w:val="22"/>
                <w:lang w:eastAsia="ru-RU"/>
              </w:rPr>
            </w:pPr>
            <w:r w:rsidRPr="009100F0">
              <w:rPr>
                <w:rFonts w:ascii="Calibri" w:eastAsia="Times New Roman" w:hAnsi="Calibri" w:cs="Times New Roman"/>
                <w:color w:val="000000"/>
                <w:sz w:val="22"/>
                <w:lang w:eastAsia="ru-RU"/>
              </w:rPr>
              <w:t>4</w:t>
            </w:r>
          </w:p>
        </w:tc>
        <w:tc>
          <w:tcPr>
            <w:tcW w:w="2360" w:type="dxa"/>
            <w:shd w:val="clear" w:color="auto" w:fill="auto"/>
            <w:noWrap/>
            <w:vAlign w:val="bottom"/>
            <w:hideMark/>
          </w:tcPr>
          <w:p w:rsidR="009100F0" w:rsidRPr="009100F0" w:rsidRDefault="009100F0" w:rsidP="009100F0">
            <w:pPr>
              <w:spacing w:line="240" w:lineRule="auto"/>
              <w:ind w:firstLine="0"/>
              <w:jc w:val="right"/>
              <w:rPr>
                <w:rFonts w:ascii="Calibri" w:eastAsia="Times New Roman" w:hAnsi="Calibri" w:cs="Times New Roman"/>
                <w:color w:val="000000"/>
                <w:sz w:val="22"/>
                <w:lang w:eastAsia="ru-RU"/>
              </w:rPr>
            </w:pPr>
            <w:r w:rsidRPr="009100F0">
              <w:rPr>
                <w:rFonts w:ascii="Calibri" w:eastAsia="Times New Roman" w:hAnsi="Calibri" w:cs="Times New Roman"/>
                <w:color w:val="000000"/>
                <w:sz w:val="22"/>
                <w:lang w:eastAsia="ru-RU"/>
              </w:rPr>
              <w:t>566</w:t>
            </w:r>
          </w:p>
        </w:tc>
        <w:tc>
          <w:tcPr>
            <w:tcW w:w="1840" w:type="dxa"/>
            <w:shd w:val="clear" w:color="auto" w:fill="auto"/>
            <w:noWrap/>
            <w:vAlign w:val="bottom"/>
            <w:hideMark/>
          </w:tcPr>
          <w:p w:rsidR="009100F0" w:rsidRPr="009100F0" w:rsidRDefault="009100F0" w:rsidP="009100F0">
            <w:pPr>
              <w:spacing w:line="240" w:lineRule="auto"/>
              <w:ind w:firstLine="0"/>
              <w:jc w:val="right"/>
              <w:rPr>
                <w:rFonts w:ascii="Calibri" w:eastAsia="Times New Roman" w:hAnsi="Calibri" w:cs="Times New Roman"/>
                <w:color w:val="000000"/>
                <w:sz w:val="22"/>
                <w:lang w:eastAsia="ru-RU"/>
              </w:rPr>
            </w:pPr>
            <w:r w:rsidRPr="009100F0">
              <w:rPr>
                <w:rFonts w:ascii="Calibri" w:eastAsia="Times New Roman" w:hAnsi="Calibri" w:cs="Times New Roman"/>
                <w:color w:val="000000"/>
                <w:sz w:val="22"/>
                <w:lang w:eastAsia="ru-RU"/>
              </w:rPr>
              <w:t>65</w:t>
            </w:r>
          </w:p>
        </w:tc>
      </w:tr>
      <w:tr w:rsidR="009100F0" w:rsidRPr="009100F0" w:rsidTr="006B2F04">
        <w:trPr>
          <w:trHeight w:val="300"/>
          <w:jc w:val="center"/>
        </w:trPr>
        <w:tc>
          <w:tcPr>
            <w:tcW w:w="960" w:type="dxa"/>
            <w:shd w:val="clear" w:color="000000" w:fill="D9D9D9"/>
            <w:noWrap/>
            <w:vAlign w:val="bottom"/>
            <w:hideMark/>
          </w:tcPr>
          <w:p w:rsidR="009100F0" w:rsidRPr="009100F0" w:rsidRDefault="009100F0" w:rsidP="009100F0">
            <w:pPr>
              <w:spacing w:line="240" w:lineRule="auto"/>
              <w:ind w:firstLine="0"/>
              <w:jc w:val="right"/>
              <w:rPr>
                <w:rFonts w:ascii="Calibri" w:eastAsia="Times New Roman" w:hAnsi="Calibri" w:cs="Times New Roman"/>
                <w:color w:val="000000"/>
                <w:sz w:val="22"/>
                <w:lang w:eastAsia="ru-RU"/>
              </w:rPr>
            </w:pPr>
            <w:r w:rsidRPr="009100F0">
              <w:rPr>
                <w:rFonts w:ascii="Calibri" w:eastAsia="Times New Roman" w:hAnsi="Calibri" w:cs="Times New Roman"/>
                <w:color w:val="000000"/>
                <w:sz w:val="22"/>
                <w:lang w:eastAsia="ru-RU"/>
              </w:rPr>
              <w:t>5</w:t>
            </w:r>
          </w:p>
        </w:tc>
        <w:tc>
          <w:tcPr>
            <w:tcW w:w="2360" w:type="dxa"/>
            <w:shd w:val="clear" w:color="auto" w:fill="auto"/>
            <w:noWrap/>
            <w:vAlign w:val="bottom"/>
            <w:hideMark/>
          </w:tcPr>
          <w:p w:rsidR="009100F0" w:rsidRPr="009100F0" w:rsidRDefault="009100F0" w:rsidP="009100F0">
            <w:pPr>
              <w:spacing w:line="240" w:lineRule="auto"/>
              <w:ind w:firstLine="0"/>
              <w:jc w:val="right"/>
              <w:rPr>
                <w:rFonts w:ascii="Calibri" w:eastAsia="Times New Roman" w:hAnsi="Calibri" w:cs="Times New Roman"/>
                <w:color w:val="000000"/>
                <w:sz w:val="22"/>
                <w:lang w:eastAsia="ru-RU"/>
              </w:rPr>
            </w:pPr>
            <w:r w:rsidRPr="009100F0">
              <w:rPr>
                <w:rFonts w:ascii="Calibri" w:eastAsia="Times New Roman" w:hAnsi="Calibri" w:cs="Times New Roman"/>
                <w:color w:val="000000"/>
                <w:sz w:val="22"/>
                <w:lang w:eastAsia="ru-RU"/>
              </w:rPr>
              <w:t>578</w:t>
            </w:r>
          </w:p>
        </w:tc>
        <w:tc>
          <w:tcPr>
            <w:tcW w:w="1840" w:type="dxa"/>
            <w:shd w:val="clear" w:color="auto" w:fill="auto"/>
            <w:noWrap/>
            <w:vAlign w:val="bottom"/>
            <w:hideMark/>
          </w:tcPr>
          <w:p w:rsidR="009100F0" w:rsidRPr="009100F0" w:rsidRDefault="009100F0" w:rsidP="009100F0">
            <w:pPr>
              <w:spacing w:line="240" w:lineRule="auto"/>
              <w:ind w:firstLine="0"/>
              <w:jc w:val="right"/>
              <w:rPr>
                <w:rFonts w:ascii="Calibri" w:eastAsia="Times New Roman" w:hAnsi="Calibri" w:cs="Times New Roman"/>
                <w:color w:val="000000"/>
                <w:sz w:val="22"/>
                <w:lang w:eastAsia="ru-RU"/>
              </w:rPr>
            </w:pPr>
            <w:r w:rsidRPr="009100F0">
              <w:rPr>
                <w:rFonts w:ascii="Calibri" w:eastAsia="Times New Roman" w:hAnsi="Calibri" w:cs="Times New Roman"/>
                <w:color w:val="000000"/>
                <w:sz w:val="22"/>
                <w:lang w:eastAsia="ru-RU"/>
              </w:rPr>
              <w:t>65</w:t>
            </w:r>
          </w:p>
        </w:tc>
      </w:tr>
      <w:tr w:rsidR="009100F0" w:rsidRPr="009100F0" w:rsidTr="006B2F04">
        <w:trPr>
          <w:trHeight w:val="300"/>
          <w:jc w:val="center"/>
        </w:trPr>
        <w:tc>
          <w:tcPr>
            <w:tcW w:w="960" w:type="dxa"/>
            <w:shd w:val="clear" w:color="000000" w:fill="D9D9D9"/>
            <w:noWrap/>
            <w:vAlign w:val="bottom"/>
            <w:hideMark/>
          </w:tcPr>
          <w:p w:rsidR="009100F0" w:rsidRPr="009100F0" w:rsidRDefault="009100F0" w:rsidP="009100F0">
            <w:pPr>
              <w:spacing w:line="240" w:lineRule="auto"/>
              <w:ind w:firstLine="0"/>
              <w:jc w:val="right"/>
              <w:rPr>
                <w:rFonts w:ascii="Calibri" w:eastAsia="Times New Roman" w:hAnsi="Calibri" w:cs="Times New Roman"/>
                <w:color w:val="000000"/>
                <w:sz w:val="22"/>
                <w:lang w:eastAsia="ru-RU"/>
              </w:rPr>
            </w:pPr>
            <w:r w:rsidRPr="009100F0">
              <w:rPr>
                <w:rFonts w:ascii="Calibri" w:eastAsia="Times New Roman" w:hAnsi="Calibri" w:cs="Times New Roman"/>
                <w:color w:val="000000"/>
                <w:sz w:val="22"/>
                <w:lang w:eastAsia="ru-RU"/>
              </w:rPr>
              <w:t>6</w:t>
            </w:r>
          </w:p>
        </w:tc>
        <w:tc>
          <w:tcPr>
            <w:tcW w:w="2360" w:type="dxa"/>
            <w:shd w:val="clear" w:color="auto" w:fill="auto"/>
            <w:noWrap/>
            <w:vAlign w:val="bottom"/>
            <w:hideMark/>
          </w:tcPr>
          <w:p w:rsidR="009100F0" w:rsidRPr="009100F0" w:rsidRDefault="009100F0" w:rsidP="009100F0">
            <w:pPr>
              <w:spacing w:line="240" w:lineRule="auto"/>
              <w:ind w:firstLine="0"/>
              <w:jc w:val="right"/>
              <w:rPr>
                <w:rFonts w:ascii="Calibri" w:eastAsia="Times New Roman" w:hAnsi="Calibri" w:cs="Times New Roman"/>
                <w:color w:val="000000"/>
                <w:sz w:val="22"/>
                <w:lang w:eastAsia="ru-RU"/>
              </w:rPr>
            </w:pPr>
            <w:r w:rsidRPr="009100F0">
              <w:rPr>
                <w:rFonts w:ascii="Calibri" w:eastAsia="Times New Roman" w:hAnsi="Calibri" w:cs="Times New Roman"/>
                <w:color w:val="000000"/>
                <w:sz w:val="22"/>
                <w:lang w:eastAsia="ru-RU"/>
              </w:rPr>
              <w:t>541</w:t>
            </w:r>
          </w:p>
        </w:tc>
        <w:tc>
          <w:tcPr>
            <w:tcW w:w="1840" w:type="dxa"/>
            <w:shd w:val="clear" w:color="auto" w:fill="auto"/>
            <w:noWrap/>
            <w:vAlign w:val="bottom"/>
            <w:hideMark/>
          </w:tcPr>
          <w:p w:rsidR="009100F0" w:rsidRPr="009100F0" w:rsidRDefault="009100F0" w:rsidP="009100F0">
            <w:pPr>
              <w:spacing w:line="240" w:lineRule="auto"/>
              <w:ind w:firstLine="0"/>
              <w:jc w:val="right"/>
              <w:rPr>
                <w:rFonts w:ascii="Calibri" w:eastAsia="Times New Roman" w:hAnsi="Calibri" w:cs="Times New Roman"/>
                <w:color w:val="000000"/>
                <w:sz w:val="22"/>
                <w:lang w:eastAsia="ru-RU"/>
              </w:rPr>
            </w:pPr>
            <w:r w:rsidRPr="009100F0">
              <w:rPr>
                <w:rFonts w:ascii="Calibri" w:eastAsia="Times New Roman" w:hAnsi="Calibri" w:cs="Times New Roman"/>
                <w:color w:val="000000"/>
                <w:sz w:val="22"/>
                <w:lang w:eastAsia="ru-RU"/>
              </w:rPr>
              <w:t>0</w:t>
            </w:r>
          </w:p>
        </w:tc>
      </w:tr>
      <w:tr w:rsidR="009100F0" w:rsidRPr="009100F0" w:rsidTr="006B2F04">
        <w:trPr>
          <w:trHeight w:val="300"/>
          <w:jc w:val="center"/>
        </w:trPr>
        <w:tc>
          <w:tcPr>
            <w:tcW w:w="960" w:type="dxa"/>
            <w:shd w:val="clear" w:color="000000" w:fill="D9D9D9"/>
            <w:noWrap/>
            <w:vAlign w:val="bottom"/>
            <w:hideMark/>
          </w:tcPr>
          <w:p w:rsidR="009100F0" w:rsidRPr="009100F0" w:rsidRDefault="009100F0" w:rsidP="009100F0">
            <w:pPr>
              <w:spacing w:line="240" w:lineRule="auto"/>
              <w:ind w:firstLine="0"/>
              <w:jc w:val="right"/>
              <w:rPr>
                <w:rFonts w:ascii="Calibri" w:eastAsia="Times New Roman" w:hAnsi="Calibri" w:cs="Times New Roman"/>
                <w:color w:val="000000"/>
                <w:sz w:val="22"/>
                <w:lang w:eastAsia="ru-RU"/>
              </w:rPr>
            </w:pPr>
            <w:r w:rsidRPr="009100F0">
              <w:rPr>
                <w:rFonts w:ascii="Calibri" w:eastAsia="Times New Roman" w:hAnsi="Calibri" w:cs="Times New Roman"/>
                <w:color w:val="000000"/>
                <w:sz w:val="22"/>
                <w:lang w:eastAsia="ru-RU"/>
              </w:rPr>
              <w:t>7</w:t>
            </w:r>
          </w:p>
        </w:tc>
        <w:tc>
          <w:tcPr>
            <w:tcW w:w="2360" w:type="dxa"/>
            <w:shd w:val="clear" w:color="auto" w:fill="auto"/>
            <w:noWrap/>
            <w:vAlign w:val="bottom"/>
            <w:hideMark/>
          </w:tcPr>
          <w:p w:rsidR="009100F0" w:rsidRPr="009100F0" w:rsidRDefault="009100F0" w:rsidP="009100F0">
            <w:pPr>
              <w:spacing w:line="240" w:lineRule="auto"/>
              <w:ind w:firstLine="0"/>
              <w:jc w:val="right"/>
              <w:rPr>
                <w:rFonts w:ascii="Calibri" w:eastAsia="Times New Roman" w:hAnsi="Calibri" w:cs="Times New Roman"/>
                <w:color w:val="000000"/>
                <w:sz w:val="22"/>
                <w:lang w:eastAsia="ru-RU"/>
              </w:rPr>
            </w:pPr>
            <w:r w:rsidRPr="009100F0">
              <w:rPr>
                <w:rFonts w:ascii="Calibri" w:eastAsia="Times New Roman" w:hAnsi="Calibri" w:cs="Times New Roman"/>
                <w:color w:val="000000"/>
                <w:sz w:val="22"/>
                <w:lang w:eastAsia="ru-RU"/>
              </w:rPr>
              <w:t>722</w:t>
            </w:r>
          </w:p>
        </w:tc>
        <w:tc>
          <w:tcPr>
            <w:tcW w:w="1840" w:type="dxa"/>
            <w:shd w:val="clear" w:color="auto" w:fill="auto"/>
            <w:noWrap/>
            <w:vAlign w:val="bottom"/>
            <w:hideMark/>
          </w:tcPr>
          <w:p w:rsidR="009100F0" w:rsidRPr="009100F0" w:rsidRDefault="009100F0" w:rsidP="009100F0">
            <w:pPr>
              <w:spacing w:line="240" w:lineRule="auto"/>
              <w:ind w:firstLine="0"/>
              <w:jc w:val="right"/>
              <w:rPr>
                <w:rFonts w:ascii="Calibri" w:eastAsia="Times New Roman" w:hAnsi="Calibri" w:cs="Times New Roman"/>
                <w:color w:val="000000"/>
                <w:sz w:val="22"/>
                <w:lang w:eastAsia="ru-RU"/>
              </w:rPr>
            </w:pPr>
            <w:r w:rsidRPr="009100F0">
              <w:rPr>
                <w:rFonts w:ascii="Calibri" w:eastAsia="Times New Roman" w:hAnsi="Calibri" w:cs="Times New Roman"/>
                <w:color w:val="000000"/>
                <w:sz w:val="22"/>
                <w:lang w:eastAsia="ru-RU"/>
              </w:rPr>
              <w:t>0</w:t>
            </w:r>
          </w:p>
        </w:tc>
      </w:tr>
      <w:tr w:rsidR="009100F0" w:rsidRPr="009100F0" w:rsidTr="006B2F04">
        <w:trPr>
          <w:trHeight w:val="300"/>
          <w:jc w:val="center"/>
        </w:trPr>
        <w:tc>
          <w:tcPr>
            <w:tcW w:w="960" w:type="dxa"/>
            <w:shd w:val="clear" w:color="000000" w:fill="D9D9D9"/>
            <w:noWrap/>
            <w:vAlign w:val="bottom"/>
            <w:hideMark/>
          </w:tcPr>
          <w:p w:rsidR="009100F0" w:rsidRPr="009100F0" w:rsidRDefault="009100F0" w:rsidP="009100F0">
            <w:pPr>
              <w:spacing w:line="240" w:lineRule="auto"/>
              <w:ind w:firstLine="0"/>
              <w:jc w:val="right"/>
              <w:rPr>
                <w:rFonts w:ascii="Calibri" w:eastAsia="Times New Roman" w:hAnsi="Calibri" w:cs="Times New Roman"/>
                <w:color w:val="000000"/>
                <w:sz w:val="22"/>
                <w:lang w:eastAsia="ru-RU"/>
              </w:rPr>
            </w:pPr>
            <w:r w:rsidRPr="009100F0">
              <w:rPr>
                <w:rFonts w:ascii="Calibri" w:eastAsia="Times New Roman" w:hAnsi="Calibri" w:cs="Times New Roman"/>
                <w:color w:val="000000"/>
                <w:sz w:val="22"/>
                <w:lang w:eastAsia="ru-RU"/>
              </w:rPr>
              <w:t>8</w:t>
            </w:r>
          </w:p>
        </w:tc>
        <w:tc>
          <w:tcPr>
            <w:tcW w:w="2360" w:type="dxa"/>
            <w:shd w:val="clear" w:color="auto" w:fill="auto"/>
            <w:noWrap/>
            <w:vAlign w:val="bottom"/>
            <w:hideMark/>
          </w:tcPr>
          <w:p w:rsidR="009100F0" w:rsidRPr="009100F0" w:rsidRDefault="009100F0" w:rsidP="009100F0">
            <w:pPr>
              <w:spacing w:line="240" w:lineRule="auto"/>
              <w:ind w:firstLine="0"/>
              <w:jc w:val="right"/>
              <w:rPr>
                <w:rFonts w:ascii="Calibri" w:eastAsia="Times New Roman" w:hAnsi="Calibri" w:cs="Times New Roman"/>
                <w:color w:val="000000"/>
                <w:sz w:val="22"/>
                <w:lang w:eastAsia="ru-RU"/>
              </w:rPr>
            </w:pPr>
            <w:r w:rsidRPr="009100F0">
              <w:rPr>
                <w:rFonts w:ascii="Calibri" w:eastAsia="Times New Roman" w:hAnsi="Calibri" w:cs="Times New Roman"/>
                <w:color w:val="000000"/>
                <w:sz w:val="22"/>
                <w:lang w:eastAsia="ru-RU"/>
              </w:rPr>
              <w:t>510</w:t>
            </w:r>
          </w:p>
        </w:tc>
        <w:tc>
          <w:tcPr>
            <w:tcW w:w="1840" w:type="dxa"/>
            <w:shd w:val="clear" w:color="auto" w:fill="auto"/>
            <w:noWrap/>
            <w:vAlign w:val="bottom"/>
            <w:hideMark/>
          </w:tcPr>
          <w:p w:rsidR="009100F0" w:rsidRPr="009100F0" w:rsidRDefault="009100F0" w:rsidP="009100F0">
            <w:pPr>
              <w:spacing w:line="240" w:lineRule="auto"/>
              <w:ind w:firstLine="0"/>
              <w:jc w:val="right"/>
              <w:rPr>
                <w:rFonts w:ascii="Calibri" w:eastAsia="Times New Roman" w:hAnsi="Calibri" w:cs="Times New Roman"/>
                <w:color w:val="000000"/>
                <w:sz w:val="22"/>
                <w:lang w:eastAsia="ru-RU"/>
              </w:rPr>
            </w:pPr>
            <w:r w:rsidRPr="009100F0">
              <w:rPr>
                <w:rFonts w:ascii="Calibri" w:eastAsia="Times New Roman" w:hAnsi="Calibri" w:cs="Times New Roman"/>
                <w:color w:val="000000"/>
                <w:sz w:val="22"/>
                <w:lang w:eastAsia="ru-RU"/>
              </w:rPr>
              <w:t>65</w:t>
            </w:r>
          </w:p>
        </w:tc>
      </w:tr>
      <w:tr w:rsidR="009100F0" w:rsidRPr="009100F0" w:rsidTr="006B2F04">
        <w:trPr>
          <w:trHeight w:val="300"/>
          <w:jc w:val="center"/>
        </w:trPr>
        <w:tc>
          <w:tcPr>
            <w:tcW w:w="960" w:type="dxa"/>
            <w:shd w:val="clear" w:color="000000" w:fill="D9D9D9"/>
            <w:noWrap/>
            <w:vAlign w:val="bottom"/>
            <w:hideMark/>
          </w:tcPr>
          <w:p w:rsidR="009100F0" w:rsidRPr="009100F0" w:rsidRDefault="009100F0" w:rsidP="009100F0">
            <w:pPr>
              <w:spacing w:line="240" w:lineRule="auto"/>
              <w:ind w:firstLine="0"/>
              <w:jc w:val="right"/>
              <w:rPr>
                <w:rFonts w:ascii="Calibri" w:eastAsia="Times New Roman" w:hAnsi="Calibri" w:cs="Times New Roman"/>
                <w:color w:val="000000"/>
                <w:sz w:val="22"/>
                <w:lang w:eastAsia="ru-RU"/>
              </w:rPr>
            </w:pPr>
            <w:r w:rsidRPr="009100F0">
              <w:rPr>
                <w:rFonts w:ascii="Calibri" w:eastAsia="Times New Roman" w:hAnsi="Calibri" w:cs="Times New Roman"/>
                <w:color w:val="000000"/>
                <w:sz w:val="22"/>
                <w:lang w:eastAsia="ru-RU"/>
              </w:rPr>
              <w:t>9</w:t>
            </w:r>
          </w:p>
        </w:tc>
        <w:tc>
          <w:tcPr>
            <w:tcW w:w="2360" w:type="dxa"/>
            <w:shd w:val="clear" w:color="auto" w:fill="auto"/>
            <w:noWrap/>
            <w:vAlign w:val="bottom"/>
            <w:hideMark/>
          </w:tcPr>
          <w:p w:rsidR="009100F0" w:rsidRPr="009100F0" w:rsidRDefault="009100F0" w:rsidP="009100F0">
            <w:pPr>
              <w:spacing w:line="240" w:lineRule="auto"/>
              <w:ind w:firstLine="0"/>
              <w:jc w:val="right"/>
              <w:rPr>
                <w:rFonts w:ascii="Calibri" w:eastAsia="Times New Roman" w:hAnsi="Calibri" w:cs="Times New Roman"/>
                <w:color w:val="000000"/>
                <w:sz w:val="22"/>
                <w:lang w:eastAsia="ru-RU"/>
              </w:rPr>
            </w:pPr>
            <w:r w:rsidRPr="009100F0">
              <w:rPr>
                <w:rFonts w:ascii="Calibri" w:eastAsia="Times New Roman" w:hAnsi="Calibri" w:cs="Times New Roman"/>
                <w:color w:val="000000"/>
                <w:sz w:val="22"/>
                <w:lang w:eastAsia="ru-RU"/>
              </w:rPr>
              <w:t>533</w:t>
            </w:r>
          </w:p>
        </w:tc>
        <w:tc>
          <w:tcPr>
            <w:tcW w:w="1840" w:type="dxa"/>
            <w:shd w:val="clear" w:color="auto" w:fill="auto"/>
            <w:noWrap/>
            <w:vAlign w:val="bottom"/>
            <w:hideMark/>
          </w:tcPr>
          <w:p w:rsidR="009100F0" w:rsidRPr="009100F0" w:rsidRDefault="009100F0" w:rsidP="009100F0">
            <w:pPr>
              <w:spacing w:line="240" w:lineRule="auto"/>
              <w:ind w:firstLine="0"/>
              <w:jc w:val="right"/>
              <w:rPr>
                <w:rFonts w:ascii="Calibri" w:eastAsia="Times New Roman" w:hAnsi="Calibri" w:cs="Times New Roman"/>
                <w:color w:val="000000"/>
                <w:sz w:val="22"/>
                <w:lang w:eastAsia="ru-RU"/>
              </w:rPr>
            </w:pPr>
            <w:r w:rsidRPr="009100F0">
              <w:rPr>
                <w:rFonts w:ascii="Calibri" w:eastAsia="Times New Roman" w:hAnsi="Calibri" w:cs="Times New Roman"/>
                <w:color w:val="000000"/>
                <w:sz w:val="22"/>
                <w:lang w:eastAsia="ru-RU"/>
              </w:rPr>
              <w:t>0</w:t>
            </w:r>
          </w:p>
        </w:tc>
      </w:tr>
      <w:tr w:rsidR="009100F0" w:rsidRPr="009100F0" w:rsidTr="006B2F04">
        <w:trPr>
          <w:trHeight w:val="300"/>
          <w:jc w:val="center"/>
        </w:trPr>
        <w:tc>
          <w:tcPr>
            <w:tcW w:w="960" w:type="dxa"/>
            <w:shd w:val="clear" w:color="000000" w:fill="D9D9D9"/>
            <w:noWrap/>
            <w:vAlign w:val="bottom"/>
            <w:hideMark/>
          </w:tcPr>
          <w:p w:rsidR="009100F0" w:rsidRPr="009100F0" w:rsidRDefault="009100F0" w:rsidP="009100F0">
            <w:pPr>
              <w:spacing w:line="240" w:lineRule="auto"/>
              <w:ind w:firstLine="0"/>
              <w:jc w:val="right"/>
              <w:rPr>
                <w:rFonts w:ascii="Calibri" w:eastAsia="Times New Roman" w:hAnsi="Calibri" w:cs="Times New Roman"/>
                <w:color w:val="000000"/>
                <w:sz w:val="22"/>
                <w:lang w:eastAsia="ru-RU"/>
              </w:rPr>
            </w:pPr>
            <w:r w:rsidRPr="009100F0">
              <w:rPr>
                <w:rFonts w:ascii="Calibri" w:eastAsia="Times New Roman" w:hAnsi="Calibri" w:cs="Times New Roman"/>
                <w:color w:val="000000"/>
                <w:sz w:val="22"/>
                <w:lang w:eastAsia="ru-RU"/>
              </w:rPr>
              <w:t>10</w:t>
            </w:r>
          </w:p>
        </w:tc>
        <w:tc>
          <w:tcPr>
            <w:tcW w:w="2360" w:type="dxa"/>
            <w:shd w:val="clear" w:color="auto" w:fill="auto"/>
            <w:noWrap/>
            <w:vAlign w:val="bottom"/>
            <w:hideMark/>
          </w:tcPr>
          <w:p w:rsidR="009100F0" w:rsidRPr="009100F0" w:rsidRDefault="009100F0" w:rsidP="009100F0">
            <w:pPr>
              <w:spacing w:line="240" w:lineRule="auto"/>
              <w:ind w:firstLine="0"/>
              <w:jc w:val="right"/>
              <w:rPr>
                <w:rFonts w:ascii="Calibri" w:eastAsia="Times New Roman" w:hAnsi="Calibri" w:cs="Times New Roman"/>
                <w:color w:val="000000"/>
                <w:sz w:val="22"/>
                <w:lang w:eastAsia="ru-RU"/>
              </w:rPr>
            </w:pPr>
            <w:r w:rsidRPr="009100F0">
              <w:rPr>
                <w:rFonts w:ascii="Calibri" w:eastAsia="Times New Roman" w:hAnsi="Calibri" w:cs="Times New Roman"/>
                <w:color w:val="000000"/>
                <w:sz w:val="22"/>
                <w:lang w:eastAsia="ru-RU"/>
              </w:rPr>
              <w:t>514</w:t>
            </w:r>
          </w:p>
        </w:tc>
        <w:tc>
          <w:tcPr>
            <w:tcW w:w="1840" w:type="dxa"/>
            <w:shd w:val="clear" w:color="auto" w:fill="auto"/>
            <w:noWrap/>
            <w:vAlign w:val="bottom"/>
            <w:hideMark/>
          </w:tcPr>
          <w:p w:rsidR="009100F0" w:rsidRPr="009100F0" w:rsidRDefault="009100F0" w:rsidP="009100F0">
            <w:pPr>
              <w:spacing w:line="240" w:lineRule="auto"/>
              <w:ind w:firstLine="0"/>
              <w:jc w:val="right"/>
              <w:rPr>
                <w:rFonts w:ascii="Calibri" w:eastAsia="Times New Roman" w:hAnsi="Calibri" w:cs="Times New Roman"/>
                <w:color w:val="000000"/>
                <w:sz w:val="22"/>
                <w:lang w:eastAsia="ru-RU"/>
              </w:rPr>
            </w:pPr>
            <w:r w:rsidRPr="009100F0">
              <w:rPr>
                <w:rFonts w:ascii="Calibri" w:eastAsia="Times New Roman" w:hAnsi="Calibri" w:cs="Times New Roman"/>
                <w:color w:val="000000"/>
                <w:sz w:val="22"/>
                <w:lang w:eastAsia="ru-RU"/>
              </w:rPr>
              <w:t>65</w:t>
            </w:r>
          </w:p>
        </w:tc>
      </w:tr>
      <w:tr w:rsidR="009100F0" w:rsidRPr="009100F0" w:rsidTr="006B2F04">
        <w:trPr>
          <w:trHeight w:val="300"/>
          <w:jc w:val="center"/>
        </w:trPr>
        <w:tc>
          <w:tcPr>
            <w:tcW w:w="960" w:type="dxa"/>
            <w:shd w:val="clear" w:color="000000" w:fill="D9D9D9"/>
            <w:noWrap/>
            <w:vAlign w:val="bottom"/>
            <w:hideMark/>
          </w:tcPr>
          <w:p w:rsidR="009100F0" w:rsidRPr="009100F0" w:rsidRDefault="009100F0" w:rsidP="009100F0">
            <w:pPr>
              <w:spacing w:line="240" w:lineRule="auto"/>
              <w:ind w:firstLine="0"/>
              <w:jc w:val="right"/>
              <w:rPr>
                <w:rFonts w:ascii="Calibri" w:eastAsia="Times New Roman" w:hAnsi="Calibri" w:cs="Times New Roman"/>
                <w:color w:val="000000"/>
                <w:sz w:val="22"/>
                <w:lang w:eastAsia="ru-RU"/>
              </w:rPr>
            </w:pPr>
            <w:r w:rsidRPr="009100F0">
              <w:rPr>
                <w:rFonts w:ascii="Calibri" w:eastAsia="Times New Roman" w:hAnsi="Calibri" w:cs="Times New Roman"/>
                <w:color w:val="000000"/>
                <w:sz w:val="22"/>
                <w:lang w:eastAsia="ru-RU"/>
              </w:rPr>
              <w:t>11</w:t>
            </w:r>
          </w:p>
        </w:tc>
        <w:tc>
          <w:tcPr>
            <w:tcW w:w="2360" w:type="dxa"/>
            <w:shd w:val="clear" w:color="auto" w:fill="auto"/>
            <w:noWrap/>
            <w:vAlign w:val="bottom"/>
            <w:hideMark/>
          </w:tcPr>
          <w:p w:rsidR="009100F0" w:rsidRPr="009100F0" w:rsidRDefault="009100F0" w:rsidP="009100F0">
            <w:pPr>
              <w:spacing w:line="240" w:lineRule="auto"/>
              <w:ind w:firstLine="0"/>
              <w:jc w:val="right"/>
              <w:rPr>
                <w:rFonts w:ascii="Calibri" w:eastAsia="Times New Roman" w:hAnsi="Calibri" w:cs="Times New Roman"/>
                <w:color w:val="000000"/>
                <w:sz w:val="22"/>
                <w:lang w:eastAsia="ru-RU"/>
              </w:rPr>
            </w:pPr>
            <w:r w:rsidRPr="009100F0">
              <w:rPr>
                <w:rFonts w:ascii="Calibri" w:eastAsia="Times New Roman" w:hAnsi="Calibri" w:cs="Times New Roman"/>
                <w:color w:val="000000"/>
                <w:sz w:val="22"/>
                <w:lang w:eastAsia="ru-RU"/>
              </w:rPr>
              <w:t>559</w:t>
            </w:r>
          </w:p>
        </w:tc>
        <w:tc>
          <w:tcPr>
            <w:tcW w:w="1840" w:type="dxa"/>
            <w:shd w:val="clear" w:color="auto" w:fill="auto"/>
            <w:noWrap/>
            <w:vAlign w:val="bottom"/>
            <w:hideMark/>
          </w:tcPr>
          <w:p w:rsidR="009100F0" w:rsidRPr="009100F0" w:rsidRDefault="009100F0" w:rsidP="009100F0">
            <w:pPr>
              <w:spacing w:line="240" w:lineRule="auto"/>
              <w:ind w:firstLine="0"/>
              <w:jc w:val="right"/>
              <w:rPr>
                <w:rFonts w:ascii="Calibri" w:eastAsia="Times New Roman" w:hAnsi="Calibri" w:cs="Times New Roman"/>
                <w:color w:val="000000"/>
                <w:sz w:val="22"/>
                <w:lang w:eastAsia="ru-RU"/>
              </w:rPr>
            </w:pPr>
            <w:r w:rsidRPr="009100F0">
              <w:rPr>
                <w:rFonts w:ascii="Calibri" w:eastAsia="Times New Roman" w:hAnsi="Calibri" w:cs="Times New Roman"/>
                <w:color w:val="000000"/>
                <w:sz w:val="22"/>
                <w:lang w:eastAsia="ru-RU"/>
              </w:rPr>
              <w:t>66</w:t>
            </w:r>
          </w:p>
        </w:tc>
      </w:tr>
      <w:tr w:rsidR="009100F0" w:rsidRPr="009100F0" w:rsidTr="006B2F04">
        <w:trPr>
          <w:trHeight w:val="300"/>
          <w:jc w:val="center"/>
        </w:trPr>
        <w:tc>
          <w:tcPr>
            <w:tcW w:w="960" w:type="dxa"/>
            <w:shd w:val="clear" w:color="000000" w:fill="D9D9D9"/>
            <w:noWrap/>
            <w:vAlign w:val="bottom"/>
            <w:hideMark/>
          </w:tcPr>
          <w:p w:rsidR="009100F0" w:rsidRPr="009100F0" w:rsidRDefault="009100F0" w:rsidP="009100F0">
            <w:pPr>
              <w:spacing w:line="240" w:lineRule="auto"/>
              <w:ind w:firstLine="0"/>
              <w:jc w:val="right"/>
              <w:rPr>
                <w:rFonts w:ascii="Calibri" w:eastAsia="Times New Roman" w:hAnsi="Calibri" w:cs="Times New Roman"/>
                <w:color w:val="000000"/>
                <w:sz w:val="22"/>
                <w:lang w:eastAsia="ru-RU"/>
              </w:rPr>
            </w:pPr>
            <w:r w:rsidRPr="009100F0">
              <w:rPr>
                <w:rFonts w:ascii="Calibri" w:eastAsia="Times New Roman" w:hAnsi="Calibri" w:cs="Times New Roman"/>
                <w:color w:val="000000"/>
                <w:sz w:val="22"/>
                <w:lang w:eastAsia="ru-RU"/>
              </w:rPr>
              <w:t>12</w:t>
            </w:r>
          </w:p>
        </w:tc>
        <w:tc>
          <w:tcPr>
            <w:tcW w:w="2360" w:type="dxa"/>
            <w:shd w:val="clear" w:color="auto" w:fill="auto"/>
            <w:noWrap/>
            <w:vAlign w:val="bottom"/>
            <w:hideMark/>
          </w:tcPr>
          <w:p w:rsidR="009100F0" w:rsidRPr="009100F0" w:rsidRDefault="009100F0" w:rsidP="009100F0">
            <w:pPr>
              <w:spacing w:line="240" w:lineRule="auto"/>
              <w:ind w:firstLine="0"/>
              <w:jc w:val="right"/>
              <w:rPr>
                <w:rFonts w:ascii="Calibri" w:eastAsia="Times New Roman" w:hAnsi="Calibri" w:cs="Times New Roman"/>
                <w:color w:val="000000"/>
                <w:sz w:val="22"/>
                <w:lang w:eastAsia="ru-RU"/>
              </w:rPr>
            </w:pPr>
            <w:r w:rsidRPr="009100F0">
              <w:rPr>
                <w:rFonts w:ascii="Calibri" w:eastAsia="Times New Roman" w:hAnsi="Calibri" w:cs="Times New Roman"/>
                <w:color w:val="000000"/>
                <w:sz w:val="22"/>
                <w:lang w:eastAsia="ru-RU"/>
              </w:rPr>
              <w:t>485</w:t>
            </w:r>
          </w:p>
        </w:tc>
        <w:tc>
          <w:tcPr>
            <w:tcW w:w="1840" w:type="dxa"/>
            <w:shd w:val="clear" w:color="auto" w:fill="auto"/>
            <w:noWrap/>
            <w:vAlign w:val="bottom"/>
            <w:hideMark/>
          </w:tcPr>
          <w:p w:rsidR="009100F0" w:rsidRPr="009100F0" w:rsidRDefault="009100F0" w:rsidP="009100F0">
            <w:pPr>
              <w:spacing w:line="240" w:lineRule="auto"/>
              <w:ind w:firstLine="0"/>
              <w:jc w:val="right"/>
              <w:rPr>
                <w:rFonts w:ascii="Calibri" w:eastAsia="Times New Roman" w:hAnsi="Calibri" w:cs="Times New Roman"/>
                <w:color w:val="000000"/>
                <w:sz w:val="22"/>
                <w:lang w:eastAsia="ru-RU"/>
              </w:rPr>
            </w:pPr>
            <w:r w:rsidRPr="009100F0">
              <w:rPr>
                <w:rFonts w:ascii="Calibri" w:eastAsia="Times New Roman" w:hAnsi="Calibri" w:cs="Times New Roman"/>
                <w:color w:val="000000"/>
                <w:sz w:val="22"/>
                <w:lang w:eastAsia="ru-RU"/>
              </w:rPr>
              <w:t>65</w:t>
            </w:r>
          </w:p>
        </w:tc>
      </w:tr>
      <w:tr w:rsidR="009100F0" w:rsidRPr="009100F0" w:rsidTr="006B2F04">
        <w:trPr>
          <w:trHeight w:val="300"/>
          <w:jc w:val="center"/>
        </w:trPr>
        <w:tc>
          <w:tcPr>
            <w:tcW w:w="960" w:type="dxa"/>
            <w:shd w:val="clear" w:color="000000" w:fill="D9D9D9"/>
            <w:noWrap/>
            <w:vAlign w:val="bottom"/>
            <w:hideMark/>
          </w:tcPr>
          <w:p w:rsidR="009100F0" w:rsidRPr="009100F0" w:rsidRDefault="009100F0" w:rsidP="009100F0">
            <w:pPr>
              <w:spacing w:line="240" w:lineRule="auto"/>
              <w:ind w:firstLine="0"/>
              <w:jc w:val="right"/>
              <w:rPr>
                <w:rFonts w:ascii="Calibri" w:eastAsia="Times New Roman" w:hAnsi="Calibri" w:cs="Times New Roman"/>
                <w:color w:val="000000"/>
                <w:sz w:val="22"/>
                <w:lang w:eastAsia="ru-RU"/>
              </w:rPr>
            </w:pPr>
            <w:r w:rsidRPr="009100F0">
              <w:rPr>
                <w:rFonts w:ascii="Calibri" w:eastAsia="Times New Roman" w:hAnsi="Calibri" w:cs="Times New Roman"/>
                <w:color w:val="000000"/>
                <w:sz w:val="22"/>
                <w:lang w:eastAsia="ru-RU"/>
              </w:rPr>
              <w:t>13</w:t>
            </w:r>
          </w:p>
        </w:tc>
        <w:tc>
          <w:tcPr>
            <w:tcW w:w="2360" w:type="dxa"/>
            <w:shd w:val="clear" w:color="auto" w:fill="auto"/>
            <w:noWrap/>
            <w:vAlign w:val="bottom"/>
            <w:hideMark/>
          </w:tcPr>
          <w:p w:rsidR="009100F0" w:rsidRPr="009100F0" w:rsidRDefault="009100F0" w:rsidP="009100F0">
            <w:pPr>
              <w:spacing w:line="240" w:lineRule="auto"/>
              <w:ind w:firstLine="0"/>
              <w:jc w:val="right"/>
              <w:rPr>
                <w:rFonts w:ascii="Calibri" w:eastAsia="Times New Roman" w:hAnsi="Calibri" w:cs="Times New Roman"/>
                <w:color w:val="000000"/>
                <w:sz w:val="22"/>
                <w:lang w:eastAsia="ru-RU"/>
              </w:rPr>
            </w:pPr>
            <w:r w:rsidRPr="009100F0">
              <w:rPr>
                <w:rFonts w:ascii="Calibri" w:eastAsia="Times New Roman" w:hAnsi="Calibri" w:cs="Times New Roman"/>
                <w:color w:val="000000"/>
                <w:sz w:val="22"/>
                <w:lang w:eastAsia="ru-RU"/>
              </w:rPr>
              <w:t>549</w:t>
            </w:r>
          </w:p>
        </w:tc>
        <w:tc>
          <w:tcPr>
            <w:tcW w:w="1840" w:type="dxa"/>
            <w:shd w:val="clear" w:color="auto" w:fill="auto"/>
            <w:noWrap/>
            <w:vAlign w:val="bottom"/>
            <w:hideMark/>
          </w:tcPr>
          <w:p w:rsidR="009100F0" w:rsidRPr="009100F0" w:rsidRDefault="009100F0" w:rsidP="009100F0">
            <w:pPr>
              <w:spacing w:line="240" w:lineRule="auto"/>
              <w:ind w:firstLine="0"/>
              <w:jc w:val="right"/>
              <w:rPr>
                <w:rFonts w:ascii="Calibri" w:eastAsia="Times New Roman" w:hAnsi="Calibri" w:cs="Times New Roman"/>
                <w:color w:val="000000"/>
                <w:sz w:val="22"/>
                <w:lang w:eastAsia="ru-RU"/>
              </w:rPr>
            </w:pPr>
            <w:r w:rsidRPr="009100F0">
              <w:rPr>
                <w:rFonts w:ascii="Calibri" w:eastAsia="Times New Roman" w:hAnsi="Calibri" w:cs="Times New Roman"/>
                <w:color w:val="000000"/>
                <w:sz w:val="22"/>
                <w:lang w:eastAsia="ru-RU"/>
              </w:rPr>
              <w:t>131</w:t>
            </w:r>
          </w:p>
        </w:tc>
      </w:tr>
      <w:tr w:rsidR="009100F0" w:rsidRPr="009100F0" w:rsidTr="006B2F04">
        <w:trPr>
          <w:trHeight w:val="300"/>
          <w:jc w:val="center"/>
        </w:trPr>
        <w:tc>
          <w:tcPr>
            <w:tcW w:w="960" w:type="dxa"/>
            <w:shd w:val="clear" w:color="000000" w:fill="D9D9D9"/>
            <w:noWrap/>
            <w:vAlign w:val="bottom"/>
            <w:hideMark/>
          </w:tcPr>
          <w:p w:rsidR="009100F0" w:rsidRPr="009100F0" w:rsidRDefault="009100F0" w:rsidP="009100F0">
            <w:pPr>
              <w:spacing w:line="240" w:lineRule="auto"/>
              <w:ind w:firstLine="0"/>
              <w:jc w:val="right"/>
              <w:rPr>
                <w:rFonts w:ascii="Calibri" w:eastAsia="Times New Roman" w:hAnsi="Calibri" w:cs="Times New Roman"/>
                <w:color w:val="000000"/>
                <w:sz w:val="22"/>
                <w:lang w:eastAsia="ru-RU"/>
              </w:rPr>
            </w:pPr>
            <w:r w:rsidRPr="009100F0">
              <w:rPr>
                <w:rFonts w:ascii="Calibri" w:eastAsia="Times New Roman" w:hAnsi="Calibri" w:cs="Times New Roman"/>
                <w:color w:val="000000"/>
                <w:sz w:val="22"/>
                <w:lang w:eastAsia="ru-RU"/>
              </w:rPr>
              <w:t>14</w:t>
            </w:r>
          </w:p>
        </w:tc>
        <w:tc>
          <w:tcPr>
            <w:tcW w:w="2360" w:type="dxa"/>
            <w:shd w:val="clear" w:color="auto" w:fill="auto"/>
            <w:noWrap/>
            <w:vAlign w:val="bottom"/>
            <w:hideMark/>
          </w:tcPr>
          <w:p w:rsidR="009100F0" w:rsidRPr="009100F0" w:rsidRDefault="009100F0" w:rsidP="009100F0">
            <w:pPr>
              <w:spacing w:line="240" w:lineRule="auto"/>
              <w:ind w:firstLine="0"/>
              <w:jc w:val="right"/>
              <w:rPr>
                <w:rFonts w:ascii="Calibri" w:eastAsia="Times New Roman" w:hAnsi="Calibri" w:cs="Times New Roman"/>
                <w:color w:val="000000"/>
                <w:sz w:val="22"/>
                <w:lang w:eastAsia="ru-RU"/>
              </w:rPr>
            </w:pPr>
            <w:r w:rsidRPr="009100F0">
              <w:rPr>
                <w:rFonts w:ascii="Calibri" w:eastAsia="Times New Roman" w:hAnsi="Calibri" w:cs="Times New Roman"/>
                <w:color w:val="000000"/>
                <w:sz w:val="22"/>
                <w:lang w:eastAsia="ru-RU"/>
              </w:rPr>
              <w:t>475</w:t>
            </w:r>
          </w:p>
        </w:tc>
        <w:tc>
          <w:tcPr>
            <w:tcW w:w="1840" w:type="dxa"/>
            <w:shd w:val="clear" w:color="auto" w:fill="auto"/>
            <w:noWrap/>
            <w:vAlign w:val="bottom"/>
            <w:hideMark/>
          </w:tcPr>
          <w:p w:rsidR="009100F0" w:rsidRPr="009100F0" w:rsidRDefault="009100F0" w:rsidP="009100F0">
            <w:pPr>
              <w:spacing w:line="240" w:lineRule="auto"/>
              <w:ind w:firstLine="0"/>
              <w:jc w:val="right"/>
              <w:rPr>
                <w:rFonts w:ascii="Calibri" w:eastAsia="Times New Roman" w:hAnsi="Calibri" w:cs="Times New Roman"/>
                <w:color w:val="000000"/>
                <w:sz w:val="22"/>
                <w:lang w:eastAsia="ru-RU"/>
              </w:rPr>
            </w:pPr>
            <w:r w:rsidRPr="009100F0">
              <w:rPr>
                <w:rFonts w:ascii="Calibri" w:eastAsia="Times New Roman" w:hAnsi="Calibri" w:cs="Times New Roman"/>
                <w:color w:val="000000"/>
                <w:sz w:val="22"/>
                <w:lang w:eastAsia="ru-RU"/>
              </w:rPr>
              <w:t>66</w:t>
            </w:r>
          </w:p>
        </w:tc>
      </w:tr>
      <w:tr w:rsidR="009100F0" w:rsidRPr="009100F0" w:rsidTr="006B2F04">
        <w:trPr>
          <w:trHeight w:val="300"/>
          <w:jc w:val="center"/>
        </w:trPr>
        <w:tc>
          <w:tcPr>
            <w:tcW w:w="960" w:type="dxa"/>
            <w:shd w:val="clear" w:color="000000" w:fill="D9D9D9"/>
            <w:noWrap/>
            <w:vAlign w:val="bottom"/>
            <w:hideMark/>
          </w:tcPr>
          <w:p w:rsidR="009100F0" w:rsidRPr="009100F0" w:rsidRDefault="009100F0" w:rsidP="009100F0">
            <w:pPr>
              <w:spacing w:line="240" w:lineRule="auto"/>
              <w:ind w:firstLine="0"/>
              <w:jc w:val="right"/>
              <w:rPr>
                <w:rFonts w:ascii="Calibri" w:eastAsia="Times New Roman" w:hAnsi="Calibri" w:cs="Times New Roman"/>
                <w:color w:val="000000"/>
                <w:sz w:val="22"/>
                <w:lang w:eastAsia="ru-RU"/>
              </w:rPr>
            </w:pPr>
            <w:r w:rsidRPr="009100F0">
              <w:rPr>
                <w:rFonts w:ascii="Calibri" w:eastAsia="Times New Roman" w:hAnsi="Calibri" w:cs="Times New Roman"/>
                <w:color w:val="000000"/>
                <w:sz w:val="22"/>
                <w:lang w:eastAsia="ru-RU"/>
              </w:rPr>
              <w:t>15</w:t>
            </w:r>
          </w:p>
        </w:tc>
        <w:tc>
          <w:tcPr>
            <w:tcW w:w="2360" w:type="dxa"/>
            <w:shd w:val="clear" w:color="auto" w:fill="auto"/>
            <w:noWrap/>
            <w:vAlign w:val="bottom"/>
            <w:hideMark/>
          </w:tcPr>
          <w:p w:rsidR="009100F0" w:rsidRPr="009100F0" w:rsidRDefault="009100F0" w:rsidP="009100F0">
            <w:pPr>
              <w:spacing w:line="240" w:lineRule="auto"/>
              <w:ind w:firstLine="0"/>
              <w:jc w:val="right"/>
              <w:rPr>
                <w:rFonts w:ascii="Calibri" w:eastAsia="Times New Roman" w:hAnsi="Calibri" w:cs="Times New Roman"/>
                <w:color w:val="000000"/>
                <w:sz w:val="22"/>
                <w:lang w:eastAsia="ru-RU"/>
              </w:rPr>
            </w:pPr>
            <w:r w:rsidRPr="009100F0">
              <w:rPr>
                <w:rFonts w:ascii="Calibri" w:eastAsia="Times New Roman" w:hAnsi="Calibri" w:cs="Times New Roman"/>
                <w:color w:val="000000"/>
                <w:sz w:val="22"/>
                <w:lang w:eastAsia="ru-RU"/>
              </w:rPr>
              <w:t>585</w:t>
            </w:r>
          </w:p>
        </w:tc>
        <w:tc>
          <w:tcPr>
            <w:tcW w:w="1840" w:type="dxa"/>
            <w:shd w:val="clear" w:color="auto" w:fill="auto"/>
            <w:noWrap/>
            <w:vAlign w:val="bottom"/>
            <w:hideMark/>
          </w:tcPr>
          <w:p w:rsidR="009100F0" w:rsidRPr="009100F0" w:rsidRDefault="009100F0" w:rsidP="009100F0">
            <w:pPr>
              <w:spacing w:line="240" w:lineRule="auto"/>
              <w:ind w:firstLine="0"/>
              <w:jc w:val="right"/>
              <w:rPr>
                <w:rFonts w:ascii="Calibri" w:eastAsia="Times New Roman" w:hAnsi="Calibri" w:cs="Times New Roman"/>
                <w:color w:val="000000"/>
                <w:sz w:val="22"/>
                <w:lang w:eastAsia="ru-RU"/>
              </w:rPr>
            </w:pPr>
            <w:r w:rsidRPr="009100F0">
              <w:rPr>
                <w:rFonts w:ascii="Calibri" w:eastAsia="Times New Roman" w:hAnsi="Calibri" w:cs="Times New Roman"/>
                <w:color w:val="000000"/>
                <w:sz w:val="22"/>
                <w:lang w:eastAsia="ru-RU"/>
              </w:rPr>
              <w:t>65</w:t>
            </w:r>
          </w:p>
        </w:tc>
      </w:tr>
      <w:tr w:rsidR="009100F0" w:rsidRPr="009100F0" w:rsidTr="006B2F04">
        <w:trPr>
          <w:trHeight w:val="300"/>
          <w:jc w:val="center"/>
        </w:trPr>
        <w:tc>
          <w:tcPr>
            <w:tcW w:w="960" w:type="dxa"/>
            <w:shd w:val="clear" w:color="000000" w:fill="D9D9D9"/>
            <w:noWrap/>
            <w:vAlign w:val="bottom"/>
            <w:hideMark/>
          </w:tcPr>
          <w:p w:rsidR="009100F0" w:rsidRPr="009100F0" w:rsidRDefault="009100F0" w:rsidP="009100F0">
            <w:pPr>
              <w:spacing w:line="240" w:lineRule="auto"/>
              <w:ind w:firstLine="0"/>
              <w:jc w:val="right"/>
              <w:rPr>
                <w:rFonts w:ascii="Calibri" w:eastAsia="Times New Roman" w:hAnsi="Calibri" w:cs="Times New Roman"/>
                <w:color w:val="000000"/>
                <w:sz w:val="22"/>
                <w:lang w:eastAsia="ru-RU"/>
              </w:rPr>
            </w:pPr>
            <w:r w:rsidRPr="009100F0">
              <w:rPr>
                <w:rFonts w:ascii="Calibri" w:eastAsia="Times New Roman" w:hAnsi="Calibri" w:cs="Times New Roman"/>
                <w:color w:val="000000"/>
                <w:sz w:val="22"/>
                <w:lang w:eastAsia="ru-RU"/>
              </w:rPr>
              <w:t>16</w:t>
            </w:r>
          </w:p>
        </w:tc>
        <w:tc>
          <w:tcPr>
            <w:tcW w:w="2360" w:type="dxa"/>
            <w:shd w:val="clear" w:color="auto" w:fill="auto"/>
            <w:noWrap/>
            <w:vAlign w:val="bottom"/>
            <w:hideMark/>
          </w:tcPr>
          <w:p w:rsidR="009100F0" w:rsidRPr="009100F0" w:rsidRDefault="009100F0" w:rsidP="009100F0">
            <w:pPr>
              <w:spacing w:line="240" w:lineRule="auto"/>
              <w:ind w:firstLine="0"/>
              <w:jc w:val="right"/>
              <w:rPr>
                <w:rFonts w:ascii="Calibri" w:eastAsia="Times New Roman" w:hAnsi="Calibri" w:cs="Times New Roman"/>
                <w:color w:val="000000"/>
                <w:sz w:val="22"/>
                <w:lang w:eastAsia="ru-RU"/>
              </w:rPr>
            </w:pPr>
            <w:r w:rsidRPr="009100F0">
              <w:rPr>
                <w:rFonts w:ascii="Calibri" w:eastAsia="Times New Roman" w:hAnsi="Calibri" w:cs="Times New Roman"/>
                <w:color w:val="000000"/>
                <w:sz w:val="22"/>
                <w:lang w:eastAsia="ru-RU"/>
              </w:rPr>
              <w:t>543</w:t>
            </w:r>
          </w:p>
        </w:tc>
        <w:tc>
          <w:tcPr>
            <w:tcW w:w="1840" w:type="dxa"/>
            <w:shd w:val="clear" w:color="auto" w:fill="auto"/>
            <w:noWrap/>
            <w:vAlign w:val="bottom"/>
            <w:hideMark/>
          </w:tcPr>
          <w:p w:rsidR="009100F0" w:rsidRPr="009100F0" w:rsidRDefault="009100F0" w:rsidP="009100F0">
            <w:pPr>
              <w:spacing w:line="240" w:lineRule="auto"/>
              <w:ind w:firstLine="0"/>
              <w:jc w:val="right"/>
              <w:rPr>
                <w:rFonts w:ascii="Calibri" w:eastAsia="Times New Roman" w:hAnsi="Calibri" w:cs="Times New Roman"/>
                <w:color w:val="000000"/>
                <w:sz w:val="22"/>
                <w:lang w:eastAsia="ru-RU"/>
              </w:rPr>
            </w:pPr>
            <w:r w:rsidRPr="009100F0">
              <w:rPr>
                <w:rFonts w:ascii="Calibri" w:eastAsia="Times New Roman" w:hAnsi="Calibri" w:cs="Times New Roman"/>
                <w:color w:val="000000"/>
                <w:sz w:val="22"/>
                <w:lang w:eastAsia="ru-RU"/>
              </w:rPr>
              <w:t>66</w:t>
            </w:r>
          </w:p>
        </w:tc>
      </w:tr>
      <w:tr w:rsidR="009100F0" w:rsidRPr="009100F0" w:rsidTr="006B2F04">
        <w:trPr>
          <w:trHeight w:val="300"/>
          <w:jc w:val="center"/>
        </w:trPr>
        <w:tc>
          <w:tcPr>
            <w:tcW w:w="960" w:type="dxa"/>
            <w:shd w:val="clear" w:color="000000" w:fill="D9D9D9"/>
            <w:noWrap/>
            <w:vAlign w:val="bottom"/>
            <w:hideMark/>
          </w:tcPr>
          <w:p w:rsidR="009100F0" w:rsidRPr="009100F0" w:rsidRDefault="009100F0" w:rsidP="009100F0">
            <w:pPr>
              <w:spacing w:line="240" w:lineRule="auto"/>
              <w:ind w:firstLine="0"/>
              <w:jc w:val="right"/>
              <w:rPr>
                <w:rFonts w:ascii="Calibri" w:eastAsia="Times New Roman" w:hAnsi="Calibri" w:cs="Times New Roman"/>
                <w:color w:val="000000"/>
                <w:sz w:val="22"/>
                <w:lang w:eastAsia="ru-RU"/>
              </w:rPr>
            </w:pPr>
            <w:r w:rsidRPr="009100F0">
              <w:rPr>
                <w:rFonts w:ascii="Calibri" w:eastAsia="Times New Roman" w:hAnsi="Calibri" w:cs="Times New Roman"/>
                <w:color w:val="000000"/>
                <w:sz w:val="22"/>
                <w:lang w:eastAsia="ru-RU"/>
              </w:rPr>
              <w:t>17</w:t>
            </w:r>
          </w:p>
        </w:tc>
        <w:tc>
          <w:tcPr>
            <w:tcW w:w="2360" w:type="dxa"/>
            <w:shd w:val="clear" w:color="auto" w:fill="auto"/>
            <w:noWrap/>
            <w:vAlign w:val="bottom"/>
            <w:hideMark/>
          </w:tcPr>
          <w:p w:rsidR="009100F0" w:rsidRPr="009100F0" w:rsidRDefault="009100F0" w:rsidP="009100F0">
            <w:pPr>
              <w:spacing w:line="240" w:lineRule="auto"/>
              <w:ind w:firstLine="0"/>
              <w:jc w:val="right"/>
              <w:rPr>
                <w:rFonts w:ascii="Calibri" w:eastAsia="Times New Roman" w:hAnsi="Calibri" w:cs="Times New Roman"/>
                <w:color w:val="000000"/>
                <w:sz w:val="22"/>
                <w:lang w:eastAsia="ru-RU"/>
              </w:rPr>
            </w:pPr>
            <w:r w:rsidRPr="009100F0">
              <w:rPr>
                <w:rFonts w:ascii="Calibri" w:eastAsia="Times New Roman" w:hAnsi="Calibri" w:cs="Times New Roman"/>
                <w:color w:val="000000"/>
                <w:sz w:val="22"/>
                <w:lang w:eastAsia="ru-RU"/>
              </w:rPr>
              <w:t>404</w:t>
            </w:r>
          </w:p>
        </w:tc>
        <w:tc>
          <w:tcPr>
            <w:tcW w:w="1840" w:type="dxa"/>
            <w:shd w:val="clear" w:color="auto" w:fill="auto"/>
            <w:noWrap/>
            <w:vAlign w:val="bottom"/>
            <w:hideMark/>
          </w:tcPr>
          <w:p w:rsidR="009100F0" w:rsidRPr="009100F0" w:rsidRDefault="009100F0" w:rsidP="009100F0">
            <w:pPr>
              <w:spacing w:line="240" w:lineRule="auto"/>
              <w:ind w:firstLine="0"/>
              <w:jc w:val="right"/>
              <w:rPr>
                <w:rFonts w:ascii="Calibri" w:eastAsia="Times New Roman" w:hAnsi="Calibri" w:cs="Times New Roman"/>
                <w:color w:val="000000"/>
                <w:sz w:val="22"/>
                <w:lang w:eastAsia="ru-RU"/>
              </w:rPr>
            </w:pPr>
            <w:r w:rsidRPr="009100F0">
              <w:rPr>
                <w:rFonts w:ascii="Calibri" w:eastAsia="Times New Roman" w:hAnsi="Calibri" w:cs="Times New Roman"/>
                <w:color w:val="000000"/>
                <w:sz w:val="22"/>
                <w:lang w:eastAsia="ru-RU"/>
              </w:rPr>
              <w:t>65</w:t>
            </w:r>
          </w:p>
        </w:tc>
      </w:tr>
      <w:tr w:rsidR="009100F0" w:rsidRPr="009100F0" w:rsidTr="006B2F04">
        <w:trPr>
          <w:trHeight w:val="300"/>
          <w:jc w:val="center"/>
        </w:trPr>
        <w:tc>
          <w:tcPr>
            <w:tcW w:w="960" w:type="dxa"/>
            <w:shd w:val="clear" w:color="000000" w:fill="D9D9D9"/>
            <w:noWrap/>
            <w:vAlign w:val="bottom"/>
            <w:hideMark/>
          </w:tcPr>
          <w:p w:rsidR="009100F0" w:rsidRPr="009100F0" w:rsidRDefault="009100F0" w:rsidP="009100F0">
            <w:pPr>
              <w:spacing w:line="240" w:lineRule="auto"/>
              <w:ind w:firstLine="0"/>
              <w:jc w:val="right"/>
              <w:rPr>
                <w:rFonts w:ascii="Calibri" w:eastAsia="Times New Roman" w:hAnsi="Calibri" w:cs="Times New Roman"/>
                <w:color w:val="000000"/>
                <w:sz w:val="22"/>
                <w:lang w:eastAsia="ru-RU"/>
              </w:rPr>
            </w:pPr>
            <w:r w:rsidRPr="009100F0">
              <w:rPr>
                <w:rFonts w:ascii="Calibri" w:eastAsia="Times New Roman" w:hAnsi="Calibri" w:cs="Times New Roman"/>
                <w:color w:val="000000"/>
                <w:sz w:val="22"/>
                <w:lang w:eastAsia="ru-RU"/>
              </w:rPr>
              <w:t>18</w:t>
            </w:r>
          </w:p>
        </w:tc>
        <w:tc>
          <w:tcPr>
            <w:tcW w:w="2360" w:type="dxa"/>
            <w:shd w:val="clear" w:color="auto" w:fill="auto"/>
            <w:noWrap/>
            <w:vAlign w:val="bottom"/>
            <w:hideMark/>
          </w:tcPr>
          <w:p w:rsidR="009100F0" w:rsidRPr="009100F0" w:rsidRDefault="009100F0" w:rsidP="009100F0">
            <w:pPr>
              <w:spacing w:line="240" w:lineRule="auto"/>
              <w:ind w:firstLine="0"/>
              <w:jc w:val="right"/>
              <w:rPr>
                <w:rFonts w:ascii="Calibri" w:eastAsia="Times New Roman" w:hAnsi="Calibri" w:cs="Times New Roman"/>
                <w:color w:val="000000"/>
                <w:sz w:val="22"/>
                <w:lang w:eastAsia="ru-RU"/>
              </w:rPr>
            </w:pPr>
            <w:r w:rsidRPr="009100F0">
              <w:rPr>
                <w:rFonts w:ascii="Calibri" w:eastAsia="Times New Roman" w:hAnsi="Calibri" w:cs="Times New Roman"/>
                <w:color w:val="000000"/>
                <w:sz w:val="22"/>
                <w:lang w:eastAsia="ru-RU"/>
              </w:rPr>
              <w:t>407</w:t>
            </w:r>
          </w:p>
        </w:tc>
        <w:tc>
          <w:tcPr>
            <w:tcW w:w="1840" w:type="dxa"/>
            <w:shd w:val="clear" w:color="auto" w:fill="auto"/>
            <w:noWrap/>
            <w:vAlign w:val="bottom"/>
            <w:hideMark/>
          </w:tcPr>
          <w:p w:rsidR="009100F0" w:rsidRPr="009100F0" w:rsidRDefault="009100F0" w:rsidP="009100F0">
            <w:pPr>
              <w:spacing w:line="240" w:lineRule="auto"/>
              <w:ind w:firstLine="0"/>
              <w:jc w:val="right"/>
              <w:rPr>
                <w:rFonts w:ascii="Calibri" w:eastAsia="Times New Roman" w:hAnsi="Calibri" w:cs="Times New Roman"/>
                <w:color w:val="000000"/>
                <w:sz w:val="22"/>
                <w:lang w:eastAsia="ru-RU"/>
              </w:rPr>
            </w:pPr>
            <w:r w:rsidRPr="009100F0">
              <w:rPr>
                <w:rFonts w:ascii="Calibri" w:eastAsia="Times New Roman" w:hAnsi="Calibri" w:cs="Times New Roman"/>
                <w:color w:val="000000"/>
                <w:sz w:val="22"/>
                <w:lang w:eastAsia="ru-RU"/>
              </w:rPr>
              <w:t>0</w:t>
            </w:r>
          </w:p>
        </w:tc>
      </w:tr>
      <w:tr w:rsidR="009100F0" w:rsidRPr="009100F0" w:rsidTr="006B2F04">
        <w:trPr>
          <w:trHeight w:val="300"/>
          <w:jc w:val="center"/>
        </w:trPr>
        <w:tc>
          <w:tcPr>
            <w:tcW w:w="960" w:type="dxa"/>
            <w:shd w:val="clear" w:color="000000" w:fill="D9D9D9"/>
            <w:noWrap/>
            <w:vAlign w:val="bottom"/>
            <w:hideMark/>
          </w:tcPr>
          <w:p w:rsidR="009100F0" w:rsidRPr="009100F0" w:rsidRDefault="009100F0" w:rsidP="009100F0">
            <w:pPr>
              <w:spacing w:line="240" w:lineRule="auto"/>
              <w:ind w:firstLine="0"/>
              <w:jc w:val="right"/>
              <w:rPr>
                <w:rFonts w:ascii="Calibri" w:eastAsia="Times New Roman" w:hAnsi="Calibri" w:cs="Times New Roman"/>
                <w:color w:val="000000"/>
                <w:sz w:val="22"/>
                <w:lang w:eastAsia="ru-RU"/>
              </w:rPr>
            </w:pPr>
            <w:r w:rsidRPr="009100F0">
              <w:rPr>
                <w:rFonts w:ascii="Calibri" w:eastAsia="Times New Roman" w:hAnsi="Calibri" w:cs="Times New Roman"/>
                <w:color w:val="000000"/>
                <w:sz w:val="22"/>
                <w:lang w:eastAsia="ru-RU"/>
              </w:rPr>
              <w:t>19</w:t>
            </w:r>
          </w:p>
        </w:tc>
        <w:tc>
          <w:tcPr>
            <w:tcW w:w="2360" w:type="dxa"/>
            <w:shd w:val="clear" w:color="auto" w:fill="auto"/>
            <w:noWrap/>
            <w:vAlign w:val="bottom"/>
            <w:hideMark/>
          </w:tcPr>
          <w:p w:rsidR="009100F0" w:rsidRPr="009100F0" w:rsidRDefault="009100F0" w:rsidP="009100F0">
            <w:pPr>
              <w:spacing w:line="240" w:lineRule="auto"/>
              <w:ind w:firstLine="0"/>
              <w:jc w:val="right"/>
              <w:rPr>
                <w:rFonts w:ascii="Calibri" w:eastAsia="Times New Roman" w:hAnsi="Calibri" w:cs="Times New Roman"/>
                <w:color w:val="000000"/>
                <w:sz w:val="22"/>
                <w:lang w:eastAsia="ru-RU"/>
              </w:rPr>
            </w:pPr>
            <w:r w:rsidRPr="009100F0">
              <w:rPr>
                <w:rFonts w:ascii="Calibri" w:eastAsia="Times New Roman" w:hAnsi="Calibri" w:cs="Times New Roman"/>
                <w:color w:val="000000"/>
                <w:sz w:val="22"/>
                <w:lang w:eastAsia="ru-RU"/>
              </w:rPr>
              <w:t>242</w:t>
            </w:r>
          </w:p>
        </w:tc>
        <w:tc>
          <w:tcPr>
            <w:tcW w:w="1840" w:type="dxa"/>
            <w:shd w:val="clear" w:color="auto" w:fill="auto"/>
            <w:noWrap/>
            <w:vAlign w:val="bottom"/>
            <w:hideMark/>
          </w:tcPr>
          <w:p w:rsidR="009100F0" w:rsidRPr="009100F0" w:rsidRDefault="009100F0" w:rsidP="009100F0">
            <w:pPr>
              <w:spacing w:line="240" w:lineRule="auto"/>
              <w:ind w:firstLine="0"/>
              <w:jc w:val="right"/>
              <w:rPr>
                <w:rFonts w:ascii="Calibri" w:eastAsia="Times New Roman" w:hAnsi="Calibri" w:cs="Times New Roman"/>
                <w:color w:val="000000"/>
                <w:sz w:val="22"/>
                <w:lang w:eastAsia="ru-RU"/>
              </w:rPr>
            </w:pPr>
            <w:r w:rsidRPr="009100F0">
              <w:rPr>
                <w:rFonts w:ascii="Calibri" w:eastAsia="Times New Roman" w:hAnsi="Calibri" w:cs="Times New Roman"/>
                <w:color w:val="000000"/>
                <w:sz w:val="22"/>
                <w:lang w:eastAsia="ru-RU"/>
              </w:rPr>
              <w:t>0</w:t>
            </w:r>
          </w:p>
        </w:tc>
      </w:tr>
      <w:tr w:rsidR="009100F0" w:rsidRPr="009100F0" w:rsidTr="006B2F04">
        <w:trPr>
          <w:trHeight w:val="300"/>
          <w:jc w:val="center"/>
        </w:trPr>
        <w:tc>
          <w:tcPr>
            <w:tcW w:w="960" w:type="dxa"/>
            <w:shd w:val="clear" w:color="000000" w:fill="D9D9D9"/>
            <w:noWrap/>
            <w:vAlign w:val="bottom"/>
            <w:hideMark/>
          </w:tcPr>
          <w:p w:rsidR="009100F0" w:rsidRPr="009100F0" w:rsidRDefault="009100F0" w:rsidP="009100F0">
            <w:pPr>
              <w:spacing w:line="240" w:lineRule="auto"/>
              <w:ind w:firstLine="0"/>
              <w:jc w:val="right"/>
              <w:rPr>
                <w:rFonts w:ascii="Calibri" w:eastAsia="Times New Roman" w:hAnsi="Calibri" w:cs="Times New Roman"/>
                <w:color w:val="000000"/>
                <w:sz w:val="22"/>
                <w:lang w:eastAsia="ru-RU"/>
              </w:rPr>
            </w:pPr>
            <w:r w:rsidRPr="009100F0">
              <w:rPr>
                <w:rFonts w:ascii="Calibri" w:eastAsia="Times New Roman" w:hAnsi="Calibri" w:cs="Times New Roman"/>
                <w:color w:val="000000"/>
                <w:sz w:val="22"/>
                <w:lang w:eastAsia="ru-RU"/>
              </w:rPr>
              <w:t>20</w:t>
            </w:r>
          </w:p>
        </w:tc>
        <w:tc>
          <w:tcPr>
            <w:tcW w:w="2360" w:type="dxa"/>
            <w:shd w:val="clear" w:color="auto" w:fill="auto"/>
            <w:noWrap/>
            <w:vAlign w:val="bottom"/>
            <w:hideMark/>
          </w:tcPr>
          <w:p w:rsidR="009100F0" w:rsidRPr="009100F0" w:rsidRDefault="009100F0" w:rsidP="009100F0">
            <w:pPr>
              <w:spacing w:line="240" w:lineRule="auto"/>
              <w:ind w:firstLine="0"/>
              <w:jc w:val="right"/>
              <w:rPr>
                <w:rFonts w:ascii="Calibri" w:eastAsia="Times New Roman" w:hAnsi="Calibri" w:cs="Times New Roman"/>
                <w:color w:val="000000"/>
                <w:sz w:val="22"/>
                <w:lang w:eastAsia="ru-RU"/>
              </w:rPr>
            </w:pPr>
            <w:r w:rsidRPr="009100F0">
              <w:rPr>
                <w:rFonts w:ascii="Calibri" w:eastAsia="Times New Roman" w:hAnsi="Calibri" w:cs="Times New Roman"/>
                <w:color w:val="000000"/>
                <w:sz w:val="22"/>
                <w:lang w:eastAsia="ru-RU"/>
              </w:rPr>
              <w:t>272</w:t>
            </w:r>
          </w:p>
        </w:tc>
        <w:tc>
          <w:tcPr>
            <w:tcW w:w="1840" w:type="dxa"/>
            <w:shd w:val="clear" w:color="auto" w:fill="auto"/>
            <w:noWrap/>
            <w:vAlign w:val="bottom"/>
            <w:hideMark/>
          </w:tcPr>
          <w:p w:rsidR="009100F0" w:rsidRPr="009100F0" w:rsidRDefault="009100F0" w:rsidP="009100F0">
            <w:pPr>
              <w:spacing w:line="240" w:lineRule="auto"/>
              <w:ind w:firstLine="0"/>
              <w:jc w:val="right"/>
              <w:rPr>
                <w:rFonts w:ascii="Calibri" w:eastAsia="Times New Roman" w:hAnsi="Calibri" w:cs="Times New Roman"/>
                <w:color w:val="000000"/>
                <w:sz w:val="22"/>
                <w:lang w:eastAsia="ru-RU"/>
              </w:rPr>
            </w:pPr>
            <w:r w:rsidRPr="009100F0">
              <w:rPr>
                <w:rFonts w:ascii="Calibri" w:eastAsia="Times New Roman" w:hAnsi="Calibri" w:cs="Times New Roman"/>
                <w:color w:val="000000"/>
                <w:sz w:val="22"/>
                <w:lang w:eastAsia="ru-RU"/>
              </w:rPr>
              <w:t>0</w:t>
            </w:r>
          </w:p>
        </w:tc>
      </w:tr>
      <w:tr w:rsidR="009100F0" w:rsidRPr="009100F0" w:rsidTr="006B2F04">
        <w:trPr>
          <w:trHeight w:val="300"/>
          <w:jc w:val="center"/>
        </w:trPr>
        <w:tc>
          <w:tcPr>
            <w:tcW w:w="960" w:type="dxa"/>
            <w:shd w:val="clear" w:color="000000" w:fill="D9D9D9"/>
            <w:noWrap/>
            <w:vAlign w:val="bottom"/>
            <w:hideMark/>
          </w:tcPr>
          <w:p w:rsidR="009100F0" w:rsidRPr="009100F0" w:rsidRDefault="009100F0" w:rsidP="009100F0">
            <w:pPr>
              <w:spacing w:line="240" w:lineRule="auto"/>
              <w:ind w:firstLine="0"/>
              <w:jc w:val="right"/>
              <w:rPr>
                <w:rFonts w:ascii="Calibri" w:eastAsia="Times New Roman" w:hAnsi="Calibri" w:cs="Times New Roman"/>
                <w:color w:val="000000"/>
                <w:sz w:val="22"/>
                <w:lang w:eastAsia="ru-RU"/>
              </w:rPr>
            </w:pPr>
            <w:r w:rsidRPr="009100F0">
              <w:rPr>
                <w:rFonts w:ascii="Calibri" w:eastAsia="Times New Roman" w:hAnsi="Calibri" w:cs="Times New Roman"/>
                <w:color w:val="000000"/>
                <w:sz w:val="22"/>
                <w:lang w:eastAsia="ru-RU"/>
              </w:rPr>
              <w:t>21</w:t>
            </w:r>
          </w:p>
        </w:tc>
        <w:tc>
          <w:tcPr>
            <w:tcW w:w="2360" w:type="dxa"/>
            <w:shd w:val="clear" w:color="auto" w:fill="auto"/>
            <w:noWrap/>
            <w:vAlign w:val="bottom"/>
            <w:hideMark/>
          </w:tcPr>
          <w:p w:rsidR="009100F0" w:rsidRPr="009100F0" w:rsidRDefault="009100F0" w:rsidP="009100F0">
            <w:pPr>
              <w:spacing w:line="240" w:lineRule="auto"/>
              <w:ind w:firstLine="0"/>
              <w:jc w:val="right"/>
              <w:rPr>
                <w:rFonts w:ascii="Calibri" w:eastAsia="Times New Roman" w:hAnsi="Calibri" w:cs="Times New Roman"/>
                <w:color w:val="000000"/>
                <w:sz w:val="22"/>
                <w:lang w:eastAsia="ru-RU"/>
              </w:rPr>
            </w:pPr>
            <w:r w:rsidRPr="009100F0">
              <w:rPr>
                <w:rFonts w:ascii="Calibri" w:eastAsia="Times New Roman" w:hAnsi="Calibri" w:cs="Times New Roman"/>
                <w:color w:val="000000"/>
                <w:sz w:val="22"/>
                <w:lang w:eastAsia="ru-RU"/>
              </w:rPr>
              <w:t>275</w:t>
            </w:r>
          </w:p>
        </w:tc>
        <w:tc>
          <w:tcPr>
            <w:tcW w:w="1840" w:type="dxa"/>
            <w:shd w:val="clear" w:color="auto" w:fill="auto"/>
            <w:noWrap/>
            <w:vAlign w:val="bottom"/>
            <w:hideMark/>
          </w:tcPr>
          <w:p w:rsidR="009100F0" w:rsidRPr="009100F0" w:rsidRDefault="009100F0" w:rsidP="009100F0">
            <w:pPr>
              <w:spacing w:line="240" w:lineRule="auto"/>
              <w:ind w:firstLine="0"/>
              <w:jc w:val="right"/>
              <w:rPr>
                <w:rFonts w:ascii="Calibri" w:eastAsia="Times New Roman" w:hAnsi="Calibri" w:cs="Times New Roman"/>
                <w:color w:val="000000"/>
                <w:sz w:val="22"/>
                <w:lang w:eastAsia="ru-RU"/>
              </w:rPr>
            </w:pPr>
            <w:r w:rsidRPr="009100F0">
              <w:rPr>
                <w:rFonts w:ascii="Calibri" w:eastAsia="Times New Roman" w:hAnsi="Calibri" w:cs="Times New Roman"/>
                <w:color w:val="000000"/>
                <w:sz w:val="22"/>
                <w:lang w:eastAsia="ru-RU"/>
              </w:rPr>
              <w:t>0</w:t>
            </w:r>
          </w:p>
        </w:tc>
      </w:tr>
      <w:tr w:rsidR="009100F0" w:rsidRPr="009100F0" w:rsidTr="006B2F04">
        <w:trPr>
          <w:trHeight w:val="300"/>
          <w:jc w:val="center"/>
        </w:trPr>
        <w:tc>
          <w:tcPr>
            <w:tcW w:w="960" w:type="dxa"/>
            <w:shd w:val="clear" w:color="000000" w:fill="D9D9D9"/>
            <w:noWrap/>
            <w:vAlign w:val="bottom"/>
            <w:hideMark/>
          </w:tcPr>
          <w:p w:rsidR="009100F0" w:rsidRPr="009100F0" w:rsidRDefault="009100F0" w:rsidP="009100F0">
            <w:pPr>
              <w:spacing w:line="240" w:lineRule="auto"/>
              <w:ind w:firstLine="0"/>
              <w:jc w:val="right"/>
              <w:rPr>
                <w:rFonts w:ascii="Calibri" w:eastAsia="Times New Roman" w:hAnsi="Calibri" w:cs="Times New Roman"/>
                <w:color w:val="000000"/>
                <w:sz w:val="22"/>
                <w:lang w:eastAsia="ru-RU"/>
              </w:rPr>
            </w:pPr>
            <w:r w:rsidRPr="009100F0">
              <w:rPr>
                <w:rFonts w:ascii="Calibri" w:eastAsia="Times New Roman" w:hAnsi="Calibri" w:cs="Times New Roman"/>
                <w:color w:val="000000"/>
                <w:sz w:val="22"/>
                <w:lang w:eastAsia="ru-RU"/>
              </w:rPr>
              <w:t>22</w:t>
            </w:r>
          </w:p>
        </w:tc>
        <w:tc>
          <w:tcPr>
            <w:tcW w:w="2360" w:type="dxa"/>
            <w:shd w:val="clear" w:color="auto" w:fill="auto"/>
            <w:noWrap/>
            <w:vAlign w:val="bottom"/>
            <w:hideMark/>
          </w:tcPr>
          <w:p w:rsidR="009100F0" w:rsidRPr="009100F0" w:rsidRDefault="009100F0" w:rsidP="009100F0">
            <w:pPr>
              <w:spacing w:line="240" w:lineRule="auto"/>
              <w:ind w:firstLine="0"/>
              <w:jc w:val="right"/>
              <w:rPr>
                <w:rFonts w:ascii="Calibri" w:eastAsia="Times New Roman" w:hAnsi="Calibri" w:cs="Times New Roman"/>
                <w:color w:val="000000"/>
                <w:sz w:val="22"/>
                <w:lang w:eastAsia="ru-RU"/>
              </w:rPr>
            </w:pPr>
            <w:r w:rsidRPr="009100F0">
              <w:rPr>
                <w:rFonts w:ascii="Calibri" w:eastAsia="Times New Roman" w:hAnsi="Calibri" w:cs="Times New Roman"/>
                <w:color w:val="000000"/>
                <w:sz w:val="22"/>
                <w:lang w:eastAsia="ru-RU"/>
              </w:rPr>
              <w:t>280</w:t>
            </w:r>
          </w:p>
        </w:tc>
        <w:tc>
          <w:tcPr>
            <w:tcW w:w="1840" w:type="dxa"/>
            <w:shd w:val="clear" w:color="auto" w:fill="auto"/>
            <w:noWrap/>
            <w:vAlign w:val="bottom"/>
            <w:hideMark/>
          </w:tcPr>
          <w:p w:rsidR="009100F0" w:rsidRPr="009100F0" w:rsidRDefault="009100F0" w:rsidP="009100F0">
            <w:pPr>
              <w:spacing w:line="240" w:lineRule="auto"/>
              <w:ind w:firstLine="0"/>
              <w:jc w:val="right"/>
              <w:rPr>
                <w:rFonts w:ascii="Calibri" w:eastAsia="Times New Roman" w:hAnsi="Calibri" w:cs="Times New Roman"/>
                <w:color w:val="000000"/>
                <w:sz w:val="22"/>
                <w:lang w:eastAsia="ru-RU"/>
              </w:rPr>
            </w:pPr>
            <w:r w:rsidRPr="009100F0">
              <w:rPr>
                <w:rFonts w:ascii="Calibri" w:eastAsia="Times New Roman" w:hAnsi="Calibri" w:cs="Times New Roman"/>
                <w:color w:val="000000"/>
                <w:sz w:val="22"/>
                <w:lang w:eastAsia="ru-RU"/>
              </w:rPr>
              <w:t>65</w:t>
            </w:r>
          </w:p>
        </w:tc>
      </w:tr>
      <w:tr w:rsidR="009100F0" w:rsidRPr="009100F0" w:rsidTr="006B2F04">
        <w:trPr>
          <w:trHeight w:val="300"/>
          <w:jc w:val="center"/>
        </w:trPr>
        <w:tc>
          <w:tcPr>
            <w:tcW w:w="960" w:type="dxa"/>
            <w:shd w:val="clear" w:color="000000" w:fill="D9D9D9"/>
            <w:noWrap/>
            <w:vAlign w:val="bottom"/>
            <w:hideMark/>
          </w:tcPr>
          <w:p w:rsidR="009100F0" w:rsidRPr="009100F0" w:rsidRDefault="009100F0" w:rsidP="009100F0">
            <w:pPr>
              <w:spacing w:line="240" w:lineRule="auto"/>
              <w:ind w:firstLine="0"/>
              <w:jc w:val="right"/>
              <w:rPr>
                <w:rFonts w:ascii="Calibri" w:eastAsia="Times New Roman" w:hAnsi="Calibri" w:cs="Times New Roman"/>
                <w:color w:val="000000"/>
                <w:sz w:val="22"/>
                <w:lang w:eastAsia="ru-RU"/>
              </w:rPr>
            </w:pPr>
            <w:r w:rsidRPr="009100F0">
              <w:rPr>
                <w:rFonts w:ascii="Calibri" w:eastAsia="Times New Roman" w:hAnsi="Calibri" w:cs="Times New Roman"/>
                <w:color w:val="000000"/>
                <w:sz w:val="22"/>
                <w:lang w:eastAsia="ru-RU"/>
              </w:rPr>
              <w:t>23</w:t>
            </w:r>
          </w:p>
        </w:tc>
        <w:tc>
          <w:tcPr>
            <w:tcW w:w="2360" w:type="dxa"/>
            <w:shd w:val="clear" w:color="auto" w:fill="auto"/>
            <w:noWrap/>
            <w:vAlign w:val="bottom"/>
            <w:hideMark/>
          </w:tcPr>
          <w:p w:rsidR="009100F0" w:rsidRPr="009100F0" w:rsidRDefault="009100F0" w:rsidP="009100F0">
            <w:pPr>
              <w:spacing w:line="240" w:lineRule="auto"/>
              <w:ind w:firstLine="0"/>
              <w:jc w:val="right"/>
              <w:rPr>
                <w:rFonts w:ascii="Calibri" w:eastAsia="Times New Roman" w:hAnsi="Calibri" w:cs="Times New Roman"/>
                <w:color w:val="000000"/>
                <w:sz w:val="22"/>
                <w:lang w:eastAsia="ru-RU"/>
              </w:rPr>
            </w:pPr>
            <w:r w:rsidRPr="009100F0">
              <w:rPr>
                <w:rFonts w:ascii="Calibri" w:eastAsia="Times New Roman" w:hAnsi="Calibri" w:cs="Times New Roman"/>
                <w:color w:val="000000"/>
                <w:sz w:val="22"/>
                <w:lang w:eastAsia="ru-RU"/>
              </w:rPr>
              <w:t>278</w:t>
            </w:r>
          </w:p>
        </w:tc>
        <w:tc>
          <w:tcPr>
            <w:tcW w:w="1840" w:type="dxa"/>
            <w:shd w:val="clear" w:color="auto" w:fill="auto"/>
            <w:noWrap/>
            <w:vAlign w:val="bottom"/>
            <w:hideMark/>
          </w:tcPr>
          <w:p w:rsidR="009100F0" w:rsidRPr="009100F0" w:rsidRDefault="009100F0" w:rsidP="009100F0">
            <w:pPr>
              <w:spacing w:line="240" w:lineRule="auto"/>
              <w:ind w:firstLine="0"/>
              <w:jc w:val="right"/>
              <w:rPr>
                <w:rFonts w:ascii="Calibri" w:eastAsia="Times New Roman" w:hAnsi="Calibri" w:cs="Times New Roman"/>
                <w:color w:val="000000"/>
                <w:sz w:val="22"/>
                <w:lang w:eastAsia="ru-RU"/>
              </w:rPr>
            </w:pPr>
            <w:r w:rsidRPr="009100F0">
              <w:rPr>
                <w:rFonts w:ascii="Calibri" w:eastAsia="Times New Roman" w:hAnsi="Calibri" w:cs="Times New Roman"/>
                <w:color w:val="000000"/>
                <w:sz w:val="22"/>
                <w:lang w:eastAsia="ru-RU"/>
              </w:rPr>
              <w:t>65</w:t>
            </w:r>
          </w:p>
        </w:tc>
      </w:tr>
      <w:tr w:rsidR="009100F0" w:rsidRPr="009100F0" w:rsidTr="006B2F04">
        <w:trPr>
          <w:trHeight w:val="300"/>
          <w:jc w:val="center"/>
        </w:trPr>
        <w:tc>
          <w:tcPr>
            <w:tcW w:w="960" w:type="dxa"/>
            <w:shd w:val="clear" w:color="000000" w:fill="D9D9D9"/>
            <w:noWrap/>
            <w:vAlign w:val="bottom"/>
            <w:hideMark/>
          </w:tcPr>
          <w:p w:rsidR="009100F0" w:rsidRPr="009100F0" w:rsidRDefault="009100F0" w:rsidP="009100F0">
            <w:pPr>
              <w:spacing w:line="240" w:lineRule="auto"/>
              <w:ind w:firstLine="0"/>
              <w:jc w:val="right"/>
              <w:rPr>
                <w:rFonts w:ascii="Calibri" w:eastAsia="Times New Roman" w:hAnsi="Calibri" w:cs="Times New Roman"/>
                <w:color w:val="000000"/>
                <w:sz w:val="22"/>
                <w:lang w:eastAsia="ru-RU"/>
              </w:rPr>
            </w:pPr>
            <w:r w:rsidRPr="009100F0">
              <w:rPr>
                <w:rFonts w:ascii="Calibri" w:eastAsia="Times New Roman" w:hAnsi="Calibri" w:cs="Times New Roman"/>
                <w:color w:val="000000"/>
                <w:sz w:val="22"/>
                <w:lang w:eastAsia="ru-RU"/>
              </w:rPr>
              <w:t>24</w:t>
            </w:r>
          </w:p>
        </w:tc>
        <w:tc>
          <w:tcPr>
            <w:tcW w:w="2360" w:type="dxa"/>
            <w:shd w:val="clear" w:color="auto" w:fill="auto"/>
            <w:noWrap/>
            <w:vAlign w:val="bottom"/>
            <w:hideMark/>
          </w:tcPr>
          <w:p w:rsidR="009100F0" w:rsidRPr="009100F0" w:rsidRDefault="009100F0" w:rsidP="009100F0">
            <w:pPr>
              <w:spacing w:line="240" w:lineRule="auto"/>
              <w:ind w:firstLine="0"/>
              <w:jc w:val="right"/>
              <w:rPr>
                <w:rFonts w:ascii="Calibri" w:eastAsia="Times New Roman" w:hAnsi="Calibri" w:cs="Times New Roman"/>
                <w:color w:val="000000"/>
                <w:sz w:val="22"/>
                <w:lang w:eastAsia="ru-RU"/>
              </w:rPr>
            </w:pPr>
            <w:r w:rsidRPr="009100F0">
              <w:rPr>
                <w:rFonts w:ascii="Calibri" w:eastAsia="Times New Roman" w:hAnsi="Calibri" w:cs="Times New Roman"/>
                <w:color w:val="000000"/>
                <w:sz w:val="22"/>
                <w:lang w:eastAsia="ru-RU"/>
              </w:rPr>
              <w:t>346</w:t>
            </w:r>
          </w:p>
        </w:tc>
        <w:tc>
          <w:tcPr>
            <w:tcW w:w="1840" w:type="dxa"/>
            <w:shd w:val="clear" w:color="auto" w:fill="auto"/>
            <w:noWrap/>
            <w:vAlign w:val="bottom"/>
            <w:hideMark/>
          </w:tcPr>
          <w:p w:rsidR="009100F0" w:rsidRPr="009100F0" w:rsidRDefault="009100F0" w:rsidP="009100F0">
            <w:pPr>
              <w:spacing w:line="240" w:lineRule="auto"/>
              <w:ind w:firstLine="0"/>
              <w:jc w:val="right"/>
              <w:rPr>
                <w:rFonts w:ascii="Calibri" w:eastAsia="Times New Roman" w:hAnsi="Calibri" w:cs="Times New Roman"/>
                <w:color w:val="000000"/>
                <w:sz w:val="22"/>
                <w:lang w:eastAsia="ru-RU"/>
              </w:rPr>
            </w:pPr>
            <w:r w:rsidRPr="009100F0">
              <w:rPr>
                <w:rFonts w:ascii="Calibri" w:eastAsia="Times New Roman" w:hAnsi="Calibri" w:cs="Times New Roman"/>
                <w:color w:val="000000"/>
                <w:sz w:val="22"/>
                <w:lang w:eastAsia="ru-RU"/>
              </w:rPr>
              <w:t>65</w:t>
            </w:r>
          </w:p>
        </w:tc>
      </w:tr>
      <w:tr w:rsidR="009100F0" w:rsidRPr="009100F0" w:rsidTr="006B2F04">
        <w:trPr>
          <w:trHeight w:val="300"/>
          <w:jc w:val="center"/>
        </w:trPr>
        <w:tc>
          <w:tcPr>
            <w:tcW w:w="960" w:type="dxa"/>
            <w:shd w:val="clear" w:color="000000" w:fill="D9D9D9"/>
            <w:noWrap/>
            <w:vAlign w:val="bottom"/>
            <w:hideMark/>
          </w:tcPr>
          <w:p w:rsidR="009100F0" w:rsidRPr="009100F0" w:rsidRDefault="009100F0" w:rsidP="009100F0">
            <w:pPr>
              <w:spacing w:line="240" w:lineRule="auto"/>
              <w:ind w:firstLine="0"/>
              <w:jc w:val="right"/>
              <w:rPr>
                <w:rFonts w:ascii="Calibri" w:eastAsia="Times New Roman" w:hAnsi="Calibri" w:cs="Times New Roman"/>
                <w:color w:val="000000"/>
                <w:sz w:val="22"/>
                <w:lang w:eastAsia="ru-RU"/>
              </w:rPr>
            </w:pPr>
            <w:r w:rsidRPr="009100F0">
              <w:rPr>
                <w:rFonts w:ascii="Calibri" w:eastAsia="Times New Roman" w:hAnsi="Calibri" w:cs="Times New Roman"/>
                <w:color w:val="000000"/>
                <w:sz w:val="22"/>
                <w:lang w:eastAsia="ru-RU"/>
              </w:rPr>
              <w:t>25</w:t>
            </w:r>
          </w:p>
        </w:tc>
        <w:tc>
          <w:tcPr>
            <w:tcW w:w="2360" w:type="dxa"/>
            <w:shd w:val="clear" w:color="auto" w:fill="auto"/>
            <w:noWrap/>
            <w:vAlign w:val="bottom"/>
            <w:hideMark/>
          </w:tcPr>
          <w:p w:rsidR="009100F0" w:rsidRPr="009100F0" w:rsidRDefault="009100F0" w:rsidP="009100F0">
            <w:pPr>
              <w:spacing w:line="240" w:lineRule="auto"/>
              <w:ind w:firstLine="0"/>
              <w:jc w:val="right"/>
              <w:rPr>
                <w:rFonts w:ascii="Calibri" w:eastAsia="Times New Roman" w:hAnsi="Calibri" w:cs="Times New Roman"/>
                <w:color w:val="000000"/>
                <w:sz w:val="22"/>
                <w:lang w:eastAsia="ru-RU"/>
              </w:rPr>
            </w:pPr>
            <w:r w:rsidRPr="009100F0">
              <w:rPr>
                <w:rFonts w:ascii="Calibri" w:eastAsia="Times New Roman" w:hAnsi="Calibri" w:cs="Times New Roman"/>
                <w:color w:val="000000"/>
                <w:sz w:val="22"/>
                <w:lang w:eastAsia="ru-RU"/>
              </w:rPr>
              <w:t>484</w:t>
            </w:r>
          </w:p>
        </w:tc>
        <w:tc>
          <w:tcPr>
            <w:tcW w:w="1840" w:type="dxa"/>
            <w:shd w:val="clear" w:color="auto" w:fill="auto"/>
            <w:noWrap/>
            <w:vAlign w:val="bottom"/>
            <w:hideMark/>
          </w:tcPr>
          <w:p w:rsidR="009100F0" w:rsidRPr="009100F0" w:rsidRDefault="009100F0" w:rsidP="009100F0">
            <w:pPr>
              <w:spacing w:line="240" w:lineRule="auto"/>
              <w:ind w:firstLine="0"/>
              <w:jc w:val="right"/>
              <w:rPr>
                <w:rFonts w:ascii="Calibri" w:eastAsia="Times New Roman" w:hAnsi="Calibri" w:cs="Times New Roman"/>
                <w:color w:val="000000"/>
                <w:sz w:val="22"/>
                <w:lang w:eastAsia="ru-RU"/>
              </w:rPr>
            </w:pPr>
            <w:r w:rsidRPr="009100F0">
              <w:rPr>
                <w:rFonts w:ascii="Calibri" w:eastAsia="Times New Roman" w:hAnsi="Calibri" w:cs="Times New Roman"/>
                <w:color w:val="000000"/>
                <w:sz w:val="22"/>
                <w:lang w:eastAsia="ru-RU"/>
              </w:rPr>
              <w:t>66</w:t>
            </w:r>
          </w:p>
        </w:tc>
      </w:tr>
      <w:tr w:rsidR="009100F0" w:rsidRPr="009100F0" w:rsidTr="006B2F04">
        <w:trPr>
          <w:trHeight w:val="300"/>
          <w:jc w:val="center"/>
        </w:trPr>
        <w:tc>
          <w:tcPr>
            <w:tcW w:w="960" w:type="dxa"/>
            <w:shd w:val="clear" w:color="000000" w:fill="D9D9D9"/>
            <w:noWrap/>
            <w:vAlign w:val="bottom"/>
            <w:hideMark/>
          </w:tcPr>
          <w:p w:rsidR="009100F0" w:rsidRPr="009100F0" w:rsidRDefault="009100F0" w:rsidP="009100F0">
            <w:pPr>
              <w:spacing w:line="240" w:lineRule="auto"/>
              <w:ind w:firstLine="0"/>
              <w:jc w:val="right"/>
              <w:rPr>
                <w:rFonts w:ascii="Calibri" w:eastAsia="Times New Roman" w:hAnsi="Calibri" w:cs="Times New Roman"/>
                <w:color w:val="000000"/>
                <w:sz w:val="22"/>
                <w:lang w:eastAsia="ru-RU"/>
              </w:rPr>
            </w:pPr>
            <w:r w:rsidRPr="009100F0">
              <w:rPr>
                <w:rFonts w:ascii="Calibri" w:eastAsia="Times New Roman" w:hAnsi="Calibri" w:cs="Times New Roman"/>
                <w:color w:val="000000"/>
                <w:sz w:val="22"/>
                <w:lang w:eastAsia="ru-RU"/>
              </w:rPr>
              <w:t>26</w:t>
            </w:r>
          </w:p>
        </w:tc>
        <w:tc>
          <w:tcPr>
            <w:tcW w:w="2360" w:type="dxa"/>
            <w:shd w:val="clear" w:color="auto" w:fill="auto"/>
            <w:noWrap/>
            <w:vAlign w:val="bottom"/>
            <w:hideMark/>
          </w:tcPr>
          <w:p w:rsidR="009100F0" w:rsidRPr="009100F0" w:rsidRDefault="009100F0" w:rsidP="009100F0">
            <w:pPr>
              <w:spacing w:line="240" w:lineRule="auto"/>
              <w:ind w:firstLine="0"/>
              <w:jc w:val="right"/>
              <w:rPr>
                <w:rFonts w:ascii="Calibri" w:eastAsia="Times New Roman" w:hAnsi="Calibri" w:cs="Times New Roman"/>
                <w:color w:val="000000"/>
                <w:sz w:val="22"/>
                <w:lang w:eastAsia="ru-RU"/>
              </w:rPr>
            </w:pPr>
            <w:r w:rsidRPr="009100F0">
              <w:rPr>
                <w:rFonts w:ascii="Calibri" w:eastAsia="Times New Roman" w:hAnsi="Calibri" w:cs="Times New Roman"/>
                <w:color w:val="000000"/>
                <w:sz w:val="22"/>
                <w:lang w:eastAsia="ru-RU"/>
              </w:rPr>
              <w:t>548</w:t>
            </w:r>
          </w:p>
        </w:tc>
        <w:tc>
          <w:tcPr>
            <w:tcW w:w="1840" w:type="dxa"/>
            <w:shd w:val="clear" w:color="auto" w:fill="auto"/>
            <w:noWrap/>
            <w:vAlign w:val="bottom"/>
            <w:hideMark/>
          </w:tcPr>
          <w:p w:rsidR="009100F0" w:rsidRPr="009100F0" w:rsidRDefault="009100F0" w:rsidP="009100F0">
            <w:pPr>
              <w:spacing w:line="240" w:lineRule="auto"/>
              <w:ind w:firstLine="0"/>
              <w:jc w:val="right"/>
              <w:rPr>
                <w:rFonts w:ascii="Calibri" w:eastAsia="Times New Roman" w:hAnsi="Calibri" w:cs="Times New Roman"/>
                <w:color w:val="000000"/>
                <w:sz w:val="22"/>
                <w:lang w:eastAsia="ru-RU"/>
              </w:rPr>
            </w:pPr>
            <w:r w:rsidRPr="009100F0">
              <w:rPr>
                <w:rFonts w:ascii="Calibri" w:eastAsia="Times New Roman" w:hAnsi="Calibri" w:cs="Times New Roman"/>
                <w:color w:val="000000"/>
                <w:sz w:val="22"/>
                <w:lang w:eastAsia="ru-RU"/>
              </w:rPr>
              <w:t>65</w:t>
            </w:r>
          </w:p>
        </w:tc>
      </w:tr>
      <w:tr w:rsidR="009100F0" w:rsidRPr="009100F0" w:rsidTr="006B2F04">
        <w:trPr>
          <w:trHeight w:val="300"/>
          <w:jc w:val="center"/>
        </w:trPr>
        <w:tc>
          <w:tcPr>
            <w:tcW w:w="960" w:type="dxa"/>
            <w:shd w:val="clear" w:color="000000" w:fill="D9D9D9"/>
            <w:noWrap/>
            <w:vAlign w:val="bottom"/>
            <w:hideMark/>
          </w:tcPr>
          <w:p w:rsidR="009100F0" w:rsidRPr="009100F0" w:rsidRDefault="009100F0" w:rsidP="009100F0">
            <w:pPr>
              <w:spacing w:line="240" w:lineRule="auto"/>
              <w:ind w:firstLine="0"/>
              <w:jc w:val="right"/>
              <w:rPr>
                <w:rFonts w:ascii="Calibri" w:eastAsia="Times New Roman" w:hAnsi="Calibri" w:cs="Times New Roman"/>
                <w:color w:val="000000"/>
                <w:sz w:val="22"/>
                <w:lang w:eastAsia="ru-RU"/>
              </w:rPr>
            </w:pPr>
            <w:r w:rsidRPr="009100F0">
              <w:rPr>
                <w:rFonts w:ascii="Calibri" w:eastAsia="Times New Roman" w:hAnsi="Calibri" w:cs="Times New Roman"/>
                <w:color w:val="000000"/>
                <w:sz w:val="22"/>
                <w:lang w:eastAsia="ru-RU"/>
              </w:rPr>
              <w:t>27</w:t>
            </w:r>
          </w:p>
        </w:tc>
        <w:tc>
          <w:tcPr>
            <w:tcW w:w="2360" w:type="dxa"/>
            <w:shd w:val="clear" w:color="auto" w:fill="auto"/>
            <w:noWrap/>
            <w:vAlign w:val="bottom"/>
            <w:hideMark/>
          </w:tcPr>
          <w:p w:rsidR="009100F0" w:rsidRPr="009100F0" w:rsidRDefault="009100F0" w:rsidP="009100F0">
            <w:pPr>
              <w:spacing w:line="240" w:lineRule="auto"/>
              <w:ind w:firstLine="0"/>
              <w:jc w:val="right"/>
              <w:rPr>
                <w:rFonts w:ascii="Calibri" w:eastAsia="Times New Roman" w:hAnsi="Calibri" w:cs="Times New Roman"/>
                <w:color w:val="000000"/>
                <w:sz w:val="22"/>
                <w:lang w:eastAsia="ru-RU"/>
              </w:rPr>
            </w:pPr>
            <w:r w:rsidRPr="009100F0">
              <w:rPr>
                <w:rFonts w:ascii="Calibri" w:eastAsia="Times New Roman" w:hAnsi="Calibri" w:cs="Times New Roman"/>
                <w:color w:val="000000"/>
                <w:sz w:val="22"/>
                <w:lang w:eastAsia="ru-RU"/>
              </w:rPr>
              <w:t>488</w:t>
            </w:r>
          </w:p>
        </w:tc>
        <w:tc>
          <w:tcPr>
            <w:tcW w:w="1840" w:type="dxa"/>
            <w:shd w:val="clear" w:color="auto" w:fill="auto"/>
            <w:noWrap/>
            <w:vAlign w:val="bottom"/>
            <w:hideMark/>
          </w:tcPr>
          <w:p w:rsidR="009100F0" w:rsidRPr="009100F0" w:rsidRDefault="009100F0" w:rsidP="009100F0">
            <w:pPr>
              <w:spacing w:line="240" w:lineRule="auto"/>
              <w:ind w:firstLine="0"/>
              <w:jc w:val="right"/>
              <w:rPr>
                <w:rFonts w:ascii="Calibri" w:eastAsia="Times New Roman" w:hAnsi="Calibri" w:cs="Times New Roman"/>
                <w:color w:val="000000"/>
                <w:sz w:val="22"/>
                <w:lang w:eastAsia="ru-RU"/>
              </w:rPr>
            </w:pPr>
            <w:r w:rsidRPr="009100F0">
              <w:rPr>
                <w:rFonts w:ascii="Calibri" w:eastAsia="Times New Roman" w:hAnsi="Calibri" w:cs="Times New Roman"/>
                <w:color w:val="000000"/>
                <w:sz w:val="22"/>
                <w:lang w:eastAsia="ru-RU"/>
              </w:rPr>
              <w:t>62</w:t>
            </w:r>
          </w:p>
        </w:tc>
      </w:tr>
      <w:tr w:rsidR="009100F0" w:rsidRPr="009100F0" w:rsidTr="006B2F04">
        <w:trPr>
          <w:trHeight w:val="300"/>
          <w:jc w:val="center"/>
        </w:trPr>
        <w:tc>
          <w:tcPr>
            <w:tcW w:w="960" w:type="dxa"/>
            <w:shd w:val="clear" w:color="000000" w:fill="D9D9D9"/>
            <w:noWrap/>
            <w:vAlign w:val="bottom"/>
            <w:hideMark/>
          </w:tcPr>
          <w:p w:rsidR="009100F0" w:rsidRPr="009100F0" w:rsidRDefault="009100F0" w:rsidP="009100F0">
            <w:pPr>
              <w:spacing w:line="240" w:lineRule="auto"/>
              <w:ind w:firstLine="0"/>
              <w:jc w:val="right"/>
              <w:rPr>
                <w:rFonts w:ascii="Calibri" w:eastAsia="Times New Roman" w:hAnsi="Calibri" w:cs="Times New Roman"/>
                <w:color w:val="000000"/>
                <w:sz w:val="22"/>
                <w:lang w:eastAsia="ru-RU"/>
              </w:rPr>
            </w:pPr>
            <w:r w:rsidRPr="009100F0">
              <w:rPr>
                <w:rFonts w:ascii="Calibri" w:eastAsia="Times New Roman" w:hAnsi="Calibri" w:cs="Times New Roman"/>
                <w:color w:val="000000"/>
                <w:sz w:val="22"/>
                <w:lang w:eastAsia="ru-RU"/>
              </w:rPr>
              <w:t>28</w:t>
            </w:r>
          </w:p>
        </w:tc>
        <w:tc>
          <w:tcPr>
            <w:tcW w:w="2360" w:type="dxa"/>
            <w:shd w:val="clear" w:color="auto" w:fill="auto"/>
            <w:noWrap/>
            <w:vAlign w:val="bottom"/>
            <w:hideMark/>
          </w:tcPr>
          <w:p w:rsidR="009100F0" w:rsidRPr="009100F0" w:rsidRDefault="009100F0" w:rsidP="009100F0">
            <w:pPr>
              <w:spacing w:line="240" w:lineRule="auto"/>
              <w:ind w:firstLine="0"/>
              <w:jc w:val="right"/>
              <w:rPr>
                <w:rFonts w:ascii="Calibri" w:eastAsia="Times New Roman" w:hAnsi="Calibri" w:cs="Times New Roman"/>
                <w:color w:val="000000"/>
                <w:sz w:val="22"/>
                <w:lang w:eastAsia="ru-RU"/>
              </w:rPr>
            </w:pPr>
            <w:r w:rsidRPr="009100F0">
              <w:rPr>
                <w:rFonts w:ascii="Calibri" w:eastAsia="Times New Roman" w:hAnsi="Calibri" w:cs="Times New Roman"/>
                <w:color w:val="000000"/>
                <w:sz w:val="22"/>
                <w:lang w:eastAsia="ru-RU"/>
              </w:rPr>
              <w:t>553</w:t>
            </w:r>
          </w:p>
        </w:tc>
        <w:tc>
          <w:tcPr>
            <w:tcW w:w="1840" w:type="dxa"/>
            <w:shd w:val="clear" w:color="auto" w:fill="auto"/>
            <w:noWrap/>
            <w:vAlign w:val="bottom"/>
            <w:hideMark/>
          </w:tcPr>
          <w:p w:rsidR="009100F0" w:rsidRPr="009100F0" w:rsidRDefault="009100F0" w:rsidP="009100F0">
            <w:pPr>
              <w:spacing w:line="240" w:lineRule="auto"/>
              <w:ind w:firstLine="0"/>
              <w:jc w:val="right"/>
              <w:rPr>
                <w:rFonts w:ascii="Calibri" w:eastAsia="Times New Roman" w:hAnsi="Calibri" w:cs="Times New Roman"/>
                <w:color w:val="000000"/>
                <w:sz w:val="22"/>
                <w:lang w:eastAsia="ru-RU"/>
              </w:rPr>
            </w:pPr>
            <w:r w:rsidRPr="009100F0">
              <w:rPr>
                <w:rFonts w:ascii="Calibri" w:eastAsia="Times New Roman" w:hAnsi="Calibri" w:cs="Times New Roman"/>
                <w:color w:val="000000"/>
                <w:sz w:val="22"/>
                <w:lang w:eastAsia="ru-RU"/>
              </w:rPr>
              <w:t>0</w:t>
            </w:r>
          </w:p>
        </w:tc>
      </w:tr>
      <w:tr w:rsidR="009100F0" w:rsidRPr="009100F0" w:rsidTr="006B2F04">
        <w:trPr>
          <w:trHeight w:val="300"/>
          <w:jc w:val="center"/>
        </w:trPr>
        <w:tc>
          <w:tcPr>
            <w:tcW w:w="960" w:type="dxa"/>
            <w:shd w:val="clear" w:color="000000" w:fill="D9D9D9"/>
            <w:noWrap/>
            <w:vAlign w:val="bottom"/>
            <w:hideMark/>
          </w:tcPr>
          <w:p w:rsidR="009100F0" w:rsidRPr="009100F0" w:rsidRDefault="009100F0" w:rsidP="009100F0">
            <w:pPr>
              <w:spacing w:line="240" w:lineRule="auto"/>
              <w:ind w:firstLine="0"/>
              <w:jc w:val="right"/>
              <w:rPr>
                <w:rFonts w:ascii="Calibri" w:eastAsia="Times New Roman" w:hAnsi="Calibri" w:cs="Times New Roman"/>
                <w:color w:val="000000"/>
                <w:sz w:val="22"/>
                <w:lang w:eastAsia="ru-RU"/>
              </w:rPr>
            </w:pPr>
            <w:r w:rsidRPr="009100F0">
              <w:rPr>
                <w:rFonts w:ascii="Calibri" w:eastAsia="Times New Roman" w:hAnsi="Calibri" w:cs="Times New Roman"/>
                <w:color w:val="000000"/>
                <w:sz w:val="22"/>
                <w:lang w:eastAsia="ru-RU"/>
              </w:rPr>
              <w:t>29</w:t>
            </w:r>
          </w:p>
        </w:tc>
        <w:tc>
          <w:tcPr>
            <w:tcW w:w="2360" w:type="dxa"/>
            <w:shd w:val="clear" w:color="auto" w:fill="auto"/>
            <w:noWrap/>
            <w:vAlign w:val="bottom"/>
            <w:hideMark/>
          </w:tcPr>
          <w:p w:rsidR="009100F0" w:rsidRPr="009100F0" w:rsidRDefault="009100F0" w:rsidP="009100F0">
            <w:pPr>
              <w:spacing w:line="240" w:lineRule="auto"/>
              <w:ind w:firstLine="0"/>
              <w:jc w:val="right"/>
              <w:rPr>
                <w:rFonts w:ascii="Calibri" w:eastAsia="Times New Roman" w:hAnsi="Calibri" w:cs="Times New Roman"/>
                <w:color w:val="000000"/>
                <w:sz w:val="22"/>
                <w:lang w:eastAsia="ru-RU"/>
              </w:rPr>
            </w:pPr>
            <w:r w:rsidRPr="009100F0">
              <w:rPr>
                <w:rFonts w:ascii="Calibri" w:eastAsia="Times New Roman" w:hAnsi="Calibri" w:cs="Times New Roman"/>
                <w:color w:val="000000"/>
                <w:sz w:val="22"/>
                <w:lang w:eastAsia="ru-RU"/>
              </w:rPr>
              <w:t>534</w:t>
            </w:r>
          </w:p>
        </w:tc>
        <w:tc>
          <w:tcPr>
            <w:tcW w:w="1840" w:type="dxa"/>
            <w:shd w:val="clear" w:color="auto" w:fill="auto"/>
            <w:noWrap/>
            <w:vAlign w:val="bottom"/>
            <w:hideMark/>
          </w:tcPr>
          <w:p w:rsidR="009100F0" w:rsidRPr="009100F0" w:rsidRDefault="009100F0" w:rsidP="009100F0">
            <w:pPr>
              <w:spacing w:line="240" w:lineRule="auto"/>
              <w:ind w:firstLine="0"/>
              <w:jc w:val="right"/>
              <w:rPr>
                <w:rFonts w:ascii="Calibri" w:eastAsia="Times New Roman" w:hAnsi="Calibri" w:cs="Times New Roman"/>
                <w:color w:val="000000"/>
                <w:sz w:val="22"/>
                <w:lang w:eastAsia="ru-RU"/>
              </w:rPr>
            </w:pPr>
            <w:r w:rsidRPr="009100F0">
              <w:rPr>
                <w:rFonts w:ascii="Calibri" w:eastAsia="Times New Roman" w:hAnsi="Calibri" w:cs="Times New Roman"/>
                <w:color w:val="000000"/>
                <w:sz w:val="22"/>
                <w:lang w:eastAsia="ru-RU"/>
              </w:rPr>
              <w:t>0</w:t>
            </w:r>
          </w:p>
        </w:tc>
      </w:tr>
      <w:tr w:rsidR="009100F0" w:rsidRPr="009100F0" w:rsidTr="006B2F04">
        <w:trPr>
          <w:trHeight w:val="300"/>
          <w:jc w:val="center"/>
        </w:trPr>
        <w:tc>
          <w:tcPr>
            <w:tcW w:w="960" w:type="dxa"/>
            <w:shd w:val="clear" w:color="000000" w:fill="D9D9D9"/>
            <w:noWrap/>
            <w:vAlign w:val="bottom"/>
            <w:hideMark/>
          </w:tcPr>
          <w:p w:rsidR="009100F0" w:rsidRPr="009100F0" w:rsidRDefault="009100F0" w:rsidP="009100F0">
            <w:pPr>
              <w:spacing w:line="240" w:lineRule="auto"/>
              <w:ind w:firstLine="0"/>
              <w:jc w:val="right"/>
              <w:rPr>
                <w:rFonts w:ascii="Calibri" w:eastAsia="Times New Roman" w:hAnsi="Calibri" w:cs="Times New Roman"/>
                <w:color w:val="000000"/>
                <w:sz w:val="22"/>
                <w:lang w:eastAsia="ru-RU"/>
              </w:rPr>
            </w:pPr>
            <w:r w:rsidRPr="009100F0">
              <w:rPr>
                <w:rFonts w:ascii="Calibri" w:eastAsia="Times New Roman" w:hAnsi="Calibri" w:cs="Times New Roman"/>
                <w:color w:val="000000"/>
                <w:sz w:val="22"/>
                <w:lang w:eastAsia="ru-RU"/>
              </w:rPr>
              <w:t>30</w:t>
            </w:r>
          </w:p>
        </w:tc>
        <w:tc>
          <w:tcPr>
            <w:tcW w:w="2360" w:type="dxa"/>
            <w:shd w:val="clear" w:color="auto" w:fill="auto"/>
            <w:noWrap/>
            <w:vAlign w:val="bottom"/>
            <w:hideMark/>
          </w:tcPr>
          <w:p w:rsidR="009100F0" w:rsidRPr="009100F0" w:rsidRDefault="009100F0" w:rsidP="009100F0">
            <w:pPr>
              <w:spacing w:line="240" w:lineRule="auto"/>
              <w:ind w:firstLine="0"/>
              <w:jc w:val="right"/>
              <w:rPr>
                <w:rFonts w:ascii="Calibri" w:eastAsia="Times New Roman" w:hAnsi="Calibri" w:cs="Times New Roman"/>
                <w:color w:val="000000"/>
                <w:sz w:val="22"/>
                <w:lang w:eastAsia="ru-RU"/>
              </w:rPr>
            </w:pPr>
            <w:r w:rsidRPr="009100F0">
              <w:rPr>
                <w:rFonts w:ascii="Calibri" w:eastAsia="Times New Roman" w:hAnsi="Calibri" w:cs="Times New Roman"/>
                <w:color w:val="000000"/>
                <w:sz w:val="22"/>
                <w:lang w:eastAsia="ru-RU"/>
              </w:rPr>
              <w:t>536</w:t>
            </w:r>
          </w:p>
        </w:tc>
        <w:tc>
          <w:tcPr>
            <w:tcW w:w="1840" w:type="dxa"/>
            <w:shd w:val="clear" w:color="auto" w:fill="auto"/>
            <w:noWrap/>
            <w:vAlign w:val="bottom"/>
            <w:hideMark/>
          </w:tcPr>
          <w:p w:rsidR="009100F0" w:rsidRPr="009100F0" w:rsidRDefault="009100F0" w:rsidP="009100F0">
            <w:pPr>
              <w:spacing w:line="240" w:lineRule="auto"/>
              <w:ind w:firstLine="0"/>
              <w:jc w:val="right"/>
              <w:rPr>
                <w:rFonts w:ascii="Calibri" w:eastAsia="Times New Roman" w:hAnsi="Calibri" w:cs="Times New Roman"/>
                <w:color w:val="000000"/>
                <w:sz w:val="22"/>
                <w:lang w:eastAsia="ru-RU"/>
              </w:rPr>
            </w:pPr>
            <w:r w:rsidRPr="009100F0">
              <w:rPr>
                <w:rFonts w:ascii="Calibri" w:eastAsia="Times New Roman" w:hAnsi="Calibri" w:cs="Times New Roman"/>
                <w:color w:val="000000"/>
                <w:sz w:val="22"/>
                <w:lang w:eastAsia="ru-RU"/>
              </w:rPr>
              <w:t>0</w:t>
            </w:r>
          </w:p>
        </w:tc>
      </w:tr>
      <w:tr w:rsidR="009100F0" w:rsidRPr="009100F0" w:rsidTr="006B2F04">
        <w:trPr>
          <w:trHeight w:val="300"/>
          <w:jc w:val="center"/>
        </w:trPr>
        <w:tc>
          <w:tcPr>
            <w:tcW w:w="960" w:type="dxa"/>
            <w:shd w:val="clear" w:color="000000" w:fill="D9D9D9"/>
            <w:noWrap/>
            <w:vAlign w:val="bottom"/>
            <w:hideMark/>
          </w:tcPr>
          <w:p w:rsidR="009100F0" w:rsidRPr="009100F0" w:rsidRDefault="009100F0" w:rsidP="009100F0">
            <w:pPr>
              <w:spacing w:line="240" w:lineRule="auto"/>
              <w:ind w:firstLine="0"/>
              <w:jc w:val="right"/>
              <w:rPr>
                <w:rFonts w:ascii="Calibri" w:eastAsia="Times New Roman" w:hAnsi="Calibri" w:cs="Times New Roman"/>
                <w:color w:val="000000"/>
                <w:sz w:val="22"/>
                <w:lang w:eastAsia="ru-RU"/>
              </w:rPr>
            </w:pPr>
            <w:r w:rsidRPr="009100F0">
              <w:rPr>
                <w:rFonts w:ascii="Calibri" w:eastAsia="Times New Roman" w:hAnsi="Calibri" w:cs="Times New Roman"/>
                <w:color w:val="000000"/>
                <w:sz w:val="22"/>
                <w:lang w:eastAsia="ru-RU"/>
              </w:rPr>
              <w:t>31</w:t>
            </w:r>
          </w:p>
        </w:tc>
        <w:tc>
          <w:tcPr>
            <w:tcW w:w="2360" w:type="dxa"/>
            <w:shd w:val="clear" w:color="auto" w:fill="auto"/>
            <w:noWrap/>
            <w:vAlign w:val="bottom"/>
            <w:hideMark/>
          </w:tcPr>
          <w:p w:rsidR="009100F0" w:rsidRPr="009100F0" w:rsidRDefault="009100F0" w:rsidP="009100F0">
            <w:pPr>
              <w:spacing w:line="240" w:lineRule="auto"/>
              <w:ind w:firstLine="0"/>
              <w:jc w:val="right"/>
              <w:rPr>
                <w:rFonts w:ascii="Calibri" w:eastAsia="Times New Roman" w:hAnsi="Calibri" w:cs="Times New Roman"/>
                <w:color w:val="000000"/>
                <w:sz w:val="22"/>
                <w:lang w:eastAsia="ru-RU"/>
              </w:rPr>
            </w:pPr>
            <w:r w:rsidRPr="009100F0">
              <w:rPr>
                <w:rFonts w:ascii="Calibri" w:eastAsia="Times New Roman" w:hAnsi="Calibri" w:cs="Times New Roman"/>
                <w:color w:val="000000"/>
                <w:sz w:val="22"/>
                <w:lang w:eastAsia="ru-RU"/>
              </w:rPr>
              <w:t>584</w:t>
            </w:r>
          </w:p>
        </w:tc>
        <w:tc>
          <w:tcPr>
            <w:tcW w:w="1840" w:type="dxa"/>
            <w:shd w:val="clear" w:color="auto" w:fill="auto"/>
            <w:noWrap/>
            <w:vAlign w:val="bottom"/>
            <w:hideMark/>
          </w:tcPr>
          <w:p w:rsidR="009100F0" w:rsidRPr="009100F0" w:rsidRDefault="009100F0" w:rsidP="009100F0">
            <w:pPr>
              <w:spacing w:line="240" w:lineRule="auto"/>
              <w:ind w:firstLine="0"/>
              <w:jc w:val="right"/>
              <w:rPr>
                <w:rFonts w:ascii="Calibri" w:eastAsia="Times New Roman" w:hAnsi="Calibri" w:cs="Times New Roman"/>
                <w:color w:val="000000"/>
                <w:sz w:val="22"/>
                <w:lang w:eastAsia="ru-RU"/>
              </w:rPr>
            </w:pPr>
            <w:r w:rsidRPr="009100F0">
              <w:rPr>
                <w:rFonts w:ascii="Calibri" w:eastAsia="Times New Roman" w:hAnsi="Calibri" w:cs="Times New Roman"/>
                <w:color w:val="000000"/>
                <w:sz w:val="22"/>
                <w:lang w:eastAsia="ru-RU"/>
              </w:rPr>
              <w:t>0</w:t>
            </w:r>
          </w:p>
        </w:tc>
      </w:tr>
    </w:tbl>
    <w:p w:rsidR="00243515" w:rsidRDefault="00243515" w:rsidP="00243515">
      <w:pPr>
        <w:pStyle w:val="a"/>
        <w:numPr>
          <w:ilvl w:val="0"/>
          <w:numId w:val="0"/>
        </w:numPr>
        <w:jc w:val="both"/>
      </w:pPr>
    </w:p>
    <w:p w:rsidR="00243515" w:rsidRPr="00243515" w:rsidRDefault="00243515" w:rsidP="00546C9B">
      <w:r>
        <w:t xml:space="preserve">В </w:t>
      </w:r>
      <w:r w:rsidRPr="002012D5">
        <w:t>Таблице</w:t>
      </w:r>
      <w:r w:rsidR="003257E1">
        <w:t xml:space="preserve"> 32</w:t>
      </w:r>
      <w:r>
        <w:t xml:space="preserve"> сравниваются суммарное количество вагонов действительно отправившихся с обеих дорог в Мурманский торговый порт в данный день месяца и количество вагонов, которые должны быть отправлены с точки зрения результатов линейного программирования.</w:t>
      </w:r>
    </w:p>
    <w:p w:rsidR="00243515" w:rsidRDefault="00243515" w:rsidP="00243515">
      <w:pPr>
        <w:pStyle w:val="a"/>
        <w:numPr>
          <w:ilvl w:val="0"/>
          <w:numId w:val="0"/>
        </w:numPr>
        <w:ind w:left="1429"/>
        <w:jc w:val="center"/>
      </w:pPr>
    </w:p>
    <w:p w:rsidR="00243515" w:rsidRDefault="00D91B9C" w:rsidP="00243515">
      <w:pPr>
        <w:pStyle w:val="a"/>
      </w:pPr>
      <w:r>
        <w:t>Посуточное сравнение отправляемого количества вагонов</w:t>
      </w:r>
    </w:p>
    <w:tbl>
      <w:tblPr>
        <w:tblW w:w="7670" w:type="dxa"/>
        <w:jc w:val="center"/>
        <w:tblLook w:val="04A0" w:firstRow="1" w:lastRow="0" w:firstColumn="1" w:lastColumn="0" w:noHBand="0" w:noVBand="1"/>
      </w:tblPr>
      <w:tblGrid>
        <w:gridCol w:w="960"/>
        <w:gridCol w:w="3460"/>
        <w:gridCol w:w="3250"/>
      </w:tblGrid>
      <w:tr w:rsidR="00D91B9C" w:rsidRPr="00D91B9C" w:rsidTr="00546C9B">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rsidR="00D91B9C" w:rsidRPr="00D91B9C" w:rsidRDefault="00D91B9C" w:rsidP="00B93DAD">
            <w:pPr>
              <w:pStyle w:val="a7"/>
              <w:rPr>
                <w:sz w:val="22"/>
                <w:lang w:eastAsia="ru-RU"/>
              </w:rPr>
            </w:pPr>
            <w:r w:rsidRPr="00D91B9C">
              <w:rPr>
                <w:sz w:val="22"/>
                <w:lang w:eastAsia="ru-RU"/>
              </w:rPr>
              <w:t> </w:t>
            </w:r>
          </w:p>
        </w:tc>
        <w:tc>
          <w:tcPr>
            <w:tcW w:w="3460" w:type="dxa"/>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rsidR="00D91B9C" w:rsidRPr="00D91B9C" w:rsidRDefault="00D91B9C" w:rsidP="00B93DAD">
            <w:pPr>
              <w:pStyle w:val="a7"/>
              <w:rPr>
                <w:sz w:val="22"/>
                <w:lang w:eastAsia="ru-RU"/>
              </w:rPr>
            </w:pPr>
            <w:r w:rsidRPr="00D91B9C">
              <w:rPr>
                <w:sz w:val="22"/>
                <w:lang w:eastAsia="ru-RU"/>
              </w:rPr>
              <w:t>Линейное программирование</w:t>
            </w:r>
          </w:p>
        </w:tc>
        <w:tc>
          <w:tcPr>
            <w:tcW w:w="3250" w:type="dxa"/>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rsidR="00D91B9C" w:rsidRPr="00D91B9C" w:rsidRDefault="00D91B9C" w:rsidP="00B93DAD">
            <w:pPr>
              <w:pStyle w:val="a7"/>
              <w:rPr>
                <w:sz w:val="22"/>
                <w:lang w:eastAsia="ru-RU"/>
              </w:rPr>
            </w:pPr>
            <w:r w:rsidRPr="00D91B9C">
              <w:rPr>
                <w:sz w:val="22"/>
                <w:lang w:eastAsia="ru-RU"/>
              </w:rPr>
              <w:t>Реальная ситуация</w:t>
            </w:r>
          </w:p>
        </w:tc>
      </w:tr>
      <w:tr w:rsidR="00D91B9C" w:rsidRPr="00D91B9C" w:rsidTr="00546C9B">
        <w:trPr>
          <w:trHeight w:val="300"/>
          <w:jc w:val="center"/>
        </w:trPr>
        <w:tc>
          <w:tcPr>
            <w:tcW w:w="960"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rsidR="00D91B9C" w:rsidRPr="00D91B9C" w:rsidRDefault="00D91B9C" w:rsidP="00B93DAD">
            <w:pPr>
              <w:spacing w:line="240" w:lineRule="auto"/>
              <w:ind w:firstLine="0"/>
              <w:jc w:val="right"/>
              <w:rPr>
                <w:rFonts w:ascii="Calibri" w:eastAsia="Times New Roman" w:hAnsi="Calibri" w:cs="Times New Roman"/>
                <w:color w:val="000000"/>
                <w:sz w:val="22"/>
                <w:lang w:eastAsia="ru-RU"/>
              </w:rPr>
            </w:pPr>
            <w:r w:rsidRPr="00D91B9C">
              <w:rPr>
                <w:rFonts w:ascii="Calibri" w:eastAsia="Times New Roman" w:hAnsi="Calibri" w:cs="Times New Roman"/>
                <w:color w:val="000000"/>
                <w:sz w:val="22"/>
                <w:lang w:eastAsia="ru-RU"/>
              </w:rPr>
              <w:t>1</w:t>
            </w:r>
          </w:p>
        </w:tc>
        <w:tc>
          <w:tcPr>
            <w:tcW w:w="3460" w:type="dxa"/>
            <w:tcBorders>
              <w:top w:val="nil"/>
              <w:left w:val="nil"/>
              <w:bottom w:val="single" w:sz="4" w:space="0" w:color="auto"/>
              <w:right w:val="single" w:sz="4" w:space="0" w:color="auto"/>
            </w:tcBorders>
            <w:shd w:val="clear" w:color="auto" w:fill="auto"/>
            <w:noWrap/>
            <w:vAlign w:val="bottom"/>
            <w:hideMark/>
          </w:tcPr>
          <w:p w:rsidR="00D91B9C" w:rsidRPr="00D91B9C" w:rsidRDefault="00D91B9C" w:rsidP="00B93DAD">
            <w:pPr>
              <w:spacing w:line="240" w:lineRule="auto"/>
              <w:ind w:firstLine="0"/>
              <w:jc w:val="right"/>
              <w:rPr>
                <w:rFonts w:ascii="Calibri" w:eastAsia="Times New Roman" w:hAnsi="Calibri" w:cs="Times New Roman"/>
                <w:color w:val="000000"/>
                <w:sz w:val="22"/>
                <w:lang w:eastAsia="ru-RU"/>
              </w:rPr>
            </w:pPr>
            <w:r w:rsidRPr="00D91B9C">
              <w:rPr>
                <w:rFonts w:ascii="Calibri" w:eastAsia="Times New Roman" w:hAnsi="Calibri" w:cs="Times New Roman"/>
                <w:color w:val="000000"/>
                <w:sz w:val="22"/>
                <w:lang w:eastAsia="ru-RU"/>
              </w:rPr>
              <w:t>276</w:t>
            </w:r>
          </w:p>
        </w:tc>
        <w:tc>
          <w:tcPr>
            <w:tcW w:w="3250" w:type="dxa"/>
            <w:tcBorders>
              <w:top w:val="nil"/>
              <w:left w:val="nil"/>
              <w:bottom w:val="single" w:sz="4" w:space="0" w:color="auto"/>
              <w:right w:val="single" w:sz="4" w:space="0" w:color="auto"/>
            </w:tcBorders>
            <w:shd w:val="clear" w:color="auto" w:fill="auto"/>
            <w:noWrap/>
            <w:vAlign w:val="bottom"/>
            <w:hideMark/>
          </w:tcPr>
          <w:p w:rsidR="00D91B9C" w:rsidRPr="00D91B9C" w:rsidRDefault="00D91B9C" w:rsidP="00B93DAD">
            <w:pPr>
              <w:spacing w:line="240" w:lineRule="auto"/>
              <w:ind w:firstLine="0"/>
              <w:jc w:val="right"/>
              <w:rPr>
                <w:rFonts w:ascii="Calibri" w:eastAsia="Times New Roman" w:hAnsi="Calibri" w:cs="Times New Roman"/>
                <w:color w:val="000000"/>
                <w:sz w:val="22"/>
                <w:lang w:eastAsia="ru-RU"/>
              </w:rPr>
            </w:pPr>
            <w:r w:rsidRPr="00D91B9C">
              <w:rPr>
                <w:rFonts w:ascii="Calibri" w:eastAsia="Times New Roman" w:hAnsi="Calibri" w:cs="Times New Roman"/>
                <w:color w:val="000000"/>
                <w:sz w:val="22"/>
                <w:lang w:eastAsia="ru-RU"/>
              </w:rPr>
              <w:t>563</w:t>
            </w:r>
          </w:p>
        </w:tc>
      </w:tr>
      <w:tr w:rsidR="00D91B9C" w:rsidRPr="00D91B9C" w:rsidTr="00546C9B">
        <w:trPr>
          <w:trHeight w:val="300"/>
          <w:jc w:val="center"/>
        </w:trPr>
        <w:tc>
          <w:tcPr>
            <w:tcW w:w="960"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rsidR="00D91B9C" w:rsidRPr="00D91B9C" w:rsidRDefault="00D91B9C" w:rsidP="00B93DAD">
            <w:pPr>
              <w:spacing w:line="240" w:lineRule="auto"/>
              <w:ind w:firstLine="0"/>
              <w:jc w:val="right"/>
              <w:rPr>
                <w:rFonts w:ascii="Calibri" w:eastAsia="Times New Roman" w:hAnsi="Calibri" w:cs="Times New Roman"/>
                <w:color w:val="000000"/>
                <w:sz w:val="22"/>
                <w:lang w:eastAsia="ru-RU"/>
              </w:rPr>
            </w:pPr>
            <w:r w:rsidRPr="00D91B9C">
              <w:rPr>
                <w:rFonts w:ascii="Calibri" w:eastAsia="Times New Roman" w:hAnsi="Calibri" w:cs="Times New Roman"/>
                <w:color w:val="000000"/>
                <w:sz w:val="22"/>
                <w:lang w:eastAsia="ru-RU"/>
              </w:rPr>
              <w:t>2</w:t>
            </w:r>
          </w:p>
        </w:tc>
        <w:tc>
          <w:tcPr>
            <w:tcW w:w="3460" w:type="dxa"/>
            <w:tcBorders>
              <w:top w:val="nil"/>
              <w:left w:val="nil"/>
              <w:bottom w:val="single" w:sz="4" w:space="0" w:color="auto"/>
              <w:right w:val="single" w:sz="4" w:space="0" w:color="auto"/>
            </w:tcBorders>
            <w:shd w:val="clear" w:color="auto" w:fill="auto"/>
            <w:noWrap/>
            <w:vAlign w:val="bottom"/>
            <w:hideMark/>
          </w:tcPr>
          <w:p w:rsidR="00D91B9C" w:rsidRPr="00D91B9C" w:rsidRDefault="00D91B9C" w:rsidP="00B93DAD">
            <w:pPr>
              <w:spacing w:line="240" w:lineRule="auto"/>
              <w:ind w:firstLine="0"/>
              <w:jc w:val="right"/>
              <w:rPr>
                <w:rFonts w:ascii="Calibri" w:eastAsia="Times New Roman" w:hAnsi="Calibri" w:cs="Times New Roman"/>
                <w:color w:val="000000"/>
                <w:sz w:val="22"/>
                <w:lang w:eastAsia="ru-RU"/>
              </w:rPr>
            </w:pPr>
            <w:r w:rsidRPr="00D91B9C">
              <w:rPr>
                <w:rFonts w:ascii="Calibri" w:eastAsia="Times New Roman" w:hAnsi="Calibri" w:cs="Times New Roman"/>
                <w:color w:val="000000"/>
                <w:sz w:val="22"/>
                <w:lang w:eastAsia="ru-RU"/>
              </w:rPr>
              <w:t>550</w:t>
            </w:r>
          </w:p>
        </w:tc>
        <w:tc>
          <w:tcPr>
            <w:tcW w:w="3250" w:type="dxa"/>
            <w:tcBorders>
              <w:top w:val="nil"/>
              <w:left w:val="nil"/>
              <w:bottom w:val="single" w:sz="4" w:space="0" w:color="auto"/>
              <w:right w:val="single" w:sz="4" w:space="0" w:color="auto"/>
            </w:tcBorders>
            <w:shd w:val="clear" w:color="auto" w:fill="auto"/>
            <w:noWrap/>
            <w:vAlign w:val="bottom"/>
            <w:hideMark/>
          </w:tcPr>
          <w:p w:rsidR="00D91B9C" w:rsidRPr="00D91B9C" w:rsidRDefault="00D91B9C" w:rsidP="00B93DAD">
            <w:pPr>
              <w:spacing w:line="240" w:lineRule="auto"/>
              <w:ind w:firstLine="0"/>
              <w:jc w:val="right"/>
              <w:rPr>
                <w:rFonts w:ascii="Calibri" w:eastAsia="Times New Roman" w:hAnsi="Calibri" w:cs="Times New Roman"/>
                <w:color w:val="000000"/>
                <w:sz w:val="22"/>
                <w:lang w:eastAsia="ru-RU"/>
              </w:rPr>
            </w:pPr>
            <w:r w:rsidRPr="00D91B9C">
              <w:rPr>
                <w:rFonts w:ascii="Calibri" w:eastAsia="Times New Roman" w:hAnsi="Calibri" w:cs="Times New Roman"/>
                <w:color w:val="000000"/>
                <w:sz w:val="22"/>
                <w:lang w:eastAsia="ru-RU"/>
              </w:rPr>
              <w:t>587</w:t>
            </w:r>
          </w:p>
        </w:tc>
      </w:tr>
      <w:tr w:rsidR="00D91B9C" w:rsidRPr="00D91B9C" w:rsidTr="00546C9B">
        <w:trPr>
          <w:trHeight w:val="300"/>
          <w:jc w:val="center"/>
        </w:trPr>
        <w:tc>
          <w:tcPr>
            <w:tcW w:w="960"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rsidR="00D91B9C" w:rsidRPr="00D91B9C" w:rsidRDefault="00D91B9C" w:rsidP="00B93DAD">
            <w:pPr>
              <w:spacing w:line="240" w:lineRule="auto"/>
              <w:ind w:firstLine="0"/>
              <w:jc w:val="right"/>
              <w:rPr>
                <w:rFonts w:ascii="Calibri" w:eastAsia="Times New Roman" w:hAnsi="Calibri" w:cs="Times New Roman"/>
                <w:color w:val="000000"/>
                <w:sz w:val="22"/>
                <w:lang w:eastAsia="ru-RU"/>
              </w:rPr>
            </w:pPr>
            <w:r w:rsidRPr="00D91B9C">
              <w:rPr>
                <w:rFonts w:ascii="Calibri" w:eastAsia="Times New Roman" w:hAnsi="Calibri" w:cs="Times New Roman"/>
                <w:color w:val="000000"/>
                <w:sz w:val="22"/>
                <w:lang w:eastAsia="ru-RU"/>
              </w:rPr>
              <w:t>3</w:t>
            </w:r>
          </w:p>
        </w:tc>
        <w:tc>
          <w:tcPr>
            <w:tcW w:w="3460" w:type="dxa"/>
            <w:tcBorders>
              <w:top w:val="nil"/>
              <w:left w:val="nil"/>
              <w:bottom w:val="single" w:sz="4" w:space="0" w:color="auto"/>
              <w:right w:val="single" w:sz="4" w:space="0" w:color="auto"/>
            </w:tcBorders>
            <w:shd w:val="clear" w:color="auto" w:fill="auto"/>
            <w:noWrap/>
            <w:vAlign w:val="bottom"/>
            <w:hideMark/>
          </w:tcPr>
          <w:p w:rsidR="00D91B9C" w:rsidRPr="00D91B9C" w:rsidRDefault="00D91B9C" w:rsidP="00B93DAD">
            <w:pPr>
              <w:spacing w:line="240" w:lineRule="auto"/>
              <w:ind w:firstLine="0"/>
              <w:jc w:val="right"/>
              <w:rPr>
                <w:rFonts w:ascii="Calibri" w:eastAsia="Times New Roman" w:hAnsi="Calibri" w:cs="Times New Roman"/>
                <w:color w:val="000000"/>
                <w:sz w:val="22"/>
                <w:lang w:eastAsia="ru-RU"/>
              </w:rPr>
            </w:pPr>
            <w:r w:rsidRPr="00D91B9C">
              <w:rPr>
                <w:rFonts w:ascii="Calibri" w:eastAsia="Times New Roman" w:hAnsi="Calibri" w:cs="Times New Roman"/>
                <w:color w:val="000000"/>
                <w:sz w:val="22"/>
                <w:lang w:eastAsia="ru-RU"/>
              </w:rPr>
              <w:t>550</w:t>
            </w:r>
          </w:p>
        </w:tc>
        <w:tc>
          <w:tcPr>
            <w:tcW w:w="3250" w:type="dxa"/>
            <w:tcBorders>
              <w:top w:val="nil"/>
              <w:left w:val="nil"/>
              <w:bottom w:val="single" w:sz="4" w:space="0" w:color="auto"/>
              <w:right w:val="single" w:sz="4" w:space="0" w:color="auto"/>
            </w:tcBorders>
            <w:shd w:val="clear" w:color="auto" w:fill="auto"/>
            <w:noWrap/>
            <w:vAlign w:val="bottom"/>
            <w:hideMark/>
          </w:tcPr>
          <w:p w:rsidR="00D91B9C" w:rsidRPr="00D91B9C" w:rsidRDefault="00D91B9C" w:rsidP="00B93DAD">
            <w:pPr>
              <w:spacing w:line="240" w:lineRule="auto"/>
              <w:ind w:firstLine="0"/>
              <w:jc w:val="right"/>
              <w:rPr>
                <w:rFonts w:ascii="Calibri" w:eastAsia="Times New Roman" w:hAnsi="Calibri" w:cs="Times New Roman"/>
                <w:color w:val="000000"/>
                <w:sz w:val="22"/>
                <w:lang w:eastAsia="ru-RU"/>
              </w:rPr>
            </w:pPr>
            <w:r w:rsidRPr="00D91B9C">
              <w:rPr>
                <w:rFonts w:ascii="Calibri" w:eastAsia="Times New Roman" w:hAnsi="Calibri" w:cs="Times New Roman"/>
                <w:color w:val="000000"/>
                <w:sz w:val="22"/>
                <w:lang w:eastAsia="ru-RU"/>
              </w:rPr>
              <w:t>481</w:t>
            </w:r>
          </w:p>
        </w:tc>
      </w:tr>
      <w:tr w:rsidR="00D91B9C" w:rsidRPr="00D91B9C" w:rsidTr="00546C9B">
        <w:trPr>
          <w:trHeight w:val="300"/>
          <w:jc w:val="center"/>
        </w:trPr>
        <w:tc>
          <w:tcPr>
            <w:tcW w:w="960"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rsidR="00D91B9C" w:rsidRPr="00D91B9C" w:rsidRDefault="00D91B9C" w:rsidP="00B93DAD">
            <w:pPr>
              <w:spacing w:line="240" w:lineRule="auto"/>
              <w:ind w:firstLine="0"/>
              <w:jc w:val="right"/>
              <w:rPr>
                <w:rFonts w:ascii="Calibri" w:eastAsia="Times New Roman" w:hAnsi="Calibri" w:cs="Times New Roman"/>
                <w:color w:val="000000"/>
                <w:sz w:val="22"/>
                <w:lang w:eastAsia="ru-RU"/>
              </w:rPr>
            </w:pPr>
            <w:r w:rsidRPr="00D91B9C">
              <w:rPr>
                <w:rFonts w:ascii="Calibri" w:eastAsia="Times New Roman" w:hAnsi="Calibri" w:cs="Times New Roman"/>
                <w:color w:val="000000"/>
                <w:sz w:val="22"/>
                <w:lang w:eastAsia="ru-RU"/>
              </w:rPr>
              <w:t>4</w:t>
            </w:r>
          </w:p>
        </w:tc>
        <w:tc>
          <w:tcPr>
            <w:tcW w:w="3460" w:type="dxa"/>
            <w:tcBorders>
              <w:top w:val="nil"/>
              <w:left w:val="nil"/>
              <w:bottom w:val="single" w:sz="4" w:space="0" w:color="auto"/>
              <w:right w:val="single" w:sz="4" w:space="0" w:color="auto"/>
            </w:tcBorders>
            <w:shd w:val="clear" w:color="auto" w:fill="auto"/>
            <w:noWrap/>
            <w:vAlign w:val="bottom"/>
            <w:hideMark/>
          </w:tcPr>
          <w:p w:rsidR="00D91B9C" w:rsidRPr="00D91B9C" w:rsidRDefault="00D91B9C" w:rsidP="00B93DAD">
            <w:pPr>
              <w:spacing w:line="240" w:lineRule="auto"/>
              <w:ind w:firstLine="0"/>
              <w:jc w:val="right"/>
              <w:rPr>
                <w:rFonts w:ascii="Calibri" w:eastAsia="Times New Roman" w:hAnsi="Calibri" w:cs="Times New Roman"/>
                <w:color w:val="000000"/>
                <w:sz w:val="22"/>
                <w:lang w:eastAsia="ru-RU"/>
              </w:rPr>
            </w:pPr>
            <w:r w:rsidRPr="00D91B9C">
              <w:rPr>
                <w:rFonts w:ascii="Calibri" w:eastAsia="Times New Roman" w:hAnsi="Calibri" w:cs="Times New Roman"/>
                <w:color w:val="000000"/>
                <w:sz w:val="22"/>
                <w:lang w:eastAsia="ru-RU"/>
              </w:rPr>
              <w:t>550</w:t>
            </w:r>
          </w:p>
        </w:tc>
        <w:tc>
          <w:tcPr>
            <w:tcW w:w="3250" w:type="dxa"/>
            <w:tcBorders>
              <w:top w:val="nil"/>
              <w:left w:val="nil"/>
              <w:bottom w:val="single" w:sz="4" w:space="0" w:color="auto"/>
              <w:right w:val="single" w:sz="4" w:space="0" w:color="auto"/>
            </w:tcBorders>
            <w:shd w:val="clear" w:color="auto" w:fill="auto"/>
            <w:noWrap/>
            <w:vAlign w:val="bottom"/>
            <w:hideMark/>
          </w:tcPr>
          <w:p w:rsidR="00D91B9C" w:rsidRPr="00D91B9C" w:rsidRDefault="00D91B9C" w:rsidP="00B93DAD">
            <w:pPr>
              <w:spacing w:line="240" w:lineRule="auto"/>
              <w:ind w:firstLine="0"/>
              <w:jc w:val="right"/>
              <w:rPr>
                <w:rFonts w:ascii="Calibri" w:eastAsia="Times New Roman" w:hAnsi="Calibri" w:cs="Times New Roman"/>
                <w:color w:val="000000"/>
                <w:sz w:val="22"/>
                <w:lang w:eastAsia="ru-RU"/>
              </w:rPr>
            </w:pPr>
            <w:r w:rsidRPr="00D91B9C">
              <w:rPr>
                <w:rFonts w:ascii="Calibri" w:eastAsia="Times New Roman" w:hAnsi="Calibri" w:cs="Times New Roman"/>
                <w:color w:val="000000"/>
                <w:sz w:val="22"/>
                <w:lang w:eastAsia="ru-RU"/>
              </w:rPr>
              <w:t>566</w:t>
            </w:r>
          </w:p>
        </w:tc>
      </w:tr>
      <w:tr w:rsidR="00D91B9C" w:rsidRPr="00D91B9C" w:rsidTr="00546C9B">
        <w:trPr>
          <w:trHeight w:val="300"/>
          <w:jc w:val="center"/>
        </w:trPr>
        <w:tc>
          <w:tcPr>
            <w:tcW w:w="960"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rsidR="00D91B9C" w:rsidRPr="00D91B9C" w:rsidRDefault="00D91B9C" w:rsidP="00B93DAD">
            <w:pPr>
              <w:spacing w:line="240" w:lineRule="auto"/>
              <w:ind w:firstLine="0"/>
              <w:jc w:val="right"/>
              <w:rPr>
                <w:rFonts w:ascii="Calibri" w:eastAsia="Times New Roman" w:hAnsi="Calibri" w:cs="Times New Roman"/>
                <w:color w:val="000000"/>
                <w:sz w:val="22"/>
                <w:lang w:eastAsia="ru-RU"/>
              </w:rPr>
            </w:pPr>
            <w:r w:rsidRPr="00D91B9C">
              <w:rPr>
                <w:rFonts w:ascii="Calibri" w:eastAsia="Times New Roman" w:hAnsi="Calibri" w:cs="Times New Roman"/>
                <w:color w:val="000000"/>
                <w:sz w:val="22"/>
                <w:lang w:eastAsia="ru-RU"/>
              </w:rPr>
              <w:t>5</w:t>
            </w:r>
          </w:p>
        </w:tc>
        <w:tc>
          <w:tcPr>
            <w:tcW w:w="3460" w:type="dxa"/>
            <w:tcBorders>
              <w:top w:val="nil"/>
              <w:left w:val="nil"/>
              <w:bottom w:val="single" w:sz="4" w:space="0" w:color="auto"/>
              <w:right w:val="single" w:sz="4" w:space="0" w:color="auto"/>
            </w:tcBorders>
            <w:shd w:val="clear" w:color="auto" w:fill="auto"/>
            <w:noWrap/>
            <w:vAlign w:val="bottom"/>
            <w:hideMark/>
          </w:tcPr>
          <w:p w:rsidR="00D91B9C" w:rsidRPr="00D91B9C" w:rsidRDefault="00D91B9C" w:rsidP="00B93DAD">
            <w:pPr>
              <w:spacing w:line="240" w:lineRule="auto"/>
              <w:ind w:firstLine="0"/>
              <w:jc w:val="right"/>
              <w:rPr>
                <w:rFonts w:ascii="Calibri" w:eastAsia="Times New Roman" w:hAnsi="Calibri" w:cs="Times New Roman"/>
                <w:color w:val="000000"/>
                <w:sz w:val="22"/>
                <w:lang w:eastAsia="ru-RU"/>
              </w:rPr>
            </w:pPr>
            <w:r w:rsidRPr="00D91B9C">
              <w:rPr>
                <w:rFonts w:ascii="Calibri" w:eastAsia="Times New Roman" w:hAnsi="Calibri" w:cs="Times New Roman"/>
                <w:color w:val="000000"/>
                <w:sz w:val="22"/>
                <w:lang w:eastAsia="ru-RU"/>
              </w:rPr>
              <w:t>681</w:t>
            </w:r>
          </w:p>
        </w:tc>
        <w:tc>
          <w:tcPr>
            <w:tcW w:w="3250" w:type="dxa"/>
            <w:tcBorders>
              <w:top w:val="nil"/>
              <w:left w:val="nil"/>
              <w:bottom w:val="single" w:sz="4" w:space="0" w:color="auto"/>
              <w:right w:val="single" w:sz="4" w:space="0" w:color="auto"/>
            </w:tcBorders>
            <w:shd w:val="clear" w:color="auto" w:fill="auto"/>
            <w:noWrap/>
            <w:vAlign w:val="bottom"/>
            <w:hideMark/>
          </w:tcPr>
          <w:p w:rsidR="00D91B9C" w:rsidRPr="00D91B9C" w:rsidRDefault="00D91B9C" w:rsidP="00B93DAD">
            <w:pPr>
              <w:spacing w:line="240" w:lineRule="auto"/>
              <w:ind w:firstLine="0"/>
              <w:jc w:val="right"/>
              <w:rPr>
                <w:rFonts w:ascii="Calibri" w:eastAsia="Times New Roman" w:hAnsi="Calibri" w:cs="Times New Roman"/>
                <w:color w:val="000000"/>
                <w:sz w:val="22"/>
                <w:lang w:eastAsia="ru-RU"/>
              </w:rPr>
            </w:pPr>
            <w:r w:rsidRPr="00D91B9C">
              <w:rPr>
                <w:rFonts w:ascii="Calibri" w:eastAsia="Times New Roman" w:hAnsi="Calibri" w:cs="Times New Roman"/>
                <w:color w:val="000000"/>
                <w:sz w:val="22"/>
                <w:lang w:eastAsia="ru-RU"/>
              </w:rPr>
              <w:t>578</w:t>
            </w:r>
          </w:p>
        </w:tc>
      </w:tr>
      <w:tr w:rsidR="00D91B9C" w:rsidRPr="00D91B9C" w:rsidTr="00546C9B">
        <w:trPr>
          <w:trHeight w:val="300"/>
          <w:jc w:val="center"/>
        </w:trPr>
        <w:tc>
          <w:tcPr>
            <w:tcW w:w="960"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rsidR="00D91B9C" w:rsidRPr="00D91B9C" w:rsidRDefault="00D91B9C" w:rsidP="00B93DAD">
            <w:pPr>
              <w:spacing w:line="240" w:lineRule="auto"/>
              <w:ind w:firstLine="0"/>
              <w:jc w:val="right"/>
              <w:rPr>
                <w:rFonts w:ascii="Calibri" w:eastAsia="Times New Roman" w:hAnsi="Calibri" w:cs="Times New Roman"/>
                <w:color w:val="000000"/>
                <w:sz w:val="22"/>
                <w:lang w:eastAsia="ru-RU"/>
              </w:rPr>
            </w:pPr>
            <w:r w:rsidRPr="00D91B9C">
              <w:rPr>
                <w:rFonts w:ascii="Calibri" w:eastAsia="Times New Roman" w:hAnsi="Calibri" w:cs="Times New Roman"/>
                <w:color w:val="000000"/>
                <w:sz w:val="22"/>
                <w:lang w:eastAsia="ru-RU"/>
              </w:rPr>
              <w:t>6</w:t>
            </w:r>
          </w:p>
        </w:tc>
        <w:tc>
          <w:tcPr>
            <w:tcW w:w="3460" w:type="dxa"/>
            <w:tcBorders>
              <w:top w:val="nil"/>
              <w:left w:val="nil"/>
              <w:bottom w:val="single" w:sz="4" w:space="0" w:color="auto"/>
              <w:right w:val="single" w:sz="4" w:space="0" w:color="auto"/>
            </w:tcBorders>
            <w:shd w:val="clear" w:color="auto" w:fill="auto"/>
            <w:noWrap/>
            <w:vAlign w:val="bottom"/>
            <w:hideMark/>
          </w:tcPr>
          <w:p w:rsidR="00D91B9C" w:rsidRPr="00D91B9C" w:rsidRDefault="00D91B9C" w:rsidP="00B93DAD">
            <w:pPr>
              <w:spacing w:line="240" w:lineRule="auto"/>
              <w:ind w:firstLine="0"/>
              <w:jc w:val="right"/>
              <w:rPr>
                <w:rFonts w:ascii="Calibri" w:eastAsia="Times New Roman" w:hAnsi="Calibri" w:cs="Times New Roman"/>
                <w:color w:val="000000"/>
                <w:sz w:val="22"/>
                <w:lang w:eastAsia="ru-RU"/>
              </w:rPr>
            </w:pPr>
            <w:r w:rsidRPr="00D91B9C">
              <w:rPr>
                <w:rFonts w:ascii="Calibri" w:eastAsia="Times New Roman" w:hAnsi="Calibri" w:cs="Times New Roman"/>
                <w:color w:val="000000"/>
                <w:sz w:val="22"/>
                <w:lang w:eastAsia="ru-RU"/>
              </w:rPr>
              <w:t>550</w:t>
            </w:r>
          </w:p>
        </w:tc>
        <w:tc>
          <w:tcPr>
            <w:tcW w:w="3250" w:type="dxa"/>
            <w:tcBorders>
              <w:top w:val="nil"/>
              <w:left w:val="nil"/>
              <w:bottom w:val="single" w:sz="4" w:space="0" w:color="auto"/>
              <w:right w:val="single" w:sz="4" w:space="0" w:color="auto"/>
            </w:tcBorders>
            <w:shd w:val="clear" w:color="auto" w:fill="auto"/>
            <w:noWrap/>
            <w:vAlign w:val="bottom"/>
            <w:hideMark/>
          </w:tcPr>
          <w:p w:rsidR="00D91B9C" w:rsidRPr="00D91B9C" w:rsidRDefault="00D91B9C" w:rsidP="00B93DAD">
            <w:pPr>
              <w:spacing w:line="240" w:lineRule="auto"/>
              <w:ind w:firstLine="0"/>
              <w:jc w:val="right"/>
              <w:rPr>
                <w:rFonts w:ascii="Calibri" w:eastAsia="Times New Roman" w:hAnsi="Calibri" w:cs="Times New Roman"/>
                <w:color w:val="000000"/>
                <w:sz w:val="22"/>
                <w:lang w:eastAsia="ru-RU"/>
              </w:rPr>
            </w:pPr>
            <w:r w:rsidRPr="00D91B9C">
              <w:rPr>
                <w:rFonts w:ascii="Calibri" w:eastAsia="Times New Roman" w:hAnsi="Calibri" w:cs="Times New Roman"/>
                <w:color w:val="000000"/>
                <w:sz w:val="22"/>
                <w:lang w:eastAsia="ru-RU"/>
              </w:rPr>
              <w:t>606</w:t>
            </w:r>
          </w:p>
        </w:tc>
      </w:tr>
      <w:tr w:rsidR="00D91B9C" w:rsidRPr="00D91B9C" w:rsidTr="00546C9B">
        <w:trPr>
          <w:trHeight w:val="300"/>
          <w:jc w:val="center"/>
        </w:trPr>
        <w:tc>
          <w:tcPr>
            <w:tcW w:w="960"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rsidR="00D91B9C" w:rsidRPr="00D91B9C" w:rsidRDefault="00D91B9C" w:rsidP="00B93DAD">
            <w:pPr>
              <w:spacing w:line="240" w:lineRule="auto"/>
              <w:ind w:firstLine="0"/>
              <w:jc w:val="right"/>
              <w:rPr>
                <w:rFonts w:ascii="Calibri" w:eastAsia="Times New Roman" w:hAnsi="Calibri" w:cs="Times New Roman"/>
                <w:color w:val="000000"/>
                <w:sz w:val="22"/>
                <w:lang w:eastAsia="ru-RU"/>
              </w:rPr>
            </w:pPr>
            <w:r w:rsidRPr="00D91B9C">
              <w:rPr>
                <w:rFonts w:ascii="Calibri" w:eastAsia="Times New Roman" w:hAnsi="Calibri" w:cs="Times New Roman"/>
                <w:color w:val="000000"/>
                <w:sz w:val="22"/>
                <w:lang w:eastAsia="ru-RU"/>
              </w:rPr>
              <w:t>7</w:t>
            </w:r>
          </w:p>
        </w:tc>
        <w:tc>
          <w:tcPr>
            <w:tcW w:w="3460" w:type="dxa"/>
            <w:tcBorders>
              <w:top w:val="nil"/>
              <w:left w:val="nil"/>
              <w:bottom w:val="single" w:sz="4" w:space="0" w:color="auto"/>
              <w:right w:val="single" w:sz="4" w:space="0" w:color="auto"/>
            </w:tcBorders>
            <w:shd w:val="clear" w:color="auto" w:fill="auto"/>
            <w:noWrap/>
            <w:vAlign w:val="bottom"/>
            <w:hideMark/>
          </w:tcPr>
          <w:p w:rsidR="00D91B9C" w:rsidRPr="00D91B9C" w:rsidRDefault="00D91B9C" w:rsidP="00B93DAD">
            <w:pPr>
              <w:spacing w:line="240" w:lineRule="auto"/>
              <w:ind w:firstLine="0"/>
              <w:jc w:val="right"/>
              <w:rPr>
                <w:rFonts w:ascii="Calibri" w:eastAsia="Times New Roman" w:hAnsi="Calibri" w:cs="Times New Roman"/>
                <w:color w:val="000000"/>
                <w:sz w:val="22"/>
                <w:lang w:eastAsia="ru-RU"/>
              </w:rPr>
            </w:pPr>
            <w:r w:rsidRPr="00D91B9C">
              <w:rPr>
                <w:rFonts w:ascii="Calibri" w:eastAsia="Times New Roman" w:hAnsi="Calibri" w:cs="Times New Roman"/>
                <w:color w:val="000000"/>
                <w:sz w:val="22"/>
                <w:lang w:eastAsia="ru-RU"/>
              </w:rPr>
              <w:t>479</w:t>
            </w:r>
          </w:p>
        </w:tc>
        <w:tc>
          <w:tcPr>
            <w:tcW w:w="3250" w:type="dxa"/>
            <w:tcBorders>
              <w:top w:val="nil"/>
              <w:left w:val="nil"/>
              <w:bottom w:val="single" w:sz="4" w:space="0" w:color="auto"/>
              <w:right w:val="single" w:sz="4" w:space="0" w:color="auto"/>
            </w:tcBorders>
            <w:shd w:val="clear" w:color="auto" w:fill="auto"/>
            <w:noWrap/>
            <w:vAlign w:val="bottom"/>
            <w:hideMark/>
          </w:tcPr>
          <w:p w:rsidR="00D91B9C" w:rsidRPr="00D91B9C" w:rsidRDefault="00D91B9C" w:rsidP="00B93DAD">
            <w:pPr>
              <w:spacing w:line="240" w:lineRule="auto"/>
              <w:ind w:firstLine="0"/>
              <w:jc w:val="right"/>
              <w:rPr>
                <w:rFonts w:ascii="Calibri" w:eastAsia="Times New Roman" w:hAnsi="Calibri" w:cs="Times New Roman"/>
                <w:color w:val="000000"/>
                <w:sz w:val="22"/>
                <w:lang w:eastAsia="ru-RU"/>
              </w:rPr>
            </w:pPr>
            <w:r w:rsidRPr="00D91B9C">
              <w:rPr>
                <w:rFonts w:ascii="Calibri" w:eastAsia="Times New Roman" w:hAnsi="Calibri" w:cs="Times New Roman"/>
                <w:color w:val="000000"/>
                <w:sz w:val="22"/>
                <w:lang w:eastAsia="ru-RU"/>
              </w:rPr>
              <w:t>787</w:t>
            </w:r>
          </w:p>
        </w:tc>
      </w:tr>
      <w:tr w:rsidR="00D91B9C" w:rsidRPr="00D91B9C" w:rsidTr="00546C9B">
        <w:trPr>
          <w:trHeight w:val="300"/>
          <w:jc w:val="center"/>
        </w:trPr>
        <w:tc>
          <w:tcPr>
            <w:tcW w:w="960"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rsidR="00D91B9C" w:rsidRPr="00D91B9C" w:rsidRDefault="00D91B9C" w:rsidP="00B93DAD">
            <w:pPr>
              <w:spacing w:line="240" w:lineRule="auto"/>
              <w:ind w:firstLine="0"/>
              <w:jc w:val="right"/>
              <w:rPr>
                <w:rFonts w:ascii="Calibri" w:eastAsia="Times New Roman" w:hAnsi="Calibri" w:cs="Times New Roman"/>
                <w:color w:val="000000"/>
                <w:sz w:val="22"/>
                <w:lang w:eastAsia="ru-RU"/>
              </w:rPr>
            </w:pPr>
            <w:r w:rsidRPr="00D91B9C">
              <w:rPr>
                <w:rFonts w:ascii="Calibri" w:eastAsia="Times New Roman" w:hAnsi="Calibri" w:cs="Times New Roman"/>
                <w:color w:val="000000"/>
                <w:sz w:val="22"/>
                <w:lang w:eastAsia="ru-RU"/>
              </w:rPr>
              <w:t>8</w:t>
            </w:r>
          </w:p>
        </w:tc>
        <w:tc>
          <w:tcPr>
            <w:tcW w:w="3460" w:type="dxa"/>
            <w:tcBorders>
              <w:top w:val="nil"/>
              <w:left w:val="nil"/>
              <w:bottom w:val="single" w:sz="4" w:space="0" w:color="auto"/>
              <w:right w:val="single" w:sz="4" w:space="0" w:color="auto"/>
            </w:tcBorders>
            <w:shd w:val="clear" w:color="auto" w:fill="auto"/>
            <w:noWrap/>
            <w:vAlign w:val="bottom"/>
            <w:hideMark/>
          </w:tcPr>
          <w:p w:rsidR="00D91B9C" w:rsidRPr="00D91B9C" w:rsidRDefault="00D91B9C" w:rsidP="00B93DAD">
            <w:pPr>
              <w:spacing w:line="240" w:lineRule="auto"/>
              <w:ind w:firstLine="0"/>
              <w:jc w:val="right"/>
              <w:rPr>
                <w:rFonts w:ascii="Calibri" w:eastAsia="Times New Roman" w:hAnsi="Calibri" w:cs="Times New Roman"/>
                <w:color w:val="000000"/>
                <w:sz w:val="22"/>
                <w:lang w:eastAsia="ru-RU"/>
              </w:rPr>
            </w:pPr>
            <w:r w:rsidRPr="00D91B9C">
              <w:rPr>
                <w:rFonts w:ascii="Calibri" w:eastAsia="Times New Roman" w:hAnsi="Calibri" w:cs="Times New Roman"/>
                <w:color w:val="000000"/>
                <w:sz w:val="22"/>
                <w:lang w:eastAsia="ru-RU"/>
              </w:rPr>
              <w:t>490</w:t>
            </w:r>
          </w:p>
        </w:tc>
        <w:tc>
          <w:tcPr>
            <w:tcW w:w="3250" w:type="dxa"/>
            <w:tcBorders>
              <w:top w:val="nil"/>
              <w:left w:val="nil"/>
              <w:bottom w:val="single" w:sz="4" w:space="0" w:color="auto"/>
              <w:right w:val="single" w:sz="4" w:space="0" w:color="auto"/>
            </w:tcBorders>
            <w:shd w:val="clear" w:color="auto" w:fill="auto"/>
            <w:noWrap/>
            <w:vAlign w:val="bottom"/>
            <w:hideMark/>
          </w:tcPr>
          <w:p w:rsidR="00D91B9C" w:rsidRPr="00D91B9C" w:rsidRDefault="00D91B9C" w:rsidP="00B93DAD">
            <w:pPr>
              <w:spacing w:line="240" w:lineRule="auto"/>
              <w:ind w:firstLine="0"/>
              <w:jc w:val="right"/>
              <w:rPr>
                <w:rFonts w:ascii="Calibri" w:eastAsia="Times New Roman" w:hAnsi="Calibri" w:cs="Times New Roman"/>
                <w:color w:val="000000"/>
                <w:sz w:val="22"/>
                <w:lang w:eastAsia="ru-RU"/>
              </w:rPr>
            </w:pPr>
            <w:r w:rsidRPr="00D91B9C">
              <w:rPr>
                <w:rFonts w:ascii="Calibri" w:eastAsia="Times New Roman" w:hAnsi="Calibri" w:cs="Times New Roman"/>
                <w:color w:val="000000"/>
                <w:sz w:val="22"/>
                <w:lang w:eastAsia="ru-RU"/>
              </w:rPr>
              <w:t>576</w:t>
            </w:r>
          </w:p>
        </w:tc>
      </w:tr>
      <w:tr w:rsidR="00D91B9C" w:rsidRPr="00D91B9C" w:rsidTr="00546C9B">
        <w:trPr>
          <w:trHeight w:val="300"/>
          <w:jc w:val="center"/>
        </w:trPr>
        <w:tc>
          <w:tcPr>
            <w:tcW w:w="960"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rsidR="00D91B9C" w:rsidRPr="00D91B9C" w:rsidRDefault="00D91B9C" w:rsidP="00B93DAD">
            <w:pPr>
              <w:spacing w:line="240" w:lineRule="auto"/>
              <w:ind w:firstLine="0"/>
              <w:jc w:val="right"/>
              <w:rPr>
                <w:rFonts w:ascii="Calibri" w:eastAsia="Times New Roman" w:hAnsi="Calibri" w:cs="Times New Roman"/>
                <w:color w:val="000000"/>
                <w:sz w:val="22"/>
                <w:lang w:eastAsia="ru-RU"/>
              </w:rPr>
            </w:pPr>
            <w:r w:rsidRPr="00D91B9C">
              <w:rPr>
                <w:rFonts w:ascii="Calibri" w:eastAsia="Times New Roman" w:hAnsi="Calibri" w:cs="Times New Roman"/>
                <w:color w:val="000000"/>
                <w:sz w:val="22"/>
                <w:lang w:eastAsia="ru-RU"/>
              </w:rPr>
              <w:t>9</w:t>
            </w:r>
          </w:p>
        </w:tc>
        <w:tc>
          <w:tcPr>
            <w:tcW w:w="3460" w:type="dxa"/>
            <w:tcBorders>
              <w:top w:val="nil"/>
              <w:left w:val="nil"/>
              <w:bottom w:val="single" w:sz="4" w:space="0" w:color="auto"/>
              <w:right w:val="single" w:sz="4" w:space="0" w:color="auto"/>
            </w:tcBorders>
            <w:shd w:val="clear" w:color="auto" w:fill="auto"/>
            <w:noWrap/>
            <w:vAlign w:val="bottom"/>
            <w:hideMark/>
          </w:tcPr>
          <w:p w:rsidR="00D91B9C" w:rsidRPr="00D91B9C" w:rsidRDefault="00D91B9C" w:rsidP="00B93DAD">
            <w:pPr>
              <w:spacing w:line="240" w:lineRule="auto"/>
              <w:ind w:firstLine="0"/>
              <w:jc w:val="right"/>
              <w:rPr>
                <w:rFonts w:ascii="Calibri" w:eastAsia="Times New Roman" w:hAnsi="Calibri" w:cs="Times New Roman"/>
                <w:color w:val="000000"/>
                <w:sz w:val="22"/>
                <w:lang w:eastAsia="ru-RU"/>
              </w:rPr>
            </w:pPr>
            <w:r w:rsidRPr="00D91B9C">
              <w:rPr>
                <w:rFonts w:ascii="Calibri" w:eastAsia="Times New Roman" w:hAnsi="Calibri" w:cs="Times New Roman"/>
                <w:color w:val="000000"/>
                <w:sz w:val="22"/>
                <w:lang w:eastAsia="ru-RU"/>
              </w:rPr>
              <w:t>610</w:t>
            </w:r>
          </w:p>
        </w:tc>
        <w:tc>
          <w:tcPr>
            <w:tcW w:w="3250" w:type="dxa"/>
            <w:tcBorders>
              <w:top w:val="nil"/>
              <w:left w:val="nil"/>
              <w:bottom w:val="single" w:sz="4" w:space="0" w:color="auto"/>
              <w:right w:val="single" w:sz="4" w:space="0" w:color="auto"/>
            </w:tcBorders>
            <w:shd w:val="clear" w:color="auto" w:fill="auto"/>
            <w:noWrap/>
            <w:vAlign w:val="bottom"/>
            <w:hideMark/>
          </w:tcPr>
          <w:p w:rsidR="00D91B9C" w:rsidRPr="00D91B9C" w:rsidRDefault="00D91B9C" w:rsidP="00B93DAD">
            <w:pPr>
              <w:spacing w:line="240" w:lineRule="auto"/>
              <w:ind w:firstLine="0"/>
              <w:jc w:val="right"/>
              <w:rPr>
                <w:rFonts w:ascii="Calibri" w:eastAsia="Times New Roman" w:hAnsi="Calibri" w:cs="Times New Roman"/>
                <w:color w:val="000000"/>
                <w:sz w:val="22"/>
                <w:lang w:eastAsia="ru-RU"/>
              </w:rPr>
            </w:pPr>
            <w:r w:rsidRPr="00D91B9C">
              <w:rPr>
                <w:rFonts w:ascii="Calibri" w:eastAsia="Times New Roman" w:hAnsi="Calibri" w:cs="Times New Roman"/>
                <w:color w:val="000000"/>
                <w:sz w:val="22"/>
                <w:lang w:eastAsia="ru-RU"/>
              </w:rPr>
              <w:t>533</w:t>
            </w:r>
          </w:p>
        </w:tc>
      </w:tr>
      <w:tr w:rsidR="00D91B9C" w:rsidRPr="00D91B9C" w:rsidTr="00546C9B">
        <w:trPr>
          <w:trHeight w:val="300"/>
          <w:jc w:val="center"/>
        </w:trPr>
        <w:tc>
          <w:tcPr>
            <w:tcW w:w="960"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rsidR="00D91B9C" w:rsidRPr="00D91B9C" w:rsidRDefault="00D91B9C" w:rsidP="00B93DAD">
            <w:pPr>
              <w:spacing w:line="240" w:lineRule="auto"/>
              <w:ind w:firstLine="0"/>
              <w:jc w:val="right"/>
              <w:rPr>
                <w:rFonts w:ascii="Calibri" w:eastAsia="Times New Roman" w:hAnsi="Calibri" w:cs="Times New Roman"/>
                <w:color w:val="000000"/>
                <w:sz w:val="22"/>
                <w:lang w:eastAsia="ru-RU"/>
              </w:rPr>
            </w:pPr>
            <w:r w:rsidRPr="00D91B9C">
              <w:rPr>
                <w:rFonts w:ascii="Calibri" w:eastAsia="Times New Roman" w:hAnsi="Calibri" w:cs="Times New Roman"/>
                <w:color w:val="000000"/>
                <w:sz w:val="22"/>
                <w:lang w:eastAsia="ru-RU"/>
              </w:rPr>
              <w:t>10</w:t>
            </w:r>
          </w:p>
        </w:tc>
        <w:tc>
          <w:tcPr>
            <w:tcW w:w="3460" w:type="dxa"/>
            <w:tcBorders>
              <w:top w:val="nil"/>
              <w:left w:val="nil"/>
              <w:bottom w:val="single" w:sz="4" w:space="0" w:color="auto"/>
              <w:right w:val="single" w:sz="4" w:space="0" w:color="auto"/>
            </w:tcBorders>
            <w:shd w:val="clear" w:color="auto" w:fill="auto"/>
            <w:noWrap/>
            <w:vAlign w:val="bottom"/>
            <w:hideMark/>
          </w:tcPr>
          <w:p w:rsidR="00D91B9C" w:rsidRPr="00D91B9C" w:rsidRDefault="00D91B9C" w:rsidP="00B93DAD">
            <w:pPr>
              <w:spacing w:line="240" w:lineRule="auto"/>
              <w:ind w:firstLine="0"/>
              <w:jc w:val="right"/>
              <w:rPr>
                <w:rFonts w:ascii="Calibri" w:eastAsia="Times New Roman" w:hAnsi="Calibri" w:cs="Times New Roman"/>
                <w:color w:val="000000"/>
                <w:sz w:val="22"/>
                <w:lang w:eastAsia="ru-RU"/>
              </w:rPr>
            </w:pPr>
            <w:r w:rsidRPr="00D91B9C">
              <w:rPr>
                <w:rFonts w:ascii="Calibri" w:eastAsia="Times New Roman" w:hAnsi="Calibri" w:cs="Times New Roman"/>
                <w:color w:val="000000"/>
                <w:sz w:val="22"/>
                <w:lang w:eastAsia="ru-RU"/>
              </w:rPr>
              <w:t>490</w:t>
            </w:r>
          </w:p>
        </w:tc>
        <w:tc>
          <w:tcPr>
            <w:tcW w:w="3250" w:type="dxa"/>
            <w:tcBorders>
              <w:top w:val="nil"/>
              <w:left w:val="nil"/>
              <w:bottom w:val="single" w:sz="4" w:space="0" w:color="auto"/>
              <w:right w:val="single" w:sz="4" w:space="0" w:color="auto"/>
            </w:tcBorders>
            <w:shd w:val="clear" w:color="auto" w:fill="auto"/>
            <w:noWrap/>
            <w:vAlign w:val="bottom"/>
            <w:hideMark/>
          </w:tcPr>
          <w:p w:rsidR="00D91B9C" w:rsidRPr="00D91B9C" w:rsidRDefault="00D91B9C" w:rsidP="00B93DAD">
            <w:pPr>
              <w:spacing w:line="240" w:lineRule="auto"/>
              <w:ind w:firstLine="0"/>
              <w:jc w:val="right"/>
              <w:rPr>
                <w:rFonts w:ascii="Calibri" w:eastAsia="Times New Roman" w:hAnsi="Calibri" w:cs="Times New Roman"/>
                <w:color w:val="000000"/>
                <w:sz w:val="22"/>
                <w:lang w:eastAsia="ru-RU"/>
              </w:rPr>
            </w:pPr>
            <w:r w:rsidRPr="00D91B9C">
              <w:rPr>
                <w:rFonts w:ascii="Calibri" w:eastAsia="Times New Roman" w:hAnsi="Calibri" w:cs="Times New Roman"/>
                <w:color w:val="000000"/>
                <w:sz w:val="22"/>
                <w:lang w:eastAsia="ru-RU"/>
              </w:rPr>
              <w:t>579</w:t>
            </w:r>
          </w:p>
        </w:tc>
      </w:tr>
      <w:tr w:rsidR="00D91B9C" w:rsidRPr="00D91B9C" w:rsidTr="00546C9B">
        <w:trPr>
          <w:trHeight w:val="300"/>
          <w:jc w:val="center"/>
        </w:trPr>
        <w:tc>
          <w:tcPr>
            <w:tcW w:w="960"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rsidR="00D91B9C" w:rsidRPr="00D91B9C" w:rsidRDefault="00D91B9C" w:rsidP="00B93DAD">
            <w:pPr>
              <w:spacing w:line="240" w:lineRule="auto"/>
              <w:ind w:firstLine="0"/>
              <w:jc w:val="right"/>
              <w:rPr>
                <w:rFonts w:ascii="Calibri" w:eastAsia="Times New Roman" w:hAnsi="Calibri" w:cs="Times New Roman"/>
                <w:color w:val="000000"/>
                <w:sz w:val="22"/>
                <w:lang w:eastAsia="ru-RU"/>
              </w:rPr>
            </w:pPr>
            <w:r w:rsidRPr="00D91B9C">
              <w:rPr>
                <w:rFonts w:ascii="Calibri" w:eastAsia="Times New Roman" w:hAnsi="Calibri" w:cs="Times New Roman"/>
                <w:color w:val="000000"/>
                <w:sz w:val="22"/>
                <w:lang w:eastAsia="ru-RU"/>
              </w:rPr>
              <w:t>11</w:t>
            </w:r>
          </w:p>
        </w:tc>
        <w:tc>
          <w:tcPr>
            <w:tcW w:w="3460" w:type="dxa"/>
            <w:tcBorders>
              <w:top w:val="nil"/>
              <w:left w:val="nil"/>
              <w:bottom w:val="single" w:sz="4" w:space="0" w:color="auto"/>
              <w:right w:val="single" w:sz="4" w:space="0" w:color="auto"/>
            </w:tcBorders>
            <w:shd w:val="clear" w:color="auto" w:fill="auto"/>
            <w:noWrap/>
            <w:vAlign w:val="bottom"/>
            <w:hideMark/>
          </w:tcPr>
          <w:p w:rsidR="00D91B9C" w:rsidRPr="00D91B9C" w:rsidRDefault="00D91B9C" w:rsidP="00B93DAD">
            <w:pPr>
              <w:spacing w:line="240" w:lineRule="auto"/>
              <w:ind w:firstLine="0"/>
              <w:jc w:val="right"/>
              <w:rPr>
                <w:rFonts w:ascii="Calibri" w:eastAsia="Times New Roman" w:hAnsi="Calibri" w:cs="Times New Roman"/>
                <w:color w:val="000000"/>
                <w:sz w:val="22"/>
                <w:lang w:eastAsia="ru-RU"/>
              </w:rPr>
            </w:pPr>
            <w:r w:rsidRPr="00D91B9C">
              <w:rPr>
                <w:rFonts w:ascii="Calibri" w:eastAsia="Times New Roman" w:hAnsi="Calibri" w:cs="Times New Roman"/>
                <w:color w:val="000000"/>
                <w:sz w:val="22"/>
                <w:lang w:eastAsia="ru-RU"/>
              </w:rPr>
              <w:t>550</w:t>
            </w:r>
          </w:p>
        </w:tc>
        <w:tc>
          <w:tcPr>
            <w:tcW w:w="3250" w:type="dxa"/>
            <w:tcBorders>
              <w:top w:val="nil"/>
              <w:left w:val="nil"/>
              <w:bottom w:val="single" w:sz="4" w:space="0" w:color="auto"/>
              <w:right w:val="single" w:sz="4" w:space="0" w:color="auto"/>
            </w:tcBorders>
            <w:shd w:val="clear" w:color="auto" w:fill="auto"/>
            <w:noWrap/>
            <w:vAlign w:val="bottom"/>
            <w:hideMark/>
          </w:tcPr>
          <w:p w:rsidR="00D91B9C" w:rsidRPr="00D91B9C" w:rsidRDefault="00D91B9C" w:rsidP="00B93DAD">
            <w:pPr>
              <w:spacing w:line="240" w:lineRule="auto"/>
              <w:ind w:firstLine="0"/>
              <w:jc w:val="right"/>
              <w:rPr>
                <w:rFonts w:ascii="Calibri" w:eastAsia="Times New Roman" w:hAnsi="Calibri" w:cs="Times New Roman"/>
                <w:color w:val="000000"/>
                <w:sz w:val="22"/>
                <w:lang w:eastAsia="ru-RU"/>
              </w:rPr>
            </w:pPr>
            <w:r w:rsidRPr="00D91B9C">
              <w:rPr>
                <w:rFonts w:ascii="Calibri" w:eastAsia="Times New Roman" w:hAnsi="Calibri" w:cs="Times New Roman"/>
                <w:color w:val="000000"/>
                <w:sz w:val="22"/>
                <w:lang w:eastAsia="ru-RU"/>
              </w:rPr>
              <w:t>559</w:t>
            </w:r>
          </w:p>
        </w:tc>
      </w:tr>
      <w:tr w:rsidR="00D91B9C" w:rsidRPr="00D91B9C" w:rsidTr="00546C9B">
        <w:trPr>
          <w:trHeight w:val="300"/>
          <w:jc w:val="center"/>
        </w:trPr>
        <w:tc>
          <w:tcPr>
            <w:tcW w:w="960"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rsidR="00D91B9C" w:rsidRPr="00D91B9C" w:rsidRDefault="00D91B9C" w:rsidP="00B93DAD">
            <w:pPr>
              <w:spacing w:line="240" w:lineRule="auto"/>
              <w:ind w:firstLine="0"/>
              <w:jc w:val="right"/>
              <w:rPr>
                <w:rFonts w:ascii="Calibri" w:eastAsia="Times New Roman" w:hAnsi="Calibri" w:cs="Times New Roman"/>
                <w:color w:val="000000"/>
                <w:sz w:val="22"/>
                <w:lang w:eastAsia="ru-RU"/>
              </w:rPr>
            </w:pPr>
            <w:r w:rsidRPr="00D91B9C">
              <w:rPr>
                <w:rFonts w:ascii="Calibri" w:eastAsia="Times New Roman" w:hAnsi="Calibri" w:cs="Times New Roman"/>
                <w:color w:val="000000"/>
                <w:sz w:val="22"/>
                <w:lang w:eastAsia="ru-RU"/>
              </w:rPr>
              <w:t>12</w:t>
            </w:r>
          </w:p>
        </w:tc>
        <w:tc>
          <w:tcPr>
            <w:tcW w:w="3460" w:type="dxa"/>
            <w:tcBorders>
              <w:top w:val="nil"/>
              <w:left w:val="nil"/>
              <w:bottom w:val="single" w:sz="4" w:space="0" w:color="auto"/>
              <w:right w:val="single" w:sz="4" w:space="0" w:color="auto"/>
            </w:tcBorders>
            <w:shd w:val="clear" w:color="auto" w:fill="auto"/>
            <w:noWrap/>
            <w:vAlign w:val="bottom"/>
            <w:hideMark/>
          </w:tcPr>
          <w:p w:rsidR="00D91B9C" w:rsidRPr="00D91B9C" w:rsidRDefault="00D91B9C" w:rsidP="00B93DAD">
            <w:pPr>
              <w:spacing w:line="240" w:lineRule="auto"/>
              <w:ind w:firstLine="0"/>
              <w:jc w:val="right"/>
              <w:rPr>
                <w:rFonts w:ascii="Calibri" w:eastAsia="Times New Roman" w:hAnsi="Calibri" w:cs="Times New Roman"/>
                <w:color w:val="000000"/>
                <w:sz w:val="22"/>
                <w:lang w:eastAsia="ru-RU"/>
              </w:rPr>
            </w:pPr>
            <w:r w:rsidRPr="00D91B9C">
              <w:rPr>
                <w:rFonts w:ascii="Calibri" w:eastAsia="Times New Roman" w:hAnsi="Calibri" w:cs="Times New Roman"/>
                <w:color w:val="000000"/>
                <w:sz w:val="22"/>
                <w:lang w:eastAsia="ru-RU"/>
              </w:rPr>
              <w:t>610</w:t>
            </w:r>
          </w:p>
        </w:tc>
        <w:tc>
          <w:tcPr>
            <w:tcW w:w="3250" w:type="dxa"/>
            <w:tcBorders>
              <w:top w:val="nil"/>
              <w:left w:val="nil"/>
              <w:bottom w:val="single" w:sz="4" w:space="0" w:color="auto"/>
              <w:right w:val="single" w:sz="4" w:space="0" w:color="auto"/>
            </w:tcBorders>
            <w:shd w:val="clear" w:color="auto" w:fill="auto"/>
            <w:noWrap/>
            <w:vAlign w:val="bottom"/>
            <w:hideMark/>
          </w:tcPr>
          <w:p w:rsidR="00D91B9C" w:rsidRPr="00D91B9C" w:rsidRDefault="00D91B9C" w:rsidP="00B93DAD">
            <w:pPr>
              <w:spacing w:line="240" w:lineRule="auto"/>
              <w:ind w:firstLine="0"/>
              <w:jc w:val="right"/>
              <w:rPr>
                <w:rFonts w:ascii="Calibri" w:eastAsia="Times New Roman" w:hAnsi="Calibri" w:cs="Times New Roman"/>
                <w:color w:val="000000"/>
                <w:sz w:val="22"/>
                <w:lang w:eastAsia="ru-RU"/>
              </w:rPr>
            </w:pPr>
            <w:r w:rsidRPr="00D91B9C">
              <w:rPr>
                <w:rFonts w:ascii="Calibri" w:eastAsia="Times New Roman" w:hAnsi="Calibri" w:cs="Times New Roman"/>
                <w:color w:val="000000"/>
                <w:sz w:val="22"/>
                <w:lang w:eastAsia="ru-RU"/>
              </w:rPr>
              <w:t>485</w:t>
            </w:r>
          </w:p>
        </w:tc>
      </w:tr>
      <w:tr w:rsidR="00D91B9C" w:rsidRPr="00D91B9C" w:rsidTr="00546C9B">
        <w:trPr>
          <w:trHeight w:val="300"/>
          <w:jc w:val="center"/>
        </w:trPr>
        <w:tc>
          <w:tcPr>
            <w:tcW w:w="960"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rsidR="00D91B9C" w:rsidRPr="00D91B9C" w:rsidRDefault="00D91B9C" w:rsidP="00B93DAD">
            <w:pPr>
              <w:spacing w:line="240" w:lineRule="auto"/>
              <w:ind w:firstLine="0"/>
              <w:jc w:val="right"/>
              <w:rPr>
                <w:rFonts w:ascii="Calibri" w:eastAsia="Times New Roman" w:hAnsi="Calibri" w:cs="Times New Roman"/>
                <w:color w:val="000000"/>
                <w:sz w:val="22"/>
                <w:lang w:eastAsia="ru-RU"/>
              </w:rPr>
            </w:pPr>
            <w:r w:rsidRPr="00D91B9C">
              <w:rPr>
                <w:rFonts w:ascii="Calibri" w:eastAsia="Times New Roman" w:hAnsi="Calibri" w:cs="Times New Roman"/>
                <w:color w:val="000000"/>
                <w:sz w:val="22"/>
                <w:lang w:eastAsia="ru-RU"/>
              </w:rPr>
              <w:t>13</w:t>
            </w:r>
          </w:p>
        </w:tc>
        <w:tc>
          <w:tcPr>
            <w:tcW w:w="3460" w:type="dxa"/>
            <w:tcBorders>
              <w:top w:val="nil"/>
              <w:left w:val="nil"/>
              <w:bottom w:val="single" w:sz="4" w:space="0" w:color="auto"/>
              <w:right w:val="single" w:sz="4" w:space="0" w:color="auto"/>
            </w:tcBorders>
            <w:shd w:val="clear" w:color="auto" w:fill="auto"/>
            <w:noWrap/>
            <w:vAlign w:val="bottom"/>
            <w:hideMark/>
          </w:tcPr>
          <w:p w:rsidR="00D91B9C" w:rsidRPr="00D91B9C" w:rsidRDefault="00D91B9C" w:rsidP="00B93DAD">
            <w:pPr>
              <w:spacing w:line="240" w:lineRule="auto"/>
              <w:ind w:firstLine="0"/>
              <w:jc w:val="right"/>
              <w:rPr>
                <w:rFonts w:ascii="Calibri" w:eastAsia="Times New Roman" w:hAnsi="Calibri" w:cs="Times New Roman"/>
                <w:color w:val="000000"/>
                <w:sz w:val="22"/>
                <w:lang w:eastAsia="ru-RU"/>
              </w:rPr>
            </w:pPr>
            <w:r w:rsidRPr="00D91B9C">
              <w:rPr>
                <w:rFonts w:ascii="Calibri" w:eastAsia="Times New Roman" w:hAnsi="Calibri" w:cs="Times New Roman"/>
                <w:color w:val="000000"/>
                <w:sz w:val="22"/>
                <w:lang w:eastAsia="ru-RU"/>
              </w:rPr>
              <w:t>550</w:t>
            </w:r>
          </w:p>
        </w:tc>
        <w:tc>
          <w:tcPr>
            <w:tcW w:w="3250" w:type="dxa"/>
            <w:tcBorders>
              <w:top w:val="nil"/>
              <w:left w:val="nil"/>
              <w:bottom w:val="single" w:sz="4" w:space="0" w:color="auto"/>
              <w:right w:val="single" w:sz="4" w:space="0" w:color="auto"/>
            </w:tcBorders>
            <w:shd w:val="clear" w:color="auto" w:fill="auto"/>
            <w:noWrap/>
            <w:vAlign w:val="bottom"/>
            <w:hideMark/>
          </w:tcPr>
          <w:p w:rsidR="00D91B9C" w:rsidRPr="00D91B9C" w:rsidRDefault="00D91B9C" w:rsidP="00B93DAD">
            <w:pPr>
              <w:spacing w:line="240" w:lineRule="auto"/>
              <w:ind w:firstLine="0"/>
              <w:jc w:val="right"/>
              <w:rPr>
                <w:rFonts w:ascii="Calibri" w:eastAsia="Times New Roman" w:hAnsi="Calibri" w:cs="Times New Roman"/>
                <w:color w:val="000000"/>
                <w:sz w:val="22"/>
                <w:lang w:eastAsia="ru-RU"/>
              </w:rPr>
            </w:pPr>
            <w:r w:rsidRPr="00D91B9C">
              <w:rPr>
                <w:rFonts w:ascii="Calibri" w:eastAsia="Times New Roman" w:hAnsi="Calibri" w:cs="Times New Roman"/>
                <w:color w:val="000000"/>
                <w:sz w:val="22"/>
                <w:lang w:eastAsia="ru-RU"/>
              </w:rPr>
              <w:t>614</w:t>
            </w:r>
          </w:p>
        </w:tc>
      </w:tr>
      <w:tr w:rsidR="00D91B9C" w:rsidRPr="00D91B9C" w:rsidTr="00546C9B">
        <w:trPr>
          <w:trHeight w:val="300"/>
          <w:jc w:val="center"/>
        </w:trPr>
        <w:tc>
          <w:tcPr>
            <w:tcW w:w="960"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rsidR="00D91B9C" w:rsidRPr="00D91B9C" w:rsidRDefault="00D91B9C" w:rsidP="00B93DAD">
            <w:pPr>
              <w:spacing w:line="240" w:lineRule="auto"/>
              <w:ind w:firstLine="0"/>
              <w:jc w:val="right"/>
              <w:rPr>
                <w:rFonts w:ascii="Calibri" w:eastAsia="Times New Roman" w:hAnsi="Calibri" w:cs="Times New Roman"/>
                <w:color w:val="000000"/>
                <w:sz w:val="22"/>
                <w:lang w:eastAsia="ru-RU"/>
              </w:rPr>
            </w:pPr>
            <w:r w:rsidRPr="00D91B9C">
              <w:rPr>
                <w:rFonts w:ascii="Calibri" w:eastAsia="Times New Roman" w:hAnsi="Calibri" w:cs="Times New Roman"/>
                <w:color w:val="000000"/>
                <w:sz w:val="22"/>
                <w:lang w:eastAsia="ru-RU"/>
              </w:rPr>
              <w:t>14</w:t>
            </w:r>
          </w:p>
        </w:tc>
        <w:tc>
          <w:tcPr>
            <w:tcW w:w="3460" w:type="dxa"/>
            <w:tcBorders>
              <w:top w:val="nil"/>
              <w:left w:val="nil"/>
              <w:bottom w:val="single" w:sz="4" w:space="0" w:color="auto"/>
              <w:right w:val="single" w:sz="4" w:space="0" w:color="auto"/>
            </w:tcBorders>
            <w:shd w:val="clear" w:color="auto" w:fill="auto"/>
            <w:noWrap/>
            <w:vAlign w:val="bottom"/>
            <w:hideMark/>
          </w:tcPr>
          <w:p w:rsidR="00D91B9C" w:rsidRPr="00D91B9C" w:rsidRDefault="00D91B9C" w:rsidP="00B93DAD">
            <w:pPr>
              <w:spacing w:line="240" w:lineRule="auto"/>
              <w:ind w:firstLine="0"/>
              <w:jc w:val="right"/>
              <w:rPr>
                <w:rFonts w:ascii="Calibri" w:eastAsia="Times New Roman" w:hAnsi="Calibri" w:cs="Times New Roman"/>
                <w:color w:val="000000"/>
                <w:sz w:val="22"/>
                <w:lang w:eastAsia="ru-RU"/>
              </w:rPr>
            </w:pPr>
            <w:r w:rsidRPr="00D91B9C">
              <w:rPr>
                <w:rFonts w:ascii="Calibri" w:eastAsia="Times New Roman" w:hAnsi="Calibri" w:cs="Times New Roman"/>
                <w:color w:val="000000"/>
                <w:sz w:val="22"/>
                <w:lang w:eastAsia="ru-RU"/>
              </w:rPr>
              <w:t>550</w:t>
            </w:r>
          </w:p>
        </w:tc>
        <w:tc>
          <w:tcPr>
            <w:tcW w:w="3250" w:type="dxa"/>
            <w:tcBorders>
              <w:top w:val="nil"/>
              <w:left w:val="nil"/>
              <w:bottom w:val="single" w:sz="4" w:space="0" w:color="auto"/>
              <w:right w:val="single" w:sz="4" w:space="0" w:color="auto"/>
            </w:tcBorders>
            <w:shd w:val="clear" w:color="auto" w:fill="auto"/>
            <w:noWrap/>
            <w:vAlign w:val="bottom"/>
            <w:hideMark/>
          </w:tcPr>
          <w:p w:rsidR="00D91B9C" w:rsidRPr="00D91B9C" w:rsidRDefault="00D91B9C" w:rsidP="00B93DAD">
            <w:pPr>
              <w:spacing w:line="240" w:lineRule="auto"/>
              <w:ind w:firstLine="0"/>
              <w:jc w:val="right"/>
              <w:rPr>
                <w:rFonts w:ascii="Calibri" w:eastAsia="Times New Roman" w:hAnsi="Calibri" w:cs="Times New Roman"/>
                <w:color w:val="000000"/>
                <w:sz w:val="22"/>
                <w:lang w:eastAsia="ru-RU"/>
              </w:rPr>
            </w:pPr>
            <w:r w:rsidRPr="00D91B9C">
              <w:rPr>
                <w:rFonts w:ascii="Calibri" w:eastAsia="Times New Roman" w:hAnsi="Calibri" w:cs="Times New Roman"/>
                <w:color w:val="000000"/>
                <w:sz w:val="22"/>
                <w:lang w:eastAsia="ru-RU"/>
              </w:rPr>
              <w:t>542</w:t>
            </w:r>
          </w:p>
        </w:tc>
      </w:tr>
      <w:tr w:rsidR="00D91B9C" w:rsidRPr="00D91B9C" w:rsidTr="00546C9B">
        <w:trPr>
          <w:trHeight w:val="300"/>
          <w:jc w:val="center"/>
        </w:trPr>
        <w:tc>
          <w:tcPr>
            <w:tcW w:w="960"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rsidR="00D91B9C" w:rsidRPr="00D91B9C" w:rsidRDefault="00D91B9C" w:rsidP="00B93DAD">
            <w:pPr>
              <w:spacing w:line="240" w:lineRule="auto"/>
              <w:ind w:firstLine="0"/>
              <w:jc w:val="right"/>
              <w:rPr>
                <w:rFonts w:ascii="Calibri" w:eastAsia="Times New Roman" w:hAnsi="Calibri" w:cs="Times New Roman"/>
                <w:color w:val="000000"/>
                <w:sz w:val="22"/>
                <w:lang w:eastAsia="ru-RU"/>
              </w:rPr>
            </w:pPr>
            <w:r w:rsidRPr="00D91B9C">
              <w:rPr>
                <w:rFonts w:ascii="Calibri" w:eastAsia="Times New Roman" w:hAnsi="Calibri" w:cs="Times New Roman"/>
                <w:color w:val="000000"/>
                <w:sz w:val="22"/>
                <w:lang w:eastAsia="ru-RU"/>
              </w:rPr>
              <w:t>15</w:t>
            </w:r>
          </w:p>
        </w:tc>
        <w:tc>
          <w:tcPr>
            <w:tcW w:w="3460" w:type="dxa"/>
            <w:tcBorders>
              <w:top w:val="nil"/>
              <w:left w:val="nil"/>
              <w:bottom w:val="single" w:sz="4" w:space="0" w:color="auto"/>
              <w:right w:val="single" w:sz="4" w:space="0" w:color="auto"/>
            </w:tcBorders>
            <w:shd w:val="clear" w:color="auto" w:fill="auto"/>
            <w:noWrap/>
            <w:vAlign w:val="bottom"/>
            <w:hideMark/>
          </w:tcPr>
          <w:p w:rsidR="00D91B9C" w:rsidRPr="00D91B9C" w:rsidRDefault="00D91B9C" w:rsidP="00B93DAD">
            <w:pPr>
              <w:spacing w:line="240" w:lineRule="auto"/>
              <w:ind w:firstLine="0"/>
              <w:jc w:val="right"/>
              <w:rPr>
                <w:rFonts w:ascii="Calibri" w:eastAsia="Times New Roman" w:hAnsi="Calibri" w:cs="Times New Roman"/>
                <w:color w:val="000000"/>
                <w:sz w:val="22"/>
                <w:lang w:eastAsia="ru-RU"/>
              </w:rPr>
            </w:pPr>
            <w:r w:rsidRPr="00D91B9C">
              <w:rPr>
                <w:rFonts w:ascii="Calibri" w:eastAsia="Times New Roman" w:hAnsi="Calibri" w:cs="Times New Roman"/>
                <w:color w:val="000000"/>
                <w:sz w:val="22"/>
                <w:lang w:eastAsia="ru-RU"/>
              </w:rPr>
              <w:t>550</w:t>
            </w:r>
          </w:p>
        </w:tc>
        <w:tc>
          <w:tcPr>
            <w:tcW w:w="3250" w:type="dxa"/>
            <w:tcBorders>
              <w:top w:val="nil"/>
              <w:left w:val="nil"/>
              <w:bottom w:val="single" w:sz="4" w:space="0" w:color="auto"/>
              <w:right w:val="single" w:sz="4" w:space="0" w:color="auto"/>
            </w:tcBorders>
            <w:shd w:val="clear" w:color="auto" w:fill="auto"/>
            <w:noWrap/>
            <w:vAlign w:val="bottom"/>
            <w:hideMark/>
          </w:tcPr>
          <w:p w:rsidR="00D91B9C" w:rsidRPr="00D91B9C" w:rsidRDefault="00D91B9C" w:rsidP="00B93DAD">
            <w:pPr>
              <w:spacing w:line="240" w:lineRule="auto"/>
              <w:ind w:firstLine="0"/>
              <w:jc w:val="right"/>
              <w:rPr>
                <w:rFonts w:ascii="Calibri" w:eastAsia="Times New Roman" w:hAnsi="Calibri" w:cs="Times New Roman"/>
                <w:color w:val="000000"/>
                <w:sz w:val="22"/>
                <w:lang w:eastAsia="ru-RU"/>
              </w:rPr>
            </w:pPr>
            <w:r w:rsidRPr="00D91B9C">
              <w:rPr>
                <w:rFonts w:ascii="Calibri" w:eastAsia="Times New Roman" w:hAnsi="Calibri" w:cs="Times New Roman"/>
                <w:color w:val="000000"/>
                <w:sz w:val="22"/>
                <w:lang w:eastAsia="ru-RU"/>
              </w:rPr>
              <w:t>650</w:t>
            </w:r>
          </w:p>
        </w:tc>
      </w:tr>
      <w:tr w:rsidR="00D91B9C" w:rsidRPr="00D91B9C" w:rsidTr="00546C9B">
        <w:trPr>
          <w:trHeight w:val="300"/>
          <w:jc w:val="center"/>
        </w:trPr>
        <w:tc>
          <w:tcPr>
            <w:tcW w:w="960"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rsidR="00D91B9C" w:rsidRPr="00D91B9C" w:rsidRDefault="00D91B9C" w:rsidP="00B93DAD">
            <w:pPr>
              <w:spacing w:line="240" w:lineRule="auto"/>
              <w:ind w:firstLine="0"/>
              <w:jc w:val="right"/>
              <w:rPr>
                <w:rFonts w:ascii="Calibri" w:eastAsia="Times New Roman" w:hAnsi="Calibri" w:cs="Times New Roman"/>
                <w:color w:val="000000"/>
                <w:sz w:val="22"/>
                <w:lang w:eastAsia="ru-RU"/>
              </w:rPr>
            </w:pPr>
            <w:r w:rsidRPr="00D91B9C">
              <w:rPr>
                <w:rFonts w:ascii="Calibri" w:eastAsia="Times New Roman" w:hAnsi="Calibri" w:cs="Times New Roman"/>
                <w:color w:val="000000"/>
                <w:sz w:val="22"/>
                <w:lang w:eastAsia="ru-RU"/>
              </w:rPr>
              <w:t>16</w:t>
            </w:r>
          </w:p>
        </w:tc>
        <w:tc>
          <w:tcPr>
            <w:tcW w:w="3460" w:type="dxa"/>
            <w:tcBorders>
              <w:top w:val="nil"/>
              <w:left w:val="nil"/>
              <w:bottom w:val="single" w:sz="4" w:space="0" w:color="auto"/>
              <w:right w:val="single" w:sz="4" w:space="0" w:color="auto"/>
            </w:tcBorders>
            <w:shd w:val="clear" w:color="auto" w:fill="auto"/>
            <w:noWrap/>
            <w:vAlign w:val="bottom"/>
            <w:hideMark/>
          </w:tcPr>
          <w:p w:rsidR="00D91B9C" w:rsidRPr="00D91B9C" w:rsidRDefault="00D91B9C" w:rsidP="00B93DAD">
            <w:pPr>
              <w:spacing w:line="240" w:lineRule="auto"/>
              <w:ind w:firstLine="0"/>
              <w:jc w:val="right"/>
              <w:rPr>
                <w:rFonts w:ascii="Calibri" w:eastAsia="Times New Roman" w:hAnsi="Calibri" w:cs="Times New Roman"/>
                <w:color w:val="000000"/>
                <w:sz w:val="22"/>
                <w:lang w:eastAsia="ru-RU"/>
              </w:rPr>
            </w:pPr>
            <w:r w:rsidRPr="00D91B9C">
              <w:rPr>
                <w:rFonts w:ascii="Calibri" w:eastAsia="Times New Roman" w:hAnsi="Calibri" w:cs="Times New Roman"/>
                <w:color w:val="000000"/>
                <w:sz w:val="22"/>
                <w:lang w:eastAsia="ru-RU"/>
              </w:rPr>
              <w:t>522</w:t>
            </w:r>
          </w:p>
        </w:tc>
        <w:tc>
          <w:tcPr>
            <w:tcW w:w="3250" w:type="dxa"/>
            <w:tcBorders>
              <w:top w:val="nil"/>
              <w:left w:val="nil"/>
              <w:bottom w:val="single" w:sz="4" w:space="0" w:color="auto"/>
              <w:right w:val="single" w:sz="4" w:space="0" w:color="auto"/>
            </w:tcBorders>
            <w:shd w:val="clear" w:color="auto" w:fill="auto"/>
            <w:noWrap/>
            <w:vAlign w:val="bottom"/>
            <w:hideMark/>
          </w:tcPr>
          <w:p w:rsidR="00D91B9C" w:rsidRPr="00D91B9C" w:rsidRDefault="00D91B9C" w:rsidP="00B93DAD">
            <w:pPr>
              <w:spacing w:line="240" w:lineRule="auto"/>
              <w:ind w:firstLine="0"/>
              <w:jc w:val="right"/>
              <w:rPr>
                <w:rFonts w:ascii="Calibri" w:eastAsia="Times New Roman" w:hAnsi="Calibri" w:cs="Times New Roman"/>
                <w:color w:val="000000"/>
                <w:sz w:val="22"/>
                <w:lang w:eastAsia="ru-RU"/>
              </w:rPr>
            </w:pPr>
            <w:r w:rsidRPr="00D91B9C">
              <w:rPr>
                <w:rFonts w:ascii="Calibri" w:eastAsia="Times New Roman" w:hAnsi="Calibri" w:cs="Times New Roman"/>
                <w:color w:val="000000"/>
                <w:sz w:val="22"/>
                <w:lang w:eastAsia="ru-RU"/>
              </w:rPr>
              <w:t>674</w:t>
            </w:r>
          </w:p>
        </w:tc>
      </w:tr>
      <w:tr w:rsidR="00D91B9C" w:rsidRPr="00D91B9C" w:rsidTr="00546C9B">
        <w:trPr>
          <w:trHeight w:val="300"/>
          <w:jc w:val="center"/>
        </w:trPr>
        <w:tc>
          <w:tcPr>
            <w:tcW w:w="960"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rsidR="00D91B9C" w:rsidRPr="00D91B9C" w:rsidRDefault="00D91B9C" w:rsidP="00B93DAD">
            <w:pPr>
              <w:spacing w:line="240" w:lineRule="auto"/>
              <w:ind w:firstLine="0"/>
              <w:jc w:val="right"/>
              <w:rPr>
                <w:rFonts w:ascii="Calibri" w:eastAsia="Times New Roman" w:hAnsi="Calibri" w:cs="Times New Roman"/>
                <w:color w:val="000000"/>
                <w:sz w:val="22"/>
                <w:lang w:eastAsia="ru-RU"/>
              </w:rPr>
            </w:pPr>
            <w:r w:rsidRPr="00D91B9C">
              <w:rPr>
                <w:rFonts w:ascii="Calibri" w:eastAsia="Times New Roman" w:hAnsi="Calibri" w:cs="Times New Roman"/>
                <w:color w:val="000000"/>
                <w:sz w:val="22"/>
                <w:lang w:eastAsia="ru-RU"/>
              </w:rPr>
              <w:t>17</w:t>
            </w:r>
          </w:p>
        </w:tc>
        <w:tc>
          <w:tcPr>
            <w:tcW w:w="3460" w:type="dxa"/>
            <w:tcBorders>
              <w:top w:val="nil"/>
              <w:left w:val="nil"/>
              <w:bottom w:val="single" w:sz="4" w:space="0" w:color="auto"/>
              <w:right w:val="single" w:sz="4" w:space="0" w:color="auto"/>
            </w:tcBorders>
            <w:shd w:val="clear" w:color="auto" w:fill="auto"/>
            <w:noWrap/>
            <w:vAlign w:val="bottom"/>
            <w:hideMark/>
          </w:tcPr>
          <w:p w:rsidR="00D91B9C" w:rsidRPr="00D91B9C" w:rsidRDefault="00D91B9C" w:rsidP="00B93DAD">
            <w:pPr>
              <w:spacing w:line="240" w:lineRule="auto"/>
              <w:ind w:firstLine="0"/>
              <w:jc w:val="right"/>
              <w:rPr>
                <w:rFonts w:ascii="Calibri" w:eastAsia="Times New Roman" w:hAnsi="Calibri" w:cs="Times New Roman"/>
                <w:color w:val="000000"/>
                <w:sz w:val="22"/>
                <w:lang w:eastAsia="ru-RU"/>
              </w:rPr>
            </w:pPr>
            <w:r w:rsidRPr="00D91B9C">
              <w:rPr>
                <w:rFonts w:ascii="Calibri" w:eastAsia="Times New Roman" w:hAnsi="Calibri" w:cs="Times New Roman"/>
                <w:color w:val="000000"/>
                <w:sz w:val="22"/>
                <w:lang w:eastAsia="ru-RU"/>
              </w:rPr>
              <w:t>550</w:t>
            </w:r>
          </w:p>
        </w:tc>
        <w:tc>
          <w:tcPr>
            <w:tcW w:w="3250" w:type="dxa"/>
            <w:tcBorders>
              <w:top w:val="nil"/>
              <w:left w:val="nil"/>
              <w:bottom w:val="single" w:sz="4" w:space="0" w:color="auto"/>
              <w:right w:val="single" w:sz="4" w:space="0" w:color="auto"/>
            </w:tcBorders>
            <w:shd w:val="clear" w:color="auto" w:fill="auto"/>
            <w:noWrap/>
            <w:vAlign w:val="bottom"/>
            <w:hideMark/>
          </w:tcPr>
          <w:p w:rsidR="00D91B9C" w:rsidRPr="00D91B9C" w:rsidRDefault="00D91B9C" w:rsidP="00B93DAD">
            <w:pPr>
              <w:spacing w:line="240" w:lineRule="auto"/>
              <w:ind w:firstLine="0"/>
              <w:jc w:val="right"/>
              <w:rPr>
                <w:rFonts w:ascii="Calibri" w:eastAsia="Times New Roman" w:hAnsi="Calibri" w:cs="Times New Roman"/>
                <w:color w:val="000000"/>
                <w:sz w:val="22"/>
                <w:lang w:eastAsia="ru-RU"/>
              </w:rPr>
            </w:pPr>
            <w:r w:rsidRPr="00D91B9C">
              <w:rPr>
                <w:rFonts w:ascii="Calibri" w:eastAsia="Times New Roman" w:hAnsi="Calibri" w:cs="Times New Roman"/>
                <w:color w:val="000000"/>
                <w:sz w:val="22"/>
                <w:lang w:eastAsia="ru-RU"/>
              </w:rPr>
              <w:t>470</w:t>
            </w:r>
          </w:p>
        </w:tc>
      </w:tr>
      <w:tr w:rsidR="00D91B9C" w:rsidRPr="00D91B9C" w:rsidTr="00546C9B">
        <w:trPr>
          <w:trHeight w:val="300"/>
          <w:jc w:val="center"/>
        </w:trPr>
        <w:tc>
          <w:tcPr>
            <w:tcW w:w="960"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rsidR="00D91B9C" w:rsidRPr="00D91B9C" w:rsidRDefault="00D91B9C" w:rsidP="00B93DAD">
            <w:pPr>
              <w:spacing w:line="240" w:lineRule="auto"/>
              <w:ind w:firstLine="0"/>
              <w:jc w:val="right"/>
              <w:rPr>
                <w:rFonts w:ascii="Calibri" w:eastAsia="Times New Roman" w:hAnsi="Calibri" w:cs="Times New Roman"/>
                <w:color w:val="000000"/>
                <w:sz w:val="22"/>
                <w:lang w:eastAsia="ru-RU"/>
              </w:rPr>
            </w:pPr>
            <w:r w:rsidRPr="00D91B9C">
              <w:rPr>
                <w:rFonts w:ascii="Calibri" w:eastAsia="Times New Roman" w:hAnsi="Calibri" w:cs="Times New Roman"/>
                <w:color w:val="000000"/>
                <w:sz w:val="22"/>
                <w:lang w:eastAsia="ru-RU"/>
              </w:rPr>
              <w:t>18</w:t>
            </w:r>
          </w:p>
        </w:tc>
        <w:tc>
          <w:tcPr>
            <w:tcW w:w="3460" w:type="dxa"/>
            <w:tcBorders>
              <w:top w:val="nil"/>
              <w:left w:val="nil"/>
              <w:bottom w:val="single" w:sz="4" w:space="0" w:color="auto"/>
              <w:right w:val="single" w:sz="4" w:space="0" w:color="auto"/>
            </w:tcBorders>
            <w:shd w:val="clear" w:color="auto" w:fill="auto"/>
            <w:noWrap/>
            <w:vAlign w:val="bottom"/>
            <w:hideMark/>
          </w:tcPr>
          <w:p w:rsidR="00D91B9C" w:rsidRPr="00D91B9C" w:rsidRDefault="00D91B9C" w:rsidP="00B93DAD">
            <w:pPr>
              <w:spacing w:line="240" w:lineRule="auto"/>
              <w:ind w:firstLine="0"/>
              <w:jc w:val="right"/>
              <w:rPr>
                <w:rFonts w:ascii="Calibri" w:eastAsia="Times New Roman" w:hAnsi="Calibri" w:cs="Times New Roman"/>
                <w:color w:val="000000"/>
                <w:sz w:val="22"/>
                <w:lang w:eastAsia="ru-RU"/>
              </w:rPr>
            </w:pPr>
            <w:r w:rsidRPr="00D91B9C">
              <w:rPr>
                <w:rFonts w:ascii="Calibri" w:eastAsia="Times New Roman" w:hAnsi="Calibri" w:cs="Times New Roman"/>
                <w:color w:val="000000"/>
                <w:sz w:val="22"/>
                <w:lang w:eastAsia="ru-RU"/>
              </w:rPr>
              <w:t>550</w:t>
            </w:r>
          </w:p>
        </w:tc>
        <w:tc>
          <w:tcPr>
            <w:tcW w:w="3250" w:type="dxa"/>
            <w:tcBorders>
              <w:top w:val="nil"/>
              <w:left w:val="nil"/>
              <w:bottom w:val="single" w:sz="4" w:space="0" w:color="auto"/>
              <w:right w:val="single" w:sz="4" w:space="0" w:color="auto"/>
            </w:tcBorders>
            <w:shd w:val="clear" w:color="auto" w:fill="auto"/>
            <w:noWrap/>
            <w:vAlign w:val="bottom"/>
            <w:hideMark/>
          </w:tcPr>
          <w:p w:rsidR="00D91B9C" w:rsidRPr="00D91B9C" w:rsidRDefault="00D91B9C" w:rsidP="00B93DAD">
            <w:pPr>
              <w:spacing w:line="240" w:lineRule="auto"/>
              <w:ind w:firstLine="0"/>
              <w:jc w:val="right"/>
              <w:rPr>
                <w:rFonts w:ascii="Calibri" w:eastAsia="Times New Roman" w:hAnsi="Calibri" w:cs="Times New Roman"/>
                <w:color w:val="000000"/>
                <w:sz w:val="22"/>
                <w:lang w:eastAsia="ru-RU"/>
              </w:rPr>
            </w:pPr>
            <w:r w:rsidRPr="00D91B9C">
              <w:rPr>
                <w:rFonts w:ascii="Calibri" w:eastAsia="Times New Roman" w:hAnsi="Calibri" w:cs="Times New Roman"/>
                <w:color w:val="000000"/>
                <w:sz w:val="22"/>
                <w:lang w:eastAsia="ru-RU"/>
              </w:rPr>
              <w:t>472</w:t>
            </w:r>
          </w:p>
        </w:tc>
      </w:tr>
      <w:tr w:rsidR="00D91B9C" w:rsidRPr="00D91B9C" w:rsidTr="00546C9B">
        <w:trPr>
          <w:trHeight w:val="300"/>
          <w:jc w:val="center"/>
        </w:trPr>
        <w:tc>
          <w:tcPr>
            <w:tcW w:w="960"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rsidR="00D91B9C" w:rsidRPr="00D91B9C" w:rsidRDefault="00D91B9C" w:rsidP="00B93DAD">
            <w:pPr>
              <w:spacing w:line="240" w:lineRule="auto"/>
              <w:ind w:firstLine="0"/>
              <w:jc w:val="right"/>
              <w:rPr>
                <w:rFonts w:ascii="Calibri" w:eastAsia="Times New Roman" w:hAnsi="Calibri" w:cs="Times New Roman"/>
                <w:color w:val="000000"/>
                <w:sz w:val="22"/>
                <w:lang w:eastAsia="ru-RU"/>
              </w:rPr>
            </w:pPr>
            <w:r w:rsidRPr="00D91B9C">
              <w:rPr>
                <w:rFonts w:ascii="Calibri" w:eastAsia="Times New Roman" w:hAnsi="Calibri" w:cs="Times New Roman"/>
                <w:color w:val="000000"/>
                <w:sz w:val="22"/>
                <w:lang w:eastAsia="ru-RU"/>
              </w:rPr>
              <w:t>19</w:t>
            </w:r>
          </w:p>
        </w:tc>
        <w:tc>
          <w:tcPr>
            <w:tcW w:w="3460" w:type="dxa"/>
            <w:tcBorders>
              <w:top w:val="nil"/>
              <w:left w:val="nil"/>
              <w:bottom w:val="single" w:sz="4" w:space="0" w:color="auto"/>
              <w:right w:val="single" w:sz="4" w:space="0" w:color="auto"/>
            </w:tcBorders>
            <w:shd w:val="clear" w:color="auto" w:fill="auto"/>
            <w:noWrap/>
            <w:vAlign w:val="bottom"/>
            <w:hideMark/>
          </w:tcPr>
          <w:p w:rsidR="00D91B9C" w:rsidRPr="00D91B9C" w:rsidRDefault="00D91B9C" w:rsidP="00B93DAD">
            <w:pPr>
              <w:spacing w:line="240" w:lineRule="auto"/>
              <w:ind w:firstLine="0"/>
              <w:jc w:val="right"/>
              <w:rPr>
                <w:rFonts w:ascii="Calibri" w:eastAsia="Times New Roman" w:hAnsi="Calibri" w:cs="Times New Roman"/>
                <w:color w:val="000000"/>
                <w:sz w:val="22"/>
                <w:lang w:eastAsia="ru-RU"/>
              </w:rPr>
            </w:pPr>
            <w:r w:rsidRPr="00D91B9C">
              <w:rPr>
                <w:rFonts w:ascii="Calibri" w:eastAsia="Times New Roman" w:hAnsi="Calibri" w:cs="Times New Roman"/>
                <w:color w:val="000000"/>
                <w:sz w:val="22"/>
                <w:lang w:eastAsia="ru-RU"/>
              </w:rPr>
              <w:t>550</w:t>
            </w:r>
          </w:p>
        </w:tc>
        <w:tc>
          <w:tcPr>
            <w:tcW w:w="3250" w:type="dxa"/>
            <w:tcBorders>
              <w:top w:val="nil"/>
              <w:left w:val="nil"/>
              <w:bottom w:val="single" w:sz="4" w:space="0" w:color="auto"/>
              <w:right w:val="single" w:sz="4" w:space="0" w:color="auto"/>
            </w:tcBorders>
            <w:shd w:val="clear" w:color="auto" w:fill="auto"/>
            <w:noWrap/>
            <w:vAlign w:val="bottom"/>
            <w:hideMark/>
          </w:tcPr>
          <w:p w:rsidR="00D91B9C" w:rsidRPr="00D91B9C" w:rsidRDefault="00D91B9C" w:rsidP="00B93DAD">
            <w:pPr>
              <w:spacing w:line="240" w:lineRule="auto"/>
              <w:ind w:firstLine="0"/>
              <w:jc w:val="right"/>
              <w:rPr>
                <w:rFonts w:ascii="Calibri" w:eastAsia="Times New Roman" w:hAnsi="Calibri" w:cs="Times New Roman"/>
                <w:color w:val="000000"/>
                <w:sz w:val="22"/>
                <w:lang w:eastAsia="ru-RU"/>
              </w:rPr>
            </w:pPr>
            <w:r w:rsidRPr="00D91B9C">
              <w:rPr>
                <w:rFonts w:ascii="Calibri" w:eastAsia="Times New Roman" w:hAnsi="Calibri" w:cs="Times New Roman"/>
                <w:color w:val="000000"/>
                <w:sz w:val="22"/>
                <w:lang w:eastAsia="ru-RU"/>
              </w:rPr>
              <w:t>308</w:t>
            </w:r>
          </w:p>
        </w:tc>
      </w:tr>
      <w:tr w:rsidR="00D91B9C" w:rsidRPr="00D91B9C" w:rsidTr="00546C9B">
        <w:trPr>
          <w:trHeight w:val="300"/>
          <w:jc w:val="center"/>
        </w:trPr>
        <w:tc>
          <w:tcPr>
            <w:tcW w:w="960"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rsidR="00D91B9C" w:rsidRPr="00D91B9C" w:rsidRDefault="00D91B9C" w:rsidP="00B93DAD">
            <w:pPr>
              <w:spacing w:line="240" w:lineRule="auto"/>
              <w:ind w:firstLine="0"/>
              <w:jc w:val="right"/>
              <w:rPr>
                <w:rFonts w:ascii="Calibri" w:eastAsia="Times New Roman" w:hAnsi="Calibri" w:cs="Times New Roman"/>
                <w:color w:val="000000"/>
                <w:sz w:val="22"/>
                <w:lang w:eastAsia="ru-RU"/>
              </w:rPr>
            </w:pPr>
            <w:r w:rsidRPr="00D91B9C">
              <w:rPr>
                <w:rFonts w:ascii="Calibri" w:eastAsia="Times New Roman" w:hAnsi="Calibri" w:cs="Times New Roman"/>
                <w:color w:val="000000"/>
                <w:sz w:val="22"/>
                <w:lang w:eastAsia="ru-RU"/>
              </w:rPr>
              <w:t>20</w:t>
            </w:r>
          </w:p>
        </w:tc>
        <w:tc>
          <w:tcPr>
            <w:tcW w:w="3460" w:type="dxa"/>
            <w:tcBorders>
              <w:top w:val="nil"/>
              <w:left w:val="nil"/>
              <w:bottom w:val="single" w:sz="4" w:space="0" w:color="auto"/>
              <w:right w:val="single" w:sz="4" w:space="0" w:color="auto"/>
            </w:tcBorders>
            <w:shd w:val="clear" w:color="auto" w:fill="auto"/>
            <w:noWrap/>
            <w:vAlign w:val="bottom"/>
            <w:hideMark/>
          </w:tcPr>
          <w:p w:rsidR="00D91B9C" w:rsidRPr="00D91B9C" w:rsidRDefault="00D91B9C" w:rsidP="00B93DAD">
            <w:pPr>
              <w:spacing w:line="240" w:lineRule="auto"/>
              <w:ind w:firstLine="0"/>
              <w:jc w:val="right"/>
              <w:rPr>
                <w:rFonts w:ascii="Calibri" w:eastAsia="Times New Roman" w:hAnsi="Calibri" w:cs="Times New Roman"/>
                <w:color w:val="000000"/>
                <w:sz w:val="22"/>
                <w:lang w:eastAsia="ru-RU"/>
              </w:rPr>
            </w:pPr>
            <w:r w:rsidRPr="00D91B9C">
              <w:rPr>
                <w:rFonts w:ascii="Calibri" w:eastAsia="Times New Roman" w:hAnsi="Calibri" w:cs="Times New Roman"/>
                <w:color w:val="000000"/>
                <w:sz w:val="22"/>
                <w:lang w:eastAsia="ru-RU"/>
              </w:rPr>
              <w:t>490</w:t>
            </w:r>
          </w:p>
        </w:tc>
        <w:tc>
          <w:tcPr>
            <w:tcW w:w="3250" w:type="dxa"/>
            <w:tcBorders>
              <w:top w:val="nil"/>
              <w:left w:val="nil"/>
              <w:bottom w:val="single" w:sz="4" w:space="0" w:color="auto"/>
              <w:right w:val="single" w:sz="4" w:space="0" w:color="auto"/>
            </w:tcBorders>
            <w:shd w:val="clear" w:color="auto" w:fill="auto"/>
            <w:noWrap/>
            <w:vAlign w:val="bottom"/>
            <w:hideMark/>
          </w:tcPr>
          <w:p w:rsidR="00D91B9C" w:rsidRPr="00D91B9C" w:rsidRDefault="00D91B9C" w:rsidP="00B93DAD">
            <w:pPr>
              <w:spacing w:line="240" w:lineRule="auto"/>
              <w:ind w:firstLine="0"/>
              <w:jc w:val="right"/>
              <w:rPr>
                <w:rFonts w:ascii="Calibri" w:eastAsia="Times New Roman" w:hAnsi="Calibri" w:cs="Times New Roman"/>
                <w:color w:val="000000"/>
                <w:sz w:val="22"/>
                <w:lang w:eastAsia="ru-RU"/>
              </w:rPr>
            </w:pPr>
            <w:r w:rsidRPr="00D91B9C">
              <w:rPr>
                <w:rFonts w:ascii="Calibri" w:eastAsia="Times New Roman" w:hAnsi="Calibri" w:cs="Times New Roman"/>
                <w:color w:val="000000"/>
                <w:sz w:val="22"/>
                <w:lang w:eastAsia="ru-RU"/>
              </w:rPr>
              <w:t>337</w:t>
            </w:r>
          </w:p>
        </w:tc>
      </w:tr>
      <w:tr w:rsidR="00D91B9C" w:rsidRPr="00D91B9C" w:rsidTr="00546C9B">
        <w:trPr>
          <w:trHeight w:val="300"/>
          <w:jc w:val="center"/>
        </w:trPr>
        <w:tc>
          <w:tcPr>
            <w:tcW w:w="960"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rsidR="00D91B9C" w:rsidRPr="00D91B9C" w:rsidRDefault="00D91B9C" w:rsidP="00B93DAD">
            <w:pPr>
              <w:spacing w:line="240" w:lineRule="auto"/>
              <w:ind w:firstLine="0"/>
              <w:jc w:val="right"/>
              <w:rPr>
                <w:rFonts w:ascii="Calibri" w:eastAsia="Times New Roman" w:hAnsi="Calibri" w:cs="Times New Roman"/>
                <w:color w:val="000000"/>
                <w:sz w:val="22"/>
                <w:lang w:eastAsia="ru-RU"/>
              </w:rPr>
            </w:pPr>
            <w:r w:rsidRPr="00D91B9C">
              <w:rPr>
                <w:rFonts w:ascii="Calibri" w:eastAsia="Times New Roman" w:hAnsi="Calibri" w:cs="Times New Roman"/>
                <w:color w:val="000000"/>
                <w:sz w:val="22"/>
                <w:lang w:eastAsia="ru-RU"/>
              </w:rPr>
              <w:t>21</w:t>
            </w:r>
          </w:p>
        </w:tc>
        <w:tc>
          <w:tcPr>
            <w:tcW w:w="3460" w:type="dxa"/>
            <w:tcBorders>
              <w:top w:val="nil"/>
              <w:left w:val="nil"/>
              <w:bottom w:val="single" w:sz="4" w:space="0" w:color="auto"/>
              <w:right w:val="single" w:sz="4" w:space="0" w:color="auto"/>
            </w:tcBorders>
            <w:shd w:val="clear" w:color="auto" w:fill="auto"/>
            <w:noWrap/>
            <w:vAlign w:val="bottom"/>
            <w:hideMark/>
          </w:tcPr>
          <w:p w:rsidR="00D91B9C" w:rsidRPr="00D91B9C" w:rsidRDefault="00D91B9C" w:rsidP="00B93DAD">
            <w:pPr>
              <w:spacing w:line="240" w:lineRule="auto"/>
              <w:ind w:firstLine="0"/>
              <w:jc w:val="right"/>
              <w:rPr>
                <w:rFonts w:ascii="Calibri" w:eastAsia="Times New Roman" w:hAnsi="Calibri" w:cs="Times New Roman"/>
                <w:color w:val="000000"/>
                <w:sz w:val="22"/>
                <w:lang w:eastAsia="ru-RU"/>
              </w:rPr>
            </w:pPr>
            <w:r w:rsidRPr="00D91B9C">
              <w:rPr>
                <w:rFonts w:ascii="Calibri" w:eastAsia="Times New Roman" w:hAnsi="Calibri" w:cs="Times New Roman"/>
                <w:color w:val="000000"/>
                <w:sz w:val="22"/>
                <w:lang w:eastAsia="ru-RU"/>
              </w:rPr>
              <w:t>550</w:t>
            </w:r>
          </w:p>
        </w:tc>
        <w:tc>
          <w:tcPr>
            <w:tcW w:w="3250" w:type="dxa"/>
            <w:tcBorders>
              <w:top w:val="nil"/>
              <w:left w:val="nil"/>
              <w:bottom w:val="single" w:sz="4" w:space="0" w:color="auto"/>
              <w:right w:val="single" w:sz="4" w:space="0" w:color="auto"/>
            </w:tcBorders>
            <w:shd w:val="clear" w:color="auto" w:fill="auto"/>
            <w:noWrap/>
            <w:vAlign w:val="bottom"/>
            <w:hideMark/>
          </w:tcPr>
          <w:p w:rsidR="00D91B9C" w:rsidRPr="00D91B9C" w:rsidRDefault="00D91B9C" w:rsidP="00B93DAD">
            <w:pPr>
              <w:spacing w:line="240" w:lineRule="auto"/>
              <w:ind w:firstLine="0"/>
              <w:jc w:val="right"/>
              <w:rPr>
                <w:rFonts w:ascii="Calibri" w:eastAsia="Times New Roman" w:hAnsi="Calibri" w:cs="Times New Roman"/>
                <w:color w:val="000000"/>
                <w:sz w:val="22"/>
                <w:lang w:eastAsia="ru-RU"/>
              </w:rPr>
            </w:pPr>
            <w:r w:rsidRPr="00D91B9C">
              <w:rPr>
                <w:rFonts w:ascii="Calibri" w:eastAsia="Times New Roman" w:hAnsi="Calibri" w:cs="Times New Roman"/>
                <w:color w:val="000000"/>
                <w:sz w:val="22"/>
                <w:lang w:eastAsia="ru-RU"/>
              </w:rPr>
              <w:t>275</w:t>
            </w:r>
          </w:p>
        </w:tc>
      </w:tr>
      <w:tr w:rsidR="00D91B9C" w:rsidRPr="00D91B9C" w:rsidTr="00546C9B">
        <w:trPr>
          <w:trHeight w:val="300"/>
          <w:jc w:val="center"/>
        </w:trPr>
        <w:tc>
          <w:tcPr>
            <w:tcW w:w="960"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rsidR="00D91B9C" w:rsidRPr="00D91B9C" w:rsidRDefault="00D91B9C" w:rsidP="00B93DAD">
            <w:pPr>
              <w:spacing w:line="240" w:lineRule="auto"/>
              <w:ind w:firstLine="0"/>
              <w:jc w:val="right"/>
              <w:rPr>
                <w:rFonts w:ascii="Calibri" w:eastAsia="Times New Roman" w:hAnsi="Calibri" w:cs="Times New Roman"/>
                <w:color w:val="000000"/>
                <w:sz w:val="22"/>
                <w:lang w:eastAsia="ru-RU"/>
              </w:rPr>
            </w:pPr>
            <w:r w:rsidRPr="00D91B9C">
              <w:rPr>
                <w:rFonts w:ascii="Calibri" w:eastAsia="Times New Roman" w:hAnsi="Calibri" w:cs="Times New Roman"/>
                <w:color w:val="000000"/>
                <w:sz w:val="22"/>
                <w:lang w:eastAsia="ru-RU"/>
              </w:rPr>
              <w:t>22</w:t>
            </w:r>
          </w:p>
        </w:tc>
        <w:tc>
          <w:tcPr>
            <w:tcW w:w="3460" w:type="dxa"/>
            <w:tcBorders>
              <w:top w:val="nil"/>
              <w:left w:val="nil"/>
              <w:bottom w:val="single" w:sz="4" w:space="0" w:color="auto"/>
              <w:right w:val="single" w:sz="4" w:space="0" w:color="auto"/>
            </w:tcBorders>
            <w:shd w:val="clear" w:color="auto" w:fill="auto"/>
            <w:noWrap/>
            <w:vAlign w:val="bottom"/>
            <w:hideMark/>
          </w:tcPr>
          <w:p w:rsidR="00D91B9C" w:rsidRPr="00D91B9C" w:rsidRDefault="00D91B9C" w:rsidP="00B93DAD">
            <w:pPr>
              <w:spacing w:line="240" w:lineRule="auto"/>
              <w:ind w:firstLine="0"/>
              <w:jc w:val="right"/>
              <w:rPr>
                <w:rFonts w:ascii="Calibri" w:eastAsia="Times New Roman" w:hAnsi="Calibri" w:cs="Times New Roman"/>
                <w:color w:val="000000"/>
                <w:sz w:val="22"/>
                <w:lang w:eastAsia="ru-RU"/>
              </w:rPr>
            </w:pPr>
            <w:r w:rsidRPr="00D91B9C">
              <w:rPr>
                <w:rFonts w:ascii="Calibri" w:eastAsia="Times New Roman" w:hAnsi="Calibri" w:cs="Times New Roman"/>
                <w:color w:val="000000"/>
                <w:sz w:val="22"/>
                <w:lang w:eastAsia="ru-RU"/>
              </w:rPr>
              <w:t>610</w:t>
            </w:r>
          </w:p>
        </w:tc>
        <w:tc>
          <w:tcPr>
            <w:tcW w:w="3250" w:type="dxa"/>
            <w:tcBorders>
              <w:top w:val="nil"/>
              <w:left w:val="nil"/>
              <w:bottom w:val="single" w:sz="4" w:space="0" w:color="auto"/>
              <w:right w:val="single" w:sz="4" w:space="0" w:color="auto"/>
            </w:tcBorders>
            <w:shd w:val="clear" w:color="auto" w:fill="auto"/>
            <w:noWrap/>
            <w:vAlign w:val="bottom"/>
            <w:hideMark/>
          </w:tcPr>
          <w:p w:rsidR="00D91B9C" w:rsidRPr="00D91B9C" w:rsidRDefault="00D91B9C" w:rsidP="00B93DAD">
            <w:pPr>
              <w:spacing w:line="240" w:lineRule="auto"/>
              <w:ind w:firstLine="0"/>
              <w:jc w:val="right"/>
              <w:rPr>
                <w:rFonts w:ascii="Calibri" w:eastAsia="Times New Roman" w:hAnsi="Calibri" w:cs="Times New Roman"/>
                <w:color w:val="000000"/>
                <w:sz w:val="22"/>
                <w:lang w:eastAsia="ru-RU"/>
              </w:rPr>
            </w:pPr>
            <w:r w:rsidRPr="00D91B9C">
              <w:rPr>
                <w:rFonts w:ascii="Calibri" w:eastAsia="Times New Roman" w:hAnsi="Calibri" w:cs="Times New Roman"/>
                <w:color w:val="000000"/>
                <w:sz w:val="22"/>
                <w:lang w:eastAsia="ru-RU"/>
              </w:rPr>
              <w:t>280</w:t>
            </w:r>
          </w:p>
        </w:tc>
      </w:tr>
      <w:tr w:rsidR="00D91B9C" w:rsidRPr="00D91B9C" w:rsidTr="00546C9B">
        <w:trPr>
          <w:trHeight w:val="300"/>
          <w:jc w:val="center"/>
        </w:trPr>
        <w:tc>
          <w:tcPr>
            <w:tcW w:w="960"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rsidR="00D91B9C" w:rsidRPr="00D91B9C" w:rsidRDefault="00D91B9C" w:rsidP="00B93DAD">
            <w:pPr>
              <w:spacing w:line="240" w:lineRule="auto"/>
              <w:ind w:firstLine="0"/>
              <w:jc w:val="right"/>
              <w:rPr>
                <w:rFonts w:ascii="Calibri" w:eastAsia="Times New Roman" w:hAnsi="Calibri" w:cs="Times New Roman"/>
                <w:color w:val="000000"/>
                <w:sz w:val="22"/>
                <w:lang w:eastAsia="ru-RU"/>
              </w:rPr>
            </w:pPr>
            <w:r w:rsidRPr="00D91B9C">
              <w:rPr>
                <w:rFonts w:ascii="Calibri" w:eastAsia="Times New Roman" w:hAnsi="Calibri" w:cs="Times New Roman"/>
                <w:color w:val="000000"/>
                <w:sz w:val="22"/>
                <w:lang w:eastAsia="ru-RU"/>
              </w:rPr>
              <w:t>23</w:t>
            </w:r>
          </w:p>
        </w:tc>
        <w:tc>
          <w:tcPr>
            <w:tcW w:w="3460" w:type="dxa"/>
            <w:tcBorders>
              <w:top w:val="nil"/>
              <w:left w:val="nil"/>
              <w:bottom w:val="single" w:sz="4" w:space="0" w:color="auto"/>
              <w:right w:val="single" w:sz="4" w:space="0" w:color="auto"/>
            </w:tcBorders>
            <w:shd w:val="clear" w:color="auto" w:fill="auto"/>
            <w:noWrap/>
            <w:vAlign w:val="bottom"/>
            <w:hideMark/>
          </w:tcPr>
          <w:p w:rsidR="00D91B9C" w:rsidRPr="00D91B9C" w:rsidRDefault="00D91B9C" w:rsidP="00B93DAD">
            <w:pPr>
              <w:spacing w:line="240" w:lineRule="auto"/>
              <w:ind w:firstLine="0"/>
              <w:jc w:val="right"/>
              <w:rPr>
                <w:rFonts w:ascii="Calibri" w:eastAsia="Times New Roman" w:hAnsi="Calibri" w:cs="Times New Roman"/>
                <w:color w:val="000000"/>
                <w:sz w:val="22"/>
                <w:lang w:eastAsia="ru-RU"/>
              </w:rPr>
            </w:pPr>
            <w:r w:rsidRPr="00D91B9C">
              <w:rPr>
                <w:rFonts w:ascii="Calibri" w:eastAsia="Times New Roman" w:hAnsi="Calibri" w:cs="Times New Roman"/>
                <w:color w:val="000000"/>
                <w:sz w:val="22"/>
                <w:lang w:eastAsia="ru-RU"/>
              </w:rPr>
              <w:t>550</w:t>
            </w:r>
          </w:p>
        </w:tc>
        <w:tc>
          <w:tcPr>
            <w:tcW w:w="3250" w:type="dxa"/>
            <w:tcBorders>
              <w:top w:val="nil"/>
              <w:left w:val="nil"/>
              <w:bottom w:val="single" w:sz="4" w:space="0" w:color="auto"/>
              <w:right w:val="single" w:sz="4" w:space="0" w:color="auto"/>
            </w:tcBorders>
            <w:shd w:val="clear" w:color="auto" w:fill="auto"/>
            <w:noWrap/>
            <w:vAlign w:val="bottom"/>
            <w:hideMark/>
          </w:tcPr>
          <w:p w:rsidR="00D91B9C" w:rsidRPr="00D91B9C" w:rsidRDefault="00D91B9C" w:rsidP="00B93DAD">
            <w:pPr>
              <w:spacing w:line="240" w:lineRule="auto"/>
              <w:ind w:firstLine="0"/>
              <w:jc w:val="right"/>
              <w:rPr>
                <w:rFonts w:ascii="Calibri" w:eastAsia="Times New Roman" w:hAnsi="Calibri" w:cs="Times New Roman"/>
                <w:color w:val="000000"/>
                <w:sz w:val="22"/>
                <w:lang w:eastAsia="ru-RU"/>
              </w:rPr>
            </w:pPr>
            <w:r w:rsidRPr="00D91B9C">
              <w:rPr>
                <w:rFonts w:ascii="Calibri" w:eastAsia="Times New Roman" w:hAnsi="Calibri" w:cs="Times New Roman"/>
                <w:color w:val="000000"/>
                <w:sz w:val="22"/>
                <w:lang w:eastAsia="ru-RU"/>
              </w:rPr>
              <w:t>343</w:t>
            </w:r>
          </w:p>
        </w:tc>
      </w:tr>
      <w:tr w:rsidR="00D91B9C" w:rsidRPr="00D91B9C" w:rsidTr="00546C9B">
        <w:trPr>
          <w:trHeight w:val="300"/>
          <w:jc w:val="center"/>
        </w:trPr>
        <w:tc>
          <w:tcPr>
            <w:tcW w:w="960"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rsidR="00D91B9C" w:rsidRPr="00D91B9C" w:rsidRDefault="00D91B9C" w:rsidP="00B93DAD">
            <w:pPr>
              <w:spacing w:line="240" w:lineRule="auto"/>
              <w:ind w:firstLine="0"/>
              <w:jc w:val="right"/>
              <w:rPr>
                <w:rFonts w:ascii="Calibri" w:eastAsia="Times New Roman" w:hAnsi="Calibri" w:cs="Times New Roman"/>
                <w:color w:val="000000"/>
                <w:sz w:val="22"/>
                <w:lang w:eastAsia="ru-RU"/>
              </w:rPr>
            </w:pPr>
            <w:r w:rsidRPr="00D91B9C">
              <w:rPr>
                <w:rFonts w:ascii="Calibri" w:eastAsia="Times New Roman" w:hAnsi="Calibri" w:cs="Times New Roman"/>
                <w:color w:val="000000"/>
                <w:sz w:val="22"/>
                <w:lang w:eastAsia="ru-RU"/>
              </w:rPr>
              <w:t>24</w:t>
            </w:r>
          </w:p>
        </w:tc>
        <w:tc>
          <w:tcPr>
            <w:tcW w:w="3460" w:type="dxa"/>
            <w:tcBorders>
              <w:top w:val="nil"/>
              <w:left w:val="nil"/>
              <w:bottom w:val="single" w:sz="4" w:space="0" w:color="auto"/>
              <w:right w:val="single" w:sz="4" w:space="0" w:color="auto"/>
            </w:tcBorders>
            <w:shd w:val="clear" w:color="auto" w:fill="auto"/>
            <w:noWrap/>
            <w:vAlign w:val="bottom"/>
            <w:hideMark/>
          </w:tcPr>
          <w:p w:rsidR="00D91B9C" w:rsidRPr="00D91B9C" w:rsidRDefault="00D91B9C" w:rsidP="00B93DAD">
            <w:pPr>
              <w:spacing w:line="240" w:lineRule="auto"/>
              <w:ind w:firstLine="0"/>
              <w:jc w:val="right"/>
              <w:rPr>
                <w:rFonts w:ascii="Calibri" w:eastAsia="Times New Roman" w:hAnsi="Calibri" w:cs="Times New Roman"/>
                <w:color w:val="000000"/>
                <w:sz w:val="22"/>
                <w:lang w:eastAsia="ru-RU"/>
              </w:rPr>
            </w:pPr>
            <w:r w:rsidRPr="00D91B9C">
              <w:rPr>
                <w:rFonts w:ascii="Calibri" w:eastAsia="Times New Roman" w:hAnsi="Calibri" w:cs="Times New Roman"/>
                <w:color w:val="000000"/>
                <w:sz w:val="22"/>
                <w:lang w:eastAsia="ru-RU"/>
              </w:rPr>
              <w:t>550</w:t>
            </w:r>
          </w:p>
        </w:tc>
        <w:tc>
          <w:tcPr>
            <w:tcW w:w="3250" w:type="dxa"/>
            <w:tcBorders>
              <w:top w:val="nil"/>
              <w:left w:val="nil"/>
              <w:bottom w:val="single" w:sz="4" w:space="0" w:color="auto"/>
              <w:right w:val="single" w:sz="4" w:space="0" w:color="auto"/>
            </w:tcBorders>
            <w:shd w:val="clear" w:color="auto" w:fill="auto"/>
            <w:noWrap/>
            <w:vAlign w:val="bottom"/>
            <w:hideMark/>
          </w:tcPr>
          <w:p w:rsidR="00D91B9C" w:rsidRPr="00D91B9C" w:rsidRDefault="00D91B9C" w:rsidP="00B93DAD">
            <w:pPr>
              <w:spacing w:line="240" w:lineRule="auto"/>
              <w:ind w:firstLine="0"/>
              <w:jc w:val="right"/>
              <w:rPr>
                <w:rFonts w:ascii="Calibri" w:eastAsia="Times New Roman" w:hAnsi="Calibri" w:cs="Times New Roman"/>
                <w:color w:val="000000"/>
                <w:sz w:val="22"/>
                <w:lang w:eastAsia="ru-RU"/>
              </w:rPr>
            </w:pPr>
            <w:r w:rsidRPr="00D91B9C">
              <w:rPr>
                <w:rFonts w:ascii="Calibri" w:eastAsia="Times New Roman" w:hAnsi="Calibri" w:cs="Times New Roman"/>
                <w:color w:val="000000"/>
                <w:sz w:val="22"/>
                <w:lang w:eastAsia="ru-RU"/>
              </w:rPr>
              <w:t>411</w:t>
            </w:r>
          </w:p>
        </w:tc>
      </w:tr>
      <w:tr w:rsidR="00D91B9C" w:rsidRPr="00D91B9C" w:rsidTr="00546C9B">
        <w:trPr>
          <w:trHeight w:val="300"/>
          <w:jc w:val="center"/>
        </w:trPr>
        <w:tc>
          <w:tcPr>
            <w:tcW w:w="960"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rsidR="00D91B9C" w:rsidRPr="00D91B9C" w:rsidRDefault="00D91B9C" w:rsidP="00B93DAD">
            <w:pPr>
              <w:spacing w:line="240" w:lineRule="auto"/>
              <w:ind w:firstLine="0"/>
              <w:jc w:val="right"/>
              <w:rPr>
                <w:rFonts w:ascii="Calibri" w:eastAsia="Times New Roman" w:hAnsi="Calibri" w:cs="Times New Roman"/>
                <w:color w:val="000000"/>
                <w:sz w:val="22"/>
                <w:lang w:eastAsia="ru-RU"/>
              </w:rPr>
            </w:pPr>
            <w:r w:rsidRPr="00D91B9C">
              <w:rPr>
                <w:rFonts w:ascii="Calibri" w:eastAsia="Times New Roman" w:hAnsi="Calibri" w:cs="Times New Roman"/>
                <w:color w:val="000000"/>
                <w:sz w:val="22"/>
                <w:lang w:eastAsia="ru-RU"/>
              </w:rPr>
              <w:t>25</w:t>
            </w:r>
          </w:p>
        </w:tc>
        <w:tc>
          <w:tcPr>
            <w:tcW w:w="3460" w:type="dxa"/>
            <w:tcBorders>
              <w:top w:val="nil"/>
              <w:left w:val="nil"/>
              <w:bottom w:val="single" w:sz="4" w:space="0" w:color="auto"/>
              <w:right w:val="single" w:sz="4" w:space="0" w:color="auto"/>
            </w:tcBorders>
            <w:shd w:val="clear" w:color="auto" w:fill="auto"/>
            <w:noWrap/>
            <w:vAlign w:val="bottom"/>
            <w:hideMark/>
          </w:tcPr>
          <w:p w:rsidR="00D91B9C" w:rsidRPr="00D91B9C" w:rsidRDefault="00D91B9C" w:rsidP="00B93DAD">
            <w:pPr>
              <w:spacing w:line="240" w:lineRule="auto"/>
              <w:ind w:firstLine="0"/>
              <w:jc w:val="right"/>
              <w:rPr>
                <w:rFonts w:ascii="Calibri" w:eastAsia="Times New Roman" w:hAnsi="Calibri" w:cs="Times New Roman"/>
                <w:color w:val="000000"/>
                <w:sz w:val="22"/>
                <w:lang w:eastAsia="ru-RU"/>
              </w:rPr>
            </w:pPr>
            <w:r w:rsidRPr="00D91B9C">
              <w:rPr>
                <w:rFonts w:ascii="Calibri" w:eastAsia="Times New Roman" w:hAnsi="Calibri" w:cs="Times New Roman"/>
                <w:color w:val="000000"/>
                <w:sz w:val="22"/>
                <w:lang w:eastAsia="ru-RU"/>
              </w:rPr>
              <w:t>550</w:t>
            </w:r>
          </w:p>
        </w:tc>
        <w:tc>
          <w:tcPr>
            <w:tcW w:w="3250" w:type="dxa"/>
            <w:tcBorders>
              <w:top w:val="nil"/>
              <w:left w:val="nil"/>
              <w:bottom w:val="single" w:sz="4" w:space="0" w:color="auto"/>
              <w:right w:val="single" w:sz="4" w:space="0" w:color="auto"/>
            </w:tcBorders>
            <w:shd w:val="clear" w:color="auto" w:fill="auto"/>
            <w:noWrap/>
            <w:vAlign w:val="bottom"/>
            <w:hideMark/>
          </w:tcPr>
          <w:p w:rsidR="00D91B9C" w:rsidRPr="00D91B9C" w:rsidRDefault="00D91B9C" w:rsidP="00B93DAD">
            <w:pPr>
              <w:spacing w:line="240" w:lineRule="auto"/>
              <w:ind w:firstLine="0"/>
              <w:jc w:val="right"/>
              <w:rPr>
                <w:rFonts w:ascii="Calibri" w:eastAsia="Times New Roman" w:hAnsi="Calibri" w:cs="Times New Roman"/>
                <w:color w:val="000000"/>
                <w:sz w:val="22"/>
                <w:lang w:eastAsia="ru-RU"/>
              </w:rPr>
            </w:pPr>
            <w:r w:rsidRPr="00D91B9C">
              <w:rPr>
                <w:rFonts w:ascii="Calibri" w:eastAsia="Times New Roman" w:hAnsi="Calibri" w:cs="Times New Roman"/>
                <w:color w:val="000000"/>
                <w:sz w:val="22"/>
                <w:lang w:eastAsia="ru-RU"/>
              </w:rPr>
              <w:t>550</w:t>
            </w:r>
          </w:p>
        </w:tc>
      </w:tr>
      <w:tr w:rsidR="00D91B9C" w:rsidRPr="00D91B9C" w:rsidTr="00546C9B">
        <w:trPr>
          <w:trHeight w:val="300"/>
          <w:jc w:val="center"/>
        </w:trPr>
        <w:tc>
          <w:tcPr>
            <w:tcW w:w="960"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rsidR="00D91B9C" w:rsidRPr="00D91B9C" w:rsidRDefault="00D91B9C" w:rsidP="00B93DAD">
            <w:pPr>
              <w:spacing w:line="240" w:lineRule="auto"/>
              <w:ind w:firstLine="0"/>
              <w:jc w:val="right"/>
              <w:rPr>
                <w:rFonts w:ascii="Calibri" w:eastAsia="Times New Roman" w:hAnsi="Calibri" w:cs="Times New Roman"/>
                <w:color w:val="000000"/>
                <w:sz w:val="22"/>
                <w:lang w:eastAsia="ru-RU"/>
              </w:rPr>
            </w:pPr>
            <w:r w:rsidRPr="00D91B9C">
              <w:rPr>
                <w:rFonts w:ascii="Calibri" w:eastAsia="Times New Roman" w:hAnsi="Calibri" w:cs="Times New Roman"/>
                <w:color w:val="000000"/>
                <w:sz w:val="22"/>
                <w:lang w:eastAsia="ru-RU"/>
              </w:rPr>
              <w:t>26</w:t>
            </w:r>
          </w:p>
        </w:tc>
        <w:tc>
          <w:tcPr>
            <w:tcW w:w="3460" w:type="dxa"/>
            <w:tcBorders>
              <w:top w:val="nil"/>
              <w:left w:val="nil"/>
              <w:bottom w:val="single" w:sz="4" w:space="0" w:color="auto"/>
              <w:right w:val="single" w:sz="4" w:space="0" w:color="auto"/>
            </w:tcBorders>
            <w:shd w:val="clear" w:color="auto" w:fill="auto"/>
            <w:noWrap/>
            <w:vAlign w:val="bottom"/>
            <w:hideMark/>
          </w:tcPr>
          <w:p w:rsidR="00D91B9C" w:rsidRPr="00D91B9C" w:rsidRDefault="00D91B9C" w:rsidP="00B93DAD">
            <w:pPr>
              <w:spacing w:line="240" w:lineRule="auto"/>
              <w:ind w:firstLine="0"/>
              <w:jc w:val="right"/>
              <w:rPr>
                <w:rFonts w:ascii="Calibri" w:eastAsia="Times New Roman" w:hAnsi="Calibri" w:cs="Times New Roman"/>
                <w:color w:val="000000"/>
                <w:sz w:val="22"/>
                <w:lang w:eastAsia="ru-RU"/>
              </w:rPr>
            </w:pPr>
            <w:r w:rsidRPr="00D91B9C">
              <w:rPr>
                <w:rFonts w:ascii="Calibri" w:eastAsia="Times New Roman" w:hAnsi="Calibri" w:cs="Times New Roman"/>
                <w:color w:val="000000"/>
                <w:sz w:val="22"/>
                <w:lang w:eastAsia="ru-RU"/>
              </w:rPr>
              <w:t>550</w:t>
            </w:r>
          </w:p>
        </w:tc>
        <w:tc>
          <w:tcPr>
            <w:tcW w:w="3250" w:type="dxa"/>
            <w:tcBorders>
              <w:top w:val="nil"/>
              <w:left w:val="nil"/>
              <w:bottom w:val="single" w:sz="4" w:space="0" w:color="auto"/>
              <w:right w:val="single" w:sz="4" w:space="0" w:color="auto"/>
            </w:tcBorders>
            <w:shd w:val="clear" w:color="auto" w:fill="auto"/>
            <w:noWrap/>
            <w:vAlign w:val="bottom"/>
            <w:hideMark/>
          </w:tcPr>
          <w:p w:rsidR="00D91B9C" w:rsidRPr="00D91B9C" w:rsidRDefault="00D91B9C" w:rsidP="00B93DAD">
            <w:pPr>
              <w:spacing w:line="240" w:lineRule="auto"/>
              <w:ind w:firstLine="0"/>
              <w:jc w:val="right"/>
              <w:rPr>
                <w:rFonts w:ascii="Calibri" w:eastAsia="Times New Roman" w:hAnsi="Calibri" w:cs="Times New Roman"/>
                <w:color w:val="000000"/>
                <w:sz w:val="22"/>
                <w:lang w:eastAsia="ru-RU"/>
              </w:rPr>
            </w:pPr>
            <w:r w:rsidRPr="00D91B9C">
              <w:rPr>
                <w:rFonts w:ascii="Calibri" w:eastAsia="Times New Roman" w:hAnsi="Calibri" w:cs="Times New Roman"/>
                <w:color w:val="000000"/>
                <w:sz w:val="22"/>
                <w:lang w:eastAsia="ru-RU"/>
              </w:rPr>
              <w:t>614</w:t>
            </w:r>
          </w:p>
        </w:tc>
      </w:tr>
      <w:tr w:rsidR="00D91B9C" w:rsidRPr="00D91B9C" w:rsidTr="00546C9B">
        <w:trPr>
          <w:trHeight w:val="300"/>
          <w:jc w:val="center"/>
        </w:trPr>
        <w:tc>
          <w:tcPr>
            <w:tcW w:w="960"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rsidR="00D91B9C" w:rsidRPr="00D91B9C" w:rsidRDefault="00D91B9C" w:rsidP="00B93DAD">
            <w:pPr>
              <w:spacing w:line="240" w:lineRule="auto"/>
              <w:ind w:firstLine="0"/>
              <w:jc w:val="right"/>
              <w:rPr>
                <w:rFonts w:ascii="Calibri" w:eastAsia="Times New Roman" w:hAnsi="Calibri" w:cs="Times New Roman"/>
                <w:color w:val="000000"/>
                <w:sz w:val="22"/>
                <w:lang w:eastAsia="ru-RU"/>
              </w:rPr>
            </w:pPr>
            <w:r w:rsidRPr="00D91B9C">
              <w:rPr>
                <w:rFonts w:ascii="Calibri" w:eastAsia="Times New Roman" w:hAnsi="Calibri" w:cs="Times New Roman"/>
                <w:color w:val="000000"/>
                <w:sz w:val="22"/>
                <w:lang w:eastAsia="ru-RU"/>
              </w:rPr>
              <w:t>27</w:t>
            </w:r>
          </w:p>
        </w:tc>
        <w:tc>
          <w:tcPr>
            <w:tcW w:w="3460" w:type="dxa"/>
            <w:tcBorders>
              <w:top w:val="nil"/>
              <w:left w:val="nil"/>
              <w:bottom w:val="single" w:sz="4" w:space="0" w:color="auto"/>
              <w:right w:val="single" w:sz="4" w:space="0" w:color="auto"/>
            </w:tcBorders>
            <w:shd w:val="clear" w:color="auto" w:fill="auto"/>
            <w:noWrap/>
            <w:vAlign w:val="bottom"/>
            <w:hideMark/>
          </w:tcPr>
          <w:p w:rsidR="00D91B9C" w:rsidRPr="00D91B9C" w:rsidRDefault="00D91B9C" w:rsidP="00B93DAD">
            <w:pPr>
              <w:spacing w:line="240" w:lineRule="auto"/>
              <w:ind w:firstLine="0"/>
              <w:jc w:val="right"/>
              <w:rPr>
                <w:rFonts w:ascii="Calibri" w:eastAsia="Times New Roman" w:hAnsi="Calibri" w:cs="Times New Roman"/>
                <w:color w:val="000000"/>
                <w:sz w:val="22"/>
                <w:lang w:eastAsia="ru-RU"/>
              </w:rPr>
            </w:pPr>
            <w:r w:rsidRPr="00D91B9C">
              <w:rPr>
                <w:rFonts w:ascii="Calibri" w:eastAsia="Times New Roman" w:hAnsi="Calibri" w:cs="Times New Roman"/>
                <w:color w:val="000000"/>
                <w:sz w:val="22"/>
                <w:lang w:eastAsia="ru-RU"/>
              </w:rPr>
              <w:t>566</w:t>
            </w:r>
          </w:p>
        </w:tc>
        <w:tc>
          <w:tcPr>
            <w:tcW w:w="3250" w:type="dxa"/>
            <w:tcBorders>
              <w:top w:val="nil"/>
              <w:left w:val="nil"/>
              <w:bottom w:val="single" w:sz="4" w:space="0" w:color="auto"/>
              <w:right w:val="single" w:sz="4" w:space="0" w:color="auto"/>
            </w:tcBorders>
            <w:shd w:val="clear" w:color="auto" w:fill="auto"/>
            <w:noWrap/>
            <w:vAlign w:val="bottom"/>
            <w:hideMark/>
          </w:tcPr>
          <w:p w:rsidR="00D91B9C" w:rsidRPr="00D91B9C" w:rsidRDefault="00D91B9C" w:rsidP="00B93DAD">
            <w:pPr>
              <w:spacing w:line="240" w:lineRule="auto"/>
              <w:ind w:firstLine="0"/>
              <w:jc w:val="right"/>
              <w:rPr>
                <w:rFonts w:ascii="Calibri" w:eastAsia="Times New Roman" w:hAnsi="Calibri" w:cs="Times New Roman"/>
                <w:color w:val="000000"/>
                <w:sz w:val="22"/>
                <w:lang w:eastAsia="ru-RU"/>
              </w:rPr>
            </w:pPr>
            <w:r w:rsidRPr="00D91B9C">
              <w:rPr>
                <w:rFonts w:ascii="Calibri" w:eastAsia="Times New Roman" w:hAnsi="Calibri" w:cs="Times New Roman"/>
                <w:color w:val="000000"/>
                <w:sz w:val="22"/>
                <w:lang w:eastAsia="ru-RU"/>
              </w:rPr>
              <w:t>554</w:t>
            </w:r>
          </w:p>
        </w:tc>
      </w:tr>
      <w:tr w:rsidR="00D91B9C" w:rsidRPr="00D91B9C" w:rsidTr="00546C9B">
        <w:trPr>
          <w:trHeight w:val="300"/>
          <w:jc w:val="center"/>
        </w:trPr>
        <w:tc>
          <w:tcPr>
            <w:tcW w:w="960"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rsidR="00D91B9C" w:rsidRPr="00D91B9C" w:rsidRDefault="00D91B9C" w:rsidP="00B93DAD">
            <w:pPr>
              <w:spacing w:line="240" w:lineRule="auto"/>
              <w:ind w:firstLine="0"/>
              <w:jc w:val="right"/>
              <w:rPr>
                <w:rFonts w:ascii="Calibri" w:eastAsia="Times New Roman" w:hAnsi="Calibri" w:cs="Times New Roman"/>
                <w:color w:val="000000"/>
                <w:sz w:val="22"/>
                <w:lang w:eastAsia="ru-RU"/>
              </w:rPr>
            </w:pPr>
            <w:r w:rsidRPr="00D91B9C">
              <w:rPr>
                <w:rFonts w:ascii="Calibri" w:eastAsia="Times New Roman" w:hAnsi="Calibri" w:cs="Times New Roman"/>
                <w:color w:val="000000"/>
                <w:sz w:val="22"/>
                <w:lang w:eastAsia="ru-RU"/>
              </w:rPr>
              <w:t>28</w:t>
            </w:r>
          </w:p>
        </w:tc>
        <w:tc>
          <w:tcPr>
            <w:tcW w:w="3460" w:type="dxa"/>
            <w:tcBorders>
              <w:top w:val="nil"/>
              <w:left w:val="nil"/>
              <w:bottom w:val="single" w:sz="4" w:space="0" w:color="auto"/>
              <w:right w:val="single" w:sz="4" w:space="0" w:color="auto"/>
            </w:tcBorders>
            <w:shd w:val="clear" w:color="auto" w:fill="auto"/>
            <w:noWrap/>
            <w:vAlign w:val="bottom"/>
            <w:hideMark/>
          </w:tcPr>
          <w:p w:rsidR="00D91B9C" w:rsidRPr="00D91B9C" w:rsidRDefault="00D91B9C" w:rsidP="00B93DAD">
            <w:pPr>
              <w:spacing w:line="240" w:lineRule="auto"/>
              <w:ind w:firstLine="0"/>
              <w:jc w:val="right"/>
              <w:rPr>
                <w:rFonts w:ascii="Calibri" w:eastAsia="Times New Roman" w:hAnsi="Calibri" w:cs="Times New Roman"/>
                <w:color w:val="000000"/>
                <w:sz w:val="22"/>
                <w:lang w:eastAsia="ru-RU"/>
              </w:rPr>
            </w:pPr>
            <w:r w:rsidRPr="00D91B9C">
              <w:rPr>
                <w:rFonts w:ascii="Calibri" w:eastAsia="Times New Roman" w:hAnsi="Calibri" w:cs="Times New Roman"/>
                <w:color w:val="000000"/>
                <w:sz w:val="22"/>
                <w:lang w:eastAsia="ru-RU"/>
              </w:rPr>
              <w:t>474</w:t>
            </w:r>
          </w:p>
        </w:tc>
        <w:tc>
          <w:tcPr>
            <w:tcW w:w="3250" w:type="dxa"/>
            <w:tcBorders>
              <w:top w:val="nil"/>
              <w:left w:val="nil"/>
              <w:bottom w:val="single" w:sz="4" w:space="0" w:color="auto"/>
              <w:right w:val="single" w:sz="4" w:space="0" w:color="auto"/>
            </w:tcBorders>
            <w:shd w:val="clear" w:color="auto" w:fill="auto"/>
            <w:noWrap/>
            <w:vAlign w:val="bottom"/>
            <w:hideMark/>
          </w:tcPr>
          <w:p w:rsidR="00D91B9C" w:rsidRPr="00D91B9C" w:rsidRDefault="00D91B9C" w:rsidP="00B93DAD">
            <w:pPr>
              <w:spacing w:line="240" w:lineRule="auto"/>
              <w:ind w:firstLine="0"/>
              <w:jc w:val="right"/>
              <w:rPr>
                <w:rFonts w:ascii="Calibri" w:eastAsia="Times New Roman" w:hAnsi="Calibri" w:cs="Times New Roman"/>
                <w:color w:val="000000"/>
                <w:sz w:val="22"/>
                <w:lang w:eastAsia="ru-RU"/>
              </w:rPr>
            </w:pPr>
            <w:r w:rsidRPr="00D91B9C">
              <w:rPr>
                <w:rFonts w:ascii="Calibri" w:eastAsia="Times New Roman" w:hAnsi="Calibri" w:cs="Times New Roman"/>
                <w:color w:val="000000"/>
                <w:sz w:val="22"/>
                <w:lang w:eastAsia="ru-RU"/>
              </w:rPr>
              <w:t>615</w:t>
            </w:r>
          </w:p>
        </w:tc>
      </w:tr>
      <w:tr w:rsidR="00D91B9C" w:rsidRPr="00D91B9C" w:rsidTr="00546C9B">
        <w:trPr>
          <w:trHeight w:val="300"/>
          <w:jc w:val="center"/>
        </w:trPr>
        <w:tc>
          <w:tcPr>
            <w:tcW w:w="960"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rsidR="00D91B9C" w:rsidRPr="00D91B9C" w:rsidRDefault="00D91B9C" w:rsidP="00B93DAD">
            <w:pPr>
              <w:spacing w:line="240" w:lineRule="auto"/>
              <w:ind w:firstLine="0"/>
              <w:jc w:val="right"/>
              <w:rPr>
                <w:rFonts w:ascii="Calibri" w:eastAsia="Times New Roman" w:hAnsi="Calibri" w:cs="Times New Roman"/>
                <w:color w:val="000000"/>
                <w:sz w:val="22"/>
                <w:lang w:eastAsia="ru-RU"/>
              </w:rPr>
            </w:pPr>
            <w:r w:rsidRPr="00D91B9C">
              <w:rPr>
                <w:rFonts w:ascii="Calibri" w:eastAsia="Times New Roman" w:hAnsi="Calibri" w:cs="Times New Roman"/>
                <w:color w:val="000000"/>
                <w:sz w:val="22"/>
                <w:lang w:eastAsia="ru-RU"/>
              </w:rPr>
              <w:t>29</w:t>
            </w:r>
          </w:p>
        </w:tc>
        <w:tc>
          <w:tcPr>
            <w:tcW w:w="3460" w:type="dxa"/>
            <w:tcBorders>
              <w:top w:val="nil"/>
              <w:left w:val="nil"/>
              <w:bottom w:val="single" w:sz="4" w:space="0" w:color="auto"/>
              <w:right w:val="single" w:sz="4" w:space="0" w:color="auto"/>
            </w:tcBorders>
            <w:shd w:val="clear" w:color="auto" w:fill="auto"/>
            <w:noWrap/>
            <w:vAlign w:val="bottom"/>
            <w:hideMark/>
          </w:tcPr>
          <w:p w:rsidR="00D91B9C" w:rsidRPr="00D91B9C" w:rsidRDefault="00D91B9C" w:rsidP="00B93DAD">
            <w:pPr>
              <w:spacing w:line="240" w:lineRule="auto"/>
              <w:ind w:firstLine="0"/>
              <w:jc w:val="right"/>
              <w:rPr>
                <w:rFonts w:ascii="Calibri" w:eastAsia="Times New Roman" w:hAnsi="Calibri" w:cs="Times New Roman"/>
                <w:color w:val="000000"/>
                <w:sz w:val="22"/>
                <w:lang w:eastAsia="ru-RU"/>
              </w:rPr>
            </w:pPr>
            <w:r w:rsidRPr="00D91B9C">
              <w:rPr>
                <w:rFonts w:ascii="Calibri" w:eastAsia="Times New Roman" w:hAnsi="Calibri" w:cs="Times New Roman"/>
                <w:color w:val="000000"/>
                <w:sz w:val="22"/>
                <w:lang w:eastAsia="ru-RU"/>
              </w:rPr>
              <w:t>550</w:t>
            </w:r>
          </w:p>
        </w:tc>
        <w:tc>
          <w:tcPr>
            <w:tcW w:w="3250" w:type="dxa"/>
            <w:tcBorders>
              <w:top w:val="nil"/>
              <w:left w:val="nil"/>
              <w:bottom w:val="single" w:sz="4" w:space="0" w:color="auto"/>
              <w:right w:val="single" w:sz="4" w:space="0" w:color="auto"/>
            </w:tcBorders>
            <w:shd w:val="clear" w:color="auto" w:fill="auto"/>
            <w:noWrap/>
            <w:vAlign w:val="bottom"/>
            <w:hideMark/>
          </w:tcPr>
          <w:p w:rsidR="00D91B9C" w:rsidRPr="00D91B9C" w:rsidRDefault="00D91B9C" w:rsidP="00B93DAD">
            <w:pPr>
              <w:spacing w:line="240" w:lineRule="auto"/>
              <w:ind w:firstLine="0"/>
              <w:jc w:val="right"/>
              <w:rPr>
                <w:rFonts w:ascii="Calibri" w:eastAsia="Times New Roman" w:hAnsi="Calibri" w:cs="Times New Roman"/>
                <w:color w:val="000000"/>
                <w:sz w:val="22"/>
                <w:lang w:eastAsia="ru-RU"/>
              </w:rPr>
            </w:pPr>
            <w:r w:rsidRPr="00D91B9C">
              <w:rPr>
                <w:rFonts w:ascii="Calibri" w:eastAsia="Times New Roman" w:hAnsi="Calibri" w:cs="Times New Roman"/>
                <w:color w:val="000000"/>
                <w:sz w:val="22"/>
                <w:lang w:eastAsia="ru-RU"/>
              </w:rPr>
              <w:t>534</w:t>
            </w:r>
          </w:p>
        </w:tc>
      </w:tr>
      <w:tr w:rsidR="00D91B9C" w:rsidRPr="00D91B9C" w:rsidTr="00546C9B">
        <w:trPr>
          <w:trHeight w:val="300"/>
          <w:jc w:val="center"/>
        </w:trPr>
        <w:tc>
          <w:tcPr>
            <w:tcW w:w="960"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rsidR="00D91B9C" w:rsidRPr="00D91B9C" w:rsidRDefault="00D91B9C" w:rsidP="00B93DAD">
            <w:pPr>
              <w:spacing w:line="240" w:lineRule="auto"/>
              <w:ind w:firstLine="0"/>
              <w:jc w:val="right"/>
              <w:rPr>
                <w:rFonts w:ascii="Calibri" w:eastAsia="Times New Roman" w:hAnsi="Calibri" w:cs="Times New Roman"/>
                <w:color w:val="000000"/>
                <w:sz w:val="22"/>
                <w:lang w:eastAsia="ru-RU"/>
              </w:rPr>
            </w:pPr>
            <w:r w:rsidRPr="00D91B9C">
              <w:rPr>
                <w:rFonts w:ascii="Calibri" w:eastAsia="Times New Roman" w:hAnsi="Calibri" w:cs="Times New Roman"/>
                <w:color w:val="000000"/>
                <w:sz w:val="22"/>
                <w:lang w:eastAsia="ru-RU"/>
              </w:rPr>
              <w:t>30</w:t>
            </w:r>
          </w:p>
        </w:tc>
        <w:tc>
          <w:tcPr>
            <w:tcW w:w="3460" w:type="dxa"/>
            <w:tcBorders>
              <w:top w:val="nil"/>
              <w:left w:val="nil"/>
              <w:bottom w:val="single" w:sz="4" w:space="0" w:color="auto"/>
              <w:right w:val="single" w:sz="4" w:space="0" w:color="auto"/>
            </w:tcBorders>
            <w:shd w:val="clear" w:color="auto" w:fill="auto"/>
            <w:noWrap/>
            <w:vAlign w:val="bottom"/>
            <w:hideMark/>
          </w:tcPr>
          <w:p w:rsidR="00D91B9C" w:rsidRPr="00D91B9C" w:rsidRDefault="00D91B9C" w:rsidP="00B93DAD">
            <w:pPr>
              <w:spacing w:line="240" w:lineRule="auto"/>
              <w:ind w:firstLine="0"/>
              <w:jc w:val="right"/>
              <w:rPr>
                <w:rFonts w:ascii="Calibri" w:eastAsia="Times New Roman" w:hAnsi="Calibri" w:cs="Times New Roman"/>
                <w:color w:val="000000"/>
                <w:sz w:val="22"/>
                <w:lang w:eastAsia="ru-RU"/>
              </w:rPr>
            </w:pPr>
            <w:r w:rsidRPr="00D91B9C">
              <w:rPr>
                <w:rFonts w:ascii="Calibri" w:eastAsia="Times New Roman" w:hAnsi="Calibri" w:cs="Times New Roman"/>
                <w:color w:val="000000"/>
                <w:sz w:val="22"/>
                <w:lang w:eastAsia="ru-RU"/>
              </w:rPr>
              <w:t>550</w:t>
            </w:r>
          </w:p>
        </w:tc>
        <w:tc>
          <w:tcPr>
            <w:tcW w:w="3250" w:type="dxa"/>
            <w:tcBorders>
              <w:top w:val="nil"/>
              <w:left w:val="nil"/>
              <w:bottom w:val="single" w:sz="4" w:space="0" w:color="auto"/>
              <w:right w:val="single" w:sz="4" w:space="0" w:color="auto"/>
            </w:tcBorders>
            <w:shd w:val="clear" w:color="auto" w:fill="auto"/>
            <w:noWrap/>
            <w:vAlign w:val="bottom"/>
            <w:hideMark/>
          </w:tcPr>
          <w:p w:rsidR="00D91B9C" w:rsidRPr="00D91B9C" w:rsidRDefault="00D91B9C" w:rsidP="00B93DAD">
            <w:pPr>
              <w:spacing w:line="240" w:lineRule="auto"/>
              <w:ind w:firstLine="0"/>
              <w:jc w:val="right"/>
              <w:rPr>
                <w:rFonts w:ascii="Calibri" w:eastAsia="Times New Roman" w:hAnsi="Calibri" w:cs="Times New Roman"/>
                <w:color w:val="000000"/>
                <w:sz w:val="22"/>
                <w:lang w:eastAsia="ru-RU"/>
              </w:rPr>
            </w:pPr>
            <w:r w:rsidRPr="00D91B9C">
              <w:rPr>
                <w:rFonts w:ascii="Calibri" w:eastAsia="Times New Roman" w:hAnsi="Calibri" w:cs="Times New Roman"/>
                <w:color w:val="000000"/>
                <w:sz w:val="22"/>
                <w:lang w:eastAsia="ru-RU"/>
              </w:rPr>
              <w:t>536</w:t>
            </w:r>
          </w:p>
        </w:tc>
      </w:tr>
    </w:tbl>
    <w:p w:rsidR="00546C9B" w:rsidRDefault="00546C9B" w:rsidP="00546C9B"/>
    <w:p w:rsidR="00D91B9C" w:rsidRPr="00243515" w:rsidRDefault="00546C9B" w:rsidP="00546C9B">
      <w:r>
        <w:t>Для того, чтобы сделать</w:t>
      </w:r>
      <w:r w:rsidR="005B755C">
        <w:t xml:space="preserve"> наиболее объективные выводы был проведен</w:t>
      </w:r>
      <w:r>
        <w:t xml:space="preserve"> сравнительный анализ полученных в обоих случаях результатов.</w:t>
      </w:r>
      <w:r w:rsidR="005A3E62">
        <w:t xml:space="preserve"> </w:t>
      </w:r>
      <w:r w:rsidR="00A91BC7">
        <w:t>Тридцать первый день месяца был исключен из расчетов как выброс из выборки.</w:t>
      </w:r>
    </w:p>
    <w:p w:rsidR="009100F0" w:rsidRDefault="00D91B9C" w:rsidP="00D91B9C">
      <w:pPr>
        <w:pStyle w:val="a"/>
      </w:pPr>
      <w:r>
        <w:lastRenderedPageBreak/>
        <w:t>Сравнительный анализ результатов</w:t>
      </w:r>
    </w:p>
    <w:tbl>
      <w:tblPr>
        <w:tblW w:w="8237" w:type="dxa"/>
        <w:jc w:val="center"/>
        <w:tblLook w:val="04A0" w:firstRow="1" w:lastRow="0" w:firstColumn="1" w:lastColumn="0" w:noHBand="0" w:noVBand="1"/>
      </w:tblPr>
      <w:tblGrid>
        <w:gridCol w:w="2992"/>
        <w:gridCol w:w="2693"/>
        <w:gridCol w:w="2552"/>
      </w:tblGrid>
      <w:tr w:rsidR="00C5086F" w:rsidRPr="00C5086F" w:rsidTr="00D91B9C">
        <w:trPr>
          <w:trHeight w:val="300"/>
          <w:jc w:val="center"/>
        </w:trPr>
        <w:tc>
          <w:tcPr>
            <w:tcW w:w="2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086F" w:rsidRPr="009100F0" w:rsidRDefault="00C5086F" w:rsidP="009100F0">
            <w:pPr>
              <w:pStyle w:val="a7"/>
              <w:rPr>
                <w:sz w:val="22"/>
                <w:lang w:eastAsia="ru-RU"/>
              </w:rPr>
            </w:pPr>
            <w:r w:rsidRPr="009100F0">
              <w:rPr>
                <w:sz w:val="22"/>
                <w:lang w:eastAsia="ru-RU"/>
              </w:rPr>
              <w:t> </w:t>
            </w:r>
          </w:p>
        </w:tc>
        <w:tc>
          <w:tcPr>
            <w:tcW w:w="2693" w:type="dxa"/>
            <w:tcBorders>
              <w:top w:val="single" w:sz="4" w:space="0" w:color="auto"/>
              <w:left w:val="nil"/>
              <w:bottom w:val="single" w:sz="4" w:space="0" w:color="auto"/>
              <w:right w:val="single" w:sz="4" w:space="0" w:color="auto"/>
            </w:tcBorders>
            <w:shd w:val="clear" w:color="000000" w:fill="DDD9C4"/>
            <w:noWrap/>
            <w:vAlign w:val="bottom"/>
            <w:hideMark/>
          </w:tcPr>
          <w:p w:rsidR="00C5086F" w:rsidRPr="009100F0" w:rsidRDefault="00C5086F" w:rsidP="009100F0">
            <w:pPr>
              <w:pStyle w:val="a7"/>
              <w:rPr>
                <w:sz w:val="22"/>
                <w:lang w:eastAsia="ru-RU"/>
              </w:rPr>
            </w:pPr>
            <w:r w:rsidRPr="009100F0">
              <w:rPr>
                <w:sz w:val="22"/>
                <w:lang w:eastAsia="ru-RU"/>
              </w:rPr>
              <w:t>Линейное программирование</w:t>
            </w:r>
          </w:p>
        </w:tc>
        <w:tc>
          <w:tcPr>
            <w:tcW w:w="2552" w:type="dxa"/>
            <w:tcBorders>
              <w:top w:val="single" w:sz="4" w:space="0" w:color="auto"/>
              <w:left w:val="nil"/>
              <w:bottom w:val="single" w:sz="4" w:space="0" w:color="auto"/>
              <w:right w:val="single" w:sz="4" w:space="0" w:color="auto"/>
            </w:tcBorders>
            <w:shd w:val="clear" w:color="000000" w:fill="C4D79B"/>
            <w:noWrap/>
            <w:vAlign w:val="bottom"/>
            <w:hideMark/>
          </w:tcPr>
          <w:p w:rsidR="00C5086F" w:rsidRPr="009100F0" w:rsidRDefault="00C5086F" w:rsidP="009100F0">
            <w:pPr>
              <w:pStyle w:val="a7"/>
              <w:rPr>
                <w:sz w:val="22"/>
                <w:lang w:eastAsia="ru-RU"/>
              </w:rPr>
            </w:pPr>
            <w:r w:rsidRPr="009100F0">
              <w:rPr>
                <w:sz w:val="22"/>
                <w:lang w:eastAsia="ru-RU"/>
              </w:rPr>
              <w:t>Реальная ситуация</w:t>
            </w:r>
          </w:p>
        </w:tc>
      </w:tr>
      <w:tr w:rsidR="00C5086F" w:rsidRPr="00C5086F" w:rsidTr="00D91B9C">
        <w:trPr>
          <w:trHeight w:val="315"/>
          <w:jc w:val="center"/>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C5086F" w:rsidRPr="006B2F04" w:rsidRDefault="00C5086F" w:rsidP="009100F0">
            <w:pPr>
              <w:pStyle w:val="a7"/>
              <w:rPr>
                <w:sz w:val="20"/>
                <w:lang w:eastAsia="ru-RU"/>
              </w:rPr>
            </w:pPr>
            <w:r w:rsidRPr="006B2F04">
              <w:rPr>
                <w:sz w:val="20"/>
                <w:lang w:eastAsia="ru-RU"/>
              </w:rPr>
              <w:t xml:space="preserve">Минимум </w:t>
            </w:r>
          </w:p>
        </w:tc>
        <w:tc>
          <w:tcPr>
            <w:tcW w:w="2693" w:type="dxa"/>
            <w:tcBorders>
              <w:top w:val="nil"/>
              <w:left w:val="nil"/>
              <w:bottom w:val="single" w:sz="4" w:space="0" w:color="auto"/>
              <w:right w:val="single" w:sz="4" w:space="0" w:color="auto"/>
            </w:tcBorders>
            <w:shd w:val="clear" w:color="auto" w:fill="auto"/>
            <w:noWrap/>
            <w:vAlign w:val="bottom"/>
            <w:hideMark/>
          </w:tcPr>
          <w:p w:rsidR="00C5086F" w:rsidRPr="006B2F04" w:rsidRDefault="00C5086F" w:rsidP="00C5086F">
            <w:pPr>
              <w:spacing w:line="240" w:lineRule="auto"/>
              <w:ind w:firstLine="0"/>
              <w:jc w:val="center"/>
              <w:rPr>
                <w:rFonts w:eastAsia="Times New Roman" w:cs="Times New Roman"/>
                <w:color w:val="000000"/>
                <w:sz w:val="22"/>
                <w:lang w:eastAsia="ru-RU"/>
              </w:rPr>
            </w:pPr>
            <w:r w:rsidRPr="006B2F04">
              <w:rPr>
                <w:rFonts w:eastAsia="Times New Roman" w:cs="Times New Roman"/>
                <w:color w:val="000000"/>
                <w:sz w:val="22"/>
                <w:lang w:eastAsia="ru-RU"/>
              </w:rPr>
              <w:t>276</w:t>
            </w:r>
          </w:p>
        </w:tc>
        <w:tc>
          <w:tcPr>
            <w:tcW w:w="2552" w:type="dxa"/>
            <w:tcBorders>
              <w:top w:val="nil"/>
              <w:left w:val="nil"/>
              <w:bottom w:val="single" w:sz="4" w:space="0" w:color="auto"/>
              <w:right w:val="single" w:sz="4" w:space="0" w:color="auto"/>
            </w:tcBorders>
            <w:shd w:val="clear" w:color="auto" w:fill="auto"/>
            <w:noWrap/>
            <w:vAlign w:val="bottom"/>
            <w:hideMark/>
          </w:tcPr>
          <w:p w:rsidR="00C5086F" w:rsidRPr="006B2F04" w:rsidRDefault="00C5086F" w:rsidP="00C5086F">
            <w:pPr>
              <w:spacing w:line="240" w:lineRule="auto"/>
              <w:ind w:firstLine="0"/>
              <w:jc w:val="center"/>
              <w:rPr>
                <w:rFonts w:eastAsia="Times New Roman" w:cs="Times New Roman"/>
                <w:color w:val="000000"/>
                <w:sz w:val="22"/>
                <w:lang w:eastAsia="ru-RU"/>
              </w:rPr>
            </w:pPr>
            <w:r w:rsidRPr="006B2F04">
              <w:rPr>
                <w:rFonts w:eastAsia="Times New Roman" w:cs="Times New Roman"/>
                <w:color w:val="000000"/>
                <w:sz w:val="22"/>
                <w:lang w:eastAsia="ru-RU"/>
              </w:rPr>
              <w:t>275</w:t>
            </w:r>
          </w:p>
        </w:tc>
      </w:tr>
      <w:tr w:rsidR="00C5086F" w:rsidRPr="00C5086F" w:rsidTr="00D91B9C">
        <w:trPr>
          <w:trHeight w:val="315"/>
          <w:jc w:val="center"/>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C5086F" w:rsidRPr="006B2F04" w:rsidRDefault="00C5086F" w:rsidP="009100F0">
            <w:pPr>
              <w:pStyle w:val="a7"/>
              <w:rPr>
                <w:sz w:val="20"/>
                <w:lang w:eastAsia="ru-RU"/>
              </w:rPr>
            </w:pPr>
            <w:r w:rsidRPr="006B2F04">
              <w:rPr>
                <w:sz w:val="20"/>
                <w:lang w:eastAsia="ru-RU"/>
              </w:rPr>
              <w:t>Максимум</w:t>
            </w:r>
          </w:p>
        </w:tc>
        <w:tc>
          <w:tcPr>
            <w:tcW w:w="2693" w:type="dxa"/>
            <w:tcBorders>
              <w:top w:val="nil"/>
              <w:left w:val="nil"/>
              <w:bottom w:val="single" w:sz="4" w:space="0" w:color="auto"/>
              <w:right w:val="single" w:sz="4" w:space="0" w:color="auto"/>
            </w:tcBorders>
            <w:shd w:val="clear" w:color="auto" w:fill="auto"/>
            <w:noWrap/>
            <w:vAlign w:val="bottom"/>
            <w:hideMark/>
          </w:tcPr>
          <w:p w:rsidR="00C5086F" w:rsidRPr="006B2F04" w:rsidRDefault="00C5086F" w:rsidP="00C5086F">
            <w:pPr>
              <w:spacing w:line="240" w:lineRule="auto"/>
              <w:ind w:firstLine="0"/>
              <w:jc w:val="center"/>
              <w:rPr>
                <w:rFonts w:eastAsia="Times New Roman" w:cs="Times New Roman"/>
                <w:color w:val="000000"/>
                <w:sz w:val="22"/>
                <w:lang w:eastAsia="ru-RU"/>
              </w:rPr>
            </w:pPr>
            <w:r w:rsidRPr="006B2F04">
              <w:rPr>
                <w:rFonts w:eastAsia="Times New Roman" w:cs="Times New Roman"/>
                <w:color w:val="000000"/>
                <w:sz w:val="22"/>
                <w:lang w:eastAsia="ru-RU"/>
              </w:rPr>
              <w:t>681</w:t>
            </w:r>
          </w:p>
        </w:tc>
        <w:tc>
          <w:tcPr>
            <w:tcW w:w="2552" w:type="dxa"/>
            <w:tcBorders>
              <w:top w:val="nil"/>
              <w:left w:val="nil"/>
              <w:bottom w:val="single" w:sz="4" w:space="0" w:color="auto"/>
              <w:right w:val="single" w:sz="4" w:space="0" w:color="auto"/>
            </w:tcBorders>
            <w:shd w:val="clear" w:color="auto" w:fill="auto"/>
            <w:noWrap/>
            <w:vAlign w:val="bottom"/>
            <w:hideMark/>
          </w:tcPr>
          <w:p w:rsidR="00C5086F" w:rsidRPr="006B2F04" w:rsidRDefault="00C5086F" w:rsidP="00C5086F">
            <w:pPr>
              <w:spacing w:line="240" w:lineRule="auto"/>
              <w:ind w:firstLine="0"/>
              <w:jc w:val="center"/>
              <w:rPr>
                <w:rFonts w:eastAsia="Times New Roman" w:cs="Times New Roman"/>
                <w:color w:val="000000"/>
                <w:sz w:val="22"/>
                <w:lang w:eastAsia="ru-RU"/>
              </w:rPr>
            </w:pPr>
            <w:r w:rsidRPr="006B2F04">
              <w:rPr>
                <w:rFonts w:eastAsia="Times New Roman" w:cs="Times New Roman"/>
                <w:color w:val="000000"/>
                <w:sz w:val="22"/>
                <w:lang w:eastAsia="ru-RU"/>
              </w:rPr>
              <w:t>787</w:t>
            </w:r>
          </w:p>
        </w:tc>
      </w:tr>
      <w:tr w:rsidR="00C5086F" w:rsidRPr="00C5086F" w:rsidTr="00D91B9C">
        <w:trPr>
          <w:trHeight w:val="300"/>
          <w:jc w:val="center"/>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C5086F" w:rsidRPr="006B2F04" w:rsidRDefault="009100F0" w:rsidP="009100F0">
            <w:pPr>
              <w:pStyle w:val="a7"/>
              <w:rPr>
                <w:sz w:val="20"/>
                <w:lang w:eastAsia="ru-RU"/>
              </w:rPr>
            </w:pPr>
            <w:r w:rsidRPr="006B2F04">
              <w:rPr>
                <w:sz w:val="20"/>
                <w:lang w:eastAsia="ru-RU"/>
              </w:rPr>
              <w:t>Р</w:t>
            </w:r>
            <w:r w:rsidR="00C5086F" w:rsidRPr="006B2F04">
              <w:rPr>
                <w:sz w:val="20"/>
                <w:lang w:eastAsia="ru-RU"/>
              </w:rPr>
              <w:t>а</w:t>
            </w:r>
            <w:r w:rsidRPr="006B2F04">
              <w:rPr>
                <w:sz w:val="20"/>
                <w:lang w:eastAsia="ru-RU"/>
              </w:rPr>
              <w:t>з</w:t>
            </w:r>
            <w:r w:rsidR="00C5086F" w:rsidRPr="006B2F04">
              <w:rPr>
                <w:sz w:val="20"/>
                <w:lang w:eastAsia="ru-RU"/>
              </w:rPr>
              <w:t>брос</w:t>
            </w:r>
          </w:p>
        </w:tc>
        <w:tc>
          <w:tcPr>
            <w:tcW w:w="2693" w:type="dxa"/>
            <w:tcBorders>
              <w:top w:val="nil"/>
              <w:left w:val="nil"/>
              <w:bottom w:val="single" w:sz="4" w:space="0" w:color="auto"/>
              <w:right w:val="single" w:sz="4" w:space="0" w:color="auto"/>
            </w:tcBorders>
            <w:shd w:val="clear" w:color="auto" w:fill="auto"/>
            <w:noWrap/>
            <w:vAlign w:val="bottom"/>
            <w:hideMark/>
          </w:tcPr>
          <w:p w:rsidR="00C5086F" w:rsidRPr="006B2F04" w:rsidRDefault="00C5086F" w:rsidP="00C5086F">
            <w:pPr>
              <w:spacing w:line="240" w:lineRule="auto"/>
              <w:ind w:firstLine="0"/>
              <w:jc w:val="center"/>
              <w:rPr>
                <w:rFonts w:eastAsia="Times New Roman" w:cs="Times New Roman"/>
                <w:color w:val="000000"/>
                <w:sz w:val="22"/>
                <w:lang w:eastAsia="ru-RU"/>
              </w:rPr>
            </w:pPr>
            <w:r w:rsidRPr="006B2F04">
              <w:rPr>
                <w:rFonts w:eastAsia="Times New Roman" w:cs="Times New Roman"/>
                <w:color w:val="000000"/>
                <w:sz w:val="22"/>
                <w:lang w:eastAsia="ru-RU"/>
              </w:rPr>
              <w:t>405</w:t>
            </w:r>
          </w:p>
        </w:tc>
        <w:tc>
          <w:tcPr>
            <w:tcW w:w="2552" w:type="dxa"/>
            <w:tcBorders>
              <w:top w:val="nil"/>
              <w:left w:val="nil"/>
              <w:bottom w:val="single" w:sz="4" w:space="0" w:color="auto"/>
              <w:right w:val="single" w:sz="4" w:space="0" w:color="auto"/>
            </w:tcBorders>
            <w:shd w:val="clear" w:color="auto" w:fill="auto"/>
            <w:noWrap/>
            <w:vAlign w:val="bottom"/>
            <w:hideMark/>
          </w:tcPr>
          <w:p w:rsidR="00C5086F" w:rsidRPr="006B2F04" w:rsidRDefault="00C5086F" w:rsidP="00C5086F">
            <w:pPr>
              <w:spacing w:line="240" w:lineRule="auto"/>
              <w:ind w:firstLine="0"/>
              <w:jc w:val="center"/>
              <w:rPr>
                <w:rFonts w:eastAsia="Times New Roman" w:cs="Times New Roman"/>
                <w:color w:val="000000"/>
                <w:sz w:val="22"/>
                <w:lang w:eastAsia="ru-RU"/>
              </w:rPr>
            </w:pPr>
            <w:r w:rsidRPr="006B2F04">
              <w:rPr>
                <w:rFonts w:eastAsia="Times New Roman" w:cs="Times New Roman"/>
                <w:color w:val="000000"/>
                <w:sz w:val="22"/>
                <w:lang w:eastAsia="ru-RU"/>
              </w:rPr>
              <w:t>511</w:t>
            </w:r>
          </w:p>
        </w:tc>
      </w:tr>
      <w:tr w:rsidR="00C5086F" w:rsidRPr="00C5086F" w:rsidTr="00D91B9C">
        <w:trPr>
          <w:trHeight w:val="414"/>
          <w:jc w:val="center"/>
        </w:trPr>
        <w:tc>
          <w:tcPr>
            <w:tcW w:w="2992" w:type="dxa"/>
            <w:vMerge w:val="restart"/>
            <w:tcBorders>
              <w:top w:val="nil"/>
              <w:left w:val="single" w:sz="4" w:space="0" w:color="auto"/>
              <w:bottom w:val="single" w:sz="4" w:space="0" w:color="auto"/>
              <w:right w:val="single" w:sz="4" w:space="0" w:color="auto"/>
            </w:tcBorders>
            <w:shd w:val="clear" w:color="auto" w:fill="auto"/>
            <w:vAlign w:val="bottom"/>
            <w:hideMark/>
          </w:tcPr>
          <w:p w:rsidR="00C5086F" w:rsidRPr="006B2F04" w:rsidRDefault="00C5086F" w:rsidP="009100F0">
            <w:pPr>
              <w:pStyle w:val="a7"/>
              <w:rPr>
                <w:sz w:val="20"/>
                <w:lang w:eastAsia="ru-RU"/>
              </w:rPr>
            </w:pPr>
            <w:r w:rsidRPr="006B2F04">
              <w:rPr>
                <w:sz w:val="20"/>
                <w:lang w:eastAsia="ru-RU"/>
              </w:rPr>
              <w:t>Количество вагонов, не разгруженных к концу месяца</w:t>
            </w:r>
          </w:p>
        </w:tc>
        <w:tc>
          <w:tcPr>
            <w:tcW w:w="269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C5086F" w:rsidRPr="006B2F04" w:rsidRDefault="00C5086F" w:rsidP="00C5086F">
            <w:pPr>
              <w:spacing w:line="240" w:lineRule="auto"/>
              <w:ind w:firstLine="0"/>
              <w:jc w:val="center"/>
              <w:rPr>
                <w:rFonts w:eastAsia="Times New Roman" w:cs="Times New Roman"/>
                <w:color w:val="000000"/>
                <w:sz w:val="22"/>
                <w:lang w:eastAsia="ru-RU"/>
              </w:rPr>
            </w:pPr>
            <w:r w:rsidRPr="006B2F04">
              <w:rPr>
                <w:rFonts w:eastAsia="Times New Roman" w:cs="Times New Roman"/>
                <w:color w:val="000000"/>
                <w:sz w:val="22"/>
                <w:lang w:eastAsia="ru-RU"/>
              </w:rPr>
              <w:t>0</w:t>
            </w:r>
          </w:p>
        </w:tc>
        <w:tc>
          <w:tcPr>
            <w:tcW w:w="255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C5086F" w:rsidRPr="006B2F04" w:rsidRDefault="00C5086F" w:rsidP="00C5086F">
            <w:pPr>
              <w:spacing w:line="240" w:lineRule="auto"/>
              <w:ind w:firstLine="0"/>
              <w:jc w:val="center"/>
              <w:rPr>
                <w:rFonts w:eastAsia="Times New Roman" w:cs="Times New Roman"/>
                <w:color w:val="000000"/>
                <w:sz w:val="22"/>
                <w:lang w:eastAsia="ru-RU"/>
              </w:rPr>
            </w:pPr>
            <w:r w:rsidRPr="006B2F04">
              <w:rPr>
                <w:rFonts w:eastAsia="Times New Roman" w:cs="Times New Roman"/>
                <w:color w:val="000000"/>
                <w:sz w:val="22"/>
                <w:lang w:eastAsia="ru-RU"/>
              </w:rPr>
              <w:t>134</w:t>
            </w:r>
          </w:p>
        </w:tc>
      </w:tr>
      <w:tr w:rsidR="00C5086F" w:rsidRPr="00C5086F" w:rsidTr="00D91B9C">
        <w:trPr>
          <w:trHeight w:val="300"/>
          <w:jc w:val="center"/>
        </w:trPr>
        <w:tc>
          <w:tcPr>
            <w:tcW w:w="2992" w:type="dxa"/>
            <w:vMerge/>
            <w:tcBorders>
              <w:top w:val="nil"/>
              <w:left w:val="single" w:sz="4" w:space="0" w:color="auto"/>
              <w:bottom w:val="single" w:sz="4" w:space="0" w:color="auto"/>
              <w:right w:val="single" w:sz="4" w:space="0" w:color="auto"/>
            </w:tcBorders>
            <w:vAlign w:val="center"/>
            <w:hideMark/>
          </w:tcPr>
          <w:p w:rsidR="00C5086F" w:rsidRPr="00C5086F" w:rsidRDefault="00C5086F" w:rsidP="00C5086F">
            <w:pPr>
              <w:spacing w:line="240" w:lineRule="auto"/>
              <w:ind w:firstLine="0"/>
              <w:jc w:val="left"/>
              <w:rPr>
                <w:rFonts w:ascii="Calibri" w:eastAsia="Times New Roman" w:hAnsi="Calibri" w:cs="Times New Roman"/>
                <w:color w:val="000000"/>
                <w:sz w:val="22"/>
                <w:lang w:eastAsia="ru-RU"/>
              </w:rPr>
            </w:pPr>
          </w:p>
        </w:tc>
        <w:tc>
          <w:tcPr>
            <w:tcW w:w="2693" w:type="dxa"/>
            <w:vMerge/>
            <w:tcBorders>
              <w:top w:val="nil"/>
              <w:left w:val="single" w:sz="4" w:space="0" w:color="auto"/>
              <w:bottom w:val="single" w:sz="4" w:space="0" w:color="auto"/>
              <w:right w:val="single" w:sz="4" w:space="0" w:color="auto"/>
            </w:tcBorders>
            <w:vAlign w:val="center"/>
            <w:hideMark/>
          </w:tcPr>
          <w:p w:rsidR="00C5086F" w:rsidRPr="00C5086F" w:rsidRDefault="00C5086F" w:rsidP="00C5086F">
            <w:pPr>
              <w:spacing w:line="240" w:lineRule="auto"/>
              <w:ind w:firstLine="0"/>
              <w:jc w:val="left"/>
              <w:rPr>
                <w:rFonts w:ascii="Calibri" w:eastAsia="Times New Roman" w:hAnsi="Calibri" w:cs="Times New Roman"/>
                <w:color w:val="000000"/>
                <w:sz w:val="22"/>
                <w:lang w:eastAsia="ru-RU"/>
              </w:rPr>
            </w:pPr>
          </w:p>
        </w:tc>
        <w:tc>
          <w:tcPr>
            <w:tcW w:w="2552" w:type="dxa"/>
            <w:vMerge/>
            <w:tcBorders>
              <w:top w:val="nil"/>
              <w:left w:val="single" w:sz="4" w:space="0" w:color="auto"/>
              <w:bottom w:val="single" w:sz="4" w:space="0" w:color="auto"/>
              <w:right w:val="single" w:sz="4" w:space="0" w:color="auto"/>
            </w:tcBorders>
            <w:vAlign w:val="center"/>
            <w:hideMark/>
          </w:tcPr>
          <w:p w:rsidR="00C5086F" w:rsidRPr="00C5086F" w:rsidRDefault="00C5086F" w:rsidP="00C5086F">
            <w:pPr>
              <w:spacing w:line="240" w:lineRule="auto"/>
              <w:ind w:firstLine="0"/>
              <w:jc w:val="left"/>
              <w:rPr>
                <w:rFonts w:ascii="Calibri" w:eastAsia="Times New Roman" w:hAnsi="Calibri" w:cs="Times New Roman"/>
                <w:color w:val="000000"/>
                <w:sz w:val="22"/>
                <w:lang w:eastAsia="ru-RU"/>
              </w:rPr>
            </w:pPr>
          </w:p>
        </w:tc>
      </w:tr>
    </w:tbl>
    <w:p w:rsidR="00C5086F" w:rsidRDefault="00C5086F" w:rsidP="00546C9B">
      <w:pPr>
        <w:pStyle w:val="a"/>
        <w:numPr>
          <w:ilvl w:val="0"/>
          <w:numId w:val="0"/>
        </w:numPr>
        <w:jc w:val="both"/>
      </w:pPr>
    </w:p>
    <w:p w:rsidR="00546C9B" w:rsidRDefault="00546C9B" w:rsidP="00546C9B">
      <w:r>
        <w:t xml:space="preserve">Как видно </w:t>
      </w:r>
      <w:r w:rsidRPr="002012D5">
        <w:t>из Таблицы</w:t>
      </w:r>
      <w:r w:rsidR="003257E1">
        <w:t xml:space="preserve"> 33</w:t>
      </w:r>
      <w:r>
        <w:t>, разброс значений, получившийся в результате линейного программирования, меньше разброса, получившегося в действительности, примерно на 21%, что говорит о снижении неопределенности относительно количества отправляемых вагонов.</w:t>
      </w:r>
    </w:p>
    <w:p w:rsidR="00546C9B" w:rsidRPr="00546C9B" w:rsidRDefault="00546C9B" w:rsidP="00546C9B">
      <w:r>
        <w:t>Также в таблице сравнивается количество вагонов, не разгруженных к концу месяца. В результате использования значений, получившихся в результате линейного программирования, образования вагонов неразгруженных к концу месяца удалось избежать.</w:t>
      </w:r>
    </w:p>
    <w:p w:rsidR="00C5086F" w:rsidRDefault="00265D0B" w:rsidP="00546C9B">
      <w:r>
        <w:t>Данная задача является частным случаем задачи о максимально потоке. Получившаяся модель масштабируема, аналогичные результаты можно получить как в случаи оптимизации отправки железной и марганцевой руды и химических минеральных удобрений в адрес Мурманского морского торгового порта, так и для грузов, отправляемых в адрес любого другого торгового порта.</w:t>
      </w:r>
    </w:p>
    <w:p w:rsidR="005D5666" w:rsidRDefault="005D5666" w:rsidP="005D5666">
      <w:pPr>
        <w:pStyle w:val="2"/>
      </w:pPr>
      <w:bookmarkStart w:id="27" w:name="_Toc451775850"/>
      <w:r>
        <w:t>Выво</w:t>
      </w:r>
      <w:r w:rsidR="00911C88">
        <w:t>д</w:t>
      </w:r>
      <w:r w:rsidR="007B3492">
        <w:t xml:space="preserve"> по второй главе</w:t>
      </w:r>
      <w:bookmarkEnd w:id="27"/>
    </w:p>
    <w:p w:rsidR="00D037B5" w:rsidRDefault="0003119C" w:rsidP="0003119C">
      <w:r>
        <w:t>В данной главе описана текущая ситуация организации мультимодальных перевозок в России и за рубежом. Разъяснены понятие сухого порта и необходимость его постройки, проанализированы работы по имитационному моделированию, связанные с работой системы железнодорожная станция – морской порт.</w:t>
      </w:r>
    </w:p>
    <w:p w:rsidR="0003119C" w:rsidRDefault="0003119C" w:rsidP="0003119C">
      <w:r>
        <w:t>Для решения проблемы, возникшей в Мурманском морском торговом п</w:t>
      </w:r>
      <w:r w:rsidR="005B755C">
        <w:t xml:space="preserve">орту, </w:t>
      </w:r>
      <w:r>
        <w:t>были протестированы гипотезы о характере распределения выборки, проведено имитационное моделирование, разработан масштабируемый инструментарий линейного программирования, позволяющий лучшим образом планировать погрузку и снижающий вероятность возникновения больших очередей на разгрузку в порту.</w:t>
      </w:r>
    </w:p>
    <w:p w:rsidR="00D037B5" w:rsidRDefault="00D037B5" w:rsidP="00D037B5">
      <w:pPr>
        <w:pStyle w:val="1"/>
      </w:pPr>
      <w:bookmarkStart w:id="28" w:name="_Toc451775851"/>
      <w:r>
        <w:lastRenderedPageBreak/>
        <w:t>Заключение</w:t>
      </w:r>
      <w:bookmarkEnd w:id="28"/>
    </w:p>
    <w:p w:rsidR="00995108" w:rsidRDefault="00863022" w:rsidP="00995108">
      <w:r>
        <w:t xml:space="preserve">В настоящее время </w:t>
      </w:r>
      <w:r w:rsidR="00995108" w:rsidRPr="004D5E0F">
        <w:t>железнодорожный транспорт играет одну из ключевых ролей в развитии эко</w:t>
      </w:r>
      <w:r w:rsidR="00425DA4">
        <w:t>номики практически любой страны, Россия не является исключением</w:t>
      </w:r>
      <w:r w:rsidR="00995108" w:rsidRPr="004D5E0F">
        <w:t xml:space="preserve">. Основная функция железнодорожного сообщения – своевременное и полное решение задач, необходимых для функционирования народного хозяйства, а также удовлетворение потребностей населения в перевозках, увеличение эффективности и производительности работы транспортной инфраструктуры. </w:t>
      </w:r>
    </w:p>
    <w:p w:rsidR="00863022" w:rsidRDefault="005B755C" w:rsidP="00995108">
      <w:r>
        <w:t>Целью</w:t>
      </w:r>
      <w:r w:rsidR="00863022">
        <w:t xml:space="preserve"> работы было совершенствование продвижения вагонопотоков на припортовые станции ОАО «РЖД».</w:t>
      </w:r>
    </w:p>
    <w:p w:rsidR="00425DA4" w:rsidRDefault="00425DA4" w:rsidP="00995108">
      <w:r>
        <w:t>В результате проведенной работы, были решены следующие поставленные задачи:</w:t>
      </w:r>
    </w:p>
    <w:p w:rsidR="00425DA4" w:rsidRPr="001601E2" w:rsidRDefault="00425DA4" w:rsidP="00D62AA2">
      <w:pPr>
        <w:pStyle w:val="af6"/>
        <w:numPr>
          <w:ilvl w:val="0"/>
          <w:numId w:val="36"/>
        </w:numPr>
      </w:pPr>
      <w:r>
        <w:t xml:space="preserve">Описаны основные грузополучатели и грузоотправители ОАО «РЖД», </w:t>
      </w:r>
      <w:r w:rsidR="00863022">
        <w:t xml:space="preserve">основные регионы назначения грузов, </w:t>
      </w:r>
      <w:r>
        <w:t>основные регионы погрузки грузов, абсолютным лидером среди которых является Кемеровская область,</w:t>
      </w:r>
      <w:r w:rsidR="00863022">
        <w:t xml:space="preserve"> где добывается каменный уголь.</w:t>
      </w:r>
      <w:r>
        <w:t xml:space="preserve"> </w:t>
      </w:r>
      <w:r w:rsidR="00863022">
        <w:t>П</w:t>
      </w:r>
      <w:r>
        <w:t>роведен анализ транзитных и экспортных грузоперевозок. Более подробно рассмотрены грузы, отправляющиеся в адрес Мурманского морского торгового порта, сортируемые там и отправляемые на экспорт.</w:t>
      </w:r>
    </w:p>
    <w:p w:rsidR="00425DA4" w:rsidRDefault="00425DA4" w:rsidP="00D62AA2">
      <w:pPr>
        <w:pStyle w:val="af6"/>
        <w:numPr>
          <w:ilvl w:val="0"/>
          <w:numId w:val="36"/>
        </w:numPr>
      </w:pPr>
      <w:r>
        <w:t>Изучена работа припортовых станций на примере станции Мурманск, выявлено ее техническое обеспечение, организация плана работ и перерабатывающая способность</w:t>
      </w:r>
      <w:r w:rsidR="00EE11F5">
        <w:t>.</w:t>
      </w:r>
    </w:p>
    <w:p w:rsidR="00EE11F5" w:rsidRDefault="00EE11F5" w:rsidP="00D62AA2">
      <w:pPr>
        <w:pStyle w:val="af6"/>
        <w:numPr>
          <w:ilvl w:val="0"/>
          <w:numId w:val="36"/>
        </w:numPr>
      </w:pPr>
      <w:r>
        <w:t>Изучены объемы и номенклатуры отправляемых грузов, как в масштабе всей страны, так и масштабе Северо-Западного региона и, в частности, Мурманского морского торгового порта. Представлены наглядные диаграммы и проведен их детальный анализ.</w:t>
      </w:r>
    </w:p>
    <w:p w:rsidR="00425DA4" w:rsidRDefault="00EE11F5" w:rsidP="00D62AA2">
      <w:pPr>
        <w:pStyle w:val="af6"/>
        <w:numPr>
          <w:ilvl w:val="0"/>
          <w:numId w:val="36"/>
        </w:numPr>
      </w:pPr>
      <w:r>
        <w:t>Исследована динамика</w:t>
      </w:r>
      <w:r w:rsidR="00425DA4" w:rsidRPr="001601E2">
        <w:t xml:space="preserve"> роста внешнеторговых перевозок</w:t>
      </w:r>
      <w:r>
        <w:t xml:space="preserve"> как в масштабе всей страны, так и масштабе Северо-Западного региона и, в частности, Мурманского морского торгового порта. Проанализированные данные представлены в виде диаграмм, поделенных по видам грузов и регионам назначения.</w:t>
      </w:r>
    </w:p>
    <w:p w:rsidR="00425DA4" w:rsidRDefault="00EE11F5" w:rsidP="00D62AA2">
      <w:pPr>
        <w:pStyle w:val="af6"/>
        <w:numPr>
          <w:ilvl w:val="0"/>
          <w:numId w:val="36"/>
        </w:numPr>
      </w:pPr>
      <w:r>
        <w:t>Изучены основные конкуренты</w:t>
      </w:r>
      <w:r w:rsidR="00425DA4">
        <w:t xml:space="preserve"> компании в области грузоперевозок</w:t>
      </w:r>
      <w:r>
        <w:t>, которыми являются автомобильный и морской транспорт. Показаны достоинства и недостатки каждого вида транспорта и критерии, от которых зависит их выбор.</w:t>
      </w:r>
    </w:p>
    <w:p w:rsidR="00EE11F5" w:rsidRDefault="00EE11F5" w:rsidP="00D62AA2">
      <w:pPr>
        <w:pStyle w:val="af6"/>
        <w:numPr>
          <w:ilvl w:val="0"/>
          <w:numId w:val="36"/>
        </w:numPr>
      </w:pPr>
      <w:r>
        <w:t xml:space="preserve">Проведен </w:t>
      </w:r>
      <w:r>
        <w:rPr>
          <w:lang w:val="en-US"/>
        </w:rPr>
        <w:t>Pest</w:t>
      </w:r>
      <w:r w:rsidRPr="00EE11F5">
        <w:t>-</w:t>
      </w:r>
      <w:r>
        <w:t>анализ грузовых перевозок.</w:t>
      </w:r>
    </w:p>
    <w:p w:rsidR="00EE11F5" w:rsidRDefault="00EE11F5" w:rsidP="00D62AA2">
      <w:pPr>
        <w:pStyle w:val="af6"/>
        <w:numPr>
          <w:ilvl w:val="0"/>
          <w:numId w:val="36"/>
        </w:numPr>
      </w:pPr>
      <w:r>
        <w:lastRenderedPageBreak/>
        <w:t>Сформулированы проблемные ситуации, возникающие при взаимодействии железной дороги и морского порта. Проблемы выявлены на примере взаимодействия Октябрьской железной дорого и Мурманского морского торгового порта.</w:t>
      </w:r>
    </w:p>
    <w:p w:rsidR="00425DA4" w:rsidRPr="001601E2" w:rsidRDefault="00EE11F5" w:rsidP="00D62AA2">
      <w:pPr>
        <w:pStyle w:val="af6"/>
        <w:numPr>
          <w:ilvl w:val="0"/>
          <w:numId w:val="36"/>
        </w:numPr>
      </w:pPr>
      <w:r>
        <w:t>Проведен о</w:t>
      </w:r>
      <w:r w:rsidR="00425DA4">
        <w:t>бзор литературы и лучших практик по данной теме</w:t>
      </w:r>
      <w:r>
        <w:t xml:space="preserve">, в частности, проанализировано значение мультимодальных перевозок для страны и качество их организации, описаны сухие порты, как один из методов решения проблем, </w:t>
      </w:r>
      <w:r w:rsidR="00863022">
        <w:t>проанализировано решение проблемы с помощью методов имитационного моделирования.</w:t>
      </w:r>
    </w:p>
    <w:p w:rsidR="00425DA4" w:rsidRDefault="00863022" w:rsidP="00D62AA2">
      <w:pPr>
        <w:pStyle w:val="af6"/>
        <w:numPr>
          <w:ilvl w:val="0"/>
          <w:numId w:val="36"/>
        </w:numPr>
      </w:pPr>
      <w:r>
        <w:t>Разработаны методы и пути</w:t>
      </w:r>
      <w:r w:rsidR="00425DA4" w:rsidRPr="001601E2">
        <w:t xml:space="preserve"> решения проблемы</w:t>
      </w:r>
      <w:r>
        <w:t>:</w:t>
      </w:r>
    </w:p>
    <w:p w:rsidR="00863022" w:rsidRDefault="00863022" w:rsidP="00D62AA2">
      <w:pPr>
        <w:pStyle w:val="af6"/>
        <w:numPr>
          <w:ilvl w:val="1"/>
          <w:numId w:val="36"/>
        </w:numPr>
      </w:pPr>
      <w:r>
        <w:t>Проведено тестирование выборок по погрузке и выгрузке за пять лет и выявлено, что они соответствуют нормальному распределению;</w:t>
      </w:r>
    </w:p>
    <w:p w:rsidR="00863022" w:rsidRDefault="00863022" w:rsidP="00D62AA2">
      <w:pPr>
        <w:pStyle w:val="af6"/>
        <w:numPr>
          <w:ilvl w:val="1"/>
          <w:numId w:val="36"/>
        </w:numPr>
      </w:pPr>
      <w:r>
        <w:t xml:space="preserve">На основе данных о выборках простроена модель в </w:t>
      </w:r>
      <w:r>
        <w:rPr>
          <w:lang w:val="en-US"/>
        </w:rPr>
        <w:t>AnyLogic</w:t>
      </w:r>
      <w:r>
        <w:t>, отражающая текущую ситуацию на припортовой станции;</w:t>
      </w:r>
    </w:p>
    <w:p w:rsidR="00863022" w:rsidRDefault="00863022" w:rsidP="00D62AA2">
      <w:pPr>
        <w:pStyle w:val="af6"/>
        <w:numPr>
          <w:ilvl w:val="1"/>
          <w:numId w:val="36"/>
        </w:numPr>
      </w:pPr>
      <w:r>
        <w:t>Создана задача линейного программирования</w:t>
      </w:r>
      <w:r w:rsidR="0067093C">
        <w:t>, которая выступает в качестве основного метода решения проблемы.</w:t>
      </w:r>
    </w:p>
    <w:p w:rsidR="0067093C" w:rsidRDefault="0067093C" w:rsidP="0067093C">
      <w:r>
        <w:t>При анализе данных было выявлено, что проблемы, р</w:t>
      </w:r>
      <w:r w:rsidRPr="00333205">
        <w:t>егулярно возникающие</w:t>
      </w:r>
      <w:r>
        <w:t xml:space="preserve"> при перевозке </w:t>
      </w:r>
      <w:r w:rsidRPr="00B61216">
        <w:t>экспортных грузов по железной дороге через морские порты</w:t>
      </w:r>
      <w:r>
        <w:t>,</w:t>
      </w:r>
      <w:r w:rsidRPr="00B61216">
        <w:t xml:space="preserve"> показывают, что остро стоит вопрос об организации четкой синхронной работы всех участников</w:t>
      </w:r>
      <w:r>
        <w:t xml:space="preserve"> системы, отвечающей за продвижение торговых грузов по сетям железных дорог и отправления их на экспорт. При этом основной проблемой является нарушение баланса системы движения грузовых поездов. У которой имеется несколько причин возникновения:</w:t>
      </w:r>
    </w:p>
    <w:p w:rsidR="0067093C" w:rsidRDefault="0067093C" w:rsidP="00D62AA2">
      <w:pPr>
        <w:pStyle w:val="af6"/>
        <w:numPr>
          <w:ilvl w:val="0"/>
          <w:numId w:val="37"/>
        </w:numPr>
      </w:pPr>
      <w:r>
        <w:t>нехватка вагонов под погрузку;</w:t>
      </w:r>
    </w:p>
    <w:p w:rsidR="0067093C" w:rsidRDefault="0067093C" w:rsidP="00D62AA2">
      <w:pPr>
        <w:pStyle w:val="af6"/>
        <w:numPr>
          <w:ilvl w:val="0"/>
          <w:numId w:val="37"/>
        </w:numPr>
      </w:pPr>
      <w:r>
        <w:t>задержка поезда в пути следования;</w:t>
      </w:r>
    </w:p>
    <w:p w:rsidR="0067093C" w:rsidRDefault="0067093C" w:rsidP="00D62AA2">
      <w:pPr>
        <w:pStyle w:val="af6"/>
        <w:numPr>
          <w:ilvl w:val="0"/>
          <w:numId w:val="37"/>
        </w:numPr>
      </w:pPr>
      <w:r>
        <w:t>необеспечение выгрузки.</w:t>
      </w:r>
    </w:p>
    <w:p w:rsidR="003B4715" w:rsidRDefault="005B755C" w:rsidP="003B4715">
      <w:r>
        <w:t>Для решения возникших проблем</w:t>
      </w:r>
      <w:r w:rsidR="0067093C">
        <w:t xml:space="preserve"> была создана задача линейного программирования, которая является частным случаем задачи о максимально потоке. Получившаяся модель масштабируема, аналогичные результаты можно получить как в случаи оптимизации отправки железной и марганцевой руды и химических минеральных удобрений в адрес Мурманского морского торгового порта, так и для грузов, отправляемых в адрес любого другого торгового порта.</w:t>
      </w:r>
      <w:r w:rsidR="003B4715" w:rsidRPr="003B4715">
        <w:t xml:space="preserve"> </w:t>
      </w:r>
    </w:p>
    <w:p w:rsidR="003B4715" w:rsidRPr="00546C9B" w:rsidRDefault="003B4715" w:rsidP="003B4715">
      <w:r>
        <w:t xml:space="preserve">В работе отражены результаты, получившиеся в ходе линейного программирования. Разброс значений по погрузке, получившийся в результате линейного программирования, меньше разброса, получившегося в действительности, примерно на 21%, что говорит о снижении неопределенности относительно количества отправляемых </w:t>
      </w:r>
      <w:r>
        <w:lastRenderedPageBreak/>
        <w:t>вагонов. Также в было проанализировано количество вагонов, не разгруженных к концу месяца. В результате использования значений, получившихся в результате линейного программирования, образования вагонов неразгруженных к концу месяца удалось избежать, что говорит о том, что компании удастся избежать штрафов за простой вагонов.</w:t>
      </w:r>
    </w:p>
    <w:p w:rsidR="0067093C" w:rsidRDefault="0067093C" w:rsidP="0067093C"/>
    <w:p w:rsidR="0067093C" w:rsidRDefault="0067093C" w:rsidP="0067093C">
      <w:pPr>
        <w:ind w:firstLine="0"/>
      </w:pPr>
    </w:p>
    <w:p w:rsidR="0067093C" w:rsidRDefault="0067093C" w:rsidP="0067093C">
      <w:pPr>
        <w:ind w:firstLine="0"/>
      </w:pPr>
    </w:p>
    <w:p w:rsidR="0067093C" w:rsidRPr="001601E2" w:rsidRDefault="0067093C" w:rsidP="0067093C"/>
    <w:p w:rsidR="00425DA4" w:rsidRDefault="00425DA4" w:rsidP="00425DA4">
      <w:pPr>
        <w:ind w:firstLine="0"/>
      </w:pPr>
    </w:p>
    <w:p w:rsidR="00995108" w:rsidRPr="00995108" w:rsidRDefault="00995108" w:rsidP="00995108"/>
    <w:p w:rsidR="00383250" w:rsidRDefault="00BE785F" w:rsidP="00BE785F">
      <w:pPr>
        <w:pStyle w:val="1"/>
      </w:pPr>
      <w:bookmarkStart w:id="29" w:name="_Toc351824154"/>
      <w:bookmarkStart w:id="30" w:name="_Toc351997538"/>
      <w:bookmarkStart w:id="31" w:name="_Toc448962529"/>
      <w:bookmarkStart w:id="32" w:name="_Toc451775852"/>
      <w:r w:rsidRPr="00BE785F">
        <w:lastRenderedPageBreak/>
        <w:t>Список использованной литератур</w:t>
      </w:r>
      <w:bookmarkEnd w:id="29"/>
      <w:bookmarkEnd w:id="30"/>
      <w:bookmarkEnd w:id="31"/>
      <w:r w:rsidRPr="00BE785F">
        <w:t>ы</w:t>
      </w:r>
      <w:bookmarkEnd w:id="32"/>
    </w:p>
    <w:p w:rsidR="008919C0" w:rsidRPr="00914372" w:rsidRDefault="003B4715" w:rsidP="009D49A5">
      <w:pPr>
        <w:pStyle w:val="af6"/>
        <w:numPr>
          <w:ilvl w:val="0"/>
          <w:numId w:val="43"/>
        </w:numPr>
      </w:pPr>
      <w:r w:rsidRPr="00C22763">
        <w:t>О создании о</w:t>
      </w:r>
      <w:r w:rsidR="00914372">
        <w:t xml:space="preserve">ткрытого акционерного общества «Российские железные дороги»: </w:t>
      </w:r>
      <w:r w:rsidR="008919C0" w:rsidRPr="00C22763">
        <w:t xml:space="preserve">постановление </w:t>
      </w:r>
      <w:r w:rsidR="00914372">
        <w:t>Правительства РФ от 18.09.</w:t>
      </w:r>
      <w:r w:rsidR="008919C0" w:rsidRPr="00C22763">
        <w:t>2003 года</w:t>
      </w:r>
      <w:r w:rsidR="00914372">
        <w:t xml:space="preserve"> № 585 </w:t>
      </w:r>
      <w:r w:rsidR="00914372" w:rsidRPr="00914372">
        <w:t>[</w:t>
      </w:r>
      <w:r w:rsidR="00914372">
        <w:t>Электронный ресурс</w:t>
      </w:r>
      <w:r w:rsidR="00914372" w:rsidRPr="00914372">
        <w:t>]</w:t>
      </w:r>
      <w:r w:rsidR="00914372">
        <w:t xml:space="preserve">. – Режим доступа: </w:t>
      </w:r>
      <w:hyperlink r:id="rId57" w:history="1">
        <w:r w:rsidRPr="009D49A5">
          <w:rPr>
            <w:rStyle w:val="af5"/>
            <w:rFonts w:cs="Times New Roman"/>
            <w:szCs w:val="24"/>
          </w:rPr>
          <w:t>http://www.consultant.ru/document/cons_doc_LAW_44411/</w:t>
        </w:r>
      </w:hyperlink>
      <w:r>
        <w:t xml:space="preserve"> </w:t>
      </w:r>
      <w:r w:rsidR="00914372">
        <w:t>(дата обращения: 11.12.2015).</w:t>
      </w:r>
    </w:p>
    <w:p w:rsidR="008919C0" w:rsidRDefault="00914372" w:rsidP="009D49A5">
      <w:pPr>
        <w:pStyle w:val="af6"/>
        <w:numPr>
          <w:ilvl w:val="0"/>
          <w:numId w:val="43"/>
        </w:numPr>
      </w:pPr>
      <w:r w:rsidRPr="00914372">
        <w:t>О</w:t>
      </w:r>
      <w:r>
        <w:t>бщая информация о компании ОАО «РЖД»</w:t>
      </w:r>
      <w:r w:rsidRPr="00914372">
        <w:t xml:space="preserve"> [</w:t>
      </w:r>
      <w:r>
        <w:t>Электронный ресурс</w:t>
      </w:r>
      <w:r w:rsidRPr="00914372">
        <w:t>]</w:t>
      </w:r>
      <w:r w:rsidR="00D62AA2">
        <w:t xml:space="preserve"> </w:t>
      </w:r>
      <w:r>
        <w:t>//</w:t>
      </w:r>
      <w:r w:rsidR="00D62AA2">
        <w:t xml:space="preserve"> </w:t>
      </w:r>
      <w:r>
        <w:t xml:space="preserve">Министерство транспорта и дорожного хозяйства республики Татарстан. – Режим доступа: </w:t>
      </w:r>
      <w:hyperlink r:id="rId58" w:history="1">
        <w:r w:rsidRPr="009D49A5">
          <w:rPr>
            <w:rStyle w:val="af5"/>
            <w:rFonts w:cs="Times New Roman"/>
            <w:szCs w:val="24"/>
          </w:rPr>
          <w:t>http://mindortrans.tatarstan.ru/rus/o_company.htm</w:t>
        </w:r>
      </w:hyperlink>
      <w:r w:rsidR="00C22763">
        <w:t xml:space="preserve"> </w:t>
      </w:r>
      <w:r>
        <w:t xml:space="preserve">(дата обращения: </w:t>
      </w:r>
      <w:r w:rsidR="00D62AA2">
        <w:t>20.01.2016</w:t>
      </w:r>
      <w:r>
        <w:t>)</w:t>
      </w:r>
      <w:r w:rsidR="00D62AA2">
        <w:t>.</w:t>
      </w:r>
    </w:p>
    <w:p w:rsidR="002921D7" w:rsidRPr="00914372" w:rsidRDefault="00914372" w:rsidP="009D49A5">
      <w:pPr>
        <w:pStyle w:val="af6"/>
        <w:numPr>
          <w:ilvl w:val="0"/>
          <w:numId w:val="43"/>
        </w:numPr>
      </w:pPr>
      <w:r w:rsidRPr="00914372">
        <w:t xml:space="preserve">Устав железнодорожного </w:t>
      </w:r>
      <w:r>
        <w:t>транспорта Российской Федерации: федер.</w:t>
      </w:r>
      <w:r w:rsidR="002921D7" w:rsidRPr="00914372">
        <w:t xml:space="preserve"> закон от 10.01.2003 N 18-ФЗ</w:t>
      </w:r>
      <w:r w:rsidRPr="00914372">
        <w:t xml:space="preserve"> </w:t>
      </w:r>
      <w:r w:rsidR="002921D7" w:rsidRPr="00914372">
        <w:t>(ред. от 06.04.2015)</w:t>
      </w:r>
      <w:r w:rsidRPr="00914372">
        <w:t xml:space="preserve"> [</w:t>
      </w:r>
      <w:r>
        <w:t>Электронный ресурс</w:t>
      </w:r>
      <w:r w:rsidRPr="00914372">
        <w:t>]</w:t>
      </w:r>
      <w:r>
        <w:t>. – Режим доступа:</w:t>
      </w:r>
      <w:r w:rsidRPr="00914372">
        <w:t xml:space="preserve"> </w:t>
      </w:r>
      <w:hyperlink r:id="rId59" w:history="1">
        <w:r w:rsidRPr="009D49A5">
          <w:rPr>
            <w:rStyle w:val="af5"/>
            <w:rFonts w:cs="Times New Roman"/>
            <w:szCs w:val="24"/>
          </w:rPr>
          <w:t>http://base.consultant.ru/cons/CGI/online.cgi?req=doc;base=LAW;n=40444</w:t>
        </w:r>
      </w:hyperlink>
      <w:r>
        <w:t xml:space="preserve"> (дата обращения: 15.12.2015).</w:t>
      </w:r>
    </w:p>
    <w:p w:rsidR="008919C0" w:rsidRPr="00D62AA2" w:rsidRDefault="00D62AA2" w:rsidP="009D49A5">
      <w:pPr>
        <w:pStyle w:val="af6"/>
        <w:numPr>
          <w:ilvl w:val="0"/>
          <w:numId w:val="43"/>
        </w:numPr>
      </w:pPr>
      <w:r w:rsidRPr="00D62AA2">
        <w:t>Совет директоров ОАО «РЖД» положительно оценил деятельность компании по повышению эффективности в 2015 году [Электронный ресурс]</w:t>
      </w:r>
      <w:r>
        <w:t xml:space="preserve"> </w:t>
      </w:r>
      <w:r w:rsidRPr="00D62AA2">
        <w:t xml:space="preserve">// сайт компании ОАО «РЖД». – Режим доступа:  </w:t>
      </w:r>
      <w:hyperlink r:id="rId60" w:history="1">
        <w:r w:rsidR="008919C0" w:rsidRPr="009D49A5">
          <w:rPr>
            <w:rStyle w:val="af5"/>
            <w:rFonts w:cs="Times New Roman"/>
            <w:szCs w:val="24"/>
          </w:rPr>
          <w:t>http://press.rzd.ru/news/public/ru?STRUCTURE_ID=654&amp;layer_id=4069&amp;refererLayerId=4065&amp;refererVpId=1&amp;refererPageId=704&amp;id=87924</w:t>
        </w:r>
      </w:hyperlink>
      <w:r w:rsidRPr="00D62AA2">
        <w:t xml:space="preserve"> </w:t>
      </w:r>
      <w:r>
        <w:t>(дата обращения: 18</w:t>
      </w:r>
      <w:r w:rsidRPr="00D62AA2">
        <w:t>.12.2015).</w:t>
      </w:r>
    </w:p>
    <w:p w:rsidR="008919C0" w:rsidRPr="00C22763" w:rsidRDefault="00D62AA2" w:rsidP="009D49A5">
      <w:pPr>
        <w:pStyle w:val="af6"/>
        <w:numPr>
          <w:ilvl w:val="0"/>
          <w:numId w:val="43"/>
        </w:numPr>
      </w:pPr>
      <w:r w:rsidRPr="00D62AA2">
        <w:t>Новости Октябрьской дороги</w:t>
      </w:r>
      <w:r>
        <w:t xml:space="preserve"> </w:t>
      </w:r>
      <w:r w:rsidRPr="00D62AA2">
        <w:t>[Электронный ресурс]</w:t>
      </w:r>
      <w:r>
        <w:t xml:space="preserve"> </w:t>
      </w:r>
      <w:r w:rsidRPr="00D62AA2">
        <w:t xml:space="preserve">// сайт компании ОАО «РЖД». – Режим доступа:  </w:t>
      </w:r>
      <w:hyperlink r:id="rId61" w:history="1">
        <w:r w:rsidR="00C22763" w:rsidRPr="009D49A5">
          <w:rPr>
            <w:rStyle w:val="af5"/>
            <w:rFonts w:cs="Times New Roman"/>
            <w:szCs w:val="24"/>
          </w:rPr>
          <w:t>http://ozd.rzd.ru/news/public/ru?id=124081&amp;layer_id=4069&amp;STRUCTURE_ID=2</w:t>
        </w:r>
      </w:hyperlink>
      <w:r w:rsidR="00C22763">
        <w:t xml:space="preserve"> </w:t>
      </w:r>
      <w:r w:rsidRPr="00D62AA2">
        <w:t>(да</w:t>
      </w:r>
      <w:r>
        <w:t>та обращения: 20</w:t>
      </w:r>
      <w:r w:rsidRPr="00D62AA2">
        <w:t>.12.2015).</w:t>
      </w:r>
    </w:p>
    <w:p w:rsidR="008919C0" w:rsidRPr="009A7295" w:rsidRDefault="008919C0" w:rsidP="009D49A5">
      <w:pPr>
        <w:pStyle w:val="af6"/>
        <w:numPr>
          <w:ilvl w:val="0"/>
          <w:numId w:val="43"/>
        </w:numPr>
      </w:pPr>
      <w:r w:rsidRPr="009A7295">
        <w:t>Технология работы логистического центра службы движения октябрьской дирекции управления движением центральной дирекции управления движением ОАО «РЖД» при организации завоза груза в морские порты</w:t>
      </w:r>
      <w:r w:rsidR="009A7295" w:rsidRPr="009A7295">
        <w:t>: положение ОАО «РЖД» от 15.02.2015: утверждено начальником ОЖД 10 февраля 2015года.</w:t>
      </w:r>
    </w:p>
    <w:p w:rsidR="008919C0" w:rsidRPr="009A7295" w:rsidRDefault="008919C0" w:rsidP="009D49A5">
      <w:pPr>
        <w:pStyle w:val="af6"/>
        <w:numPr>
          <w:ilvl w:val="0"/>
          <w:numId w:val="43"/>
        </w:numPr>
      </w:pPr>
      <w:r w:rsidRPr="009A7295">
        <w:t>Положение об организации работы логистического центра</w:t>
      </w:r>
      <w:r w:rsidR="009A7295" w:rsidRPr="009A7295">
        <w:t>: положение ОАО РЖД от 29.05.2013 N 229: утверждено 29 мая 2013 года.</w:t>
      </w:r>
      <w:r w:rsidR="009A7295">
        <w:t xml:space="preserve"> </w:t>
      </w:r>
      <w:r w:rsidR="009A7295" w:rsidRPr="00D62AA2">
        <w:t xml:space="preserve">– Режим доступа:  </w:t>
      </w:r>
      <w:hyperlink r:id="rId62" w:history="1">
        <w:r w:rsidR="009A7295" w:rsidRPr="00D7731B">
          <w:rPr>
            <w:rStyle w:val="af5"/>
          </w:rPr>
          <w:t>http://scbist.com/scb/uploaded/docs/2013/maj-2013/4395-polozhenie-oao-rzhd-ot-29-05-2013-n-229.htm</w:t>
        </w:r>
      </w:hyperlink>
      <w:r w:rsidR="009A7295">
        <w:t xml:space="preserve"> </w:t>
      </w:r>
      <w:r w:rsidR="009A7295" w:rsidRPr="00D62AA2">
        <w:t>(да</w:t>
      </w:r>
      <w:r w:rsidR="009A7295">
        <w:t>та обращения: 02.03.2016</w:t>
      </w:r>
      <w:r w:rsidR="009A7295" w:rsidRPr="00D62AA2">
        <w:t>).</w:t>
      </w:r>
    </w:p>
    <w:p w:rsidR="008919C0" w:rsidRPr="00C22763" w:rsidRDefault="00621E24" w:rsidP="009D49A5">
      <w:pPr>
        <w:pStyle w:val="af6"/>
        <w:numPr>
          <w:ilvl w:val="0"/>
          <w:numId w:val="43"/>
        </w:numPr>
      </w:pPr>
      <w:r>
        <w:t xml:space="preserve">О нас </w:t>
      </w:r>
      <w:r w:rsidRPr="00D62AA2">
        <w:t>[Электронный ресурс]</w:t>
      </w:r>
      <w:r>
        <w:t xml:space="preserve"> </w:t>
      </w:r>
      <w:r w:rsidRPr="00D62AA2">
        <w:t>// сайт компании</w:t>
      </w:r>
      <w:r>
        <w:t xml:space="preserve"> </w:t>
      </w:r>
      <w:r w:rsidR="00A25080">
        <w:t>«Суэк»</w:t>
      </w:r>
      <w:r w:rsidR="00A25080" w:rsidRPr="00D62AA2">
        <w:t xml:space="preserve">. – Режим доступа:  </w:t>
      </w:r>
      <w:hyperlink r:id="rId63" w:history="1">
        <w:r w:rsidR="00C22763" w:rsidRPr="009D49A5">
          <w:rPr>
            <w:rStyle w:val="af5"/>
            <w:rFonts w:cs="Times New Roman"/>
            <w:szCs w:val="24"/>
          </w:rPr>
          <w:t>http:/</w:t>
        </w:r>
        <w:r w:rsidR="00C22763" w:rsidRPr="009D49A5">
          <w:rPr>
            <w:rStyle w:val="af5"/>
            <w:rFonts w:cs="Times New Roman"/>
            <w:szCs w:val="24"/>
          </w:rPr>
          <w:t>/</w:t>
        </w:r>
        <w:r w:rsidR="00C22763" w:rsidRPr="009D49A5">
          <w:rPr>
            <w:rStyle w:val="af5"/>
            <w:rFonts w:cs="Times New Roman"/>
            <w:szCs w:val="24"/>
          </w:rPr>
          <w:t>www.sue</w:t>
        </w:r>
        <w:r w:rsidR="00C22763" w:rsidRPr="009D49A5">
          <w:rPr>
            <w:rStyle w:val="af5"/>
            <w:rFonts w:cs="Times New Roman"/>
            <w:szCs w:val="24"/>
          </w:rPr>
          <w:t>k</w:t>
        </w:r>
        <w:r w:rsidR="00C22763" w:rsidRPr="009D49A5">
          <w:rPr>
            <w:rStyle w:val="af5"/>
            <w:rFonts w:cs="Times New Roman"/>
            <w:szCs w:val="24"/>
          </w:rPr>
          <w:t>.ru/about/</w:t>
        </w:r>
      </w:hyperlink>
      <w:r w:rsidR="00C22763">
        <w:t xml:space="preserve"> </w:t>
      </w:r>
      <w:r w:rsidR="00A25080" w:rsidRPr="00D62AA2">
        <w:t>(да</w:t>
      </w:r>
      <w:r w:rsidR="00AB5098">
        <w:t>та обращения: 02.03.2016</w:t>
      </w:r>
      <w:r w:rsidR="00A25080" w:rsidRPr="00D62AA2">
        <w:t>).</w:t>
      </w:r>
    </w:p>
    <w:p w:rsidR="008919C0" w:rsidRPr="00C22763" w:rsidRDefault="00AB5098" w:rsidP="009D49A5">
      <w:pPr>
        <w:pStyle w:val="af6"/>
        <w:numPr>
          <w:ilvl w:val="0"/>
          <w:numId w:val="43"/>
        </w:numPr>
      </w:pPr>
      <w:r w:rsidRPr="00AB5098">
        <w:t>Выбор вида транспортных средств</w:t>
      </w:r>
      <w:r>
        <w:t xml:space="preserve"> </w:t>
      </w:r>
      <w:r w:rsidRPr="00D62AA2">
        <w:t>[Электронный ресурс]</w:t>
      </w:r>
      <w:r>
        <w:t xml:space="preserve"> </w:t>
      </w:r>
      <w:r w:rsidRPr="00D62AA2">
        <w:t>//</w:t>
      </w:r>
      <w:r>
        <w:t xml:space="preserve"> Информационно-образовательный портал.</w:t>
      </w:r>
      <w:r w:rsidRPr="00D62AA2">
        <w:t xml:space="preserve"> – Режим доступа:  </w:t>
      </w:r>
      <w:hyperlink r:id="rId64" w:history="1">
        <w:r w:rsidR="008919C0" w:rsidRPr="009D49A5">
          <w:rPr>
            <w:rStyle w:val="af5"/>
            <w:rFonts w:cs="Times New Roman"/>
            <w:szCs w:val="24"/>
          </w:rPr>
          <w:t>http://www.hanadeeva.ru/logictica/lekcui/vopro</w:t>
        </w:r>
        <w:r w:rsidR="008919C0" w:rsidRPr="009D49A5">
          <w:rPr>
            <w:rStyle w:val="af5"/>
            <w:rFonts w:cs="Times New Roman"/>
            <w:szCs w:val="24"/>
          </w:rPr>
          <w:t>s</w:t>
        </w:r>
        <w:r w:rsidR="008919C0" w:rsidRPr="009D49A5">
          <w:rPr>
            <w:rStyle w:val="af5"/>
            <w:rFonts w:cs="Times New Roman"/>
            <w:szCs w:val="24"/>
          </w:rPr>
          <w:t>_3_4_2/index.html</w:t>
        </w:r>
      </w:hyperlink>
      <w:r w:rsidRPr="009D49A5">
        <w:rPr>
          <w:rStyle w:val="af5"/>
          <w:rFonts w:cs="Times New Roman"/>
          <w:szCs w:val="24"/>
        </w:rPr>
        <w:t xml:space="preserve"> </w:t>
      </w:r>
      <w:r w:rsidRPr="00D62AA2">
        <w:t>(да</w:t>
      </w:r>
      <w:r>
        <w:t>та обращения: 10.03.2016</w:t>
      </w:r>
      <w:r w:rsidRPr="00D62AA2">
        <w:t>).</w:t>
      </w:r>
    </w:p>
    <w:p w:rsidR="008919C0" w:rsidRPr="00AB5098" w:rsidRDefault="00AB5098" w:rsidP="009D49A5">
      <w:pPr>
        <w:pStyle w:val="af6"/>
        <w:numPr>
          <w:ilvl w:val="0"/>
          <w:numId w:val="43"/>
        </w:numPr>
      </w:pPr>
      <w:r w:rsidRPr="009D49A5">
        <w:rPr>
          <w:bCs/>
        </w:rPr>
        <w:t xml:space="preserve">Транспортировка угля </w:t>
      </w:r>
      <w:r w:rsidRPr="00D62AA2">
        <w:t>[Электронный ресурс]</w:t>
      </w:r>
      <w:r>
        <w:t xml:space="preserve"> </w:t>
      </w:r>
      <w:r w:rsidRPr="00D62AA2">
        <w:t>//</w:t>
      </w:r>
      <w:r>
        <w:t xml:space="preserve"> </w:t>
      </w:r>
      <w:r w:rsidRPr="009D49A5">
        <w:rPr>
          <w:bCs/>
        </w:rPr>
        <w:t xml:space="preserve">Угольная биржа </w:t>
      </w:r>
      <w:r w:rsidRPr="009D49A5">
        <w:rPr>
          <w:bCs/>
          <w:lang w:val="en-US"/>
        </w:rPr>
        <w:t>Uglex</w:t>
      </w:r>
      <w:r w:rsidRPr="009D49A5">
        <w:rPr>
          <w:bCs/>
        </w:rPr>
        <w:t xml:space="preserve">. </w:t>
      </w:r>
      <w:r>
        <w:t xml:space="preserve">– Режим доступа: </w:t>
      </w:r>
      <w:hyperlink r:id="rId65" w:history="1">
        <w:r w:rsidR="00C22763" w:rsidRPr="009D49A5">
          <w:rPr>
            <w:rStyle w:val="af5"/>
            <w:rFonts w:cs="Times New Roman"/>
            <w:szCs w:val="24"/>
          </w:rPr>
          <w:t>http://uglex.com/articles/292-sposoby-transpor</w:t>
        </w:r>
        <w:r w:rsidR="00C22763" w:rsidRPr="009D49A5">
          <w:rPr>
            <w:rStyle w:val="af5"/>
            <w:rFonts w:cs="Times New Roman"/>
            <w:szCs w:val="24"/>
          </w:rPr>
          <w:t>t</w:t>
        </w:r>
        <w:r w:rsidR="00C22763" w:rsidRPr="009D49A5">
          <w:rPr>
            <w:rStyle w:val="af5"/>
            <w:rFonts w:cs="Times New Roman"/>
            <w:szCs w:val="24"/>
          </w:rPr>
          <w:t>irovki-uglya.html</w:t>
        </w:r>
      </w:hyperlink>
      <w:r w:rsidR="00C22763">
        <w:t xml:space="preserve"> </w:t>
      </w:r>
      <w:r w:rsidRPr="00D62AA2">
        <w:t>(да</w:t>
      </w:r>
      <w:r>
        <w:t>та обращения: 15.03.2016</w:t>
      </w:r>
      <w:r w:rsidRPr="00D62AA2">
        <w:t>).</w:t>
      </w:r>
    </w:p>
    <w:p w:rsidR="008919C0" w:rsidRPr="00C22763" w:rsidRDefault="00F315F6" w:rsidP="009D49A5">
      <w:pPr>
        <w:pStyle w:val="af6"/>
        <w:numPr>
          <w:ilvl w:val="0"/>
          <w:numId w:val="43"/>
        </w:numPr>
      </w:pPr>
      <w:r w:rsidRPr="00F315F6">
        <w:t xml:space="preserve">Business Guide (Грузовой Железнодорожный транспорт) </w:t>
      </w:r>
      <w:r w:rsidRPr="00D62AA2">
        <w:t>[Электронный ресурс]</w:t>
      </w:r>
      <w:r>
        <w:t xml:space="preserve"> </w:t>
      </w:r>
      <w:r w:rsidRPr="00D62AA2">
        <w:t>//</w:t>
      </w:r>
      <w:r>
        <w:t xml:space="preserve"> Коммерсант</w:t>
      </w:r>
      <w:r w:rsidR="00A000A1">
        <w:t>.</w:t>
      </w:r>
      <w:r w:rsidRPr="009D49A5">
        <w:rPr>
          <w:bCs/>
        </w:rPr>
        <w:t xml:space="preserve"> </w:t>
      </w:r>
      <w:r>
        <w:t xml:space="preserve">– Режим доступа: </w:t>
      </w:r>
      <w:hyperlink r:id="rId66" w:history="1">
        <w:r w:rsidR="00C22763" w:rsidRPr="009D49A5">
          <w:rPr>
            <w:rStyle w:val="af5"/>
            <w:rFonts w:cs="Times New Roman"/>
            <w:szCs w:val="24"/>
          </w:rPr>
          <w:t>http://www</w:t>
        </w:r>
        <w:r w:rsidR="00C22763" w:rsidRPr="009D49A5">
          <w:rPr>
            <w:rStyle w:val="af5"/>
            <w:rFonts w:cs="Times New Roman"/>
            <w:szCs w:val="24"/>
          </w:rPr>
          <w:t>.</w:t>
        </w:r>
        <w:r w:rsidR="00C22763" w:rsidRPr="009D49A5">
          <w:rPr>
            <w:rStyle w:val="af5"/>
            <w:rFonts w:cs="Times New Roman"/>
            <w:szCs w:val="24"/>
          </w:rPr>
          <w:t>kommersant.ru/apps/73582</w:t>
        </w:r>
      </w:hyperlink>
      <w:r w:rsidR="00C22763">
        <w:t xml:space="preserve"> </w:t>
      </w:r>
      <w:r w:rsidRPr="00D62AA2">
        <w:t>(да</w:t>
      </w:r>
      <w:r>
        <w:t>та обращения: 18.02.2016</w:t>
      </w:r>
      <w:r w:rsidRPr="00D62AA2">
        <w:t>).</w:t>
      </w:r>
    </w:p>
    <w:p w:rsidR="00C22763" w:rsidRDefault="00F315F6" w:rsidP="009D49A5">
      <w:pPr>
        <w:pStyle w:val="af6"/>
        <w:numPr>
          <w:ilvl w:val="0"/>
          <w:numId w:val="43"/>
        </w:numPr>
      </w:pPr>
      <w:r w:rsidRPr="00F315F6">
        <w:t>Грузовые перевозки</w:t>
      </w:r>
      <w:r>
        <w:t xml:space="preserve"> </w:t>
      </w:r>
      <w:r w:rsidRPr="00D62AA2">
        <w:t>[Электронный ресурс]</w:t>
      </w:r>
      <w:r>
        <w:t xml:space="preserve"> </w:t>
      </w:r>
      <w:r w:rsidRPr="00D62AA2">
        <w:t>//</w:t>
      </w:r>
      <w:r>
        <w:t xml:space="preserve"> </w:t>
      </w:r>
      <w:r w:rsidR="00A000A1" w:rsidRPr="00D62AA2">
        <w:t xml:space="preserve">сайт компании ОАО «РЖД». – Режим доступа:  </w:t>
      </w:r>
      <w:hyperlink r:id="rId67" w:history="1">
        <w:r w:rsidR="00C22763" w:rsidRPr="009D49A5">
          <w:rPr>
            <w:rStyle w:val="af5"/>
            <w:rFonts w:cs="Times New Roman"/>
            <w:szCs w:val="24"/>
          </w:rPr>
          <w:t>http://annre</w:t>
        </w:r>
        <w:r w:rsidR="00C22763" w:rsidRPr="009D49A5">
          <w:rPr>
            <w:rStyle w:val="af5"/>
            <w:rFonts w:cs="Times New Roman"/>
            <w:szCs w:val="24"/>
          </w:rPr>
          <w:t>p</w:t>
        </w:r>
        <w:r w:rsidR="00C22763" w:rsidRPr="009D49A5">
          <w:rPr>
            <w:rStyle w:val="af5"/>
            <w:rFonts w:cs="Times New Roman"/>
            <w:szCs w:val="24"/>
          </w:rPr>
          <w:t>.rzd.ru/reports/public/ru?STRUCTURE_ID=4337</w:t>
        </w:r>
      </w:hyperlink>
      <w:r w:rsidR="00A000A1" w:rsidRPr="009D49A5">
        <w:rPr>
          <w:rStyle w:val="af5"/>
          <w:rFonts w:cs="Times New Roman"/>
          <w:szCs w:val="24"/>
        </w:rPr>
        <w:t xml:space="preserve"> </w:t>
      </w:r>
      <w:r w:rsidR="00A000A1" w:rsidRPr="00D62AA2">
        <w:t>(да</w:t>
      </w:r>
      <w:r w:rsidR="00A000A1">
        <w:t>та обращения: 20.02.2016</w:t>
      </w:r>
      <w:r w:rsidR="00A000A1" w:rsidRPr="00D62AA2">
        <w:t>).</w:t>
      </w:r>
    </w:p>
    <w:p w:rsidR="008919C0" w:rsidRPr="00A000A1" w:rsidRDefault="00A000A1" w:rsidP="009D49A5">
      <w:pPr>
        <w:pStyle w:val="af6"/>
        <w:numPr>
          <w:ilvl w:val="0"/>
          <w:numId w:val="43"/>
        </w:numPr>
      </w:pPr>
      <w:r w:rsidRPr="009D49A5">
        <w:rPr>
          <w:lang w:val="en-US"/>
        </w:rPr>
        <w:t>Business</w:t>
      </w:r>
      <w:r w:rsidRPr="00A000A1">
        <w:t xml:space="preserve"> </w:t>
      </w:r>
      <w:r w:rsidRPr="009D49A5">
        <w:rPr>
          <w:lang w:val="en-US"/>
        </w:rPr>
        <w:t>Guide</w:t>
      </w:r>
      <w:r w:rsidRPr="00A000A1">
        <w:t xml:space="preserve"> «Подвижной состав</w:t>
      </w:r>
      <w:r>
        <w:t>»</w:t>
      </w:r>
      <w:r w:rsidRPr="00A000A1">
        <w:t xml:space="preserve"> </w:t>
      </w:r>
      <w:r w:rsidRPr="00F315F6">
        <w:t>[</w:t>
      </w:r>
      <w:r w:rsidRPr="00D62AA2">
        <w:t>Электронный ресурс]</w:t>
      </w:r>
      <w:r>
        <w:t xml:space="preserve"> </w:t>
      </w:r>
      <w:r w:rsidRPr="00D62AA2">
        <w:t>//</w:t>
      </w:r>
      <w:r>
        <w:t xml:space="preserve"> Коммерсант.</w:t>
      </w:r>
      <w:r w:rsidRPr="009D49A5">
        <w:rPr>
          <w:bCs/>
        </w:rPr>
        <w:t xml:space="preserve"> </w:t>
      </w:r>
      <w:r>
        <w:t xml:space="preserve">– Режим доступа: </w:t>
      </w:r>
      <w:hyperlink r:id="rId68" w:history="1">
        <w:r w:rsidR="008919C0" w:rsidRPr="009D49A5">
          <w:rPr>
            <w:rStyle w:val="af5"/>
            <w:rFonts w:cs="Times New Roman"/>
            <w:szCs w:val="24"/>
            <w:lang w:val="en-US"/>
          </w:rPr>
          <w:t>http</w:t>
        </w:r>
        <w:r w:rsidR="008919C0" w:rsidRPr="009D49A5">
          <w:rPr>
            <w:rStyle w:val="af5"/>
            <w:rFonts w:cs="Times New Roman"/>
            <w:szCs w:val="24"/>
          </w:rPr>
          <w:t>://</w:t>
        </w:r>
        <w:r w:rsidR="008919C0" w:rsidRPr="009D49A5">
          <w:rPr>
            <w:rStyle w:val="af5"/>
            <w:rFonts w:cs="Times New Roman"/>
            <w:szCs w:val="24"/>
            <w:lang w:val="en-US"/>
          </w:rPr>
          <w:t>www</w:t>
        </w:r>
        <w:r w:rsidR="008919C0" w:rsidRPr="009D49A5">
          <w:rPr>
            <w:rStyle w:val="af5"/>
            <w:rFonts w:cs="Times New Roman"/>
            <w:szCs w:val="24"/>
          </w:rPr>
          <w:t>.</w:t>
        </w:r>
        <w:r w:rsidR="008919C0" w:rsidRPr="009D49A5">
          <w:rPr>
            <w:rStyle w:val="af5"/>
            <w:rFonts w:cs="Times New Roman"/>
            <w:szCs w:val="24"/>
            <w:lang w:val="en-US"/>
          </w:rPr>
          <w:t>kommersant</w:t>
        </w:r>
        <w:r w:rsidR="008919C0" w:rsidRPr="009D49A5">
          <w:rPr>
            <w:rStyle w:val="af5"/>
            <w:rFonts w:cs="Times New Roman"/>
            <w:szCs w:val="24"/>
          </w:rPr>
          <w:t>.</w:t>
        </w:r>
        <w:r w:rsidR="008919C0" w:rsidRPr="009D49A5">
          <w:rPr>
            <w:rStyle w:val="af5"/>
            <w:rFonts w:cs="Times New Roman"/>
            <w:szCs w:val="24"/>
            <w:lang w:val="en-US"/>
          </w:rPr>
          <w:t>ru</w:t>
        </w:r>
        <w:r w:rsidR="008919C0" w:rsidRPr="009D49A5">
          <w:rPr>
            <w:rStyle w:val="af5"/>
            <w:rFonts w:cs="Times New Roman"/>
            <w:szCs w:val="24"/>
          </w:rPr>
          <w:t>/</w:t>
        </w:r>
        <w:r w:rsidR="008919C0" w:rsidRPr="009D49A5">
          <w:rPr>
            <w:rStyle w:val="af5"/>
            <w:rFonts w:cs="Times New Roman"/>
            <w:szCs w:val="24"/>
            <w:lang w:val="en-US"/>
          </w:rPr>
          <w:t>a</w:t>
        </w:r>
        <w:r w:rsidR="008919C0" w:rsidRPr="009D49A5">
          <w:rPr>
            <w:rStyle w:val="af5"/>
            <w:rFonts w:cs="Times New Roman"/>
            <w:szCs w:val="24"/>
            <w:lang w:val="en-US"/>
          </w:rPr>
          <w:t>pps</w:t>
        </w:r>
        <w:r w:rsidR="008919C0" w:rsidRPr="009D49A5">
          <w:rPr>
            <w:rStyle w:val="af5"/>
            <w:rFonts w:cs="Times New Roman"/>
            <w:szCs w:val="24"/>
          </w:rPr>
          <w:t>/102707</w:t>
        </w:r>
      </w:hyperlink>
      <w:r w:rsidRPr="009D49A5">
        <w:rPr>
          <w:rStyle w:val="af5"/>
          <w:rFonts w:cs="Times New Roman"/>
          <w:szCs w:val="24"/>
        </w:rPr>
        <w:t xml:space="preserve"> </w:t>
      </w:r>
      <w:r w:rsidRPr="00D62AA2">
        <w:t>(да</w:t>
      </w:r>
      <w:r>
        <w:t>та обращения: 18.02.2016</w:t>
      </w:r>
      <w:r w:rsidRPr="00D62AA2">
        <w:t>).</w:t>
      </w:r>
    </w:p>
    <w:p w:rsidR="008919C0" w:rsidRPr="00C22763" w:rsidRDefault="00A000A1" w:rsidP="009D49A5">
      <w:pPr>
        <w:pStyle w:val="af6"/>
        <w:numPr>
          <w:ilvl w:val="0"/>
          <w:numId w:val="43"/>
        </w:numPr>
      </w:pPr>
      <w:r w:rsidRPr="00A000A1">
        <w:t>Колеса диктуют вагонные</w:t>
      </w:r>
      <w:r>
        <w:t xml:space="preserve"> </w:t>
      </w:r>
      <w:r w:rsidRPr="00F315F6">
        <w:t>[</w:t>
      </w:r>
      <w:r w:rsidRPr="00D62AA2">
        <w:t>Электронный ресурс]</w:t>
      </w:r>
      <w:r>
        <w:t xml:space="preserve"> </w:t>
      </w:r>
      <w:r w:rsidRPr="00D62AA2">
        <w:t>//</w:t>
      </w:r>
      <w:r>
        <w:t xml:space="preserve"> Коммерсант.</w:t>
      </w:r>
      <w:r w:rsidRPr="009D49A5">
        <w:rPr>
          <w:bCs/>
        </w:rPr>
        <w:t xml:space="preserve"> </w:t>
      </w:r>
      <w:r>
        <w:t xml:space="preserve">– Режим доступа: </w:t>
      </w:r>
      <w:hyperlink r:id="rId69" w:history="1">
        <w:r w:rsidR="00C22763" w:rsidRPr="009D49A5">
          <w:rPr>
            <w:rStyle w:val="af5"/>
            <w:rFonts w:cs="Times New Roman"/>
            <w:szCs w:val="24"/>
          </w:rPr>
          <w:t>http://www.kommersant.ru</w:t>
        </w:r>
        <w:r w:rsidR="00C22763" w:rsidRPr="009D49A5">
          <w:rPr>
            <w:rStyle w:val="af5"/>
            <w:rFonts w:cs="Times New Roman"/>
            <w:szCs w:val="24"/>
          </w:rPr>
          <w:t>/</w:t>
        </w:r>
        <w:r w:rsidR="00C22763" w:rsidRPr="009D49A5">
          <w:rPr>
            <w:rStyle w:val="af5"/>
            <w:rFonts w:cs="Times New Roman"/>
            <w:szCs w:val="24"/>
          </w:rPr>
          <w:t>doc/2968585</w:t>
        </w:r>
      </w:hyperlink>
      <w:r w:rsidR="00C22763">
        <w:t xml:space="preserve"> </w:t>
      </w:r>
      <w:r w:rsidRPr="00D62AA2">
        <w:t>(да</w:t>
      </w:r>
      <w:r>
        <w:t>та обращения: 20.02.2016</w:t>
      </w:r>
      <w:r w:rsidRPr="00D62AA2">
        <w:t>).</w:t>
      </w:r>
    </w:p>
    <w:p w:rsidR="008919C0" w:rsidRPr="00C22763" w:rsidRDefault="00A000A1" w:rsidP="009D49A5">
      <w:pPr>
        <w:pStyle w:val="af6"/>
        <w:numPr>
          <w:ilvl w:val="0"/>
          <w:numId w:val="43"/>
        </w:numPr>
      </w:pPr>
      <w:r w:rsidRPr="00A000A1">
        <w:t>«УВЗ-Логистик» и «Сбербанк Лизинг» заключили крупнейшую сделку</w:t>
      </w:r>
      <w:r>
        <w:t xml:space="preserve"> </w:t>
      </w:r>
      <w:r w:rsidRPr="00F315F6">
        <w:t>[</w:t>
      </w:r>
      <w:r w:rsidRPr="00D62AA2">
        <w:t>Электронный ресурс]</w:t>
      </w:r>
      <w:r>
        <w:t xml:space="preserve"> </w:t>
      </w:r>
      <w:r w:rsidRPr="00D62AA2">
        <w:t>/</w:t>
      </w:r>
      <w:r w:rsidR="003B04D6" w:rsidRPr="00D62AA2">
        <w:t>/</w:t>
      </w:r>
      <w:r w:rsidR="003B04D6">
        <w:t xml:space="preserve"> сайт</w:t>
      </w:r>
      <w:r>
        <w:t xml:space="preserve"> компании Уралвагонзавод.</w:t>
      </w:r>
      <w:r w:rsidRPr="009D49A5">
        <w:rPr>
          <w:bCs/>
        </w:rPr>
        <w:t xml:space="preserve"> </w:t>
      </w:r>
      <w:r>
        <w:t xml:space="preserve">– Режим доступа:  </w:t>
      </w:r>
      <w:hyperlink r:id="rId70" w:history="1">
        <w:r w:rsidR="008919C0" w:rsidRPr="009D49A5">
          <w:rPr>
            <w:rStyle w:val="af5"/>
            <w:rFonts w:cs="Times New Roman"/>
            <w:szCs w:val="24"/>
          </w:rPr>
          <w:t>http://ww</w:t>
        </w:r>
        <w:r w:rsidR="008919C0" w:rsidRPr="009D49A5">
          <w:rPr>
            <w:rStyle w:val="af5"/>
            <w:rFonts w:cs="Times New Roman"/>
            <w:szCs w:val="24"/>
          </w:rPr>
          <w:t>w</w:t>
        </w:r>
        <w:r w:rsidR="008919C0" w:rsidRPr="009D49A5">
          <w:rPr>
            <w:rStyle w:val="af5"/>
            <w:rFonts w:cs="Times New Roman"/>
            <w:szCs w:val="24"/>
          </w:rPr>
          <w:t>.uvz.ru/presscenter/release/363</w:t>
        </w:r>
      </w:hyperlink>
      <w:r w:rsidRPr="00D62AA2">
        <w:t>(да</w:t>
      </w:r>
      <w:r>
        <w:t>та обращения: 15.02.2016</w:t>
      </w:r>
      <w:r w:rsidRPr="00D62AA2">
        <w:t>).</w:t>
      </w:r>
    </w:p>
    <w:p w:rsidR="008919C0" w:rsidRPr="008D0C6E" w:rsidRDefault="009C5DB8" w:rsidP="009D49A5">
      <w:pPr>
        <w:pStyle w:val="af6"/>
        <w:numPr>
          <w:ilvl w:val="0"/>
          <w:numId w:val="43"/>
        </w:numPr>
      </w:pPr>
      <w:r w:rsidRPr="008D0C6E">
        <w:t>Business Guide</w:t>
      </w:r>
      <w:r w:rsidRPr="008D0C6E">
        <w:t xml:space="preserve"> </w:t>
      </w:r>
      <w:r w:rsidRPr="008D0C6E">
        <w:t>-</w:t>
      </w:r>
      <w:r w:rsidRPr="008D0C6E">
        <w:t xml:space="preserve"> </w:t>
      </w:r>
      <w:r w:rsidRPr="008D0C6E">
        <w:t>«Грузовой железнодорожный транспорт»</w:t>
      </w:r>
      <w:r w:rsidRPr="008D0C6E">
        <w:t xml:space="preserve"> // </w:t>
      </w:r>
      <w:r w:rsidR="008919C0" w:rsidRPr="008D0C6E">
        <w:t>Тематическое приложение к газете «Коммерсантъ</w:t>
      </w:r>
      <w:r w:rsidRPr="008D0C6E">
        <w:t xml:space="preserve">». – </w:t>
      </w:r>
      <w:r w:rsidR="008919C0" w:rsidRPr="008D0C6E">
        <w:t>2013</w:t>
      </w:r>
      <w:r w:rsidRPr="008D0C6E">
        <w:t xml:space="preserve">. – №17 </w:t>
      </w:r>
      <w:r w:rsidR="009A7295" w:rsidRPr="008D0C6E">
        <w:t xml:space="preserve"> </w:t>
      </w:r>
    </w:p>
    <w:p w:rsidR="008919C0" w:rsidRPr="009D49A5" w:rsidRDefault="00A000A1" w:rsidP="009D49A5">
      <w:pPr>
        <w:pStyle w:val="af6"/>
        <w:numPr>
          <w:ilvl w:val="0"/>
          <w:numId w:val="43"/>
        </w:numPr>
        <w:rPr>
          <w:b/>
        </w:rPr>
      </w:pPr>
      <w:r w:rsidRPr="00A000A1">
        <w:t>Чи</w:t>
      </w:r>
      <w:r>
        <w:t>сленность сотрудников РЖД за первое</w:t>
      </w:r>
      <w:r w:rsidRPr="00A000A1">
        <w:t xml:space="preserve"> полугодие сократилась на 5,9%</w:t>
      </w:r>
      <w:r>
        <w:t xml:space="preserve"> </w:t>
      </w:r>
      <w:r w:rsidRPr="00F315F6">
        <w:t>[</w:t>
      </w:r>
      <w:r w:rsidRPr="00D62AA2">
        <w:t>Электронный ресурс]</w:t>
      </w:r>
      <w:r>
        <w:t xml:space="preserve"> </w:t>
      </w:r>
      <w:r w:rsidRPr="00D62AA2">
        <w:t>//</w:t>
      </w:r>
      <w:r>
        <w:t xml:space="preserve"> </w:t>
      </w:r>
      <w:r w:rsidR="003B04D6">
        <w:t xml:space="preserve">Агентство экономической информации «Прайм». – Режим доступа:  </w:t>
      </w:r>
      <w:hyperlink r:id="rId71" w:history="1">
        <w:r w:rsidR="00C22763" w:rsidRPr="009D49A5">
          <w:rPr>
            <w:rStyle w:val="af5"/>
            <w:rFonts w:cs="Times New Roman"/>
            <w:szCs w:val="24"/>
          </w:rPr>
          <w:t>http://1prim</w:t>
        </w:r>
        <w:r w:rsidR="00C22763" w:rsidRPr="009D49A5">
          <w:rPr>
            <w:rStyle w:val="af5"/>
            <w:rFonts w:cs="Times New Roman"/>
            <w:szCs w:val="24"/>
          </w:rPr>
          <w:t>e</w:t>
        </w:r>
        <w:r w:rsidR="00C22763" w:rsidRPr="009D49A5">
          <w:rPr>
            <w:rStyle w:val="af5"/>
            <w:rFonts w:cs="Times New Roman"/>
            <w:szCs w:val="24"/>
          </w:rPr>
          <w:t>.ru/News/20150814/817321982.html</w:t>
        </w:r>
      </w:hyperlink>
      <w:r w:rsidR="00C22763">
        <w:t xml:space="preserve"> </w:t>
      </w:r>
      <w:r w:rsidR="003B04D6">
        <w:t xml:space="preserve"> </w:t>
      </w:r>
      <w:r w:rsidR="003B04D6" w:rsidRPr="00D62AA2">
        <w:t>(да</w:t>
      </w:r>
      <w:r w:rsidR="003B04D6">
        <w:t>та обращения: 19.04.2016</w:t>
      </w:r>
      <w:r w:rsidR="003B04D6" w:rsidRPr="00D62AA2">
        <w:t>).</w:t>
      </w:r>
    </w:p>
    <w:p w:rsidR="008919C0" w:rsidRPr="00C22763" w:rsidRDefault="003B04D6" w:rsidP="009D49A5">
      <w:pPr>
        <w:pStyle w:val="af6"/>
        <w:numPr>
          <w:ilvl w:val="0"/>
          <w:numId w:val="43"/>
        </w:numPr>
      </w:pPr>
      <w:r w:rsidRPr="003B04D6">
        <w:t>РЖД просит еще 140 млрд рублей на ремонт рельсов</w:t>
      </w:r>
      <w:r>
        <w:t xml:space="preserve"> </w:t>
      </w:r>
      <w:r w:rsidRPr="00F315F6">
        <w:t>[</w:t>
      </w:r>
      <w:r w:rsidRPr="00D62AA2">
        <w:t>Электронный ресурс]</w:t>
      </w:r>
      <w:r>
        <w:t xml:space="preserve"> </w:t>
      </w:r>
      <w:r w:rsidRPr="00D62AA2">
        <w:t>//</w:t>
      </w:r>
      <w:r>
        <w:t xml:space="preserve"> Новости экономики. – Режим доступа: </w:t>
      </w:r>
      <w:hyperlink r:id="rId72" w:history="1">
        <w:r w:rsidR="008919C0" w:rsidRPr="009D49A5">
          <w:rPr>
            <w:rStyle w:val="af5"/>
            <w:rFonts w:cs="Times New Roman"/>
            <w:szCs w:val="24"/>
          </w:rPr>
          <w:t>http://www.newsru.com/finance/12n</w:t>
        </w:r>
        <w:r w:rsidR="008919C0" w:rsidRPr="009D49A5">
          <w:rPr>
            <w:rStyle w:val="af5"/>
            <w:rFonts w:cs="Times New Roman"/>
            <w:szCs w:val="24"/>
          </w:rPr>
          <w:t>o</w:t>
        </w:r>
        <w:r w:rsidR="008919C0" w:rsidRPr="009D49A5">
          <w:rPr>
            <w:rStyle w:val="af5"/>
            <w:rFonts w:cs="Times New Roman"/>
            <w:szCs w:val="24"/>
          </w:rPr>
          <w:t>v2013/rails.html</w:t>
        </w:r>
      </w:hyperlink>
      <w:r w:rsidRPr="009D49A5">
        <w:rPr>
          <w:rStyle w:val="af5"/>
          <w:rFonts w:cs="Times New Roman"/>
          <w:szCs w:val="24"/>
        </w:rPr>
        <w:t xml:space="preserve"> </w:t>
      </w:r>
      <w:r w:rsidRPr="00D62AA2">
        <w:t>(да</w:t>
      </w:r>
      <w:r>
        <w:t>та обращения: 26.04.2016</w:t>
      </w:r>
      <w:r w:rsidRPr="00D62AA2">
        <w:t>).</w:t>
      </w:r>
    </w:p>
    <w:p w:rsidR="008919C0" w:rsidRPr="00C22763" w:rsidRDefault="003B04D6" w:rsidP="009D49A5">
      <w:pPr>
        <w:pStyle w:val="af6"/>
        <w:numPr>
          <w:ilvl w:val="0"/>
          <w:numId w:val="43"/>
        </w:numPr>
      </w:pPr>
      <w:r w:rsidRPr="003B04D6">
        <w:t>Сильные и выносливые</w:t>
      </w:r>
      <w:r>
        <w:t xml:space="preserve"> </w:t>
      </w:r>
      <w:r w:rsidRPr="00A000A1">
        <w:t>[</w:t>
      </w:r>
      <w:r w:rsidRPr="00D62AA2">
        <w:t>Электронный ресурс]</w:t>
      </w:r>
      <w:r>
        <w:t xml:space="preserve"> </w:t>
      </w:r>
      <w:r w:rsidRPr="00D62AA2">
        <w:t>//</w:t>
      </w:r>
      <w:r>
        <w:t xml:space="preserve"> Коммерсант.</w:t>
      </w:r>
      <w:r w:rsidRPr="009D49A5">
        <w:rPr>
          <w:bCs/>
        </w:rPr>
        <w:t xml:space="preserve"> </w:t>
      </w:r>
      <w:r>
        <w:t xml:space="preserve">– Режим доступа: </w:t>
      </w:r>
      <w:hyperlink r:id="rId73" w:history="1">
        <w:r w:rsidR="00C22763" w:rsidRPr="009D49A5">
          <w:rPr>
            <w:rStyle w:val="af5"/>
            <w:rFonts w:cs="Times New Roman"/>
            <w:szCs w:val="24"/>
          </w:rPr>
          <w:t>http://www.kommersant.ru/doc/</w:t>
        </w:r>
        <w:r w:rsidR="00C22763" w:rsidRPr="009D49A5">
          <w:rPr>
            <w:rStyle w:val="af5"/>
            <w:rFonts w:cs="Times New Roman"/>
            <w:szCs w:val="24"/>
          </w:rPr>
          <w:t>2</w:t>
        </w:r>
        <w:r w:rsidR="00C22763" w:rsidRPr="009D49A5">
          <w:rPr>
            <w:rStyle w:val="af5"/>
            <w:rFonts w:cs="Times New Roman"/>
            <w:szCs w:val="24"/>
          </w:rPr>
          <w:t>968584</w:t>
        </w:r>
      </w:hyperlink>
      <w:r w:rsidRPr="00D62AA2">
        <w:t>(да</w:t>
      </w:r>
      <w:r>
        <w:t>та обращения: 14.04.2016</w:t>
      </w:r>
      <w:r w:rsidRPr="00D62AA2">
        <w:t>).</w:t>
      </w:r>
    </w:p>
    <w:p w:rsidR="00C22763" w:rsidRPr="00FE3791" w:rsidRDefault="00C22763" w:rsidP="009D49A5">
      <w:pPr>
        <w:pStyle w:val="af6"/>
        <w:numPr>
          <w:ilvl w:val="0"/>
          <w:numId w:val="43"/>
        </w:numPr>
      </w:pPr>
      <w:r w:rsidRPr="00FE3791">
        <w:t>Голомолзин А.Н., Давыдов Г.Е. Рынок грузовых железнодорожных перевозок</w:t>
      </w:r>
      <w:r w:rsidR="00FE3791" w:rsidRPr="00FE3791">
        <w:t xml:space="preserve"> / А.Н. Голомолзин, Г. Е.  Давыдов. </w:t>
      </w:r>
      <w:r w:rsidRPr="00FE3791">
        <w:t>– М.: БукиВеди, 2013.</w:t>
      </w:r>
    </w:p>
    <w:p w:rsidR="00C22763" w:rsidRPr="00C22763" w:rsidRDefault="003B04D6" w:rsidP="009D49A5">
      <w:pPr>
        <w:pStyle w:val="af6"/>
        <w:numPr>
          <w:ilvl w:val="0"/>
          <w:numId w:val="43"/>
        </w:numPr>
      </w:pPr>
      <w:r w:rsidRPr="003B04D6">
        <w:t>Ход реализации IV этапа реформирования</w:t>
      </w:r>
      <w:r>
        <w:t xml:space="preserve"> </w:t>
      </w:r>
      <w:r w:rsidRPr="00D62AA2">
        <w:t>[Электронный ресурс]</w:t>
      </w:r>
      <w:r>
        <w:t xml:space="preserve"> </w:t>
      </w:r>
      <w:r w:rsidRPr="00D62AA2">
        <w:t>//</w:t>
      </w:r>
      <w:r>
        <w:t xml:space="preserve"> </w:t>
      </w:r>
      <w:r w:rsidRPr="00D62AA2">
        <w:t xml:space="preserve">сайт компании ОАО «РЖД». – Режим доступа: </w:t>
      </w:r>
      <w:hyperlink r:id="rId74" w:history="1">
        <w:r w:rsidR="00C22763" w:rsidRPr="009D49A5">
          <w:rPr>
            <w:rStyle w:val="af5"/>
            <w:rFonts w:cs="Times New Roman"/>
            <w:szCs w:val="24"/>
          </w:rPr>
          <w:t>http://rzd.ru/static/public/ru?STRUCTURE</w:t>
        </w:r>
        <w:r w:rsidR="00C22763" w:rsidRPr="009D49A5">
          <w:rPr>
            <w:rStyle w:val="af5"/>
            <w:rFonts w:cs="Times New Roman"/>
            <w:szCs w:val="24"/>
          </w:rPr>
          <w:t>_</w:t>
        </w:r>
        <w:r w:rsidR="00C22763" w:rsidRPr="009D49A5">
          <w:rPr>
            <w:rStyle w:val="af5"/>
            <w:rFonts w:cs="Times New Roman"/>
            <w:szCs w:val="24"/>
          </w:rPr>
          <w:t>ID=5103</w:t>
        </w:r>
      </w:hyperlink>
      <w:r w:rsidR="00C22763">
        <w:t xml:space="preserve"> </w:t>
      </w:r>
      <w:r w:rsidRPr="00D62AA2">
        <w:t>(да</w:t>
      </w:r>
      <w:r>
        <w:t>та обращения: 20.03.2016</w:t>
      </w:r>
      <w:r w:rsidRPr="00D62AA2">
        <w:t>).</w:t>
      </w:r>
    </w:p>
    <w:p w:rsidR="00C22763" w:rsidRPr="00C22763" w:rsidRDefault="003B04D6" w:rsidP="009D49A5">
      <w:pPr>
        <w:pStyle w:val="af6"/>
        <w:numPr>
          <w:ilvl w:val="0"/>
          <w:numId w:val="43"/>
        </w:numPr>
      </w:pPr>
      <w:r w:rsidRPr="003B04D6">
        <w:lastRenderedPageBreak/>
        <w:t>Страны назначения экспортных перевозок</w:t>
      </w:r>
      <w:r>
        <w:t xml:space="preserve"> </w:t>
      </w:r>
      <w:r w:rsidRPr="00D62AA2">
        <w:t>[Электронный ресурс]</w:t>
      </w:r>
      <w:r>
        <w:t xml:space="preserve"> </w:t>
      </w:r>
      <w:r w:rsidRPr="00D62AA2">
        <w:t>//</w:t>
      </w:r>
      <w:r>
        <w:t xml:space="preserve"> Информационно-справочный портал «Железнодорожные перевозки».</w:t>
      </w:r>
      <w:r w:rsidRPr="003B04D6">
        <w:t xml:space="preserve"> </w:t>
      </w:r>
      <w:r>
        <w:t xml:space="preserve">– Режим доступа: </w:t>
      </w:r>
      <w:hyperlink r:id="rId75" w:history="1">
        <w:r w:rsidR="00C22763" w:rsidRPr="009D49A5">
          <w:rPr>
            <w:rStyle w:val="af5"/>
            <w:rFonts w:cs="Times New Roman"/>
            <w:szCs w:val="24"/>
          </w:rPr>
          <w:t>http://cargo-report.info/stat/export-c</w:t>
        </w:r>
        <w:r w:rsidR="00C22763" w:rsidRPr="009D49A5">
          <w:rPr>
            <w:rStyle w:val="af5"/>
            <w:rFonts w:cs="Times New Roman"/>
            <w:szCs w:val="24"/>
          </w:rPr>
          <w:t>a</w:t>
        </w:r>
        <w:r w:rsidR="00C22763" w:rsidRPr="009D49A5">
          <w:rPr>
            <w:rStyle w:val="af5"/>
            <w:rFonts w:cs="Times New Roman"/>
            <w:szCs w:val="24"/>
          </w:rPr>
          <w:t>rgo/</w:t>
        </w:r>
      </w:hyperlink>
      <w:r w:rsidRPr="009D49A5">
        <w:rPr>
          <w:rStyle w:val="af5"/>
          <w:rFonts w:cs="Times New Roman"/>
          <w:szCs w:val="24"/>
        </w:rPr>
        <w:t xml:space="preserve"> </w:t>
      </w:r>
      <w:r w:rsidRPr="00D62AA2">
        <w:t>(да</w:t>
      </w:r>
      <w:r>
        <w:t>та обращения: 25.03.2016</w:t>
      </w:r>
      <w:r w:rsidRPr="00D62AA2">
        <w:t>).</w:t>
      </w:r>
    </w:p>
    <w:p w:rsidR="00C22763" w:rsidRPr="00C22763" w:rsidRDefault="003B04D6" w:rsidP="009D49A5">
      <w:pPr>
        <w:pStyle w:val="af6"/>
        <w:numPr>
          <w:ilvl w:val="0"/>
          <w:numId w:val="43"/>
        </w:numPr>
      </w:pPr>
      <w:r w:rsidRPr="003B04D6">
        <w:t>Долгая дорога в порт</w:t>
      </w:r>
      <w:r>
        <w:t xml:space="preserve"> </w:t>
      </w:r>
      <w:r w:rsidRPr="00D62AA2">
        <w:t>[Электронный ресурс]</w:t>
      </w:r>
      <w:r>
        <w:t xml:space="preserve"> </w:t>
      </w:r>
      <w:r w:rsidRPr="00D62AA2">
        <w:t>//</w:t>
      </w:r>
      <w:r>
        <w:t xml:space="preserve"> Октябрьская магистраль.  – Режим доступа: </w:t>
      </w:r>
      <w:hyperlink r:id="rId76" w:history="1">
        <w:r w:rsidR="00C22763" w:rsidRPr="009D49A5">
          <w:rPr>
            <w:rStyle w:val="af5"/>
            <w:rFonts w:cs="Times New Roman"/>
            <w:szCs w:val="24"/>
          </w:rPr>
          <w:t>http://oktmag.spb.ru/archive/?aday=08&amp;</w:t>
        </w:r>
        <w:r w:rsidR="00C22763" w:rsidRPr="009D49A5">
          <w:rPr>
            <w:rStyle w:val="af5"/>
            <w:rFonts w:cs="Times New Roman"/>
            <w:szCs w:val="24"/>
          </w:rPr>
          <w:t>a</w:t>
        </w:r>
        <w:r w:rsidR="00C22763" w:rsidRPr="009D49A5">
          <w:rPr>
            <w:rStyle w:val="af5"/>
            <w:rFonts w:cs="Times New Roman"/>
            <w:szCs w:val="24"/>
          </w:rPr>
          <w:t>month=02&amp;ayear=2013</w:t>
        </w:r>
      </w:hyperlink>
      <w:r w:rsidR="007D3DED" w:rsidRPr="009D49A5">
        <w:rPr>
          <w:rStyle w:val="af5"/>
          <w:rFonts w:cs="Times New Roman"/>
          <w:szCs w:val="24"/>
        </w:rPr>
        <w:t xml:space="preserve"> </w:t>
      </w:r>
      <w:r w:rsidRPr="00D62AA2">
        <w:t>(да</w:t>
      </w:r>
      <w:r>
        <w:t>та обращения: 27.04.2016</w:t>
      </w:r>
      <w:r w:rsidRPr="00D62AA2">
        <w:t>).</w:t>
      </w:r>
    </w:p>
    <w:p w:rsidR="008D0C6E" w:rsidRPr="008D0C6E" w:rsidRDefault="008D0C6E" w:rsidP="009D49A5">
      <w:pPr>
        <w:pStyle w:val="af6"/>
        <w:numPr>
          <w:ilvl w:val="0"/>
          <w:numId w:val="43"/>
        </w:numPr>
      </w:pPr>
      <w:r w:rsidRPr="008D0C6E">
        <w:t xml:space="preserve">Преодоление территориальной и информационной разобщенности: развитие транспортной системы, связи и информации </w:t>
      </w:r>
      <w:r w:rsidRPr="00D62AA2">
        <w:t>[Электронный ресурс]</w:t>
      </w:r>
      <w:r>
        <w:t xml:space="preserve"> </w:t>
      </w:r>
      <w:r w:rsidRPr="00D62AA2">
        <w:t>//</w:t>
      </w:r>
      <w:r>
        <w:t xml:space="preserve"> </w:t>
      </w:r>
      <w:r>
        <w:t>Стратегия</w:t>
      </w:r>
      <w:r w:rsidRPr="008D0C6E">
        <w:t xml:space="preserve"> 2020</w:t>
      </w:r>
      <w:r>
        <w:t xml:space="preserve">. </w:t>
      </w:r>
      <w:r>
        <w:t xml:space="preserve">– Режим доступа: </w:t>
      </w:r>
      <w:r>
        <w:t xml:space="preserve"> </w:t>
      </w:r>
      <w:hyperlink r:id="rId77" w:history="1">
        <w:r w:rsidRPr="008D0C6E">
          <w:rPr>
            <w:rStyle w:val="af5"/>
          </w:rPr>
          <w:t>http://2020strategy.ru/g19/news/32734997.html</w:t>
        </w:r>
      </w:hyperlink>
      <w:r>
        <w:t xml:space="preserve"> </w:t>
      </w:r>
      <w:r w:rsidRPr="00D62AA2">
        <w:t>(да</w:t>
      </w:r>
      <w:r>
        <w:t>та обращения: 25.03.2016</w:t>
      </w:r>
      <w:r w:rsidRPr="00D62AA2">
        <w:t>).</w:t>
      </w:r>
    </w:p>
    <w:p w:rsidR="00C22763" w:rsidRPr="00C22763" w:rsidRDefault="007D3DED" w:rsidP="009D49A5">
      <w:pPr>
        <w:pStyle w:val="af6"/>
        <w:numPr>
          <w:ilvl w:val="0"/>
          <w:numId w:val="43"/>
        </w:numPr>
      </w:pPr>
      <w:r>
        <w:t xml:space="preserve">Взаимодействие ОАО «РЖД» и морских торговых портов России при смешанных перевозках грузов </w:t>
      </w:r>
      <w:r w:rsidRPr="00D62AA2">
        <w:t>[Электронный ресурс]</w:t>
      </w:r>
      <w:r>
        <w:t xml:space="preserve"> </w:t>
      </w:r>
      <w:r w:rsidRPr="00D62AA2">
        <w:t>//</w:t>
      </w:r>
      <w:r>
        <w:t xml:space="preserve"> Амурский институт железнодорожного транспорта. – Режим доступа: </w:t>
      </w:r>
      <w:hyperlink r:id="rId78" w:history="1">
        <w:r w:rsidR="00C22763" w:rsidRPr="009D49A5">
          <w:rPr>
            <w:rStyle w:val="af5"/>
            <w:rFonts w:cs="Times New Roman"/>
            <w:szCs w:val="24"/>
          </w:rPr>
          <w:t>http://www.sworld.com.ua/konfer27/62</w:t>
        </w:r>
        <w:r w:rsidR="00C22763" w:rsidRPr="009D49A5">
          <w:rPr>
            <w:rStyle w:val="af5"/>
            <w:rFonts w:cs="Times New Roman"/>
            <w:szCs w:val="24"/>
          </w:rPr>
          <w:t>5</w:t>
        </w:r>
        <w:r w:rsidR="00C22763" w:rsidRPr="009D49A5">
          <w:rPr>
            <w:rStyle w:val="af5"/>
            <w:rFonts w:cs="Times New Roman"/>
            <w:szCs w:val="24"/>
          </w:rPr>
          <w:t>.pdf</w:t>
        </w:r>
      </w:hyperlink>
      <w:r w:rsidRPr="009D49A5">
        <w:rPr>
          <w:rStyle w:val="af5"/>
          <w:rFonts w:cs="Times New Roman"/>
          <w:szCs w:val="24"/>
        </w:rPr>
        <w:t xml:space="preserve"> </w:t>
      </w:r>
      <w:r w:rsidRPr="00D62AA2">
        <w:t>(да</w:t>
      </w:r>
      <w:r>
        <w:t>та обращения: 27.04.2016</w:t>
      </w:r>
      <w:r w:rsidRPr="00D62AA2">
        <w:t>).</w:t>
      </w:r>
    </w:p>
    <w:p w:rsidR="00C22763" w:rsidRPr="009D49A5" w:rsidRDefault="00C22763" w:rsidP="009D49A5">
      <w:pPr>
        <w:pStyle w:val="af6"/>
        <w:numPr>
          <w:ilvl w:val="0"/>
          <w:numId w:val="43"/>
        </w:numPr>
        <w:rPr>
          <w:color w:val="000000"/>
          <w:shd w:val="clear" w:color="auto" w:fill="FFFFFF"/>
        </w:rPr>
      </w:pPr>
      <w:r w:rsidRPr="009D49A5">
        <w:rPr>
          <w:color w:val="000000"/>
          <w:shd w:val="clear" w:color="auto" w:fill="FFFFFF"/>
        </w:rPr>
        <w:t>Логистика: управление в транспортно-логистических системах / Под ред. Л. Б. Миротина. – М.: Юристъ, 2008. – С. 276</w:t>
      </w:r>
    </w:p>
    <w:p w:rsidR="00C22763" w:rsidRPr="008D0C6E" w:rsidRDefault="008D0C6E" w:rsidP="009D49A5">
      <w:pPr>
        <w:pStyle w:val="af6"/>
        <w:numPr>
          <w:ilvl w:val="0"/>
          <w:numId w:val="43"/>
        </w:numPr>
      </w:pPr>
      <w:r w:rsidRPr="008D0C6E">
        <w:t>Обоснование целесообразности организации</w:t>
      </w:r>
      <w:r w:rsidRPr="008D0C6E">
        <w:t xml:space="preserve"> </w:t>
      </w:r>
      <w:r w:rsidRPr="008D0C6E">
        <w:t>мультимодальных «сухих портов»</w:t>
      </w:r>
      <w:r>
        <w:t xml:space="preserve"> </w:t>
      </w:r>
      <w:r w:rsidR="00B44FEC" w:rsidRPr="00D62AA2">
        <w:t>[Электронный ресурс]</w:t>
      </w:r>
      <w:r w:rsidR="00B44FEC">
        <w:t xml:space="preserve"> </w:t>
      </w:r>
      <w:r w:rsidR="00B44FEC" w:rsidRPr="00D62AA2">
        <w:t>//</w:t>
      </w:r>
      <w:r w:rsidR="00B44FEC">
        <w:t xml:space="preserve"> </w:t>
      </w:r>
      <w:r w:rsidR="00B44FEC">
        <w:t xml:space="preserve">Технические науки. </w:t>
      </w:r>
      <w:r w:rsidR="00B44FEC">
        <w:t xml:space="preserve">– Режим доступа: </w:t>
      </w:r>
      <w:hyperlink r:id="rId79" w:history="1">
        <w:r w:rsidR="00C22763" w:rsidRPr="009D49A5">
          <w:rPr>
            <w:rStyle w:val="af5"/>
            <w:rFonts w:cs="Times New Roman"/>
            <w:szCs w:val="24"/>
          </w:rPr>
          <w:t>http://www.rusna</w:t>
        </w:r>
        <w:r w:rsidR="00C22763" w:rsidRPr="009D49A5">
          <w:rPr>
            <w:rStyle w:val="af5"/>
            <w:rFonts w:cs="Times New Roman"/>
            <w:szCs w:val="24"/>
          </w:rPr>
          <w:t>u</w:t>
        </w:r>
        <w:r w:rsidR="00C22763" w:rsidRPr="009D49A5">
          <w:rPr>
            <w:rStyle w:val="af5"/>
            <w:rFonts w:cs="Times New Roman"/>
            <w:szCs w:val="24"/>
          </w:rPr>
          <w:t>ka.com/2_KAND_2014/Tecnic/4_155946.doc.htm</w:t>
        </w:r>
      </w:hyperlink>
      <w:r w:rsidR="00B44FEC" w:rsidRPr="009D49A5">
        <w:rPr>
          <w:rStyle w:val="af5"/>
          <w:rFonts w:cs="Times New Roman"/>
          <w:szCs w:val="24"/>
        </w:rPr>
        <w:t xml:space="preserve"> </w:t>
      </w:r>
      <w:r w:rsidR="00B44FEC" w:rsidRPr="00D62AA2">
        <w:t>(да</w:t>
      </w:r>
      <w:r w:rsidR="00B44FEC">
        <w:t>та обращения: 14</w:t>
      </w:r>
      <w:r w:rsidR="00B44FEC">
        <w:t>.04.2016</w:t>
      </w:r>
      <w:r w:rsidR="00B44FEC" w:rsidRPr="00D62AA2">
        <w:t>).</w:t>
      </w:r>
    </w:p>
    <w:p w:rsidR="00C22763" w:rsidRPr="00C22763" w:rsidRDefault="007D3DED" w:rsidP="009D49A5">
      <w:pPr>
        <w:pStyle w:val="af6"/>
        <w:numPr>
          <w:ilvl w:val="0"/>
          <w:numId w:val="43"/>
        </w:numPr>
      </w:pPr>
      <w:r>
        <w:t>«Сухой»</w:t>
      </w:r>
      <w:r w:rsidRPr="007D3DED">
        <w:t xml:space="preserve"> порт в Шушарах будет проводить таможенную обработку контейнеров</w:t>
      </w:r>
      <w:r>
        <w:t xml:space="preserve"> </w:t>
      </w:r>
      <w:r w:rsidRPr="00D62AA2">
        <w:t>[Электронный ресурс]</w:t>
      </w:r>
      <w:r>
        <w:t xml:space="preserve"> </w:t>
      </w:r>
      <w:r w:rsidRPr="00D62AA2">
        <w:t>//</w:t>
      </w:r>
      <w:r>
        <w:t xml:space="preserve"> Деловой Петербург. – Режим доступа: </w:t>
      </w:r>
      <w:hyperlink r:id="rId80" w:history="1">
        <w:r w:rsidR="00C22763" w:rsidRPr="009D49A5">
          <w:rPr>
            <w:rStyle w:val="af5"/>
            <w:rFonts w:cs="Times New Roman"/>
            <w:szCs w:val="24"/>
          </w:rPr>
          <w:t>http://www.dp.ru/</w:t>
        </w:r>
        <w:r w:rsidR="00C22763" w:rsidRPr="009D49A5">
          <w:rPr>
            <w:rStyle w:val="af5"/>
            <w:rFonts w:cs="Times New Roman"/>
            <w:szCs w:val="24"/>
          </w:rPr>
          <w:t>a</w:t>
        </w:r>
        <w:r w:rsidR="00C22763" w:rsidRPr="009D49A5">
          <w:rPr>
            <w:rStyle w:val="af5"/>
            <w:rFonts w:cs="Times New Roman"/>
            <w:szCs w:val="24"/>
          </w:rPr>
          <w:t>/2009/10/19/Suhoj_port_v_SHusharah_bu/</w:t>
        </w:r>
      </w:hyperlink>
      <w:r w:rsidRPr="009D49A5">
        <w:rPr>
          <w:rStyle w:val="af5"/>
          <w:rFonts w:cs="Times New Roman"/>
          <w:szCs w:val="24"/>
        </w:rPr>
        <w:t xml:space="preserve"> </w:t>
      </w:r>
      <w:r w:rsidRPr="00D62AA2">
        <w:t>(да</w:t>
      </w:r>
      <w:r>
        <w:t>та обращения: 05.04.2016</w:t>
      </w:r>
      <w:r w:rsidRPr="00D62AA2">
        <w:t>).</w:t>
      </w:r>
    </w:p>
    <w:p w:rsidR="00C22763" w:rsidRPr="00760AA4" w:rsidRDefault="00760AA4" w:rsidP="009D49A5">
      <w:pPr>
        <w:pStyle w:val="af6"/>
        <w:numPr>
          <w:ilvl w:val="0"/>
          <w:numId w:val="43"/>
        </w:numPr>
      </w:pPr>
      <w:r w:rsidRPr="009D49A5">
        <w:rPr>
          <w:lang w:val="en-US"/>
        </w:rPr>
        <w:t xml:space="preserve">Roso, V. </w:t>
      </w:r>
      <w:r w:rsidR="007D3DED" w:rsidRPr="009D49A5">
        <w:rPr>
          <w:lang w:val="en-US"/>
        </w:rPr>
        <w:t>The dry port concept: connecting container seaports with the hinterland</w:t>
      </w:r>
      <w:r w:rsidRPr="009D49A5">
        <w:rPr>
          <w:lang w:val="en-US"/>
        </w:rPr>
        <w:t xml:space="preserve"> [</w:t>
      </w:r>
      <w:r w:rsidRPr="00D62AA2">
        <w:t>Электронный</w:t>
      </w:r>
      <w:r w:rsidRPr="009D49A5">
        <w:rPr>
          <w:lang w:val="en-US"/>
        </w:rPr>
        <w:t xml:space="preserve"> </w:t>
      </w:r>
      <w:r w:rsidRPr="00D62AA2">
        <w:t>ресурс</w:t>
      </w:r>
      <w:r w:rsidRPr="009D49A5">
        <w:rPr>
          <w:lang w:val="en-US"/>
        </w:rPr>
        <w:t xml:space="preserve">] / Violeta Roso // Journal of Transport Geography.  </w:t>
      </w:r>
      <w:r w:rsidRPr="00760AA4">
        <w:t xml:space="preserve">– 2009. – </w:t>
      </w:r>
      <w:r w:rsidRPr="009D49A5">
        <w:rPr>
          <w:lang w:val="en-US"/>
        </w:rPr>
        <w:t>Vol</w:t>
      </w:r>
      <w:r w:rsidRPr="00760AA4">
        <w:t xml:space="preserve">. 17, </w:t>
      </w:r>
      <w:r w:rsidRPr="009D49A5">
        <w:rPr>
          <w:lang w:val="en-US"/>
        </w:rPr>
        <w:t>Issue</w:t>
      </w:r>
      <w:r w:rsidRPr="00760AA4">
        <w:t xml:space="preserve"> 5. </w:t>
      </w:r>
      <w:r>
        <w:t xml:space="preserve">– Режим доступа: </w:t>
      </w:r>
      <w:r w:rsidRPr="00760AA4">
        <w:t xml:space="preserve"> </w:t>
      </w:r>
      <w:hyperlink r:id="rId81" w:history="1">
        <w:r w:rsidR="00C22763" w:rsidRPr="009D49A5">
          <w:rPr>
            <w:rStyle w:val="af5"/>
            <w:rFonts w:cs="Times New Roman"/>
            <w:szCs w:val="24"/>
            <w:lang w:val="en-US"/>
          </w:rPr>
          <w:t>http</w:t>
        </w:r>
        <w:r w:rsidR="00C22763" w:rsidRPr="009D49A5">
          <w:rPr>
            <w:rStyle w:val="af5"/>
            <w:rFonts w:cs="Times New Roman"/>
            <w:szCs w:val="24"/>
          </w:rPr>
          <w:t>://</w:t>
        </w:r>
        <w:r w:rsidR="00C22763" w:rsidRPr="009D49A5">
          <w:rPr>
            <w:rStyle w:val="af5"/>
            <w:rFonts w:cs="Times New Roman"/>
            <w:szCs w:val="24"/>
            <w:lang w:val="en-US"/>
          </w:rPr>
          <w:t>www</w:t>
        </w:r>
        <w:r w:rsidR="00C22763" w:rsidRPr="009D49A5">
          <w:rPr>
            <w:rStyle w:val="af5"/>
            <w:rFonts w:cs="Times New Roman"/>
            <w:szCs w:val="24"/>
          </w:rPr>
          <w:t>.</w:t>
        </w:r>
        <w:r w:rsidR="00C22763" w:rsidRPr="009D49A5">
          <w:rPr>
            <w:rStyle w:val="af5"/>
            <w:rFonts w:cs="Times New Roman"/>
            <w:szCs w:val="24"/>
            <w:lang w:val="en-US"/>
          </w:rPr>
          <w:t>sciencedirect</w:t>
        </w:r>
        <w:r w:rsidR="00C22763" w:rsidRPr="009D49A5">
          <w:rPr>
            <w:rStyle w:val="af5"/>
            <w:rFonts w:cs="Times New Roman"/>
            <w:szCs w:val="24"/>
          </w:rPr>
          <w:t>.</w:t>
        </w:r>
        <w:r w:rsidR="00C22763" w:rsidRPr="009D49A5">
          <w:rPr>
            <w:rStyle w:val="af5"/>
            <w:rFonts w:cs="Times New Roman"/>
            <w:szCs w:val="24"/>
            <w:lang w:val="en-US"/>
          </w:rPr>
          <w:t>com</w:t>
        </w:r>
        <w:r w:rsidR="00C22763" w:rsidRPr="009D49A5">
          <w:rPr>
            <w:rStyle w:val="af5"/>
            <w:rFonts w:cs="Times New Roman"/>
            <w:szCs w:val="24"/>
          </w:rPr>
          <w:t>/</w:t>
        </w:r>
        <w:r w:rsidR="00C22763" w:rsidRPr="009D49A5">
          <w:rPr>
            <w:rStyle w:val="af5"/>
            <w:rFonts w:cs="Times New Roman"/>
            <w:szCs w:val="24"/>
            <w:lang w:val="en-US"/>
          </w:rPr>
          <w:t>science</w:t>
        </w:r>
        <w:r w:rsidR="00C22763" w:rsidRPr="009D49A5">
          <w:rPr>
            <w:rStyle w:val="af5"/>
            <w:rFonts w:cs="Times New Roman"/>
            <w:szCs w:val="24"/>
          </w:rPr>
          <w:t>/</w:t>
        </w:r>
        <w:r w:rsidR="00C22763" w:rsidRPr="009D49A5">
          <w:rPr>
            <w:rStyle w:val="af5"/>
            <w:rFonts w:cs="Times New Roman"/>
            <w:szCs w:val="24"/>
            <w:lang w:val="en-US"/>
          </w:rPr>
          <w:t>article</w:t>
        </w:r>
        <w:r w:rsidR="00C22763" w:rsidRPr="009D49A5">
          <w:rPr>
            <w:rStyle w:val="af5"/>
            <w:rFonts w:cs="Times New Roman"/>
            <w:szCs w:val="24"/>
          </w:rPr>
          <w:t>/</w:t>
        </w:r>
        <w:r w:rsidR="00C22763" w:rsidRPr="009D49A5">
          <w:rPr>
            <w:rStyle w:val="af5"/>
            <w:rFonts w:cs="Times New Roman"/>
            <w:szCs w:val="24"/>
            <w:lang w:val="en-US"/>
          </w:rPr>
          <w:t>pii</w:t>
        </w:r>
        <w:r w:rsidR="00C22763" w:rsidRPr="009D49A5">
          <w:rPr>
            <w:rStyle w:val="af5"/>
            <w:rFonts w:cs="Times New Roman"/>
            <w:szCs w:val="24"/>
          </w:rPr>
          <w:t>/</w:t>
        </w:r>
        <w:r w:rsidR="00C22763" w:rsidRPr="009D49A5">
          <w:rPr>
            <w:rStyle w:val="af5"/>
            <w:rFonts w:cs="Times New Roman"/>
            <w:szCs w:val="24"/>
            <w:lang w:val="en-US"/>
          </w:rPr>
          <w:t>S</w:t>
        </w:r>
        <w:r w:rsidR="00C22763" w:rsidRPr="009D49A5">
          <w:rPr>
            <w:rStyle w:val="af5"/>
            <w:rFonts w:cs="Times New Roman"/>
            <w:szCs w:val="24"/>
          </w:rPr>
          <w:t>0966692308001245</w:t>
        </w:r>
      </w:hyperlink>
      <w:r w:rsidRPr="009D49A5">
        <w:rPr>
          <w:rStyle w:val="af5"/>
          <w:rFonts w:cs="Times New Roman"/>
          <w:szCs w:val="24"/>
        </w:rPr>
        <w:t xml:space="preserve"> </w:t>
      </w:r>
      <w:r w:rsidRPr="00D62AA2">
        <w:t>(да</w:t>
      </w:r>
      <w:r>
        <w:t>та обращения: 18.04.2016</w:t>
      </w:r>
      <w:r w:rsidRPr="00D62AA2">
        <w:t>).</w:t>
      </w:r>
    </w:p>
    <w:p w:rsidR="00C22763" w:rsidRPr="00FE3791" w:rsidRDefault="00C22763" w:rsidP="009D49A5">
      <w:pPr>
        <w:pStyle w:val="af6"/>
        <w:numPr>
          <w:ilvl w:val="0"/>
          <w:numId w:val="43"/>
        </w:numPr>
      </w:pPr>
      <w:r w:rsidRPr="00FE3791">
        <w:t>Шишкова, Э. Сухие порты - перспективы развития / Э. Шишкова // Логистика и управление. – 2008 - №4 – С. 35-43</w:t>
      </w:r>
    </w:p>
    <w:p w:rsidR="00C22763" w:rsidRPr="00C22763" w:rsidRDefault="00760AA4" w:rsidP="009D49A5">
      <w:pPr>
        <w:pStyle w:val="af6"/>
        <w:numPr>
          <w:ilvl w:val="0"/>
          <w:numId w:val="43"/>
        </w:numPr>
      </w:pPr>
      <w:r w:rsidRPr="00760AA4">
        <w:t>Конкуренция контейнерных терминалов на Балтике</w:t>
      </w:r>
      <w:r>
        <w:t xml:space="preserve"> </w:t>
      </w:r>
      <w:r w:rsidRPr="00760AA4">
        <w:t>[</w:t>
      </w:r>
      <w:r w:rsidRPr="00D62AA2">
        <w:t>Электронный ресурс]</w:t>
      </w:r>
      <w:r>
        <w:t xml:space="preserve"> </w:t>
      </w:r>
      <w:r w:rsidRPr="00D62AA2">
        <w:t>//</w:t>
      </w:r>
      <w:r w:rsidRPr="00760AA4">
        <w:t xml:space="preserve"> </w:t>
      </w:r>
      <w:r>
        <w:t xml:space="preserve">Морские вести России. – Режим доступа: </w:t>
      </w:r>
      <w:r w:rsidRPr="00760AA4">
        <w:t xml:space="preserve"> </w:t>
      </w:r>
      <w:hyperlink r:id="rId82" w:history="1">
        <w:r w:rsidR="00C22763" w:rsidRPr="009D49A5">
          <w:rPr>
            <w:rStyle w:val="af5"/>
            <w:rFonts w:cs="Times New Roman"/>
            <w:szCs w:val="24"/>
            <w:lang w:val="en-US"/>
          </w:rPr>
          <w:t>http</w:t>
        </w:r>
        <w:r w:rsidR="00C22763" w:rsidRPr="009D49A5">
          <w:rPr>
            <w:rStyle w:val="af5"/>
            <w:rFonts w:cs="Times New Roman"/>
            <w:szCs w:val="24"/>
          </w:rPr>
          <w:t>://</w:t>
        </w:r>
        <w:r w:rsidR="00C22763" w:rsidRPr="009D49A5">
          <w:rPr>
            <w:rStyle w:val="af5"/>
            <w:rFonts w:cs="Times New Roman"/>
            <w:szCs w:val="24"/>
            <w:lang w:val="en-US"/>
          </w:rPr>
          <w:t>www</w:t>
        </w:r>
        <w:r w:rsidR="00C22763" w:rsidRPr="009D49A5">
          <w:rPr>
            <w:rStyle w:val="af5"/>
            <w:rFonts w:cs="Times New Roman"/>
            <w:szCs w:val="24"/>
          </w:rPr>
          <w:t>.</w:t>
        </w:r>
        <w:r w:rsidR="00C22763" w:rsidRPr="009D49A5">
          <w:rPr>
            <w:rStyle w:val="af5"/>
            <w:rFonts w:cs="Times New Roman"/>
            <w:szCs w:val="24"/>
            <w:lang w:val="en-US"/>
          </w:rPr>
          <w:t>morv</w:t>
        </w:r>
        <w:r w:rsidR="00C22763" w:rsidRPr="009D49A5">
          <w:rPr>
            <w:rStyle w:val="af5"/>
            <w:rFonts w:cs="Times New Roman"/>
            <w:szCs w:val="24"/>
            <w:lang w:val="en-US"/>
          </w:rPr>
          <w:t>e</w:t>
        </w:r>
        <w:r w:rsidR="00C22763" w:rsidRPr="009D49A5">
          <w:rPr>
            <w:rStyle w:val="af5"/>
            <w:rFonts w:cs="Times New Roman"/>
            <w:szCs w:val="24"/>
            <w:lang w:val="en-US"/>
          </w:rPr>
          <w:t>s</w:t>
        </w:r>
        <w:r w:rsidR="00C22763" w:rsidRPr="009D49A5">
          <w:rPr>
            <w:rStyle w:val="af5"/>
            <w:rFonts w:cs="Times New Roman"/>
            <w:szCs w:val="24"/>
            <w:lang w:val="en-US"/>
          </w:rPr>
          <w:t>ti</w:t>
        </w:r>
        <w:r w:rsidR="00C22763" w:rsidRPr="009D49A5">
          <w:rPr>
            <w:rStyle w:val="af5"/>
            <w:rFonts w:cs="Times New Roman"/>
            <w:szCs w:val="24"/>
          </w:rPr>
          <w:t>.</w:t>
        </w:r>
        <w:r w:rsidR="00C22763" w:rsidRPr="009D49A5">
          <w:rPr>
            <w:rStyle w:val="af5"/>
            <w:rFonts w:cs="Times New Roman"/>
            <w:szCs w:val="24"/>
            <w:lang w:val="en-US"/>
          </w:rPr>
          <w:t>ru</w:t>
        </w:r>
        <w:r w:rsidR="00C22763" w:rsidRPr="009D49A5">
          <w:rPr>
            <w:rStyle w:val="af5"/>
            <w:rFonts w:cs="Times New Roman"/>
            <w:szCs w:val="24"/>
          </w:rPr>
          <w:t>/</w:t>
        </w:r>
        <w:r w:rsidR="00C22763" w:rsidRPr="009D49A5">
          <w:rPr>
            <w:rStyle w:val="af5"/>
            <w:rFonts w:cs="Times New Roman"/>
            <w:szCs w:val="24"/>
            <w:lang w:val="en-US"/>
          </w:rPr>
          <w:t>analitics</w:t>
        </w:r>
        <w:r w:rsidR="00C22763" w:rsidRPr="009D49A5">
          <w:rPr>
            <w:rStyle w:val="af5"/>
            <w:rFonts w:cs="Times New Roman"/>
            <w:szCs w:val="24"/>
          </w:rPr>
          <w:t>/</w:t>
        </w:r>
        <w:r w:rsidR="00C22763" w:rsidRPr="009D49A5">
          <w:rPr>
            <w:rStyle w:val="af5"/>
            <w:rFonts w:cs="Times New Roman"/>
            <w:szCs w:val="24"/>
            <w:lang w:val="en-US"/>
          </w:rPr>
          <w:t>detail</w:t>
        </w:r>
        <w:r w:rsidR="00C22763" w:rsidRPr="009D49A5">
          <w:rPr>
            <w:rStyle w:val="af5"/>
            <w:rFonts w:cs="Times New Roman"/>
            <w:szCs w:val="24"/>
          </w:rPr>
          <w:t>.</w:t>
        </w:r>
        <w:r w:rsidR="00C22763" w:rsidRPr="009D49A5">
          <w:rPr>
            <w:rStyle w:val="af5"/>
            <w:rFonts w:cs="Times New Roman"/>
            <w:szCs w:val="24"/>
            <w:lang w:val="en-US"/>
          </w:rPr>
          <w:t>php</w:t>
        </w:r>
        <w:r w:rsidR="00C22763" w:rsidRPr="009D49A5">
          <w:rPr>
            <w:rStyle w:val="af5"/>
            <w:rFonts w:cs="Times New Roman"/>
            <w:szCs w:val="24"/>
          </w:rPr>
          <w:t>?</w:t>
        </w:r>
        <w:r w:rsidR="00C22763" w:rsidRPr="009D49A5">
          <w:rPr>
            <w:rStyle w:val="af5"/>
            <w:rFonts w:cs="Times New Roman"/>
            <w:szCs w:val="24"/>
            <w:lang w:val="en-US"/>
          </w:rPr>
          <w:t>ID</w:t>
        </w:r>
        <w:r w:rsidR="00C22763" w:rsidRPr="009D49A5">
          <w:rPr>
            <w:rStyle w:val="af5"/>
            <w:rFonts w:cs="Times New Roman"/>
            <w:szCs w:val="24"/>
          </w:rPr>
          <w:t>=24439</w:t>
        </w:r>
      </w:hyperlink>
      <w:r w:rsidRPr="009D49A5">
        <w:rPr>
          <w:rStyle w:val="af5"/>
          <w:rFonts w:cs="Times New Roman"/>
          <w:szCs w:val="24"/>
        </w:rPr>
        <w:t xml:space="preserve"> </w:t>
      </w:r>
      <w:r w:rsidRPr="00D62AA2">
        <w:t>(да</w:t>
      </w:r>
      <w:r>
        <w:t>та обращения: 28.04.2016</w:t>
      </w:r>
      <w:r w:rsidRPr="00D62AA2">
        <w:t>).</w:t>
      </w:r>
    </w:p>
    <w:p w:rsidR="00C22763" w:rsidRPr="00FE3791" w:rsidRDefault="00C22763" w:rsidP="009D49A5">
      <w:pPr>
        <w:pStyle w:val="af6"/>
        <w:numPr>
          <w:ilvl w:val="0"/>
          <w:numId w:val="43"/>
        </w:numPr>
      </w:pPr>
      <w:r w:rsidRPr="00FE3791">
        <w:lastRenderedPageBreak/>
        <w:t>Гаджинский, А.М. Логистика / А.М. Гаджинский – М.: Информационно-внедренческий центр Маркетинг, 2007. – С. 124-125</w:t>
      </w:r>
    </w:p>
    <w:p w:rsidR="002921D7" w:rsidRDefault="00760AA4" w:rsidP="009D49A5">
      <w:pPr>
        <w:pStyle w:val="af6"/>
        <w:numPr>
          <w:ilvl w:val="0"/>
          <w:numId w:val="43"/>
        </w:numPr>
      </w:pPr>
      <w:r w:rsidRPr="00760AA4">
        <w:t>Первый Сухой Порт на Дальнем Востоке [</w:t>
      </w:r>
      <w:r w:rsidRPr="00D62AA2">
        <w:t>Электронный ресурс]</w:t>
      </w:r>
      <w:r>
        <w:t xml:space="preserve"> </w:t>
      </w:r>
      <w:r w:rsidRPr="00D62AA2">
        <w:t>//</w:t>
      </w:r>
      <w:r w:rsidRPr="00760AA4">
        <w:t xml:space="preserve"> </w:t>
      </w:r>
      <w:r>
        <w:t xml:space="preserve">сайт компании </w:t>
      </w:r>
      <w:r w:rsidRPr="009D49A5">
        <w:rPr>
          <w:lang w:val="en-US"/>
        </w:rPr>
        <w:t>Fialan</w:t>
      </w:r>
      <w:r>
        <w:t xml:space="preserve">. – Режим доступа: </w:t>
      </w:r>
      <w:r w:rsidRPr="00760AA4">
        <w:t xml:space="preserve"> </w:t>
      </w:r>
      <w:hyperlink r:id="rId83" w:history="1">
        <w:r w:rsidR="002921D7" w:rsidRPr="009D49A5">
          <w:rPr>
            <w:rStyle w:val="af5"/>
            <w:rFonts w:cs="Times New Roman"/>
            <w:szCs w:val="24"/>
          </w:rPr>
          <w:t>http://fialan-china</w:t>
        </w:r>
        <w:r w:rsidR="002921D7" w:rsidRPr="009D49A5">
          <w:rPr>
            <w:rStyle w:val="af5"/>
            <w:rFonts w:cs="Times New Roman"/>
            <w:szCs w:val="24"/>
          </w:rPr>
          <w:t>.</w:t>
        </w:r>
        <w:r w:rsidR="002921D7" w:rsidRPr="009D49A5">
          <w:rPr>
            <w:rStyle w:val="af5"/>
            <w:rFonts w:cs="Times New Roman"/>
            <w:szCs w:val="24"/>
          </w:rPr>
          <w:t>ru/news/vagno-znat/suhoy-port-na-dalnem-vostoke/</w:t>
        </w:r>
      </w:hyperlink>
      <w:r w:rsidRPr="009D49A5">
        <w:rPr>
          <w:rStyle w:val="af5"/>
          <w:rFonts w:cs="Times New Roman"/>
          <w:szCs w:val="24"/>
        </w:rPr>
        <w:t xml:space="preserve"> </w:t>
      </w:r>
      <w:r w:rsidRPr="00D62AA2">
        <w:t>(да</w:t>
      </w:r>
      <w:r>
        <w:t>та обращения: 28.04.2016</w:t>
      </w:r>
      <w:r w:rsidRPr="00D62AA2">
        <w:t>).</w:t>
      </w:r>
    </w:p>
    <w:p w:rsidR="00C22763" w:rsidRPr="00C22763" w:rsidRDefault="00760AA4" w:rsidP="009D49A5">
      <w:pPr>
        <w:pStyle w:val="af6"/>
        <w:numPr>
          <w:ilvl w:val="0"/>
          <w:numId w:val="43"/>
        </w:numPr>
      </w:pPr>
      <w:r w:rsidRPr="00760AA4">
        <w:t>Король Р.</w:t>
      </w:r>
      <w:r w:rsidR="001E63E7">
        <w:t xml:space="preserve"> </w:t>
      </w:r>
      <w:r w:rsidRPr="00760AA4">
        <w:t>Г.</w:t>
      </w:r>
      <w:r>
        <w:t>,</w:t>
      </w:r>
      <w:r w:rsidRPr="00760AA4">
        <w:t xml:space="preserve"> Балалаев А.</w:t>
      </w:r>
      <w:r w:rsidR="001E63E7">
        <w:t xml:space="preserve"> </w:t>
      </w:r>
      <w:r w:rsidRPr="00760AA4">
        <w:t>С.</w:t>
      </w:r>
      <w:r>
        <w:t xml:space="preserve">  И</w:t>
      </w:r>
      <w:r w:rsidRPr="00760AA4">
        <w:t xml:space="preserve">митационное моделирование системы «железнодорожная станция - морской порт» на примере </w:t>
      </w:r>
      <w:r w:rsidR="001E63E7" w:rsidRPr="00760AA4">
        <w:t>Владивостокского</w:t>
      </w:r>
      <w:r w:rsidRPr="00760AA4">
        <w:t xml:space="preserve"> транспортного узл</w:t>
      </w:r>
      <w:r w:rsidR="001E63E7">
        <w:t xml:space="preserve">а </w:t>
      </w:r>
      <w:r w:rsidR="001E63E7" w:rsidRPr="00760AA4">
        <w:t>[</w:t>
      </w:r>
      <w:r w:rsidR="001E63E7" w:rsidRPr="00D62AA2">
        <w:t>Электронный ресурс]</w:t>
      </w:r>
      <w:r w:rsidR="001E63E7">
        <w:t xml:space="preserve"> / Р. Г. Король, А.С. Балалаев // Вестник государственного университета морского и речного флота имени адмирала С. О. Макарова. – 2015. – </w:t>
      </w:r>
      <w:r w:rsidR="001E63E7" w:rsidRPr="009D49A5">
        <w:rPr>
          <w:lang w:val="en-US"/>
        </w:rPr>
        <w:t>T</w:t>
      </w:r>
      <w:r w:rsidR="001E63E7" w:rsidRPr="001E63E7">
        <w:t>.</w:t>
      </w:r>
      <w:r w:rsidR="001E63E7">
        <w:t xml:space="preserve"> 3, №31.  – Режим доступа: </w:t>
      </w:r>
      <w:hyperlink r:id="rId84" w:history="1">
        <w:r w:rsidR="00C22763" w:rsidRPr="009D49A5">
          <w:rPr>
            <w:rStyle w:val="af5"/>
            <w:rFonts w:cs="Times New Roman"/>
            <w:szCs w:val="24"/>
          </w:rPr>
          <w:t>http://journal.gumr</w:t>
        </w:r>
        <w:r w:rsidR="00C22763" w:rsidRPr="009D49A5">
          <w:rPr>
            <w:rStyle w:val="af5"/>
            <w:rFonts w:cs="Times New Roman"/>
            <w:szCs w:val="24"/>
          </w:rPr>
          <w:t>f</w:t>
        </w:r>
        <w:r w:rsidR="00C22763" w:rsidRPr="009D49A5">
          <w:rPr>
            <w:rStyle w:val="af5"/>
            <w:rFonts w:cs="Times New Roman"/>
            <w:szCs w:val="24"/>
          </w:rPr>
          <w:t>.ru/default.php?journal=2015_3&amp;art=28</w:t>
        </w:r>
      </w:hyperlink>
      <w:r w:rsidR="001E63E7" w:rsidRPr="009D49A5">
        <w:rPr>
          <w:rStyle w:val="af5"/>
          <w:rFonts w:cs="Times New Roman"/>
          <w:szCs w:val="24"/>
        </w:rPr>
        <w:t xml:space="preserve"> </w:t>
      </w:r>
      <w:r w:rsidR="001E63E7" w:rsidRPr="00D62AA2">
        <w:t>(да</w:t>
      </w:r>
      <w:r w:rsidR="001E63E7">
        <w:t>та обращения: 21.04.2016</w:t>
      </w:r>
      <w:r w:rsidR="001E63E7" w:rsidRPr="00D62AA2">
        <w:t>).</w:t>
      </w:r>
    </w:p>
    <w:p w:rsidR="00B13538" w:rsidRDefault="001E63E7" w:rsidP="009D49A5">
      <w:pPr>
        <w:pStyle w:val="af6"/>
        <w:numPr>
          <w:ilvl w:val="0"/>
          <w:numId w:val="43"/>
        </w:numPr>
        <w:sectPr w:rsidR="00B13538" w:rsidSect="00C5086F">
          <w:pgSz w:w="11906" w:h="16838"/>
          <w:pgMar w:top="1134" w:right="850" w:bottom="1134" w:left="1701" w:header="708" w:footer="708" w:gutter="0"/>
          <w:cols w:space="708"/>
          <w:titlePg/>
          <w:docGrid w:linePitch="360"/>
        </w:sectPr>
      </w:pPr>
      <w:r w:rsidRPr="001E63E7">
        <w:t xml:space="preserve">Муравьев Д.С., Мишкуров П.Н., Рахмангулов А.Н. </w:t>
      </w:r>
      <w:r>
        <w:t xml:space="preserve">Использование имитационного моделирования для оценки перерабатывающей способности морских портов и обоснования необходимости сооружения «сухого» порта </w:t>
      </w:r>
      <w:r w:rsidR="00FE3791" w:rsidRPr="00760AA4">
        <w:t>[</w:t>
      </w:r>
      <w:r w:rsidR="00FE3791" w:rsidRPr="00D62AA2">
        <w:t>Электронный ресурс]</w:t>
      </w:r>
      <w:r w:rsidR="00FE3791">
        <w:t xml:space="preserve"> / </w:t>
      </w:r>
      <w:r w:rsidR="00FE3791" w:rsidRPr="001E63E7">
        <w:t>Д.С.</w:t>
      </w:r>
      <w:r w:rsidR="00FE3791">
        <w:t xml:space="preserve"> </w:t>
      </w:r>
      <w:r w:rsidR="00FE3791" w:rsidRPr="001E63E7">
        <w:t>Муравьев, П.Н Мишкуров., А.Н</w:t>
      </w:r>
      <w:r w:rsidR="00FE3791">
        <w:t xml:space="preserve">. </w:t>
      </w:r>
      <w:r w:rsidR="00FE3791" w:rsidRPr="001E63E7">
        <w:t xml:space="preserve">Рахмангулов </w:t>
      </w:r>
      <w:r w:rsidR="00FE3791">
        <w:t>//</w:t>
      </w:r>
      <w:r w:rsidR="00FE3791" w:rsidRPr="00FE3791">
        <w:t xml:space="preserve"> </w:t>
      </w:r>
      <w:r w:rsidR="00FE3791" w:rsidRPr="00C22763">
        <w:t>Современные проблемы транспортного компл</w:t>
      </w:r>
      <w:r w:rsidR="00FE3791">
        <w:t xml:space="preserve">екса в России. – 2013. В. №4. – Режим доступа: </w:t>
      </w:r>
      <w:hyperlink r:id="rId85" w:history="1">
        <w:r w:rsidR="00A25080" w:rsidRPr="00D7731B">
          <w:rPr>
            <w:rStyle w:val="af5"/>
          </w:rPr>
          <w:t>http://www.magtu.ru/dokumenty/finish/578-sovremenny</w:t>
        </w:r>
        <w:r w:rsidR="00A25080" w:rsidRPr="00D7731B">
          <w:rPr>
            <w:rStyle w:val="af5"/>
          </w:rPr>
          <w:t>e</w:t>
        </w:r>
        <w:r w:rsidR="00A25080" w:rsidRPr="00D7731B">
          <w:rPr>
            <w:rStyle w:val="af5"/>
          </w:rPr>
          <w:t>-problemy-transportnogo-kompleksa-rossii/4264-4-2013.html</w:t>
        </w:r>
      </w:hyperlink>
      <w:r w:rsidR="00FE3791" w:rsidRPr="00D62AA2">
        <w:t>(да</w:t>
      </w:r>
      <w:r w:rsidR="00FE3791">
        <w:t>та обращения: 05.05.2016</w:t>
      </w:r>
      <w:r w:rsidR="00FE3791" w:rsidRPr="00D62AA2">
        <w:t>).</w:t>
      </w:r>
    </w:p>
    <w:p w:rsidR="00A25080" w:rsidRDefault="001B4555" w:rsidP="00B13538">
      <w:pPr>
        <w:ind w:firstLine="0"/>
      </w:pPr>
      <w:r>
        <w:lastRenderedPageBreak/>
        <w:t>Приложение 1</w:t>
      </w:r>
    </w:p>
    <w:p w:rsidR="00B13538" w:rsidRDefault="00B13538" w:rsidP="00AB5098"/>
    <w:tbl>
      <w:tblPr>
        <w:tblpPr w:leftFromText="180" w:rightFromText="180" w:vertAnchor="text" w:horzAnchor="margin" w:tblpY="-154"/>
        <w:tblW w:w="14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687"/>
        <w:gridCol w:w="795"/>
        <w:gridCol w:w="117"/>
        <w:gridCol w:w="218"/>
        <w:gridCol w:w="1767"/>
        <w:gridCol w:w="50"/>
        <w:gridCol w:w="1468"/>
        <w:gridCol w:w="349"/>
        <w:gridCol w:w="1817"/>
        <w:gridCol w:w="369"/>
        <w:gridCol w:w="1280"/>
        <w:gridCol w:w="168"/>
        <w:gridCol w:w="1492"/>
        <w:gridCol w:w="325"/>
        <w:gridCol w:w="1660"/>
      </w:tblGrid>
      <w:tr w:rsidR="00B13538" w:rsidRPr="005630FB" w:rsidTr="001B4555">
        <w:trPr>
          <w:trHeight w:val="285"/>
        </w:trPr>
        <w:tc>
          <w:tcPr>
            <w:tcW w:w="14380" w:type="dxa"/>
            <w:gridSpan w:val="16"/>
            <w:shd w:val="clear" w:color="auto" w:fill="auto"/>
            <w:noWrap/>
            <w:vAlign w:val="bottom"/>
            <w:hideMark/>
          </w:tcPr>
          <w:p w:rsidR="00B13538" w:rsidRPr="005630FB" w:rsidRDefault="00B13538" w:rsidP="009A7295">
            <w:pPr>
              <w:pStyle w:val="a7"/>
              <w:rPr>
                <w:sz w:val="20"/>
                <w:szCs w:val="20"/>
                <w:lang w:eastAsia="ru-RU"/>
              </w:rPr>
            </w:pPr>
            <w:r w:rsidRPr="005630FB">
              <w:rPr>
                <w:lang w:eastAsia="ru-RU"/>
              </w:rPr>
              <w:t>Критерий Колмогорова</w:t>
            </w:r>
            <w:r>
              <w:rPr>
                <w:lang w:eastAsia="ru-RU"/>
              </w:rPr>
              <w:t xml:space="preserve"> для выборки по погрузке</w:t>
            </w:r>
          </w:p>
        </w:tc>
      </w:tr>
      <w:tr w:rsidR="00B13538" w:rsidRPr="005630FB" w:rsidTr="001B4555">
        <w:trPr>
          <w:trHeight w:val="462"/>
        </w:trPr>
        <w:tc>
          <w:tcPr>
            <w:tcW w:w="12395" w:type="dxa"/>
            <w:gridSpan w:val="14"/>
            <w:vMerge w:val="restart"/>
            <w:shd w:val="clear" w:color="auto" w:fill="auto"/>
            <w:vAlign w:val="bottom"/>
            <w:hideMark/>
          </w:tcPr>
          <w:p w:rsidR="00B13538" w:rsidRPr="006D6DF1" w:rsidRDefault="00B13538" w:rsidP="009A7295">
            <w:pPr>
              <w:spacing w:line="240" w:lineRule="auto"/>
              <w:ind w:firstLine="0"/>
              <w:jc w:val="left"/>
              <w:rPr>
                <w:rFonts w:eastAsia="Times New Roman" w:cs="Times New Roman"/>
                <w:sz w:val="20"/>
                <w:szCs w:val="20"/>
                <w:lang w:eastAsia="ru-RU"/>
              </w:rPr>
            </w:pPr>
            <w:r>
              <w:rPr>
                <w:rFonts w:eastAsia="Times New Roman" w:cs="Times New Roman"/>
                <w:szCs w:val="20"/>
                <w:lang w:eastAsia="ru-RU"/>
              </w:rPr>
              <w:t xml:space="preserve">          </w:t>
            </w:r>
            <w:r w:rsidRPr="006D6DF1">
              <w:rPr>
                <w:rFonts w:eastAsia="Times New Roman" w:cs="Times New Roman"/>
                <w:szCs w:val="20"/>
                <w:lang w:eastAsia="ru-RU"/>
              </w:rPr>
              <w:t>Критерий Колмогорова содержит ограничение, что параметры распределения должны быть известны, но даже без соблюдения этого условия, критерий Колмогорова дает достаточно хорошие результаты.</w:t>
            </w:r>
          </w:p>
        </w:tc>
        <w:tc>
          <w:tcPr>
            <w:tcW w:w="1985" w:type="dxa"/>
            <w:gridSpan w:val="2"/>
            <w:shd w:val="clear" w:color="auto" w:fill="auto"/>
            <w:noWrap/>
            <w:vAlign w:val="bottom"/>
            <w:hideMark/>
          </w:tcPr>
          <w:p w:rsidR="00B13538" w:rsidRPr="005630FB" w:rsidRDefault="00B13538" w:rsidP="009A7295">
            <w:pPr>
              <w:spacing w:line="240" w:lineRule="auto"/>
              <w:ind w:firstLine="0"/>
              <w:jc w:val="left"/>
              <w:rPr>
                <w:rFonts w:ascii="Arial" w:eastAsia="Times New Roman" w:hAnsi="Arial" w:cs="Arial"/>
                <w:sz w:val="20"/>
                <w:szCs w:val="20"/>
                <w:lang w:eastAsia="ru-RU"/>
              </w:rPr>
            </w:pPr>
          </w:p>
        </w:tc>
      </w:tr>
      <w:tr w:rsidR="00B13538" w:rsidRPr="005630FB" w:rsidTr="001B4555">
        <w:trPr>
          <w:trHeight w:val="255"/>
        </w:trPr>
        <w:tc>
          <w:tcPr>
            <w:tcW w:w="12395" w:type="dxa"/>
            <w:gridSpan w:val="14"/>
            <w:vMerge/>
            <w:vAlign w:val="center"/>
            <w:hideMark/>
          </w:tcPr>
          <w:p w:rsidR="00B13538" w:rsidRPr="005630FB" w:rsidRDefault="00B13538" w:rsidP="009A7295">
            <w:pPr>
              <w:spacing w:line="240" w:lineRule="auto"/>
              <w:ind w:firstLine="0"/>
              <w:jc w:val="left"/>
              <w:rPr>
                <w:rFonts w:ascii="Arial" w:eastAsia="Times New Roman" w:hAnsi="Arial" w:cs="Arial"/>
                <w:sz w:val="20"/>
                <w:szCs w:val="20"/>
                <w:lang w:eastAsia="ru-RU"/>
              </w:rPr>
            </w:pPr>
          </w:p>
        </w:tc>
        <w:tc>
          <w:tcPr>
            <w:tcW w:w="1985" w:type="dxa"/>
            <w:gridSpan w:val="2"/>
            <w:shd w:val="clear" w:color="auto" w:fill="auto"/>
            <w:noWrap/>
            <w:vAlign w:val="bottom"/>
            <w:hideMark/>
          </w:tcPr>
          <w:p w:rsidR="00B13538" w:rsidRPr="005630FB" w:rsidRDefault="00B13538" w:rsidP="009A7295">
            <w:pPr>
              <w:spacing w:line="240" w:lineRule="auto"/>
              <w:ind w:firstLine="0"/>
              <w:jc w:val="left"/>
              <w:rPr>
                <w:rFonts w:ascii="Arial" w:eastAsia="Times New Roman" w:hAnsi="Arial" w:cs="Arial"/>
                <w:sz w:val="20"/>
                <w:szCs w:val="20"/>
                <w:lang w:eastAsia="ru-RU"/>
              </w:rPr>
            </w:pPr>
          </w:p>
        </w:tc>
      </w:tr>
      <w:tr w:rsidR="00B13538" w:rsidRPr="005630FB" w:rsidTr="001B4555">
        <w:trPr>
          <w:trHeight w:val="255"/>
        </w:trPr>
        <w:tc>
          <w:tcPr>
            <w:tcW w:w="2505" w:type="dxa"/>
            <w:gridSpan w:val="2"/>
            <w:shd w:val="clear" w:color="auto" w:fill="auto"/>
            <w:noWrap/>
            <w:vAlign w:val="bottom"/>
            <w:hideMark/>
          </w:tcPr>
          <w:p w:rsidR="00B13538" w:rsidRPr="005630FB" w:rsidRDefault="00B13538" w:rsidP="009A7295">
            <w:pPr>
              <w:spacing w:line="240" w:lineRule="auto"/>
              <w:ind w:firstLine="0"/>
              <w:jc w:val="left"/>
              <w:rPr>
                <w:rFonts w:ascii="Arial" w:eastAsia="Times New Roman" w:hAnsi="Arial" w:cs="Arial"/>
                <w:sz w:val="20"/>
                <w:szCs w:val="20"/>
                <w:lang w:eastAsia="ru-RU"/>
              </w:rPr>
            </w:pPr>
          </w:p>
        </w:tc>
        <w:tc>
          <w:tcPr>
            <w:tcW w:w="912" w:type="dxa"/>
            <w:gridSpan w:val="2"/>
            <w:shd w:val="clear" w:color="auto" w:fill="auto"/>
            <w:noWrap/>
            <w:vAlign w:val="bottom"/>
            <w:hideMark/>
          </w:tcPr>
          <w:p w:rsidR="00B13538" w:rsidRPr="005630FB" w:rsidRDefault="00B13538" w:rsidP="009A7295">
            <w:pPr>
              <w:spacing w:line="240" w:lineRule="auto"/>
              <w:ind w:firstLine="0"/>
              <w:jc w:val="right"/>
              <w:rPr>
                <w:rFonts w:ascii="Arial" w:eastAsia="Times New Roman" w:hAnsi="Arial" w:cs="Arial"/>
                <w:b/>
                <w:bCs/>
                <w:sz w:val="20"/>
                <w:szCs w:val="20"/>
                <w:lang w:eastAsia="ru-RU"/>
              </w:rPr>
            </w:pPr>
            <w:r w:rsidRPr="005630FB">
              <w:rPr>
                <w:rFonts w:ascii="Arial" w:eastAsia="Times New Roman" w:hAnsi="Arial" w:cs="Arial"/>
                <w:b/>
                <w:bCs/>
                <w:sz w:val="20"/>
                <w:szCs w:val="20"/>
                <w:lang w:eastAsia="ru-RU"/>
              </w:rPr>
              <w:t>Ho:</w:t>
            </w:r>
          </w:p>
        </w:tc>
        <w:tc>
          <w:tcPr>
            <w:tcW w:w="1985" w:type="dxa"/>
            <w:gridSpan w:val="2"/>
            <w:shd w:val="clear" w:color="auto" w:fill="auto"/>
            <w:noWrap/>
            <w:vAlign w:val="bottom"/>
            <w:hideMark/>
          </w:tcPr>
          <w:p w:rsidR="00B13538" w:rsidRPr="005630FB" w:rsidRDefault="00B13538" w:rsidP="009A7295">
            <w:pPr>
              <w:spacing w:line="240" w:lineRule="auto"/>
              <w:ind w:firstLine="0"/>
              <w:jc w:val="left"/>
              <w:rPr>
                <w:rFonts w:ascii="Arial" w:eastAsia="Times New Roman" w:hAnsi="Arial" w:cs="Arial"/>
                <w:b/>
                <w:bCs/>
                <w:sz w:val="20"/>
                <w:szCs w:val="20"/>
                <w:lang w:eastAsia="ru-RU"/>
              </w:rPr>
            </w:pPr>
            <w:r w:rsidRPr="005630FB">
              <w:rPr>
                <w:rFonts w:ascii="Arial" w:eastAsia="Times New Roman" w:hAnsi="Arial" w:cs="Arial"/>
                <w:b/>
                <w:bCs/>
                <w:sz w:val="20"/>
                <w:szCs w:val="20"/>
                <w:lang w:eastAsia="ru-RU"/>
              </w:rPr>
              <w:t>ξ Є N(-0.04;1.01)</w:t>
            </w:r>
          </w:p>
        </w:tc>
        <w:tc>
          <w:tcPr>
            <w:tcW w:w="1518" w:type="dxa"/>
            <w:gridSpan w:val="2"/>
            <w:shd w:val="clear" w:color="auto" w:fill="auto"/>
            <w:noWrap/>
            <w:vAlign w:val="bottom"/>
            <w:hideMark/>
          </w:tcPr>
          <w:p w:rsidR="00B13538" w:rsidRPr="005630FB" w:rsidRDefault="00B13538" w:rsidP="009A7295">
            <w:pPr>
              <w:spacing w:line="240" w:lineRule="auto"/>
              <w:ind w:firstLine="0"/>
              <w:jc w:val="left"/>
              <w:rPr>
                <w:rFonts w:ascii="Arial" w:eastAsia="Times New Roman" w:hAnsi="Arial" w:cs="Arial"/>
                <w:b/>
                <w:bCs/>
                <w:sz w:val="20"/>
                <w:szCs w:val="20"/>
                <w:lang w:eastAsia="ru-RU"/>
              </w:rPr>
            </w:pPr>
          </w:p>
        </w:tc>
        <w:tc>
          <w:tcPr>
            <w:tcW w:w="2535" w:type="dxa"/>
            <w:gridSpan w:val="3"/>
            <w:shd w:val="clear" w:color="auto" w:fill="auto"/>
            <w:noWrap/>
            <w:vAlign w:val="bottom"/>
            <w:hideMark/>
          </w:tcPr>
          <w:p w:rsidR="00B13538" w:rsidRPr="005630FB" w:rsidRDefault="00B13538" w:rsidP="009A7295">
            <w:pPr>
              <w:spacing w:line="240" w:lineRule="auto"/>
              <w:ind w:firstLine="0"/>
              <w:jc w:val="left"/>
              <w:rPr>
                <w:rFonts w:ascii="Arial" w:eastAsia="Times New Roman" w:hAnsi="Arial" w:cs="Arial"/>
                <w:sz w:val="20"/>
                <w:szCs w:val="20"/>
                <w:lang w:eastAsia="ru-RU"/>
              </w:rPr>
            </w:pPr>
          </w:p>
        </w:tc>
        <w:tc>
          <w:tcPr>
            <w:tcW w:w="1280" w:type="dxa"/>
            <w:shd w:val="clear" w:color="auto" w:fill="auto"/>
            <w:noWrap/>
            <w:vAlign w:val="bottom"/>
            <w:hideMark/>
          </w:tcPr>
          <w:p w:rsidR="00B13538" w:rsidRPr="005630FB" w:rsidRDefault="00B13538" w:rsidP="009A7295">
            <w:pPr>
              <w:spacing w:line="240" w:lineRule="auto"/>
              <w:ind w:firstLine="0"/>
              <w:jc w:val="left"/>
              <w:rPr>
                <w:rFonts w:ascii="Arial" w:eastAsia="Times New Roman" w:hAnsi="Arial" w:cs="Arial"/>
                <w:sz w:val="20"/>
                <w:szCs w:val="20"/>
                <w:lang w:eastAsia="ru-RU"/>
              </w:rPr>
            </w:pPr>
          </w:p>
        </w:tc>
        <w:tc>
          <w:tcPr>
            <w:tcW w:w="1660" w:type="dxa"/>
            <w:gridSpan w:val="2"/>
            <w:shd w:val="clear" w:color="auto" w:fill="auto"/>
            <w:noWrap/>
            <w:vAlign w:val="bottom"/>
            <w:hideMark/>
          </w:tcPr>
          <w:p w:rsidR="00B13538" w:rsidRPr="005630FB" w:rsidRDefault="00B13538" w:rsidP="009A7295">
            <w:pPr>
              <w:spacing w:line="240" w:lineRule="auto"/>
              <w:ind w:firstLine="0"/>
              <w:jc w:val="left"/>
              <w:rPr>
                <w:rFonts w:ascii="Arial" w:eastAsia="Times New Roman" w:hAnsi="Arial" w:cs="Arial"/>
                <w:sz w:val="20"/>
                <w:szCs w:val="20"/>
                <w:lang w:eastAsia="ru-RU"/>
              </w:rPr>
            </w:pPr>
          </w:p>
        </w:tc>
        <w:tc>
          <w:tcPr>
            <w:tcW w:w="1985" w:type="dxa"/>
            <w:gridSpan w:val="2"/>
            <w:shd w:val="clear" w:color="auto" w:fill="auto"/>
            <w:noWrap/>
            <w:vAlign w:val="bottom"/>
            <w:hideMark/>
          </w:tcPr>
          <w:p w:rsidR="00B13538" w:rsidRPr="005630FB" w:rsidRDefault="00B13538" w:rsidP="009A7295">
            <w:pPr>
              <w:spacing w:line="240" w:lineRule="auto"/>
              <w:ind w:firstLine="0"/>
              <w:jc w:val="left"/>
              <w:rPr>
                <w:rFonts w:ascii="Arial" w:eastAsia="Times New Roman" w:hAnsi="Arial" w:cs="Arial"/>
                <w:sz w:val="20"/>
                <w:szCs w:val="20"/>
                <w:lang w:eastAsia="ru-RU"/>
              </w:rPr>
            </w:pPr>
          </w:p>
        </w:tc>
      </w:tr>
      <w:tr w:rsidR="00B13538" w:rsidRPr="005630FB" w:rsidTr="001B4555">
        <w:trPr>
          <w:trHeight w:val="270"/>
        </w:trPr>
        <w:tc>
          <w:tcPr>
            <w:tcW w:w="2505" w:type="dxa"/>
            <w:gridSpan w:val="2"/>
            <w:shd w:val="clear" w:color="auto" w:fill="auto"/>
            <w:noWrap/>
            <w:vAlign w:val="bottom"/>
            <w:hideMark/>
          </w:tcPr>
          <w:p w:rsidR="00B13538" w:rsidRPr="005630FB" w:rsidRDefault="00B13538" w:rsidP="009A7295">
            <w:pPr>
              <w:spacing w:line="240" w:lineRule="auto"/>
              <w:ind w:firstLine="0"/>
              <w:jc w:val="left"/>
              <w:rPr>
                <w:rFonts w:ascii="Arial" w:eastAsia="Times New Roman" w:hAnsi="Arial" w:cs="Arial"/>
                <w:sz w:val="20"/>
                <w:szCs w:val="20"/>
                <w:lang w:eastAsia="ru-RU"/>
              </w:rPr>
            </w:pPr>
          </w:p>
        </w:tc>
        <w:tc>
          <w:tcPr>
            <w:tcW w:w="912" w:type="dxa"/>
            <w:gridSpan w:val="2"/>
            <w:shd w:val="clear" w:color="auto" w:fill="auto"/>
            <w:noWrap/>
            <w:vAlign w:val="bottom"/>
            <w:hideMark/>
          </w:tcPr>
          <w:p w:rsidR="00B13538" w:rsidRPr="005630FB" w:rsidRDefault="00B13538" w:rsidP="009A7295">
            <w:pPr>
              <w:spacing w:line="240" w:lineRule="auto"/>
              <w:ind w:firstLine="0"/>
              <w:jc w:val="right"/>
              <w:rPr>
                <w:rFonts w:ascii="Arial" w:eastAsia="Times New Roman" w:hAnsi="Arial" w:cs="Arial"/>
                <w:b/>
                <w:bCs/>
                <w:sz w:val="20"/>
                <w:szCs w:val="20"/>
                <w:lang w:eastAsia="ru-RU"/>
              </w:rPr>
            </w:pPr>
            <w:r w:rsidRPr="005630FB">
              <w:rPr>
                <w:rFonts w:ascii="Arial" w:eastAsia="Times New Roman" w:hAnsi="Arial" w:cs="Arial"/>
                <w:b/>
                <w:bCs/>
                <w:sz w:val="20"/>
                <w:szCs w:val="20"/>
                <w:lang w:eastAsia="ru-RU"/>
              </w:rPr>
              <w:t>Ha:</w:t>
            </w:r>
          </w:p>
        </w:tc>
        <w:tc>
          <w:tcPr>
            <w:tcW w:w="1985" w:type="dxa"/>
            <w:gridSpan w:val="2"/>
            <w:shd w:val="clear" w:color="auto" w:fill="auto"/>
            <w:noWrap/>
            <w:vAlign w:val="bottom"/>
            <w:hideMark/>
          </w:tcPr>
          <w:p w:rsidR="00B13538" w:rsidRPr="005630FB" w:rsidRDefault="00B13538" w:rsidP="009A7295">
            <w:pPr>
              <w:spacing w:line="240" w:lineRule="auto"/>
              <w:ind w:firstLine="0"/>
              <w:jc w:val="left"/>
              <w:rPr>
                <w:rFonts w:ascii="Arial CYR" w:eastAsia="Times New Roman" w:hAnsi="Arial CYR" w:cs="Arial CYR"/>
                <w:b/>
                <w:bCs/>
                <w:sz w:val="20"/>
                <w:szCs w:val="20"/>
                <w:lang w:eastAsia="ru-RU"/>
              </w:rPr>
            </w:pPr>
            <w:r w:rsidRPr="005630FB">
              <w:rPr>
                <w:rFonts w:ascii="Arial CYR" w:eastAsia="Times New Roman" w:hAnsi="Arial CYR" w:cs="Arial CYR"/>
                <w:b/>
                <w:bCs/>
                <w:sz w:val="20"/>
                <w:szCs w:val="20"/>
                <w:lang w:eastAsia="ru-RU"/>
              </w:rPr>
              <w:t>ξ ¢  N(-0.04;1.01)</w:t>
            </w:r>
          </w:p>
        </w:tc>
        <w:tc>
          <w:tcPr>
            <w:tcW w:w="1518" w:type="dxa"/>
            <w:gridSpan w:val="2"/>
            <w:shd w:val="clear" w:color="auto" w:fill="auto"/>
            <w:noWrap/>
            <w:vAlign w:val="bottom"/>
            <w:hideMark/>
          </w:tcPr>
          <w:p w:rsidR="00B13538" w:rsidRPr="005630FB" w:rsidRDefault="00B13538" w:rsidP="009A7295">
            <w:pPr>
              <w:spacing w:line="240" w:lineRule="auto"/>
              <w:ind w:firstLine="0"/>
              <w:jc w:val="left"/>
              <w:rPr>
                <w:rFonts w:ascii="Arial CYR" w:eastAsia="Times New Roman" w:hAnsi="Arial CYR" w:cs="Arial CYR"/>
                <w:b/>
                <w:bCs/>
                <w:sz w:val="20"/>
                <w:szCs w:val="20"/>
                <w:lang w:eastAsia="ru-RU"/>
              </w:rPr>
            </w:pPr>
          </w:p>
        </w:tc>
        <w:tc>
          <w:tcPr>
            <w:tcW w:w="2535" w:type="dxa"/>
            <w:gridSpan w:val="3"/>
            <w:shd w:val="clear" w:color="auto" w:fill="auto"/>
            <w:noWrap/>
            <w:vAlign w:val="bottom"/>
            <w:hideMark/>
          </w:tcPr>
          <w:p w:rsidR="00B13538" w:rsidRPr="005630FB" w:rsidRDefault="00B13538" w:rsidP="009A7295">
            <w:pPr>
              <w:spacing w:line="240" w:lineRule="auto"/>
              <w:ind w:firstLine="0"/>
              <w:jc w:val="left"/>
              <w:rPr>
                <w:rFonts w:ascii="Arial" w:eastAsia="Times New Roman" w:hAnsi="Arial" w:cs="Arial"/>
                <w:sz w:val="20"/>
                <w:szCs w:val="20"/>
                <w:lang w:eastAsia="ru-RU"/>
              </w:rPr>
            </w:pPr>
          </w:p>
        </w:tc>
        <w:tc>
          <w:tcPr>
            <w:tcW w:w="1280" w:type="dxa"/>
            <w:shd w:val="clear" w:color="auto" w:fill="auto"/>
            <w:noWrap/>
            <w:vAlign w:val="bottom"/>
            <w:hideMark/>
          </w:tcPr>
          <w:p w:rsidR="00B13538" w:rsidRPr="005630FB" w:rsidRDefault="00B13538" w:rsidP="009A7295">
            <w:pPr>
              <w:spacing w:line="240" w:lineRule="auto"/>
              <w:ind w:firstLine="0"/>
              <w:jc w:val="left"/>
              <w:rPr>
                <w:rFonts w:ascii="Arial" w:eastAsia="Times New Roman" w:hAnsi="Arial" w:cs="Arial"/>
                <w:sz w:val="20"/>
                <w:szCs w:val="20"/>
                <w:lang w:eastAsia="ru-RU"/>
              </w:rPr>
            </w:pPr>
          </w:p>
        </w:tc>
        <w:tc>
          <w:tcPr>
            <w:tcW w:w="1660" w:type="dxa"/>
            <w:gridSpan w:val="2"/>
            <w:shd w:val="clear" w:color="auto" w:fill="auto"/>
            <w:noWrap/>
            <w:vAlign w:val="bottom"/>
            <w:hideMark/>
          </w:tcPr>
          <w:p w:rsidR="00B13538" w:rsidRPr="005630FB" w:rsidRDefault="00B13538" w:rsidP="009A7295">
            <w:pPr>
              <w:spacing w:line="240" w:lineRule="auto"/>
              <w:ind w:firstLine="0"/>
              <w:jc w:val="left"/>
              <w:rPr>
                <w:rFonts w:ascii="Arial" w:eastAsia="Times New Roman" w:hAnsi="Arial" w:cs="Arial"/>
                <w:sz w:val="20"/>
                <w:szCs w:val="20"/>
                <w:lang w:eastAsia="ru-RU"/>
              </w:rPr>
            </w:pPr>
          </w:p>
        </w:tc>
        <w:tc>
          <w:tcPr>
            <w:tcW w:w="1985" w:type="dxa"/>
            <w:gridSpan w:val="2"/>
            <w:shd w:val="clear" w:color="auto" w:fill="auto"/>
            <w:noWrap/>
            <w:vAlign w:val="bottom"/>
            <w:hideMark/>
          </w:tcPr>
          <w:p w:rsidR="00B13538" w:rsidRPr="005630FB" w:rsidRDefault="00B13538" w:rsidP="009A7295">
            <w:pPr>
              <w:spacing w:line="240" w:lineRule="auto"/>
              <w:ind w:firstLine="0"/>
              <w:jc w:val="left"/>
              <w:rPr>
                <w:rFonts w:ascii="Arial" w:eastAsia="Times New Roman" w:hAnsi="Arial" w:cs="Arial"/>
                <w:sz w:val="20"/>
                <w:szCs w:val="20"/>
                <w:lang w:eastAsia="ru-RU"/>
              </w:rPr>
            </w:pPr>
          </w:p>
        </w:tc>
      </w:tr>
      <w:tr w:rsidR="00B13538" w:rsidRPr="005630FB" w:rsidTr="001B4555">
        <w:trPr>
          <w:trHeight w:val="270"/>
        </w:trPr>
        <w:tc>
          <w:tcPr>
            <w:tcW w:w="2505" w:type="dxa"/>
            <w:gridSpan w:val="2"/>
            <w:shd w:val="clear" w:color="auto" w:fill="auto"/>
            <w:noWrap/>
            <w:vAlign w:val="bottom"/>
            <w:hideMark/>
          </w:tcPr>
          <w:p w:rsidR="00B13538" w:rsidRPr="005630FB" w:rsidRDefault="00B13538" w:rsidP="009A7295">
            <w:pPr>
              <w:spacing w:line="240" w:lineRule="auto"/>
              <w:ind w:firstLine="0"/>
              <w:jc w:val="center"/>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Границы интервалов</w:t>
            </w:r>
          </w:p>
        </w:tc>
        <w:tc>
          <w:tcPr>
            <w:tcW w:w="912" w:type="dxa"/>
            <w:gridSpan w:val="2"/>
            <w:shd w:val="clear" w:color="auto" w:fill="auto"/>
            <w:noWrap/>
            <w:vAlign w:val="bottom"/>
            <w:hideMark/>
          </w:tcPr>
          <w:p w:rsidR="00B13538" w:rsidRPr="005630FB" w:rsidRDefault="00B13538" w:rsidP="009A7295">
            <w:pPr>
              <w:spacing w:line="240" w:lineRule="auto"/>
              <w:ind w:firstLine="0"/>
              <w:jc w:val="center"/>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Fn *(x)</w:t>
            </w:r>
          </w:p>
        </w:tc>
        <w:tc>
          <w:tcPr>
            <w:tcW w:w="1985" w:type="dxa"/>
            <w:gridSpan w:val="2"/>
            <w:shd w:val="clear" w:color="auto" w:fill="auto"/>
            <w:noWrap/>
            <w:vAlign w:val="bottom"/>
            <w:hideMark/>
          </w:tcPr>
          <w:p w:rsidR="00B13538" w:rsidRPr="005630FB" w:rsidRDefault="00B13538" w:rsidP="009A7295">
            <w:pPr>
              <w:spacing w:line="240" w:lineRule="auto"/>
              <w:ind w:firstLine="0"/>
              <w:jc w:val="center"/>
              <w:rPr>
                <w:rFonts w:ascii="Arial" w:eastAsia="Times New Roman" w:hAnsi="Arial" w:cs="Arial"/>
                <w:sz w:val="20"/>
                <w:szCs w:val="20"/>
                <w:lang w:eastAsia="ru-RU"/>
              </w:rPr>
            </w:pPr>
            <w:r w:rsidRPr="005630FB">
              <w:rPr>
                <w:rFonts w:ascii="Arial" w:eastAsia="Times New Roman" w:hAnsi="Arial" w:cs="Arial"/>
                <w:sz w:val="20"/>
                <w:szCs w:val="20"/>
                <w:lang w:eastAsia="ru-RU"/>
              </w:rPr>
              <w:t>(X(i)-Xчертой)/S</w:t>
            </w:r>
          </w:p>
        </w:tc>
        <w:tc>
          <w:tcPr>
            <w:tcW w:w="1518" w:type="dxa"/>
            <w:gridSpan w:val="2"/>
            <w:shd w:val="clear" w:color="auto" w:fill="auto"/>
            <w:noWrap/>
            <w:vAlign w:val="bottom"/>
            <w:hideMark/>
          </w:tcPr>
          <w:p w:rsidR="00B13538" w:rsidRPr="005630FB" w:rsidRDefault="00B13538" w:rsidP="009A7295">
            <w:pPr>
              <w:spacing w:line="240" w:lineRule="auto"/>
              <w:ind w:firstLine="0"/>
              <w:jc w:val="center"/>
              <w:rPr>
                <w:rFonts w:ascii="Arial CYR" w:eastAsia="Times New Roman" w:hAnsi="Arial CYR" w:cs="Arial CYR"/>
                <w:sz w:val="20"/>
                <w:szCs w:val="20"/>
                <w:lang w:val="en-US" w:eastAsia="ru-RU"/>
              </w:rPr>
            </w:pPr>
            <w:r w:rsidRPr="005630FB">
              <w:rPr>
                <w:rFonts w:ascii="Arial CYR" w:eastAsia="Times New Roman" w:hAnsi="Arial CYR" w:cs="Arial CYR"/>
                <w:sz w:val="20"/>
                <w:szCs w:val="20"/>
                <w:lang w:eastAsia="ru-RU"/>
              </w:rPr>
              <w:t>Ф</w:t>
            </w:r>
            <w:r w:rsidRPr="005630FB">
              <w:rPr>
                <w:rFonts w:ascii="Arial CYR" w:eastAsia="Times New Roman" w:hAnsi="Arial CYR" w:cs="Arial CYR"/>
                <w:sz w:val="20"/>
                <w:szCs w:val="20"/>
                <w:lang w:val="en-US" w:eastAsia="ru-RU"/>
              </w:rPr>
              <w:t>((X(i)-X</w:t>
            </w:r>
            <w:r w:rsidRPr="005630FB">
              <w:rPr>
                <w:rFonts w:ascii="Arial CYR" w:eastAsia="Times New Roman" w:hAnsi="Arial CYR" w:cs="Arial CYR"/>
                <w:sz w:val="20"/>
                <w:szCs w:val="20"/>
                <w:lang w:eastAsia="ru-RU"/>
              </w:rPr>
              <w:t>чертой</w:t>
            </w:r>
            <w:r w:rsidRPr="005630FB">
              <w:rPr>
                <w:rFonts w:ascii="Arial CYR" w:eastAsia="Times New Roman" w:hAnsi="Arial CYR" w:cs="Arial CYR"/>
                <w:sz w:val="20"/>
                <w:szCs w:val="20"/>
                <w:lang w:val="en-US" w:eastAsia="ru-RU"/>
              </w:rPr>
              <w:t>)/S)</w:t>
            </w:r>
          </w:p>
        </w:tc>
        <w:tc>
          <w:tcPr>
            <w:tcW w:w="2535" w:type="dxa"/>
            <w:gridSpan w:val="3"/>
            <w:shd w:val="clear" w:color="auto" w:fill="auto"/>
            <w:noWrap/>
            <w:vAlign w:val="bottom"/>
            <w:hideMark/>
          </w:tcPr>
          <w:p w:rsidR="00B13538" w:rsidRPr="005630FB" w:rsidRDefault="00B13538" w:rsidP="009A7295">
            <w:pPr>
              <w:spacing w:line="240" w:lineRule="auto"/>
              <w:ind w:firstLine="0"/>
              <w:jc w:val="left"/>
              <w:rPr>
                <w:rFonts w:ascii="Arial" w:eastAsia="Times New Roman" w:hAnsi="Arial" w:cs="Arial"/>
                <w:sz w:val="20"/>
                <w:szCs w:val="20"/>
                <w:lang w:val="en-US" w:eastAsia="ru-RU"/>
              </w:rPr>
            </w:pPr>
            <w:r w:rsidRPr="005630FB">
              <w:rPr>
                <w:rFonts w:ascii="Arial" w:eastAsia="Times New Roman" w:hAnsi="Arial" w:cs="Arial"/>
                <w:sz w:val="20"/>
                <w:szCs w:val="20"/>
                <w:lang w:val="en-US" w:eastAsia="ru-RU"/>
              </w:rPr>
              <w:t>F(x)=1/2+</w:t>
            </w:r>
            <w:r w:rsidRPr="005630FB">
              <w:rPr>
                <w:rFonts w:ascii="Arial" w:eastAsia="Times New Roman" w:hAnsi="Arial" w:cs="Arial"/>
                <w:sz w:val="20"/>
                <w:szCs w:val="20"/>
                <w:lang w:eastAsia="ru-RU"/>
              </w:rPr>
              <w:t>Ф</w:t>
            </w:r>
            <w:r w:rsidRPr="005630FB">
              <w:rPr>
                <w:rFonts w:ascii="Arial" w:eastAsia="Times New Roman" w:hAnsi="Arial" w:cs="Arial"/>
                <w:sz w:val="20"/>
                <w:szCs w:val="20"/>
                <w:lang w:val="en-US" w:eastAsia="ru-RU"/>
              </w:rPr>
              <w:t>(X(I)-X</w:t>
            </w:r>
            <w:r w:rsidRPr="005630FB">
              <w:rPr>
                <w:rFonts w:ascii="Arial" w:eastAsia="Times New Roman" w:hAnsi="Arial" w:cs="Arial"/>
                <w:sz w:val="20"/>
                <w:szCs w:val="20"/>
                <w:lang w:eastAsia="ru-RU"/>
              </w:rPr>
              <w:t>чертой</w:t>
            </w:r>
            <w:r w:rsidRPr="005630FB">
              <w:rPr>
                <w:rFonts w:ascii="Arial" w:eastAsia="Times New Roman" w:hAnsi="Arial" w:cs="Arial"/>
                <w:sz w:val="20"/>
                <w:szCs w:val="20"/>
                <w:lang w:val="en-US" w:eastAsia="ru-RU"/>
              </w:rPr>
              <w:t>/S)</w:t>
            </w:r>
          </w:p>
        </w:tc>
        <w:tc>
          <w:tcPr>
            <w:tcW w:w="2940" w:type="dxa"/>
            <w:gridSpan w:val="3"/>
            <w:shd w:val="clear" w:color="auto" w:fill="auto"/>
            <w:noWrap/>
            <w:vAlign w:val="bottom"/>
            <w:hideMark/>
          </w:tcPr>
          <w:p w:rsidR="00B13538" w:rsidRPr="005630FB" w:rsidRDefault="00B13538" w:rsidP="009A7295">
            <w:pPr>
              <w:spacing w:line="240" w:lineRule="auto"/>
              <w:ind w:firstLine="0"/>
              <w:jc w:val="left"/>
              <w:rPr>
                <w:rFonts w:ascii="Arial CYR" w:eastAsia="Times New Roman" w:hAnsi="Arial CYR" w:cs="Arial CYR"/>
                <w:sz w:val="20"/>
                <w:szCs w:val="20"/>
                <w:lang w:eastAsia="ru-RU"/>
              </w:rPr>
            </w:pPr>
            <w:r w:rsidRPr="005630FB">
              <w:rPr>
                <w:rFonts w:ascii="Arial CYR" w:eastAsia="Times New Roman" w:hAnsi="Arial CYR" w:cs="Arial CYR"/>
                <w:sz w:val="20"/>
                <w:szCs w:val="20"/>
                <w:lang w:eastAsia="ru-RU"/>
              </w:rPr>
              <w:t>абс.величина их разности</w:t>
            </w:r>
          </w:p>
        </w:tc>
        <w:tc>
          <w:tcPr>
            <w:tcW w:w="1985" w:type="dxa"/>
            <w:gridSpan w:val="2"/>
            <w:shd w:val="clear" w:color="auto" w:fill="auto"/>
            <w:noWrap/>
            <w:vAlign w:val="bottom"/>
            <w:hideMark/>
          </w:tcPr>
          <w:p w:rsidR="00B13538" w:rsidRPr="005630FB" w:rsidRDefault="00B13538" w:rsidP="009A7295">
            <w:pPr>
              <w:spacing w:line="240" w:lineRule="auto"/>
              <w:ind w:firstLine="0"/>
              <w:jc w:val="left"/>
              <w:rPr>
                <w:rFonts w:ascii="Arial" w:eastAsia="Times New Roman" w:hAnsi="Arial" w:cs="Arial"/>
                <w:sz w:val="20"/>
                <w:szCs w:val="20"/>
                <w:lang w:eastAsia="ru-RU"/>
              </w:rPr>
            </w:pPr>
          </w:p>
        </w:tc>
      </w:tr>
      <w:tr w:rsidR="00B13538" w:rsidRPr="005630FB" w:rsidTr="001B4555">
        <w:trPr>
          <w:trHeight w:val="270"/>
        </w:trPr>
        <w:tc>
          <w:tcPr>
            <w:tcW w:w="2505" w:type="dxa"/>
            <w:gridSpan w:val="2"/>
            <w:shd w:val="clear" w:color="auto" w:fill="auto"/>
            <w:noWrap/>
            <w:vAlign w:val="bottom"/>
            <w:hideMark/>
          </w:tcPr>
          <w:p w:rsidR="00B13538" w:rsidRPr="005630FB" w:rsidRDefault="00B13538" w:rsidP="009A7295">
            <w:pPr>
              <w:spacing w:line="240" w:lineRule="auto"/>
              <w:ind w:firstLine="0"/>
              <w:jc w:val="right"/>
              <w:rPr>
                <w:rFonts w:ascii="Arial" w:eastAsia="Times New Roman" w:hAnsi="Arial" w:cs="Arial"/>
                <w:sz w:val="20"/>
                <w:szCs w:val="20"/>
                <w:lang w:eastAsia="ru-RU"/>
              </w:rPr>
            </w:pPr>
            <w:r w:rsidRPr="005630FB">
              <w:rPr>
                <w:rFonts w:ascii="Arial" w:eastAsia="Times New Roman" w:hAnsi="Arial" w:cs="Arial"/>
                <w:sz w:val="20"/>
                <w:szCs w:val="20"/>
                <w:lang w:eastAsia="ru-RU"/>
              </w:rPr>
              <w:t>882,000</w:t>
            </w:r>
          </w:p>
        </w:tc>
        <w:tc>
          <w:tcPr>
            <w:tcW w:w="912" w:type="dxa"/>
            <w:gridSpan w:val="2"/>
            <w:shd w:val="clear" w:color="auto" w:fill="auto"/>
            <w:noWrap/>
            <w:vAlign w:val="bottom"/>
            <w:hideMark/>
          </w:tcPr>
          <w:p w:rsidR="00B13538" w:rsidRPr="005630FB" w:rsidRDefault="00B13538" w:rsidP="009A7295">
            <w:pPr>
              <w:spacing w:line="240" w:lineRule="auto"/>
              <w:ind w:firstLine="0"/>
              <w:jc w:val="right"/>
              <w:rPr>
                <w:rFonts w:ascii="Arial" w:eastAsia="Times New Roman" w:hAnsi="Arial" w:cs="Arial"/>
                <w:sz w:val="20"/>
                <w:szCs w:val="20"/>
                <w:lang w:eastAsia="ru-RU"/>
              </w:rPr>
            </w:pPr>
            <w:r w:rsidRPr="005630FB">
              <w:rPr>
                <w:rFonts w:ascii="Arial" w:eastAsia="Times New Roman" w:hAnsi="Arial" w:cs="Arial"/>
                <w:sz w:val="20"/>
                <w:szCs w:val="20"/>
                <w:lang w:eastAsia="ru-RU"/>
              </w:rPr>
              <w:t>0,000</w:t>
            </w:r>
          </w:p>
        </w:tc>
        <w:tc>
          <w:tcPr>
            <w:tcW w:w="1985" w:type="dxa"/>
            <w:gridSpan w:val="2"/>
            <w:shd w:val="clear" w:color="auto" w:fill="auto"/>
            <w:noWrap/>
            <w:vAlign w:val="bottom"/>
            <w:hideMark/>
          </w:tcPr>
          <w:p w:rsidR="00B13538" w:rsidRPr="005630FB" w:rsidRDefault="00B13538" w:rsidP="009A7295">
            <w:pPr>
              <w:spacing w:line="240" w:lineRule="auto"/>
              <w:ind w:firstLine="0"/>
              <w:jc w:val="right"/>
              <w:rPr>
                <w:rFonts w:ascii="Arial" w:eastAsia="Times New Roman" w:hAnsi="Arial" w:cs="Arial"/>
                <w:sz w:val="20"/>
                <w:szCs w:val="20"/>
                <w:lang w:eastAsia="ru-RU"/>
              </w:rPr>
            </w:pPr>
            <w:r w:rsidRPr="005630FB">
              <w:rPr>
                <w:rFonts w:ascii="Arial" w:eastAsia="Times New Roman" w:hAnsi="Arial" w:cs="Arial"/>
                <w:sz w:val="20"/>
                <w:szCs w:val="20"/>
                <w:lang w:eastAsia="ru-RU"/>
              </w:rPr>
              <w:t>-3,204</w:t>
            </w:r>
          </w:p>
        </w:tc>
        <w:tc>
          <w:tcPr>
            <w:tcW w:w="1518" w:type="dxa"/>
            <w:gridSpan w:val="2"/>
            <w:shd w:val="clear" w:color="auto" w:fill="auto"/>
            <w:noWrap/>
            <w:vAlign w:val="bottom"/>
            <w:hideMark/>
          </w:tcPr>
          <w:p w:rsidR="00B13538" w:rsidRPr="005630FB" w:rsidRDefault="00B13538" w:rsidP="009A7295">
            <w:pPr>
              <w:spacing w:line="240" w:lineRule="auto"/>
              <w:ind w:firstLine="0"/>
              <w:jc w:val="right"/>
              <w:rPr>
                <w:rFonts w:ascii="Arial" w:eastAsia="Times New Roman" w:hAnsi="Arial" w:cs="Arial"/>
                <w:sz w:val="20"/>
                <w:szCs w:val="20"/>
                <w:lang w:eastAsia="ru-RU"/>
              </w:rPr>
            </w:pPr>
            <w:r w:rsidRPr="005630FB">
              <w:rPr>
                <w:rFonts w:ascii="Arial" w:eastAsia="Times New Roman" w:hAnsi="Arial" w:cs="Arial"/>
                <w:sz w:val="20"/>
                <w:szCs w:val="20"/>
                <w:lang w:eastAsia="ru-RU"/>
              </w:rPr>
              <w:t>-0,499</w:t>
            </w:r>
          </w:p>
        </w:tc>
        <w:tc>
          <w:tcPr>
            <w:tcW w:w="2535" w:type="dxa"/>
            <w:gridSpan w:val="3"/>
            <w:shd w:val="clear" w:color="auto" w:fill="auto"/>
            <w:noWrap/>
            <w:vAlign w:val="bottom"/>
            <w:hideMark/>
          </w:tcPr>
          <w:p w:rsidR="00B13538" w:rsidRPr="005630FB" w:rsidRDefault="00B13538" w:rsidP="009A7295">
            <w:pPr>
              <w:spacing w:line="240" w:lineRule="auto"/>
              <w:ind w:firstLine="0"/>
              <w:jc w:val="right"/>
              <w:rPr>
                <w:rFonts w:ascii="Arial" w:eastAsia="Times New Roman" w:hAnsi="Arial" w:cs="Arial"/>
                <w:sz w:val="20"/>
                <w:szCs w:val="20"/>
                <w:lang w:eastAsia="ru-RU"/>
              </w:rPr>
            </w:pPr>
            <w:r w:rsidRPr="005630FB">
              <w:rPr>
                <w:rFonts w:ascii="Arial" w:eastAsia="Times New Roman" w:hAnsi="Arial" w:cs="Arial"/>
                <w:sz w:val="20"/>
                <w:szCs w:val="20"/>
                <w:lang w:eastAsia="ru-RU"/>
              </w:rPr>
              <w:t>0,001</w:t>
            </w:r>
          </w:p>
        </w:tc>
        <w:tc>
          <w:tcPr>
            <w:tcW w:w="2940" w:type="dxa"/>
            <w:gridSpan w:val="3"/>
            <w:shd w:val="clear" w:color="auto" w:fill="auto"/>
            <w:noWrap/>
            <w:vAlign w:val="bottom"/>
            <w:hideMark/>
          </w:tcPr>
          <w:p w:rsidR="00B13538" w:rsidRPr="005630FB" w:rsidRDefault="00B13538" w:rsidP="009A7295">
            <w:pPr>
              <w:spacing w:line="240" w:lineRule="auto"/>
              <w:ind w:firstLine="0"/>
              <w:jc w:val="right"/>
              <w:rPr>
                <w:rFonts w:ascii="Arial" w:eastAsia="Times New Roman" w:hAnsi="Arial" w:cs="Arial"/>
                <w:sz w:val="20"/>
                <w:szCs w:val="20"/>
                <w:lang w:eastAsia="ru-RU"/>
              </w:rPr>
            </w:pPr>
            <w:r w:rsidRPr="005630FB">
              <w:rPr>
                <w:rFonts w:ascii="Arial" w:eastAsia="Times New Roman" w:hAnsi="Arial" w:cs="Arial"/>
                <w:sz w:val="20"/>
                <w:szCs w:val="20"/>
                <w:lang w:eastAsia="ru-RU"/>
              </w:rPr>
              <w:t>0,001</w:t>
            </w:r>
          </w:p>
        </w:tc>
        <w:tc>
          <w:tcPr>
            <w:tcW w:w="1985" w:type="dxa"/>
            <w:gridSpan w:val="2"/>
            <w:shd w:val="clear" w:color="auto" w:fill="auto"/>
            <w:noWrap/>
            <w:vAlign w:val="bottom"/>
            <w:hideMark/>
          </w:tcPr>
          <w:p w:rsidR="00B13538" w:rsidRPr="005630FB" w:rsidRDefault="00B13538" w:rsidP="009A7295">
            <w:pPr>
              <w:spacing w:line="240" w:lineRule="auto"/>
              <w:ind w:firstLine="0"/>
              <w:jc w:val="left"/>
              <w:rPr>
                <w:rFonts w:ascii="Arial" w:eastAsia="Times New Roman" w:hAnsi="Arial" w:cs="Arial"/>
                <w:sz w:val="20"/>
                <w:szCs w:val="20"/>
                <w:lang w:eastAsia="ru-RU"/>
              </w:rPr>
            </w:pPr>
          </w:p>
        </w:tc>
      </w:tr>
      <w:tr w:rsidR="00B13538" w:rsidRPr="005630FB" w:rsidTr="001B4555">
        <w:trPr>
          <w:trHeight w:val="270"/>
        </w:trPr>
        <w:tc>
          <w:tcPr>
            <w:tcW w:w="2505" w:type="dxa"/>
            <w:gridSpan w:val="2"/>
            <w:shd w:val="clear" w:color="auto" w:fill="auto"/>
            <w:noWrap/>
            <w:vAlign w:val="bottom"/>
            <w:hideMark/>
          </w:tcPr>
          <w:p w:rsidR="00B13538" w:rsidRPr="005630FB" w:rsidRDefault="00B13538" w:rsidP="009A7295">
            <w:pPr>
              <w:spacing w:line="240" w:lineRule="auto"/>
              <w:ind w:firstLine="0"/>
              <w:jc w:val="right"/>
              <w:rPr>
                <w:rFonts w:ascii="Arial" w:eastAsia="Times New Roman" w:hAnsi="Arial" w:cs="Arial"/>
                <w:sz w:val="20"/>
                <w:szCs w:val="20"/>
                <w:lang w:eastAsia="ru-RU"/>
              </w:rPr>
            </w:pPr>
            <w:r w:rsidRPr="005630FB">
              <w:rPr>
                <w:rFonts w:ascii="Arial" w:eastAsia="Times New Roman" w:hAnsi="Arial" w:cs="Arial"/>
                <w:sz w:val="20"/>
                <w:szCs w:val="20"/>
                <w:lang w:eastAsia="ru-RU"/>
              </w:rPr>
              <w:t>1046,833</w:t>
            </w:r>
          </w:p>
        </w:tc>
        <w:tc>
          <w:tcPr>
            <w:tcW w:w="912" w:type="dxa"/>
            <w:gridSpan w:val="2"/>
            <w:shd w:val="clear" w:color="auto" w:fill="auto"/>
            <w:noWrap/>
            <w:vAlign w:val="bottom"/>
            <w:hideMark/>
          </w:tcPr>
          <w:p w:rsidR="00B13538" w:rsidRPr="005630FB" w:rsidRDefault="00B13538" w:rsidP="009A7295">
            <w:pPr>
              <w:spacing w:line="240" w:lineRule="auto"/>
              <w:ind w:firstLine="0"/>
              <w:jc w:val="right"/>
              <w:rPr>
                <w:rFonts w:ascii="Arial" w:eastAsia="Times New Roman" w:hAnsi="Arial" w:cs="Arial"/>
                <w:sz w:val="20"/>
                <w:szCs w:val="20"/>
                <w:lang w:eastAsia="ru-RU"/>
              </w:rPr>
            </w:pPr>
            <w:r w:rsidRPr="005630FB">
              <w:rPr>
                <w:rFonts w:ascii="Arial" w:eastAsia="Times New Roman" w:hAnsi="Arial" w:cs="Arial"/>
                <w:sz w:val="20"/>
                <w:szCs w:val="20"/>
                <w:lang w:eastAsia="ru-RU"/>
              </w:rPr>
              <w:t>0,014</w:t>
            </w:r>
          </w:p>
        </w:tc>
        <w:tc>
          <w:tcPr>
            <w:tcW w:w="1985" w:type="dxa"/>
            <w:gridSpan w:val="2"/>
            <w:shd w:val="clear" w:color="auto" w:fill="auto"/>
            <w:noWrap/>
            <w:vAlign w:val="bottom"/>
            <w:hideMark/>
          </w:tcPr>
          <w:p w:rsidR="00B13538" w:rsidRPr="005630FB" w:rsidRDefault="00B13538" w:rsidP="009A7295">
            <w:pPr>
              <w:spacing w:line="240" w:lineRule="auto"/>
              <w:ind w:firstLine="0"/>
              <w:jc w:val="right"/>
              <w:rPr>
                <w:rFonts w:ascii="Arial" w:eastAsia="Times New Roman" w:hAnsi="Arial" w:cs="Arial"/>
                <w:sz w:val="20"/>
                <w:szCs w:val="20"/>
                <w:lang w:eastAsia="ru-RU"/>
              </w:rPr>
            </w:pPr>
            <w:r w:rsidRPr="005630FB">
              <w:rPr>
                <w:rFonts w:ascii="Arial" w:eastAsia="Times New Roman" w:hAnsi="Arial" w:cs="Arial"/>
                <w:sz w:val="20"/>
                <w:szCs w:val="20"/>
                <w:lang w:eastAsia="ru-RU"/>
              </w:rPr>
              <w:t>-2,383</w:t>
            </w:r>
          </w:p>
        </w:tc>
        <w:tc>
          <w:tcPr>
            <w:tcW w:w="1518" w:type="dxa"/>
            <w:gridSpan w:val="2"/>
            <w:shd w:val="clear" w:color="auto" w:fill="auto"/>
            <w:noWrap/>
            <w:vAlign w:val="bottom"/>
            <w:hideMark/>
          </w:tcPr>
          <w:p w:rsidR="00B13538" w:rsidRPr="005630FB" w:rsidRDefault="00B13538" w:rsidP="009A7295">
            <w:pPr>
              <w:spacing w:line="240" w:lineRule="auto"/>
              <w:ind w:firstLine="0"/>
              <w:jc w:val="right"/>
              <w:rPr>
                <w:rFonts w:ascii="Arial" w:eastAsia="Times New Roman" w:hAnsi="Arial" w:cs="Arial"/>
                <w:sz w:val="20"/>
                <w:szCs w:val="20"/>
                <w:lang w:eastAsia="ru-RU"/>
              </w:rPr>
            </w:pPr>
            <w:r w:rsidRPr="005630FB">
              <w:rPr>
                <w:rFonts w:ascii="Arial" w:eastAsia="Times New Roman" w:hAnsi="Arial" w:cs="Arial"/>
                <w:sz w:val="20"/>
                <w:szCs w:val="20"/>
                <w:lang w:eastAsia="ru-RU"/>
              </w:rPr>
              <w:t>-0,491</w:t>
            </w:r>
          </w:p>
        </w:tc>
        <w:tc>
          <w:tcPr>
            <w:tcW w:w="2535" w:type="dxa"/>
            <w:gridSpan w:val="3"/>
            <w:shd w:val="clear" w:color="auto" w:fill="auto"/>
            <w:noWrap/>
            <w:vAlign w:val="bottom"/>
            <w:hideMark/>
          </w:tcPr>
          <w:p w:rsidR="00B13538" w:rsidRPr="005630FB" w:rsidRDefault="00B13538" w:rsidP="009A7295">
            <w:pPr>
              <w:spacing w:line="240" w:lineRule="auto"/>
              <w:ind w:firstLine="0"/>
              <w:jc w:val="right"/>
              <w:rPr>
                <w:rFonts w:ascii="Arial" w:eastAsia="Times New Roman" w:hAnsi="Arial" w:cs="Arial"/>
                <w:sz w:val="20"/>
                <w:szCs w:val="20"/>
                <w:lang w:eastAsia="ru-RU"/>
              </w:rPr>
            </w:pPr>
            <w:r w:rsidRPr="005630FB">
              <w:rPr>
                <w:rFonts w:ascii="Arial" w:eastAsia="Times New Roman" w:hAnsi="Arial" w:cs="Arial"/>
                <w:sz w:val="20"/>
                <w:szCs w:val="20"/>
                <w:lang w:eastAsia="ru-RU"/>
              </w:rPr>
              <w:t>0,009</w:t>
            </w:r>
          </w:p>
        </w:tc>
        <w:tc>
          <w:tcPr>
            <w:tcW w:w="2940" w:type="dxa"/>
            <w:gridSpan w:val="3"/>
            <w:shd w:val="clear" w:color="auto" w:fill="auto"/>
            <w:noWrap/>
            <w:vAlign w:val="bottom"/>
            <w:hideMark/>
          </w:tcPr>
          <w:p w:rsidR="00B13538" w:rsidRPr="005630FB" w:rsidRDefault="00B13538" w:rsidP="009A7295">
            <w:pPr>
              <w:spacing w:line="240" w:lineRule="auto"/>
              <w:ind w:firstLine="0"/>
              <w:jc w:val="right"/>
              <w:rPr>
                <w:rFonts w:ascii="Arial" w:eastAsia="Times New Roman" w:hAnsi="Arial" w:cs="Arial"/>
                <w:sz w:val="20"/>
                <w:szCs w:val="20"/>
                <w:lang w:eastAsia="ru-RU"/>
              </w:rPr>
            </w:pPr>
            <w:r w:rsidRPr="005630FB">
              <w:rPr>
                <w:rFonts w:ascii="Arial" w:eastAsia="Times New Roman" w:hAnsi="Arial" w:cs="Arial"/>
                <w:sz w:val="20"/>
                <w:szCs w:val="20"/>
                <w:lang w:eastAsia="ru-RU"/>
              </w:rPr>
              <w:t>0,005</w:t>
            </w:r>
          </w:p>
        </w:tc>
        <w:tc>
          <w:tcPr>
            <w:tcW w:w="1985" w:type="dxa"/>
            <w:gridSpan w:val="2"/>
            <w:shd w:val="clear" w:color="auto" w:fill="auto"/>
            <w:noWrap/>
            <w:vAlign w:val="bottom"/>
            <w:hideMark/>
          </w:tcPr>
          <w:p w:rsidR="00B13538" w:rsidRPr="005630FB" w:rsidRDefault="00B13538" w:rsidP="009A7295">
            <w:pPr>
              <w:spacing w:line="240" w:lineRule="auto"/>
              <w:ind w:firstLine="0"/>
              <w:jc w:val="left"/>
              <w:rPr>
                <w:rFonts w:ascii="Arial" w:eastAsia="Times New Roman" w:hAnsi="Arial" w:cs="Arial"/>
                <w:sz w:val="20"/>
                <w:szCs w:val="20"/>
                <w:lang w:eastAsia="ru-RU"/>
              </w:rPr>
            </w:pPr>
          </w:p>
        </w:tc>
      </w:tr>
      <w:tr w:rsidR="00B13538" w:rsidRPr="005630FB" w:rsidTr="001B4555">
        <w:trPr>
          <w:trHeight w:val="270"/>
        </w:trPr>
        <w:tc>
          <w:tcPr>
            <w:tcW w:w="2505" w:type="dxa"/>
            <w:gridSpan w:val="2"/>
            <w:shd w:val="clear" w:color="auto" w:fill="auto"/>
            <w:noWrap/>
            <w:vAlign w:val="bottom"/>
            <w:hideMark/>
          </w:tcPr>
          <w:p w:rsidR="00B13538" w:rsidRPr="005630FB" w:rsidRDefault="00B13538" w:rsidP="009A7295">
            <w:pPr>
              <w:spacing w:line="240" w:lineRule="auto"/>
              <w:ind w:firstLine="0"/>
              <w:jc w:val="right"/>
              <w:rPr>
                <w:rFonts w:ascii="Arial" w:eastAsia="Times New Roman" w:hAnsi="Arial" w:cs="Arial"/>
                <w:sz w:val="20"/>
                <w:szCs w:val="20"/>
                <w:lang w:eastAsia="ru-RU"/>
              </w:rPr>
            </w:pPr>
            <w:r w:rsidRPr="005630FB">
              <w:rPr>
                <w:rFonts w:ascii="Arial" w:eastAsia="Times New Roman" w:hAnsi="Arial" w:cs="Arial"/>
                <w:sz w:val="20"/>
                <w:szCs w:val="20"/>
                <w:lang w:eastAsia="ru-RU"/>
              </w:rPr>
              <w:t>1211,667</w:t>
            </w:r>
          </w:p>
        </w:tc>
        <w:tc>
          <w:tcPr>
            <w:tcW w:w="912" w:type="dxa"/>
            <w:gridSpan w:val="2"/>
            <w:shd w:val="clear" w:color="auto" w:fill="auto"/>
            <w:noWrap/>
            <w:vAlign w:val="bottom"/>
            <w:hideMark/>
          </w:tcPr>
          <w:p w:rsidR="00B13538" w:rsidRPr="005630FB" w:rsidRDefault="00B13538" w:rsidP="009A7295">
            <w:pPr>
              <w:spacing w:line="240" w:lineRule="auto"/>
              <w:ind w:firstLine="0"/>
              <w:jc w:val="right"/>
              <w:rPr>
                <w:rFonts w:ascii="Arial" w:eastAsia="Times New Roman" w:hAnsi="Arial" w:cs="Arial"/>
                <w:sz w:val="20"/>
                <w:szCs w:val="20"/>
                <w:lang w:eastAsia="ru-RU"/>
              </w:rPr>
            </w:pPr>
            <w:r w:rsidRPr="005630FB">
              <w:rPr>
                <w:rFonts w:ascii="Arial" w:eastAsia="Times New Roman" w:hAnsi="Arial" w:cs="Arial"/>
                <w:sz w:val="20"/>
                <w:szCs w:val="20"/>
                <w:lang w:eastAsia="ru-RU"/>
              </w:rPr>
              <w:t>0,056</w:t>
            </w:r>
          </w:p>
        </w:tc>
        <w:tc>
          <w:tcPr>
            <w:tcW w:w="1985" w:type="dxa"/>
            <w:gridSpan w:val="2"/>
            <w:shd w:val="clear" w:color="auto" w:fill="auto"/>
            <w:noWrap/>
            <w:vAlign w:val="bottom"/>
            <w:hideMark/>
          </w:tcPr>
          <w:p w:rsidR="00B13538" w:rsidRPr="005630FB" w:rsidRDefault="00B13538" w:rsidP="009A7295">
            <w:pPr>
              <w:spacing w:line="240" w:lineRule="auto"/>
              <w:ind w:firstLine="0"/>
              <w:jc w:val="right"/>
              <w:rPr>
                <w:rFonts w:ascii="Arial" w:eastAsia="Times New Roman" w:hAnsi="Arial" w:cs="Arial"/>
                <w:sz w:val="20"/>
                <w:szCs w:val="20"/>
                <w:lang w:eastAsia="ru-RU"/>
              </w:rPr>
            </w:pPr>
            <w:r w:rsidRPr="005630FB">
              <w:rPr>
                <w:rFonts w:ascii="Arial" w:eastAsia="Times New Roman" w:hAnsi="Arial" w:cs="Arial"/>
                <w:sz w:val="20"/>
                <w:szCs w:val="20"/>
                <w:lang w:eastAsia="ru-RU"/>
              </w:rPr>
              <w:t>-1,562</w:t>
            </w:r>
          </w:p>
        </w:tc>
        <w:tc>
          <w:tcPr>
            <w:tcW w:w="1518" w:type="dxa"/>
            <w:gridSpan w:val="2"/>
            <w:shd w:val="clear" w:color="auto" w:fill="auto"/>
            <w:noWrap/>
            <w:vAlign w:val="bottom"/>
            <w:hideMark/>
          </w:tcPr>
          <w:p w:rsidR="00B13538" w:rsidRPr="005630FB" w:rsidRDefault="00B13538" w:rsidP="009A7295">
            <w:pPr>
              <w:spacing w:line="240" w:lineRule="auto"/>
              <w:ind w:firstLine="0"/>
              <w:jc w:val="right"/>
              <w:rPr>
                <w:rFonts w:ascii="Arial" w:eastAsia="Times New Roman" w:hAnsi="Arial" w:cs="Arial"/>
                <w:sz w:val="20"/>
                <w:szCs w:val="20"/>
                <w:lang w:eastAsia="ru-RU"/>
              </w:rPr>
            </w:pPr>
            <w:r w:rsidRPr="005630FB">
              <w:rPr>
                <w:rFonts w:ascii="Arial" w:eastAsia="Times New Roman" w:hAnsi="Arial" w:cs="Arial"/>
                <w:sz w:val="20"/>
                <w:szCs w:val="20"/>
                <w:lang w:eastAsia="ru-RU"/>
              </w:rPr>
              <w:t>-0,441</w:t>
            </w:r>
          </w:p>
        </w:tc>
        <w:tc>
          <w:tcPr>
            <w:tcW w:w="2535" w:type="dxa"/>
            <w:gridSpan w:val="3"/>
            <w:shd w:val="clear" w:color="auto" w:fill="auto"/>
            <w:noWrap/>
            <w:vAlign w:val="bottom"/>
            <w:hideMark/>
          </w:tcPr>
          <w:p w:rsidR="00B13538" w:rsidRPr="005630FB" w:rsidRDefault="00B13538" w:rsidP="009A7295">
            <w:pPr>
              <w:spacing w:line="240" w:lineRule="auto"/>
              <w:ind w:firstLine="0"/>
              <w:jc w:val="right"/>
              <w:rPr>
                <w:rFonts w:ascii="Arial" w:eastAsia="Times New Roman" w:hAnsi="Arial" w:cs="Arial"/>
                <w:sz w:val="20"/>
                <w:szCs w:val="20"/>
                <w:lang w:eastAsia="ru-RU"/>
              </w:rPr>
            </w:pPr>
            <w:r w:rsidRPr="005630FB">
              <w:rPr>
                <w:rFonts w:ascii="Arial" w:eastAsia="Times New Roman" w:hAnsi="Arial" w:cs="Arial"/>
                <w:sz w:val="20"/>
                <w:szCs w:val="20"/>
                <w:lang w:eastAsia="ru-RU"/>
              </w:rPr>
              <w:t>0,059</w:t>
            </w:r>
          </w:p>
        </w:tc>
        <w:tc>
          <w:tcPr>
            <w:tcW w:w="2940" w:type="dxa"/>
            <w:gridSpan w:val="3"/>
            <w:shd w:val="clear" w:color="auto" w:fill="auto"/>
            <w:noWrap/>
            <w:vAlign w:val="bottom"/>
            <w:hideMark/>
          </w:tcPr>
          <w:p w:rsidR="00B13538" w:rsidRPr="005630FB" w:rsidRDefault="00B13538" w:rsidP="009A7295">
            <w:pPr>
              <w:spacing w:line="240" w:lineRule="auto"/>
              <w:ind w:firstLine="0"/>
              <w:jc w:val="right"/>
              <w:rPr>
                <w:rFonts w:ascii="Arial" w:eastAsia="Times New Roman" w:hAnsi="Arial" w:cs="Arial"/>
                <w:sz w:val="20"/>
                <w:szCs w:val="20"/>
                <w:lang w:eastAsia="ru-RU"/>
              </w:rPr>
            </w:pPr>
            <w:r w:rsidRPr="005630FB">
              <w:rPr>
                <w:rFonts w:ascii="Arial" w:eastAsia="Times New Roman" w:hAnsi="Arial" w:cs="Arial"/>
                <w:sz w:val="20"/>
                <w:szCs w:val="20"/>
                <w:lang w:eastAsia="ru-RU"/>
              </w:rPr>
              <w:t>0,004</w:t>
            </w:r>
          </w:p>
        </w:tc>
        <w:tc>
          <w:tcPr>
            <w:tcW w:w="1985" w:type="dxa"/>
            <w:gridSpan w:val="2"/>
            <w:shd w:val="clear" w:color="auto" w:fill="auto"/>
            <w:noWrap/>
            <w:vAlign w:val="bottom"/>
            <w:hideMark/>
          </w:tcPr>
          <w:p w:rsidR="00B13538" w:rsidRPr="005630FB" w:rsidRDefault="00B13538" w:rsidP="009A7295">
            <w:pPr>
              <w:spacing w:line="240" w:lineRule="auto"/>
              <w:ind w:firstLine="0"/>
              <w:jc w:val="left"/>
              <w:rPr>
                <w:rFonts w:ascii="Arial" w:eastAsia="Times New Roman" w:hAnsi="Arial" w:cs="Arial"/>
                <w:sz w:val="20"/>
                <w:szCs w:val="20"/>
                <w:lang w:eastAsia="ru-RU"/>
              </w:rPr>
            </w:pPr>
          </w:p>
        </w:tc>
      </w:tr>
      <w:tr w:rsidR="00B13538" w:rsidRPr="005630FB" w:rsidTr="001B4555">
        <w:trPr>
          <w:trHeight w:val="270"/>
        </w:trPr>
        <w:tc>
          <w:tcPr>
            <w:tcW w:w="2505" w:type="dxa"/>
            <w:gridSpan w:val="2"/>
            <w:shd w:val="clear" w:color="auto" w:fill="auto"/>
            <w:noWrap/>
            <w:vAlign w:val="bottom"/>
            <w:hideMark/>
          </w:tcPr>
          <w:p w:rsidR="00B13538" w:rsidRPr="005630FB" w:rsidRDefault="00B13538" w:rsidP="009A7295">
            <w:pPr>
              <w:spacing w:line="240" w:lineRule="auto"/>
              <w:ind w:firstLine="0"/>
              <w:jc w:val="right"/>
              <w:rPr>
                <w:rFonts w:ascii="Arial" w:eastAsia="Times New Roman" w:hAnsi="Arial" w:cs="Arial"/>
                <w:sz w:val="20"/>
                <w:szCs w:val="20"/>
                <w:lang w:eastAsia="ru-RU"/>
              </w:rPr>
            </w:pPr>
            <w:r w:rsidRPr="005630FB">
              <w:rPr>
                <w:rFonts w:ascii="Arial" w:eastAsia="Times New Roman" w:hAnsi="Arial" w:cs="Arial"/>
                <w:sz w:val="20"/>
                <w:szCs w:val="20"/>
                <w:lang w:eastAsia="ru-RU"/>
              </w:rPr>
              <w:t>1376,500</w:t>
            </w:r>
          </w:p>
        </w:tc>
        <w:tc>
          <w:tcPr>
            <w:tcW w:w="912" w:type="dxa"/>
            <w:gridSpan w:val="2"/>
            <w:shd w:val="clear" w:color="auto" w:fill="auto"/>
            <w:noWrap/>
            <w:vAlign w:val="bottom"/>
            <w:hideMark/>
          </w:tcPr>
          <w:p w:rsidR="00B13538" w:rsidRPr="005630FB" w:rsidRDefault="00B13538" w:rsidP="009A7295">
            <w:pPr>
              <w:spacing w:line="240" w:lineRule="auto"/>
              <w:ind w:firstLine="0"/>
              <w:jc w:val="right"/>
              <w:rPr>
                <w:rFonts w:ascii="Arial" w:eastAsia="Times New Roman" w:hAnsi="Arial" w:cs="Arial"/>
                <w:sz w:val="20"/>
                <w:szCs w:val="20"/>
                <w:lang w:eastAsia="ru-RU"/>
              </w:rPr>
            </w:pPr>
            <w:r w:rsidRPr="005630FB">
              <w:rPr>
                <w:rFonts w:ascii="Arial" w:eastAsia="Times New Roman" w:hAnsi="Arial" w:cs="Arial"/>
                <w:sz w:val="20"/>
                <w:szCs w:val="20"/>
                <w:lang w:eastAsia="ru-RU"/>
              </w:rPr>
              <w:t>0,222</w:t>
            </w:r>
          </w:p>
        </w:tc>
        <w:tc>
          <w:tcPr>
            <w:tcW w:w="1985" w:type="dxa"/>
            <w:gridSpan w:val="2"/>
            <w:shd w:val="clear" w:color="auto" w:fill="auto"/>
            <w:noWrap/>
            <w:vAlign w:val="bottom"/>
            <w:hideMark/>
          </w:tcPr>
          <w:p w:rsidR="00B13538" w:rsidRPr="005630FB" w:rsidRDefault="00B13538" w:rsidP="009A7295">
            <w:pPr>
              <w:spacing w:line="240" w:lineRule="auto"/>
              <w:ind w:firstLine="0"/>
              <w:jc w:val="right"/>
              <w:rPr>
                <w:rFonts w:ascii="Arial" w:eastAsia="Times New Roman" w:hAnsi="Arial" w:cs="Arial"/>
                <w:sz w:val="20"/>
                <w:szCs w:val="20"/>
                <w:lang w:eastAsia="ru-RU"/>
              </w:rPr>
            </w:pPr>
            <w:r w:rsidRPr="005630FB">
              <w:rPr>
                <w:rFonts w:ascii="Arial" w:eastAsia="Times New Roman" w:hAnsi="Arial" w:cs="Arial"/>
                <w:sz w:val="20"/>
                <w:szCs w:val="20"/>
                <w:lang w:eastAsia="ru-RU"/>
              </w:rPr>
              <w:t>-0,741</w:t>
            </w:r>
          </w:p>
        </w:tc>
        <w:tc>
          <w:tcPr>
            <w:tcW w:w="1518" w:type="dxa"/>
            <w:gridSpan w:val="2"/>
            <w:shd w:val="clear" w:color="auto" w:fill="auto"/>
            <w:noWrap/>
            <w:vAlign w:val="bottom"/>
            <w:hideMark/>
          </w:tcPr>
          <w:p w:rsidR="00B13538" w:rsidRPr="005630FB" w:rsidRDefault="00B13538" w:rsidP="009A7295">
            <w:pPr>
              <w:spacing w:line="240" w:lineRule="auto"/>
              <w:ind w:firstLine="0"/>
              <w:jc w:val="right"/>
              <w:rPr>
                <w:rFonts w:ascii="Arial" w:eastAsia="Times New Roman" w:hAnsi="Arial" w:cs="Arial"/>
                <w:sz w:val="20"/>
                <w:szCs w:val="20"/>
                <w:lang w:eastAsia="ru-RU"/>
              </w:rPr>
            </w:pPr>
            <w:r w:rsidRPr="005630FB">
              <w:rPr>
                <w:rFonts w:ascii="Arial" w:eastAsia="Times New Roman" w:hAnsi="Arial" w:cs="Arial"/>
                <w:sz w:val="20"/>
                <w:szCs w:val="20"/>
                <w:lang w:eastAsia="ru-RU"/>
              </w:rPr>
              <w:t>-0,271</w:t>
            </w:r>
          </w:p>
        </w:tc>
        <w:tc>
          <w:tcPr>
            <w:tcW w:w="2535" w:type="dxa"/>
            <w:gridSpan w:val="3"/>
            <w:shd w:val="clear" w:color="auto" w:fill="auto"/>
            <w:noWrap/>
            <w:vAlign w:val="bottom"/>
            <w:hideMark/>
          </w:tcPr>
          <w:p w:rsidR="00B13538" w:rsidRPr="005630FB" w:rsidRDefault="00B13538" w:rsidP="009A7295">
            <w:pPr>
              <w:spacing w:line="240" w:lineRule="auto"/>
              <w:ind w:firstLine="0"/>
              <w:jc w:val="right"/>
              <w:rPr>
                <w:rFonts w:ascii="Arial" w:eastAsia="Times New Roman" w:hAnsi="Arial" w:cs="Arial"/>
                <w:sz w:val="20"/>
                <w:szCs w:val="20"/>
                <w:lang w:eastAsia="ru-RU"/>
              </w:rPr>
            </w:pPr>
            <w:r w:rsidRPr="005630FB">
              <w:rPr>
                <w:rFonts w:ascii="Arial" w:eastAsia="Times New Roman" w:hAnsi="Arial" w:cs="Arial"/>
                <w:sz w:val="20"/>
                <w:szCs w:val="20"/>
                <w:lang w:eastAsia="ru-RU"/>
              </w:rPr>
              <w:t>0,229</w:t>
            </w:r>
          </w:p>
        </w:tc>
        <w:tc>
          <w:tcPr>
            <w:tcW w:w="2940" w:type="dxa"/>
            <w:gridSpan w:val="3"/>
            <w:shd w:val="clear" w:color="auto" w:fill="auto"/>
            <w:noWrap/>
            <w:vAlign w:val="bottom"/>
            <w:hideMark/>
          </w:tcPr>
          <w:p w:rsidR="00B13538" w:rsidRPr="005630FB" w:rsidRDefault="00B13538" w:rsidP="009A7295">
            <w:pPr>
              <w:spacing w:line="240" w:lineRule="auto"/>
              <w:ind w:firstLine="0"/>
              <w:jc w:val="right"/>
              <w:rPr>
                <w:rFonts w:ascii="Arial" w:eastAsia="Times New Roman" w:hAnsi="Arial" w:cs="Arial"/>
                <w:sz w:val="20"/>
                <w:szCs w:val="20"/>
                <w:lang w:eastAsia="ru-RU"/>
              </w:rPr>
            </w:pPr>
            <w:r w:rsidRPr="005630FB">
              <w:rPr>
                <w:rFonts w:ascii="Arial" w:eastAsia="Times New Roman" w:hAnsi="Arial" w:cs="Arial"/>
                <w:sz w:val="20"/>
                <w:szCs w:val="20"/>
                <w:lang w:eastAsia="ru-RU"/>
              </w:rPr>
              <w:t>0,007</w:t>
            </w:r>
          </w:p>
        </w:tc>
        <w:tc>
          <w:tcPr>
            <w:tcW w:w="1985" w:type="dxa"/>
            <w:gridSpan w:val="2"/>
            <w:shd w:val="clear" w:color="auto" w:fill="auto"/>
            <w:noWrap/>
            <w:vAlign w:val="bottom"/>
            <w:hideMark/>
          </w:tcPr>
          <w:p w:rsidR="00B13538" w:rsidRPr="005630FB" w:rsidRDefault="00B13538" w:rsidP="009A7295">
            <w:pPr>
              <w:spacing w:line="240" w:lineRule="auto"/>
              <w:ind w:firstLine="0"/>
              <w:jc w:val="left"/>
              <w:rPr>
                <w:rFonts w:ascii="Arial" w:eastAsia="Times New Roman" w:hAnsi="Arial" w:cs="Arial"/>
                <w:sz w:val="20"/>
                <w:szCs w:val="20"/>
                <w:lang w:eastAsia="ru-RU"/>
              </w:rPr>
            </w:pPr>
          </w:p>
        </w:tc>
      </w:tr>
      <w:tr w:rsidR="00B13538" w:rsidRPr="005630FB" w:rsidTr="001B4555">
        <w:trPr>
          <w:trHeight w:val="270"/>
        </w:trPr>
        <w:tc>
          <w:tcPr>
            <w:tcW w:w="2505" w:type="dxa"/>
            <w:gridSpan w:val="2"/>
            <w:shd w:val="clear" w:color="auto" w:fill="auto"/>
            <w:noWrap/>
            <w:vAlign w:val="bottom"/>
            <w:hideMark/>
          </w:tcPr>
          <w:p w:rsidR="00B13538" w:rsidRPr="005630FB" w:rsidRDefault="00B13538" w:rsidP="009A7295">
            <w:pPr>
              <w:spacing w:line="240" w:lineRule="auto"/>
              <w:ind w:firstLine="0"/>
              <w:jc w:val="right"/>
              <w:rPr>
                <w:rFonts w:ascii="Arial" w:eastAsia="Times New Roman" w:hAnsi="Arial" w:cs="Arial"/>
                <w:sz w:val="20"/>
                <w:szCs w:val="20"/>
                <w:lang w:eastAsia="ru-RU"/>
              </w:rPr>
            </w:pPr>
            <w:r w:rsidRPr="005630FB">
              <w:rPr>
                <w:rFonts w:ascii="Arial" w:eastAsia="Times New Roman" w:hAnsi="Arial" w:cs="Arial"/>
                <w:sz w:val="20"/>
                <w:szCs w:val="20"/>
                <w:lang w:eastAsia="ru-RU"/>
              </w:rPr>
              <w:t>1541,333</w:t>
            </w:r>
          </w:p>
        </w:tc>
        <w:tc>
          <w:tcPr>
            <w:tcW w:w="912" w:type="dxa"/>
            <w:gridSpan w:val="2"/>
            <w:shd w:val="clear" w:color="auto" w:fill="auto"/>
            <w:noWrap/>
            <w:vAlign w:val="bottom"/>
            <w:hideMark/>
          </w:tcPr>
          <w:p w:rsidR="00B13538" w:rsidRPr="005630FB" w:rsidRDefault="00B13538" w:rsidP="009A7295">
            <w:pPr>
              <w:spacing w:line="240" w:lineRule="auto"/>
              <w:ind w:firstLine="0"/>
              <w:jc w:val="right"/>
              <w:rPr>
                <w:rFonts w:ascii="Arial" w:eastAsia="Times New Roman" w:hAnsi="Arial" w:cs="Arial"/>
                <w:sz w:val="20"/>
                <w:szCs w:val="20"/>
                <w:lang w:eastAsia="ru-RU"/>
              </w:rPr>
            </w:pPr>
            <w:r w:rsidRPr="005630FB">
              <w:rPr>
                <w:rFonts w:ascii="Arial" w:eastAsia="Times New Roman" w:hAnsi="Arial" w:cs="Arial"/>
                <w:sz w:val="20"/>
                <w:szCs w:val="20"/>
                <w:lang w:eastAsia="ru-RU"/>
              </w:rPr>
              <w:t>0,542</w:t>
            </w:r>
          </w:p>
        </w:tc>
        <w:tc>
          <w:tcPr>
            <w:tcW w:w="1985" w:type="dxa"/>
            <w:gridSpan w:val="2"/>
            <w:shd w:val="clear" w:color="auto" w:fill="auto"/>
            <w:noWrap/>
            <w:vAlign w:val="bottom"/>
            <w:hideMark/>
          </w:tcPr>
          <w:p w:rsidR="00B13538" w:rsidRPr="005630FB" w:rsidRDefault="00B13538" w:rsidP="009A7295">
            <w:pPr>
              <w:spacing w:line="240" w:lineRule="auto"/>
              <w:ind w:firstLine="0"/>
              <w:jc w:val="right"/>
              <w:rPr>
                <w:rFonts w:ascii="Arial" w:eastAsia="Times New Roman" w:hAnsi="Arial" w:cs="Arial"/>
                <w:sz w:val="20"/>
                <w:szCs w:val="20"/>
                <w:lang w:eastAsia="ru-RU"/>
              </w:rPr>
            </w:pPr>
            <w:r w:rsidRPr="005630FB">
              <w:rPr>
                <w:rFonts w:ascii="Arial" w:eastAsia="Times New Roman" w:hAnsi="Arial" w:cs="Arial"/>
                <w:sz w:val="20"/>
                <w:szCs w:val="20"/>
                <w:lang w:eastAsia="ru-RU"/>
              </w:rPr>
              <w:t>0,080</w:t>
            </w:r>
          </w:p>
        </w:tc>
        <w:tc>
          <w:tcPr>
            <w:tcW w:w="1518" w:type="dxa"/>
            <w:gridSpan w:val="2"/>
            <w:shd w:val="clear" w:color="auto" w:fill="auto"/>
            <w:noWrap/>
            <w:vAlign w:val="bottom"/>
            <w:hideMark/>
          </w:tcPr>
          <w:p w:rsidR="00B13538" w:rsidRPr="005630FB" w:rsidRDefault="00B13538" w:rsidP="009A7295">
            <w:pPr>
              <w:spacing w:line="240" w:lineRule="auto"/>
              <w:ind w:firstLine="0"/>
              <w:jc w:val="right"/>
              <w:rPr>
                <w:rFonts w:ascii="Arial" w:eastAsia="Times New Roman" w:hAnsi="Arial" w:cs="Arial"/>
                <w:sz w:val="20"/>
                <w:szCs w:val="20"/>
                <w:lang w:eastAsia="ru-RU"/>
              </w:rPr>
            </w:pPr>
            <w:r w:rsidRPr="005630FB">
              <w:rPr>
                <w:rFonts w:ascii="Arial" w:eastAsia="Times New Roman" w:hAnsi="Arial" w:cs="Arial"/>
                <w:sz w:val="20"/>
                <w:szCs w:val="20"/>
                <w:lang w:eastAsia="ru-RU"/>
              </w:rPr>
              <w:t>0,032</w:t>
            </w:r>
          </w:p>
        </w:tc>
        <w:tc>
          <w:tcPr>
            <w:tcW w:w="2535" w:type="dxa"/>
            <w:gridSpan w:val="3"/>
            <w:shd w:val="clear" w:color="auto" w:fill="auto"/>
            <w:noWrap/>
            <w:vAlign w:val="bottom"/>
            <w:hideMark/>
          </w:tcPr>
          <w:p w:rsidR="00B13538" w:rsidRPr="005630FB" w:rsidRDefault="00B13538" w:rsidP="009A7295">
            <w:pPr>
              <w:spacing w:line="240" w:lineRule="auto"/>
              <w:ind w:firstLine="0"/>
              <w:jc w:val="right"/>
              <w:rPr>
                <w:rFonts w:ascii="Arial" w:eastAsia="Times New Roman" w:hAnsi="Arial" w:cs="Arial"/>
                <w:sz w:val="20"/>
                <w:szCs w:val="20"/>
                <w:lang w:eastAsia="ru-RU"/>
              </w:rPr>
            </w:pPr>
            <w:r w:rsidRPr="005630FB">
              <w:rPr>
                <w:rFonts w:ascii="Arial" w:eastAsia="Times New Roman" w:hAnsi="Arial" w:cs="Arial"/>
                <w:sz w:val="20"/>
                <w:szCs w:val="20"/>
                <w:lang w:eastAsia="ru-RU"/>
              </w:rPr>
              <w:t>0,532</w:t>
            </w:r>
          </w:p>
        </w:tc>
        <w:tc>
          <w:tcPr>
            <w:tcW w:w="2940" w:type="dxa"/>
            <w:gridSpan w:val="3"/>
            <w:shd w:val="clear" w:color="auto" w:fill="auto"/>
            <w:noWrap/>
            <w:vAlign w:val="bottom"/>
            <w:hideMark/>
          </w:tcPr>
          <w:p w:rsidR="00B13538" w:rsidRPr="005630FB" w:rsidRDefault="00B13538" w:rsidP="009A7295">
            <w:pPr>
              <w:spacing w:line="240" w:lineRule="auto"/>
              <w:ind w:firstLine="0"/>
              <w:jc w:val="right"/>
              <w:rPr>
                <w:rFonts w:ascii="Arial" w:eastAsia="Times New Roman" w:hAnsi="Arial" w:cs="Arial"/>
                <w:sz w:val="20"/>
                <w:szCs w:val="20"/>
                <w:lang w:eastAsia="ru-RU"/>
              </w:rPr>
            </w:pPr>
            <w:r w:rsidRPr="005630FB">
              <w:rPr>
                <w:rFonts w:ascii="Arial" w:eastAsia="Times New Roman" w:hAnsi="Arial" w:cs="Arial"/>
                <w:sz w:val="20"/>
                <w:szCs w:val="20"/>
                <w:lang w:eastAsia="ru-RU"/>
              </w:rPr>
              <w:t>0,010</w:t>
            </w:r>
          </w:p>
        </w:tc>
        <w:tc>
          <w:tcPr>
            <w:tcW w:w="1985" w:type="dxa"/>
            <w:gridSpan w:val="2"/>
            <w:shd w:val="clear" w:color="auto" w:fill="auto"/>
            <w:noWrap/>
            <w:vAlign w:val="bottom"/>
            <w:hideMark/>
          </w:tcPr>
          <w:p w:rsidR="00B13538" w:rsidRPr="005630FB" w:rsidRDefault="00B13538" w:rsidP="009A7295">
            <w:pPr>
              <w:spacing w:line="240" w:lineRule="auto"/>
              <w:ind w:firstLine="0"/>
              <w:jc w:val="left"/>
              <w:rPr>
                <w:rFonts w:ascii="Arial" w:eastAsia="Times New Roman" w:hAnsi="Arial" w:cs="Arial"/>
                <w:sz w:val="20"/>
                <w:szCs w:val="20"/>
                <w:lang w:eastAsia="ru-RU"/>
              </w:rPr>
            </w:pPr>
          </w:p>
        </w:tc>
      </w:tr>
      <w:tr w:rsidR="00B13538" w:rsidRPr="005630FB" w:rsidTr="001B4555">
        <w:trPr>
          <w:trHeight w:val="270"/>
        </w:trPr>
        <w:tc>
          <w:tcPr>
            <w:tcW w:w="2505" w:type="dxa"/>
            <w:gridSpan w:val="2"/>
            <w:shd w:val="clear" w:color="auto" w:fill="auto"/>
            <w:noWrap/>
            <w:vAlign w:val="bottom"/>
            <w:hideMark/>
          </w:tcPr>
          <w:p w:rsidR="00B13538" w:rsidRPr="005630FB" w:rsidRDefault="00B13538" w:rsidP="009A7295">
            <w:pPr>
              <w:spacing w:line="240" w:lineRule="auto"/>
              <w:ind w:firstLine="0"/>
              <w:jc w:val="right"/>
              <w:rPr>
                <w:rFonts w:ascii="Arial" w:eastAsia="Times New Roman" w:hAnsi="Arial" w:cs="Arial"/>
                <w:sz w:val="20"/>
                <w:szCs w:val="20"/>
                <w:lang w:eastAsia="ru-RU"/>
              </w:rPr>
            </w:pPr>
            <w:r w:rsidRPr="005630FB">
              <w:rPr>
                <w:rFonts w:ascii="Arial" w:eastAsia="Times New Roman" w:hAnsi="Arial" w:cs="Arial"/>
                <w:sz w:val="20"/>
                <w:szCs w:val="20"/>
                <w:lang w:eastAsia="ru-RU"/>
              </w:rPr>
              <w:t>1706,167</w:t>
            </w:r>
          </w:p>
        </w:tc>
        <w:tc>
          <w:tcPr>
            <w:tcW w:w="912" w:type="dxa"/>
            <w:gridSpan w:val="2"/>
            <w:shd w:val="clear" w:color="auto" w:fill="auto"/>
            <w:noWrap/>
            <w:vAlign w:val="bottom"/>
            <w:hideMark/>
          </w:tcPr>
          <w:p w:rsidR="00B13538" w:rsidRPr="005630FB" w:rsidRDefault="00B13538" w:rsidP="009A7295">
            <w:pPr>
              <w:spacing w:line="240" w:lineRule="auto"/>
              <w:ind w:firstLine="0"/>
              <w:jc w:val="right"/>
              <w:rPr>
                <w:rFonts w:ascii="Arial" w:eastAsia="Times New Roman" w:hAnsi="Arial" w:cs="Arial"/>
                <w:sz w:val="20"/>
                <w:szCs w:val="20"/>
                <w:lang w:eastAsia="ru-RU"/>
              </w:rPr>
            </w:pPr>
            <w:r w:rsidRPr="005630FB">
              <w:rPr>
                <w:rFonts w:ascii="Arial" w:eastAsia="Times New Roman" w:hAnsi="Arial" w:cs="Arial"/>
                <w:sz w:val="20"/>
                <w:szCs w:val="20"/>
                <w:lang w:eastAsia="ru-RU"/>
              </w:rPr>
              <w:t>0,764</w:t>
            </w:r>
          </w:p>
        </w:tc>
        <w:tc>
          <w:tcPr>
            <w:tcW w:w="1985" w:type="dxa"/>
            <w:gridSpan w:val="2"/>
            <w:shd w:val="clear" w:color="auto" w:fill="auto"/>
            <w:noWrap/>
            <w:vAlign w:val="bottom"/>
            <w:hideMark/>
          </w:tcPr>
          <w:p w:rsidR="00B13538" w:rsidRPr="005630FB" w:rsidRDefault="00B13538" w:rsidP="009A7295">
            <w:pPr>
              <w:spacing w:line="240" w:lineRule="auto"/>
              <w:ind w:firstLine="0"/>
              <w:jc w:val="right"/>
              <w:rPr>
                <w:rFonts w:ascii="Arial" w:eastAsia="Times New Roman" w:hAnsi="Arial" w:cs="Arial"/>
                <w:sz w:val="20"/>
                <w:szCs w:val="20"/>
                <w:lang w:eastAsia="ru-RU"/>
              </w:rPr>
            </w:pPr>
            <w:r w:rsidRPr="005630FB">
              <w:rPr>
                <w:rFonts w:ascii="Arial" w:eastAsia="Times New Roman" w:hAnsi="Arial" w:cs="Arial"/>
                <w:sz w:val="20"/>
                <w:szCs w:val="20"/>
                <w:lang w:eastAsia="ru-RU"/>
              </w:rPr>
              <w:t>0,901</w:t>
            </w:r>
          </w:p>
        </w:tc>
        <w:tc>
          <w:tcPr>
            <w:tcW w:w="1518" w:type="dxa"/>
            <w:gridSpan w:val="2"/>
            <w:shd w:val="clear" w:color="auto" w:fill="auto"/>
            <w:noWrap/>
            <w:vAlign w:val="bottom"/>
            <w:hideMark/>
          </w:tcPr>
          <w:p w:rsidR="00B13538" w:rsidRPr="005630FB" w:rsidRDefault="00B13538" w:rsidP="009A7295">
            <w:pPr>
              <w:spacing w:line="240" w:lineRule="auto"/>
              <w:ind w:firstLine="0"/>
              <w:jc w:val="right"/>
              <w:rPr>
                <w:rFonts w:ascii="Arial" w:eastAsia="Times New Roman" w:hAnsi="Arial" w:cs="Arial"/>
                <w:sz w:val="20"/>
                <w:szCs w:val="20"/>
                <w:lang w:eastAsia="ru-RU"/>
              </w:rPr>
            </w:pPr>
            <w:r w:rsidRPr="005630FB">
              <w:rPr>
                <w:rFonts w:ascii="Arial" w:eastAsia="Times New Roman" w:hAnsi="Arial" w:cs="Arial"/>
                <w:sz w:val="20"/>
                <w:szCs w:val="20"/>
                <w:lang w:eastAsia="ru-RU"/>
              </w:rPr>
              <w:t>0,316</w:t>
            </w:r>
          </w:p>
        </w:tc>
        <w:tc>
          <w:tcPr>
            <w:tcW w:w="2535" w:type="dxa"/>
            <w:gridSpan w:val="3"/>
            <w:shd w:val="clear" w:color="auto" w:fill="auto"/>
            <w:noWrap/>
            <w:vAlign w:val="bottom"/>
            <w:hideMark/>
          </w:tcPr>
          <w:p w:rsidR="00B13538" w:rsidRPr="005630FB" w:rsidRDefault="00B13538" w:rsidP="009A7295">
            <w:pPr>
              <w:spacing w:line="240" w:lineRule="auto"/>
              <w:ind w:firstLine="0"/>
              <w:jc w:val="right"/>
              <w:rPr>
                <w:rFonts w:ascii="Arial" w:eastAsia="Times New Roman" w:hAnsi="Arial" w:cs="Arial"/>
                <w:sz w:val="20"/>
                <w:szCs w:val="20"/>
                <w:lang w:eastAsia="ru-RU"/>
              </w:rPr>
            </w:pPr>
            <w:r w:rsidRPr="005630FB">
              <w:rPr>
                <w:rFonts w:ascii="Arial" w:eastAsia="Times New Roman" w:hAnsi="Arial" w:cs="Arial"/>
                <w:sz w:val="20"/>
                <w:szCs w:val="20"/>
                <w:lang w:eastAsia="ru-RU"/>
              </w:rPr>
              <w:t>0,816</w:t>
            </w:r>
          </w:p>
        </w:tc>
        <w:tc>
          <w:tcPr>
            <w:tcW w:w="2940" w:type="dxa"/>
            <w:gridSpan w:val="3"/>
            <w:shd w:val="clear" w:color="auto" w:fill="auto"/>
            <w:noWrap/>
            <w:vAlign w:val="bottom"/>
            <w:hideMark/>
          </w:tcPr>
          <w:p w:rsidR="00B13538" w:rsidRPr="005630FB" w:rsidRDefault="00B13538" w:rsidP="009A7295">
            <w:pPr>
              <w:spacing w:line="240" w:lineRule="auto"/>
              <w:ind w:firstLine="0"/>
              <w:jc w:val="right"/>
              <w:rPr>
                <w:rFonts w:ascii="Arial" w:eastAsia="Times New Roman" w:hAnsi="Arial" w:cs="Arial"/>
                <w:sz w:val="20"/>
                <w:szCs w:val="20"/>
                <w:lang w:eastAsia="ru-RU"/>
              </w:rPr>
            </w:pPr>
            <w:r w:rsidRPr="005630FB">
              <w:rPr>
                <w:rFonts w:ascii="Arial" w:eastAsia="Times New Roman" w:hAnsi="Arial" w:cs="Arial"/>
                <w:sz w:val="20"/>
                <w:szCs w:val="20"/>
                <w:lang w:eastAsia="ru-RU"/>
              </w:rPr>
              <w:t>0,052</w:t>
            </w:r>
          </w:p>
        </w:tc>
        <w:tc>
          <w:tcPr>
            <w:tcW w:w="1985" w:type="dxa"/>
            <w:gridSpan w:val="2"/>
            <w:shd w:val="clear" w:color="auto" w:fill="auto"/>
            <w:noWrap/>
            <w:vAlign w:val="bottom"/>
            <w:hideMark/>
          </w:tcPr>
          <w:p w:rsidR="00B13538" w:rsidRPr="005630FB" w:rsidRDefault="00B13538" w:rsidP="009A7295">
            <w:pPr>
              <w:spacing w:line="240" w:lineRule="auto"/>
              <w:ind w:firstLine="0"/>
              <w:jc w:val="left"/>
              <w:rPr>
                <w:rFonts w:ascii="Arial" w:eastAsia="Times New Roman" w:hAnsi="Arial" w:cs="Arial"/>
                <w:sz w:val="20"/>
                <w:szCs w:val="20"/>
                <w:lang w:eastAsia="ru-RU"/>
              </w:rPr>
            </w:pPr>
          </w:p>
        </w:tc>
      </w:tr>
      <w:tr w:rsidR="00B13538" w:rsidRPr="005630FB" w:rsidTr="001B4555">
        <w:trPr>
          <w:trHeight w:val="255"/>
        </w:trPr>
        <w:tc>
          <w:tcPr>
            <w:tcW w:w="2505" w:type="dxa"/>
            <w:gridSpan w:val="2"/>
            <w:shd w:val="clear" w:color="auto" w:fill="auto"/>
            <w:noWrap/>
            <w:vAlign w:val="bottom"/>
            <w:hideMark/>
          </w:tcPr>
          <w:p w:rsidR="00B13538" w:rsidRPr="005630FB" w:rsidRDefault="00B13538" w:rsidP="009A7295">
            <w:pPr>
              <w:spacing w:line="240" w:lineRule="auto"/>
              <w:ind w:firstLine="0"/>
              <w:jc w:val="right"/>
              <w:rPr>
                <w:rFonts w:ascii="Arial" w:eastAsia="Times New Roman" w:hAnsi="Arial" w:cs="Arial"/>
                <w:sz w:val="20"/>
                <w:szCs w:val="20"/>
                <w:lang w:eastAsia="ru-RU"/>
              </w:rPr>
            </w:pPr>
            <w:r w:rsidRPr="005630FB">
              <w:rPr>
                <w:rFonts w:ascii="Arial" w:eastAsia="Times New Roman" w:hAnsi="Arial" w:cs="Arial"/>
                <w:sz w:val="20"/>
                <w:szCs w:val="20"/>
                <w:lang w:eastAsia="ru-RU"/>
              </w:rPr>
              <w:t>1871,000</w:t>
            </w:r>
          </w:p>
        </w:tc>
        <w:tc>
          <w:tcPr>
            <w:tcW w:w="912" w:type="dxa"/>
            <w:gridSpan w:val="2"/>
            <w:shd w:val="clear" w:color="auto" w:fill="auto"/>
            <w:noWrap/>
            <w:vAlign w:val="bottom"/>
            <w:hideMark/>
          </w:tcPr>
          <w:p w:rsidR="00B13538" w:rsidRPr="005630FB" w:rsidRDefault="00B13538" w:rsidP="009A7295">
            <w:pPr>
              <w:spacing w:line="240" w:lineRule="auto"/>
              <w:ind w:firstLine="0"/>
              <w:jc w:val="right"/>
              <w:rPr>
                <w:rFonts w:ascii="Arial" w:eastAsia="Times New Roman" w:hAnsi="Arial" w:cs="Arial"/>
                <w:sz w:val="20"/>
                <w:szCs w:val="20"/>
                <w:lang w:eastAsia="ru-RU"/>
              </w:rPr>
            </w:pPr>
            <w:r w:rsidRPr="005630FB">
              <w:rPr>
                <w:rFonts w:ascii="Arial" w:eastAsia="Times New Roman" w:hAnsi="Arial" w:cs="Arial"/>
                <w:sz w:val="20"/>
                <w:szCs w:val="20"/>
                <w:lang w:eastAsia="ru-RU"/>
              </w:rPr>
              <w:t>1,000</w:t>
            </w:r>
          </w:p>
        </w:tc>
        <w:tc>
          <w:tcPr>
            <w:tcW w:w="1985" w:type="dxa"/>
            <w:gridSpan w:val="2"/>
            <w:shd w:val="clear" w:color="auto" w:fill="auto"/>
            <w:noWrap/>
            <w:vAlign w:val="bottom"/>
            <w:hideMark/>
          </w:tcPr>
          <w:p w:rsidR="00B13538" w:rsidRPr="005630FB" w:rsidRDefault="00B13538" w:rsidP="009A7295">
            <w:pPr>
              <w:spacing w:line="240" w:lineRule="auto"/>
              <w:ind w:firstLine="0"/>
              <w:jc w:val="right"/>
              <w:rPr>
                <w:rFonts w:ascii="Arial" w:eastAsia="Times New Roman" w:hAnsi="Arial" w:cs="Arial"/>
                <w:sz w:val="20"/>
                <w:szCs w:val="20"/>
                <w:lang w:eastAsia="ru-RU"/>
              </w:rPr>
            </w:pPr>
            <w:r w:rsidRPr="005630FB">
              <w:rPr>
                <w:rFonts w:ascii="Arial" w:eastAsia="Times New Roman" w:hAnsi="Arial" w:cs="Arial"/>
                <w:sz w:val="20"/>
                <w:szCs w:val="20"/>
                <w:lang w:eastAsia="ru-RU"/>
              </w:rPr>
              <w:t>1,722</w:t>
            </w:r>
          </w:p>
        </w:tc>
        <w:tc>
          <w:tcPr>
            <w:tcW w:w="1518" w:type="dxa"/>
            <w:gridSpan w:val="2"/>
            <w:shd w:val="clear" w:color="auto" w:fill="auto"/>
            <w:noWrap/>
            <w:vAlign w:val="bottom"/>
            <w:hideMark/>
          </w:tcPr>
          <w:p w:rsidR="00B13538" w:rsidRPr="005630FB" w:rsidRDefault="00B13538" w:rsidP="009A7295">
            <w:pPr>
              <w:spacing w:line="240" w:lineRule="auto"/>
              <w:ind w:firstLine="0"/>
              <w:jc w:val="right"/>
              <w:rPr>
                <w:rFonts w:ascii="Arial" w:eastAsia="Times New Roman" w:hAnsi="Arial" w:cs="Arial"/>
                <w:sz w:val="20"/>
                <w:szCs w:val="20"/>
                <w:lang w:eastAsia="ru-RU"/>
              </w:rPr>
            </w:pPr>
            <w:r w:rsidRPr="005630FB">
              <w:rPr>
                <w:rFonts w:ascii="Arial" w:eastAsia="Times New Roman" w:hAnsi="Arial" w:cs="Arial"/>
                <w:sz w:val="20"/>
                <w:szCs w:val="20"/>
                <w:lang w:eastAsia="ru-RU"/>
              </w:rPr>
              <w:t>0,457</w:t>
            </w:r>
          </w:p>
        </w:tc>
        <w:tc>
          <w:tcPr>
            <w:tcW w:w="2535" w:type="dxa"/>
            <w:gridSpan w:val="3"/>
            <w:shd w:val="clear" w:color="auto" w:fill="auto"/>
            <w:noWrap/>
            <w:vAlign w:val="bottom"/>
            <w:hideMark/>
          </w:tcPr>
          <w:p w:rsidR="00B13538" w:rsidRPr="005630FB" w:rsidRDefault="00B13538" w:rsidP="009A7295">
            <w:pPr>
              <w:spacing w:line="240" w:lineRule="auto"/>
              <w:ind w:firstLine="0"/>
              <w:jc w:val="right"/>
              <w:rPr>
                <w:rFonts w:ascii="Arial" w:eastAsia="Times New Roman" w:hAnsi="Arial" w:cs="Arial"/>
                <w:sz w:val="20"/>
                <w:szCs w:val="20"/>
                <w:lang w:eastAsia="ru-RU"/>
              </w:rPr>
            </w:pPr>
            <w:r w:rsidRPr="005630FB">
              <w:rPr>
                <w:rFonts w:ascii="Arial" w:eastAsia="Times New Roman" w:hAnsi="Arial" w:cs="Arial"/>
                <w:sz w:val="20"/>
                <w:szCs w:val="20"/>
                <w:lang w:eastAsia="ru-RU"/>
              </w:rPr>
              <w:t>0,957</w:t>
            </w:r>
          </w:p>
        </w:tc>
        <w:tc>
          <w:tcPr>
            <w:tcW w:w="2940" w:type="dxa"/>
            <w:gridSpan w:val="3"/>
            <w:shd w:val="clear" w:color="auto" w:fill="auto"/>
            <w:noWrap/>
            <w:vAlign w:val="bottom"/>
            <w:hideMark/>
          </w:tcPr>
          <w:p w:rsidR="00B13538" w:rsidRPr="005630FB" w:rsidRDefault="00B13538" w:rsidP="009A7295">
            <w:pPr>
              <w:spacing w:line="240" w:lineRule="auto"/>
              <w:ind w:firstLine="0"/>
              <w:jc w:val="right"/>
              <w:rPr>
                <w:rFonts w:ascii="Arial" w:eastAsia="Times New Roman" w:hAnsi="Arial" w:cs="Arial"/>
                <w:sz w:val="20"/>
                <w:szCs w:val="20"/>
                <w:lang w:eastAsia="ru-RU"/>
              </w:rPr>
            </w:pPr>
            <w:r w:rsidRPr="005630FB">
              <w:rPr>
                <w:rFonts w:ascii="Arial" w:eastAsia="Times New Roman" w:hAnsi="Arial" w:cs="Arial"/>
                <w:sz w:val="20"/>
                <w:szCs w:val="20"/>
                <w:lang w:eastAsia="ru-RU"/>
              </w:rPr>
              <w:t>0,043</w:t>
            </w:r>
          </w:p>
        </w:tc>
        <w:tc>
          <w:tcPr>
            <w:tcW w:w="1985" w:type="dxa"/>
            <w:gridSpan w:val="2"/>
            <w:shd w:val="clear" w:color="auto" w:fill="auto"/>
            <w:noWrap/>
            <w:vAlign w:val="bottom"/>
            <w:hideMark/>
          </w:tcPr>
          <w:p w:rsidR="00B13538" w:rsidRPr="005630FB" w:rsidRDefault="00B13538" w:rsidP="009A7295">
            <w:pPr>
              <w:spacing w:line="240" w:lineRule="auto"/>
              <w:ind w:firstLine="0"/>
              <w:jc w:val="left"/>
              <w:rPr>
                <w:rFonts w:ascii="Arial" w:eastAsia="Times New Roman" w:hAnsi="Arial" w:cs="Arial"/>
                <w:sz w:val="20"/>
                <w:szCs w:val="20"/>
                <w:lang w:eastAsia="ru-RU"/>
              </w:rPr>
            </w:pPr>
          </w:p>
        </w:tc>
      </w:tr>
      <w:tr w:rsidR="00B13538" w:rsidRPr="005630FB" w:rsidTr="001B4555">
        <w:trPr>
          <w:trHeight w:val="255"/>
        </w:trPr>
        <w:tc>
          <w:tcPr>
            <w:tcW w:w="2505" w:type="dxa"/>
            <w:gridSpan w:val="2"/>
            <w:shd w:val="clear" w:color="auto" w:fill="auto"/>
            <w:noWrap/>
            <w:vAlign w:val="bottom"/>
            <w:hideMark/>
          </w:tcPr>
          <w:p w:rsidR="00B13538" w:rsidRPr="005630FB" w:rsidRDefault="00B13538" w:rsidP="009A7295">
            <w:pPr>
              <w:spacing w:line="240" w:lineRule="auto"/>
              <w:ind w:firstLine="0"/>
              <w:jc w:val="left"/>
              <w:rPr>
                <w:rFonts w:ascii="Arial" w:eastAsia="Times New Roman" w:hAnsi="Arial" w:cs="Arial"/>
                <w:sz w:val="20"/>
                <w:szCs w:val="20"/>
                <w:lang w:eastAsia="ru-RU"/>
              </w:rPr>
            </w:pPr>
          </w:p>
        </w:tc>
        <w:tc>
          <w:tcPr>
            <w:tcW w:w="912" w:type="dxa"/>
            <w:gridSpan w:val="2"/>
            <w:shd w:val="clear" w:color="auto" w:fill="auto"/>
            <w:noWrap/>
            <w:vAlign w:val="bottom"/>
            <w:hideMark/>
          </w:tcPr>
          <w:p w:rsidR="00B13538" w:rsidRPr="005630FB" w:rsidRDefault="00B13538" w:rsidP="009A7295">
            <w:pPr>
              <w:spacing w:line="240" w:lineRule="auto"/>
              <w:ind w:firstLine="0"/>
              <w:jc w:val="left"/>
              <w:rPr>
                <w:rFonts w:ascii="Arial" w:eastAsia="Times New Roman" w:hAnsi="Arial" w:cs="Arial"/>
                <w:sz w:val="20"/>
                <w:szCs w:val="20"/>
                <w:lang w:eastAsia="ru-RU"/>
              </w:rPr>
            </w:pPr>
          </w:p>
        </w:tc>
        <w:tc>
          <w:tcPr>
            <w:tcW w:w="1985" w:type="dxa"/>
            <w:gridSpan w:val="2"/>
            <w:shd w:val="clear" w:color="auto" w:fill="auto"/>
            <w:noWrap/>
            <w:vAlign w:val="bottom"/>
            <w:hideMark/>
          </w:tcPr>
          <w:p w:rsidR="00B13538" w:rsidRPr="005630FB" w:rsidRDefault="00B13538" w:rsidP="009A7295">
            <w:pPr>
              <w:spacing w:line="240" w:lineRule="auto"/>
              <w:ind w:firstLine="0"/>
              <w:jc w:val="left"/>
              <w:rPr>
                <w:rFonts w:ascii="Arial" w:eastAsia="Times New Roman" w:hAnsi="Arial" w:cs="Arial"/>
                <w:sz w:val="20"/>
                <w:szCs w:val="20"/>
                <w:lang w:eastAsia="ru-RU"/>
              </w:rPr>
            </w:pPr>
          </w:p>
        </w:tc>
        <w:tc>
          <w:tcPr>
            <w:tcW w:w="1518" w:type="dxa"/>
            <w:gridSpan w:val="2"/>
            <w:shd w:val="clear" w:color="auto" w:fill="auto"/>
            <w:noWrap/>
            <w:vAlign w:val="bottom"/>
            <w:hideMark/>
          </w:tcPr>
          <w:p w:rsidR="00B13538" w:rsidRPr="005630FB" w:rsidRDefault="00B13538" w:rsidP="009A7295">
            <w:pPr>
              <w:spacing w:line="240" w:lineRule="auto"/>
              <w:ind w:firstLine="0"/>
              <w:jc w:val="left"/>
              <w:rPr>
                <w:rFonts w:ascii="Arial" w:eastAsia="Times New Roman" w:hAnsi="Arial" w:cs="Arial"/>
                <w:sz w:val="20"/>
                <w:szCs w:val="20"/>
                <w:lang w:eastAsia="ru-RU"/>
              </w:rPr>
            </w:pPr>
          </w:p>
        </w:tc>
        <w:tc>
          <w:tcPr>
            <w:tcW w:w="2535" w:type="dxa"/>
            <w:gridSpan w:val="3"/>
            <w:shd w:val="clear" w:color="auto" w:fill="auto"/>
            <w:noWrap/>
            <w:vAlign w:val="bottom"/>
            <w:hideMark/>
          </w:tcPr>
          <w:p w:rsidR="00B13538" w:rsidRPr="005630FB" w:rsidRDefault="00B13538" w:rsidP="009A7295">
            <w:pPr>
              <w:spacing w:line="240" w:lineRule="auto"/>
              <w:ind w:firstLine="0"/>
              <w:jc w:val="left"/>
              <w:rPr>
                <w:rFonts w:ascii="Arial" w:eastAsia="Times New Roman" w:hAnsi="Arial" w:cs="Arial"/>
                <w:sz w:val="20"/>
                <w:szCs w:val="20"/>
                <w:lang w:eastAsia="ru-RU"/>
              </w:rPr>
            </w:pPr>
          </w:p>
        </w:tc>
        <w:tc>
          <w:tcPr>
            <w:tcW w:w="1280" w:type="dxa"/>
            <w:shd w:val="clear" w:color="auto" w:fill="auto"/>
            <w:noWrap/>
            <w:vAlign w:val="bottom"/>
            <w:hideMark/>
          </w:tcPr>
          <w:p w:rsidR="00B13538" w:rsidRPr="005630FB" w:rsidRDefault="00B13538" w:rsidP="009A7295">
            <w:pPr>
              <w:spacing w:line="240" w:lineRule="auto"/>
              <w:ind w:firstLine="0"/>
              <w:jc w:val="right"/>
              <w:rPr>
                <w:rFonts w:ascii="Arial" w:eastAsia="Times New Roman" w:hAnsi="Arial" w:cs="Arial"/>
                <w:sz w:val="20"/>
                <w:szCs w:val="20"/>
                <w:lang w:eastAsia="ru-RU"/>
              </w:rPr>
            </w:pPr>
            <w:r w:rsidRPr="005630FB">
              <w:rPr>
                <w:rFonts w:ascii="Arial" w:eastAsia="Times New Roman" w:hAnsi="Arial" w:cs="Arial"/>
                <w:sz w:val="20"/>
                <w:szCs w:val="20"/>
                <w:lang w:eastAsia="ru-RU"/>
              </w:rPr>
              <w:t>MAX=</w:t>
            </w:r>
          </w:p>
        </w:tc>
        <w:tc>
          <w:tcPr>
            <w:tcW w:w="1660" w:type="dxa"/>
            <w:gridSpan w:val="2"/>
            <w:shd w:val="clear" w:color="auto" w:fill="auto"/>
            <w:noWrap/>
            <w:vAlign w:val="bottom"/>
            <w:hideMark/>
          </w:tcPr>
          <w:p w:rsidR="00B13538" w:rsidRPr="005630FB" w:rsidRDefault="00B13538" w:rsidP="009A7295">
            <w:pPr>
              <w:spacing w:line="240" w:lineRule="auto"/>
              <w:ind w:firstLine="0"/>
              <w:jc w:val="left"/>
              <w:rPr>
                <w:rFonts w:ascii="Arial" w:eastAsia="Times New Roman" w:hAnsi="Arial" w:cs="Arial"/>
                <w:sz w:val="20"/>
                <w:szCs w:val="20"/>
                <w:lang w:eastAsia="ru-RU"/>
              </w:rPr>
            </w:pPr>
            <w:r w:rsidRPr="005630FB">
              <w:rPr>
                <w:rFonts w:ascii="Arial" w:eastAsia="Times New Roman" w:hAnsi="Arial" w:cs="Arial"/>
                <w:sz w:val="20"/>
                <w:szCs w:val="20"/>
                <w:lang w:eastAsia="ru-RU"/>
              </w:rPr>
              <w:t>0,052</w:t>
            </w:r>
          </w:p>
        </w:tc>
        <w:tc>
          <w:tcPr>
            <w:tcW w:w="1985" w:type="dxa"/>
            <w:gridSpan w:val="2"/>
            <w:shd w:val="clear" w:color="auto" w:fill="auto"/>
            <w:noWrap/>
            <w:vAlign w:val="bottom"/>
            <w:hideMark/>
          </w:tcPr>
          <w:p w:rsidR="00B13538" w:rsidRPr="005630FB" w:rsidRDefault="00B13538" w:rsidP="009A7295">
            <w:pPr>
              <w:spacing w:line="240" w:lineRule="auto"/>
              <w:ind w:firstLine="0"/>
              <w:jc w:val="left"/>
              <w:rPr>
                <w:rFonts w:ascii="Arial" w:eastAsia="Times New Roman" w:hAnsi="Arial" w:cs="Arial"/>
                <w:sz w:val="20"/>
                <w:szCs w:val="20"/>
                <w:lang w:eastAsia="ru-RU"/>
              </w:rPr>
            </w:pPr>
          </w:p>
        </w:tc>
      </w:tr>
      <w:tr w:rsidR="00B13538" w:rsidRPr="005630FB" w:rsidTr="001B4555">
        <w:trPr>
          <w:trHeight w:val="735"/>
        </w:trPr>
        <w:tc>
          <w:tcPr>
            <w:tcW w:w="14380" w:type="dxa"/>
            <w:gridSpan w:val="16"/>
            <w:shd w:val="clear" w:color="auto" w:fill="auto"/>
            <w:vAlign w:val="bottom"/>
            <w:hideMark/>
          </w:tcPr>
          <w:p w:rsidR="00B13538" w:rsidRPr="006D6DF1" w:rsidRDefault="00B13538" w:rsidP="009A7295">
            <w:pPr>
              <w:spacing w:line="240" w:lineRule="auto"/>
              <w:ind w:firstLine="0"/>
              <w:jc w:val="left"/>
              <w:rPr>
                <w:rFonts w:eastAsia="Times New Roman" w:cs="Times New Roman"/>
                <w:sz w:val="20"/>
                <w:szCs w:val="20"/>
                <w:lang w:eastAsia="ru-RU"/>
              </w:rPr>
            </w:pPr>
            <w:r>
              <w:rPr>
                <w:rFonts w:eastAsia="Times New Roman" w:cs="Times New Roman"/>
                <w:szCs w:val="20"/>
                <w:lang w:eastAsia="ru-RU"/>
              </w:rPr>
              <w:t xml:space="preserve">        </w:t>
            </w:r>
            <w:r w:rsidRPr="006D6DF1">
              <w:rPr>
                <w:rFonts w:eastAsia="Times New Roman" w:cs="Times New Roman"/>
                <w:szCs w:val="20"/>
                <w:lang w:eastAsia="ru-RU"/>
              </w:rPr>
              <w:t>Так как для вычисления теоретической функции распределения использовались значения не самого математического ожидания и дисперсии, а их оценок, то и значения теоретической  функции распределения получились приближенными.</w:t>
            </w:r>
          </w:p>
        </w:tc>
      </w:tr>
      <w:tr w:rsidR="00B13538" w:rsidRPr="005630FB" w:rsidTr="001B4555">
        <w:trPr>
          <w:trHeight w:val="255"/>
        </w:trPr>
        <w:tc>
          <w:tcPr>
            <w:tcW w:w="2505" w:type="dxa"/>
            <w:gridSpan w:val="2"/>
            <w:shd w:val="clear" w:color="auto" w:fill="auto"/>
            <w:noWrap/>
            <w:vAlign w:val="bottom"/>
            <w:hideMark/>
          </w:tcPr>
          <w:p w:rsidR="00B13538" w:rsidRPr="00841C59" w:rsidRDefault="00B13538" w:rsidP="009A7295">
            <w:pPr>
              <w:spacing w:line="240" w:lineRule="auto"/>
              <w:ind w:firstLine="0"/>
              <w:jc w:val="left"/>
              <w:rPr>
                <w:rFonts w:eastAsia="Times New Roman" w:cs="Times New Roman"/>
                <w:sz w:val="22"/>
                <w:szCs w:val="20"/>
                <w:lang w:eastAsia="ru-RU"/>
              </w:rPr>
            </w:pPr>
          </w:p>
        </w:tc>
        <w:tc>
          <w:tcPr>
            <w:tcW w:w="795" w:type="dxa"/>
            <w:shd w:val="clear" w:color="auto" w:fill="auto"/>
            <w:noWrap/>
            <w:vAlign w:val="bottom"/>
            <w:hideMark/>
          </w:tcPr>
          <w:p w:rsidR="00B13538" w:rsidRPr="00841C59" w:rsidRDefault="00B13538" w:rsidP="009A7295">
            <w:pPr>
              <w:spacing w:line="240" w:lineRule="auto"/>
              <w:ind w:firstLine="0"/>
              <w:jc w:val="left"/>
              <w:rPr>
                <w:rFonts w:eastAsia="Times New Roman" w:cs="Times New Roman"/>
                <w:sz w:val="22"/>
                <w:szCs w:val="20"/>
                <w:lang w:eastAsia="ru-RU"/>
              </w:rPr>
            </w:pPr>
          </w:p>
        </w:tc>
        <w:tc>
          <w:tcPr>
            <w:tcW w:w="2152" w:type="dxa"/>
            <w:gridSpan w:val="4"/>
            <w:shd w:val="clear" w:color="auto" w:fill="auto"/>
            <w:noWrap/>
            <w:vAlign w:val="bottom"/>
            <w:hideMark/>
          </w:tcPr>
          <w:p w:rsidR="00B13538" w:rsidRPr="00841C59" w:rsidRDefault="00B13538" w:rsidP="009A7295">
            <w:pPr>
              <w:spacing w:line="240" w:lineRule="auto"/>
              <w:ind w:firstLine="0"/>
              <w:jc w:val="left"/>
              <w:rPr>
                <w:rFonts w:eastAsia="Times New Roman" w:cs="Times New Roman"/>
                <w:sz w:val="22"/>
                <w:szCs w:val="20"/>
                <w:lang w:eastAsia="ru-RU"/>
              </w:rPr>
            </w:pPr>
          </w:p>
        </w:tc>
        <w:tc>
          <w:tcPr>
            <w:tcW w:w="1468" w:type="dxa"/>
            <w:shd w:val="clear" w:color="auto" w:fill="auto"/>
            <w:noWrap/>
            <w:vAlign w:val="bottom"/>
            <w:hideMark/>
          </w:tcPr>
          <w:p w:rsidR="00B13538" w:rsidRPr="00841C59" w:rsidRDefault="00B13538" w:rsidP="009A7295">
            <w:pPr>
              <w:spacing w:line="240" w:lineRule="auto"/>
              <w:ind w:firstLine="0"/>
              <w:jc w:val="left"/>
              <w:rPr>
                <w:rFonts w:eastAsia="Times New Roman" w:cs="Times New Roman"/>
                <w:sz w:val="22"/>
                <w:szCs w:val="20"/>
                <w:lang w:eastAsia="ru-RU"/>
              </w:rPr>
            </w:pPr>
          </w:p>
        </w:tc>
        <w:tc>
          <w:tcPr>
            <w:tcW w:w="2535" w:type="dxa"/>
            <w:gridSpan w:val="3"/>
            <w:shd w:val="clear" w:color="auto" w:fill="auto"/>
            <w:noWrap/>
            <w:vAlign w:val="bottom"/>
            <w:hideMark/>
          </w:tcPr>
          <w:p w:rsidR="00B13538" w:rsidRPr="00841C59" w:rsidRDefault="00B13538" w:rsidP="009A7295">
            <w:pPr>
              <w:spacing w:line="240" w:lineRule="auto"/>
              <w:ind w:firstLine="0"/>
              <w:jc w:val="left"/>
              <w:rPr>
                <w:rFonts w:eastAsia="Times New Roman" w:cs="Times New Roman"/>
                <w:sz w:val="22"/>
                <w:szCs w:val="20"/>
                <w:lang w:eastAsia="ru-RU"/>
              </w:rPr>
            </w:pPr>
          </w:p>
        </w:tc>
        <w:tc>
          <w:tcPr>
            <w:tcW w:w="1280" w:type="dxa"/>
            <w:shd w:val="clear" w:color="auto" w:fill="auto"/>
            <w:noWrap/>
            <w:vAlign w:val="bottom"/>
            <w:hideMark/>
          </w:tcPr>
          <w:p w:rsidR="00B13538" w:rsidRPr="005630FB" w:rsidRDefault="00B13538" w:rsidP="009A7295">
            <w:pPr>
              <w:spacing w:line="240" w:lineRule="auto"/>
              <w:ind w:firstLine="0"/>
              <w:jc w:val="left"/>
              <w:rPr>
                <w:rFonts w:ascii="Arial" w:eastAsia="Times New Roman" w:hAnsi="Arial" w:cs="Arial"/>
                <w:sz w:val="20"/>
                <w:szCs w:val="20"/>
                <w:lang w:eastAsia="ru-RU"/>
              </w:rPr>
            </w:pPr>
          </w:p>
        </w:tc>
        <w:tc>
          <w:tcPr>
            <w:tcW w:w="1660" w:type="dxa"/>
            <w:gridSpan w:val="2"/>
            <w:shd w:val="clear" w:color="auto" w:fill="auto"/>
            <w:noWrap/>
            <w:vAlign w:val="bottom"/>
            <w:hideMark/>
          </w:tcPr>
          <w:p w:rsidR="00B13538" w:rsidRPr="005630FB" w:rsidRDefault="00B13538" w:rsidP="009A7295">
            <w:pPr>
              <w:spacing w:line="240" w:lineRule="auto"/>
              <w:ind w:firstLine="0"/>
              <w:jc w:val="left"/>
              <w:rPr>
                <w:rFonts w:ascii="Arial" w:eastAsia="Times New Roman" w:hAnsi="Arial" w:cs="Arial"/>
                <w:sz w:val="20"/>
                <w:szCs w:val="20"/>
                <w:lang w:eastAsia="ru-RU"/>
              </w:rPr>
            </w:pPr>
          </w:p>
        </w:tc>
        <w:tc>
          <w:tcPr>
            <w:tcW w:w="1985" w:type="dxa"/>
            <w:gridSpan w:val="2"/>
            <w:shd w:val="clear" w:color="auto" w:fill="auto"/>
            <w:noWrap/>
            <w:vAlign w:val="bottom"/>
            <w:hideMark/>
          </w:tcPr>
          <w:p w:rsidR="00B13538" w:rsidRPr="005630FB" w:rsidRDefault="00B13538" w:rsidP="009A7295">
            <w:pPr>
              <w:spacing w:line="240" w:lineRule="auto"/>
              <w:ind w:firstLine="0"/>
              <w:jc w:val="left"/>
              <w:rPr>
                <w:rFonts w:ascii="Arial" w:eastAsia="Times New Roman" w:hAnsi="Arial" w:cs="Arial"/>
                <w:sz w:val="20"/>
                <w:szCs w:val="20"/>
                <w:lang w:eastAsia="ru-RU"/>
              </w:rPr>
            </w:pPr>
          </w:p>
        </w:tc>
      </w:tr>
      <w:tr w:rsidR="00B13538" w:rsidRPr="005630FB" w:rsidTr="001B4555">
        <w:trPr>
          <w:trHeight w:val="255"/>
        </w:trPr>
        <w:tc>
          <w:tcPr>
            <w:tcW w:w="3635" w:type="dxa"/>
            <w:gridSpan w:val="5"/>
            <w:shd w:val="clear" w:color="auto" w:fill="auto"/>
            <w:noWrap/>
            <w:vAlign w:val="bottom"/>
            <w:hideMark/>
          </w:tcPr>
          <w:p w:rsidR="00B13538" w:rsidRPr="00841C59" w:rsidRDefault="00B13538" w:rsidP="009A7295">
            <w:pPr>
              <w:spacing w:line="240" w:lineRule="auto"/>
              <w:ind w:firstLine="0"/>
              <w:jc w:val="left"/>
              <w:rPr>
                <w:rFonts w:eastAsia="Times New Roman" w:cs="Times New Roman"/>
                <w:szCs w:val="20"/>
                <w:lang w:eastAsia="ru-RU"/>
              </w:rPr>
            </w:pPr>
            <w:r w:rsidRPr="00841C59">
              <w:rPr>
                <w:rFonts w:eastAsia="Times New Roman" w:cs="Times New Roman"/>
                <w:szCs w:val="20"/>
                <w:lang w:eastAsia="ru-RU"/>
              </w:rPr>
              <w:t xml:space="preserve"> Z*=√n * max|Fn(Xi) – Fn*(Xi)|</w:t>
            </w:r>
          </w:p>
        </w:tc>
        <w:tc>
          <w:tcPr>
            <w:tcW w:w="1817" w:type="dxa"/>
            <w:gridSpan w:val="2"/>
            <w:shd w:val="clear" w:color="auto" w:fill="auto"/>
            <w:noWrap/>
            <w:vAlign w:val="bottom"/>
            <w:hideMark/>
          </w:tcPr>
          <w:p w:rsidR="00B13538" w:rsidRPr="00841C59" w:rsidRDefault="00B13538" w:rsidP="009A7295">
            <w:pPr>
              <w:spacing w:line="240" w:lineRule="auto"/>
              <w:ind w:firstLine="0"/>
              <w:jc w:val="left"/>
              <w:rPr>
                <w:rFonts w:eastAsia="Times New Roman" w:cs="Times New Roman"/>
                <w:szCs w:val="20"/>
                <w:lang w:eastAsia="ru-RU"/>
              </w:rPr>
            </w:pPr>
          </w:p>
        </w:tc>
        <w:tc>
          <w:tcPr>
            <w:tcW w:w="1468" w:type="dxa"/>
            <w:shd w:val="clear" w:color="auto" w:fill="auto"/>
            <w:noWrap/>
            <w:vAlign w:val="bottom"/>
            <w:hideMark/>
          </w:tcPr>
          <w:p w:rsidR="00B13538" w:rsidRPr="00841C59" w:rsidRDefault="00B13538" w:rsidP="009A7295">
            <w:pPr>
              <w:spacing w:line="240" w:lineRule="auto"/>
              <w:ind w:firstLine="0"/>
              <w:jc w:val="left"/>
              <w:rPr>
                <w:rFonts w:eastAsia="Times New Roman" w:cs="Times New Roman"/>
                <w:szCs w:val="20"/>
                <w:lang w:eastAsia="ru-RU"/>
              </w:rPr>
            </w:pPr>
          </w:p>
        </w:tc>
        <w:tc>
          <w:tcPr>
            <w:tcW w:w="2535" w:type="dxa"/>
            <w:gridSpan w:val="3"/>
            <w:shd w:val="clear" w:color="auto" w:fill="auto"/>
            <w:noWrap/>
            <w:vAlign w:val="bottom"/>
            <w:hideMark/>
          </w:tcPr>
          <w:p w:rsidR="00B13538" w:rsidRPr="00841C59" w:rsidRDefault="00B13538" w:rsidP="009A7295">
            <w:pPr>
              <w:spacing w:line="240" w:lineRule="auto"/>
              <w:ind w:firstLine="0"/>
              <w:jc w:val="left"/>
              <w:rPr>
                <w:rFonts w:eastAsia="Times New Roman" w:cs="Times New Roman"/>
                <w:szCs w:val="20"/>
                <w:lang w:eastAsia="ru-RU"/>
              </w:rPr>
            </w:pPr>
          </w:p>
        </w:tc>
        <w:tc>
          <w:tcPr>
            <w:tcW w:w="1280" w:type="dxa"/>
            <w:shd w:val="clear" w:color="auto" w:fill="auto"/>
            <w:noWrap/>
            <w:vAlign w:val="bottom"/>
            <w:hideMark/>
          </w:tcPr>
          <w:p w:rsidR="00B13538" w:rsidRPr="005630FB" w:rsidRDefault="00B13538" w:rsidP="009A7295">
            <w:pPr>
              <w:spacing w:line="240" w:lineRule="auto"/>
              <w:ind w:firstLine="0"/>
              <w:jc w:val="left"/>
              <w:rPr>
                <w:rFonts w:ascii="Arial" w:eastAsia="Times New Roman" w:hAnsi="Arial" w:cs="Arial"/>
                <w:sz w:val="20"/>
                <w:szCs w:val="20"/>
                <w:lang w:eastAsia="ru-RU"/>
              </w:rPr>
            </w:pPr>
          </w:p>
        </w:tc>
        <w:tc>
          <w:tcPr>
            <w:tcW w:w="1660" w:type="dxa"/>
            <w:gridSpan w:val="2"/>
            <w:shd w:val="clear" w:color="auto" w:fill="auto"/>
            <w:noWrap/>
            <w:vAlign w:val="bottom"/>
            <w:hideMark/>
          </w:tcPr>
          <w:p w:rsidR="00B13538" w:rsidRPr="005630FB" w:rsidRDefault="00B13538" w:rsidP="009A7295">
            <w:pPr>
              <w:spacing w:line="240" w:lineRule="auto"/>
              <w:ind w:firstLine="0"/>
              <w:jc w:val="left"/>
              <w:rPr>
                <w:rFonts w:ascii="Arial" w:eastAsia="Times New Roman" w:hAnsi="Arial" w:cs="Arial"/>
                <w:sz w:val="20"/>
                <w:szCs w:val="20"/>
                <w:lang w:eastAsia="ru-RU"/>
              </w:rPr>
            </w:pPr>
          </w:p>
        </w:tc>
        <w:tc>
          <w:tcPr>
            <w:tcW w:w="1985" w:type="dxa"/>
            <w:gridSpan w:val="2"/>
            <w:shd w:val="clear" w:color="auto" w:fill="auto"/>
            <w:noWrap/>
            <w:vAlign w:val="bottom"/>
            <w:hideMark/>
          </w:tcPr>
          <w:p w:rsidR="00B13538" w:rsidRPr="005630FB" w:rsidRDefault="00B13538" w:rsidP="009A7295">
            <w:pPr>
              <w:spacing w:line="240" w:lineRule="auto"/>
              <w:ind w:firstLine="0"/>
              <w:jc w:val="left"/>
              <w:rPr>
                <w:rFonts w:ascii="Arial" w:eastAsia="Times New Roman" w:hAnsi="Arial" w:cs="Arial"/>
                <w:sz w:val="20"/>
                <w:szCs w:val="20"/>
                <w:lang w:eastAsia="ru-RU"/>
              </w:rPr>
            </w:pPr>
          </w:p>
        </w:tc>
      </w:tr>
      <w:tr w:rsidR="00B13538" w:rsidRPr="005630FB" w:rsidTr="001B4555">
        <w:trPr>
          <w:trHeight w:val="144"/>
        </w:trPr>
        <w:tc>
          <w:tcPr>
            <w:tcW w:w="2505" w:type="dxa"/>
            <w:gridSpan w:val="2"/>
            <w:shd w:val="clear" w:color="auto" w:fill="auto"/>
            <w:noWrap/>
            <w:vAlign w:val="bottom"/>
            <w:hideMark/>
          </w:tcPr>
          <w:p w:rsidR="00B13538" w:rsidRPr="00841C59" w:rsidRDefault="00B13538" w:rsidP="009A7295">
            <w:pPr>
              <w:spacing w:line="240" w:lineRule="auto"/>
              <w:ind w:firstLine="0"/>
              <w:jc w:val="left"/>
              <w:rPr>
                <w:rFonts w:eastAsia="Times New Roman" w:cs="Times New Roman"/>
                <w:szCs w:val="20"/>
                <w:lang w:eastAsia="ru-RU"/>
              </w:rPr>
            </w:pPr>
          </w:p>
        </w:tc>
        <w:tc>
          <w:tcPr>
            <w:tcW w:w="1130" w:type="dxa"/>
            <w:gridSpan w:val="3"/>
            <w:shd w:val="clear" w:color="auto" w:fill="auto"/>
            <w:noWrap/>
            <w:vAlign w:val="bottom"/>
            <w:hideMark/>
          </w:tcPr>
          <w:p w:rsidR="00B13538" w:rsidRPr="00841C59" w:rsidRDefault="00B13538" w:rsidP="009A7295">
            <w:pPr>
              <w:spacing w:line="240" w:lineRule="auto"/>
              <w:ind w:firstLine="0"/>
              <w:jc w:val="left"/>
              <w:rPr>
                <w:rFonts w:eastAsia="Times New Roman" w:cs="Times New Roman"/>
                <w:szCs w:val="20"/>
                <w:lang w:eastAsia="ru-RU"/>
              </w:rPr>
            </w:pPr>
          </w:p>
        </w:tc>
        <w:tc>
          <w:tcPr>
            <w:tcW w:w="1817" w:type="dxa"/>
            <w:gridSpan w:val="2"/>
            <w:shd w:val="clear" w:color="auto" w:fill="auto"/>
            <w:noWrap/>
            <w:vAlign w:val="bottom"/>
            <w:hideMark/>
          </w:tcPr>
          <w:p w:rsidR="00B13538" w:rsidRPr="00841C59" w:rsidRDefault="00B13538" w:rsidP="009A7295">
            <w:pPr>
              <w:spacing w:line="240" w:lineRule="auto"/>
              <w:ind w:firstLine="0"/>
              <w:jc w:val="right"/>
              <w:rPr>
                <w:rFonts w:eastAsia="Times New Roman" w:cs="Times New Roman"/>
                <w:szCs w:val="20"/>
                <w:lang w:eastAsia="ru-RU"/>
              </w:rPr>
            </w:pPr>
            <w:r w:rsidRPr="00841C59">
              <w:rPr>
                <w:rFonts w:eastAsia="Times New Roman" w:cs="Times New Roman"/>
                <w:szCs w:val="20"/>
                <w:lang w:eastAsia="ru-RU"/>
              </w:rPr>
              <w:t>Получаем Z*=</w:t>
            </w:r>
          </w:p>
        </w:tc>
        <w:tc>
          <w:tcPr>
            <w:tcW w:w="1468" w:type="dxa"/>
            <w:shd w:val="clear" w:color="auto" w:fill="auto"/>
            <w:noWrap/>
            <w:vAlign w:val="bottom"/>
            <w:hideMark/>
          </w:tcPr>
          <w:p w:rsidR="00B13538" w:rsidRPr="00841C59" w:rsidRDefault="00B13538" w:rsidP="009A7295">
            <w:pPr>
              <w:spacing w:line="240" w:lineRule="auto"/>
              <w:ind w:firstLine="0"/>
              <w:jc w:val="right"/>
              <w:rPr>
                <w:rFonts w:eastAsia="Times New Roman" w:cs="Times New Roman"/>
                <w:szCs w:val="20"/>
                <w:lang w:eastAsia="ru-RU"/>
              </w:rPr>
            </w:pPr>
            <w:r w:rsidRPr="00841C59">
              <w:rPr>
                <w:rFonts w:eastAsia="Times New Roman" w:cs="Times New Roman"/>
                <w:szCs w:val="20"/>
                <w:lang w:eastAsia="ru-RU"/>
              </w:rPr>
              <w:t>0,444</w:t>
            </w:r>
          </w:p>
        </w:tc>
        <w:tc>
          <w:tcPr>
            <w:tcW w:w="2535" w:type="dxa"/>
            <w:gridSpan w:val="3"/>
            <w:shd w:val="clear" w:color="auto" w:fill="auto"/>
            <w:noWrap/>
            <w:vAlign w:val="bottom"/>
            <w:hideMark/>
          </w:tcPr>
          <w:p w:rsidR="00B13538" w:rsidRPr="00841C59" w:rsidRDefault="00B13538" w:rsidP="009A7295">
            <w:pPr>
              <w:spacing w:line="240" w:lineRule="auto"/>
              <w:ind w:firstLine="0"/>
              <w:jc w:val="left"/>
              <w:rPr>
                <w:rFonts w:eastAsia="Times New Roman" w:cs="Times New Roman"/>
                <w:szCs w:val="20"/>
                <w:lang w:eastAsia="ru-RU"/>
              </w:rPr>
            </w:pPr>
          </w:p>
        </w:tc>
        <w:tc>
          <w:tcPr>
            <w:tcW w:w="1280" w:type="dxa"/>
            <w:shd w:val="clear" w:color="auto" w:fill="auto"/>
            <w:noWrap/>
            <w:vAlign w:val="bottom"/>
            <w:hideMark/>
          </w:tcPr>
          <w:p w:rsidR="00B13538" w:rsidRPr="005630FB" w:rsidRDefault="00B13538" w:rsidP="009A7295">
            <w:pPr>
              <w:spacing w:line="240" w:lineRule="auto"/>
              <w:ind w:firstLine="0"/>
              <w:jc w:val="left"/>
              <w:rPr>
                <w:rFonts w:ascii="Arial" w:eastAsia="Times New Roman" w:hAnsi="Arial" w:cs="Arial"/>
                <w:sz w:val="20"/>
                <w:szCs w:val="20"/>
                <w:lang w:eastAsia="ru-RU"/>
              </w:rPr>
            </w:pPr>
          </w:p>
        </w:tc>
        <w:tc>
          <w:tcPr>
            <w:tcW w:w="1660" w:type="dxa"/>
            <w:gridSpan w:val="2"/>
            <w:shd w:val="clear" w:color="auto" w:fill="auto"/>
            <w:noWrap/>
            <w:vAlign w:val="bottom"/>
            <w:hideMark/>
          </w:tcPr>
          <w:p w:rsidR="00B13538" w:rsidRPr="005630FB" w:rsidRDefault="00B13538" w:rsidP="009A7295">
            <w:pPr>
              <w:spacing w:line="240" w:lineRule="auto"/>
              <w:ind w:firstLine="0"/>
              <w:jc w:val="left"/>
              <w:rPr>
                <w:rFonts w:ascii="Arial" w:eastAsia="Times New Roman" w:hAnsi="Arial" w:cs="Arial"/>
                <w:sz w:val="20"/>
                <w:szCs w:val="20"/>
                <w:lang w:eastAsia="ru-RU"/>
              </w:rPr>
            </w:pPr>
          </w:p>
        </w:tc>
        <w:tc>
          <w:tcPr>
            <w:tcW w:w="1985" w:type="dxa"/>
            <w:gridSpan w:val="2"/>
            <w:shd w:val="clear" w:color="auto" w:fill="auto"/>
            <w:noWrap/>
            <w:vAlign w:val="bottom"/>
            <w:hideMark/>
          </w:tcPr>
          <w:p w:rsidR="00B13538" w:rsidRPr="005630FB" w:rsidRDefault="00B13538" w:rsidP="009A7295">
            <w:pPr>
              <w:spacing w:line="240" w:lineRule="auto"/>
              <w:ind w:firstLine="0"/>
              <w:jc w:val="left"/>
              <w:rPr>
                <w:rFonts w:ascii="Arial" w:eastAsia="Times New Roman" w:hAnsi="Arial" w:cs="Arial"/>
                <w:sz w:val="20"/>
                <w:szCs w:val="20"/>
                <w:lang w:eastAsia="ru-RU"/>
              </w:rPr>
            </w:pPr>
          </w:p>
        </w:tc>
      </w:tr>
      <w:tr w:rsidR="00B13538" w:rsidRPr="005630FB" w:rsidTr="001B4555">
        <w:trPr>
          <w:trHeight w:val="255"/>
        </w:trPr>
        <w:tc>
          <w:tcPr>
            <w:tcW w:w="2505" w:type="dxa"/>
            <w:gridSpan w:val="2"/>
            <w:shd w:val="clear" w:color="auto" w:fill="auto"/>
            <w:noWrap/>
            <w:vAlign w:val="bottom"/>
          </w:tcPr>
          <w:p w:rsidR="00B13538" w:rsidRPr="005630FB" w:rsidRDefault="00B13538" w:rsidP="009A7295">
            <w:pPr>
              <w:spacing w:line="240" w:lineRule="auto"/>
              <w:ind w:firstLine="0"/>
              <w:jc w:val="left"/>
              <w:rPr>
                <w:rFonts w:ascii="Arial" w:eastAsia="Times New Roman" w:hAnsi="Arial" w:cs="Arial"/>
                <w:sz w:val="20"/>
                <w:szCs w:val="20"/>
                <w:lang w:eastAsia="ru-RU"/>
              </w:rPr>
            </w:pPr>
          </w:p>
        </w:tc>
        <w:tc>
          <w:tcPr>
            <w:tcW w:w="795" w:type="dxa"/>
            <w:shd w:val="clear" w:color="auto" w:fill="auto"/>
            <w:noWrap/>
            <w:vAlign w:val="bottom"/>
          </w:tcPr>
          <w:p w:rsidR="00B13538" w:rsidRPr="005630FB" w:rsidRDefault="00B13538" w:rsidP="009A7295">
            <w:pPr>
              <w:spacing w:line="240" w:lineRule="auto"/>
              <w:ind w:firstLine="0"/>
              <w:jc w:val="left"/>
              <w:rPr>
                <w:rFonts w:ascii="Arial" w:eastAsia="Times New Roman" w:hAnsi="Arial" w:cs="Arial"/>
                <w:sz w:val="20"/>
                <w:szCs w:val="20"/>
                <w:lang w:eastAsia="ru-RU"/>
              </w:rPr>
            </w:pPr>
          </w:p>
        </w:tc>
        <w:tc>
          <w:tcPr>
            <w:tcW w:w="2152" w:type="dxa"/>
            <w:gridSpan w:val="4"/>
            <w:shd w:val="clear" w:color="auto" w:fill="auto"/>
            <w:noWrap/>
            <w:vAlign w:val="bottom"/>
          </w:tcPr>
          <w:p w:rsidR="00B13538" w:rsidRPr="005630FB" w:rsidRDefault="00B13538" w:rsidP="009A7295">
            <w:pPr>
              <w:spacing w:line="240" w:lineRule="auto"/>
              <w:ind w:firstLine="0"/>
              <w:jc w:val="right"/>
              <w:rPr>
                <w:rFonts w:ascii="Arial" w:eastAsia="Times New Roman" w:hAnsi="Arial" w:cs="Arial"/>
                <w:sz w:val="20"/>
                <w:szCs w:val="20"/>
                <w:lang w:eastAsia="ru-RU"/>
              </w:rPr>
            </w:pPr>
          </w:p>
        </w:tc>
        <w:tc>
          <w:tcPr>
            <w:tcW w:w="1468" w:type="dxa"/>
            <w:shd w:val="clear" w:color="auto" w:fill="auto"/>
            <w:noWrap/>
            <w:vAlign w:val="bottom"/>
          </w:tcPr>
          <w:p w:rsidR="00B13538" w:rsidRPr="005630FB" w:rsidRDefault="00B13538" w:rsidP="009A7295">
            <w:pPr>
              <w:spacing w:line="240" w:lineRule="auto"/>
              <w:ind w:firstLine="0"/>
              <w:jc w:val="right"/>
              <w:rPr>
                <w:rFonts w:ascii="Arial" w:eastAsia="Times New Roman" w:hAnsi="Arial" w:cs="Arial"/>
                <w:sz w:val="20"/>
                <w:szCs w:val="20"/>
                <w:lang w:eastAsia="ru-RU"/>
              </w:rPr>
            </w:pPr>
          </w:p>
        </w:tc>
        <w:tc>
          <w:tcPr>
            <w:tcW w:w="2535" w:type="dxa"/>
            <w:gridSpan w:val="3"/>
            <w:shd w:val="clear" w:color="auto" w:fill="auto"/>
            <w:noWrap/>
            <w:vAlign w:val="bottom"/>
          </w:tcPr>
          <w:p w:rsidR="00B13538" w:rsidRPr="005630FB" w:rsidRDefault="00B13538" w:rsidP="009A7295">
            <w:pPr>
              <w:spacing w:line="240" w:lineRule="auto"/>
              <w:ind w:firstLine="0"/>
              <w:jc w:val="left"/>
              <w:rPr>
                <w:rFonts w:ascii="Arial" w:eastAsia="Times New Roman" w:hAnsi="Arial" w:cs="Arial"/>
                <w:sz w:val="20"/>
                <w:szCs w:val="20"/>
                <w:lang w:eastAsia="ru-RU"/>
              </w:rPr>
            </w:pPr>
          </w:p>
        </w:tc>
        <w:tc>
          <w:tcPr>
            <w:tcW w:w="1280" w:type="dxa"/>
            <w:shd w:val="clear" w:color="auto" w:fill="auto"/>
            <w:noWrap/>
            <w:vAlign w:val="bottom"/>
          </w:tcPr>
          <w:p w:rsidR="00B13538" w:rsidRPr="005630FB" w:rsidRDefault="00B13538" w:rsidP="009A7295">
            <w:pPr>
              <w:spacing w:line="240" w:lineRule="auto"/>
              <w:ind w:firstLine="0"/>
              <w:jc w:val="left"/>
              <w:rPr>
                <w:rFonts w:ascii="Arial" w:eastAsia="Times New Roman" w:hAnsi="Arial" w:cs="Arial"/>
                <w:sz w:val="20"/>
                <w:szCs w:val="20"/>
                <w:lang w:eastAsia="ru-RU"/>
              </w:rPr>
            </w:pPr>
          </w:p>
        </w:tc>
        <w:tc>
          <w:tcPr>
            <w:tcW w:w="1660" w:type="dxa"/>
            <w:gridSpan w:val="2"/>
            <w:shd w:val="clear" w:color="auto" w:fill="auto"/>
            <w:noWrap/>
            <w:vAlign w:val="bottom"/>
          </w:tcPr>
          <w:p w:rsidR="00B13538" w:rsidRPr="005630FB" w:rsidRDefault="00B13538" w:rsidP="009A7295">
            <w:pPr>
              <w:spacing w:line="240" w:lineRule="auto"/>
              <w:ind w:firstLine="0"/>
              <w:jc w:val="left"/>
              <w:rPr>
                <w:rFonts w:ascii="Arial" w:eastAsia="Times New Roman" w:hAnsi="Arial" w:cs="Arial"/>
                <w:sz w:val="20"/>
                <w:szCs w:val="20"/>
                <w:lang w:eastAsia="ru-RU"/>
              </w:rPr>
            </w:pPr>
          </w:p>
        </w:tc>
        <w:tc>
          <w:tcPr>
            <w:tcW w:w="1985" w:type="dxa"/>
            <w:gridSpan w:val="2"/>
            <w:shd w:val="clear" w:color="auto" w:fill="auto"/>
            <w:noWrap/>
            <w:vAlign w:val="bottom"/>
          </w:tcPr>
          <w:p w:rsidR="00B13538" w:rsidRPr="005630FB" w:rsidRDefault="00B13538" w:rsidP="009A7295">
            <w:pPr>
              <w:spacing w:line="240" w:lineRule="auto"/>
              <w:ind w:firstLine="0"/>
              <w:jc w:val="left"/>
              <w:rPr>
                <w:rFonts w:ascii="Arial" w:eastAsia="Times New Roman" w:hAnsi="Arial" w:cs="Arial"/>
                <w:sz w:val="20"/>
                <w:szCs w:val="20"/>
                <w:lang w:eastAsia="ru-RU"/>
              </w:rPr>
            </w:pPr>
          </w:p>
        </w:tc>
      </w:tr>
      <w:tr w:rsidR="00B13538" w:rsidRPr="005630FB" w:rsidTr="001B4555">
        <w:trPr>
          <w:trHeight w:val="315"/>
        </w:trPr>
        <w:tc>
          <w:tcPr>
            <w:tcW w:w="12720" w:type="dxa"/>
            <w:gridSpan w:val="15"/>
            <w:shd w:val="clear" w:color="auto" w:fill="auto"/>
            <w:noWrap/>
            <w:vAlign w:val="bottom"/>
            <w:hideMark/>
          </w:tcPr>
          <w:p w:rsidR="00B13538" w:rsidRPr="006D6DF1" w:rsidRDefault="00B13538" w:rsidP="009A7295">
            <w:pPr>
              <w:spacing w:line="240" w:lineRule="auto"/>
              <w:ind w:firstLine="0"/>
              <w:jc w:val="left"/>
              <w:rPr>
                <w:rFonts w:eastAsia="Times New Roman" w:cs="Times New Roman"/>
                <w:szCs w:val="20"/>
                <w:lang w:eastAsia="ru-RU"/>
              </w:rPr>
            </w:pPr>
            <w:r>
              <w:rPr>
                <w:rFonts w:eastAsia="Times New Roman" w:cs="Times New Roman"/>
                <w:szCs w:val="20"/>
                <w:lang w:eastAsia="ru-RU"/>
              </w:rPr>
              <w:t xml:space="preserve">         </w:t>
            </w:r>
            <w:r w:rsidRPr="006D6DF1">
              <w:rPr>
                <w:rFonts w:eastAsia="Times New Roman" w:cs="Times New Roman"/>
                <w:szCs w:val="20"/>
                <w:lang w:eastAsia="ru-RU"/>
              </w:rPr>
              <w:t xml:space="preserve">Критическая область правосторонняя, её границу находят по </w:t>
            </w:r>
            <w:r w:rsidRPr="00841C59">
              <w:rPr>
                <w:rFonts w:eastAsia="Times New Roman" w:cs="Times New Roman"/>
                <w:szCs w:val="20"/>
                <w:lang w:eastAsia="ru-RU"/>
              </w:rPr>
              <w:t xml:space="preserve">таблицам Колмогорова по </w:t>
            </w:r>
            <w:r w:rsidRPr="00841C59">
              <w:rPr>
                <w:rFonts w:eastAsia="Times New Roman" w:cs="Times New Roman"/>
                <w:bCs/>
                <w:iCs/>
                <w:szCs w:val="20"/>
                <w:lang w:eastAsia="ru-RU"/>
              </w:rPr>
              <w:t xml:space="preserve">уровню значимости </w:t>
            </w:r>
            <w:r w:rsidRPr="00841C59">
              <w:rPr>
                <w:rFonts w:eastAsia="Times New Roman" w:cs="Times New Roman"/>
                <w:iCs/>
                <w:szCs w:val="20"/>
                <w:lang w:eastAsia="ru-RU"/>
              </w:rPr>
              <w:t>1-a=0,05</w:t>
            </w:r>
            <w:r w:rsidRPr="00841C59">
              <w:rPr>
                <w:rFonts w:eastAsia="Times New Roman" w:cs="Times New Roman"/>
                <w:szCs w:val="20"/>
                <w:lang w:eastAsia="ru-RU"/>
              </w:rPr>
              <w:t>: K</w:t>
            </w:r>
            <w:r w:rsidRPr="00841C59">
              <w:rPr>
                <w:rFonts w:eastAsia="Times New Roman" w:cs="Times New Roman"/>
                <w:szCs w:val="20"/>
                <w:vertAlign w:val="subscript"/>
                <w:lang w:eastAsia="ru-RU"/>
              </w:rPr>
              <w:t>2</w:t>
            </w:r>
            <w:r w:rsidRPr="00841C59">
              <w:rPr>
                <w:rFonts w:eastAsia="Times New Roman" w:cs="Times New Roman"/>
                <w:szCs w:val="20"/>
                <w:lang w:eastAsia="ru-RU"/>
              </w:rPr>
              <w:t>=1,3581</w:t>
            </w:r>
          </w:p>
        </w:tc>
        <w:tc>
          <w:tcPr>
            <w:tcW w:w="1660" w:type="dxa"/>
            <w:shd w:val="clear" w:color="auto" w:fill="auto"/>
            <w:noWrap/>
            <w:vAlign w:val="bottom"/>
            <w:hideMark/>
          </w:tcPr>
          <w:p w:rsidR="00B13538" w:rsidRPr="005630FB" w:rsidRDefault="00B13538" w:rsidP="009A7295">
            <w:pPr>
              <w:spacing w:line="240" w:lineRule="auto"/>
              <w:ind w:firstLine="0"/>
              <w:jc w:val="left"/>
              <w:rPr>
                <w:rFonts w:ascii="Arial" w:eastAsia="Times New Roman" w:hAnsi="Arial" w:cs="Arial"/>
                <w:sz w:val="20"/>
                <w:szCs w:val="20"/>
                <w:lang w:eastAsia="ru-RU"/>
              </w:rPr>
            </w:pPr>
          </w:p>
        </w:tc>
      </w:tr>
      <w:tr w:rsidR="00B13538" w:rsidRPr="005630FB" w:rsidTr="001B4555">
        <w:trPr>
          <w:trHeight w:val="255"/>
        </w:trPr>
        <w:tc>
          <w:tcPr>
            <w:tcW w:w="7269" w:type="dxa"/>
            <w:gridSpan w:val="9"/>
            <w:shd w:val="clear" w:color="auto" w:fill="auto"/>
            <w:noWrap/>
            <w:vAlign w:val="bottom"/>
            <w:hideMark/>
          </w:tcPr>
          <w:p w:rsidR="00B13538" w:rsidRPr="006D6DF1" w:rsidRDefault="00B13538" w:rsidP="009A7295">
            <w:pPr>
              <w:spacing w:line="240" w:lineRule="auto"/>
              <w:ind w:firstLine="0"/>
              <w:jc w:val="left"/>
              <w:rPr>
                <w:rFonts w:eastAsia="Times New Roman" w:cs="Times New Roman"/>
                <w:szCs w:val="20"/>
                <w:lang w:eastAsia="ru-RU"/>
              </w:rPr>
            </w:pPr>
            <w:r w:rsidRPr="006D6DF1">
              <w:rPr>
                <w:rFonts w:eastAsia="Times New Roman" w:cs="Times New Roman"/>
                <w:szCs w:val="20"/>
                <w:lang w:eastAsia="ru-RU"/>
              </w:rPr>
              <w:t>Получаем, что Z*&lt;K2, следовательно, принимаем основную гипотезу</w:t>
            </w:r>
          </w:p>
        </w:tc>
        <w:tc>
          <w:tcPr>
            <w:tcW w:w="1817" w:type="dxa"/>
            <w:shd w:val="clear" w:color="auto" w:fill="auto"/>
            <w:noWrap/>
            <w:vAlign w:val="bottom"/>
            <w:hideMark/>
          </w:tcPr>
          <w:p w:rsidR="00B13538" w:rsidRPr="006D6DF1" w:rsidRDefault="00B13538" w:rsidP="009A7295">
            <w:pPr>
              <w:spacing w:line="240" w:lineRule="auto"/>
              <w:ind w:firstLine="0"/>
              <w:jc w:val="left"/>
              <w:rPr>
                <w:rFonts w:eastAsia="Times New Roman" w:cs="Times New Roman"/>
                <w:szCs w:val="20"/>
                <w:lang w:eastAsia="ru-RU"/>
              </w:rPr>
            </w:pPr>
          </w:p>
        </w:tc>
        <w:tc>
          <w:tcPr>
            <w:tcW w:w="1817" w:type="dxa"/>
            <w:gridSpan w:val="3"/>
            <w:shd w:val="clear" w:color="auto" w:fill="auto"/>
            <w:noWrap/>
            <w:vAlign w:val="bottom"/>
            <w:hideMark/>
          </w:tcPr>
          <w:p w:rsidR="00B13538" w:rsidRPr="005630FB" w:rsidRDefault="00B13538" w:rsidP="009A7295">
            <w:pPr>
              <w:spacing w:line="240" w:lineRule="auto"/>
              <w:ind w:firstLine="0"/>
              <w:jc w:val="left"/>
              <w:rPr>
                <w:rFonts w:ascii="Arial" w:eastAsia="Times New Roman" w:hAnsi="Arial" w:cs="Arial"/>
                <w:sz w:val="20"/>
                <w:szCs w:val="20"/>
                <w:lang w:eastAsia="ru-RU"/>
              </w:rPr>
            </w:pPr>
          </w:p>
        </w:tc>
        <w:tc>
          <w:tcPr>
            <w:tcW w:w="1817" w:type="dxa"/>
            <w:gridSpan w:val="2"/>
            <w:shd w:val="clear" w:color="auto" w:fill="auto"/>
            <w:noWrap/>
            <w:vAlign w:val="bottom"/>
            <w:hideMark/>
          </w:tcPr>
          <w:p w:rsidR="00B13538" w:rsidRPr="005630FB" w:rsidRDefault="00B13538" w:rsidP="009A7295">
            <w:pPr>
              <w:spacing w:line="240" w:lineRule="auto"/>
              <w:ind w:firstLine="0"/>
              <w:jc w:val="left"/>
              <w:rPr>
                <w:rFonts w:ascii="Arial" w:eastAsia="Times New Roman" w:hAnsi="Arial" w:cs="Arial"/>
                <w:sz w:val="20"/>
                <w:szCs w:val="20"/>
                <w:lang w:eastAsia="ru-RU"/>
              </w:rPr>
            </w:pPr>
          </w:p>
        </w:tc>
        <w:tc>
          <w:tcPr>
            <w:tcW w:w="1660" w:type="dxa"/>
            <w:shd w:val="clear" w:color="auto" w:fill="auto"/>
            <w:noWrap/>
            <w:vAlign w:val="bottom"/>
            <w:hideMark/>
          </w:tcPr>
          <w:p w:rsidR="00B13538" w:rsidRPr="005630FB" w:rsidRDefault="00B13538" w:rsidP="009A7295">
            <w:pPr>
              <w:spacing w:line="240" w:lineRule="auto"/>
              <w:ind w:firstLine="0"/>
              <w:jc w:val="left"/>
              <w:rPr>
                <w:rFonts w:ascii="Arial" w:eastAsia="Times New Roman" w:hAnsi="Arial" w:cs="Arial"/>
                <w:sz w:val="20"/>
                <w:szCs w:val="20"/>
                <w:lang w:eastAsia="ru-RU"/>
              </w:rPr>
            </w:pPr>
          </w:p>
        </w:tc>
      </w:tr>
      <w:tr w:rsidR="00B13538" w:rsidRPr="005630FB" w:rsidTr="001B4555">
        <w:trPr>
          <w:trHeight w:val="255"/>
        </w:trPr>
        <w:tc>
          <w:tcPr>
            <w:tcW w:w="1818" w:type="dxa"/>
            <w:shd w:val="clear" w:color="auto" w:fill="auto"/>
            <w:noWrap/>
            <w:vAlign w:val="bottom"/>
            <w:hideMark/>
          </w:tcPr>
          <w:p w:rsidR="00B13538" w:rsidRPr="005630FB" w:rsidRDefault="00B13538" w:rsidP="009A7295">
            <w:pPr>
              <w:spacing w:line="240" w:lineRule="auto"/>
              <w:ind w:firstLine="0"/>
              <w:jc w:val="left"/>
              <w:rPr>
                <w:rFonts w:ascii="Arial" w:eastAsia="Times New Roman" w:hAnsi="Arial" w:cs="Arial"/>
                <w:sz w:val="20"/>
                <w:szCs w:val="20"/>
                <w:lang w:eastAsia="ru-RU"/>
              </w:rPr>
            </w:pPr>
          </w:p>
        </w:tc>
        <w:tc>
          <w:tcPr>
            <w:tcW w:w="1817" w:type="dxa"/>
            <w:gridSpan w:val="4"/>
            <w:shd w:val="clear" w:color="auto" w:fill="auto"/>
            <w:noWrap/>
            <w:vAlign w:val="bottom"/>
            <w:hideMark/>
          </w:tcPr>
          <w:p w:rsidR="00B13538" w:rsidRPr="005630FB" w:rsidRDefault="00B13538" w:rsidP="009A7295">
            <w:pPr>
              <w:spacing w:line="240" w:lineRule="auto"/>
              <w:ind w:firstLine="0"/>
              <w:jc w:val="left"/>
              <w:rPr>
                <w:rFonts w:ascii="Arial" w:eastAsia="Times New Roman" w:hAnsi="Arial" w:cs="Arial"/>
                <w:sz w:val="20"/>
                <w:szCs w:val="20"/>
                <w:lang w:eastAsia="ru-RU"/>
              </w:rPr>
            </w:pPr>
          </w:p>
        </w:tc>
        <w:tc>
          <w:tcPr>
            <w:tcW w:w="1817" w:type="dxa"/>
            <w:gridSpan w:val="2"/>
            <w:shd w:val="clear" w:color="auto" w:fill="auto"/>
            <w:noWrap/>
            <w:vAlign w:val="bottom"/>
            <w:hideMark/>
          </w:tcPr>
          <w:p w:rsidR="00B13538" w:rsidRPr="005630FB" w:rsidRDefault="00B13538" w:rsidP="009A7295">
            <w:pPr>
              <w:spacing w:line="240" w:lineRule="auto"/>
              <w:ind w:firstLine="0"/>
              <w:jc w:val="left"/>
              <w:rPr>
                <w:rFonts w:ascii="Arial" w:eastAsia="Times New Roman" w:hAnsi="Arial" w:cs="Arial"/>
                <w:sz w:val="20"/>
                <w:szCs w:val="20"/>
                <w:lang w:eastAsia="ru-RU"/>
              </w:rPr>
            </w:pPr>
          </w:p>
        </w:tc>
        <w:tc>
          <w:tcPr>
            <w:tcW w:w="1817" w:type="dxa"/>
            <w:gridSpan w:val="2"/>
            <w:shd w:val="clear" w:color="auto" w:fill="auto"/>
            <w:noWrap/>
            <w:vAlign w:val="bottom"/>
            <w:hideMark/>
          </w:tcPr>
          <w:p w:rsidR="00B13538" w:rsidRPr="005630FB" w:rsidRDefault="00B13538" w:rsidP="009A7295">
            <w:pPr>
              <w:spacing w:line="240" w:lineRule="auto"/>
              <w:ind w:firstLine="0"/>
              <w:jc w:val="left"/>
              <w:rPr>
                <w:rFonts w:ascii="Arial" w:eastAsia="Times New Roman" w:hAnsi="Arial" w:cs="Arial"/>
                <w:sz w:val="20"/>
                <w:szCs w:val="20"/>
                <w:lang w:eastAsia="ru-RU"/>
              </w:rPr>
            </w:pPr>
          </w:p>
        </w:tc>
        <w:tc>
          <w:tcPr>
            <w:tcW w:w="1817" w:type="dxa"/>
            <w:shd w:val="clear" w:color="auto" w:fill="auto"/>
            <w:noWrap/>
            <w:vAlign w:val="bottom"/>
            <w:hideMark/>
          </w:tcPr>
          <w:p w:rsidR="00B13538" w:rsidRPr="005630FB" w:rsidRDefault="00B13538" w:rsidP="009A7295">
            <w:pPr>
              <w:spacing w:line="240" w:lineRule="auto"/>
              <w:ind w:firstLine="0"/>
              <w:jc w:val="left"/>
              <w:rPr>
                <w:rFonts w:ascii="Arial" w:eastAsia="Times New Roman" w:hAnsi="Arial" w:cs="Arial"/>
                <w:sz w:val="20"/>
                <w:szCs w:val="20"/>
                <w:lang w:eastAsia="ru-RU"/>
              </w:rPr>
            </w:pPr>
          </w:p>
        </w:tc>
        <w:tc>
          <w:tcPr>
            <w:tcW w:w="1817" w:type="dxa"/>
            <w:gridSpan w:val="3"/>
            <w:shd w:val="clear" w:color="auto" w:fill="auto"/>
            <w:noWrap/>
            <w:vAlign w:val="bottom"/>
            <w:hideMark/>
          </w:tcPr>
          <w:p w:rsidR="00B13538" w:rsidRPr="005630FB" w:rsidRDefault="00B13538" w:rsidP="009A7295">
            <w:pPr>
              <w:spacing w:line="240" w:lineRule="auto"/>
              <w:ind w:firstLine="0"/>
              <w:jc w:val="left"/>
              <w:rPr>
                <w:rFonts w:ascii="Arial" w:eastAsia="Times New Roman" w:hAnsi="Arial" w:cs="Arial"/>
                <w:sz w:val="20"/>
                <w:szCs w:val="20"/>
                <w:lang w:eastAsia="ru-RU"/>
              </w:rPr>
            </w:pPr>
          </w:p>
        </w:tc>
        <w:tc>
          <w:tcPr>
            <w:tcW w:w="1817" w:type="dxa"/>
            <w:gridSpan w:val="2"/>
            <w:shd w:val="clear" w:color="auto" w:fill="auto"/>
            <w:noWrap/>
            <w:vAlign w:val="bottom"/>
            <w:hideMark/>
          </w:tcPr>
          <w:p w:rsidR="00B13538" w:rsidRPr="005630FB" w:rsidRDefault="00B13538" w:rsidP="009A7295">
            <w:pPr>
              <w:spacing w:line="240" w:lineRule="auto"/>
              <w:ind w:firstLine="0"/>
              <w:jc w:val="left"/>
              <w:rPr>
                <w:rFonts w:ascii="Arial" w:eastAsia="Times New Roman" w:hAnsi="Arial" w:cs="Arial"/>
                <w:sz w:val="20"/>
                <w:szCs w:val="20"/>
                <w:lang w:eastAsia="ru-RU"/>
              </w:rPr>
            </w:pPr>
          </w:p>
        </w:tc>
        <w:tc>
          <w:tcPr>
            <w:tcW w:w="1660" w:type="dxa"/>
            <w:shd w:val="clear" w:color="auto" w:fill="auto"/>
            <w:noWrap/>
            <w:vAlign w:val="bottom"/>
            <w:hideMark/>
          </w:tcPr>
          <w:p w:rsidR="00B13538" w:rsidRPr="005630FB" w:rsidRDefault="00B13538" w:rsidP="009A7295">
            <w:pPr>
              <w:spacing w:line="240" w:lineRule="auto"/>
              <w:ind w:firstLine="0"/>
              <w:jc w:val="left"/>
              <w:rPr>
                <w:rFonts w:ascii="Arial" w:eastAsia="Times New Roman" w:hAnsi="Arial" w:cs="Arial"/>
                <w:sz w:val="20"/>
                <w:szCs w:val="20"/>
                <w:lang w:eastAsia="ru-RU"/>
              </w:rPr>
            </w:pPr>
          </w:p>
        </w:tc>
      </w:tr>
      <w:tr w:rsidR="00B13538" w:rsidRPr="005630FB" w:rsidTr="001B4555">
        <w:trPr>
          <w:trHeight w:val="315"/>
        </w:trPr>
        <w:tc>
          <w:tcPr>
            <w:tcW w:w="14380" w:type="dxa"/>
            <w:gridSpan w:val="16"/>
            <w:shd w:val="clear" w:color="auto" w:fill="auto"/>
            <w:noWrap/>
            <w:vAlign w:val="bottom"/>
            <w:hideMark/>
          </w:tcPr>
          <w:p w:rsidR="00B13538" w:rsidRPr="006D6DF1" w:rsidRDefault="00B13538" w:rsidP="009A7295">
            <w:pPr>
              <w:spacing w:line="240" w:lineRule="auto"/>
              <w:ind w:firstLine="0"/>
              <w:jc w:val="left"/>
              <w:rPr>
                <w:rFonts w:eastAsia="Times New Roman" w:cs="Times New Roman"/>
                <w:sz w:val="20"/>
                <w:szCs w:val="20"/>
                <w:lang w:eastAsia="ru-RU"/>
              </w:rPr>
            </w:pPr>
            <w:r>
              <w:rPr>
                <w:rFonts w:eastAsia="Times New Roman" w:cs="Times New Roman"/>
                <w:szCs w:val="20"/>
                <w:lang w:eastAsia="ru-RU"/>
              </w:rPr>
              <w:t xml:space="preserve">        </w:t>
            </w:r>
            <w:r w:rsidRPr="006D6DF1">
              <w:rPr>
                <w:rFonts w:eastAsia="Times New Roman" w:cs="Times New Roman"/>
                <w:szCs w:val="20"/>
                <w:lang w:eastAsia="ru-RU"/>
              </w:rPr>
              <w:t>Теперь найдем границу K</w:t>
            </w:r>
            <w:r w:rsidRPr="006D6DF1">
              <w:rPr>
                <w:rFonts w:eastAsia="Times New Roman" w:cs="Times New Roman"/>
                <w:szCs w:val="20"/>
                <w:vertAlign w:val="subscript"/>
                <w:lang w:eastAsia="ru-RU"/>
              </w:rPr>
              <w:t>2</w:t>
            </w:r>
            <w:r w:rsidRPr="006D6DF1">
              <w:rPr>
                <w:rFonts w:eastAsia="Times New Roman" w:cs="Times New Roman"/>
                <w:szCs w:val="20"/>
                <w:lang w:eastAsia="ru-RU"/>
              </w:rPr>
              <w:t xml:space="preserve"> по </w:t>
            </w:r>
            <w:r w:rsidRPr="006D6DF1">
              <w:rPr>
                <w:rFonts w:eastAsia="Times New Roman" w:cs="Times New Roman"/>
                <w:bCs/>
                <w:iCs/>
                <w:szCs w:val="20"/>
                <w:lang w:eastAsia="ru-RU"/>
              </w:rPr>
              <w:t>уровню значимости 1-a=0,1</w:t>
            </w:r>
            <w:r w:rsidRPr="006D6DF1">
              <w:rPr>
                <w:rFonts w:eastAsia="Times New Roman" w:cs="Times New Roman"/>
                <w:bCs/>
                <w:szCs w:val="20"/>
                <w:lang w:eastAsia="ru-RU"/>
              </w:rPr>
              <w:t>: K</w:t>
            </w:r>
            <w:r w:rsidRPr="006D6DF1">
              <w:rPr>
                <w:rFonts w:eastAsia="Times New Roman" w:cs="Times New Roman"/>
                <w:bCs/>
                <w:szCs w:val="20"/>
                <w:vertAlign w:val="subscript"/>
                <w:lang w:eastAsia="ru-RU"/>
              </w:rPr>
              <w:t>2</w:t>
            </w:r>
            <w:r w:rsidRPr="006D6DF1">
              <w:rPr>
                <w:rFonts w:eastAsia="Times New Roman" w:cs="Times New Roman"/>
                <w:bCs/>
                <w:szCs w:val="20"/>
                <w:lang w:eastAsia="ru-RU"/>
              </w:rPr>
              <w:t>=1,2238.</w:t>
            </w:r>
            <w:r w:rsidRPr="006D6DF1">
              <w:rPr>
                <w:rFonts w:eastAsia="Times New Roman" w:cs="Times New Roman"/>
                <w:szCs w:val="20"/>
                <w:lang w:eastAsia="ru-RU"/>
              </w:rPr>
              <w:t xml:space="preserve"> Получаем, что Z*&lt;K2, следовательно, принимаем основную гипотезу</w:t>
            </w:r>
          </w:p>
        </w:tc>
      </w:tr>
    </w:tbl>
    <w:p w:rsidR="001B4555" w:rsidRDefault="001B4555" w:rsidP="001B4555">
      <w:pPr>
        <w:ind w:firstLine="0"/>
      </w:pPr>
      <w:r>
        <w:lastRenderedPageBreak/>
        <w:t>Приложение 2</w:t>
      </w:r>
    </w:p>
    <w:tbl>
      <w:tblPr>
        <w:tblW w:w="13315" w:type="dxa"/>
        <w:tblInd w:w="93" w:type="dxa"/>
        <w:tblLook w:val="04A0" w:firstRow="1" w:lastRow="0" w:firstColumn="1" w:lastColumn="0" w:noHBand="0" w:noVBand="1"/>
      </w:tblPr>
      <w:tblGrid>
        <w:gridCol w:w="1663"/>
        <w:gridCol w:w="842"/>
        <w:gridCol w:w="795"/>
        <w:gridCol w:w="26"/>
        <w:gridCol w:w="91"/>
        <w:gridCol w:w="1572"/>
        <w:gridCol w:w="129"/>
        <w:gridCol w:w="142"/>
        <w:gridCol w:w="1392"/>
        <w:gridCol w:w="268"/>
        <w:gridCol w:w="1395"/>
        <w:gridCol w:w="1140"/>
        <w:gridCol w:w="523"/>
        <w:gridCol w:w="757"/>
        <w:gridCol w:w="906"/>
        <w:gridCol w:w="754"/>
        <w:gridCol w:w="909"/>
        <w:gridCol w:w="11"/>
      </w:tblGrid>
      <w:tr w:rsidR="001B4555" w:rsidRPr="004937AD" w:rsidTr="009A7295">
        <w:trPr>
          <w:trHeight w:val="285"/>
        </w:trPr>
        <w:tc>
          <w:tcPr>
            <w:tcW w:w="13315" w:type="dxa"/>
            <w:gridSpan w:val="1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1B4555" w:rsidRDefault="001B4555" w:rsidP="001B4555">
            <w:pPr>
              <w:pStyle w:val="a7"/>
            </w:pPr>
            <w:r w:rsidRPr="001B4555">
              <w:t>Критерий Колмогорова для данных по выгрузке</w:t>
            </w:r>
          </w:p>
        </w:tc>
      </w:tr>
      <w:tr w:rsidR="001B4555" w:rsidRPr="004937AD" w:rsidTr="009A7295">
        <w:trPr>
          <w:trHeight w:val="462"/>
        </w:trPr>
        <w:tc>
          <w:tcPr>
            <w:tcW w:w="12395" w:type="dxa"/>
            <w:gridSpan w:val="16"/>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1B4555" w:rsidRPr="006D6DF1" w:rsidRDefault="001B4555" w:rsidP="009A7295">
            <w:pPr>
              <w:spacing w:line="240" w:lineRule="auto"/>
              <w:ind w:firstLine="0"/>
              <w:jc w:val="left"/>
              <w:rPr>
                <w:rFonts w:eastAsia="Times New Roman" w:cs="Times New Roman"/>
                <w:sz w:val="20"/>
                <w:szCs w:val="20"/>
                <w:lang w:eastAsia="ru-RU"/>
              </w:rPr>
            </w:pPr>
            <w:r w:rsidRPr="006D6DF1">
              <w:rPr>
                <w:rFonts w:eastAsia="Times New Roman" w:cs="Times New Roman"/>
                <w:szCs w:val="20"/>
                <w:lang w:eastAsia="ru-RU"/>
              </w:rPr>
              <w:t>Критерий Колмогорова содержит ограничение, что параметры распределения должны быть известны, но даже без соблюдения этого условия, критерий Колмогорова дает достаточно хорошие результаты.</w:t>
            </w:r>
          </w:p>
        </w:tc>
        <w:tc>
          <w:tcPr>
            <w:tcW w:w="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4937AD" w:rsidRDefault="001B4555" w:rsidP="009A7295">
            <w:pPr>
              <w:spacing w:line="240" w:lineRule="auto"/>
              <w:ind w:firstLine="0"/>
              <w:jc w:val="left"/>
              <w:rPr>
                <w:rFonts w:ascii="Arial" w:eastAsia="Times New Roman" w:hAnsi="Arial" w:cs="Arial"/>
                <w:sz w:val="20"/>
                <w:szCs w:val="20"/>
                <w:lang w:eastAsia="ru-RU"/>
              </w:rPr>
            </w:pPr>
          </w:p>
        </w:tc>
      </w:tr>
      <w:tr w:rsidR="001B4555" w:rsidRPr="004937AD" w:rsidTr="009A7295">
        <w:trPr>
          <w:trHeight w:val="255"/>
        </w:trPr>
        <w:tc>
          <w:tcPr>
            <w:tcW w:w="12395" w:type="dxa"/>
            <w:gridSpan w:val="16"/>
            <w:vMerge/>
            <w:tcBorders>
              <w:top w:val="single" w:sz="4" w:space="0" w:color="auto"/>
              <w:left w:val="single" w:sz="4" w:space="0" w:color="auto"/>
              <w:bottom w:val="single" w:sz="4" w:space="0" w:color="auto"/>
              <w:right w:val="single" w:sz="4" w:space="0" w:color="auto"/>
            </w:tcBorders>
            <w:vAlign w:val="center"/>
            <w:hideMark/>
          </w:tcPr>
          <w:p w:rsidR="001B4555" w:rsidRPr="004937AD" w:rsidRDefault="001B4555" w:rsidP="009A7295">
            <w:pPr>
              <w:spacing w:line="240" w:lineRule="auto"/>
              <w:ind w:firstLine="0"/>
              <w:jc w:val="left"/>
              <w:rPr>
                <w:rFonts w:ascii="Arial" w:eastAsia="Times New Roman" w:hAnsi="Arial" w:cs="Arial"/>
                <w:sz w:val="20"/>
                <w:szCs w:val="20"/>
                <w:lang w:eastAsia="ru-RU"/>
              </w:rPr>
            </w:pPr>
          </w:p>
        </w:tc>
        <w:tc>
          <w:tcPr>
            <w:tcW w:w="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4937AD" w:rsidRDefault="001B4555" w:rsidP="009A7295">
            <w:pPr>
              <w:spacing w:line="240" w:lineRule="auto"/>
              <w:ind w:firstLine="0"/>
              <w:jc w:val="left"/>
              <w:rPr>
                <w:rFonts w:ascii="Arial" w:eastAsia="Times New Roman" w:hAnsi="Arial" w:cs="Arial"/>
                <w:sz w:val="20"/>
                <w:szCs w:val="20"/>
                <w:lang w:eastAsia="ru-RU"/>
              </w:rPr>
            </w:pPr>
          </w:p>
        </w:tc>
      </w:tr>
      <w:tr w:rsidR="001B4555" w:rsidRPr="004937AD" w:rsidTr="009A7295">
        <w:trPr>
          <w:trHeight w:val="255"/>
        </w:trPr>
        <w:tc>
          <w:tcPr>
            <w:tcW w:w="25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4937AD" w:rsidRDefault="001B4555" w:rsidP="009A7295">
            <w:pPr>
              <w:spacing w:line="240" w:lineRule="auto"/>
              <w:ind w:firstLine="0"/>
              <w:jc w:val="left"/>
              <w:rPr>
                <w:rFonts w:ascii="Arial" w:eastAsia="Times New Roman" w:hAnsi="Arial" w:cs="Arial"/>
                <w:sz w:val="20"/>
                <w:szCs w:val="20"/>
                <w:lang w:eastAsia="ru-RU"/>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4937AD" w:rsidRDefault="001B4555" w:rsidP="009A7295">
            <w:pPr>
              <w:spacing w:line="240" w:lineRule="auto"/>
              <w:ind w:firstLine="0"/>
              <w:jc w:val="right"/>
              <w:rPr>
                <w:rFonts w:ascii="Arial" w:eastAsia="Times New Roman" w:hAnsi="Arial" w:cs="Arial"/>
                <w:b/>
                <w:bCs/>
                <w:sz w:val="20"/>
                <w:szCs w:val="20"/>
                <w:lang w:eastAsia="ru-RU"/>
              </w:rPr>
            </w:pPr>
            <w:r w:rsidRPr="004937AD">
              <w:rPr>
                <w:rFonts w:ascii="Arial" w:eastAsia="Times New Roman" w:hAnsi="Arial" w:cs="Arial"/>
                <w:b/>
                <w:bCs/>
                <w:sz w:val="20"/>
                <w:szCs w:val="20"/>
                <w:lang w:eastAsia="ru-RU"/>
              </w:rPr>
              <w:t>Ho:</w:t>
            </w:r>
          </w:p>
        </w:tc>
        <w:tc>
          <w:tcPr>
            <w:tcW w:w="181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4937AD" w:rsidRDefault="001B4555" w:rsidP="009A7295">
            <w:pPr>
              <w:spacing w:line="240" w:lineRule="auto"/>
              <w:ind w:firstLine="0"/>
              <w:jc w:val="left"/>
              <w:rPr>
                <w:rFonts w:ascii="Arial" w:eastAsia="Times New Roman" w:hAnsi="Arial" w:cs="Arial"/>
                <w:b/>
                <w:bCs/>
                <w:sz w:val="20"/>
                <w:szCs w:val="20"/>
                <w:lang w:eastAsia="ru-RU"/>
              </w:rPr>
            </w:pPr>
            <w:r w:rsidRPr="004937AD">
              <w:rPr>
                <w:rFonts w:ascii="Arial" w:eastAsia="Times New Roman" w:hAnsi="Arial" w:cs="Arial"/>
                <w:b/>
                <w:bCs/>
                <w:sz w:val="20"/>
                <w:szCs w:val="20"/>
                <w:lang w:eastAsia="ru-RU"/>
              </w:rPr>
              <w:t>ξ Є N(-0.04;1.01)</w:t>
            </w:r>
          </w:p>
        </w:tc>
        <w:tc>
          <w:tcPr>
            <w:tcW w:w="180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4937AD" w:rsidRDefault="001B4555" w:rsidP="009A7295">
            <w:pPr>
              <w:spacing w:line="240" w:lineRule="auto"/>
              <w:ind w:firstLine="0"/>
              <w:jc w:val="left"/>
              <w:rPr>
                <w:rFonts w:ascii="Arial" w:eastAsia="Times New Roman" w:hAnsi="Arial" w:cs="Arial"/>
                <w:b/>
                <w:bCs/>
                <w:sz w:val="20"/>
                <w:szCs w:val="20"/>
                <w:lang w:eastAsia="ru-RU"/>
              </w:rPr>
            </w:pPr>
          </w:p>
        </w:tc>
        <w:tc>
          <w:tcPr>
            <w:tcW w:w="25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4937AD" w:rsidRDefault="001B4555" w:rsidP="009A7295">
            <w:pPr>
              <w:spacing w:line="240" w:lineRule="auto"/>
              <w:ind w:firstLine="0"/>
              <w:jc w:val="left"/>
              <w:rPr>
                <w:rFonts w:ascii="Arial" w:eastAsia="Times New Roman" w:hAnsi="Arial" w:cs="Arial"/>
                <w:sz w:val="20"/>
                <w:szCs w:val="20"/>
                <w:lang w:eastAsia="ru-RU"/>
              </w:rPr>
            </w:pPr>
          </w:p>
        </w:tc>
        <w:tc>
          <w:tcPr>
            <w:tcW w:w="12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4937AD" w:rsidRDefault="001B4555" w:rsidP="009A7295">
            <w:pPr>
              <w:spacing w:line="240" w:lineRule="auto"/>
              <w:ind w:firstLine="0"/>
              <w:jc w:val="left"/>
              <w:rPr>
                <w:rFonts w:ascii="Arial" w:eastAsia="Times New Roman" w:hAnsi="Arial" w:cs="Arial"/>
                <w:sz w:val="20"/>
                <w:szCs w:val="20"/>
                <w:lang w:eastAsia="ru-RU"/>
              </w:rPr>
            </w:pPr>
          </w:p>
        </w:tc>
        <w:tc>
          <w:tcPr>
            <w:tcW w:w="16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4937AD" w:rsidRDefault="001B4555" w:rsidP="009A7295">
            <w:pPr>
              <w:spacing w:line="240" w:lineRule="auto"/>
              <w:ind w:firstLine="0"/>
              <w:jc w:val="left"/>
              <w:rPr>
                <w:rFonts w:ascii="Arial" w:eastAsia="Times New Roman" w:hAnsi="Arial" w:cs="Arial"/>
                <w:sz w:val="20"/>
                <w:szCs w:val="20"/>
                <w:lang w:eastAsia="ru-RU"/>
              </w:rPr>
            </w:pPr>
          </w:p>
        </w:tc>
        <w:tc>
          <w:tcPr>
            <w:tcW w:w="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4937AD" w:rsidRDefault="001B4555" w:rsidP="009A7295">
            <w:pPr>
              <w:spacing w:line="240" w:lineRule="auto"/>
              <w:ind w:firstLine="0"/>
              <w:jc w:val="left"/>
              <w:rPr>
                <w:rFonts w:ascii="Arial" w:eastAsia="Times New Roman" w:hAnsi="Arial" w:cs="Arial"/>
                <w:sz w:val="20"/>
                <w:szCs w:val="20"/>
                <w:lang w:eastAsia="ru-RU"/>
              </w:rPr>
            </w:pPr>
          </w:p>
        </w:tc>
      </w:tr>
      <w:tr w:rsidR="001B4555" w:rsidRPr="004937AD" w:rsidTr="009A7295">
        <w:trPr>
          <w:trHeight w:val="270"/>
        </w:trPr>
        <w:tc>
          <w:tcPr>
            <w:tcW w:w="25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4937AD" w:rsidRDefault="001B4555" w:rsidP="009A7295">
            <w:pPr>
              <w:spacing w:line="240" w:lineRule="auto"/>
              <w:ind w:firstLine="0"/>
              <w:jc w:val="left"/>
              <w:rPr>
                <w:rFonts w:ascii="Arial" w:eastAsia="Times New Roman" w:hAnsi="Arial" w:cs="Arial"/>
                <w:sz w:val="20"/>
                <w:szCs w:val="20"/>
                <w:lang w:eastAsia="ru-RU"/>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4937AD" w:rsidRDefault="001B4555" w:rsidP="009A7295">
            <w:pPr>
              <w:spacing w:line="240" w:lineRule="auto"/>
              <w:ind w:firstLine="0"/>
              <w:jc w:val="right"/>
              <w:rPr>
                <w:rFonts w:ascii="Arial" w:eastAsia="Times New Roman" w:hAnsi="Arial" w:cs="Arial"/>
                <w:b/>
                <w:bCs/>
                <w:sz w:val="20"/>
                <w:szCs w:val="20"/>
                <w:lang w:eastAsia="ru-RU"/>
              </w:rPr>
            </w:pPr>
            <w:r w:rsidRPr="004937AD">
              <w:rPr>
                <w:rFonts w:ascii="Arial" w:eastAsia="Times New Roman" w:hAnsi="Arial" w:cs="Arial"/>
                <w:b/>
                <w:bCs/>
                <w:sz w:val="20"/>
                <w:szCs w:val="20"/>
                <w:lang w:eastAsia="ru-RU"/>
              </w:rPr>
              <w:t>Ha:</w:t>
            </w:r>
          </w:p>
        </w:tc>
        <w:tc>
          <w:tcPr>
            <w:tcW w:w="181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b/>
                <w:bCs/>
                <w:sz w:val="20"/>
                <w:szCs w:val="20"/>
                <w:lang w:eastAsia="ru-RU"/>
              </w:rPr>
            </w:pPr>
            <w:r w:rsidRPr="004937AD">
              <w:rPr>
                <w:rFonts w:ascii="Arial CYR" w:eastAsia="Times New Roman" w:hAnsi="Arial CYR" w:cs="Arial CYR"/>
                <w:b/>
                <w:bCs/>
                <w:sz w:val="20"/>
                <w:szCs w:val="20"/>
                <w:lang w:eastAsia="ru-RU"/>
              </w:rPr>
              <w:t>ξ ¢  N(-0.04;1.01)</w:t>
            </w:r>
          </w:p>
        </w:tc>
        <w:tc>
          <w:tcPr>
            <w:tcW w:w="180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b/>
                <w:bCs/>
                <w:sz w:val="20"/>
                <w:szCs w:val="20"/>
                <w:lang w:eastAsia="ru-RU"/>
              </w:rPr>
            </w:pPr>
          </w:p>
        </w:tc>
        <w:tc>
          <w:tcPr>
            <w:tcW w:w="25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4937AD" w:rsidRDefault="001B4555" w:rsidP="009A7295">
            <w:pPr>
              <w:spacing w:line="240" w:lineRule="auto"/>
              <w:ind w:firstLine="0"/>
              <w:jc w:val="left"/>
              <w:rPr>
                <w:rFonts w:ascii="Arial" w:eastAsia="Times New Roman" w:hAnsi="Arial" w:cs="Arial"/>
                <w:sz w:val="20"/>
                <w:szCs w:val="20"/>
                <w:lang w:eastAsia="ru-RU"/>
              </w:rPr>
            </w:pPr>
          </w:p>
        </w:tc>
        <w:tc>
          <w:tcPr>
            <w:tcW w:w="12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4937AD" w:rsidRDefault="001B4555" w:rsidP="009A7295">
            <w:pPr>
              <w:spacing w:line="240" w:lineRule="auto"/>
              <w:ind w:firstLine="0"/>
              <w:jc w:val="left"/>
              <w:rPr>
                <w:rFonts w:ascii="Arial" w:eastAsia="Times New Roman" w:hAnsi="Arial" w:cs="Arial"/>
                <w:sz w:val="20"/>
                <w:szCs w:val="20"/>
                <w:lang w:eastAsia="ru-RU"/>
              </w:rPr>
            </w:pPr>
          </w:p>
        </w:tc>
        <w:tc>
          <w:tcPr>
            <w:tcW w:w="16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4937AD" w:rsidRDefault="001B4555" w:rsidP="009A7295">
            <w:pPr>
              <w:spacing w:line="240" w:lineRule="auto"/>
              <w:ind w:firstLine="0"/>
              <w:jc w:val="left"/>
              <w:rPr>
                <w:rFonts w:ascii="Arial" w:eastAsia="Times New Roman" w:hAnsi="Arial" w:cs="Arial"/>
                <w:sz w:val="20"/>
                <w:szCs w:val="20"/>
                <w:lang w:eastAsia="ru-RU"/>
              </w:rPr>
            </w:pPr>
          </w:p>
        </w:tc>
        <w:tc>
          <w:tcPr>
            <w:tcW w:w="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4937AD" w:rsidRDefault="001B4555" w:rsidP="009A7295">
            <w:pPr>
              <w:spacing w:line="240" w:lineRule="auto"/>
              <w:ind w:firstLine="0"/>
              <w:jc w:val="left"/>
              <w:rPr>
                <w:rFonts w:ascii="Arial" w:eastAsia="Times New Roman" w:hAnsi="Arial" w:cs="Arial"/>
                <w:sz w:val="20"/>
                <w:szCs w:val="20"/>
                <w:lang w:eastAsia="ru-RU"/>
              </w:rPr>
            </w:pPr>
          </w:p>
        </w:tc>
      </w:tr>
      <w:tr w:rsidR="001B4555" w:rsidRPr="004937AD" w:rsidTr="009A7295">
        <w:trPr>
          <w:trHeight w:val="270"/>
        </w:trPr>
        <w:tc>
          <w:tcPr>
            <w:tcW w:w="25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4937AD" w:rsidRDefault="001B4555" w:rsidP="009A7295">
            <w:pPr>
              <w:spacing w:line="240" w:lineRule="auto"/>
              <w:ind w:firstLine="0"/>
              <w:jc w:val="center"/>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Границы интервалов</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4937AD" w:rsidRDefault="001B4555" w:rsidP="009A7295">
            <w:pPr>
              <w:spacing w:line="240" w:lineRule="auto"/>
              <w:ind w:firstLine="0"/>
              <w:jc w:val="center"/>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Fn *(x)</w:t>
            </w:r>
          </w:p>
        </w:tc>
        <w:tc>
          <w:tcPr>
            <w:tcW w:w="181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4937AD" w:rsidRDefault="001B4555" w:rsidP="009A7295">
            <w:pPr>
              <w:spacing w:line="240" w:lineRule="auto"/>
              <w:ind w:firstLine="0"/>
              <w:jc w:val="center"/>
              <w:rPr>
                <w:rFonts w:ascii="Arial" w:eastAsia="Times New Roman" w:hAnsi="Arial" w:cs="Arial"/>
                <w:sz w:val="20"/>
                <w:szCs w:val="20"/>
                <w:lang w:eastAsia="ru-RU"/>
              </w:rPr>
            </w:pPr>
            <w:r w:rsidRPr="004937AD">
              <w:rPr>
                <w:rFonts w:ascii="Arial" w:eastAsia="Times New Roman" w:hAnsi="Arial" w:cs="Arial"/>
                <w:sz w:val="20"/>
                <w:szCs w:val="20"/>
                <w:lang w:eastAsia="ru-RU"/>
              </w:rPr>
              <w:t>(X(i)-Xчертой)/S</w:t>
            </w:r>
          </w:p>
        </w:tc>
        <w:tc>
          <w:tcPr>
            <w:tcW w:w="180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4937AD" w:rsidRDefault="001B4555" w:rsidP="009A7295">
            <w:pPr>
              <w:spacing w:line="240" w:lineRule="auto"/>
              <w:ind w:firstLine="0"/>
              <w:jc w:val="center"/>
              <w:rPr>
                <w:rFonts w:ascii="Arial CYR" w:eastAsia="Times New Roman" w:hAnsi="Arial CYR" w:cs="Arial CYR"/>
                <w:sz w:val="20"/>
                <w:szCs w:val="20"/>
                <w:lang w:val="en-US" w:eastAsia="ru-RU"/>
              </w:rPr>
            </w:pPr>
            <w:r w:rsidRPr="004937AD">
              <w:rPr>
                <w:rFonts w:ascii="Arial CYR" w:eastAsia="Times New Roman" w:hAnsi="Arial CYR" w:cs="Arial CYR"/>
                <w:sz w:val="20"/>
                <w:szCs w:val="20"/>
                <w:lang w:eastAsia="ru-RU"/>
              </w:rPr>
              <w:t>Ф</w:t>
            </w:r>
            <w:r w:rsidRPr="004937AD">
              <w:rPr>
                <w:rFonts w:ascii="Arial CYR" w:eastAsia="Times New Roman" w:hAnsi="Arial CYR" w:cs="Arial CYR"/>
                <w:sz w:val="20"/>
                <w:szCs w:val="20"/>
                <w:lang w:val="en-US" w:eastAsia="ru-RU"/>
              </w:rPr>
              <w:t>((X(i)-X</w:t>
            </w:r>
            <w:r w:rsidRPr="004937AD">
              <w:rPr>
                <w:rFonts w:ascii="Arial CYR" w:eastAsia="Times New Roman" w:hAnsi="Arial CYR" w:cs="Arial CYR"/>
                <w:sz w:val="20"/>
                <w:szCs w:val="20"/>
                <w:lang w:eastAsia="ru-RU"/>
              </w:rPr>
              <w:t>чертой</w:t>
            </w:r>
            <w:r w:rsidRPr="004937AD">
              <w:rPr>
                <w:rFonts w:ascii="Arial CYR" w:eastAsia="Times New Roman" w:hAnsi="Arial CYR" w:cs="Arial CYR"/>
                <w:sz w:val="20"/>
                <w:szCs w:val="20"/>
                <w:lang w:val="en-US" w:eastAsia="ru-RU"/>
              </w:rPr>
              <w:t>)/S)</w:t>
            </w:r>
          </w:p>
        </w:tc>
        <w:tc>
          <w:tcPr>
            <w:tcW w:w="25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4937AD" w:rsidRDefault="001B4555" w:rsidP="009A7295">
            <w:pPr>
              <w:spacing w:line="240" w:lineRule="auto"/>
              <w:ind w:firstLine="0"/>
              <w:jc w:val="left"/>
              <w:rPr>
                <w:rFonts w:ascii="Arial" w:eastAsia="Times New Roman" w:hAnsi="Arial" w:cs="Arial"/>
                <w:sz w:val="20"/>
                <w:szCs w:val="20"/>
                <w:lang w:val="en-US" w:eastAsia="ru-RU"/>
              </w:rPr>
            </w:pPr>
            <w:r w:rsidRPr="004937AD">
              <w:rPr>
                <w:rFonts w:ascii="Arial" w:eastAsia="Times New Roman" w:hAnsi="Arial" w:cs="Arial"/>
                <w:sz w:val="20"/>
                <w:szCs w:val="20"/>
                <w:lang w:val="en-US" w:eastAsia="ru-RU"/>
              </w:rPr>
              <w:t>F(x)=1/2+</w:t>
            </w:r>
            <w:r w:rsidRPr="004937AD">
              <w:rPr>
                <w:rFonts w:ascii="Arial" w:eastAsia="Times New Roman" w:hAnsi="Arial" w:cs="Arial"/>
                <w:sz w:val="20"/>
                <w:szCs w:val="20"/>
                <w:lang w:eastAsia="ru-RU"/>
              </w:rPr>
              <w:t>Ф</w:t>
            </w:r>
            <w:r w:rsidRPr="004937AD">
              <w:rPr>
                <w:rFonts w:ascii="Arial" w:eastAsia="Times New Roman" w:hAnsi="Arial" w:cs="Arial"/>
                <w:sz w:val="20"/>
                <w:szCs w:val="20"/>
                <w:lang w:val="en-US" w:eastAsia="ru-RU"/>
              </w:rPr>
              <w:t>(X(I)-X</w:t>
            </w:r>
            <w:r w:rsidRPr="004937AD">
              <w:rPr>
                <w:rFonts w:ascii="Arial" w:eastAsia="Times New Roman" w:hAnsi="Arial" w:cs="Arial"/>
                <w:sz w:val="20"/>
                <w:szCs w:val="20"/>
                <w:lang w:eastAsia="ru-RU"/>
              </w:rPr>
              <w:t>чертой</w:t>
            </w:r>
            <w:r w:rsidRPr="004937AD">
              <w:rPr>
                <w:rFonts w:ascii="Arial" w:eastAsia="Times New Roman" w:hAnsi="Arial" w:cs="Arial"/>
                <w:sz w:val="20"/>
                <w:szCs w:val="20"/>
                <w:lang w:val="en-US" w:eastAsia="ru-RU"/>
              </w:rPr>
              <w:t>/S)</w:t>
            </w:r>
          </w:p>
        </w:tc>
        <w:tc>
          <w:tcPr>
            <w:tcW w:w="29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абс.величина их разности</w:t>
            </w:r>
          </w:p>
        </w:tc>
        <w:tc>
          <w:tcPr>
            <w:tcW w:w="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4937AD" w:rsidRDefault="001B4555" w:rsidP="009A7295">
            <w:pPr>
              <w:spacing w:line="240" w:lineRule="auto"/>
              <w:ind w:firstLine="0"/>
              <w:jc w:val="left"/>
              <w:rPr>
                <w:rFonts w:ascii="Arial" w:eastAsia="Times New Roman" w:hAnsi="Arial" w:cs="Arial"/>
                <w:sz w:val="20"/>
                <w:szCs w:val="20"/>
                <w:lang w:eastAsia="ru-RU"/>
              </w:rPr>
            </w:pPr>
          </w:p>
        </w:tc>
      </w:tr>
      <w:tr w:rsidR="001B4555" w:rsidRPr="004937AD" w:rsidTr="009A7295">
        <w:trPr>
          <w:trHeight w:val="270"/>
        </w:trPr>
        <w:tc>
          <w:tcPr>
            <w:tcW w:w="25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4937AD" w:rsidRDefault="001B4555" w:rsidP="009A7295">
            <w:pPr>
              <w:spacing w:line="240" w:lineRule="auto"/>
              <w:ind w:firstLine="0"/>
              <w:jc w:val="right"/>
              <w:rPr>
                <w:rFonts w:ascii="Arial" w:eastAsia="Times New Roman" w:hAnsi="Arial" w:cs="Arial"/>
                <w:sz w:val="20"/>
                <w:szCs w:val="20"/>
                <w:lang w:eastAsia="ru-RU"/>
              </w:rPr>
            </w:pPr>
            <w:r w:rsidRPr="004937AD">
              <w:rPr>
                <w:rFonts w:ascii="Arial" w:eastAsia="Times New Roman" w:hAnsi="Arial" w:cs="Arial"/>
                <w:sz w:val="20"/>
                <w:szCs w:val="20"/>
                <w:lang w:eastAsia="ru-RU"/>
              </w:rPr>
              <w:t>414,000</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4937AD" w:rsidRDefault="001B4555" w:rsidP="009A7295">
            <w:pPr>
              <w:spacing w:line="240" w:lineRule="auto"/>
              <w:ind w:firstLine="0"/>
              <w:jc w:val="right"/>
              <w:rPr>
                <w:rFonts w:ascii="Arial" w:eastAsia="Times New Roman" w:hAnsi="Arial" w:cs="Arial"/>
                <w:sz w:val="20"/>
                <w:szCs w:val="20"/>
                <w:lang w:eastAsia="ru-RU"/>
              </w:rPr>
            </w:pPr>
            <w:r w:rsidRPr="004937AD">
              <w:rPr>
                <w:rFonts w:ascii="Arial" w:eastAsia="Times New Roman" w:hAnsi="Arial" w:cs="Arial"/>
                <w:sz w:val="20"/>
                <w:szCs w:val="20"/>
                <w:lang w:eastAsia="ru-RU"/>
              </w:rPr>
              <w:t>0,000</w:t>
            </w:r>
          </w:p>
        </w:tc>
        <w:tc>
          <w:tcPr>
            <w:tcW w:w="181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4937AD" w:rsidRDefault="001B4555" w:rsidP="009A7295">
            <w:pPr>
              <w:spacing w:line="240" w:lineRule="auto"/>
              <w:ind w:firstLine="0"/>
              <w:jc w:val="right"/>
              <w:rPr>
                <w:rFonts w:ascii="Arial" w:eastAsia="Times New Roman" w:hAnsi="Arial" w:cs="Arial"/>
                <w:sz w:val="20"/>
                <w:szCs w:val="20"/>
                <w:lang w:eastAsia="ru-RU"/>
              </w:rPr>
            </w:pPr>
            <w:r w:rsidRPr="004937AD">
              <w:rPr>
                <w:rFonts w:ascii="Arial" w:eastAsia="Times New Roman" w:hAnsi="Arial" w:cs="Arial"/>
                <w:sz w:val="20"/>
                <w:szCs w:val="20"/>
                <w:lang w:eastAsia="ru-RU"/>
              </w:rPr>
              <w:t>-2,746</w:t>
            </w:r>
          </w:p>
        </w:tc>
        <w:tc>
          <w:tcPr>
            <w:tcW w:w="180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4937AD" w:rsidRDefault="001B4555" w:rsidP="009A7295">
            <w:pPr>
              <w:spacing w:line="240" w:lineRule="auto"/>
              <w:ind w:firstLine="0"/>
              <w:jc w:val="right"/>
              <w:rPr>
                <w:rFonts w:ascii="Arial" w:eastAsia="Times New Roman" w:hAnsi="Arial" w:cs="Arial"/>
                <w:sz w:val="20"/>
                <w:szCs w:val="20"/>
                <w:lang w:eastAsia="ru-RU"/>
              </w:rPr>
            </w:pPr>
            <w:r w:rsidRPr="004937AD">
              <w:rPr>
                <w:rFonts w:ascii="Arial" w:eastAsia="Times New Roman" w:hAnsi="Arial" w:cs="Arial"/>
                <w:sz w:val="20"/>
                <w:szCs w:val="20"/>
                <w:lang w:eastAsia="ru-RU"/>
              </w:rPr>
              <w:t>-0,497</w:t>
            </w:r>
          </w:p>
        </w:tc>
        <w:tc>
          <w:tcPr>
            <w:tcW w:w="25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4937AD" w:rsidRDefault="001B4555" w:rsidP="009A7295">
            <w:pPr>
              <w:spacing w:line="240" w:lineRule="auto"/>
              <w:ind w:firstLine="0"/>
              <w:jc w:val="right"/>
              <w:rPr>
                <w:rFonts w:ascii="Arial" w:eastAsia="Times New Roman" w:hAnsi="Arial" w:cs="Arial"/>
                <w:sz w:val="20"/>
                <w:szCs w:val="20"/>
                <w:lang w:eastAsia="ru-RU"/>
              </w:rPr>
            </w:pPr>
            <w:r w:rsidRPr="004937AD">
              <w:rPr>
                <w:rFonts w:ascii="Arial" w:eastAsia="Times New Roman" w:hAnsi="Arial" w:cs="Arial"/>
                <w:sz w:val="20"/>
                <w:szCs w:val="20"/>
                <w:lang w:eastAsia="ru-RU"/>
              </w:rPr>
              <w:t>0,003</w:t>
            </w:r>
          </w:p>
        </w:tc>
        <w:tc>
          <w:tcPr>
            <w:tcW w:w="29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4937AD" w:rsidRDefault="001B4555" w:rsidP="009A7295">
            <w:pPr>
              <w:spacing w:line="240" w:lineRule="auto"/>
              <w:ind w:firstLine="0"/>
              <w:jc w:val="right"/>
              <w:rPr>
                <w:rFonts w:ascii="Arial" w:eastAsia="Times New Roman" w:hAnsi="Arial" w:cs="Arial"/>
                <w:sz w:val="20"/>
                <w:szCs w:val="20"/>
                <w:lang w:eastAsia="ru-RU"/>
              </w:rPr>
            </w:pPr>
            <w:r w:rsidRPr="004937AD">
              <w:rPr>
                <w:rFonts w:ascii="Arial" w:eastAsia="Times New Roman" w:hAnsi="Arial" w:cs="Arial"/>
                <w:sz w:val="20"/>
                <w:szCs w:val="20"/>
                <w:lang w:eastAsia="ru-RU"/>
              </w:rPr>
              <w:t>0,003</w:t>
            </w:r>
          </w:p>
        </w:tc>
        <w:tc>
          <w:tcPr>
            <w:tcW w:w="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4937AD" w:rsidRDefault="001B4555" w:rsidP="009A7295">
            <w:pPr>
              <w:spacing w:line="240" w:lineRule="auto"/>
              <w:ind w:firstLine="0"/>
              <w:jc w:val="left"/>
              <w:rPr>
                <w:rFonts w:ascii="Arial" w:eastAsia="Times New Roman" w:hAnsi="Arial" w:cs="Arial"/>
                <w:sz w:val="20"/>
                <w:szCs w:val="20"/>
                <w:lang w:eastAsia="ru-RU"/>
              </w:rPr>
            </w:pPr>
          </w:p>
        </w:tc>
      </w:tr>
      <w:tr w:rsidR="001B4555" w:rsidRPr="004937AD" w:rsidTr="009A7295">
        <w:trPr>
          <w:trHeight w:val="270"/>
        </w:trPr>
        <w:tc>
          <w:tcPr>
            <w:tcW w:w="25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4937AD" w:rsidRDefault="001B4555" w:rsidP="009A7295">
            <w:pPr>
              <w:spacing w:line="240" w:lineRule="auto"/>
              <w:ind w:firstLine="0"/>
              <w:jc w:val="right"/>
              <w:rPr>
                <w:rFonts w:ascii="Arial" w:eastAsia="Times New Roman" w:hAnsi="Arial" w:cs="Arial"/>
                <w:sz w:val="20"/>
                <w:szCs w:val="20"/>
                <w:lang w:eastAsia="ru-RU"/>
              </w:rPr>
            </w:pPr>
            <w:r w:rsidRPr="004937AD">
              <w:rPr>
                <w:rFonts w:ascii="Arial" w:eastAsia="Times New Roman" w:hAnsi="Arial" w:cs="Arial"/>
                <w:sz w:val="20"/>
                <w:szCs w:val="20"/>
                <w:lang w:eastAsia="ru-RU"/>
              </w:rPr>
              <w:t>481,833</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4937AD" w:rsidRDefault="001B4555" w:rsidP="009A7295">
            <w:pPr>
              <w:spacing w:line="240" w:lineRule="auto"/>
              <w:ind w:firstLine="0"/>
              <w:jc w:val="right"/>
              <w:rPr>
                <w:rFonts w:ascii="Arial" w:eastAsia="Times New Roman" w:hAnsi="Arial" w:cs="Arial"/>
                <w:sz w:val="20"/>
                <w:szCs w:val="20"/>
                <w:lang w:eastAsia="ru-RU"/>
              </w:rPr>
            </w:pPr>
            <w:r w:rsidRPr="004937AD">
              <w:rPr>
                <w:rFonts w:ascii="Arial" w:eastAsia="Times New Roman" w:hAnsi="Arial" w:cs="Arial"/>
                <w:sz w:val="20"/>
                <w:szCs w:val="20"/>
                <w:lang w:eastAsia="ru-RU"/>
              </w:rPr>
              <w:t>0,029</w:t>
            </w:r>
          </w:p>
        </w:tc>
        <w:tc>
          <w:tcPr>
            <w:tcW w:w="181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4937AD" w:rsidRDefault="001B4555" w:rsidP="009A7295">
            <w:pPr>
              <w:spacing w:line="240" w:lineRule="auto"/>
              <w:ind w:firstLine="0"/>
              <w:jc w:val="right"/>
              <w:rPr>
                <w:rFonts w:ascii="Arial" w:eastAsia="Times New Roman" w:hAnsi="Arial" w:cs="Arial"/>
                <w:sz w:val="20"/>
                <w:szCs w:val="20"/>
                <w:lang w:eastAsia="ru-RU"/>
              </w:rPr>
            </w:pPr>
            <w:r w:rsidRPr="004937AD">
              <w:rPr>
                <w:rFonts w:ascii="Arial" w:eastAsia="Times New Roman" w:hAnsi="Arial" w:cs="Arial"/>
                <w:sz w:val="20"/>
                <w:szCs w:val="20"/>
                <w:lang w:eastAsia="ru-RU"/>
              </w:rPr>
              <w:t>-2,026</w:t>
            </w:r>
          </w:p>
        </w:tc>
        <w:tc>
          <w:tcPr>
            <w:tcW w:w="180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4937AD" w:rsidRDefault="001B4555" w:rsidP="009A7295">
            <w:pPr>
              <w:spacing w:line="240" w:lineRule="auto"/>
              <w:ind w:firstLine="0"/>
              <w:jc w:val="right"/>
              <w:rPr>
                <w:rFonts w:ascii="Arial" w:eastAsia="Times New Roman" w:hAnsi="Arial" w:cs="Arial"/>
                <w:sz w:val="20"/>
                <w:szCs w:val="20"/>
                <w:lang w:eastAsia="ru-RU"/>
              </w:rPr>
            </w:pPr>
            <w:r w:rsidRPr="004937AD">
              <w:rPr>
                <w:rFonts w:ascii="Arial" w:eastAsia="Times New Roman" w:hAnsi="Arial" w:cs="Arial"/>
                <w:sz w:val="20"/>
                <w:szCs w:val="20"/>
                <w:lang w:eastAsia="ru-RU"/>
              </w:rPr>
              <w:t>-0,479</w:t>
            </w:r>
          </w:p>
        </w:tc>
        <w:tc>
          <w:tcPr>
            <w:tcW w:w="25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4937AD" w:rsidRDefault="001B4555" w:rsidP="009A7295">
            <w:pPr>
              <w:spacing w:line="240" w:lineRule="auto"/>
              <w:ind w:firstLine="0"/>
              <w:jc w:val="right"/>
              <w:rPr>
                <w:rFonts w:ascii="Arial" w:eastAsia="Times New Roman" w:hAnsi="Arial" w:cs="Arial"/>
                <w:sz w:val="20"/>
                <w:szCs w:val="20"/>
                <w:lang w:eastAsia="ru-RU"/>
              </w:rPr>
            </w:pPr>
            <w:r w:rsidRPr="004937AD">
              <w:rPr>
                <w:rFonts w:ascii="Arial" w:eastAsia="Times New Roman" w:hAnsi="Arial" w:cs="Arial"/>
                <w:sz w:val="20"/>
                <w:szCs w:val="20"/>
                <w:lang w:eastAsia="ru-RU"/>
              </w:rPr>
              <w:t>0,021</w:t>
            </w:r>
          </w:p>
        </w:tc>
        <w:tc>
          <w:tcPr>
            <w:tcW w:w="29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4937AD" w:rsidRDefault="001B4555" w:rsidP="009A7295">
            <w:pPr>
              <w:spacing w:line="240" w:lineRule="auto"/>
              <w:ind w:firstLine="0"/>
              <w:jc w:val="right"/>
              <w:rPr>
                <w:rFonts w:ascii="Arial" w:eastAsia="Times New Roman" w:hAnsi="Arial" w:cs="Arial"/>
                <w:sz w:val="20"/>
                <w:szCs w:val="20"/>
                <w:lang w:eastAsia="ru-RU"/>
              </w:rPr>
            </w:pPr>
            <w:r w:rsidRPr="004937AD">
              <w:rPr>
                <w:rFonts w:ascii="Arial" w:eastAsia="Times New Roman" w:hAnsi="Arial" w:cs="Arial"/>
                <w:sz w:val="20"/>
                <w:szCs w:val="20"/>
                <w:lang w:eastAsia="ru-RU"/>
              </w:rPr>
              <w:t>0,007</w:t>
            </w:r>
          </w:p>
        </w:tc>
        <w:tc>
          <w:tcPr>
            <w:tcW w:w="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4937AD" w:rsidRDefault="001B4555" w:rsidP="009A7295">
            <w:pPr>
              <w:spacing w:line="240" w:lineRule="auto"/>
              <w:ind w:firstLine="0"/>
              <w:jc w:val="left"/>
              <w:rPr>
                <w:rFonts w:ascii="Arial" w:eastAsia="Times New Roman" w:hAnsi="Arial" w:cs="Arial"/>
                <w:sz w:val="20"/>
                <w:szCs w:val="20"/>
                <w:lang w:eastAsia="ru-RU"/>
              </w:rPr>
            </w:pPr>
          </w:p>
        </w:tc>
      </w:tr>
      <w:tr w:rsidR="001B4555" w:rsidRPr="004937AD" w:rsidTr="009A7295">
        <w:trPr>
          <w:trHeight w:val="270"/>
        </w:trPr>
        <w:tc>
          <w:tcPr>
            <w:tcW w:w="25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4937AD" w:rsidRDefault="001B4555" w:rsidP="009A7295">
            <w:pPr>
              <w:spacing w:line="240" w:lineRule="auto"/>
              <w:ind w:firstLine="0"/>
              <w:jc w:val="right"/>
              <w:rPr>
                <w:rFonts w:ascii="Arial" w:eastAsia="Times New Roman" w:hAnsi="Arial" w:cs="Arial"/>
                <w:sz w:val="20"/>
                <w:szCs w:val="20"/>
                <w:lang w:eastAsia="ru-RU"/>
              </w:rPr>
            </w:pPr>
            <w:r w:rsidRPr="004937AD">
              <w:rPr>
                <w:rFonts w:ascii="Arial" w:eastAsia="Times New Roman" w:hAnsi="Arial" w:cs="Arial"/>
                <w:sz w:val="20"/>
                <w:szCs w:val="20"/>
                <w:lang w:eastAsia="ru-RU"/>
              </w:rPr>
              <w:t>549,667</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4937AD" w:rsidRDefault="001B4555" w:rsidP="009A7295">
            <w:pPr>
              <w:spacing w:line="240" w:lineRule="auto"/>
              <w:ind w:firstLine="0"/>
              <w:jc w:val="right"/>
              <w:rPr>
                <w:rFonts w:ascii="Arial" w:eastAsia="Times New Roman" w:hAnsi="Arial" w:cs="Arial"/>
                <w:sz w:val="20"/>
                <w:szCs w:val="20"/>
                <w:lang w:eastAsia="ru-RU"/>
              </w:rPr>
            </w:pPr>
            <w:r w:rsidRPr="004937AD">
              <w:rPr>
                <w:rFonts w:ascii="Arial" w:eastAsia="Times New Roman" w:hAnsi="Arial" w:cs="Arial"/>
                <w:sz w:val="20"/>
                <w:szCs w:val="20"/>
                <w:lang w:eastAsia="ru-RU"/>
              </w:rPr>
              <w:t>0,100</w:t>
            </w:r>
          </w:p>
        </w:tc>
        <w:tc>
          <w:tcPr>
            <w:tcW w:w="181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4937AD" w:rsidRDefault="001B4555" w:rsidP="009A7295">
            <w:pPr>
              <w:spacing w:line="240" w:lineRule="auto"/>
              <w:ind w:firstLine="0"/>
              <w:jc w:val="right"/>
              <w:rPr>
                <w:rFonts w:ascii="Arial" w:eastAsia="Times New Roman" w:hAnsi="Arial" w:cs="Arial"/>
                <w:sz w:val="20"/>
                <w:szCs w:val="20"/>
                <w:lang w:eastAsia="ru-RU"/>
              </w:rPr>
            </w:pPr>
            <w:r w:rsidRPr="004937AD">
              <w:rPr>
                <w:rFonts w:ascii="Arial" w:eastAsia="Times New Roman" w:hAnsi="Arial" w:cs="Arial"/>
                <w:sz w:val="20"/>
                <w:szCs w:val="20"/>
                <w:lang w:eastAsia="ru-RU"/>
              </w:rPr>
              <w:t>-1,306</w:t>
            </w:r>
          </w:p>
        </w:tc>
        <w:tc>
          <w:tcPr>
            <w:tcW w:w="180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4937AD" w:rsidRDefault="001B4555" w:rsidP="009A7295">
            <w:pPr>
              <w:spacing w:line="240" w:lineRule="auto"/>
              <w:ind w:firstLine="0"/>
              <w:jc w:val="right"/>
              <w:rPr>
                <w:rFonts w:ascii="Arial" w:eastAsia="Times New Roman" w:hAnsi="Arial" w:cs="Arial"/>
                <w:sz w:val="20"/>
                <w:szCs w:val="20"/>
                <w:lang w:eastAsia="ru-RU"/>
              </w:rPr>
            </w:pPr>
            <w:r w:rsidRPr="004937AD">
              <w:rPr>
                <w:rFonts w:ascii="Arial" w:eastAsia="Times New Roman" w:hAnsi="Arial" w:cs="Arial"/>
                <w:sz w:val="20"/>
                <w:szCs w:val="20"/>
                <w:lang w:eastAsia="ru-RU"/>
              </w:rPr>
              <w:t>-0,404</w:t>
            </w:r>
          </w:p>
        </w:tc>
        <w:tc>
          <w:tcPr>
            <w:tcW w:w="25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4937AD" w:rsidRDefault="001B4555" w:rsidP="009A7295">
            <w:pPr>
              <w:spacing w:line="240" w:lineRule="auto"/>
              <w:ind w:firstLine="0"/>
              <w:jc w:val="right"/>
              <w:rPr>
                <w:rFonts w:ascii="Arial" w:eastAsia="Times New Roman" w:hAnsi="Arial" w:cs="Arial"/>
                <w:sz w:val="20"/>
                <w:szCs w:val="20"/>
                <w:lang w:eastAsia="ru-RU"/>
              </w:rPr>
            </w:pPr>
            <w:r w:rsidRPr="004937AD">
              <w:rPr>
                <w:rFonts w:ascii="Arial" w:eastAsia="Times New Roman" w:hAnsi="Arial" w:cs="Arial"/>
                <w:sz w:val="20"/>
                <w:szCs w:val="20"/>
                <w:lang w:eastAsia="ru-RU"/>
              </w:rPr>
              <w:t>0,096</w:t>
            </w:r>
          </w:p>
        </w:tc>
        <w:tc>
          <w:tcPr>
            <w:tcW w:w="29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4937AD" w:rsidRDefault="001B4555" w:rsidP="009A7295">
            <w:pPr>
              <w:spacing w:line="240" w:lineRule="auto"/>
              <w:ind w:firstLine="0"/>
              <w:jc w:val="right"/>
              <w:rPr>
                <w:rFonts w:ascii="Arial" w:eastAsia="Times New Roman" w:hAnsi="Arial" w:cs="Arial"/>
                <w:sz w:val="20"/>
                <w:szCs w:val="20"/>
                <w:lang w:eastAsia="ru-RU"/>
              </w:rPr>
            </w:pPr>
            <w:r w:rsidRPr="004937AD">
              <w:rPr>
                <w:rFonts w:ascii="Arial" w:eastAsia="Times New Roman" w:hAnsi="Arial" w:cs="Arial"/>
                <w:sz w:val="20"/>
                <w:szCs w:val="20"/>
                <w:lang w:eastAsia="ru-RU"/>
              </w:rPr>
              <w:t>0,004</w:t>
            </w:r>
          </w:p>
        </w:tc>
        <w:tc>
          <w:tcPr>
            <w:tcW w:w="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4937AD" w:rsidRDefault="001B4555" w:rsidP="009A7295">
            <w:pPr>
              <w:spacing w:line="240" w:lineRule="auto"/>
              <w:ind w:firstLine="0"/>
              <w:jc w:val="left"/>
              <w:rPr>
                <w:rFonts w:ascii="Arial" w:eastAsia="Times New Roman" w:hAnsi="Arial" w:cs="Arial"/>
                <w:sz w:val="20"/>
                <w:szCs w:val="20"/>
                <w:lang w:eastAsia="ru-RU"/>
              </w:rPr>
            </w:pPr>
          </w:p>
        </w:tc>
      </w:tr>
      <w:tr w:rsidR="001B4555" w:rsidRPr="004937AD" w:rsidTr="009A7295">
        <w:trPr>
          <w:trHeight w:val="270"/>
        </w:trPr>
        <w:tc>
          <w:tcPr>
            <w:tcW w:w="25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4937AD" w:rsidRDefault="001B4555" w:rsidP="009A7295">
            <w:pPr>
              <w:spacing w:line="240" w:lineRule="auto"/>
              <w:ind w:firstLine="0"/>
              <w:jc w:val="right"/>
              <w:rPr>
                <w:rFonts w:ascii="Arial" w:eastAsia="Times New Roman" w:hAnsi="Arial" w:cs="Arial"/>
                <w:sz w:val="20"/>
                <w:szCs w:val="20"/>
                <w:lang w:eastAsia="ru-RU"/>
              </w:rPr>
            </w:pPr>
            <w:r w:rsidRPr="004937AD">
              <w:rPr>
                <w:rFonts w:ascii="Arial" w:eastAsia="Times New Roman" w:hAnsi="Arial" w:cs="Arial"/>
                <w:sz w:val="20"/>
                <w:szCs w:val="20"/>
                <w:lang w:eastAsia="ru-RU"/>
              </w:rPr>
              <w:t>617,500</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4937AD" w:rsidRDefault="001B4555" w:rsidP="009A7295">
            <w:pPr>
              <w:spacing w:line="240" w:lineRule="auto"/>
              <w:ind w:firstLine="0"/>
              <w:jc w:val="right"/>
              <w:rPr>
                <w:rFonts w:ascii="Arial" w:eastAsia="Times New Roman" w:hAnsi="Arial" w:cs="Arial"/>
                <w:sz w:val="20"/>
                <w:szCs w:val="20"/>
                <w:lang w:eastAsia="ru-RU"/>
              </w:rPr>
            </w:pPr>
            <w:r w:rsidRPr="004937AD">
              <w:rPr>
                <w:rFonts w:ascii="Arial" w:eastAsia="Times New Roman" w:hAnsi="Arial" w:cs="Arial"/>
                <w:sz w:val="20"/>
                <w:szCs w:val="20"/>
                <w:lang w:eastAsia="ru-RU"/>
              </w:rPr>
              <w:t>0,300</w:t>
            </w:r>
          </w:p>
        </w:tc>
        <w:tc>
          <w:tcPr>
            <w:tcW w:w="181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4937AD" w:rsidRDefault="001B4555" w:rsidP="009A7295">
            <w:pPr>
              <w:spacing w:line="240" w:lineRule="auto"/>
              <w:ind w:firstLine="0"/>
              <w:jc w:val="right"/>
              <w:rPr>
                <w:rFonts w:ascii="Arial" w:eastAsia="Times New Roman" w:hAnsi="Arial" w:cs="Arial"/>
                <w:sz w:val="20"/>
                <w:szCs w:val="20"/>
                <w:lang w:eastAsia="ru-RU"/>
              </w:rPr>
            </w:pPr>
            <w:r w:rsidRPr="004937AD">
              <w:rPr>
                <w:rFonts w:ascii="Arial" w:eastAsia="Times New Roman" w:hAnsi="Arial" w:cs="Arial"/>
                <w:sz w:val="20"/>
                <w:szCs w:val="20"/>
                <w:lang w:eastAsia="ru-RU"/>
              </w:rPr>
              <w:t>-0,586</w:t>
            </w:r>
          </w:p>
        </w:tc>
        <w:tc>
          <w:tcPr>
            <w:tcW w:w="180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4937AD" w:rsidRDefault="001B4555" w:rsidP="009A7295">
            <w:pPr>
              <w:spacing w:line="240" w:lineRule="auto"/>
              <w:ind w:firstLine="0"/>
              <w:jc w:val="right"/>
              <w:rPr>
                <w:rFonts w:ascii="Arial" w:eastAsia="Times New Roman" w:hAnsi="Arial" w:cs="Arial"/>
                <w:sz w:val="20"/>
                <w:szCs w:val="20"/>
                <w:lang w:eastAsia="ru-RU"/>
              </w:rPr>
            </w:pPr>
            <w:r w:rsidRPr="004937AD">
              <w:rPr>
                <w:rFonts w:ascii="Arial" w:eastAsia="Times New Roman" w:hAnsi="Arial" w:cs="Arial"/>
                <w:sz w:val="20"/>
                <w:szCs w:val="20"/>
                <w:lang w:eastAsia="ru-RU"/>
              </w:rPr>
              <w:t>-0,221</w:t>
            </w:r>
          </w:p>
        </w:tc>
        <w:tc>
          <w:tcPr>
            <w:tcW w:w="25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4937AD" w:rsidRDefault="001B4555" w:rsidP="009A7295">
            <w:pPr>
              <w:spacing w:line="240" w:lineRule="auto"/>
              <w:ind w:firstLine="0"/>
              <w:jc w:val="right"/>
              <w:rPr>
                <w:rFonts w:ascii="Arial" w:eastAsia="Times New Roman" w:hAnsi="Arial" w:cs="Arial"/>
                <w:sz w:val="20"/>
                <w:szCs w:val="20"/>
                <w:lang w:eastAsia="ru-RU"/>
              </w:rPr>
            </w:pPr>
            <w:r w:rsidRPr="004937AD">
              <w:rPr>
                <w:rFonts w:ascii="Arial" w:eastAsia="Times New Roman" w:hAnsi="Arial" w:cs="Arial"/>
                <w:sz w:val="20"/>
                <w:szCs w:val="20"/>
                <w:lang w:eastAsia="ru-RU"/>
              </w:rPr>
              <w:t>0,279</w:t>
            </w:r>
          </w:p>
        </w:tc>
        <w:tc>
          <w:tcPr>
            <w:tcW w:w="29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4937AD" w:rsidRDefault="001B4555" w:rsidP="009A7295">
            <w:pPr>
              <w:spacing w:line="240" w:lineRule="auto"/>
              <w:ind w:firstLine="0"/>
              <w:jc w:val="right"/>
              <w:rPr>
                <w:rFonts w:ascii="Arial" w:eastAsia="Times New Roman" w:hAnsi="Arial" w:cs="Arial"/>
                <w:sz w:val="20"/>
                <w:szCs w:val="20"/>
                <w:lang w:eastAsia="ru-RU"/>
              </w:rPr>
            </w:pPr>
            <w:r w:rsidRPr="004937AD">
              <w:rPr>
                <w:rFonts w:ascii="Arial" w:eastAsia="Times New Roman" w:hAnsi="Arial" w:cs="Arial"/>
                <w:sz w:val="20"/>
                <w:szCs w:val="20"/>
                <w:lang w:eastAsia="ru-RU"/>
              </w:rPr>
              <w:t>0,021</w:t>
            </w:r>
          </w:p>
        </w:tc>
        <w:tc>
          <w:tcPr>
            <w:tcW w:w="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4937AD" w:rsidRDefault="001B4555" w:rsidP="009A7295">
            <w:pPr>
              <w:spacing w:line="240" w:lineRule="auto"/>
              <w:ind w:firstLine="0"/>
              <w:jc w:val="left"/>
              <w:rPr>
                <w:rFonts w:ascii="Arial" w:eastAsia="Times New Roman" w:hAnsi="Arial" w:cs="Arial"/>
                <w:sz w:val="20"/>
                <w:szCs w:val="20"/>
                <w:lang w:eastAsia="ru-RU"/>
              </w:rPr>
            </w:pPr>
          </w:p>
        </w:tc>
      </w:tr>
      <w:tr w:rsidR="001B4555" w:rsidRPr="004937AD" w:rsidTr="009A7295">
        <w:trPr>
          <w:trHeight w:val="270"/>
        </w:trPr>
        <w:tc>
          <w:tcPr>
            <w:tcW w:w="25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4937AD" w:rsidRDefault="001B4555" w:rsidP="009A7295">
            <w:pPr>
              <w:spacing w:line="240" w:lineRule="auto"/>
              <w:ind w:firstLine="0"/>
              <w:jc w:val="right"/>
              <w:rPr>
                <w:rFonts w:ascii="Arial" w:eastAsia="Times New Roman" w:hAnsi="Arial" w:cs="Arial"/>
                <w:sz w:val="20"/>
                <w:szCs w:val="20"/>
                <w:lang w:eastAsia="ru-RU"/>
              </w:rPr>
            </w:pPr>
            <w:r w:rsidRPr="004937AD">
              <w:rPr>
                <w:rFonts w:ascii="Arial" w:eastAsia="Times New Roman" w:hAnsi="Arial" w:cs="Arial"/>
                <w:sz w:val="20"/>
                <w:szCs w:val="20"/>
                <w:lang w:eastAsia="ru-RU"/>
              </w:rPr>
              <w:t>685,333</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4937AD" w:rsidRDefault="001B4555" w:rsidP="009A7295">
            <w:pPr>
              <w:spacing w:line="240" w:lineRule="auto"/>
              <w:ind w:firstLine="0"/>
              <w:jc w:val="right"/>
              <w:rPr>
                <w:rFonts w:ascii="Arial" w:eastAsia="Times New Roman" w:hAnsi="Arial" w:cs="Arial"/>
                <w:sz w:val="20"/>
                <w:szCs w:val="20"/>
                <w:lang w:eastAsia="ru-RU"/>
              </w:rPr>
            </w:pPr>
            <w:r w:rsidRPr="004937AD">
              <w:rPr>
                <w:rFonts w:ascii="Arial" w:eastAsia="Times New Roman" w:hAnsi="Arial" w:cs="Arial"/>
                <w:sz w:val="20"/>
                <w:szCs w:val="20"/>
                <w:lang w:eastAsia="ru-RU"/>
              </w:rPr>
              <w:t>0,514</w:t>
            </w:r>
          </w:p>
        </w:tc>
        <w:tc>
          <w:tcPr>
            <w:tcW w:w="181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4937AD" w:rsidRDefault="001B4555" w:rsidP="009A7295">
            <w:pPr>
              <w:spacing w:line="240" w:lineRule="auto"/>
              <w:ind w:firstLine="0"/>
              <w:jc w:val="right"/>
              <w:rPr>
                <w:rFonts w:ascii="Arial" w:eastAsia="Times New Roman" w:hAnsi="Arial" w:cs="Arial"/>
                <w:sz w:val="20"/>
                <w:szCs w:val="20"/>
                <w:lang w:eastAsia="ru-RU"/>
              </w:rPr>
            </w:pPr>
            <w:r w:rsidRPr="004937AD">
              <w:rPr>
                <w:rFonts w:ascii="Arial" w:eastAsia="Times New Roman" w:hAnsi="Arial" w:cs="Arial"/>
                <w:sz w:val="20"/>
                <w:szCs w:val="20"/>
                <w:lang w:eastAsia="ru-RU"/>
              </w:rPr>
              <w:t>0,134</w:t>
            </w:r>
          </w:p>
        </w:tc>
        <w:tc>
          <w:tcPr>
            <w:tcW w:w="180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4937AD" w:rsidRDefault="001B4555" w:rsidP="009A7295">
            <w:pPr>
              <w:spacing w:line="240" w:lineRule="auto"/>
              <w:ind w:firstLine="0"/>
              <w:jc w:val="right"/>
              <w:rPr>
                <w:rFonts w:ascii="Arial" w:eastAsia="Times New Roman" w:hAnsi="Arial" w:cs="Arial"/>
                <w:sz w:val="20"/>
                <w:szCs w:val="20"/>
                <w:lang w:eastAsia="ru-RU"/>
              </w:rPr>
            </w:pPr>
            <w:r w:rsidRPr="004937AD">
              <w:rPr>
                <w:rFonts w:ascii="Arial" w:eastAsia="Times New Roman" w:hAnsi="Arial" w:cs="Arial"/>
                <w:sz w:val="20"/>
                <w:szCs w:val="20"/>
                <w:lang w:eastAsia="ru-RU"/>
              </w:rPr>
              <w:t>0,053</w:t>
            </w:r>
          </w:p>
        </w:tc>
        <w:tc>
          <w:tcPr>
            <w:tcW w:w="25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4937AD" w:rsidRDefault="001B4555" w:rsidP="009A7295">
            <w:pPr>
              <w:spacing w:line="240" w:lineRule="auto"/>
              <w:ind w:firstLine="0"/>
              <w:jc w:val="right"/>
              <w:rPr>
                <w:rFonts w:ascii="Arial" w:eastAsia="Times New Roman" w:hAnsi="Arial" w:cs="Arial"/>
                <w:sz w:val="20"/>
                <w:szCs w:val="20"/>
                <w:lang w:eastAsia="ru-RU"/>
              </w:rPr>
            </w:pPr>
            <w:r w:rsidRPr="004937AD">
              <w:rPr>
                <w:rFonts w:ascii="Arial" w:eastAsia="Times New Roman" w:hAnsi="Arial" w:cs="Arial"/>
                <w:sz w:val="20"/>
                <w:szCs w:val="20"/>
                <w:lang w:eastAsia="ru-RU"/>
              </w:rPr>
              <w:t>0,553</w:t>
            </w:r>
          </w:p>
        </w:tc>
        <w:tc>
          <w:tcPr>
            <w:tcW w:w="29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4937AD" w:rsidRDefault="001B4555" w:rsidP="009A7295">
            <w:pPr>
              <w:spacing w:line="240" w:lineRule="auto"/>
              <w:ind w:firstLine="0"/>
              <w:jc w:val="right"/>
              <w:rPr>
                <w:rFonts w:ascii="Arial" w:eastAsia="Times New Roman" w:hAnsi="Arial" w:cs="Arial"/>
                <w:sz w:val="20"/>
                <w:szCs w:val="20"/>
                <w:lang w:eastAsia="ru-RU"/>
              </w:rPr>
            </w:pPr>
            <w:r w:rsidRPr="004937AD">
              <w:rPr>
                <w:rFonts w:ascii="Arial" w:eastAsia="Times New Roman" w:hAnsi="Arial" w:cs="Arial"/>
                <w:sz w:val="20"/>
                <w:szCs w:val="20"/>
                <w:lang w:eastAsia="ru-RU"/>
              </w:rPr>
              <w:t>0,039</w:t>
            </w:r>
          </w:p>
        </w:tc>
        <w:tc>
          <w:tcPr>
            <w:tcW w:w="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4937AD" w:rsidRDefault="001B4555" w:rsidP="009A7295">
            <w:pPr>
              <w:spacing w:line="240" w:lineRule="auto"/>
              <w:ind w:firstLine="0"/>
              <w:jc w:val="left"/>
              <w:rPr>
                <w:rFonts w:ascii="Arial" w:eastAsia="Times New Roman" w:hAnsi="Arial" w:cs="Arial"/>
                <w:sz w:val="20"/>
                <w:szCs w:val="20"/>
                <w:lang w:eastAsia="ru-RU"/>
              </w:rPr>
            </w:pPr>
          </w:p>
        </w:tc>
      </w:tr>
      <w:tr w:rsidR="001B4555" w:rsidRPr="004937AD" w:rsidTr="009A7295">
        <w:trPr>
          <w:trHeight w:val="270"/>
        </w:trPr>
        <w:tc>
          <w:tcPr>
            <w:tcW w:w="25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4937AD" w:rsidRDefault="001B4555" w:rsidP="009A7295">
            <w:pPr>
              <w:spacing w:line="240" w:lineRule="auto"/>
              <w:ind w:firstLine="0"/>
              <w:jc w:val="right"/>
              <w:rPr>
                <w:rFonts w:ascii="Arial" w:eastAsia="Times New Roman" w:hAnsi="Arial" w:cs="Arial"/>
                <w:sz w:val="20"/>
                <w:szCs w:val="20"/>
                <w:lang w:eastAsia="ru-RU"/>
              </w:rPr>
            </w:pPr>
            <w:r w:rsidRPr="004937AD">
              <w:rPr>
                <w:rFonts w:ascii="Arial" w:eastAsia="Times New Roman" w:hAnsi="Arial" w:cs="Arial"/>
                <w:sz w:val="20"/>
                <w:szCs w:val="20"/>
                <w:lang w:eastAsia="ru-RU"/>
              </w:rPr>
              <w:t>753,167</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4937AD" w:rsidRDefault="001B4555" w:rsidP="009A7295">
            <w:pPr>
              <w:spacing w:line="240" w:lineRule="auto"/>
              <w:ind w:firstLine="0"/>
              <w:jc w:val="right"/>
              <w:rPr>
                <w:rFonts w:ascii="Arial" w:eastAsia="Times New Roman" w:hAnsi="Arial" w:cs="Arial"/>
                <w:sz w:val="20"/>
                <w:szCs w:val="20"/>
                <w:lang w:eastAsia="ru-RU"/>
              </w:rPr>
            </w:pPr>
            <w:r w:rsidRPr="004937AD">
              <w:rPr>
                <w:rFonts w:ascii="Arial" w:eastAsia="Times New Roman" w:hAnsi="Arial" w:cs="Arial"/>
                <w:sz w:val="20"/>
                <w:szCs w:val="20"/>
                <w:lang w:eastAsia="ru-RU"/>
              </w:rPr>
              <w:t>0,743</w:t>
            </w:r>
          </w:p>
        </w:tc>
        <w:tc>
          <w:tcPr>
            <w:tcW w:w="181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4937AD" w:rsidRDefault="001B4555" w:rsidP="009A7295">
            <w:pPr>
              <w:spacing w:line="240" w:lineRule="auto"/>
              <w:ind w:firstLine="0"/>
              <w:jc w:val="right"/>
              <w:rPr>
                <w:rFonts w:ascii="Arial" w:eastAsia="Times New Roman" w:hAnsi="Arial" w:cs="Arial"/>
                <w:sz w:val="20"/>
                <w:szCs w:val="20"/>
                <w:lang w:eastAsia="ru-RU"/>
              </w:rPr>
            </w:pPr>
            <w:r w:rsidRPr="004937AD">
              <w:rPr>
                <w:rFonts w:ascii="Arial" w:eastAsia="Times New Roman" w:hAnsi="Arial" w:cs="Arial"/>
                <w:sz w:val="20"/>
                <w:szCs w:val="20"/>
                <w:lang w:eastAsia="ru-RU"/>
              </w:rPr>
              <w:t>0,854</w:t>
            </w:r>
          </w:p>
        </w:tc>
        <w:tc>
          <w:tcPr>
            <w:tcW w:w="180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4937AD" w:rsidRDefault="001B4555" w:rsidP="009A7295">
            <w:pPr>
              <w:spacing w:line="240" w:lineRule="auto"/>
              <w:ind w:firstLine="0"/>
              <w:jc w:val="right"/>
              <w:rPr>
                <w:rFonts w:ascii="Arial" w:eastAsia="Times New Roman" w:hAnsi="Arial" w:cs="Arial"/>
                <w:sz w:val="20"/>
                <w:szCs w:val="20"/>
                <w:lang w:eastAsia="ru-RU"/>
              </w:rPr>
            </w:pPr>
            <w:r w:rsidRPr="004937AD">
              <w:rPr>
                <w:rFonts w:ascii="Arial" w:eastAsia="Times New Roman" w:hAnsi="Arial" w:cs="Arial"/>
                <w:sz w:val="20"/>
                <w:szCs w:val="20"/>
                <w:lang w:eastAsia="ru-RU"/>
              </w:rPr>
              <w:t>0,303</w:t>
            </w:r>
          </w:p>
        </w:tc>
        <w:tc>
          <w:tcPr>
            <w:tcW w:w="25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4937AD" w:rsidRDefault="001B4555" w:rsidP="009A7295">
            <w:pPr>
              <w:spacing w:line="240" w:lineRule="auto"/>
              <w:ind w:firstLine="0"/>
              <w:jc w:val="right"/>
              <w:rPr>
                <w:rFonts w:ascii="Arial" w:eastAsia="Times New Roman" w:hAnsi="Arial" w:cs="Arial"/>
                <w:sz w:val="20"/>
                <w:szCs w:val="20"/>
                <w:lang w:eastAsia="ru-RU"/>
              </w:rPr>
            </w:pPr>
            <w:r w:rsidRPr="004937AD">
              <w:rPr>
                <w:rFonts w:ascii="Arial" w:eastAsia="Times New Roman" w:hAnsi="Arial" w:cs="Arial"/>
                <w:sz w:val="20"/>
                <w:szCs w:val="20"/>
                <w:lang w:eastAsia="ru-RU"/>
              </w:rPr>
              <w:t>0,803</w:t>
            </w:r>
          </w:p>
        </w:tc>
        <w:tc>
          <w:tcPr>
            <w:tcW w:w="29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4937AD" w:rsidRDefault="001B4555" w:rsidP="009A7295">
            <w:pPr>
              <w:spacing w:line="240" w:lineRule="auto"/>
              <w:ind w:firstLine="0"/>
              <w:jc w:val="right"/>
              <w:rPr>
                <w:rFonts w:ascii="Arial" w:eastAsia="Times New Roman" w:hAnsi="Arial" w:cs="Arial"/>
                <w:sz w:val="20"/>
                <w:szCs w:val="20"/>
                <w:lang w:eastAsia="ru-RU"/>
              </w:rPr>
            </w:pPr>
            <w:r w:rsidRPr="004937AD">
              <w:rPr>
                <w:rFonts w:ascii="Arial" w:eastAsia="Times New Roman" w:hAnsi="Arial" w:cs="Arial"/>
                <w:sz w:val="20"/>
                <w:szCs w:val="20"/>
                <w:lang w:eastAsia="ru-RU"/>
              </w:rPr>
              <w:t>0,061</w:t>
            </w:r>
          </w:p>
        </w:tc>
        <w:tc>
          <w:tcPr>
            <w:tcW w:w="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4937AD" w:rsidRDefault="001B4555" w:rsidP="009A7295">
            <w:pPr>
              <w:spacing w:line="240" w:lineRule="auto"/>
              <w:ind w:firstLine="0"/>
              <w:jc w:val="left"/>
              <w:rPr>
                <w:rFonts w:ascii="Arial" w:eastAsia="Times New Roman" w:hAnsi="Arial" w:cs="Arial"/>
                <w:sz w:val="20"/>
                <w:szCs w:val="20"/>
                <w:lang w:eastAsia="ru-RU"/>
              </w:rPr>
            </w:pPr>
          </w:p>
        </w:tc>
      </w:tr>
      <w:tr w:rsidR="001B4555" w:rsidRPr="004937AD" w:rsidTr="009A7295">
        <w:trPr>
          <w:trHeight w:val="255"/>
        </w:trPr>
        <w:tc>
          <w:tcPr>
            <w:tcW w:w="25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4937AD" w:rsidRDefault="001B4555" w:rsidP="009A7295">
            <w:pPr>
              <w:spacing w:line="240" w:lineRule="auto"/>
              <w:ind w:firstLine="0"/>
              <w:jc w:val="right"/>
              <w:rPr>
                <w:rFonts w:ascii="Arial" w:eastAsia="Times New Roman" w:hAnsi="Arial" w:cs="Arial"/>
                <w:sz w:val="20"/>
                <w:szCs w:val="20"/>
                <w:lang w:eastAsia="ru-RU"/>
              </w:rPr>
            </w:pPr>
            <w:r w:rsidRPr="004937AD">
              <w:rPr>
                <w:rFonts w:ascii="Arial" w:eastAsia="Times New Roman" w:hAnsi="Arial" w:cs="Arial"/>
                <w:sz w:val="20"/>
                <w:szCs w:val="20"/>
                <w:lang w:eastAsia="ru-RU"/>
              </w:rPr>
              <w:t>821,000</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4937AD" w:rsidRDefault="001B4555" w:rsidP="009A7295">
            <w:pPr>
              <w:spacing w:line="240" w:lineRule="auto"/>
              <w:ind w:firstLine="0"/>
              <w:jc w:val="right"/>
              <w:rPr>
                <w:rFonts w:ascii="Arial" w:eastAsia="Times New Roman" w:hAnsi="Arial" w:cs="Arial"/>
                <w:sz w:val="20"/>
                <w:szCs w:val="20"/>
                <w:lang w:eastAsia="ru-RU"/>
              </w:rPr>
            </w:pPr>
            <w:r w:rsidRPr="004937AD">
              <w:rPr>
                <w:rFonts w:ascii="Arial" w:eastAsia="Times New Roman" w:hAnsi="Arial" w:cs="Arial"/>
                <w:sz w:val="20"/>
                <w:szCs w:val="20"/>
                <w:lang w:eastAsia="ru-RU"/>
              </w:rPr>
              <w:t>1,000</w:t>
            </w:r>
          </w:p>
        </w:tc>
        <w:tc>
          <w:tcPr>
            <w:tcW w:w="181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4937AD" w:rsidRDefault="001B4555" w:rsidP="009A7295">
            <w:pPr>
              <w:spacing w:line="240" w:lineRule="auto"/>
              <w:ind w:firstLine="0"/>
              <w:jc w:val="right"/>
              <w:rPr>
                <w:rFonts w:ascii="Arial" w:eastAsia="Times New Roman" w:hAnsi="Arial" w:cs="Arial"/>
                <w:sz w:val="20"/>
                <w:szCs w:val="20"/>
                <w:lang w:eastAsia="ru-RU"/>
              </w:rPr>
            </w:pPr>
            <w:r w:rsidRPr="004937AD">
              <w:rPr>
                <w:rFonts w:ascii="Arial" w:eastAsia="Times New Roman" w:hAnsi="Arial" w:cs="Arial"/>
                <w:sz w:val="20"/>
                <w:szCs w:val="20"/>
                <w:lang w:eastAsia="ru-RU"/>
              </w:rPr>
              <w:t>1,574</w:t>
            </w:r>
          </w:p>
        </w:tc>
        <w:tc>
          <w:tcPr>
            <w:tcW w:w="180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4937AD" w:rsidRDefault="001B4555" w:rsidP="009A7295">
            <w:pPr>
              <w:spacing w:line="240" w:lineRule="auto"/>
              <w:ind w:firstLine="0"/>
              <w:jc w:val="right"/>
              <w:rPr>
                <w:rFonts w:ascii="Arial" w:eastAsia="Times New Roman" w:hAnsi="Arial" w:cs="Arial"/>
                <w:sz w:val="20"/>
                <w:szCs w:val="20"/>
                <w:lang w:eastAsia="ru-RU"/>
              </w:rPr>
            </w:pPr>
            <w:r w:rsidRPr="004937AD">
              <w:rPr>
                <w:rFonts w:ascii="Arial" w:eastAsia="Times New Roman" w:hAnsi="Arial" w:cs="Arial"/>
                <w:sz w:val="20"/>
                <w:szCs w:val="20"/>
                <w:lang w:eastAsia="ru-RU"/>
              </w:rPr>
              <w:t>0,442</w:t>
            </w:r>
          </w:p>
        </w:tc>
        <w:tc>
          <w:tcPr>
            <w:tcW w:w="25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4937AD" w:rsidRDefault="001B4555" w:rsidP="009A7295">
            <w:pPr>
              <w:spacing w:line="240" w:lineRule="auto"/>
              <w:ind w:firstLine="0"/>
              <w:jc w:val="right"/>
              <w:rPr>
                <w:rFonts w:ascii="Arial" w:eastAsia="Times New Roman" w:hAnsi="Arial" w:cs="Arial"/>
                <w:sz w:val="20"/>
                <w:szCs w:val="20"/>
                <w:lang w:eastAsia="ru-RU"/>
              </w:rPr>
            </w:pPr>
            <w:r w:rsidRPr="004937AD">
              <w:rPr>
                <w:rFonts w:ascii="Arial" w:eastAsia="Times New Roman" w:hAnsi="Arial" w:cs="Arial"/>
                <w:sz w:val="20"/>
                <w:szCs w:val="20"/>
                <w:lang w:eastAsia="ru-RU"/>
              </w:rPr>
              <w:t>0,942</w:t>
            </w:r>
          </w:p>
        </w:tc>
        <w:tc>
          <w:tcPr>
            <w:tcW w:w="29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4937AD" w:rsidRDefault="001B4555" w:rsidP="009A7295">
            <w:pPr>
              <w:spacing w:line="240" w:lineRule="auto"/>
              <w:ind w:firstLine="0"/>
              <w:jc w:val="right"/>
              <w:rPr>
                <w:rFonts w:ascii="Arial" w:eastAsia="Times New Roman" w:hAnsi="Arial" w:cs="Arial"/>
                <w:sz w:val="20"/>
                <w:szCs w:val="20"/>
                <w:lang w:eastAsia="ru-RU"/>
              </w:rPr>
            </w:pPr>
            <w:r w:rsidRPr="004937AD">
              <w:rPr>
                <w:rFonts w:ascii="Arial" w:eastAsia="Times New Roman" w:hAnsi="Arial" w:cs="Arial"/>
                <w:sz w:val="20"/>
                <w:szCs w:val="20"/>
                <w:lang w:eastAsia="ru-RU"/>
              </w:rPr>
              <w:t>0,058</w:t>
            </w:r>
          </w:p>
        </w:tc>
        <w:tc>
          <w:tcPr>
            <w:tcW w:w="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4937AD" w:rsidRDefault="001B4555" w:rsidP="009A7295">
            <w:pPr>
              <w:spacing w:line="240" w:lineRule="auto"/>
              <w:ind w:firstLine="0"/>
              <w:jc w:val="left"/>
              <w:rPr>
                <w:rFonts w:ascii="Arial" w:eastAsia="Times New Roman" w:hAnsi="Arial" w:cs="Arial"/>
                <w:sz w:val="20"/>
                <w:szCs w:val="20"/>
                <w:lang w:eastAsia="ru-RU"/>
              </w:rPr>
            </w:pPr>
          </w:p>
        </w:tc>
      </w:tr>
      <w:tr w:rsidR="001B4555" w:rsidRPr="004937AD" w:rsidTr="009A7295">
        <w:trPr>
          <w:trHeight w:val="255"/>
        </w:trPr>
        <w:tc>
          <w:tcPr>
            <w:tcW w:w="25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4937AD" w:rsidRDefault="001B4555" w:rsidP="009A7295">
            <w:pPr>
              <w:spacing w:line="240" w:lineRule="auto"/>
              <w:ind w:firstLine="0"/>
              <w:jc w:val="left"/>
              <w:rPr>
                <w:rFonts w:ascii="Arial" w:eastAsia="Times New Roman" w:hAnsi="Arial" w:cs="Arial"/>
                <w:sz w:val="20"/>
                <w:szCs w:val="20"/>
                <w:lang w:eastAsia="ru-RU"/>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4937AD" w:rsidRDefault="001B4555" w:rsidP="009A7295">
            <w:pPr>
              <w:spacing w:line="240" w:lineRule="auto"/>
              <w:ind w:firstLine="0"/>
              <w:jc w:val="left"/>
              <w:rPr>
                <w:rFonts w:ascii="Arial" w:eastAsia="Times New Roman" w:hAnsi="Arial" w:cs="Arial"/>
                <w:sz w:val="20"/>
                <w:szCs w:val="20"/>
                <w:lang w:eastAsia="ru-RU"/>
              </w:rPr>
            </w:pPr>
          </w:p>
        </w:tc>
        <w:tc>
          <w:tcPr>
            <w:tcW w:w="181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4937AD" w:rsidRDefault="001B4555" w:rsidP="009A7295">
            <w:pPr>
              <w:spacing w:line="240" w:lineRule="auto"/>
              <w:ind w:firstLine="0"/>
              <w:jc w:val="left"/>
              <w:rPr>
                <w:rFonts w:ascii="Arial" w:eastAsia="Times New Roman" w:hAnsi="Arial" w:cs="Arial"/>
                <w:sz w:val="20"/>
                <w:szCs w:val="20"/>
                <w:lang w:eastAsia="ru-RU"/>
              </w:rPr>
            </w:pPr>
          </w:p>
        </w:tc>
        <w:tc>
          <w:tcPr>
            <w:tcW w:w="180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4937AD" w:rsidRDefault="001B4555" w:rsidP="009A7295">
            <w:pPr>
              <w:spacing w:line="240" w:lineRule="auto"/>
              <w:ind w:firstLine="0"/>
              <w:jc w:val="left"/>
              <w:rPr>
                <w:rFonts w:ascii="Arial" w:eastAsia="Times New Roman" w:hAnsi="Arial" w:cs="Arial"/>
                <w:sz w:val="20"/>
                <w:szCs w:val="20"/>
                <w:lang w:eastAsia="ru-RU"/>
              </w:rPr>
            </w:pPr>
          </w:p>
        </w:tc>
        <w:tc>
          <w:tcPr>
            <w:tcW w:w="25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4937AD" w:rsidRDefault="001B4555" w:rsidP="009A7295">
            <w:pPr>
              <w:spacing w:line="240" w:lineRule="auto"/>
              <w:ind w:firstLine="0"/>
              <w:jc w:val="left"/>
              <w:rPr>
                <w:rFonts w:ascii="Arial" w:eastAsia="Times New Roman" w:hAnsi="Arial" w:cs="Arial"/>
                <w:sz w:val="20"/>
                <w:szCs w:val="20"/>
                <w:lang w:eastAsia="ru-RU"/>
              </w:rPr>
            </w:pPr>
          </w:p>
        </w:tc>
        <w:tc>
          <w:tcPr>
            <w:tcW w:w="12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4937AD" w:rsidRDefault="001B4555" w:rsidP="009A7295">
            <w:pPr>
              <w:spacing w:line="240" w:lineRule="auto"/>
              <w:ind w:firstLine="0"/>
              <w:jc w:val="right"/>
              <w:rPr>
                <w:rFonts w:ascii="Arial" w:eastAsia="Times New Roman" w:hAnsi="Arial" w:cs="Arial"/>
                <w:sz w:val="20"/>
                <w:szCs w:val="20"/>
                <w:lang w:eastAsia="ru-RU"/>
              </w:rPr>
            </w:pPr>
            <w:r w:rsidRPr="004937AD">
              <w:rPr>
                <w:rFonts w:ascii="Arial" w:eastAsia="Times New Roman" w:hAnsi="Arial" w:cs="Arial"/>
                <w:sz w:val="20"/>
                <w:szCs w:val="20"/>
                <w:lang w:eastAsia="ru-RU"/>
              </w:rPr>
              <w:t>MAX=</w:t>
            </w:r>
          </w:p>
        </w:tc>
        <w:tc>
          <w:tcPr>
            <w:tcW w:w="16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4937AD" w:rsidRDefault="001B4555" w:rsidP="009A7295">
            <w:pPr>
              <w:spacing w:line="240" w:lineRule="auto"/>
              <w:ind w:firstLine="0"/>
              <w:jc w:val="left"/>
              <w:rPr>
                <w:rFonts w:ascii="Arial" w:eastAsia="Times New Roman" w:hAnsi="Arial" w:cs="Arial"/>
                <w:sz w:val="20"/>
                <w:szCs w:val="20"/>
                <w:lang w:eastAsia="ru-RU"/>
              </w:rPr>
            </w:pPr>
            <w:r w:rsidRPr="004937AD">
              <w:rPr>
                <w:rFonts w:ascii="Arial" w:eastAsia="Times New Roman" w:hAnsi="Arial" w:cs="Arial"/>
                <w:sz w:val="20"/>
                <w:szCs w:val="20"/>
                <w:lang w:eastAsia="ru-RU"/>
              </w:rPr>
              <w:t>0,061</w:t>
            </w:r>
          </w:p>
        </w:tc>
        <w:tc>
          <w:tcPr>
            <w:tcW w:w="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4937AD" w:rsidRDefault="001B4555" w:rsidP="009A7295">
            <w:pPr>
              <w:spacing w:line="240" w:lineRule="auto"/>
              <w:ind w:firstLine="0"/>
              <w:jc w:val="left"/>
              <w:rPr>
                <w:rFonts w:ascii="Arial" w:eastAsia="Times New Roman" w:hAnsi="Arial" w:cs="Arial"/>
                <w:sz w:val="20"/>
                <w:szCs w:val="20"/>
                <w:lang w:eastAsia="ru-RU"/>
              </w:rPr>
            </w:pPr>
          </w:p>
        </w:tc>
      </w:tr>
      <w:tr w:rsidR="001B4555" w:rsidRPr="004937AD" w:rsidTr="009A7295">
        <w:trPr>
          <w:trHeight w:val="828"/>
        </w:trPr>
        <w:tc>
          <w:tcPr>
            <w:tcW w:w="13315" w:type="dxa"/>
            <w:gridSpan w:val="18"/>
            <w:tcBorders>
              <w:top w:val="single" w:sz="4" w:space="0" w:color="auto"/>
              <w:left w:val="single" w:sz="4" w:space="0" w:color="auto"/>
              <w:bottom w:val="single" w:sz="4" w:space="0" w:color="auto"/>
              <w:right w:val="single" w:sz="4" w:space="0" w:color="auto"/>
            </w:tcBorders>
            <w:shd w:val="clear" w:color="auto" w:fill="auto"/>
            <w:vAlign w:val="bottom"/>
            <w:hideMark/>
          </w:tcPr>
          <w:p w:rsidR="001B4555" w:rsidRPr="006D6DF1" w:rsidRDefault="001B4555" w:rsidP="009A7295">
            <w:pPr>
              <w:spacing w:line="240" w:lineRule="auto"/>
              <w:ind w:firstLine="0"/>
              <w:jc w:val="left"/>
              <w:rPr>
                <w:rFonts w:eastAsia="Times New Roman" w:cs="Times New Roman"/>
                <w:szCs w:val="20"/>
                <w:lang w:eastAsia="ru-RU"/>
              </w:rPr>
            </w:pPr>
            <w:r>
              <w:rPr>
                <w:rFonts w:eastAsia="Times New Roman" w:cs="Times New Roman"/>
                <w:szCs w:val="20"/>
                <w:lang w:eastAsia="ru-RU"/>
              </w:rPr>
              <w:t>Так как</w:t>
            </w:r>
            <w:r w:rsidRPr="006D6DF1">
              <w:rPr>
                <w:rFonts w:eastAsia="Times New Roman" w:cs="Times New Roman"/>
                <w:szCs w:val="20"/>
                <w:lang w:eastAsia="ru-RU"/>
              </w:rPr>
              <w:t xml:space="preserve"> для вычисления теоретической функции распр. использовались значения не самого математического ожидания и дисперсии,</w:t>
            </w:r>
            <w:r>
              <w:rPr>
                <w:rFonts w:eastAsia="Times New Roman" w:cs="Times New Roman"/>
                <w:szCs w:val="20"/>
                <w:lang w:eastAsia="ru-RU"/>
              </w:rPr>
              <w:t xml:space="preserve"> </w:t>
            </w:r>
            <w:r w:rsidRPr="006D6DF1">
              <w:rPr>
                <w:rFonts w:eastAsia="Times New Roman" w:cs="Times New Roman"/>
                <w:szCs w:val="20"/>
                <w:lang w:eastAsia="ru-RU"/>
              </w:rPr>
              <w:t>а их оценок, то и значения теоретической  функции распределения  получились приближенными.</w:t>
            </w:r>
          </w:p>
        </w:tc>
      </w:tr>
      <w:tr w:rsidR="001B4555" w:rsidRPr="004937AD" w:rsidTr="009A7295">
        <w:trPr>
          <w:trHeight w:val="255"/>
        </w:trPr>
        <w:tc>
          <w:tcPr>
            <w:tcW w:w="25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4937AD" w:rsidRDefault="001B4555" w:rsidP="009A7295">
            <w:pPr>
              <w:spacing w:line="240" w:lineRule="auto"/>
              <w:ind w:firstLine="0"/>
              <w:jc w:val="left"/>
              <w:rPr>
                <w:rFonts w:ascii="Arial" w:eastAsia="Times New Roman" w:hAnsi="Arial" w:cs="Arial"/>
                <w:sz w:val="20"/>
                <w:szCs w:val="20"/>
                <w:lang w:eastAsia="ru-RU"/>
              </w:rPr>
            </w:pPr>
          </w:p>
        </w:tc>
        <w:tc>
          <w:tcPr>
            <w:tcW w:w="91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4937AD" w:rsidRDefault="001B4555" w:rsidP="009A7295">
            <w:pPr>
              <w:spacing w:line="240" w:lineRule="auto"/>
              <w:ind w:firstLine="0"/>
              <w:jc w:val="left"/>
              <w:rPr>
                <w:rFonts w:ascii="Arial" w:eastAsia="Times New Roman" w:hAnsi="Arial" w:cs="Arial"/>
                <w:sz w:val="20"/>
                <w:szCs w:val="20"/>
                <w:lang w:eastAsia="ru-RU"/>
              </w:rPr>
            </w:pPr>
          </w:p>
        </w:tc>
        <w:tc>
          <w:tcPr>
            <w:tcW w:w="184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4937AD" w:rsidRDefault="001B4555" w:rsidP="009A7295">
            <w:pPr>
              <w:spacing w:line="240" w:lineRule="auto"/>
              <w:ind w:firstLine="0"/>
              <w:jc w:val="left"/>
              <w:rPr>
                <w:rFonts w:ascii="Arial" w:eastAsia="Times New Roman" w:hAnsi="Arial" w:cs="Arial"/>
                <w:sz w:val="20"/>
                <w:szCs w:val="20"/>
                <w:lang w:eastAsia="ru-RU"/>
              </w:rPr>
            </w:pPr>
          </w:p>
        </w:tc>
        <w:tc>
          <w:tcPr>
            <w:tcW w:w="16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4937AD" w:rsidRDefault="001B4555" w:rsidP="009A7295">
            <w:pPr>
              <w:spacing w:line="240" w:lineRule="auto"/>
              <w:ind w:firstLine="0"/>
              <w:jc w:val="left"/>
              <w:rPr>
                <w:rFonts w:ascii="Arial" w:eastAsia="Times New Roman" w:hAnsi="Arial" w:cs="Arial"/>
                <w:sz w:val="20"/>
                <w:szCs w:val="20"/>
                <w:lang w:eastAsia="ru-RU"/>
              </w:rPr>
            </w:pPr>
          </w:p>
        </w:tc>
        <w:tc>
          <w:tcPr>
            <w:tcW w:w="25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4937AD" w:rsidRDefault="001B4555" w:rsidP="009A7295">
            <w:pPr>
              <w:spacing w:line="240" w:lineRule="auto"/>
              <w:ind w:firstLine="0"/>
              <w:jc w:val="left"/>
              <w:rPr>
                <w:rFonts w:ascii="Arial" w:eastAsia="Times New Roman" w:hAnsi="Arial" w:cs="Arial"/>
                <w:sz w:val="20"/>
                <w:szCs w:val="20"/>
                <w:lang w:eastAsia="ru-RU"/>
              </w:rPr>
            </w:pPr>
          </w:p>
        </w:tc>
        <w:tc>
          <w:tcPr>
            <w:tcW w:w="12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4937AD" w:rsidRDefault="001B4555" w:rsidP="009A7295">
            <w:pPr>
              <w:spacing w:line="240" w:lineRule="auto"/>
              <w:ind w:firstLine="0"/>
              <w:jc w:val="left"/>
              <w:rPr>
                <w:rFonts w:ascii="Arial" w:eastAsia="Times New Roman" w:hAnsi="Arial" w:cs="Arial"/>
                <w:sz w:val="20"/>
                <w:szCs w:val="20"/>
                <w:lang w:eastAsia="ru-RU"/>
              </w:rPr>
            </w:pPr>
          </w:p>
        </w:tc>
        <w:tc>
          <w:tcPr>
            <w:tcW w:w="16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4937AD" w:rsidRDefault="001B4555" w:rsidP="009A7295">
            <w:pPr>
              <w:spacing w:line="240" w:lineRule="auto"/>
              <w:ind w:firstLine="0"/>
              <w:jc w:val="left"/>
              <w:rPr>
                <w:rFonts w:ascii="Arial" w:eastAsia="Times New Roman" w:hAnsi="Arial" w:cs="Arial"/>
                <w:sz w:val="20"/>
                <w:szCs w:val="20"/>
                <w:lang w:eastAsia="ru-RU"/>
              </w:rPr>
            </w:pPr>
          </w:p>
        </w:tc>
        <w:tc>
          <w:tcPr>
            <w:tcW w:w="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4937AD" w:rsidRDefault="001B4555" w:rsidP="009A7295">
            <w:pPr>
              <w:spacing w:line="240" w:lineRule="auto"/>
              <w:ind w:firstLine="0"/>
              <w:jc w:val="left"/>
              <w:rPr>
                <w:rFonts w:ascii="Arial" w:eastAsia="Times New Roman" w:hAnsi="Arial" w:cs="Arial"/>
                <w:sz w:val="20"/>
                <w:szCs w:val="20"/>
                <w:lang w:eastAsia="ru-RU"/>
              </w:rPr>
            </w:pPr>
          </w:p>
        </w:tc>
      </w:tr>
      <w:tr w:rsidR="001B4555" w:rsidRPr="004937AD" w:rsidTr="009A7295">
        <w:trPr>
          <w:trHeight w:val="255"/>
        </w:trPr>
        <w:tc>
          <w:tcPr>
            <w:tcW w:w="341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841C59" w:rsidRDefault="001B4555" w:rsidP="009A7295">
            <w:pPr>
              <w:spacing w:line="240" w:lineRule="auto"/>
              <w:ind w:firstLine="0"/>
              <w:jc w:val="left"/>
              <w:rPr>
                <w:rFonts w:eastAsia="Times New Roman" w:cs="Times New Roman"/>
                <w:szCs w:val="20"/>
                <w:lang w:eastAsia="ru-RU"/>
              </w:rPr>
            </w:pPr>
            <w:r w:rsidRPr="00841C59">
              <w:rPr>
                <w:rFonts w:eastAsia="Times New Roman" w:cs="Times New Roman"/>
                <w:szCs w:val="20"/>
                <w:lang w:eastAsia="ru-RU"/>
              </w:rPr>
              <w:t xml:space="preserve"> Z*=√n * max|Fn(Xi) – Fn*(Xi)|</w:t>
            </w:r>
          </w:p>
        </w:tc>
        <w:tc>
          <w:tcPr>
            <w:tcW w:w="184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841C59" w:rsidRDefault="001B4555" w:rsidP="009A7295">
            <w:pPr>
              <w:spacing w:line="240" w:lineRule="auto"/>
              <w:ind w:firstLine="0"/>
              <w:jc w:val="left"/>
              <w:rPr>
                <w:rFonts w:eastAsia="Times New Roman" w:cs="Times New Roman"/>
                <w:szCs w:val="20"/>
                <w:lang w:eastAsia="ru-RU"/>
              </w:rPr>
            </w:pPr>
          </w:p>
        </w:tc>
        <w:tc>
          <w:tcPr>
            <w:tcW w:w="16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841C59" w:rsidRDefault="001B4555" w:rsidP="009A7295">
            <w:pPr>
              <w:spacing w:line="240" w:lineRule="auto"/>
              <w:ind w:firstLine="0"/>
              <w:jc w:val="left"/>
              <w:rPr>
                <w:rFonts w:eastAsia="Times New Roman" w:cs="Times New Roman"/>
                <w:szCs w:val="20"/>
                <w:lang w:eastAsia="ru-RU"/>
              </w:rPr>
            </w:pPr>
          </w:p>
        </w:tc>
        <w:tc>
          <w:tcPr>
            <w:tcW w:w="25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841C59" w:rsidRDefault="001B4555" w:rsidP="009A7295">
            <w:pPr>
              <w:spacing w:line="240" w:lineRule="auto"/>
              <w:ind w:firstLine="0"/>
              <w:jc w:val="left"/>
              <w:rPr>
                <w:rFonts w:eastAsia="Times New Roman" w:cs="Times New Roman"/>
                <w:szCs w:val="20"/>
                <w:lang w:eastAsia="ru-RU"/>
              </w:rPr>
            </w:pPr>
          </w:p>
        </w:tc>
        <w:tc>
          <w:tcPr>
            <w:tcW w:w="12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4937AD" w:rsidRDefault="001B4555" w:rsidP="009A7295">
            <w:pPr>
              <w:spacing w:line="240" w:lineRule="auto"/>
              <w:ind w:firstLine="0"/>
              <w:jc w:val="left"/>
              <w:rPr>
                <w:rFonts w:ascii="Arial" w:eastAsia="Times New Roman" w:hAnsi="Arial" w:cs="Arial"/>
                <w:sz w:val="20"/>
                <w:szCs w:val="20"/>
                <w:lang w:eastAsia="ru-RU"/>
              </w:rPr>
            </w:pPr>
          </w:p>
        </w:tc>
        <w:tc>
          <w:tcPr>
            <w:tcW w:w="16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4937AD" w:rsidRDefault="001B4555" w:rsidP="009A7295">
            <w:pPr>
              <w:spacing w:line="240" w:lineRule="auto"/>
              <w:ind w:firstLine="0"/>
              <w:jc w:val="left"/>
              <w:rPr>
                <w:rFonts w:ascii="Arial" w:eastAsia="Times New Roman" w:hAnsi="Arial" w:cs="Arial"/>
                <w:sz w:val="20"/>
                <w:szCs w:val="20"/>
                <w:lang w:eastAsia="ru-RU"/>
              </w:rPr>
            </w:pPr>
          </w:p>
        </w:tc>
        <w:tc>
          <w:tcPr>
            <w:tcW w:w="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4937AD" w:rsidRDefault="001B4555" w:rsidP="009A7295">
            <w:pPr>
              <w:spacing w:line="240" w:lineRule="auto"/>
              <w:ind w:firstLine="0"/>
              <w:jc w:val="left"/>
              <w:rPr>
                <w:rFonts w:ascii="Arial" w:eastAsia="Times New Roman" w:hAnsi="Arial" w:cs="Arial"/>
                <w:sz w:val="20"/>
                <w:szCs w:val="20"/>
                <w:lang w:eastAsia="ru-RU"/>
              </w:rPr>
            </w:pPr>
          </w:p>
        </w:tc>
      </w:tr>
      <w:tr w:rsidR="001B4555" w:rsidRPr="004937AD" w:rsidTr="009A7295">
        <w:trPr>
          <w:trHeight w:val="255"/>
        </w:trPr>
        <w:tc>
          <w:tcPr>
            <w:tcW w:w="25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841C59" w:rsidRDefault="001B4555" w:rsidP="009A7295">
            <w:pPr>
              <w:spacing w:line="240" w:lineRule="auto"/>
              <w:ind w:firstLine="0"/>
              <w:jc w:val="left"/>
              <w:rPr>
                <w:rFonts w:eastAsia="Times New Roman" w:cs="Times New Roman"/>
                <w:szCs w:val="20"/>
                <w:lang w:eastAsia="ru-RU"/>
              </w:rPr>
            </w:pPr>
          </w:p>
        </w:tc>
        <w:tc>
          <w:tcPr>
            <w:tcW w:w="91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841C59" w:rsidRDefault="001B4555" w:rsidP="009A7295">
            <w:pPr>
              <w:spacing w:line="240" w:lineRule="auto"/>
              <w:ind w:firstLine="0"/>
              <w:jc w:val="left"/>
              <w:rPr>
                <w:rFonts w:eastAsia="Times New Roman" w:cs="Times New Roman"/>
                <w:szCs w:val="20"/>
                <w:lang w:eastAsia="ru-RU"/>
              </w:rPr>
            </w:pPr>
          </w:p>
        </w:tc>
        <w:tc>
          <w:tcPr>
            <w:tcW w:w="184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841C59" w:rsidRDefault="001B4555" w:rsidP="009A7295">
            <w:pPr>
              <w:spacing w:line="240" w:lineRule="auto"/>
              <w:ind w:firstLine="0"/>
              <w:jc w:val="right"/>
              <w:rPr>
                <w:rFonts w:eastAsia="Times New Roman" w:cs="Times New Roman"/>
                <w:szCs w:val="20"/>
                <w:lang w:eastAsia="ru-RU"/>
              </w:rPr>
            </w:pPr>
            <w:r w:rsidRPr="00841C59">
              <w:rPr>
                <w:rFonts w:eastAsia="Times New Roman" w:cs="Times New Roman"/>
                <w:szCs w:val="20"/>
                <w:lang w:eastAsia="ru-RU"/>
              </w:rPr>
              <w:t>Получаем Z*=</w:t>
            </w:r>
          </w:p>
        </w:tc>
        <w:tc>
          <w:tcPr>
            <w:tcW w:w="16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841C59" w:rsidRDefault="001B4555" w:rsidP="009A7295">
            <w:pPr>
              <w:spacing w:line="240" w:lineRule="auto"/>
              <w:ind w:firstLine="0"/>
              <w:jc w:val="right"/>
              <w:rPr>
                <w:rFonts w:eastAsia="Times New Roman" w:cs="Times New Roman"/>
                <w:szCs w:val="20"/>
                <w:lang w:eastAsia="ru-RU"/>
              </w:rPr>
            </w:pPr>
            <w:r w:rsidRPr="00841C59">
              <w:rPr>
                <w:rFonts w:eastAsia="Times New Roman" w:cs="Times New Roman"/>
                <w:szCs w:val="20"/>
                <w:lang w:eastAsia="ru-RU"/>
              </w:rPr>
              <w:t>0,506</w:t>
            </w:r>
          </w:p>
        </w:tc>
        <w:tc>
          <w:tcPr>
            <w:tcW w:w="25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841C59" w:rsidRDefault="001B4555" w:rsidP="009A7295">
            <w:pPr>
              <w:spacing w:line="240" w:lineRule="auto"/>
              <w:ind w:firstLine="0"/>
              <w:jc w:val="left"/>
              <w:rPr>
                <w:rFonts w:eastAsia="Times New Roman" w:cs="Times New Roman"/>
                <w:szCs w:val="20"/>
                <w:lang w:eastAsia="ru-RU"/>
              </w:rPr>
            </w:pPr>
          </w:p>
        </w:tc>
        <w:tc>
          <w:tcPr>
            <w:tcW w:w="12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4937AD" w:rsidRDefault="001B4555" w:rsidP="009A7295">
            <w:pPr>
              <w:spacing w:line="240" w:lineRule="auto"/>
              <w:ind w:firstLine="0"/>
              <w:jc w:val="left"/>
              <w:rPr>
                <w:rFonts w:ascii="Arial" w:eastAsia="Times New Roman" w:hAnsi="Arial" w:cs="Arial"/>
                <w:sz w:val="20"/>
                <w:szCs w:val="20"/>
                <w:lang w:eastAsia="ru-RU"/>
              </w:rPr>
            </w:pPr>
          </w:p>
        </w:tc>
        <w:tc>
          <w:tcPr>
            <w:tcW w:w="16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4937AD" w:rsidRDefault="001B4555" w:rsidP="009A7295">
            <w:pPr>
              <w:spacing w:line="240" w:lineRule="auto"/>
              <w:ind w:firstLine="0"/>
              <w:jc w:val="left"/>
              <w:rPr>
                <w:rFonts w:ascii="Arial" w:eastAsia="Times New Roman" w:hAnsi="Arial" w:cs="Arial"/>
                <w:sz w:val="20"/>
                <w:szCs w:val="20"/>
                <w:lang w:eastAsia="ru-RU"/>
              </w:rPr>
            </w:pPr>
          </w:p>
        </w:tc>
        <w:tc>
          <w:tcPr>
            <w:tcW w:w="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4937AD" w:rsidRDefault="001B4555" w:rsidP="009A7295">
            <w:pPr>
              <w:spacing w:line="240" w:lineRule="auto"/>
              <w:ind w:firstLine="0"/>
              <w:jc w:val="left"/>
              <w:rPr>
                <w:rFonts w:ascii="Arial" w:eastAsia="Times New Roman" w:hAnsi="Arial" w:cs="Arial"/>
                <w:sz w:val="20"/>
                <w:szCs w:val="20"/>
                <w:lang w:eastAsia="ru-RU"/>
              </w:rPr>
            </w:pPr>
          </w:p>
        </w:tc>
      </w:tr>
      <w:tr w:rsidR="001B4555" w:rsidRPr="006D6DF1" w:rsidTr="009A7295">
        <w:trPr>
          <w:gridAfter w:val="1"/>
          <w:wAfter w:w="11" w:type="dxa"/>
          <w:trHeight w:val="315"/>
        </w:trPr>
        <w:tc>
          <w:tcPr>
            <w:tcW w:w="13304" w:type="dxa"/>
            <w:gridSpan w:val="1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6D6DF1" w:rsidRDefault="001B4555" w:rsidP="009A7295">
            <w:pPr>
              <w:spacing w:line="240" w:lineRule="auto"/>
              <w:ind w:firstLine="0"/>
              <w:jc w:val="left"/>
              <w:rPr>
                <w:rFonts w:eastAsia="Times New Roman" w:cs="Times New Roman"/>
                <w:szCs w:val="20"/>
                <w:lang w:eastAsia="ru-RU"/>
              </w:rPr>
            </w:pPr>
            <w:r w:rsidRPr="006D6DF1">
              <w:rPr>
                <w:rFonts w:eastAsia="Times New Roman" w:cs="Times New Roman"/>
                <w:szCs w:val="20"/>
                <w:lang w:eastAsia="ru-RU"/>
              </w:rPr>
              <w:t xml:space="preserve">Критическая область правосторонняя, её границу находят по таблицам Колмогорова по </w:t>
            </w:r>
            <w:r w:rsidRPr="006D6DF1">
              <w:rPr>
                <w:rFonts w:eastAsia="Times New Roman" w:cs="Times New Roman"/>
                <w:bCs/>
                <w:iCs/>
                <w:szCs w:val="20"/>
                <w:lang w:eastAsia="ru-RU"/>
              </w:rPr>
              <w:t xml:space="preserve">уровню значимости </w:t>
            </w:r>
            <w:r w:rsidRPr="006D6DF1">
              <w:rPr>
                <w:rFonts w:eastAsia="Times New Roman" w:cs="Times New Roman"/>
                <w:iCs/>
                <w:szCs w:val="20"/>
                <w:lang w:eastAsia="ru-RU"/>
              </w:rPr>
              <w:t>1-a=0,05</w:t>
            </w:r>
            <w:r w:rsidRPr="006D6DF1">
              <w:rPr>
                <w:rFonts w:eastAsia="Times New Roman" w:cs="Times New Roman"/>
                <w:szCs w:val="20"/>
                <w:lang w:eastAsia="ru-RU"/>
              </w:rPr>
              <w:t>: K</w:t>
            </w:r>
            <w:r w:rsidRPr="006D6DF1">
              <w:rPr>
                <w:rFonts w:eastAsia="Times New Roman" w:cs="Times New Roman"/>
                <w:szCs w:val="20"/>
                <w:vertAlign w:val="subscript"/>
                <w:lang w:eastAsia="ru-RU"/>
              </w:rPr>
              <w:t>2</w:t>
            </w:r>
            <w:r w:rsidRPr="006D6DF1">
              <w:rPr>
                <w:rFonts w:eastAsia="Times New Roman" w:cs="Times New Roman"/>
                <w:szCs w:val="20"/>
                <w:lang w:eastAsia="ru-RU"/>
              </w:rPr>
              <w:t>=1,3581</w:t>
            </w:r>
          </w:p>
        </w:tc>
      </w:tr>
      <w:tr w:rsidR="001B4555" w:rsidRPr="006D6DF1" w:rsidTr="009A7295">
        <w:trPr>
          <w:gridAfter w:val="1"/>
          <w:wAfter w:w="11" w:type="dxa"/>
          <w:trHeight w:val="255"/>
        </w:trPr>
        <w:tc>
          <w:tcPr>
            <w:tcW w:w="8315" w:type="dxa"/>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6D6DF1" w:rsidRDefault="001B4555" w:rsidP="009A7295">
            <w:pPr>
              <w:spacing w:line="240" w:lineRule="auto"/>
              <w:ind w:firstLine="0"/>
              <w:jc w:val="left"/>
              <w:rPr>
                <w:rFonts w:eastAsia="Times New Roman" w:cs="Times New Roman"/>
                <w:szCs w:val="20"/>
                <w:lang w:eastAsia="ru-RU"/>
              </w:rPr>
            </w:pPr>
            <w:r w:rsidRPr="006D6DF1">
              <w:rPr>
                <w:rFonts w:eastAsia="Times New Roman" w:cs="Times New Roman"/>
                <w:szCs w:val="20"/>
                <w:lang w:eastAsia="ru-RU"/>
              </w:rPr>
              <w:t>Получаем, что Z*&lt;K2, следовательно, принимаем основную гипотезу</w:t>
            </w:r>
          </w:p>
        </w:tc>
        <w:tc>
          <w:tcPr>
            <w:tcW w:w="16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6D6DF1" w:rsidRDefault="001B4555" w:rsidP="009A7295">
            <w:pPr>
              <w:spacing w:line="240" w:lineRule="auto"/>
              <w:ind w:firstLine="0"/>
              <w:jc w:val="left"/>
              <w:rPr>
                <w:rFonts w:eastAsia="Times New Roman" w:cs="Times New Roman"/>
                <w:szCs w:val="20"/>
                <w:lang w:eastAsia="ru-RU"/>
              </w:rPr>
            </w:pPr>
          </w:p>
        </w:tc>
        <w:tc>
          <w:tcPr>
            <w:tcW w:w="16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6D6DF1" w:rsidRDefault="001B4555" w:rsidP="009A7295">
            <w:pPr>
              <w:spacing w:line="240" w:lineRule="auto"/>
              <w:ind w:firstLine="0"/>
              <w:jc w:val="left"/>
              <w:rPr>
                <w:rFonts w:eastAsia="Times New Roman" w:cs="Times New Roman"/>
                <w:szCs w:val="20"/>
                <w:lang w:eastAsia="ru-RU"/>
              </w:rPr>
            </w:pPr>
          </w:p>
        </w:tc>
        <w:tc>
          <w:tcPr>
            <w:tcW w:w="16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6D6DF1" w:rsidRDefault="001B4555" w:rsidP="009A7295">
            <w:pPr>
              <w:spacing w:line="240" w:lineRule="auto"/>
              <w:ind w:firstLine="0"/>
              <w:jc w:val="left"/>
              <w:rPr>
                <w:rFonts w:eastAsia="Times New Roman" w:cs="Times New Roman"/>
                <w:szCs w:val="20"/>
                <w:lang w:eastAsia="ru-RU"/>
              </w:rPr>
            </w:pPr>
          </w:p>
        </w:tc>
      </w:tr>
      <w:tr w:rsidR="001B4555" w:rsidRPr="006D6DF1" w:rsidTr="009A7295">
        <w:trPr>
          <w:gridAfter w:val="1"/>
          <w:wAfter w:w="11" w:type="dxa"/>
          <w:trHeight w:val="255"/>
        </w:trPr>
        <w:tc>
          <w:tcPr>
            <w:tcW w:w="16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6D6DF1" w:rsidRDefault="001B4555" w:rsidP="009A7295">
            <w:pPr>
              <w:spacing w:line="240" w:lineRule="auto"/>
              <w:ind w:firstLine="0"/>
              <w:jc w:val="left"/>
              <w:rPr>
                <w:rFonts w:ascii="Arial" w:eastAsia="Times New Roman" w:hAnsi="Arial" w:cs="Arial"/>
                <w:sz w:val="20"/>
                <w:szCs w:val="20"/>
                <w:lang w:eastAsia="ru-RU"/>
              </w:rPr>
            </w:pPr>
          </w:p>
        </w:tc>
        <w:tc>
          <w:tcPr>
            <w:tcW w:w="166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6D6DF1" w:rsidRDefault="001B4555" w:rsidP="009A7295">
            <w:pPr>
              <w:spacing w:line="240" w:lineRule="auto"/>
              <w:ind w:firstLine="0"/>
              <w:jc w:val="left"/>
              <w:rPr>
                <w:rFonts w:ascii="Arial" w:eastAsia="Times New Roman" w:hAnsi="Arial" w:cs="Arial"/>
                <w:sz w:val="20"/>
                <w:szCs w:val="20"/>
                <w:lang w:eastAsia="ru-RU"/>
              </w:rPr>
            </w:pPr>
          </w:p>
        </w:tc>
        <w:tc>
          <w:tcPr>
            <w:tcW w:w="16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6D6DF1" w:rsidRDefault="001B4555" w:rsidP="009A7295">
            <w:pPr>
              <w:spacing w:line="240" w:lineRule="auto"/>
              <w:ind w:firstLine="0"/>
              <w:jc w:val="left"/>
              <w:rPr>
                <w:rFonts w:ascii="Arial" w:eastAsia="Times New Roman" w:hAnsi="Arial" w:cs="Arial"/>
                <w:sz w:val="20"/>
                <w:szCs w:val="20"/>
                <w:lang w:eastAsia="ru-RU"/>
              </w:rPr>
            </w:pPr>
          </w:p>
        </w:tc>
        <w:tc>
          <w:tcPr>
            <w:tcW w:w="166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6D6DF1" w:rsidRDefault="001B4555" w:rsidP="009A7295">
            <w:pPr>
              <w:spacing w:line="240" w:lineRule="auto"/>
              <w:ind w:firstLine="0"/>
              <w:jc w:val="left"/>
              <w:rPr>
                <w:rFonts w:ascii="Arial" w:eastAsia="Times New Roman" w:hAnsi="Arial" w:cs="Arial"/>
                <w:sz w:val="20"/>
                <w:szCs w:val="20"/>
                <w:lang w:eastAsia="ru-RU"/>
              </w:rPr>
            </w:pPr>
          </w:p>
        </w:tc>
        <w:tc>
          <w:tcPr>
            <w:tcW w:w="16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6D6DF1" w:rsidRDefault="001B4555" w:rsidP="009A7295">
            <w:pPr>
              <w:spacing w:line="240" w:lineRule="auto"/>
              <w:ind w:firstLine="0"/>
              <w:jc w:val="left"/>
              <w:rPr>
                <w:rFonts w:ascii="Arial" w:eastAsia="Times New Roman" w:hAnsi="Arial" w:cs="Arial"/>
                <w:sz w:val="20"/>
                <w:szCs w:val="20"/>
                <w:lang w:eastAsia="ru-RU"/>
              </w:rPr>
            </w:pPr>
          </w:p>
        </w:tc>
        <w:tc>
          <w:tcPr>
            <w:tcW w:w="16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6D6DF1" w:rsidRDefault="001B4555" w:rsidP="009A7295">
            <w:pPr>
              <w:spacing w:line="240" w:lineRule="auto"/>
              <w:ind w:firstLine="0"/>
              <w:jc w:val="left"/>
              <w:rPr>
                <w:rFonts w:ascii="Arial" w:eastAsia="Times New Roman" w:hAnsi="Arial" w:cs="Arial"/>
                <w:sz w:val="20"/>
                <w:szCs w:val="20"/>
                <w:lang w:eastAsia="ru-RU"/>
              </w:rPr>
            </w:pPr>
          </w:p>
        </w:tc>
        <w:tc>
          <w:tcPr>
            <w:tcW w:w="16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6D6DF1" w:rsidRDefault="001B4555" w:rsidP="009A7295">
            <w:pPr>
              <w:spacing w:line="240" w:lineRule="auto"/>
              <w:ind w:firstLine="0"/>
              <w:jc w:val="left"/>
              <w:rPr>
                <w:rFonts w:ascii="Arial" w:eastAsia="Times New Roman" w:hAnsi="Arial" w:cs="Arial"/>
                <w:sz w:val="20"/>
                <w:szCs w:val="20"/>
                <w:lang w:eastAsia="ru-RU"/>
              </w:rPr>
            </w:pPr>
          </w:p>
        </w:tc>
        <w:tc>
          <w:tcPr>
            <w:tcW w:w="16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6D6DF1" w:rsidRDefault="001B4555" w:rsidP="009A7295">
            <w:pPr>
              <w:spacing w:line="240" w:lineRule="auto"/>
              <w:ind w:firstLine="0"/>
              <w:jc w:val="left"/>
              <w:rPr>
                <w:rFonts w:ascii="Arial" w:eastAsia="Times New Roman" w:hAnsi="Arial" w:cs="Arial"/>
                <w:sz w:val="20"/>
                <w:szCs w:val="20"/>
                <w:lang w:eastAsia="ru-RU"/>
              </w:rPr>
            </w:pPr>
          </w:p>
        </w:tc>
      </w:tr>
      <w:tr w:rsidR="001B4555" w:rsidRPr="006D6DF1" w:rsidTr="009A7295">
        <w:trPr>
          <w:gridAfter w:val="1"/>
          <w:wAfter w:w="11" w:type="dxa"/>
          <w:trHeight w:val="315"/>
        </w:trPr>
        <w:tc>
          <w:tcPr>
            <w:tcW w:w="13304" w:type="dxa"/>
            <w:gridSpan w:val="1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4555" w:rsidRPr="006D6DF1" w:rsidRDefault="001B4555" w:rsidP="009A7295">
            <w:pPr>
              <w:spacing w:line="240" w:lineRule="auto"/>
              <w:ind w:firstLine="0"/>
              <w:jc w:val="left"/>
              <w:rPr>
                <w:rFonts w:eastAsia="Times New Roman" w:cs="Times New Roman"/>
                <w:szCs w:val="20"/>
                <w:lang w:eastAsia="ru-RU"/>
              </w:rPr>
            </w:pPr>
            <w:r w:rsidRPr="006D6DF1">
              <w:rPr>
                <w:rFonts w:eastAsia="Times New Roman" w:cs="Times New Roman"/>
                <w:szCs w:val="20"/>
                <w:lang w:eastAsia="ru-RU"/>
              </w:rPr>
              <w:t>Теперь найдем границу K</w:t>
            </w:r>
            <w:r w:rsidRPr="006D6DF1">
              <w:rPr>
                <w:rFonts w:eastAsia="Times New Roman" w:cs="Times New Roman"/>
                <w:szCs w:val="20"/>
                <w:vertAlign w:val="subscript"/>
                <w:lang w:eastAsia="ru-RU"/>
              </w:rPr>
              <w:t>2</w:t>
            </w:r>
            <w:r w:rsidRPr="006D6DF1">
              <w:rPr>
                <w:rFonts w:eastAsia="Times New Roman" w:cs="Times New Roman"/>
                <w:szCs w:val="20"/>
                <w:lang w:eastAsia="ru-RU"/>
              </w:rPr>
              <w:t xml:space="preserve"> по </w:t>
            </w:r>
            <w:r w:rsidRPr="006D6DF1">
              <w:rPr>
                <w:rFonts w:eastAsia="Times New Roman" w:cs="Times New Roman"/>
                <w:bCs/>
                <w:iCs/>
                <w:szCs w:val="20"/>
                <w:lang w:eastAsia="ru-RU"/>
              </w:rPr>
              <w:t>уровню значимости 1-a=0,1</w:t>
            </w:r>
            <w:r w:rsidRPr="006D6DF1">
              <w:rPr>
                <w:rFonts w:eastAsia="Times New Roman" w:cs="Times New Roman"/>
                <w:bCs/>
                <w:szCs w:val="20"/>
                <w:lang w:eastAsia="ru-RU"/>
              </w:rPr>
              <w:t>: K</w:t>
            </w:r>
            <w:r w:rsidRPr="006D6DF1">
              <w:rPr>
                <w:rFonts w:eastAsia="Times New Roman" w:cs="Times New Roman"/>
                <w:bCs/>
                <w:szCs w:val="20"/>
                <w:vertAlign w:val="subscript"/>
                <w:lang w:eastAsia="ru-RU"/>
              </w:rPr>
              <w:t>2</w:t>
            </w:r>
            <w:r w:rsidRPr="006D6DF1">
              <w:rPr>
                <w:rFonts w:eastAsia="Times New Roman" w:cs="Times New Roman"/>
                <w:bCs/>
                <w:szCs w:val="20"/>
                <w:lang w:eastAsia="ru-RU"/>
              </w:rPr>
              <w:t>=1,2238.</w:t>
            </w:r>
            <w:r w:rsidRPr="006D6DF1">
              <w:rPr>
                <w:rFonts w:eastAsia="Times New Roman" w:cs="Times New Roman"/>
                <w:szCs w:val="20"/>
                <w:lang w:eastAsia="ru-RU"/>
              </w:rPr>
              <w:t xml:space="preserve"> Получаем, что Z*&lt;K2, следовательно, принимаем основную гипотезу</w:t>
            </w:r>
          </w:p>
        </w:tc>
      </w:tr>
    </w:tbl>
    <w:p w:rsidR="001B4555" w:rsidRDefault="001B4555" w:rsidP="00B13538"/>
    <w:p w:rsidR="001B4555" w:rsidRDefault="001B4555" w:rsidP="00B13538"/>
    <w:p w:rsidR="00F315F6" w:rsidRDefault="00F315F6" w:rsidP="00B13538"/>
    <w:p w:rsidR="001B4555" w:rsidRDefault="001B4555" w:rsidP="00B13538"/>
    <w:tbl>
      <w:tblPr>
        <w:tblpPr w:leftFromText="180" w:rightFromText="180" w:vertAnchor="text" w:horzAnchor="margin" w:tblpY="-454"/>
        <w:tblW w:w="13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9"/>
        <w:gridCol w:w="2168"/>
        <w:gridCol w:w="1982"/>
        <w:gridCol w:w="717"/>
        <w:gridCol w:w="1273"/>
        <w:gridCol w:w="1285"/>
        <w:gridCol w:w="1612"/>
        <w:gridCol w:w="1003"/>
        <w:gridCol w:w="277"/>
        <w:gridCol w:w="1191"/>
      </w:tblGrid>
      <w:tr w:rsidR="00F315F6" w:rsidRPr="004937AD" w:rsidTr="00F315F6">
        <w:trPr>
          <w:trHeight w:val="248"/>
        </w:trPr>
        <w:tc>
          <w:tcPr>
            <w:tcW w:w="13987" w:type="dxa"/>
            <w:gridSpan w:val="10"/>
            <w:tcBorders>
              <w:top w:val="nil"/>
              <w:left w:val="nil"/>
              <w:bottom w:val="single" w:sz="4" w:space="0" w:color="auto"/>
              <w:right w:val="nil"/>
            </w:tcBorders>
            <w:shd w:val="clear" w:color="auto" w:fill="auto"/>
            <w:noWrap/>
            <w:vAlign w:val="bottom"/>
          </w:tcPr>
          <w:p w:rsidR="00F315F6" w:rsidRPr="00F315F6" w:rsidRDefault="00F315F6" w:rsidP="00F315F6">
            <w:pPr>
              <w:pStyle w:val="a7"/>
              <w:jc w:val="left"/>
              <w:rPr>
                <w:b w:val="0"/>
                <w:lang w:eastAsia="ru-RU"/>
              </w:rPr>
            </w:pPr>
            <w:r w:rsidRPr="00F315F6">
              <w:rPr>
                <w:b w:val="0"/>
                <w:lang w:eastAsia="ru-RU"/>
              </w:rPr>
              <w:t>Приложение 3</w:t>
            </w:r>
          </w:p>
        </w:tc>
      </w:tr>
      <w:tr w:rsidR="001B4555" w:rsidRPr="004937AD" w:rsidTr="00F315F6">
        <w:trPr>
          <w:trHeight w:val="248"/>
        </w:trPr>
        <w:tc>
          <w:tcPr>
            <w:tcW w:w="13987" w:type="dxa"/>
            <w:gridSpan w:val="10"/>
            <w:tcBorders>
              <w:top w:val="single" w:sz="4" w:space="0" w:color="auto"/>
            </w:tcBorders>
            <w:shd w:val="clear" w:color="auto" w:fill="auto"/>
            <w:noWrap/>
            <w:vAlign w:val="bottom"/>
            <w:hideMark/>
          </w:tcPr>
          <w:p w:rsidR="001B4555" w:rsidRPr="004937AD" w:rsidRDefault="001B4555" w:rsidP="001B4555">
            <w:pPr>
              <w:pStyle w:val="a7"/>
              <w:rPr>
                <w:lang w:eastAsia="ru-RU"/>
              </w:rPr>
            </w:pPr>
            <w:r w:rsidRPr="004937AD">
              <w:rPr>
                <w:lang w:eastAsia="ru-RU"/>
              </w:rPr>
              <w:t xml:space="preserve">Критерий Пирсона </w:t>
            </w:r>
            <w:r>
              <w:rPr>
                <w:lang w:eastAsia="ru-RU"/>
              </w:rPr>
              <w:t>для данных по выгрузке</w:t>
            </w:r>
          </w:p>
        </w:tc>
      </w:tr>
      <w:tr w:rsidR="001B4555" w:rsidRPr="004937AD" w:rsidTr="00F315F6">
        <w:trPr>
          <w:trHeight w:val="248"/>
        </w:trPr>
        <w:tc>
          <w:tcPr>
            <w:tcW w:w="11516" w:type="dxa"/>
            <w:gridSpan w:val="7"/>
            <w:vMerge w:val="restart"/>
            <w:shd w:val="clear" w:color="auto" w:fill="auto"/>
            <w:noWrap/>
            <w:vAlign w:val="bottom"/>
            <w:hideMark/>
          </w:tcPr>
          <w:p w:rsidR="001B4555" w:rsidRPr="006D6DF1" w:rsidRDefault="001B4555" w:rsidP="009A7295">
            <w:pPr>
              <w:spacing w:line="240" w:lineRule="auto"/>
              <w:ind w:firstLine="0"/>
              <w:jc w:val="left"/>
              <w:rPr>
                <w:rFonts w:eastAsia="Times New Roman" w:cs="Times New Roman"/>
                <w:szCs w:val="20"/>
                <w:lang w:eastAsia="ru-RU"/>
              </w:rPr>
            </w:pPr>
            <w:r w:rsidRPr="00841C59">
              <w:rPr>
                <w:rFonts w:eastAsia="Times New Roman" w:cs="Times New Roman"/>
                <w:szCs w:val="20"/>
                <w:lang w:eastAsia="ru-RU"/>
              </w:rPr>
              <w:t>Выдвинем основную гипотезу, что данная случайная величина распределена по нормальному закону распределению</w:t>
            </w:r>
            <w:r>
              <w:rPr>
                <w:rFonts w:eastAsia="Times New Roman" w:cs="Times New Roman"/>
                <w:szCs w:val="20"/>
                <w:lang w:eastAsia="ru-RU"/>
              </w:rPr>
              <w:t xml:space="preserve">. </w:t>
            </w:r>
            <w:r w:rsidRPr="00841C59">
              <w:rPr>
                <w:rFonts w:eastAsia="Times New Roman" w:cs="Times New Roman"/>
                <w:szCs w:val="20"/>
                <w:lang w:eastAsia="ru-RU"/>
              </w:rPr>
              <w:t>Альтернативная гипотеза: данная случайная величина не принадлежит нормальному распределению</w:t>
            </w:r>
            <w:r>
              <w:rPr>
                <w:rFonts w:eastAsia="Times New Roman" w:cs="Times New Roman"/>
                <w:szCs w:val="20"/>
                <w:lang w:eastAsia="ru-RU"/>
              </w:rPr>
              <w:t xml:space="preserve">. </w:t>
            </w:r>
            <w:r w:rsidRPr="00841C59">
              <w:rPr>
                <w:rFonts w:eastAsia="Times New Roman" w:cs="Times New Roman"/>
                <w:szCs w:val="20"/>
                <w:lang w:eastAsia="ru-RU"/>
              </w:rPr>
              <w:t>Так как параметры данной случайной величины не известны, будем использовать их оценки</w:t>
            </w:r>
            <w:r w:rsidRPr="006D6DF1">
              <w:rPr>
                <w:rFonts w:eastAsia="Times New Roman" w:cs="Times New Roman"/>
                <w:szCs w:val="20"/>
                <w:lang w:eastAsia="ru-RU"/>
              </w:rPr>
              <w:t>:</w:t>
            </w:r>
          </w:p>
        </w:tc>
        <w:tc>
          <w:tcPr>
            <w:tcW w:w="1280" w:type="dxa"/>
            <w:gridSpan w:val="2"/>
            <w:shd w:val="clear" w:color="auto" w:fill="auto"/>
            <w:vAlign w:val="bottom"/>
          </w:tcPr>
          <w:p w:rsidR="001B4555" w:rsidRPr="006D6DF1" w:rsidRDefault="001B4555" w:rsidP="009A7295">
            <w:pPr>
              <w:spacing w:line="240" w:lineRule="auto"/>
              <w:ind w:firstLine="0"/>
              <w:jc w:val="left"/>
              <w:rPr>
                <w:rFonts w:eastAsia="Times New Roman" w:cs="Times New Roman"/>
                <w:szCs w:val="20"/>
                <w:lang w:eastAsia="ru-RU"/>
              </w:rPr>
            </w:pPr>
          </w:p>
        </w:tc>
        <w:tc>
          <w:tcPr>
            <w:tcW w:w="1191" w:type="dxa"/>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p>
        </w:tc>
      </w:tr>
      <w:tr w:rsidR="001B4555" w:rsidRPr="004937AD" w:rsidTr="00F315F6">
        <w:trPr>
          <w:trHeight w:val="263"/>
        </w:trPr>
        <w:tc>
          <w:tcPr>
            <w:tcW w:w="11516" w:type="dxa"/>
            <w:gridSpan w:val="7"/>
            <w:vMerge/>
            <w:shd w:val="clear" w:color="auto" w:fill="auto"/>
            <w:noWrap/>
            <w:vAlign w:val="bottom"/>
            <w:hideMark/>
          </w:tcPr>
          <w:p w:rsidR="001B4555" w:rsidRPr="006D6DF1" w:rsidRDefault="001B4555" w:rsidP="009A7295">
            <w:pPr>
              <w:spacing w:line="240" w:lineRule="auto"/>
              <w:jc w:val="left"/>
              <w:rPr>
                <w:rFonts w:eastAsia="Times New Roman" w:cs="Times New Roman"/>
                <w:szCs w:val="20"/>
                <w:lang w:eastAsia="ru-RU"/>
              </w:rPr>
            </w:pPr>
          </w:p>
        </w:tc>
        <w:tc>
          <w:tcPr>
            <w:tcW w:w="1280" w:type="dxa"/>
            <w:gridSpan w:val="2"/>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p>
        </w:tc>
        <w:tc>
          <w:tcPr>
            <w:tcW w:w="1191" w:type="dxa"/>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p>
        </w:tc>
      </w:tr>
      <w:tr w:rsidR="001B4555" w:rsidRPr="004937AD" w:rsidTr="00F315F6">
        <w:trPr>
          <w:trHeight w:val="248"/>
        </w:trPr>
        <w:tc>
          <w:tcPr>
            <w:tcW w:w="11516" w:type="dxa"/>
            <w:gridSpan w:val="7"/>
            <w:vMerge/>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p>
        </w:tc>
        <w:tc>
          <w:tcPr>
            <w:tcW w:w="1280" w:type="dxa"/>
            <w:gridSpan w:val="2"/>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X чертой =</w:t>
            </w:r>
          </w:p>
        </w:tc>
        <w:tc>
          <w:tcPr>
            <w:tcW w:w="1191" w:type="dxa"/>
            <w:shd w:val="clear" w:color="auto" w:fill="auto"/>
            <w:noWrap/>
            <w:vAlign w:val="bottom"/>
            <w:hideMark/>
          </w:tcPr>
          <w:p w:rsidR="001B4555" w:rsidRPr="004937AD" w:rsidRDefault="001B4555" w:rsidP="009A7295">
            <w:pPr>
              <w:spacing w:line="240" w:lineRule="auto"/>
              <w:ind w:firstLine="0"/>
              <w:jc w:val="righ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672,74</w:t>
            </w:r>
          </w:p>
        </w:tc>
      </w:tr>
      <w:tr w:rsidR="001B4555" w:rsidRPr="004937AD" w:rsidTr="00F315F6">
        <w:trPr>
          <w:trHeight w:val="263"/>
        </w:trPr>
        <w:tc>
          <w:tcPr>
            <w:tcW w:w="11516" w:type="dxa"/>
            <w:gridSpan w:val="7"/>
            <w:vMerge/>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p>
        </w:tc>
        <w:tc>
          <w:tcPr>
            <w:tcW w:w="1280" w:type="dxa"/>
            <w:gridSpan w:val="2"/>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S=</w:t>
            </w:r>
          </w:p>
        </w:tc>
        <w:tc>
          <w:tcPr>
            <w:tcW w:w="1191" w:type="dxa"/>
            <w:shd w:val="clear" w:color="auto" w:fill="auto"/>
            <w:noWrap/>
            <w:vAlign w:val="bottom"/>
            <w:hideMark/>
          </w:tcPr>
          <w:p w:rsidR="001B4555" w:rsidRPr="004937AD" w:rsidRDefault="001B4555" w:rsidP="009A7295">
            <w:pPr>
              <w:spacing w:line="240" w:lineRule="auto"/>
              <w:ind w:firstLine="0"/>
              <w:jc w:val="righ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94,21</w:t>
            </w:r>
          </w:p>
        </w:tc>
      </w:tr>
      <w:tr w:rsidR="001B4555" w:rsidRPr="004937AD" w:rsidTr="00F315F6">
        <w:trPr>
          <w:trHeight w:val="248"/>
        </w:trPr>
        <w:tc>
          <w:tcPr>
            <w:tcW w:w="2479" w:type="dxa"/>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p>
        </w:tc>
        <w:tc>
          <w:tcPr>
            <w:tcW w:w="2168" w:type="dxa"/>
            <w:shd w:val="clear" w:color="auto" w:fill="auto"/>
            <w:noWrap/>
            <w:vAlign w:val="bottom"/>
            <w:hideMark/>
          </w:tcPr>
          <w:p w:rsidR="001B4555" w:rsidRPr="00841C59" w:rsidRDefault="001B4555" w:rsidP="009A7295">
            <w:pPr>
              <w:spacing w:line="240" w:lineRule="auto"/>
              <w:ind w:firstLine="0"/>
              <w:jc w:val="right"/>
              <w:rPr>
                <w:rFonts w:eastAsia="Times New Roman" w:cs="Times New Roman"/>
                <w:b/>
                <w:sz w:val="22"/>
                <w:szCs w:val="20"/>
                <w:lang w:eastAsia="ru-RU"/>
              </w:rPr>
            </w:pPr>
            <w:r w:rsidRPr="00841C59">
              <w:rPr>
                <w:rFonts w:eastAsia="Times New Roman" w:cs="Times New Roman"/>
                <w:b/>
                <w:sz w:val="22"/>
                <w:szCs w:val="20"/>
                <w:lang w:eastAsia="ru-RU"/>
              </w:rPr>
              <w:t>Ho:</w:t>
            </w:r>
          </w:p>
        </w:tc>
        <w:tc>
          <w:tcPr>
            <w:tcW w:w="1982" w:type="dxa"/>
            <w:shd w:val="clear" w:color="auto" w:fill="auto"/>
            <w:noWrap/>
            <w:vAlign w:val="bottom"/>
            <w:hideMark/>
          </w:tcPr>
          <w:p w:rsidR="001B4555" w:rsidRPr="00841C59" w:rsidRDefault="001B4555" w:rsidP="009A7295">
            <w:pPr>
              <w:spacing w:line="240" w:lineRule="auto"/>
              <w:ind w:firstLine="0"/>
              <w:jc w:val="left"/>
              <w:rPr>
                <w:rFonts w:eastAsia="Times New Roman" w:cs="Times New Roman"/>
                <w:b/>
                <w:sz w:val="22"/>
                <w:szCs w:val="20"/>
                <w:lang w:eastAsia="ru-RU"/>
              </w:rPr>
            </w:pPr>
            <w:r w:rsidRPr="00841C59">
              <w:rPr>
                <w:rFonts w:eastAsia="Times New Roman" w:cs="Times New Roman"/>
                <w:b/>
                <w:sz w:val="22"/>
                <w:szCs w:val="20"/>
                <w:lang w:eastAsia="ru-RU"/>
              </w:rPr>
              <w:t>ξ Є N(-0.04;1.01)</w:t>
            </w:r>
          </w:p>
        </w:tc>
        <w:tc>
          <w:tcPr>
            <w:tcW w:w="717" w:type="dxa"/>
            <w:shd w:val="clear" w:color="auto" w:fill="auto"/>
            <w:noWrap/>
            <w:vAlign w:val="bottom"/>
            <w:hideMark/>
          </w:tcPr>
          <w:p w:rsidR="001B4555" w:rsidRPr="00841C59" w:rsidRDefault="001B4555" w:rsidP="009A7295">
            <w:pPr>
              <w:spacing w:line="240" w:lineRule="auto"/>
              <w:ind w:firstLine="0"/>
              <w:jc w:val="left"/>
              <w:rPr>
                <w:rFonts w:ascii="Arial CYR" w:eastAsia="Times New Roman" w:hAnsi="Arial CYR" w:cs="Arial CYR"/>
                <w:b/>
                <w:sz w:val="20"/>
                <w:szCs w:val="20"/>
                <w:lang w:eastAsia="ru-RU"/>
              </w:rPr>
            </w:pPr>
          </w:p>
        </w:tc>
        <w:tc>
          <w:tcPr>
            <w:tcW w:w="1273" w:type="dxa"/>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p>
        </w:tc>
        <w:tc>
          <w:tcPr>
            <w:tcW w:w="1285" w:type="dxa"/>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p>
        </w:tc>
        <w:tc>
          <w:tcPr>
            <w:tcW w:w="1612" w:type="dxa"/>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p>
        </w:tc>
        <w:tc>
          <w:tcPr>
            <w:tcW w:w="1280" w:type="dxa"/>
            <w:gridSpan w:val="2"/>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p>
        </w:tc>
        <w:tc>
          <w:tcPr>
            <w:tcW w:w="1191" w:type="dxa"/>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p>
        </w:tc>
      </w:tr>
      <w:tr w:rsidR="001B4555" w:rsidRPr="004937AD" w:rsidTr="00F315F6">
        <w:trPr>
          <w:trHeight w:val="248"/>
        </w:trPr>
        <w:tc>
          <w:tcPr>
            <w:tcW w:w="2479" w:type="dxa"/>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p>
        </w:tc>
        <w:tc>
          <w:tcPr>
            <w:tcW w:w="2168" w:type="dxa"/>
            <w:shd w:val="clear" w:color="auto" w:fill="auto"/>
            <w:noWrap/>
            <w:vAlign w:val="bottom"/>
            <w:hideMark/>
          </w:tcPr>
          <w:p w:rsidR="001B4555" w:rsidRPr="00841C59" w:rsidRDefault="001B4555" w:rsidP="009A7295">
            <w:pPr>
              <w:spacing w:line="240" w:lineRule="auto"/>
              <w:ind w:firstLine="0"/>
              <w:jc w:val="right"/>
              <w:rPr>
                <w:rFonts w:eastAsia="Times New Roman" w:cs="Times New Roman"/>
                <w:b/>
                <w:sz w:val="22"/>
                <w:szCs w:val="20"/>
                <w:lang w:eastAsia="ru-RU"/>
              </w:rPr>
            </w:pPr>
            <w:r w:rsidRPr="00841C59">
              <w:rPr>
                <w:rFonts w:eastAsia="Times New Roman" w:cs="Times New Roman"/>
                <w:b/>
                <w:sz w:val="22"/>
                <w:szCs w:val="20"/>
                <w:lang w:eastAsia="ru-RU"/>
              </w:rPr>
              <w:t>Ha:</w:t>
            </w:r>
          </w:p>
        </w:tc>
        <w:tc>
          <w:tcPr>
            <w:tcW w:w="1982" w:type="dxa"/>
            <w:shd w:val="clear" w:color="auto" w:fill="auto"/>
            <w:noWrap/>
            <w:vAlign w:val="bottom"/>
            <w:hideMark/>
          </w:tcPr>
          <w:p w:rsidR="001B4555" w:rsidRPr="00841C59" w:rsidRDefault="001B4555" w:rsidP="009A7295">
            <w:pPr>
              <w:spacing w:line="240" w:lineRule="auto"/>
              <w:ind w:firstLine="0"/>
              <w:jc w:val="left"/>
              <w:rPr>
                <w:rFonts w:eastAsia="Times New Roman" w:cs="Times New Roman"/>
                <w:b/>
                <w:sz w:val="22"/>
                <w:szCs w:val="20"/>
                <w:lang w:eastAsia="ru-RU"/>
              </w:rPr>
            </w:pPr>
            <w:r w:rsidRPr="00841C59">
              <w:rPr>
                <w:rFonts w:eastAsia="Times New Roman" w:cs="Times New Roman"/>
                <w:b/>
                <w:sz w:val="22"/>
                <w:szCs w:val="20"/>
                <w:lang w:eastAsia="ru-RU"/>
              </w:rPr>
              <w:t>ξ ¢  N(-0.04;1.01)</w:t>
            </w:r>
          </w:p>
        </w:tc>
        <w:tc>
          <w:tcPr>
            <w:tcW w:w="717" w:type="dxa"/>
            <w:shd w:val="clear" w:color="auto" w:fill="auto"/>
            <w:noWrap/>
            <w:vAlign w:val="bottom"/>
            <w:hideMark/>
          </w:tcPr>
          <w:p w:rsidR="001B4555" w:rsidRPr="00841C59" w:rsidRDefault="001B4555" w:rsidP="009A7295">
            <w:pPr>
              <w:spacing w:line="240" w:lineRule="auto"/>
              <w:ind w:firstLine="0"/>
              <w:jc w:val="left"/>
              <w:rPr>
                <w:rFonts w:ascii="Arial CYR" w:eastAsia="Times New Roman" w:hAnsi="Arial CYR" w:cs="Arial CYR"/>
                <w:b/>
                <w:sz w:val="20"/>
                <w:szCs w:val="20"/>
                <w:lang w:eastAsia="ru-RU"/>
              </w:rPr>
            </w:pPr>
          </w:p>
        </w:tc>
        <w:tc>
          <w:tcPr>
            <w:tcW w:w="1273" w:type="dxa"/>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p>
        </w:tc>
        <w:tc>
          <w:tcPr>
            <w:tcW w:w="1285" w:type="dxa"/>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p>
        </w:tc>
        <w:tc>
          <w:tcPr>
            <w:tcW w:w="1612" w:type="dxa"/>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p>
        </w:tc>
        <w:tc>
          <w:tcPr>
            <w:tcW w:w="1280" w:type="dxa"/>
            <w:gridSpan w:val="2"/>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p>
        </w:tc>
        <w:tc>
          <w:tcPr>
            <w:tcW w:w="1191" w:type="dxa"/>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p>
        </w:tc>
      </w:tr>
      <w:tr w:rsidR="001B4555" w:rsidRPr="004937AD" w:rsidTr="00F315F6">
        <w:trPr>
          <w:trHeight w:val="248"/>
        </w:trPr>
        <w:tc>
          <w:tcPr>
            <w:tcW w:w="2479" w:type="dxa"/>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Интервалы</w:t>
            </w:r>
          </w:p>
        </w:tc>
        <w:tc>
          <w:tcPr>
            <w:tcW w:w="2168" w:type="dxa"/>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 </w:t>
            </w:r>
          </w:p>
        </w:tc>
        <w:tc>
          <w:tcPr>
            <w:tcW w:w="1982" w:type="dxa"/>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l(i)</w:t>
            </w:r>
          </w:p>
        </w:tc>
        <w:tc>
          <w:tcPr>
            <w:tcW w:w="717" w:type="dxa"/>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p(i)</w:t>
            </w:r>
          </w:p>
        </w:tc>
        <w:tc>
          <w:tcPr>
            <w:tcW w:w="1273" w:type="dxa"/>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p(i)*n</w:t>
            </w:r>
          </w:p>
        </w:tc>
        <w:tc>
          <w:tcPr>
            <w:tcW w:w="1285" w:type="dxa"/>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(l(i)-p(i)*n)^2</w:t>
            </w:r>
          </w:p>
        </w:tc>
        <w:tc>
          <w:tcPr>
            <w:tcW w:w="1612" w:type="dxa"/>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((l(i)-p(i)*n)^2)/n*p(i)</w:t>
            </w:r>
          </w:p>
        </w:tc>
        <w:tc>
          <w:tcPr>
            <w:tcW w:w="1280" w:type="dxa"/>
            <w:gridSpan w:val="2"/>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p>
        </w:tc>
        <w:tc>
          <w:tcPr>
            <w:tcW w:w="1191" w:type="dxa"/>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p>
        </w:tc>
      </w:tr>
      <w:tr w:rsidR="001B4555" w:rsidRPr="004937AD" w:rsidTr="00F315F6">
        <w:trPr>
          <w:trHeight w:val="248"/>
        </w:trPr>
        <w:tc>
          <w:tcPr>
            <w:tcW w:w="2479" w:type="dxa"/>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 </w:t>
            </w:r>
          </w:p>
        </w:tc>
        <w:tc>
          <w:tcPr>
            <w:tcW w:w="2168" w:type="dxa"/>
            <w:shd w:val="clear" w:color="auto" w:fill="auto"/>
            <w:noWrap/>
            <w:vAlign w:val="bottom"/>
            <w:hideMark/>
          </w:tcPr>
          <w:p w:rsidR="001B4555" w:rsidRPr="004937AD" w:rsidRDefault="001B4555" w:rsidP="009A7295">
            <w:pPr>
              <w:spacing w:line="240" w:lineRule="auto"/>
              <w:ind w:firstLine="0"/>
              <w:jc w:val="righ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414,000</w:t>
            </w:r>
          </w:p>
        </w:tc>
        <w:tc>
          <w:tcPr>
            <w:tcW w:w="1982" w:type="dxa"/>
            <w:shd w:val="clear" w:color="auto" w:fill="auto"/>
            <w:noWrap/>
            <w:vAlign w:val="bottom"/>
            <w:hideMark/>
          </w:tcPr>
          <w:p w:rsidR="001B4555" w:rsidRPr="004937AD" w:rsidRDefault="001B4555" w:rsidP="009A7295">
            <w:pPr>
              <w:spacing w:line="240" w:lineRule="auto"/>
              <w:ind w:firstLine="0"/>
              <w:jc w:val="righ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0</w:t>
            </w:r>
          </w:p>
        </w:tc>
        <w:tc>
          <w:tcPr>
            <w:tcW w:w="717" w:type="dxa"/>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 </w:t>
            </w:r>
          </w:p>
        </w:tc>
        <w:tc>
          <w:tcPr>
            <w:tcW w:w="1273" w:type="dxa"/>
            <w:shd w:val="clear" w:color="auto" w:fill="auto"/>
            <w:noWrap/>
            <w:vAlign w:val="bottom"/>
            <w:hideMark/>
          </w:tcPr>
          <w:p w:rsidR="001B4555" w:rsidRPr="004937AD" w:rsidRDefault="001B4555" w:rsidP="009A7295">
            <w:pPr>
              <w:spacing w:line="240" w:lineRule="auto"/>
              <w:ind w:firstLine="0"/>
              <w:jc w:val="righ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0</w:t>
            </w:r>
          </w:p>
        </w:tc>
        <w:tc>
          <w:tcPr>
            <w:tcW w:w="1285" w:type="dxa"/>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 </w:t>
            </w:r>
          </w:p>
        </w:tc>
        <w:tc>
          <w:tcPr>
            <w:tcW w:w="1612" w:type="dxa"/>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 </w:t>
            </w:r>
          </w:p>
        </w:tc>
        <w:tc>
          <w:tcPr>
            <w:tcW w:w="1280" w:type="dxa"/>
            <w:gridSpan w:val="2"/>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p>
        </w:tc>
        <w:tc>
          <w:tcPr>
            <w:tcW w:w="1191" w:type="dxa"/>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p>
        </w:tc>
      </w:tr>
      <w:tr w:rsidR="001B4555" w:rsidRPr="004937AD" w:rsidTr="00F315F6">
        <w:trPr>
          <w:trHeight w:val="248"/>
        </w:trPr>
        <w:tc>
          <w:tcPr>
            <w:tcW w:w="2479" w:type="dxa"/>
            <w:shd w:val="clear" w:color="auto" w:fill="auto"/>
            <w:noWrap/>
            <w:vAlign w:val="bottom"/>
            <w:hideMark/>
          </w:tcPr>
          <w:p w:rsidR="001B4555" w:rsidRPr="004937AD" w:rsidRDefault="001B4555" w:rsidP="009A7295">
            <w:pPr>
              <w:spacing w:line="240" w:lineRule="auto"/>
              <w:ind w:firstLine="0"/>
              <w:jc w:val="righ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414,000</w:t>
            </w:r>
          </w:p>
        </w:tc>
        <w:tc>
          <w:tcPr>
            <w:tcW w:w="2168" w:type="dxa"/>
            <w:shd w:val="clear" w:color="auto" w:fill="auto"/>
            <w:noWrap/>
            <w:vAlign w:val="bottom"/>
            <w:hideMark/>
          </w:tcPr>
          <w:p w:rsidR="001B4555" w:rsidRPr="004937AD" w:rsidRDefault="001B4555" w:rsidP="009A7295">
            <w:pPr>
              <w:spacing w:line="240" w:lineRule="auto"/>
              <w:ind w:firstLine="0"/>
              <w:jc w:val="righ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481,833</w:t>
            </w:r>
          </w:p>
        </w:tc>
        <w:tc>
          <w:tcPr>
            <w:tcW w:w="1982" w:type="dxa"/>
            <w:shd w:val="clear" w:color="auto" w:fill="auto"/>
            <w:noWrap/>
            <w:vAlign w:val="bottom"/>
            <w:hideMark/>
          </w:tcPr>
          <w:p w:rsidR="001B4555" w:rsidRPr="004937AD" w:rsidRDefault="001B4555" w:rsidP="009A7295">
            <w:pPr>
              <w:spacing w:line="240" w:lineRule="auto"/>
              <w:ind w:firstLine="0"/>
              <w:jc w:val="righ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2</w:t>
            </w:r>
          </w:p>
        </w:tc>
        <w:tc>
          <w:tcPr>
            <w:tcW w:w="717" w:type="dxa"/>
            <w:shd w:val="clear" w:color="auto" w:fill="auto"/>
            <w:noWrap/>
            <w:vAlign w:val="bottom"/>
            <w:hideMark/>
          </w:tcPr>
          <w:p w:rsidR="001B4555" w:rsidRPr="004937AD" w:rsidRDefault="001B4555" w:rsidP="009A7295">
            <w:pPr>
              <w:spacing w:line="240" w:lineRule="auto"/>
              <w:ind w:firstLine="0"/>
              <w:jc w:val="righ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0,021</w:t>
            </w:r>
          </w:p>
        </w:tc>
        <w:tc>
          <w:tcPr>
            <w:tcW w:w="1273" w:type="dxa"/>
            <w:shd w:val="clear" w:color="auto" w:fill="auto"/>
            <w:noWrap/>
            <w:vAlign w:val="bottom"/>
            <w:hideMark/>
          </w:tcPr>
          <w:p w:rsidR="001B4555" w:rsidRPr="004937AD" w:rsidRDefault="001B4555" w:rsidP="009A7295">
            <w:pPr>
              <w:spacing w:line="240" w:lineRule="auto"/>
              <w:ind w:firstLine="0"/>
              <w:jc w:val="righ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1,4953027</w:t>
            </w:r>
          </w:p>
        </w:tc>
        <w:tc>
          <w:tcPr>
            <w:tcW w:w="1285" w:type="dxa"/>
            <w:shd w:val="clear" w:color="auto" w:fill="auto"/>
            <w:noWrap/>
            <w:vAlign w:val="bottom"/>
            <w:hideMark/>
          </w:tcPr>
          <w:p w:rsidR="001B4555" w:rsidRPr="004937AD" w:rsidRDefault="001B4555" w:rsidP="009A7295">
            <w:pPr>
              <w:spacing w:line="240" w:lineRule="auto"/>
              <w:ind w:firstLine="0"/>
              <w:jc w:val="righ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0,255</w:t>
            </w:r>
          </w:p>
        </w:tc>
        <w:tc>
          <w:tcPr>
            <w:tcW w:w="1612" w:type="dxa"/>
            <w:shd w:val="clear" w:color="auto" w:fill="auto"/>
            <w:noWrap/>
            <w:vAlign w:val="bottom"/>
            <w:hideMark/>
          </w:tcPr>
          <w:p w:rsidR="001B4555" w:rsidRPr="004937AD" w:rsidRDefault="001B4555" w:rsidP="009A7295">
            <w:pPr>
              <w:spacing w:line="240" w:lineRule="auto"/>
              <w:ind w:firstLine="0"/>
              <w:jc w:val="righ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0,170</w:t>
            </w:r>
          </w:p>
        </w:tc>
        <w:tc>
          <w:tcPr>
            <w:tcW w:w="1280" w:type="dxa"/>
            <w:gridSpan w:val="2"/>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p>
        </w:tc>
        <w:tc>
          <w:tcPr>
            <w:tcW w:w="1191" w:type="dxa"/>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p>
        </w:tc>
      </w:tr>
      <w:tr w:rsidR="001B4555" w:rsidRPr="004937AD" w:rsidTr="00F315F6">
        <w:trPr>
          <w:trHeight w:val="248"/>
        </w:trPr>
        <w:tc>
          <w:tcPr>
            <w:tcW w:w="2479" w:type="dxa"/>
            <w:shd w:val="clear" w:color="auto" w:fill="auto"/>
            <w:noWrap/>
            <w:vAlign w:val="bottom"/>
            <w:hideMark/>
          </w:tcPr>
          <w:p w:rsidR="001B4555" w:rsidRPr="004937AD" w:rsidRDefault="001B4555" w:rsidP="009A7295">
            <w:pPr>
              <w:spacing w:line="240" w:lineRule="auto"/>
              <w:ind w:firstLine="0"/>
              <w:jc w:val="righ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481,833</w:t>
            </w:r>
          </w:p>
        </w:tc>
        <w:tc>
          <w:tcPr>
            <w:tcW w:w="2168" w:type="dxa"/>
            <w:shd w:val="clear" w:color="auto" w:fill="auto"/>
            <w:noWrap/>
            <w:vAlign w:val="bottom"/>
            <w:hideMark/>
          </w:tcPr>
          <w:p w:rsidR="001B4555" w:rsidRPr="004937AD" w:rsidRDefault="001B4555" w:rsidP="009A7295">
            <w:pPr>
              <w:spacing w:line="240" w:lineRule="auto"/>
              <w:ind w:firstLine="0"/>
              <w:jc w:val="righ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549,667</w:t>
            </w:r>
          </w:p>
        </w:tc>
        <w:tc>
          <w:tcPr>
            <w:tcW w:w="1982" w:type="dxa"/>
            <w:shd w:val="clear" w:color="auto" w:fill="auto"/>
            <w:noWrap/>
            <w:vAlign w:val="bottom"/>
            <w:hideMark/>
          </w:tcPr>
          <w:p w:rsidR="001B4555" w:rsidRPr="004937AD" w:rsidRDefault="001B4555" w:rsidP="009A7295">
            <w:pPr>
              <w:spacing w:line="240" w:lineRule="auto"/>
              <w:ind w:firstLine="0"/>
              <w:jc w:val="righ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5</w:t>
            </w:r>
          </w:p>
        </w:tc>
        <w:tc>
          <w:tcPr>
            <w:tcW w:w="717" w:type="dxa"/>
            <w:shd w:val="clear" w:color="auto" w:fill="auto"/>
            <w:noWrap/>
            <w:vAlign w:val="bottom"/>
            <w:hideMark/>
          </w:tcPr>
          <w:p w:rsidR="001B4555" w:rsidRPr="004937AD" w:rsidRDefault="001B4555" w:rsidP="009A7295">
            <w:pPr>
              <w:spacing w:line="240" w:lineRule="auto"/>
              <w:ind w:firstLine="0"/>
              <w:jc w:val="righ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0,074</w:t>
            </w:r>
          </w:p>
        </w:tc>
        <w:tc>
          <w:tcPr>
            <w:tcW w:w="1273" w:type="dxa"/>
            <w:shd w:val="clear" w:color="auto" w:fill="auto"/>
            <w:noWrap/>
            <w:vAlign w:val="bottom"/>
            <w:hideMark/>
          </w:tcPr>
          <w:p w:rsidR="001B4555" w:rsidRPr="004937AD" w:rsidRDefault="001B4555" w:rsidP="009A7295">
            <w:pPr>
              <w:spacing w:line="240" w:lineRule="auto"/>
              <w:ind w:firstLine="0"/>
              <w:jc w:val="righ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5,20469455</w:t>
            </w:r>
          </w:p>
        </w:tc>
        <w:tc>
          <w:tcPr>
            <w:tcW w:w="1285" w:type="dxa"/>
            <w:shd w:val="clear" w:color="auto" w:fill="auto"/>
            <w:noWrap/>
            <w:vAlign w:val="bottom"/>
            <w:hideMark/>
          </w:tcPr>
          <w:p w:rsidR="001B4555" w:rsidRPr="004937AD" w:rsidRDefault="001B4555" w:rsidP="009A7295">
            <w:pPr>
              <w:spacing w:line="240" w:lineRule="auto"/>
              <w:ind w:firstLine="0"/>
              <w:jc w:val="righ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0,042</w:t>
            </w:r>
          </w:p>
        </w:tc>
        <w:tc>
          <w:tcPr>
            <w:tcW w:w="1612" w:type="dxa"/>
            <w:shd w:val="clear" w:color="auto" w:fill="auto"/>
            <w:noWrap/>
            <w:vAlign w:val="bottom"/>
            <w:hideMark/>
          </w:tcPr>
          <w:p w:rsidR="001B4555" w:rsidRPr="004937AD" w:rsidRDefault="001B4555" w:rsidP="009A7295">
            <w:pPr>
              <w:spacing w:line="240" w:lineRule="auto"/>
              <w:ind w:firstLine="0"/>
              <w:jc w:val="righ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0,008</w:t>
            </w:r>
          </w:p>
        </w:tc>
        <w:tc>
          <w:tcPr>
            <w:tcW w:w="1280" w:type="dxa"/>
            <w:gridSpan w:val="2"/>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p>
        </w:tc>
        <w:tc>
          <w:tcPr>
            <w:tcW w:w="1191" w:type="dxa"/>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p>
        </w:tc>
      </w:tr>
      <w:tr w:rsidR="001B4555" w:rsidRPr="004937AD" w:rsidTr="00F315F6">
        <w:trPr>
          <w:trHeight w:val="248"/>
        </w:trPr>
        <w:tc>
          <w:tcPr>
            <w:tcW w:w="2479" w:type="dxa"/>
            <w:shd w:val="clear" w:color="auto" w:fill="auto"/>
            <w:noWrap/>
            <w:vAlign w:val="bottom"/>
            <w:hideMark/>
          </w:tcPr>
          <w:p w:rsidR="001B4555" w:rsidRPr="004937AD" w:rsidRDefault="001B4555" w:rsidP="009A7295">
            <w:pPr>
              <w:spacing w:line="240" w:lineRule="auto"/>
              <w:ind w:firstLine="0"/>
              <w:jc w:val="righ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549,667</w:t>
            </w:r>
          </w:p>
        </w:tc>
        <w:tc>
          <w:tcPr>
            <w:tcW w:w="2168" w:type="dxa"/>
            <w:shd w:val="clear" w:color="auto" w:fill="auto"/>
            <w:noWrap/>
            <w:vAlign w:val="bottom"/>
            <w:hideMark/>
          </w:tcPr>
          <w:p w:rsidR="001B4555" w:rsidRPr="004937AD" w:rsidRDefault="001B4555" w:rsidP="009A7295">
            <w:pPr>
              <w:spacing w:line="240" w:lineRule="auto"/>
              <w:ind w:firstLine="0"/>
              <w:jc w:val="righ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617,500</w:t>
            </w:r>
          </w:p>
        </w:tc>
        <w:tc>
          <w:tcPr>
            <w:tcW w:w="1982" w:type="dxa"/>
            <w:shd w:val="clear" w:color="auto" w:fill="auto"/>
            <w:noWrap/>
            <w:vAlign w:val="bottom"/>
            <w:hideMark/>
          </w:tcPr>
          <w:p w:rsidR="001B4555" w:rsidRPr="004937AD" w:rsidRDefault="001B4555" w:rsidP="009A7295">
            <w:pPr>
              <w:spacing w:line="240" w:lineRule="auto"/>
              <w:ind w:firstLine="0"/>
              <w:jc w:val="righ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14</w:t>
            </w:r>
          </w:p>
        </w:tc>
        <w:tc>
          <w:tcPr>
            <w:tcW w:w="717" w:type="dxa"/>
            <w:shd w:val="clear" w:color="auto" w:fill="auto"/>
            <w:noWrap/>
            <w:vAlign w:val="bottom"/>
            <w:hideMark/>
          </w:tcPr>
          <w:p w:rsidR="001B4555" w:rsidRPr="004937AD" w:rsidRDefault="001B4555" w:rsidP="009A7295">
            <w:pPr>
              <w:spacing w:line="240" w:lineRule="auto"/>
              <w:ind w:firstLine="0"/>
              <w:jc w:val="righ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0,183</w:t>
            </w:r>
          </w:p>
        </w:tc>
        <w:tc>
          <w:tcPr>
            <w:tcW w:w="1273" w:type="dxa"/>
            <w:shd w:val="clear" w:color="auto" w:fill="auto"/>
            <w:noWrap/>
            <w:vAlign w:val="bottom"/>
            <w:hideMark/>
          </w:tcPr>
          <w:p w:rsidR="001B4555" w:rsidRPr="004937AD" w:rsidRDefault="001B4555" w:rsidP="009A7295">
            <w:pPr>
              <w:spacing w:line="240" w:lineRule="auto"/>
              <w:ind w:firstLine="0"/>
              <w:jc w:val="righ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12,8180904</w:t>
            </w:r>
          </w:p>
        </w:tc>
        <w:tc>
          <w:tcPr>
            <w:tcW w:w="1285" w:type="dxa"/>
            <w:shd w:val="clear" w:color="auto" w:fill="auto"/>
            <w:noWrap/>
            <w:vAlign w:val="bottom"/>
            <w:hideMark/>
          </w:tcPr>
          <w:p w:rsidR="001B4555" w:rsidRPr="004937AD" w:rsidRDefault="001B4555" w:rsidP="009A7295">
            <w:pPr>
              <w:spacing w:line="240" w:lineRule="auto"/>
              <w:ind w:firstLine="0"/>
              <w:jc w:val="righ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1,397</w:t>
            </w:r>
          </w:p>
        </w:tc>
        <w:tc>
          <w:tcPr>
            <w:tcW w:w="1612" w:type="dxa"/>
            <w:shd w:val="clear" w:color="auto" w:fill="auto"/>
            <w:noWrap/>
            <w:vAlign w:val="bottom"/>
            <w:hideMark/>
          </w:tcPr>
          <w:p w:rsidR="001B4555" w:rsidRPr="004937AD" w:rsidRDefault="001B4555" w:rsidP="009A7295">
            <w:pPr>
              <w:spacing w:line="240" w:lineRule="auto"/>
              <w:ind w:firstLine="0"/>
              <w:jc w:val="righ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0,109</w:t>
            </w:r>
          </w:p>
        </w:tc>
        <w:tc>
          <w:tcPr>
            <w:tcW w:w="1280" w:type="dxa"/>
            <w:gridSpan w:val="2"/>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p>
        </w:tc>
        <w:tc>
          <w:tcPr>
            <w:tcW w:w="1191" w:type="dxa"/>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p>
        </w:tc>
      </w:tr>
      <w:tr w:rsidR="001B4555" w:rsidRPr="004937AD" w:rsidTr="00F315F6">
        <w:trPr>
          <w:trHeight w:val="248"/>
        </w:trPr>
        <w:tc>
          <w:tcPr>
            <w:tcW w:w="2479" w:type="dxa"/>
            <w:shd w:val="clear" w:color="auto" w:fill="auto"/>
            <w:noWrap/>
            <w:vAlign w:val="bottom"/>
            <w:hideMark/>
          </w:tcPr>
          <w:p w:rsidR="001B4555" w:rsidRPr="004937AD" w:rsidRDefault="001B4555" w:rsidP="009A7295">
            <w:pPr>
              <w:spacing w:line="240" w:lineRule="auto"/>
              <w:ind w:firstLine="0"/>
              <w:jc w:val="righ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617,500</w:t>
            </w:r>
          </w:p>
        </w:tc>
        <w:tc>
          <w:tcPr>
            <w:tcW w:w="2168" w:type="dxa"/>
            <w:shd w:val="clear" w:color="auto" w:fill="auto"/>
            <w:noWrap/>
            <w:vAlign w:val="bottom"/>
            <w:hideMark/>
          </w:tcPr>
          <w:p w:rsidR="001B4555" w:rsidRPr="004937AD" w:rsidRDefault="001B4555" w:rsidP="009A7295">
            <w:pPr>
              <w:spacing w:line="240" w:lineRule="auto"/>
              <w:ind w:firstLine="0"/>
              <w:jc w:val="righ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685,333</w:t>
            </w:r>
          </w:p>
        </w:tc>
        <w:tc>
          <w:tcPr>
            <w:tcW w:w="1982" w:type="dxa"/>
            <w:shd w:val="clear" w:color="auto" w:fill="auto"/>
            <w:noWrap/>
            <w:vAlign w:val="bottom"/>
            <w:hideMark/>
          </w:tcPr>
          <w:p w:rsidR="001B4555" w:rsidRPr="004937AD" w:rsidRDefault="001B4555" w:rsidP="009A7295">
            <w:pPr>
              <w:spacing w:line="240" w:lineRule="auto"/>
              <w:ind w:firstLine="0"/>
              <w:jc w:val="righ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15</w:t>
            </w:r>
          </w:p>
        </w:tc>
        <w:tc>
          <w:tcPr>
            <w:tcW w:w="717" w:type="dxa"/>
            <w:shd w:val="clear" w:color="auto" w:fill="auto"/>
            <w:noWrap/>
            <w:vAlign w:val="bottom"/>
            <w:hideMark/>
          </w:tcPr>
          <w:p w:rsidR="001B4555" w:rsidRPr="004937AD" w:rsidRDefault="001B4555" w:rsidP="009A7295">
            <w:pPr>
              <w:spacing w:line="240" w:lineRule="auto"/>
              <w:ind w:firstLine="0"/>
              <w:jc w:val="righ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0,274</w:t>
            </w:r>
          </w:p>
        </w:tc>
        <w:tc>
          <w:tcPr>
            <w:tcW w:w="1273" w:type="dxa"/>
            <w:shd w:val="clear" w:color="auto" w:fill="auto"/>
            <w:noWrap/>
            <w:vAlign w:val="bottom"/>
            <w:hideMark/>
          </w:tcPr>
          <w:p w:rsidR="001B4555" w:rsidRPr="004937AD" w:rsidRDefault="001B4555" w:rsidP="009A7295">
            <w:pPr>
              <w:spacing w:line="240" w:lineRule="auto"/>
              <w:ind w:firstLine="0"/>
              <w:jc w:val="righ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19,2051389</w:t>
            </w:r>
          </w:p>
        </w:tc>
        <w:tc>
          <w:tcPr>
            <w:tcW w:w="1285" w:type="dxa"/>
            <w:shd w:val="clear" w:color="auto" w:fill="auto"/>
            <w:noWrap/>
            <w:vAlign w:val="bottom"/>
            <w:hideMark/>
          </w:tcPr>
          <w:p w:rsidR="001B4555" w:rsidRPr="004937AD" w:rsidRDefault="001B4555" w:rsidP="009A7295">
            <w:pPr>
              <w:spacing w:line="240" w:lineRule="auto"/>
              <w:ind w:firstLine="0"/>
              <w:jc w:val="righ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17,683</w:t>
            </w:r>
          </w:p>
        </w:tc>
        <w:tc>
          <w:tcPr>
            <w:tcW w:w="1612" w:type="dxa"/>
            <w:shd w:val="clear" w:color="auto" w:fill="auto"/>
            <w:noWrap/>
            <w:vAlign w:val="bottom"/>
            <w:hideMark/>
          </w:tcPr>
          <w:p w:rsidR="001B4555" w:rsidRPr="004937AD" w:rsidRDefault="001B4555" w:rsidP="009A7295">
            <w:pPr>
              <w:spacing w:line="240" w:lineRule="auto"/>
              <w:ind w:firstLine="0"/>
              <w:jc w:val="righ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0,921</w:t>
            </w:r>
          </w:p>
        </w:tc>
        <w:tc>
          <w:tcPr>
            <w:tcW w:w="1280" w:type="dxa"/>
            <w:gridSpan w:val="2"/>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p>
        </w:tc>
        <w:tc>
          <w:tcPr>
            <w:tcW w:w="1191" w:type="dxa"/>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p>
        </w:tc>
      </w:tr>
      <w:tr w:rsidR="001B4555" w:rsidRPr="004937AD" w:rsidTr="00F315F6">
        <w:trPr>
          <w:trHeight w:val="248"/>
        </w:trPr>
        <w:tc>
          <w:tcPr>
            <w:tcW w:w="2479" w:type="dxa"/>
            <w:shd w:val="clear" w:color="auto" w:fill="auto"/>
            <w:noWrap/>
            <w:vAlign w:val="bottom"/>
            <w:hideMark/>
          </w:tcPr>
          <w:p w:rsidR="001B4555" w:rsidRPr="004937AD" w:rsidRDefault="001B4555" w:rsidP="009A7295">
            <w:pPr>
              <w:spacing w:line="240" w:lineRule="auto"/>
              <w:ind w:firstLine="0"/>
              <w:jc w:val="righ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685,333</w:t>
            </w:r>
          </w:p>
        </w:tc>
        <w:tc>
          <w:tcPr>
            <w:tcW w:w="2168" w:type="dxa"/>
            <w:shd w:val="clear" w:color="auto" w:fill="auto"/>
            <w:noWrap/>
            <w:vAlign w:val="bottom"/>
            <w:hideMark/>
          </w:tcPr>
          <w:p w:rsidR="001B4555" w:rsidRPr="004937AD" w:rsidRDefault="001B4555" w:rsidP="009A7295">
            <w:pPr>
              <w:spacing w:line="240" w:lineRule="auto"/>
              <w:ind w:firstLine="0"/>
              <w:jc w:val="righ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753,167</w:t>
            </w:r>
          </w:p>
        </w:tc>
        <w:tc>
          <w:tcPr>
            <w:tcW w:w="1982" w:type="dxa"/>
            <w:shd w:val="clear" w:color="auto" w:fill="auto"/>
            <w:noWrap/>
            <w:vAlign w:val="bottom"/>
            <w:hideMark/>
          </w:tcPr>
          <w:p w:rsidR="001B4555" w:rsidRPr="004937AD" w:rsidRDefault="001B4555" w:rsidP="009A7295">
            <w:pPr>
              <w:spacing w:line="240" w:lineRule="auto"/>
              <w:ind w:firstLine="0"/>
              <w:jc w:val="righ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16</w:t>
            </w:r>
          </w:p>
        </w:tc>
        <w:tc>
          <w:tcPr>
            <w:tcW w:w="717" w:type="dxa"/>
            <w:shd w:val="clear" w:color="auto" w:fill="auto"/>
            <w:noWrap/>
            <w:vAlign w:val="bottom"/>
            <w:hideMark/>
          </w:tcPr>
          <w:p w:rsidR="001B4555" w:rsidRPr="004937AD" w:rsidRDefault="001B4555" w:rsidP="009A7295">
            <w:pPr>
              <w:spacing w:line="240" w:lineRule="auto"/>
              <w:ind w:firstLine="0"/>
              <w:jc w:val="righ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0,250</w:t>
            </w:r>
          </w:p>
        </w:tc>
        <w:tc>
          <w:tcPr>
            <w:tcW w:w="1273" w:type="dxa"/>
            <w:shd w:val="clear" w:color="auto" w:fill="auto"/>
            <w:noWrap/>
            <w:vAlign w:val="bottom"/>
            <w:hideMark/>
          </w:tcPr>
          <w:p w:rsidR="001B4555" w:rsidRPr="004937AD" w:rsidRDefault="001B4555" w:rsidP="009A7295">
            <w:pPr>
              <w:spacing w:line="240" w:lineRule="auto"/>
              <w:ind w:firstLine="0"/>
              <w:jc w:val="righ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17,5135613</w:t>
            </w:r>
          </w:p>
        </w:tc>
        <w:tc>
          <w:tcPr>
            <w:tcW w:w="1285" w:type="dxa"/>
            <w:shd w:val="clear" w:color="auto" w:fill="auto"/>
            <w:noWrap/>
            <w:vAlign w:val="bottom"/>
            <w:hideMark/>
          </w:tcPr>
          <w:p w:rsidR="001B4555" w:rsidRPr="004937AD" w:rsidRDefault="001B4555" w:rsidP="009A7295">
            <w:pPr>
              <w:spacing w:line="240" w:lineRule="auto"/>
              <w:ind w:firstLine="0"/>
              <w:jc w:val="righ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2,291</w:t>
            </w:r>
          </w:p>
        </w:tc>
        <w:tc>
          <w:tcPr>
            <w:tcW w:w="1612" w:type="dxa"/>
            <w:shd w:val="clear" w:color="auto" w:fill="auto"/>
            <w:noWrap/>
            <w:vAlign w:val="bottom"/>
            <w:hideMark/>
          </w:tcPr>
          <w:p w:rsidR="001B4555" w:rsidRPr="004937AD" w:rsidRDefault="001B4555" w:rsidP="009A7295">
            <w:pPr>
              <w:spacing w:line="240" w:lineRule="auto"/>
              <w:ind w:firstLine="0"/>
              <w:jc w:val="righ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0,131</w:t>
            </w:r>
          </w:p>
        </w:tc>
        <w:tc>
          <w:tcPr>
            <w:tcW w:w="1280" w:type="dxa"/>
            <w:gridSpan w:val="2"/>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p>
        </w:tc>
        <w:tc>
          <w:tcPr>
            <w:tcW w:w="1191" w:type="dxa"/>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p>
        </w:tc>
      </w:tr>
      <w:tr w:rsidR="001B4555" w:rsidRPr="004937AD" w:rsidTr="00F315F6">
        <w:trPr>
          <w:trHeight w:val="248"/>
        </w:trPr>
        <w:tc>
          <w:tcPr>
            <w:tcW w:w="2479" w:type="dxa"/>
            <w:shd w:val="clear" w:color="auto" w:fill="auto"/>
            <w:noWrap/>
            <w:vAlign w:val="bottom"/>
            <w:hideMark/>
          </w:tcPr>
          <w:p w:rsidR="001B4555" w:rsidRPr="004937AD" w:rsidRDefault="001B4555" w:rsidP="009A7295">
            <w:pPr>
              <w:spacing w:line="240" w:lineRule="auto"/>
              <w:ind w:firstLine="0"/>
              <w:jc w:val="righ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753,167</w:t>
            </w:r>
          </w:p>
        </w:tc>
        <w:tc>
          <w:tcPr>
            <w:tcW w:w="2168" w:type="dxa"/>
            <w:shd w:val="clear" w:color="auto" w:fill="auto"/>
            <w:noWrap/>
            <w:vAlign w:val="bottom"/>
            <w:hideMark/>
          </w:tcPr>
          <w:p w:rsidR="001B4555" w:rsidRPr="004937AD" w:rsidRDefault="001B4555" w:rsidP="009A7295">
            <w:pPr>
              <w:spacing w:line="240" w:lineRule="auto"/>
              <w:ind w:firstLine="0"/>
              <w:jc w:val="righ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821,000</w:t>
            </w:r>
          </w:p>
        </w:tc>
        <w:tc>
          <w:tcPr>
            <w:tcW w:w="1982" w:type="dxa"/>
            <w:shd w:val="clear" w:color="auto" w:fill="auto"/>
            <w:noWrap/>
            <w:vAlign w:val="bottom"/>
            <w:hideMark/>
          </w:tcPr>
          <w:p w:rsidR="001B4555" w:rsidRPr="004937AD" w:rsidRDefault="001B4555" w:rsidP="009A7295">
            <w:pPr>
              <w:spacing w:line="240" w:lineRule="auto"/>
              <w:ind w:firstLine="0"/>
              <w:jc w:val="righ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18</w:t>
            </w:r>
          </w:p>
        </w:tc>
        <w:tc>
          <w:tcPr>
            <w:tcW w:w="717" w:type="dxa"/>
            <w:shd w:val="clear" w:color="auto" w:fill="auto"/>
            <w:noWrap/>
            <w:vAlign w:val="bottom"/>
            <w:hideMark/>
          </w:tcPr>
          <w:p w:rsidR="001B4555" w:rsidRPr="004937AD" w:rsidRDefault="001B4555" w:rsidP="009A7295">
            <w:pPr>
              <w:spacing w:line="240" w:lineRule="auto"/>
              <w:ind w:firstLine="0"/>
              <w:jc w:val="righ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0,197</w:t>
            </w:r>
          </w:p>
        </w:tc>
        <w:tc>
          <w:tcPr>
            <w:tcW w:w="1273" w:type="dxa"/>
            <w:shd w:val="clear" w:color="auto" w:fill="auto"/>
            <w:noWrap/>
            <w:vAlign w:val="bottom"/>
            <w:hideMark/>
          </w:tcPr>
          <w:p w:rsidR="001B4555" w:rsidRPr="004937AD" w:rsidRDefault="001B4555" w:rsidP="009A7295">
            <w:pPr>
              <w:spacing w:line="240" w:lineRule="auto"/>
              <w:ind w:firstLine="0"/>
              <w:jc w:val="righ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13,7632121</w:t>
            </w:r>
          </w:p>
        </w:tc>
        <w:tc>
          <w:tcPr>
            <w:tcW w:w="1285" w:type="dxa"/>
            <w:shd w:val="clear" w:color="auto" w:fill="auto"/>
            <w:noWrap/>
            <w:vAlign w:val="bottom"/>
            <w:hideMark/>
          </w:tcPr>
          <w:p w:rsidR="001B4555" w:rsidRPr="004937AD" w:rsidRDefault="001B4555" w:rsidP="009A7295">
            <w:pPr>
              <w:spacing w:line="240" w:lineRule="auto"/>
              <w:ind w:firstLine="0"/>
              <w:jc w:val="righ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17,950</w:t>
            </w:r>
          </w:p>
        </w:tc>
        <w:tc>
          <w:tcPr>
            <w:tcW w:w="1612" w:type="dxa"/>
            <w:shd w:val="clear" w:color="auto" w:fill="auto"/>
            <w:noWrap/>
            <w:vAlign w:val="bottom"/>
            <w:hideMark/>
          </w:tcPr>
          <w:p w:rsidR="001B4555" w:rsidRPr="004937AD" w:rsidRDefault="001B4555" w:rsidP="009A7295">
            <w:pPr>
              <w:spacing w:line="240" w:lineRule="auto"/>
              <w:ind w:firstLine="0"/>
              <w:jc w:val="righ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1,304</w:t>
            </w:r>
          </w:p>
        </w:tc>
        <w:tc>
          <w:tcPr>
            <w:tcW w:w="1280" w:type="dxa"/>
            <w:gridSpan w:val="2"/>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p>
        </w:tc>
        <w:tc>
          <w:tcPr>
            <w:tcW w:w="1191" w:type="dxa"/>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p>
        </w:tc>
      </w:tr>
      <w:tr w:rsidR="001B4555" w:rsidRPr="004937AD" w:rsidTr="00F315F6">
        <w:trPr>
          <w:trHeight w:val="248"/>
        </w:trPr>
        <w:tc>
          <w:tcPr>
            <w:tcW w:w="2479" w:type="dxa"/>
            <w:shd w:val="clear" w:color="auto" w:fill="auto"/>
            <w:noWrap/>
            <w:vAlign w:val="bottom"/>
            <w:hideMark/>
          </w:tcPr>
          <w:p w:rsidR="001B4555" w:rsidRPr="004937AD" w:rsidRDefault="001B4555" w:rsidP="009A7295">
            <w:pPr>
              <w:spacing w:line="240" w:lineRule="auto"/>
              <w:ind w:firstLine="0"/>
              <w:jc w:val="righ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821,000</w:t>
            </w:r>
          </w:p>
        </w:tc>
        <w:tc>
          <w:tcPr>
            <w:tcW w:w="2168" w:type="dxa"/>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 </w:t>
            </w:r>
          </w:p>
        </w:tc>
        <w:tc>
          <w:tcPr>
            <w:tcW w:w="1982" w:type="dxa"/>
            <w:shd w:val="clear" w:color="auto" w:fill="auto"/>
            <w:noWrap/>
            <w:vAlign w:val="bottom"/>
            <w:hideMark/>
          </w:tcPr>
          <w:p w:rsidR="001B4555" w:rsidRPr="004937AD" w:rsidRDefault="001B4555" w:rsidP="009A7295">
            <w:pPr>
              <w:spacing w:line="240" w:lineRule="auto"/>
              <w:ind w:firstLine="0"/>
              <w:jc w:val="righ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0</w:t>
            </w:r>
          </w:p>
        </w:tc>
        <w:tc>
          <w:tcPr>
            <w:tcW w:w="717" w:type="dxa"/>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 </w:t>
            </w:r>
          </w:p>
        </w:tc>
        <w:tc>
          <w:tcPr>
            <w:tcW w:w="1273" w:type="dxa"/>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 </w:t>
            </w:r>
          </w:p>
        </w:tc>
        <w:tc>
          <w:tcPr>
            <w:tcW w:w="1285" w:type="dxa"/>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 </w:t>
            </w:r>
          </w:p>
        </w:tc>
        <w:tc>
          <w:tcPr>
            <w:tcW w:w="1612" w:type="dxa"/>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 </w:t>
            </w:r>
          </w:p>
        </w:tc>
        <w:tc>
          <w:tcPr>
            <w:tcW w:w="1280" w:type="dxa"/>
            <w:gridSpan w:val="2"/>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p>
        </w:tc>
        <w:tc>
          <w:tcPr>
            <w:tcW w:w="1191" w:type="dxa"/>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p>
        </w:tc>
      </w:tr>
      <w:tr w:rsidR="001B4555" w:rsidRPr="004937AD" w:rsidTr="00F315F6">
        <w:trPr>
          <w:trHeight w:val="248"/>
        </w:trPr>
        <w:tc>
          <w:tcPr>
            <w:tcW w:w="2479" w:type="dxa"/>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 </w:t>
            </w:r>
          </w:p>
        </w:tc>
        <w:tc>
          <w:tcPr>
            <w:tcW w:w="2168" w:type="dxa"/>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 </w:t>
            </w:r>
          </w:p>
        </w:tc>
        <w:tc>
          <w:tcPr>
            <w:tcW w:w="1982" w:type="dxa"/>
            <w:shd w:val="clear" w:color="auto" w:fill="auto"/>
            <w:noWrap/>
            <w:vAlign w:val="bottom"/>
            <w:hideMark/>
          </w:tcPr>
          <w:p w:rsidR="001B4555" w:rsidRPr="004937AD" w:rsidRDefault="001B4555" w:rsidP="009A7295">
            <w:pPr>
              <w:spacing w:line="240" w:lineRule="auto"/>
              <w:ind w:firstLine="0"/>
              <w:jc w:val="righ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70</w:t>
            </w:r>
          </w:p>
        </w:tc>
        <w:tc>
          <w:tcPr>
            <w:tcW w:w="717" w:type="dxa"/>
            <w:shd w:val="clear" w:color="auto" w:fill="auto"/>
            <w:noWrap/>
            <w:vAlign w:val="bottom"/>
            <w:hideMark/>
          </w:tcPr>
          <w:p w:rsidR="001B4555" w:rsidRPr="004937AD" w:rsidRDefault="001B4555" w:rsidP="009A7295">
            <w:pPr>
              <w:spacing w:line="240" w:lineRule="auto"/>
              <w:ind w:firstLine="0"/>
              <w:jc w:val="righ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1,000</w:t>
            </w:r>
          </w:p>
        </w:tc>
        <w:tc>
          <w:tcPr>
            <w:tcW w:w="1273" w:type="dxa"/>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 </w:t>
            </w:r>
          </w:p>
        </w:tc>
        <w:tc>
          <w:tcPr>
            <w:tcW w:w="1285" w:type="dxa"/>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Z*=</w:t>
            </w:r>
          </w:p>
        </w:tc>
        <w:tc>
          <w:tcPr>
            <w:tcW w:w="1612" w:type="dxa"/>
            <w:shd w:val="clear" w:color="auto" w:fill="auto"/>
            <w:noWrap/>
            <w:vAlign w:val="bottom"/>
            <w:hideMark/>
          </w:tcPr>
          <w:p w:rsidR="001B4555" w:rsidRPr="004937AD" w:rsidRDefault="001B4555" w:rsidP="009A7295">
            <w:pPr>
              <w:spacing w:line="240" w:lineRule="auto"/>
              <w:ind w:firstLine="0"/>
              <w:jc w:val="righ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2,643</w:t>
            </w:r>
          </w:p>
        </w:tc>
        <w:tc>
          <w:tcPr>
            <w:tcW w:w="1280" w:type="dxa"/>
            <w:gridSpan w:val="2"/>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p>
        </w:tc>
        <w:tc>
          <w:tcPr>
            <w:tcW w:w="1191" w:type="dxa"/>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p>
        </w:tc>
      </w:tr>
      <w:tr w:rsidR="001B4555" w:rsidRPr="004937AD" w:rsidTr="00F315F6">
        <w:trPr>
          <w:trHeight w:val="248"/>
        </w:trPr>
        <w:tc>
          <w:tcPr>
            <w:tcW w:w="2479" w:type="dxa"/>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Вспомогательная таблица:</w:t>
            </w:r>
          </w:p>
        </w:tc>
        <w:tc>
          <w:tcPr>
            <w:tcW w:w="2168" w:type="dxa"/>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 </w:t>
            </w:r>
          </w:p>
        </w:tc>
        <w:tc>
          <w:tcPr>
            <w:tcW w:w="1982" w:type="dxa"/>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 </w:t>
            </w:r>
          </w:p>
        </w:tc>
        <w:tc>
          <w:tcPr>
            <w:tcW w:w="717" w:type="dxa"/>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 </w:t>
            </w:r>
          </w:p>
        </w:tc>
        <w:tc>
          <w:tcPr>
            <w:tcW w:w="1273" w:type="dxa"/>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p>
        </w:tc>
        <w:tc>
          <w:tcPr>
            <w:tcW w:w="1285" w:type="dxa"/>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p>
        </w:tc>
        <w:tc>
          <w:tcPr>
            <w:tcW w:w="1612" w:type="dxa"/>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p>
        </w:tc>
        <w:tc>
          <w:tcPr>
            <w:tcW w:w="1280" w:type="dxa"/>
            <w:gridSpan w:val="2"/>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p>
        </w:tc>
        <w:tc>
          <w:tcPr>
            <w:tcW w:w="1191" w:type="dxa"/>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p>
        </w:tc>
      </w:tr>
      <w:tr w:rsidR="001B4555" w:rsidRPr="004937AD" w:rsidTr="00F315F6">
        <w:trPr>
          <w:trHeight w:val="272"/>
        </w:trPr>
        <w:tc>
          <w:tcPr>
            <w:tcW w:w="2479" w:type="dxa"/>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X(i)</w:t>
            </w:r>
          </w:p>
        </w:tc>
        <w:tc>
          <w:tcPr>
            <w:tcW w:w="2168" w:type="dxa"/>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(X(i)-Xчертой)/S</w:t>
            </w:r>
          </w:p>
        </w:tc>
        <w:tc>
          <w:tcPr>
            <w:tcW w:w="1982" w:type="dxa"/>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val="en-US" w:eastAsia="ru-RU"/>
              </w:rPr>
            </w:pPr>
            <w:r w:rsidRPr="004937AD">
              <w:rPr>
                <w:rFonts w:ascii="Arial CYR" w:eastAsia="Times New Roman" w:hAnsi="Arial CYR" w:cs="Arial CYR"/>
                <w:sz w:val="20"/>
                <w:szCs w:val="20"/>
                <w:lang w:eastAsia="ru-RU"/>
              </w:rPr>
              <w:t>Ф</w:t>
            </w:r>
            <w:r w:rsidRPr="004937AD">
              <w:rPr>
                <w:rFonts w:ascii="Arial CYR" w:eastAsia="Times New Roman" w:hAnsi="Arial CYR" w:cs="Arial CYR"/>
                <w:sz w:val="20"/>
                <w:szCs w:val="20"/>
                <w:lang w:val="en-US" w:eastAsia="ru-RU"/>
              </w:rPr>
              <w:t>((X(I)-X</w:t>
            </w:r>
            <w:r w:rsidRPr="004937AD">
              <w:rPr>
                <w:rFonts w:ascii="Arial CYR" w:eastAsia="Times New Roman" w:hAnsi="Arial CYR" w:cs="Arial CYR"/>
                <w:sz w:val="20"/>
                <w:szCs w:val="20"/>
                <w:lang w:eastAsia="ru-RU"/>
              </w:rPr>
              <w:t>чертой</w:t>
            </w:r>
            <w:r w:rsidRPr="004937AD">
              <w:rPr>
                <w:rFonts w:ascii="Arial CYR" w:eastAsia="Times New Roman" w:hAnsi="Arial CYR" w:cs="Arial CYR"/>
                <w:sz w:val="20"/>
                <w:szCs w:val="20"/>
                <w:lang w:val="en-US" w:eastAsia="ru-RU"/>
              </w:rPr>
              <w:t>)/S)</w:t>
            </w:r>
          </w:p>
        </w:tc>
        <w:tc>
          <w:tcPr>
            <w:tcW w:w="717" w:type="dxa"/>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p(i)</w:t>
            </w:r>
          </w:p>
        </w:tc>
        <w:tc>
          <w:tcPr>
            <w:tcW w:w="1273" w:type="dxa"/>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Для</w:t>
            </w:r>
          </w:p>
        </w:tc>
        <w:tc>
          <w:tcPr>
            <w:tcW w:w="1285" w:type="dxa"/>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ню= r-2-1=</w:t>
            </w:r>
          </w:p>
        </w:tc>
        <w:tc>
          <w:tcPr>
            <w:tcW w:w="1612" w:type="dxa"/>
            <w:shd w:val="clear" w:color="auto" w:fill="auto"/>
            <w:noWrap/>
            <w:vAlign w:val="bottom"/>
            <w:hideMark/>
          </w:tcPr>
          <w:p w:rsidR="001B4555" w:rsidRPr="004937AD" w:rsidRDefault="001B4555" w:rsidP="009A7295">
            <w:pPr>
              <w:spacing w:line="240" w:lineRule="auto"/>
              <w:ind w:firstLine="0"/>
              <w:jc w:val="righ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3,000</w:t>
            </w:r>
          </w:p>
        </w:tc>
        <w:tc>
          <w:tcPr>
            <w:tcW w:w="2471" w:type="dxa"/>
            <w:gridSpan w:val="3"/>
            <w:vMerge w:val="restart"/>
            <w:shd w:val="clear" w:color="auto" w:fill="auto"/>
            <w:vAlign w:val="bottom"/>
            <w:hideMark/>
          </w:tcPr>
          <w:p w:rsidR="001B4555" w:rsidRPr="004937AD" w:rsidRDefault="001B4555" w:rsidP="009A7295">
            <w:pPr>
              <w:spacing w:line="240" w:lineRule="auto"/>
              <w:ind w:firstLine="0"/>
              <w:jc w:val="center"/>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 xml:space="preserve">Т.к. Z*&lt;K2, то принимаем </w:t>
            </w:r>
            <w:r w:rsidRPr="004937AD">
              <w:rPr>
                <w:rFonts w:ascii="Arial CYR" w:eastAsia="Times New Roman" w:hAnsi="Arial CYR" w:cs="Arial CYR"/>
                <w:sz w:val="20"/>
                <w:szCs w:val="20"/>
                <w:lang w:eastAsia="ru-RU"/>
              </w:rPr>
              <w:br/>
              <w:t>основную гипотезу</w:t>
            </w:r>
          </w:p>
        </w:tc>
      </w:tr>
      <w:tr w:rsidR="001B4555" w:rsidRPr="004937AD" w:rsidTr="00F315F6">
        <w:trPr>
          <w:trHeight w:val="248"/>
        </w:trPr>
        <w:tc>
          <w:tcPr>
            <w:tcW w:w="2479" w:type="dxa"/>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минус бесконечность</w:t>
            </w:r>
          </w:p>
        </w:tc>
        <w:tc>
          <w:tcPr>
            <w:tcW w:w="2168" w:type="dxa"/>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минус бесконечность</w:t>
            </w:r>
          </w:p>
        </w:tc>
        <w:tc>
          <w:tcPr>
            <w:tcW w:w="1982" w:type="dxa"/>
            <w:shd w:val="clear" w:color="auto" w:fill="auto"/>
            <w:noWrap/>
            <w:vAlign w:val="bottom"/>
            <w:hideMark/>
          </w:tcPr>
          <w:p w:rsidR="001B4555" w:rsidRPr="004937AD" w:rsidRDefault="001B4555" w:rsidP="009A7295">
            <w:pPr>
              <w:spacing w:line="240" w:lineRule="auto"/>
              <w:ind w:firstLine="0"/>
              <w:jc w:val="righ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-0,500</w:t>
            </w:r>
          </w:p>
        </w:tc>
        <w:tc>
          <w:tcPr>
            <w:tcW w:w="717" w:type="dxa"/>
            <w:shd w:val="clear" w:color="auto" w:fill="auto"/>
            <w:noWrap/>
            <w:vAlign w:val="bottom"/>
            <w:hideMark/>
          </w:tcPr>
          <w:p w:rsidR="001B4555" w:rsidRPr="004937AD" w:rsidRDefault="001B4555" w:rsidP="009A7295">
            <w:pPr>
              <w:spacing w:line="240" w:lineRule="auto"/>
              <w:ind w:firstLine="0"/>
              <w:jc w:val="righ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0,003</w:t>
            </w:r>
          </w:p>
        </w:tc>
        <w:tc>
          <w:tcPr>
            <w:tcW w:w="1273" w:type="dxa"/>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1-a =0,05</w:t>
            </w:r>
          </w:p>
        </w:tc>
        <w:tc>
          <w:tcPr>
            <w:tcW w:w="1285" w:type="dxa"/>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K2=</w:t>
            </w:r>
          </w:p>
        </w:tc>
        <w:tc>
          <w:tcPr>
            <w:tcW w:w="1612" w:type="dxa"/>
            <w:shd w:val="clear" w:color="auto" w:fill="auto"/>
            <w:noWrap/>
            <w:vAlign w:val="bottom"/>
            <w:hideMark/>
          </w:tcPr>
          <w:p w:rsidR="001B4555" w:rsidRPr="004937AD" w:rsidRDefault="001B4555" w:rsidP="009A7295">
            <w:pPr>
              <w:spacing w:line="240" w:lineRule="auto"/>
              <w:ind w:firstLine="0"/>
              <w:jc w:val="righ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7,815</w:t>
            </w:r>
          </w:p>
        </w:tc>
        <w:tc>
          <w:tcPr>
            <w:tcW w:w="2471" w:type="dxa"/>
            <w:gridSpan w:val="3"/>
            <w:vMerge/>
            <w:vAlign w:val="center"/>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p>
        </w:tc>
      </w:tr>
      <w:tr w:rsidR="001B4555" w:rsidRPr="004937AD" w:rsidTr="00F315F6">
        <w:trPr>
          <w:trHeight w:val="248"/>
        </w:trPr>
        <w:tc>
          <w:tcPr>
            <w:tcW w:w="2479" w:type="dxa"/>
            <w:shd w:val="clear" w:color="auto" w:fill="auto"/>
            <w:noWrap/>
            <w:vAlign w:val="bottom"/>
            <w:hideMark/>
          </w:tcPr>
          <w:p w:rsidR="001B4555" w:rsidRPr="004937AD" w:rsidRDefault="001B4555" w:rsidP="009A7295">
            <w:pPr>
              <w:spacing w:line="240" w:lineRule="auto"/>
              <w:ind w:firstLine="0"/>
              <w:jc w:val="righ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414,000</w:t>
            </w:r>
          </w:p>
        </w:tc>
        <w:tc>
          <w:tcPr>
            <w:tcW w:w="2168" w:type="dxa"/>
            <w:shd w:val="clear" w:color="auto" w:fill="auto"/>
            <w:noWrap/>
            <w:vAlign w:val="bottom"/>
            <w:hideMark/>
          </w:tcPr>
          <w:p w:rsidR="001B4555" w:rsidRPr="004937AD" w:rsidRDefault="001B4555" w:rsidP="009A7295">
            <w:pPr>
              <w:spacing w:line="240" w:lineRule="auto"/>
              <w:ind w:firstLine="0"/>
              <w:jc w:val="righ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-2,746</w:t>
            </w:r>
          </w:p>
        </w:tc>
        <w:tc>
          <w:tcPr>
            <w:tcW w:w="1982" w:type="dxa"/>
            <w:shd w:val="clear" w:color="auto" w:fill="auto"/>
            <w:noWrap/>
            <w:vAlign w:val="bottom"/>
            <w:hideMark/>
          </w:tcPr>
          <w:p w:rsidR="001B4555" w:rsidRPr="004937AD" w:rsidRDefault="001B4555" w:rsidP="009A7295">
            <w:pPr>
              <w:spacing w:line="240" w:lineRule="auto"/>
              <w:ind w:firstLine="0"/>
              <w:jc w:val="righ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-0,497</w:t>
            </w:r>
          </w:p>
        </w:tc>
        <w:tc>
          <w:tcPr>
            <w:tcW w:w="717" w:type="dxa"/>
            <w:shd w:val="clear" w:color="auto" w:fill="auto"/>
            <w:noWrap/>
            <w:vAlign w:val="bottom"/>
            <w:hideMark/>
          </w:tcPr>
          <w:p w:rsidR="001B4555" w:rsidRPr="004937AD" w:rsidRDefault="001B4555" w:rsidP="009A7295">
            <w:pPr>
              <w:spacing w:line="240" w:lineRule="auto"/>
              <w:ind w:firstLine="0"/>
              <w:jc w:val="righ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0,018</w:t>
            </w:r>
          </w:p>
        </w:tc>
        <w:tc>
          <w:tcPr>
            <w:tcW w:w="1273" w:type="dxa"/>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 </w:t>
            </w:r>
          </w:p>
        </w:tc>
        <w:tc>
          <w:tcPr>
            <w:tcW w:w="1285" w:type="dxa"/>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Z*=</w:t>
            </w:r>
          </w:p>
        </w:tc>
        <w:tc>
          <w:tcPr>
            <w:tcW w:w="1612" w:type="dxa"/>
            <w:shd w:val="clear" w:color="auto" w:fill="auto"/>
            <w:noWrap/>
            <w:vAlign w:val="bottom"/>
            <w:hideMark/>
          </w:tcPr>
          <w:p w:rsidR="001B4555" w:rsidRPr="004937AD" w:rsidRDefault="001B4555" w:rsidP="009A7295">
            <w:pPr>
              <w:spacing w:line="240" w:lineRule="auto"/>
              <w:ind w:firstLine="0"/>
              <w:jc w:val="righ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2,643</w:t>
            </w:r>
          </w:p>
        </w:tc>
        <w:tc>
          <w:tcPr>
            <w:tcW w:w="2471" w:type="dxa"/>
            <w:gridSpan w:val="3"/>
            <w:vMerge/>
            <w:vAlign w:val="center"/>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p>
        </w:tc>
      </w:tr>
      <w:tr w:rsidR="001B4555" w:rsidRPr="004937AD" w:rsidTr="00F315F6">
        <w:trPr>
          <w:trHeight w:val="248"/>
        </w:trPr>
        <w:tc>
          <w:tcPr>
            <w:tcW w:w="2479" w:type="dxa"/>
            <w:shd w:val="clear" w:color="auto" w:fill="auto"/>
            <w:noWrap/>
            <w:vAlign w:val="bottom"/>
            <w:hideMark/>
          </w:tcPr>
          <w:p w:rsidR="001B4555" w:rsidRPr="004937AD" w:rsidRDefault="001B4555" w:rsidP="009A7295">
            <w:pPr>
              <w:spacing w:line="240" w:lineRule="auto"/>
              <w:ind w:firstLine="0"/>
              <w:jc w:val="righ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481,833</w:t>
            </w:r>
          </w:p>
        </w:tc>
        <w:tc>
          <w:tcPr>
            <w:tcW w:w="2168" w:type="dxa"/>
            <w:shd w:val="clear" w:color="auto" w:fill="auto"/>
            <w:noWrap/>
            <w:vAlign w:val="bottom"/>
            <w:hideMark/>
          </w:tcPr>
          <w:p w:rsidR="001B4555" w:rsidRPr="004937AD" w:rsidRDefault="001B4555" w:rsidP="009A7295">
            <w:pPr>
              <w:spacing w:line="240" w:lineRule="auto"/>
              <w:ind w:firstLine="0"/>
              <w:jc w:val="righ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-2,026</w:t>
            </w:r>
          </w:p>
        </w:tc>
        <w:tc>
          <w:tcPr>
            <w:tcW w:w="1982" w:type="dxa"/>
            <w:shd w:val="clear" w:color="auto" w:fill="auto"/>
            <w:noWrap/>
            <w:vAlign w:val="bottom"/>
            <w:hideMark/>
          </w:tcPr>
          <w:p w:rsidR="001B4555" w:rsidRPr="004937AD" w:rsidRDefault="001B4555" w:rsidP="009A7295">
            <w:pPr>
              <w:spacing w:line="240" w:lineRule="auto"/>
              <w:ind w:firstLine="0"/>
              <w:jc w:val="righ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-0,479</w:t>
            </w:r>
          </w:p>
        </w:tc>
        <w:tc>
          <w:tcPr>
            <w:tcW w:w="717" w:type="dxa"/>
            <w:shd w:val="clear" w:color="auto" w:fill="auto"/>
            <w:noWrap/>
            <w:vAlign w:val="bottom"/>
            <w:hideMark/>
          </w:tcPr>
          <w:p w:rsidR="001B4555" w:rsidRPr="004937AD" w:rsidRDefault="001B4555" w:rsidP="009A7295">
            <w:pPr>
              <w:spacing w:line="240" w:lineRule="auto"/>
              <w:ind w:firstLine="0"/>
              <w:jc w:val="righ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0,074</w:t>
            </w:r>
          </w:p>
        </w:tc>
        <w:tc>
          <w:tcPr>
            <w:tcW w:w="1273" w:type="dxa"/>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p>
        </w:tc>
        <w:tc>
          <w:tcPr>
            <w:tcW w:w="1285" w:type="dxa"/>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p>
        </w:tc>
        <w:tc>
          <w:tcPr>
            <w:tcW w:w="1612" w:type="dxa"/>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p>
        </w:tc>
        <w:tc>
          <w:tcPr>
            <w:tcW w:w="1003" w:type="dxa"/>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p>
        </w:tc>
        <w:tc>
          <w:tcPr>
            <w:tcW w:w="1468" w:type="dxa"/>
            <w:gridSpan w:val="2"/>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p>
        </w:tc>
      </w:tr>
      <w:tr w:rsidR="001B4555" w:rsidRPr="004937AD" w:rsidTr="00F315F6">
        <w:trPr>
          <w:trHeight w:val="248"/>
        </w:trPr>
        <w:tc>
          <w:tcPr>
            <w:tcW w:w="2479" w:type="dxa"/>
            <w:shd w:val="clear" w:color="auto" w:fill="auto"/>
            <w:noWrap/>
            <w:vAlign w:val="bottom"/>
            <w:hideMark/>
          </w:tcPr>
          <w:p w:rsidR="001B4555" w:rsidRPr="004937AD" w:rsidRDefault="001B4555" w:rsidP="009A7295">
            <w:pPr>
              <w:spacing w:line="240" w:lineRule="auto"/>
              <w:ind w:firstLine="0"/>
              <w:jc w:val="righ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549,667</w:t>
            </w:r>
          </w:p>
        </w:tc>
        <w:tc>
          <w:tcPr>
            <w:tcW w:w="2168" w:type="dxa"/>
            <w:shd w:val="clear" w:color="auto" w:fill="auto"/>
            <w:noWrap/>
            <w:vAlign w:val="bottom"/>
            <w:hideMark/>
          </w:tcPr>
          <w:p w:rsidR="001B4555" w:rsidRPr="004937AD" w:rsidRDefault="001B4555" w:rsidP="009A7295">
            <w:pPr>
              <w:spacing w:line="240" w:lineRule="auto"/>
              <w:ind w:firstLine="0"/>
              <w:jc w:val="righ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-1,306</w:t>
            </w:r>
          </w:p>
        </w:tc>
        <w:tc>
          <w:tcPr>
            <w:tcW w:w="1982" w:type="dxa"/>
            <w:shd w:val="clear" w:color="auto" w:fill="auto"/>
            <w:noWrap/>
            <w:vAlign w:val="bottom"/>
            <w:hideMark/>
          </w:tcPr>
          <w:p w:rsidR="001B4555" w:rsidRPr="004937AD" w:rsidRDefault="001B4555" w:rsidP="009A7295">
            <w:pPr>
              <w:spacing w:line="240" w:lineRule="auto"/>
              <w:ind w:firstLine="0"/>
              <w:jc w:val="righ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-0,404</w:t>
            </w:r>
          </w:p>
        </w:tc>
        <w:tc>
          <w:tcPr>
            <w:tcW w:w="717" w:type="dxa"/>
            <w:shd w:val="clear" w:color="auto" w:fill="auto"/>
            <w:noWrap/>
            <w:vAlign w:val="bottom"/>
            <w:hideMark/>
          </w:tcPr>
          <w:p w:rsidR="001B4555" w:rsidRPr="004937AD" w:rsidRDefault="001B4555" w:rsidP="009A7295">
            <w:pPr>
              <w:spacing w:line="240" w:lineRule="auto"/>
              <w:ind w:firstLine="0"/>
              <w:jc w:val="righ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0,183</w:t>
            </w:r>
          </w:p>
        </w:tc>
        <w:tc>
          <w:tcPr>
            <w:tcW w:w="1273" w:type="dxa"/>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p>
        </w:tc>
        <w:tc>
          <w:tcPr>
            <w:tcW w:w="1285" w:type="dxa"/>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p>
        </w:tc>
        <w:tc>
          <w:tcPr>
            <w:tcW w:w="1612" w:type="dxa"/>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p>
        </w:tc>
        <w:tc>
          <w:tcPr>
            <w:tcW w:w="1003" w:type="dxa"/>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p>
        </w:tc>
        <w:tc>
          <w:tcPr>
            <w:tcW w:w="1468" w:type="dxa"/>
            <w:gridSpan w:val="2"/>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p>
        </w:tc>
      </w:tr>
      <w:tr w:rsidR="001B4555" w:rsidRPr="004937AD" w:rsidTr="00F315F6">
        <w:trPr>
          <w:trHeight w:val="248"/>
        </w:trPr>
        <w:tc>
          <w:tcPr>
            <w:tcW w:w="2479" w:type="dxa"/>
            <w:shd w:val="clear" w:color="auto" w:fill="auto"/>
            <w:noWrap/>
            <w:vAlign w:val="bottom"/>
            <w:hideMark/>
          </w:tcPr>
          <w:p w:rsidR="001B4555" w:rsidRPr="004937AD" w:rsidRDefault="001B4555" w:rsidP="009A7295">
            <w:pPr>
              <w:spacing w:line="240" w:lineRule="auto"/>
              <w:ind w:firstLine="0"/>
              <w:jc w:val="righ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617,500</w:t>
            </w:r>
          </w:p>
        </w:tc>
        <w:tc>
          <w:tcPr>
            <w:tcW w:w="2168" w:type="dxa"/>
            <w:shd w:val="clear" w:color="auto" w:fill="auto"/>
            <w:noWrap/>
            <w:vAlign w:val="bottom"/>
            <w:hideMark/>
          </w:tcPr>
          <w:p w:rsidR="001B4555" w:rsidRPr="004937AD" w:rsidRDefault="001B4555" w:rsidP="009A7295">
            <w:pPr>
              <w:spacing w:line="240" w:lineRule="auto"/>
              <w:ind w:firstLine="0"/>
              <w:jc w:val="righ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-0,586</w:t>
            </w:r>
          </w:p>
        </w:tc>
        <w:tc>
          <w:tcPr>
            <w:tcW w:w="1982" w:type="dxa"/>
            <w:shd w:val="clear" w:color="auto" w:fill="auto"/>
            <w:noWrap/>
            <w:vAlign w:val="bottom"/>
            <w:hideMark/>
          </w:tcPr>
          <w:p w:rsidR="001B4555" w:rsidRPr="004937AD" w:rsidRDefault="001B4555" w:rsidP="009A7295">
            <w:pPr>
              <w:spacing w:line="240" w:lineRule="auto"/>
              <w:ind w:firstLine="0"/>
              <w:jc w:val="righ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-0,221</w:t>
            </w:r>
          </w:p>
        </w:tc>
        <w:tc>
          <w:tcPr>
            <w:tcW w:w="717" w:type="dxa"/>
            <w:shd w:val="clear" w:color="auto" w:fill="auto"/>
            <w:noWrap/>
            <w:vAlign w:val="bottom"/>
            <w:hideMark/>
          </w:tcPr>
          <w:p w:rsidR="001B4555" w:rsidRPr="004937AD" w:rsidRDefault="001B4555" w:rsidP="009A7295">
            <w:pPr>
              <w:spacing w:line="240" w:lineRule="auto"/>
              <w:ind w:firstLine="0"/>
              <w:jc w:val="righ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0,274</w:t>
            </w:r>
          </w:p>
        </w:tc>
        <w:tc>
          <w:tcPr>
            <w:tcW w:w="1273" w:type="dxa"/>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Для</w:t>
            </w:r>
          </w:p>
        </w:tc>
        <w:tc>
          <w:tcPr>
            <w:tcW w:w="1285" w:type="dxa"/>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ню= r-2-1=</w:t>
            </w:r>
          </w:p>
        </w:tc>
        <w:tc>
          <w:tcPr>
            <w:tcW w:w="1612" w:type="dxa"/>
            <w:shd w:val="clear" w:color="auto" w:fill="auto"/>
            <w:noWrap/>
            <w:vAlign w:val="bottom"/>
            <w:hideMark/>
          </w:tcPr>
          <w:p w:rsidR="001B4555" w:rsidRPr="004937AD" w:rsidRDefault="001B4555" w:rsidP="009A7295">
            <w:pPr>
              <w:spacing w:line="240" w:lineRule="auto"/>
              <w:ind w:firstLine="0"/>
              <w:jc w:val="righ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3,000</w:t>
            </w:r>
          </w:p>
        </w:tc>
        <w:tc>
          <w:tcPr>
            <w:tcW w:w="2471" w:type="dxa"/>
            <w:gridSpan w:val="3"/>
            <w:vMerge w:val="restart"/>
            <w:shd w:val="clear" w:color="auto" w:fill="auto"/>
            <w:vAlign w:val="bottom"/>
            <w:hideMark/>
          </w:tcPr>
          <w:p w:rsidR="001B4555" w:rsidRPr="004937AD" w:rsidRDefault="001B4555" w:rsidP="009A7295">
            <w:pPr>
              <w:spacing w:line="240" w:lineRule="auto"/>
              <w:ind w:firstLine="0"/>
              <w:jc w:val="center"/>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 xml:space="preserve">Т.к. Z*&lt;K2, то принимаем </w:t>
            </w:r>
            <w:r w:rsidRPr="004937AD">
              <w:rPr>
                <w:rFonts w:ascii="Arial CYR" w:eastAsia="Times New Roman" w:hAnsi="Arial CYR" w:cs="Arial CYR"/>
                <w:sz w:val="20"/>
                <w:szCs w:val="20"/>
                <w:lang w:eastAsia="ru-RU"/>
              </w:rPr>
              <w:br/>
              <w:t>основную гипотезу</w:t>
            </w:r>
          </w:p>
        </w:tc>
      </w:tr>
      <w:tr w:rsidR="001B4555" w:rsidRPr="004937AD" w:rsidTr="00F315F6">
        <w:trPr>
          <w:trHeight w:val="248"/>
        </w:trPr>
        <w:tc>
          <w:tcPr>
            <w:tcW w:w="2479" w:type="dxa"/>
            <w:shd w:val="clear" w:color="auto" w:fill="auto"/>
            <w:noWrap/>
            <w:vAlign w:val="bottom"/>
            <w:hideMark/>
          </w:tcPr>
          <w:p w:rsidR="001B4555" w:rsidRPr="004937AD" w:rsidRDefault="001B4555" w:rsidP="009A7295">
            <w:pPr>
              <w:spacing w:line="240" w:lineRule="auto"/>
              <w:ind w:firstLine="0"/>
              <w:jc w:val="righ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685,333</w:t>
            </w:r>
          </w:p>
        </w:tc>
        <w:tc>
          <w:tcPr>
            <w:tcW w:w="2168" w:type="dxa"/>
            <w:shd w:val="clear" w:color="auto" w:fill="auto"/>
            <w:noWrap/>
            <w:vAlign w:val="bottom"/>
            <w:hideMark/>
          </w:tcPr>
          <w:p w:rsidR="001B4555" w:rsidRPr="004937AD" w:rsidRDefault="001B4555" w:rsidP="009A7295">
            <w:pPr>
              <w:spacing w:line="240" w:lineRule="auto"/>
              <w:ind w:firstLine="0"/>
              <w:jc w:val="righ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0,134</w:t>
            </w:r>
          </w:p>
        </w:tc>
        <w:tc>
          <w:tcPr>
            <w:tcW w:w="1982" w:type="dxa"/>
            <w:shd w:val="clear" w:color="auto" w:fill="auto"/>
            <w:noWrap/>
            <w:vAlign w:val="bottom"/>
            <w:hideMark/>
          </w:tcPr>
          <w:p w:rsidR="001B4555" w:rsidRPr="004937AD" w:rsidRDefault="001B4555" w:rsidP="009A7295">
            <w:pPr>
              <w:spacing w:line="240" w:lineRule="auto"/>
              <w:ind w:firstLine="0"/>
              <w:jc w:val="righ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0,053</w:t>
            </w:r>
          </w:p>
        </w:tc>
        <w:tc>
          <w:tcPr>
            <w:tcW w:w="717" w:type="dxa"/>
            <w:shd w:val="clear" w:color="auto" w:fill="auto"/>
            <w:noWrap/>
            <w:vAlign w:val="bottom"/>
            <w:hideMark/>
          </w:tcPr>
          <w:p w:rsidR="001B4555" w:rsidRPr="004937AD" w:rsidRDefault="001B4555" w:rsidP="009A7295">
            <w:pPr>
              <w:spacing w:line="240" w:lineRule="auto"/>
              <w:ind w:firstLine="0"/>
              <w:jc w:val="righ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0,250</w:t>
            </w:r>
          </w:p>
        </w:tc>
        <w:tc>
          <w:tcPr>
            <w:tcW w:w="1273" w:type="dxa"/>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1-a =0,1</w:t>
            </w:r>
          </w:p>
        </w:tc>
        <w:tc>
          <w:tcPr>
            <w:tcW w:w="1285" w:type="dxa"/>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K2=</w:t>
            </w:r>
          </w:p>
        </w:tc>
        <w:tc>
          <w:tcPr>
            <w:tcW w:w="1612" w:type="dxa"/>
            <w:shd w:val="clear" w:color="auto" w:fill="auto"/>
            <w:noWrap/>
            <w:vAlign w:val="bottom"/>
            <w:hideMark/>
          </w:tcPr>
          <w:p w:rsidR="001B4555" w:rsidRPr="004937AD" w:rsidRDefault="001B4555" w:rsidP="009A7295">
            <w:pPr>
              <w:spacing w:line="240" w:lineRule="auto"/>
              <w:ind w:firstLine="0"/>
              <w:jc w:val="righ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6,251</w:t>
            </w:r>
          </w:p>
        </w:tc>
        <w:tc>
          <w:tcPr>
            <w:tcW w:w="2471" w:type="dxa"/>
            <w:gridSpan w:val="3"/>
            <w:vMerge/>
            <w:vAlign w:val="center"/>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p>
        </w:tc>
      </w:tr>
      <w:tr w:rsidR="001B4555" w:rsidRPr="004937AD" w:rsidTr="00F315F6">
        <w:trPr>
          <w:trHeight w:val="248"/>
        </w:trPr>
        <w:tc>
          <w:tcPr>
            <w:tcW w:w="2479" w:type="dxa"/>
            <w:shd w:val="clear" w:color="auto" w:fill="auto"/>
            <w:noWrap/>
            <w:vAlign w:val="bottom"/>
            <w:hideMark/>
          </w:tcPr>
          <w:p w:rsidR="001B4555" w:rsidRPr="004937AD" w:rsidRDefault="001B4555" w:rsidP="009A7295">
            <w:pPr>
              <w:spacing w:line="240" w:lineRule="auto"/>
              <w:ind w:firstLine="0"/>
              <w:jc w:val="righ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753,167</w:t>
            </w:r>
          </w:p>
        </w:tc>
        <w:tc>
          <w:tcPr>
            <w:tcW w:w="2168" w:type="dxa"/>
            <w:shd w:val="clear" w:color="auto" w:fill="auto"/>
            <w:noWrap/>
            <w:vAlign w:val="bottom"/>
            <w:hideMark/>
          </w:tcPr>
          <w:p w:rsidR="001B4555" w:rsidRPr="004937AD" w:rsidRDefault="001B4555" w:rsidP="009A7295">
            <w:pPr>
              <w:spacing w:line="240" w:lineRule="auto"/>
              <w:ind w:firstLine="0"/>
              <w:jc w:val="righ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0,854</w:t>
            </w:r>
          </w:p>
        </w:tc>
        <w:tc>
          <w:tcPr>
            <w:tcW w:w="1982" w:type="dxa"/>
            <w:shd w:val="clear" w:color="auto" w:fill="auto"/>
            <w:noWrap/>
            <w:vAlign w:val="bottom"/>
            <w:hideMark/>
          </w:tcPr>
          <w:p w:rsidR="001B4555" w:rsidRPr="004937AD" w:rsidRDefault="001B4555" w:rsidP="009A7295">
            <w:pPr>
              <w:spacing w:line="240" w:lineRule="auto"/>
              <w:ind w:firstLine="0"/>
              <w:jc w:val="righ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0,303</w:t>
            </w:r>
          </w:p>
        </w:tc>
        <w:tc>
          <w:tcPr>
            <w:tcW w:w="717" w:type="dxa"/>
            <w:shd w:val="clear" w:color="auto" w:fill="auto"/>
            <w:noWrap/>
            <w:vAlign w:val="bottom"/>
            <w:hideMark/>
          </w:tcPr>
          <w:p w:rsidR="001B4555" w:rsidRPr="004937AD" w:rsidRDefault="001B4555" w:rsidP="009A7295">
            <w:pPr>
              <w:spacing w:line="240" w:lineRule="auto"/>
              <w:ind w:firstLine="0"/>
              <w:jc w:val="righ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0,139</w:t>
            </w:r>
          </w:p>
        </w:tc>
        <w:tc>
          <w:tcPr>
            <w:tcW w:w="1273" w:type="dxa"/>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 </w:t>
            </w:r>
          </w:p>
        </w:tc>
        <w:tc>
          <w:tcPr>
            <w:tcW w:w="1285" w:type="dxa"/>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Z*=</w:t>
            </w:r>
          </w:p>
        </w:tc>
        <w:tc>
          <w:tcPr>
            <w:tcW w:w="1612" w:type="dxa"/>
            <w:shd w:val="clear" w:color="auto" w:fill="auto"/>
            <w:noWrap/>
            <w:vAlign w:val="bottom"/>
            <w:hideMark/>
          </w:tcPr>
          <w:p w:rsidR="001B4555" w:rsidRPr="004937AD" w:rsidRDefault="001B4555" w:rsidP="009A7295">
            <w:pPr>
              <w:spacing w:line="240" w:lineRule="auto"/>
              <w:ind w:firstLine="0"/>
              <w:jc w:val="righ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2,643</w:t>
            </w:r>
          </w:p>
        </w:tc>
        <w:tc>
          <w:tcPr>
            <w:tcW w:w="2471" w:type="dxa"/>
            <w:gridSpan w:val="3"/>
            <w:vMerge/>
            <w:vAlign w:val="center"/>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p>
        </w:tc>
      </w:tr>
      <w:tr w:rsidR="001B4555" w:rsidRPr="004937AD" w:rsidTr="00F315F6">
        <w:trPr>
          <w:trHeight w:val="248"/>
        </w:trPr>
        <w:tc>
          <w:tcPr>
            <w:tcW w:w="2479" w:type="dxa"/>
            <w:shd w:val="clear" w:color="auto" w:fill="auto"/>
            <w:noWrap/>
            <w:vAlign w:val="bottom"/>
            <w:hideMark/>
          </w:tcPr>
          <w:p w:rsidR="001B4555" w:rsidRPr="004937AD" w:rsidRDefault="001B4555" w:rsidP="009A7295">
            <w:pPr>
              <w:spacing w:line="240" w:lineRule="auto"/>
              <w:ind w:firstLine="0"/>
              <w:jc w:val="righ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821,000</w:t>
            </w:r>
          </w:p>
        </w:tc>
        <w:tc>
          <w:tcPr>
            <w:tcW w:w="2168" w:type="dxa"/>
            <w:shd w:val="clear" w:color="auto" w:fill="auto"/>
            <w:noWrap/>
            <w:vAlign w:val="bottom"/>
            <w:hideMark/>
          </w:tcPr>
          <w:p w:rsidR="001B4555" w:rsidRPr="004937AD" w:rsidRDefault="001B4555" w:rsidP="009A7295">
            <w:pPr>
              <w:spacing w:line="240" w:lineRule="auto"/>
              <w:ind w:firstLine="0"/>
              <w:jc w:val="righ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1,574</w:t>
            </w:r>
          </w:p>
        </w:tc>
        <w:tc>
          <w:tcPr>
            <w:tcW w:w="1982" w:type="dxa"/>
            <w:shd w:val="clear" w:color="auto" w:fill="auto"/>
            <w:noWrap/>
            <w:vAlign w:val="bottom"/>
            <w:hideMark/>
          </w:tcPr>
          <w:p w:rsidR="001B4555" w:rsidRPr="004937AD" w:rsidRDefault="001B4555" w:rsidP="009A7295">
            <w:pPr>
              <w:spacing w:line="240" w:lineRule="auto"/>
              <w:ind w:firstLine="0"/>
              <w:jc w:val="righ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0,442</w:t>
            </w:r>
          </w:p>
        </w:tc>
        <w:tc>
          <w:tcPr>
            <w:tcW w:w="717" w:type="dxa"/>
            <w:shd w:val="clear" w:color="auto" w:fill="auto"/>
            <w:noWrap/>
            <w:vAlign w:val="bottom"/>
            <w:hideMark/>
          </w:tcPr>
          <w:p w:rsidR="001B4555" w:rsidRPr="004937AD" w:rsidRDefault="001B4555" w:rsidP="009A7295">
            <w:pPr>
              <w:spacing w:line="240" w:lineRule="auto"/>
              <w:ind w:firstLine="0"/>
              <w:jc w:val="righ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0,058</w:t>
            </w:r>
          </w:p>
        </w:tc>
        <w:tc>
          <w:tcPr>
            <w:tcW w:w="1273" w:type="dxa"/>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p>
        </w:tc>
        <w:tc>
          <w:tcPr>
            <w:tcW w:w="1285" w:type="dxa"/>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p>
        </w:tc>
        <w:tc>
          <w:tcPr>
            <w:tcW w:w="1612" w:type="dxa"/>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p>
        </w:tc>
        <w:tc>
          <w:tcPr>
            <w:tcW w:w="1003" w:type="dxa"/>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p>
        </w:tc>
        <w:tc>
          <w:tcPr>
            <w:tcW w:w="1468" w:type="dxa"/>
            <w:gridSpan w:val="2"/>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p>
        </w:tc>
      </w:tr>
      <w:tr w:rsidR="001B4555" w:rsidRPr="004937AD" w:rsidTr="00F315F6">
        <w:trPr>
          <w:trHeight w:val="248"/>
        </w:trPr>
        <w:tc>
          <w:tcPr>
            <w:tcW w:w="2479" w:type="dxa"/>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плюс бесконечность</w:t>
            </w:r>
          </w:p>
        </w:tc>
        <w:tc>
          <w:tcPr>
            <w:tcW w:w="2168" w:type="dxa"/>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плюс бесконечность</w:t>
            </w:r>
          </w:p>
        </w:tc>
        <w:tc>
          <w:tcPr>
            <w:tcW w:w="1982" w:type="dxa"/>
            <w:shd w:val="clear" w:color="auto" w:fill="auto"/>
            <w:noWrap/>
            <w:vAlign w:val="bottom"/>
            <w:hideMark/>
          </w:tcPr>
          <w:p w:rsidR="001B4555" w:rsidRPr="004937AD" w:rsidRDefault="001B4555" w:rsidP="009A7295">
            <w:pPr>
              <w:spacing w:line="240" w:lineRule="auto"/>
              <w:ind w:firstLine="0"/>
              <w:jc w:val="righ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0,500</w:t>
            </w:r>
          </w:p>
        </w:tc>
        <w:tc>
          <w:tcPr>
            <w:tcW w:w="717" w:type="dxa"/>
            <w:shd w:val="clear" w:color="auto" w:fill="auto"/>
            <w:noWrap/>
            <w:vAlign w:val="bottom"/>
            <w:hideMark/>
          </w:tcPr>
          <w:p w:rsidR="001B4555" w:rsidRPr="004937AD" w:rsidRDefault="001B4555" w:rsidP="009A7295">
            <w:pPr>
              <w:spacing w:line="240" w:lineRule="auto"/>
              <w:ind w:firstLine="0"/>
              <w:jc w:val="right"/>
              <w:rPr>
                <w:rFonts w:ascii="Arial CYR" w:eastAsia="Times New Roman" w:hAnsi="Arial CYR" w:cs="Arial CYR"/>
                <w:sz w:val="20"/>
                <w:szCs w:val="20"/>
                <w:lang w:eastAsia="ru-RU"/>
              </w:rPr>
            </w:pPr>
            <w:r w:rsidRPr="004937AD">
              <w:rPr>
                <w:rFonts w:ascii="Arial CYR" w:eastAsia="Times New Roman" w:hAnsi="Arial CYR" w:cs="Arial CYR"/>
                <w:sz w:val="20"/>
                <w:szCs w:val="20"/>
                <w:lang w:eastAsia="ru-RU"/>
              </w:rPr>
              <w:t>1,000</w:t>
            </w:r>
          </w:p>
        </w:tc>
        <w:tc>
          <w:tcPr>
            <w:tcW w:w="1273" w:type="dxa"/>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p>
        </w:tc>
        <w:tc>
          <w:tcPr>
            <w:tcW w:w="1285" w:type="dxa"/>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p>
        </w:tc>
        <w:tc>
          <w:tcPr>
            <w:tcW w:w="1612" w:type="dxa"/>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p>
        </w:tc>
        <w:tc>
          <w:tcPr>
            <w:tcW w:w="1003" w:type="dxa"/>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p>
        </w:tc>
        <w:tc>
          <w:tcPr>
            <w:tcW w:w="1468" w:type="dxa"/>
            <w:gridSpan w:val="2"/>
            <w:shd w:val="clear" w:color="auto" w:fill="auto"/>
            <w:noWrap/>
            <w:vAlign w:val="bottom"/>
            <w:hideMark/>
          </w:tcPr>
          <w:p w:rsidR="001B4555" w:rsidRPr="004937AD" w:rsidRDefault="001B4555" w:rsidP="009A7295">
            <w:pPr>
              <w:spacing w:line="240" w:lineRule="auto"/>
              <w:ind w:firstLine="0"/>
              <w:jc w:val="left"/>
              <w:rPr>
                <w:rFonts w:ascii="Arial CYR" w:eastAsia="Times New Roman" w:hAnsi="Arial CYR" w:cs="Arial CYR"/>
                <w:sz w:val="20"/>
                <w:szCs w:val="20"/>
                <w:lang w:eastAsia="ru-RU"/>
              </w:rPr>
            </w:pPr>
          </w:p>
        </w:tc>
      </w:tr>
    </w:tbl>
    <w:p w:rsidR="001B4555" w:rsidRPr="00B13538" w:rsidRDefault="001B4555" w:rsidP="00B13538"/>
    <w:sectPr w:rsidR="001B4555" w:rsidRPr="00B13538" w:rsidSect="00B13538">
      <w:pgSz w:w="16838" w:h="11906" w:orient="landscape"/>
      <w:pgMar w:top="851" w:right="1134" w:bottom="170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7295" w:rsidRDefault="009A7295" w:rsidP="00D43B3D">
      <w:pPr>
        <w:spacing w:line="240" w:lineRule="auto"/>
      </w:pPr>
      <w:r>
        <w:separator/>
      </w:r>
    </w:p>
  </w:endnote>
  <w:endnote w:type="continuationSeparator" w:id="0">
    <w:p w:rsidR="009A7295" w:rsidRDefault="009A7295" w:rsidP="00D43B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7295" w:rsidRDefault="009A7295">
    <w:pPr>
      <w:pStyle w:val="af2"/>
      <w:jc w:val="right"/>
    </w:pPr>
  </w:p>
  <w:p w:rsidR="009A7295" w:rsidRDefault="009A7295">
    <w:pPr>
      <w:pStyle w:val="af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094422"/>
      <w:docPartObj>
        <w:docPartGallery w:val="Page Numbers (Bottom of Page)"/>
        <w:docPartUnique/>
      </w:docPartObj>
    </w:sdtPr>
    <w:sdtContent>
      <w:p w:rsidR="009A7295" w:rsidRDefault="009A7295">
        <w:pPr>
          <w:pStyle w:val="af2"/>
          <w:jc w:val="right"/>
        </w:pPr>
        <w:r>
          <w:fldChar w:fldCharType="begin"/>
        </w:r>
        <w:r>
          <w:instrText>PAGE   \* MERGEFORMAT</w:instrText>
        </w:r>
        <w:r>
          <w:fldChar w:fldCharType="separate"/>
        </w:r>
        <w:r w:rsidR="00051BB0">
          <w:rPr>
            <w:noProof/>
          </w:rPr>
          <w:t>4</w:t>
        </w:r>
        <w:r>
          <w:fldChar w:fldCharType="end"/>
        </w:r>
      </w:p>
    </w:sdtContent>
  </w:sdt>
  <w:p w:rsidR="009A7295" w:rsidRDefault="009A7295">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7295" w:rsidRDefault="009A7295" w:rsidP="00D43B3D">
      <w:pPr>
        <w:spacing w:line="240" w:lineRule="auto"/>
      </w:pPr>
      <w:r>
        <w:separator/>
      </w:r>
    </w:p>
  </w:footnote>
  <w:footnote w:type="continuationSeparator" w:id="0">
    <w:p w:rsidR="009A7295" w:rsidRDefault="009A7295" w:rsidP="00D43B3D">
      <w:pPr>
        <w:spacing w:line="240" w:lineRule="auto"/>
      </w:pPr>
      <w:r>
        <w:continuationSeparator/>
      </w:r>
    </w:p>
  </w:footnote>
  <w:footnote w:id="1">
    <w:p w:rsidR="009A7295" w:rsidRPr="00AD6EC4" w:rsidRDefault="009A7295">
      <w:pPr>
        <w:pStyle w:val="ac"/>
      </w:pPr>
      <w:r>
        <w:rPr>
          <w:rStyle w:val="ae"/>
        </w:rPr>
        <w:footnoteRef/>
      </w:r>
      <w:r>
        <w:t xml:space="preserve"> </w:t>
      </w:r>
      <w:r w:rsidRPr="00914372">
        <w:t>О создании открытого акционерного общества «Российские железные дороги»: постановление Правительства РФ от 18.09.2003 года № 585 [Электронный ресурс]. – Режим доступа: http://www.consultant.ru/document/cons_doc_LAW_44411/ (дата обращения: 11.12.2015)</w:t>
      </w:r>
    </w:p>
  </w:footnote>
  <w:footnote w:id="2">
    <w:p w:rsidR="009A7295" w:rsidRPr="002921D7" w:rsidRDefault="009A7295" w:rsidP="00914372">
      <w:pPr>
        <w:pStyle w:val="ac"/>
      </w:pPr>
      <w:r>
        <w:rPr>
          <w:rStyle w:val="ae"/>
        </w:rPr>
        <w:footnoteRef/>
      </w:r>
      <w:r>
        <w:t xml:space="preserve"> </w:t>
      </w:r>
      <w:r w:rsidRPr="00914372">
        <w:t>Устав железнодорожного транспорта Российской Федерации: федер. закон от 10.01.2003 N 18-ФЗ (ред. от 06.04.2015) [Электронный ресурс]. – Режим доступа: http://base.consultant.ru/cons/CGI/online.cgi?req=doc;base=LAW;n=40444 (дата обращения: 15.12.2015).</w:t>
      </w:r>
    </w:p>
  </w:footnote>
  <w:footnote w:id="3">
    <w:p w:rsidR="009A7295" w:rsidRDefault="009A7295">
      <w:pPr>
        <w:pStyle w:val="ac"/>
      </w:pPr>
      <w:r w:rsidRPr="00AD6EC4">
        <w:rPr>
          <w:rStyle w:val="ae"/>
        </w:rPr>
        <w:footnoteRef/>
      </w:r>
      <w:r w:rsidRPr="00AD6EC4">
        <w:t xml:space="preserve"> </w:t>
      </w:r>
      <w:r w:rsidRPr="00D62AA2">
        <w:t>Общая информация о компании ОАО «РЖД» [Электронный ресурс]//Министерство транспорта и дорожного хозяйства республики Татарстан. – Режим доступа: http://mindortrans.tatarstan.ru/rus/o_company.htm (дата обращения: 20.01.2016).</w:t>
      </w:r>
    </w:p>
  </w:footnote>
  <w:footnote w:id="4">
    <w:p w:rsidR="009A7295" w:rsidRDefault="009A7295">
      <w:pPr>
        <w:pStyle w:val="ac"/>
      </w:pPr>
      <w:r>
        <w:rPr>
          <w:rStyle w:val="ae"/>
        </w:rPr>
        <w:footnoteRef/>
      </w:r>
      <w:r w:rsidRPr="00D62AA2">
        <w:t>Совет директоров ОАО «РЖД» положительно оценил деятельность компании по повышению эффективности в 2015 году [Электронный ресурс]// сайт компании ОАО «РЖД». – Режим доступа: http://press.rzd.ru/news/public/ru?STRUCTURE_ID=654&amp;layer_id=4069&amp;refererLayerId=4065&amp;refererVpId=1&amp;refererPageId=704&amp;id=87924 (дата обращения: 18.12.2015).</w:t>
      </w:r>
    </w:p>
  </w:footnote>
  <w:footnote w:id="5">
    <w:p w:rsidR="009A7295" w:rsidRDefault="009A7295">
      <w:pPr>
        <w:pStyle w:val="ac"/>
      </w:pPr>
      <w:r>
        <w:rPr>
          <w:rStyle w:val="ae"/>
        </w:rPr>
        <w:footnoteRef/>
      </w:r>
      <w:r>
        <w:t xml:space="preserve"> </w:t>
      </w:r>
      <w:r w:rsidRPr="00D62AA2">
        <w:t>Новости Октябрьской дороги [Электронный ресурс] // сайт компании ОАО «РЖД». – Режим доступа:  http://ozd.rzd.ru/news/public/ru?id=124081&amp;layer_id=4069&amp;STRUCTURE_ID=2 (дата обращения: 20.12.2015).</w:t>
      </w:r>
    </w:p>
  </w:footnote>
  <w:footnote w:id="6">
    <w:p w:rsidR="009A7295" w:rsidRDefault="009A7295">
      <w:pPr>
        <w:pStyle w:val="ac"/>
      </w:pPr>
      <w:r>
        <w:rPr>
          <w:rStyle w:val="ae"/>
        </w:rPr>
        <w:footnoteRef/>
      </w:r>
      <w:r>
        <w:t xml:space="preserve"> </w:t>
      </w:r>
      <w:r w:rsidR="00B44FEC" w:rsidRPr="00B44FEC">
        <w:t>Технология работы логистического центра службы движения октябрьской дирекции управления движением центральной дирекции управления движением ОАО «РЖД» при организации завоза груза в морские порты: положение ОАО «РЖД» от 15.02.2015: утверждено начальником ОЖД 10 февраля 2015года.</w:t>
      </w:r>
    </w:p>
  </w:footnote>
  <w:footnote w:id="7">
    <w:p w:rsidR="009A7295" w:rsidRDefault="009A7295">
      <w:pPr>
        <w:pStyle w:val="ac"/>
      </w:pPr>
      <w:r>
        <w:rPr>
          <w:rStyle w:val="ae"/>
        </w:rPr>
        <w:footnoteRef/>
      </w:r>
      <w:r>
        <w:t xml:space="preserve"> </w:t>
      </w:r>
      <w:r w:rsidR="00B44FEC" w:rsidRPr="00B44FEC">
        <w:t>Технология работы логистического центра службы движения октябрьской дирекции управления движением центральной дирекции управления движением ОАО «РЖД» при организации завоза груза в морские порты: положение ОАО «РЖД» от 15.02.2015: утверждено начальником ОЖД 10 февраля 2015года.</w:t>
      </w:r>
    </w:p>
  </w:footnote>
  <w:footnote w:id="8">
    <w:p w:rsidR="009A7295" w:rsidRDefault="009A7295" w:rsidP="00B052DD">
      <w:pPr>
        <w:pStyle w:val="ac"/>
      </w:pPr>
      <w:r>
        <w:rPr>
          <w:rStyle w:val="ae"/>
        </w:rPr>
        <w:footnoteRef/>
      </w:r>
      <w:r>
        <w:t xml:space="preserve"> </w:t>
      </w:r>
      <w:r w:rsidR="00B44FEC" w:rsidRPr="00B44FEC">
        <w:t>Положение об организации работы логистического центра: положение ОАО РЖД от 29.05.2013 N 229: утверждено 29 мая 2013 года. – Режим доступа: http://scbist.com/scb/uploaded/docs/2013/maj-2013/4395-polozhenie-oao-rzhd-ot-29-05-2013-n-229.htm (дата обращения: 02.03.2016).</w:t>
      </w:r>
    </w:p>
  </w:footnote>
  <w:footnote w:id="9">
    <w:p w:rsidR="009A7295" w:rsidRDefault="009A7295">
      <w:pPr>
        <w:pStyle w:val="ac"/>
      </w:pPr>
      <w:r>
        <w:rPr>
          <w:rStyle w:val="ae"/>
        </w:rPr>
        <w:footnoteRef/>
      </w:r>
      <w:r>
        <w:t xml:space="preserve"> </w:t>
      </w:r>
      <w:r w:rsidR="00B44FEC" w:rsidRPr="00B44FEC">
        <w:t>Технология работы логистического центра службы движения октябрьской дирекции управления движением центральной дирекции управления движением ОАО «РЖД» при организации завоза груза в морские порты: положение ОАО «РЖД» от 15.02.2015: утверждено начальником ОЖД 10 февраля 2015года.</w:t>
      </w:r>
    </w:p>
  </w:footnote>
  <w:footnote w:id="10">
    <w:p w:rsidR="009A7295" w:rsidRDefault="009A7295">
      <w:pPr>
        <w:pStyle w:val="ac"/>
      </w:pPr>
      <w:r>
        <w:rPr>
          <w:rStyle w:val="ae"/>
        </w:rPr>
        <w:footnoteRef/>
      </w:r>
      <w:r>
        <w:t xml:space="preserve"> </w:t>
      </w:r>
      <w:r w:rsidR="00B44FEC" w:rsidRPr="00B44FEC">
        <w:t>О нас [Электронный ресурс] // сайт компании «Суэк». – Режим доступа:  http://www.suek.ru/about/ (дата обращения: 02.03.2016).</w:t>
      </w:r>
    </w:p>
  </w:footnote>
  <w:footnote w:id="11">
    <w:p w:rsidR="009A7295" w:rsidRDefault="009A7295">
      <w:pPr>
        <w:pStyle w:val="ac"/>
      </w:pPr>
      <w:r>
        <w:rPr>
          <w:rStyle w:val="ae"/>
        </w:rPr>
        <w:footnoteRef/>
      </w:r>
      <w:r w:rsidR="00B44FEC">
        <w:t xml:space="preserve"> </w:t>
      </w:r>
      <w:r w:rsidR="00B44FEC" w:rsidRPr="00B44FEC">
        <w:t>Выбор вида транспортных средств [Электронный ресурс] // Информационно-образовательный портал. – Режим доступа:  http://www.hanadeeva.ru/logictica/lekcui/vopros_3_4_2/index.html (дата обращения: 10.03.2016).</w:t>
      </w:r>
    </w:p>
  </w:footnote>
  <w:footnote w:id="12">
    <w:p w:rsidR="009A7295" w:rsidRDefault="009A7295">
      <w:pPr>
        <w:pStyle w:val="ac"/>
      </w:pPr>
      <w:r>
        <w:rPr>
          <w:rStyle w:val="ae"/>
        </w:rPr>
        <w:footnoteRef/>
      </w:r>
      <w:r w:rsidR="00B44FEC">
        <w:t xml:space="preserve"> </w:t>
      </w:r>
      <w:r w:rsidR="00B44FEC" w:rsidRPr="00B44FEC">
        <w:t>Транспортировка угля [Электронный ресурс] // Угольная биржа Uglex. – Режим доступа: http://uglex.com/articles/292-sposoby-transportirovki-uglya.html (дата обращения: 15.03.2016).</w:t>
      </w:r>
    </w:p>
  </w:footnote>
  <w:footnote w:id="13">
    <w:p w:rsidR="009A7295" w:rsidRPr="006A7972" w:rsidRDefault="009A7295">
      <w:pPr>
        <w:pStyle w:val="ac"/>
      </w:pPr>
      <w:r>
        <w:rPr>
          <w:rStyle w:val="ae"/>
        </w:rPr>
        <w:footnoteRef/>
      </w:r>
      <w:r>
        <w:t xml:space="preserve"> </w:t>
      </w:r>
      <w:r w:rsidR="00B44FEC" w:rsidRPr="00B44FEC">
        <w:t>Business Guide (Грузовой Железнодорожный транспорт) [Электронный ресурс] // Коммерсант. – Режим доступа: http://www.kommersant.ru/apps/73582 (дата обращения: 18.02.2016).</w:t>
      </w:r>
    </w:p>
  </w:footnote>
  <w:footnote w:id="14">
    <w:p w:rsidR="009A7295" w:rsidRPr="006A7972" w:rsidRDefault="009A7295">
      <w:pPr>
        <w:pStyle w:val="ac"/>
      </w:pPr>
      <w:r>
        <w:rPr>
          <w:rStyle w:val="ae"/>
        </w:rPr>
        <w:footnoteRef/>
      </w:r>
      <w:r>
        <w:t xml:space="preserve"> </w:t>
      </w:r>
      <w:r w:rsidR="00B44FEC" w:rsidRPr="00B44FEC">
        <w:t>Грузовые перевозки [Электронный ресурс] // сайт компании ОАО «РЖД». – Режим доступа: http://annrep.rzd.ru/reports/public/ru?STRUCTURE_ID=4337 (дата обращения: 20.02.2016).</w:t>
      </w:r>
    </w:p>
  </w:footnote>
  <w:footnote w:id="15">
    <w:p w:rsidR="009A7295" w:rsidRPr="006A7972" w:rsidRDefault="009A7295">
      <w:pPr>
        <w:pStyle w:val="ac"/>
      </w:pPr>
      <w:r>
        <w:rPr>
          <w:rStyle w:val="ae"/>
        </w:rPr>
        <w:footnoteRef/>
      </w:r>
      <w:r w:rsidR="00B44FEC">
        <w:t xml:space="preserve"> </w:t>
      </w:r>
      <w:r w:rsidR="00B44FEC" w:rsidRPr="00B44FEC">
        <w:t>Business Guide «Подвижной состав» [Электронный ресурс] // Коммерсант. – Режим доступа: http://www.kommersant.ru/apps/102707 (дата обращения: 18.02.2016).</w:t>
      </w:r>
    </w:p>
  </w:footnote>
  <w:footnote w:id="16">
    <w:p w:rsidR="009A7295" w:rsidRPr="006A7972" w:rsidRDefault="009A7295">
      <w:pPr>
        <w:pStyle w:val="ac"/>
      </w:pPr>
      <w:r>
        <w:rPr>
          <w:rStyle w:val="ae"/>
        </w:rPr>
        <w:footnoteRef/>
      </w:r>
      <w:r w:rsidR="00B44FEC">
        <w:t xml:space="preserve"> </w:t>
      </w:r>
      <w:r w:rsidR="00B44FEC" w:rsidRPr="00B44FEC">
        <w:t>Колеса диктуют вагонные [Электронный ресурс] // Коммерсант. – Режим доступа: http://www.kommersant.ru/doc/2968585 (дата обращения: 20.02.2016).</w:t>
      </w:r>
    </w:p>
  </w:footnote>
  <w:footnote w:id="17">
    <w:p w:rsidR="009A7295" w:rsidRDefault="009A7295">
      <w:pPr>
        <w:pStyle w:val="ac"/>
      </w:pPr>
      <w:r>
        <w:rPr>
          <w:rStyle w:val="ae"/>
        </w:rPr>
        <w:footnoteRef/>
      </w:r>
      <w:r>
        <w:t xml:space="preserve"> </w:t>
      </w:r>
      <w:r w:rsidR="00B44FEC" w:rsidRPr="00C70EE9">
        <w:t>УВЗ-Логистик» и «Сбербанк Лизинг» заключили крупнейшую сделку [Электронный ресурс] // сайт компании Уралвагонзавод.</w:t>
      </w:r>
      <w:r w:rsidR="00B44FEC" w:rsidRPr="00C70EE9">
        <w:rPr>
          <w:bCs/>
        </w:rPr>
        <w:t xml:space="preserve"> </w:t>
      </w:r>
      <w:r w:rsidR="00B44FEC" w:rsidRPr="00C70EE9">
        <w:t xml:space="preserve">– Режим доступа:  </w:t>
      </w:r>
      <w:hyperlink r:id="rId1" w:history="1">
        <w:r w:rsidR="00B44FEC" w:rsidRPr="00C70EE9">
          <w:rPr>
            <w:rStyle w:val="af5"/>
            <w:rFonts w:cs="Times New Roman"/>
            <w:szCs w:val="24"/>
          </w:rPr>
          <w:t>http://www.uvz.ru/presscenter/release/363</w:t>
        </w:r>
      </w:hyperlink>
      <w:r w:rsidR="00B44FEC" w:rsidRPr="00C70EE9">
        <w:t>(дата обращения: 15.02.2016).</w:t>
      </w:r>
    </w:p>
  </w:footnote>
  <w:footnote w:id="18">
    <w:p w:rsidR="009A7295" w:rsidRDefault="009A7295">
      <w:pPr>
        <w:pStyle w:val="ac"/>
      </w:pPr>
      <w:r>
        <w:rPr>
          <w:rStyle w:val="ae"/>
        </w:rPr>
        <w:footnoteRef/>
      </w:r>
      <w:r>
        <w:t xml:space="preserve"> </w:t>
      </w:r>
      <w:r w:rsidR="00B44FEC" w:rsidRPr="00B44FEC">
        <w:t xml:space="preserve">Business Guide - «Грузовой железнодорожный транспорт» // Тематическое приложение к газете «Коммерсантъ». – 2013. – №17  </w:t>
      </w:r>
    </w:p>
  </w:footnote>
  <w:footnote w:id="19">
    <w:p w:rsidR="009A7295" w:rsidRPr="006A7972" w:rsidRDefault="009A7295">
      <w:pPr>
        <w:pStyle w:val="ac"/>
      </w:pPr>
      <w:r>
        <w:rPr>
          <w:rStyle w:val="ae"/>
        </w:rPr>
        <w:footnoteRef/>
      </w:r>
      <w:r w:rsidR="00B44FEC">
        <w:t xml:space="preserve"> </w:t>
      </w:r>
      <w:r w:rsidR="00B44FEC" w:rsidRPr="00B44FEC">
        <w:t>Сильные и выносливые [Электронный ресурс] // Коммерсант. – Режим доступа: http://www.kommersant.ru/doc/2968584(дата обращения: 14.04.2016).</w:t>
      </w:r>
    </w:p>
  </w:footnote>
  <w:footnote w:id="20">
    <w:p w:rsidR="009A7295" w:rsidRDefault="009A7295">
      <w:pPr>
        <w:pStyle w:val="ac"/>
      </w:pPr>
      <w:r>
        <w:rPr>
          <w:rStyle w:val="ae"/>
        </w:rPr>
        <w:footnoteRef/>
      </w:r>
      <w:r>
        <w:t xml:space="preserve"> </w:t>
      </w:r>
      <w:r w:rsidR="00321909" w:rsidRPr="00321909">
        <w:t>РЖД просит еще 140 млрд рублей на ремонт рельсов [Электронный ресурс] // Новости экономики. – Режим доступа: http://www.newsru.com/finance/12nov2013/rails.html (дата обращения: 26.04.2016).</w:t>
      </w:r>
    </w:p>
  </w:footnote>
  <w:footnote w:id="21">
    <w:p w:rsidR="009A7295" w:rsidRDefault="009A7295">
      <w:pPr>
        <w:pStyle w:val="ac"/>
      </w:pPr>
      <w:r>
        <w:rPr>
          <w:rStyle w:val="ae"/>
        </w:rPr>
        <w:footnoteRef/>
      </w:r>
      <w:r w:rsidR="00321909">
        <w:t xml:space="preserve"> </w:t>
      </w:r>
      <w:r w:rsidR="00321909" w:rsidRPr="00321909">
        <w:t>Сильные и выносливые [Электронный ресурс] // Коммерсант. – Режим доступа: http://www.kommersant.ru/doc/2968584(дата обращения: 14.04.2016).</w:t>
      </w:r>
    </w:p>
  </w:footnote>
  <w:footnote w:id="22">
    <w:p w:rsidR="009A7295" w:rsidRDefault="009A7295">
      <w:pPr>
        <w:pStyle w:val="ac"/>
      </w:pPr>
      <w:r>
        <w:rPr>
          <w:rStyle w:val="ae"/>
        </w:rPr>
        <w:footnoteRef/>
      </w:r>
      <w:r>
        <w:t xml:space="preserve"> </w:t>
      </w:r>
      <w:r w:rsidR="00321909" w:rsidRPr="00321909">
        <w:t>Технология работы логистического центра службы движения октябрьской дирекции управления движением центральной дирекции управления движением ОАО «РЖД» при организации завоза груза в морские порты: положение ОАО «РЖД» от 15.02.2015: утверждено начальником ОЖД 10 февраля 2015года.</w:t>
      </w:r>
    </w:p>
  </w:footnote>
  <w:footnote w:id="23">
    <w:p w:rsidR="009A7295" w:rsidRDefault="009A7295">
      <w:pPr>
        <w:pStyle w:val="ac"/>
      </w:pPr>
      <w:r>
        <w:rPr>
          <w:rStyle w:val="ae"/>
        </w:rPr>
        <w:footnoteRef/>
      </w:r>
      <w:r>
        <w:t xml:space="preserve"> </w:t>
      </w:r>
      <w:r w:rsidR="00321909" w:rsidRPr="00321909">
        <w:t>Технология работы логистического центра службы движения октябрьской дирекции управления движением центральной дирекции управления движением ОАО «РЖД» при организации завоза груза в морские порты: положение ОАО «РЖД» от 15.02.2015: утверждено начальником ОЖД 10 февраля 2015года.</w:t>
      </w:r>
    </w:p>
  </w:footnote>
  <w:footnote w:id="24">
    <w:p w:rsidR="009A7295" w:rsidRDefault="009A7295">
      <w:pPr>
        <w:pStyle w:val="ac"/>
      </w:pPr>
      <w:r>
        <w:rPr>
          <w:rStyle w:val="ae"/>
        </w:rPr>
        <w:footnoteRef/>
      </w:r>
      <w:r>
        <w:t xml:space="preserve"> </w:t>
      </w:r>
      <w:r w:rsidR="00321909" w:rsidRPr="00321909">
        <w:t>Голомолзин А.Н., Давыдов Г.Е. Рынок грузовых железнодорожных перевозок / А.Н. Голомолзин, Г. Е.  Давыдов. – М.: БукиВеди, 2013.</w:t>
      </w:r>
    </w:p>
  </w:footnote>
  <w:footnote w:id="25">
    <w:p w:rsidR="009A7295" w:rsidRDefault="009A7295">
      <w:pPr>
        <w:pStyle w:val="ac"/>
      </w:pPr>
      <w:r>
        <w:rPr>
          <w:rStyle w:val="ae"/>
        </w:rPr>
        <w:footnoteRef/>
      </w:r>
      <w:r>
        <w:t xml:space="preserve"> </w:t>
      </w:r>
      <w:r w:rsidR="00321909" w:rsidRPr="00321909">
        <w:t>Ход реализации IV этапа реформирования [Электронный ресурс] // сайт компании ОАО «РЖД». – Режим доступа: http://rzd.ru/static/public/ru?STRUCTURE_ID=5103 (дата обращения: 20.03.2016).</w:t>
      </w:r>
    </w:p>
  </w:footnote>
  <w:footnote w:id="26">
    <w:p w:rsidR="009A7295" w:rsidRDefault="009A7295">
      <w:pPr>
        <w:pStyle w:val="ac"/>
      </w:pPr>
      <w:r>
        <w:rPr>
          <w:rStyle w:val="ae"/>
        </w:rPr>
        <w:footnoteRef/>
      </w:r>
      <w:r w:rsidR="00321909">
        <w:t xml:space="preserve"> </w:t>
      </w:r>
      <w:r w:rsidR="00321909" w:rsidRPr="00321909">
        <w:t>Сильные и выносливые [Электронный ресурс] // Коммерсант. – Режим доступа: http://www.kommersant.ru/doc/2968584(дата обращения: 14.04.2016).</w:t>
      </w:r>
    </w:p>
  </w:footnote>
  <w:footnote w:id="27">
    <w:p w:rsidR="009A7295" w:rsidRDefault="009A7295">
      <w:pPr>
        <w:pStyle w:val="ac"/>
      </w:pPr>
      <w:r>
        <w:rPr>
          <w:rStyle w:val="ae"/>
        </w:rPr>
        <w:footnoteRef/>
      </w:r>
      <w:r>
        <w:t xml:space="preserve"> </w:t>
      </w:r>
      <w:r w:rsidR="00321909" w:rsidRPr="00321909">
        <w:t>Страны назначения экспортных перевозок [Электронный ресурс] // Информационно-справочный портал «Железнодорожные перевозки». – Режим доступа: http://cargo-report.info/stat/export-cargo/ (дата обращения: 25.03.2016).</w:t>
      </w:r>
    </w:p>
  </w:footnote>
  <w:footnote w:id="28">
    <w:p w:rsidR="009A7295" w:rsidRDefault="009A7295">
      <w:pPr>
        <w:pStyle w:val="ac"/>
      </w:pPr>
      <w:r>
        <w:rPr>
          <w:rStyle w:val="ae"/>
        </w:rPr>
        <w:footnoteRef/>
      </w:r>
      <w:r>
        <w:t xml:space="preserve"> Там же</w:t>
      </w:r>
      <w:r w:rsidR="00321909">
        <w:t>.</w:t>
      </w:r>
    </w:p>
  </w:footnote>
  <w:footnote w:id="29">
    <w:p w:rsidR="009A7295" w:rsidRDefault="009A7295">
      <w:pPr>
        <w:pStyle w:val="ac"/>
      </w:pPr>
      <w:r>
        <w:rPr>
          <w:rStyle w:val="ae"/>
        </w:rPr>
        <w:footnoteRef/>
      </w:r>
      <w:r>
        <w:t xml:space="preserve"> </w:t>
      </w:r>
      <w:r w:rsidR="00321909" w:rsidRPr="00321909">
        <w:t>Долгая дорога в порт [Электронный ресурс] // Октябрьская магистраль.  – Режим доступа: http://oktmag.spb.ru/archive/?aday=08&amp;amonth=02&amp;ayear=2013 (дата обращения: 27.04.2016).</w:t>
      </w:r>
    </w:p>
  </w:footnote>
  <w:footnote w:id="30">
    <w:p w:rsidR="008D0C6E" w:rsidRPr="008D0C6E" w:rsidRDefault="008D0C6E">
      <w:pPr>
        <w:pStyle w:val="ac"/>
      </w:pPr>
      <w:r>
        <w:rPr>
          <w:rStyle w:val="ae"/>
        </w:rPr>
        <w:footnoteRef/>
      </w:r>
      <w:r>
        <w:t xml:space="preserve"> </w:t>
      </w:r>
      <w:r w:rsidR="00321909" w:rsidRPr="00321909">
        <w:t>Преодоление территориальной и информационной разобщенности: развитие транспортной системы, связи и информации [Электронный ресурс] // Стратегия 2020. – Режим доступа: http://2020strategy.ru/g19/news/32734997.html (дата обращения: 25.03.2016).</w:t>
      </w:r>
    </w:p>
  </w:footnote>
  <w:footnote w:id="31">
    <w:p w:rsidR="009A7295" w:rsidRDefault="009A7295">
      <w:pPr>
        <w:pStyle w:val="ac"/>
      </w:pPr>
      <w:r>
        <w:rPr>
          <w:rStyle w:val="ae"/>
        </w:rPr>
        <w:footnoteRef/>
      </w:r>
      <w:r>
        <w:t xml:space="preserve"> </w:t>
      </w:r>
      <w:r w:rsidR="00321909" w:rsidRPr="00321909">
        <w:t>Взаимодействие ОАО «РЖД» и морских торговых портов России при смешанных перевозках грузов [Электронный ресурс] // Амурский институт железнодорожного транспорта. – Режим доступа: http://www.sworld.com.ua/konfer27/625.pdf (дата обращения: 27.04.2016).</w:t>
      </w:r>
    </w:p>
  </w:footnote>
  <w:footnote w:id="32">
    <w:p w:rsidR="009A7295" w:rsidRPr="00321909" w:rsidRDefault="009A7295" w:rsidP="003D01F6">
      <w:pPr>
        <w:spacing w:line="240" w:lineRule="auto"/>
        <w:ind w:firstLine="0"/>
        <w:jc w:val="left"/>
        <w:rPr>
          <w:rFonts w:cs="Times New Roman"/>
          <w:sz w:val="20"/>
          <w:szCs w:val="20"/>
        </w:rPr>
      </w:pPr>
      <w:r>
        <w:rPr>
          <w:rStyle w:val="ae"/>
        </w:rPr>
        <w:footnoteRef/>
      </w:r>
      <w:r>
        <w:t xml:space="preserve"> </w:t>
      </w:r>
      <w:r w:rsidR="00321909" w:rsidRPr="00321909">
        <w:rPr>
          <w:rFonts w:cs="Times New Roman"/>
          <w:color w:val="000000"/>
          <w:sz w:val="20"/>
          <w:szCs w:val="20"/>
          <w:shd w:val="clear" w:color="auto" w:fill="FFFFFF"/>
        </w:rPr>
        <w:t>Логистика: управление в транспортно-логистических системах / Под ред. Л. Б. Миротина. – М.: Юристъ, 2008. – С. 276</w:t>
      </w:r>
    </w:p>
    <w:p w:rsidR="009A7295" w:rsidRDefault="009A7295">
      <w:pPr>
        <w:pStyle w:val="ac"/>
      </w:pPr>
    </w:p>
  </w:footnote>
  <w:footnote w:id="33">
    <w:p w:rsidR="009A7295" w:rsidRDefault="009A7295">
      <w:pPr>
        <w:pStyle w:val="ac"/>
      </w:pPr>
      <w:r>
        <w:rPr>
          <w:rStyle w:val="ae"/>
        </w:rPr>
        <w:footnoteRef/>
      </w:r>
      <w:r w:rsidR="00321909">
        <w:t xml:space="preserve"> </w:t>
      </w:r>
      <w:r w:rsidR="00321909" w:rsidRPr="00321909">
        <w:t>Обоснование целесообразности организации мультимодальных «сухих портов» [Электронный ресурс] // Технические науки. – Режим доступа: http://www.rusnauka.com/2_KAND_2014/Tecnic/4_155946.doc.htm (дата обращения: 14.04.2016).</w:t>
      </w:r>
    </w:p>
  </w:footnote>
  <w:footnote w:id="34">
    <w:p w:rsidR="009A7295" w:rsidRPr="005B755C" w:rsidRDefault="009A7295">
      <w:pPr>
        <w:pStyle w:val="ac"/>
      </w:pPr>
      <w:r>
        <w:rPr>
          <w:rStyle w:val="ae"/>
        </w:rPr>
        <w:footnoteRef/>
      </w:r>
      <w:r>
        <w:t xml:space="preserve"> </w:t>
      </w:r>
      <w:r w:rsidR="00321909" w:rsidRPr="00321909">
        <w:t>«Сухой» порт в Шушарах будет проводить таможенную обработку контейнеров [Электронный ресурс] // Деловой Петербург. – Режим доступа: http://www.dp.ru/a/2009/10/19/Suhoj_port_v_SHusharah_bu/ (дата обращения: 05.04.2016).</w:t>
      </w:r>
    </w:p>
  </w:footnote>
  <w:footnote w:id="35">
    <w:p w:rsidR="009A7295" w:rsidRPr="00321909" w:rsidRDefault="009A7295">
      <w:pPr>
        <w:pStyle w:val="ac"/>
      </w:pPr>
      <w:r>
        <w:rPr>
          <w:rStyle w:val="ae"/>
        </w:rPr>
        <w:footnoteRef/>
      </w:r>
      <w:r w:rsidRPr="00321909">
        <w:rPr>
          <w:lang w:val="en-US"/>
        </w:rPr>
        <w:t xml:space="preserve"> </w:t>
      </w:r>
      <w:r w:rsidR="00321909" w:rsidRPr="00321909">
        <w:rPr>
          <w:lang w:val="en-US"/>
        </w:rPr>
        <w:t xml:space="preserve">Roso, V. The dry port concept: connecting container seaports with the hinterland [Электронный ресурс] / Violeta Roso // Journal of Transport Geography.  </w:t>
      </w:r>
      <w:r w:rsidR="00321909" w:rsidRPr="00321909">
        <w:t xml:space="preserve">– 2009. – </w:t>
      </w:r>
      <w:r w:rsidR="00321909" w:rsidRPr="00321909">
        <w:rPr>
          <w:lang w:val="en-US"/>
        </w:rPr>
        <w:t>Vol</w:t>
      </w:r>
      <w:r w:rsidR="00321909" w:rsidRPr="00321909">
        <w:t xml:space="preserve">. 17, </w:t>
      </w:r>
      <w:r w:rsidR="00321909" w:rsidRPr="00321909">
        <w:rPr>
          <w:lang w:val="en-US"/>
        </w:rPr>
        <w:t>Issue</w:t>
      </w:r>
      <w:r w:rsidR="00321909" w:rsidRPr="00321909">
        <w:t xml:space="preserve"> 5. – Режим доступа:  </w:t>
      </w:r>
      <w:r w:rsidR="00321909" w:rsidRPr="00321909">
        <w:rPr>
          <w:lang w:val="en-US"/>
        </w:rPr>
        <w:t>http</w:t>
      </w:r>
      <w:r w:rsidR="00321909" w:rsidRPr="00321909">
        <w:t>://</w:t>
      </w:r>
      <w:r w:rsidR="00321909" w:rsidRPr="00321909">
        <w:rPr>
          <w:lang w:val="en-US"/>
        </w:rPr>
        <w:t>www</w:t>
      </w:r>
      <w:r w:rsidR="00321909" w:rsidRPr="00321909">
        <w:t>.</w:t>
      </w:r>
      <w:r w:rsidR="00321909" w:rsidRPr="00321909">
        <w:rPr>
          <w:lang w:val="en-US"/>
        </w:rPr>
        <w:t>sciencedirect</w:t>
      </w:r>
      <w:r w:rsidR="00321909" w:rsidRPr="00321909">
        <w:t>.</w:t>
      </w:r>
      <w:r w:rsidR="00321909" w:rsidRPr="00321909">
        <w:rPr>
          <w:lang w:val="en-US"/>
        </w:rPr>
        <w:t>com</w:t>
      </w:r>
      <w:r w:rsidR="00321909" w:rsidRPr="00321909">
        <w:t>/</w:t>
      </w:r>
      <w:r w:rsidR="00321909" w:rsidRPr="00321909">
        <w:rPr>
          <w:lang w:val="en-US"/>
        </w:rPr>
        <w:t>science</w:t>
      </w:r>
      <w:r w:rsidR="00321909" w:rsidRPr="00321909">
        <w:t>/</w:t>
      </w:r>
      <w:r w:rsidR="00321909" w:rsidRPr="00321909">
        <w:rPr>
          <w:lang w:val="en-US"/>
        </w:rPr>
        <w:t>article</w:t>
      </w:r>
      <w:r w:rsidR="00321909" w:rsidRPr="00321909">
        <w:t>/</w:t>
      </w:r>
      <w:r w:rsidR="00321909" w:rsidRPr="00321909">
        <w:rPr>
          <w:lang w:val="en-US"/>
        </w:rPr>
        <w:t>pii</w:t>
      </w:r>
      <w:r w:rsidR="00321909" w:rsidRPr="00321909">
        <w:t>/</w:t>
      </w:r>
      <w:r w:rsidR="00321909" w:rsidRPr="00321909">
        <w:rPr>
          <w:lang w:val="en-US"/>
        </w:rPr>
        <w:t>S</w:t>
      </w:r>
      <w:r w:rsidR="00321909" w:rsidRPr="00321909">
        <w:t>0966692308001245 (дата обращения: 18.04.2016).</w:t>
      </w:r>
    </w:p>
  </w:footnote>
  <w:footnote w:id="36">
    <w:p w:rsidR="009A7295" w:rsidRPr="00E35684" w:rsidRDefault="009A7295">
      <w:pPr>
        <w:pStyle w:val="ac"/>
      </w:pPr>
      <w:r>
        <w:rPr>
          <w:rStyle w:val="ae"/>
        </w:rPr>
        <w:footnoteRef/>
      </w:r>
      <w:r w:rsidRPr="00E35684">
        <w:t xml:space="preserve"> Шишкова, Э. Сухие порты - перспективы развития / Э. Шишкова // Логистика и управление. – 2008 - №4 – С. 35-43</w:t>
      </w:r>
    </w:p>
  </w:footnote>
  <w:footnote w:id="37">
    <w:p w:rsidR="009A7295" w:rsidRPr="00321909" w:rsidRDefault="009A7295">
      <w:pPr>
        <w:pStyle w:val="ac"/>
      </w:pPr>
      <w:r>
        <w:rPr>
          <w:rStyle w:val="ae"/>
        </w:rPr>
        <w:footnoteRef/>
      </w:r>
      <w:r w:rsidR="00321909">
        <w:t xml:space="preserve"> </w:t>
      </w:r>
      <w:r w:rsidR="00321909" w:rsidRPr="00321909">
        <w:t xml:space="preserve">Конкуренция контейнерных терминалов на Балтике [Электронный ресурс] // Морские вести России. – Режим доступа:  </w:t>
      </w:r>
      <w:r w:rsidR="00321909" w:rsidRPr="00321909">
        <w:rPr>
          <w:lang w:val="en-US"/>
        </w:rPr>
        <w:t>http</w:t>
      </w:r>
      <w:r w:rsidR="00321909" w:rsidRPr="00321909">
        <w:t>://</w:t>
      </w:r>
      <w:r w:rsidR="00321909" w:rsidRPr="00321909">
        <w:rPr>
          <w:lang w:val="en-US"/>
        </w:rPr>
        <w:t>www</w:t>
      </w:r>
      <w:r w:rsidR="00321909" w:rsidRPr="00321909">
        <w:t>.</w:t>
      </w:r>
      <w:r w:rsidR="00321909" w:rsidRPr="00321909">
        <w:rPr>
          <w:lang w:val="en-US"/>
        </w:rPr>
        <w:t>morvesti</w:t>
      </w:r>
      <w:r w:rsidR="00321909" w:rsidRPr="00321909">
        <w:t>.</w:t>
      </w:r>
      <w:r w:rsidR="00321909" w:rsidRPr="00321909">
        <w:rPr>
          <w:lang w:val="en-US"/>
        </w:rPr>
        <w:t>ru</w:t>
      </w:r>
      <w:r w:rsidR="00321909" w:rsidRPr="00321909">
        <w:t>/</w:t>
      </w:r>
      <w:r w:rsidR="00321909" w:rsidRPr="00321909">
        <w:rPr>
          <w:lang w:val="en-US"/>
        </w:rPr>
        <w:t>analitics</w:t>
      </w:r>
      <w:r w:rsidR="00321909" w:rsidRPr="00321909">
        <w:t>/</w:t>
      </w:r>
      <w:r w:rsidR="00321909" w:rsidRPr="00321909">
        <w:rPr>
          <w:lang w:val="en-US"/>
        </w:rPr>
        <w:t>detail</w:t>
      </w:r>
      <w:r w:rsidR="00321909" w:rsidRPr="00321909">
        <w:t>.</w:t>
      </w:r>
      <w:r w:rsidR="00321909" w:rsidRPr="00321909">
        <w:rPr>
          <w:lang w:val="en-US"/>
        </w:rPr>
        <w:t>php</w:t>
      </w:r>
      <w:r w:rsidR="00321909" w:rsidRPr="00321909">
        <w:t>?</w:t>
      </w:r>
      <w:r w:rsidR="00321909" w:rsidRPr="00321909">
        <w:rPr>
          <w:lang w:val="en-US"/>
        </w:rPr>
        <w:t>ID</w:t>
      </w:r>
      <w:r w:rsidR="00321909" w:rsidRPr="00321909">
        <w:t>=24439 (дата обращения: 28.04.2016).</w:t>
      </w:r>
    </w:p>
  </w:footnote>
  <w:footnote w:id="38">
    <w:p w:rsidR="009A7295" w:rsidRDefault="009A7295">
      <w:pPr>
        <w:pStyle w:val="ac"/>
      </w:pPr>
      <w:r>
        <w:rPr>
          <w:rStyle w:val="ae"/>
        </w:rPr>
        <w:footnoteRef/>
      </w:r>
      <w:r>
        <w:t xml:space="preserve"> </w:t>
      </w:r>
      <w:r w:rsidRPr="00E35684">
        <w:t>Гаджинский, А.М. Логистика / А.М. Гаджинский – М.: Информационно-внедренческий центр Маркетинг, 2007. – С. 124-125</w:t>
      </w:r>
    </w:p>
  </w:footnote>
  <w:footnote w:id="39">
    <w:p w:rsidR="009A7295" w:rsidRDefault="009A7295">
      <w:pPr>
        <w:pStyle w:val="ac"/>
      </w:pPr>
      <w:r>
        <w:rPr>
          <w:rStyle w:val="ae"/>
        </w:rPr>
        <w:footnoteRef/>
      </w:r>
      <w:r>
        <w:t xml:space="preserve"> </w:t>
      </w:r>
      <w:r w:rsidR="00321909" w:rsidRPr="00321909">
        <w:t>Первый Сухой Порт на Дальнем Востоке [Электронный ресурс] // сайт компании Fialan. – Режим доступа:  http://fialan-china.ru/news/vagno-znat/suhoy-port-na-dalnem-vostoke/ (дата обращения: 28.04.2016).</w:t>
      </w:r>
    </w:p>
  </w:footnote>
  <w:footnote w:id="40">
    <w:p w:rsidR="009A7295" w:rsidRDefault="009A7295">
      <w:pPr>
        <w:pStyle w:val="ac"/>
      </w:pPr>
      <w:r>
        <w:rPr>
          <w:rStyle w:val="ae"/>
        </w:rPr>
        <w:footnoteRef/>
      </w:r>
      <w:r>
        <w:t xml:space="preserve"> </w:t>
      </w:r>
      <w:r w:rsidR="00321909" w:rsidRPr="00321909">
        <w:t>Король Р. Г., Балалаев А. С.  Имитационное моделирование системы «железнодорожная станция - морской порт» на примере Владивостокского транспортного узла [Электронный ресурс] / Р. Г. Король, А.С. Балалаев // Вестник государственного университета морского и речного флота имени адмирала С. О. Макарова. – 2015. – T. 3, №31.  – Режим доступа: http://journal.gumrf.ru/default.php?journal=2015_3&amp;art=28 (дата обращения: 21.04.2016).</w:t>
      </w:r>
    </w:p>
  </w:footnote>
  <w:footnote w:id="41">
    <w:p w:rsidR="009A7295" w:rsidRDefault="009A7295">
      <w:pPr>
        <w:pStyle w:val="ac"/>
      </w:pPr>
      <w:r>
        <w:rPr>
          <w:rStyle w:val="ae"/>
        </w:rPr>
        <w:footnoteRef/>
      </w:r>
      <w:r w:rsidR="00321909">
        <w:t xml:space="preserve"> </w:t>
      </w:r>
      <w:r w:rsidR="00321909" w:rsidRPr="00321909">
        <w:t>Муравьев Д.С., Мишкуров П.Н., Рахмангулов А.Н. Использование имитационного моделирования для оценки перерабатывающей способности морских портов и обоснования необходимости сооружения «сухого» порта [Электронный ресурс] / Д.С. Муравьев, П.Н Мишкуров., А.Н. Рахмангулов // Современные проблемы транспортного комплекса в России. – 2013. В. №4. – Режим доступа: http://www.magtu.ru/dokumenty/finish/578-sovremennye-problemy-transportnogo-kompleksa-rossii/4264-4-2013.html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354E5"/>
    <w:multiLevelType w:val="hybridMultilevel"/>
    <w:tmpl w:val="2814DC14"/>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01DE5D63"/>
    <w:multiLevelType w:val="hybridMultilevel"/>
    <w:tmpl w:val="B456E9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497556D"/>
    <w:multiLevelType w:val="hybridMultilevel"/>
    <w:tmpl w:val="17CA0D7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09041F58"/>
    <w:multiLevelType w:val="hybridMultilevel"/>
    <w:tmpl w:val="789C5B32"/>
    <w:lvl w:ilvl="0" w:tplc="2A8223BE">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A5333DD"/>
    <w:multiLevelType w:val="hybridMultilevel"/>
    <w:tmpl w:val="9AB46B0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0C5F4D18"/>
    <w:multiLevelType w:val="hybridMultilevel"/>
    <w:tmpl w:val="7FEACC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E3A6F87"/>
    <w:multiLevelType w:val="hybridMultilevel"/>
    <w:tmpl w:val="B6DCA0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FFC7597"/>
    <w:multiLevelType w:val="hybridMultilevel"/>
    <w:tmpl w:val="CB6ECD1A"/>
    <w:lvl w:ilvl="0" w:tplc="F45630F8">
      <w:start w:val="1"/>
      <w:numFmt w:val="decimal"/>
      <w:pStyle w:val="a"/>
      <w:lvlText w:val="Таблица %1 ."/>
      <w:lvlJc w:val="left"/>
      <w:pPr>
        <w:ind w:left="1429" w:hanging="360"/>
      </w:pPr>
      <w:rPr>
        <w:rFonts w:ascii="Times New Roman" w:hAnsi="Times New Roman"/>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11146633"/>
    <w:multiLevelType w:val="hybridMultilevel"/>
    <w:tmpl w:val="DB8AC5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5800632"/>
    <w:multiLevelType w:val="hybridMultilevel"/>
    <w:tmpl w:val="11B6DB0E"/>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19B621E9"/>
    <w:multiLevelType w:val="hybridMultilevel"/>
    <w:tmpl w:val="3A401F30"/>
    <w:lvl w:ilvl="0" w:tplc="BAD64DF2">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1ADC2CF7"/>
    <w:multiLevelType w:val="hybridMultilevel"/>
    <w:tmpl w:val="B0BE163C"/>
    <w:lvl w:ilvl="0" w:tplc="3D4874F8">
      <w:start w:val="1"/>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1C59407A"/>
    <w:multiLevelType w:val="hybridMultilevel"/>
    <w:tmpl w:val="B9BC189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202023FE"/>
    <w:multiLevelType w:val="hybridMultilevel"/>
    <w:tmpl w:val="ED882B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56E2B1E"/>
    <w:multiLevelType w:val="hybridMultilevel"/>
    <w:tmpl w:val="C7626F2C"/>
    <w:lvl w:ilvl="0" w:tplc="B53C50E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27603969"/>
    <w:multiLevelType w:val="hybridMultilevel"/>
    <w:tmpl w:val="2FB8EE66"/>
    <w:lvl w:ilvl="0" w:tplc="46AA6F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290307FD"/>
    <w:multiLevelType w:val="hybridMultilevel"/>
    <w:tmpl w:val="4AFAE5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9222C7F"/>
    <w:multiLevelType w:val="hybridMultilevel"/>
    <w:tmpl w:val="BDA03DC2"/>
    <w:lvl w:ilvl="0" w:tplc="04190001">
      <w:start w:val="1"/>
      <w:numFmt w:val="bullet"/>
      <w:lvlText w:val=""/>
      <w:lvlJc w:val="left"/>
      <w:pPr>
        <w:ind w:left="555" w:hanging="555"/>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8" w15:restartNumberingAfterBreak="0">
    <w:nsid w:val="2D845352"/>
    <w:multiLevelType w:val="hybridMultilevel"/>
    <w:tmpl w:val="777A0F1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2D9C6976"/>
    <w:multiLevelType w:val="hybridMultilevel"/>
    <w:tmpl w:val="4F3AC0C0"/>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15:restartNumberingAfterBreak="0">
    <w:nsid w:val="308231D6"/>
    <w:multiLevelType w:val="hybridMultilevel"/>
    <w:tmpl w:val="5740B4AA"/>
    <w:lvl w:ilvl="0" w:tplc="08E6B8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3E447DE0"/>
    <w:multiLevelType w:val="hybridMultilevel"/>
    <w:tmpl w:val="9AB46B0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411E5665"/>
    <w:multiLevelType w:val="hybridMultilevel"/>
    <w:tmpl w:val="5E264A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1E06543"/>
    <w:multiLevelType w:val="hybridMultilevel"/>
    <w:tmpl w:val="11B6DB0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427A01D6"/>
    <w:multiLevelType w:val="hybridMultilevel"/>
    <w:tmpl w:val="25F0D0D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447B6661"/>
    <w:multiLevelType w:val="hybridMultilevel"/>
    <w:tmpl w:val="E74AA258"/>
    <w:lvl w:ilvl="0" w:tplc="312CAC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4754256F"/>
    <w:multiLevelType w:val="hybridMultilevel"/>
    <w:tmpl w:val="3D32142C"/>
    <w:lvl w:ilvl="0" w:tplc="CF6ACD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54447F1D"/>
    <w:multiLevelType w:val="hybridMultilevel"/>
    <w:tmpl w:val="04CC67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50B4C11"/>
    <w:multiLevelType w:val="hybridMultilevel"/>
    <w:tmpl w:val="59CC3E50"/>
    <w:lvl w:ilvl="0" w:tplc="DA4063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57E0065A"/>
    <w:multiLevelType w:val="hybridMultilevel"/>
    <w:tmpl w:val="4BA44CD6"/>
    <w:lvl w:ilvl="0" w:tplc="04190011">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59881057"/>
    <w:multiLevelType w:val="hybridMultilevel"/>
    <w:tmpl w:val="2E2A8368"/>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5C723CFF"/>
    <w:multiLevelType w:val="hybridMultilevel"/>
    <w:tmpl w:val="F2427262"/>
    <w:lvl w:ilvl="0" w:tplc="5B7E70FC">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5F547288"/>
    <w:multiLevelType w:val="hybridMultilevel"/>
    <w:tmpl w:val="9AB46B0A"/>
    <w:lvl w:ilvl="0" w:tplc="04190011">
      <w:start w:val="1"/>
      <w:numFmt w:val="decimal"/>
      <w:lvlText w:val="%1)"/>
      <w:lvlJc w:val="left"/>
      <w:pPr>
        <w:ind w:left="644"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64957601"/>
    <w:multiLevelType w:val="hybridMultilevel"/>
    <w:tmpl w:val="9AB46B0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15:restartNumberingAfterBreak="0">
    <w:nsid w:val="64A611CD"/>
    <w:multiLevelType w:val="hybridMultilevel"/>
    <w:tmpl w:val="CD3278F8"/>
    <w:lvl w:ilvl="0" w:tplc="3C003E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662C00E6"/>
    <w:multiLevelType w:val="hybridMultilevel"/>
    <w:tmpl w:val="4408432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6752023C"/>
    <w:multiLevelType w:val="hybridMultilevel"/>
    <w:tmpl w:val="BB6A6C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6BFF7321"/>
    <w:multiLevelType w:val="hybridMultilevel"/>
    <w:tmpl w:val="FF085E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6F753C85"/>
    <w:multiLevelType w:val="hybridMultilevel"/>
    <w:tmpl w:val="5832F80A"/>
    <w:lvl w:ilvl="0" w:tplc="2FFC37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15:restartNumberingAfterBreak="0">
    <w:nsid w:val="7A2D51C4"/>
    <w:multiLevelType w:val="hybridMultilevel"/>
    <w:tmpl w:val="D5B40582"/>
    <w:lvl w:ilvl="0" w:tplc="B3A447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15:restartNumberingAfterBreak="0">
    <w:nsid w:val="7C7C0181"/>
    <w:multiLevelType w:val="hybridMultilevel"/>
    <w:tmpl w:val="C94A902C"/>
    <w:lvl w:ilvl="0" w:tplc="913C175C">
      <w:start w:val="1"/>
      <w:numFmt w:val="decimal"/>
      <w:lvlText w:val="%1)"/>
      <w:lvlJc w:val="left"/>
      <w:pPr>
        <w:ind w:left="1428" w:hanging="360"/>
      </w:pPr>
      <w:rPr>
        <w:rFonts w:hint="default"/>
      </w:rPr>
    </w:lvl>
    <w:lvl w:ilvl="1" w:tplc="04190019" w:tentative="1">
      <w:start w:val="1"/>
      <w:numFmt w:val="lowerLetter"/>
      <w:lvlText w:val="%2."/>
      <w:lvlJc w:val="left"/>
      <w:pPr>
        <w:ind w:left="1799" w:hanging="360"/>
      </w:pPr>
    </w:lvl>
    <w:lvl w:ilvl="2" w:tplc="0419001B" w:tentative="1">
      <w:start w:val="1"/>
      <w:numFmt w:val="lowerRoman"/>
      <w:lvlText w:val="%3."/>
      <w:lvlJc w:val="right"/>
      <w:pPr>
        <w:ind w:left="2519" w:hanging="180"/>
      </w:pPr>
    </w:lvl>
    <w:lvl w:ilvl="3" w:tplc="0419000F" w:tentative="1">
      <w:start w:val="1"/>
      <w:numFmt w:val="decimal"/>
      <w:lvlText w:val="%4."/>
      <w:lvlJc w:val="left"/>
      <w:pPr>
        <w:ind w:left="3239" w:hanging="360"/>
      </w:pPr>
    </w:lvl>
    <w:lvl w:ilvl="4" w:tplc="04190019" w:tentative="1">
      <w:start w:val="1"/>
      <w:numFmt w:val="lowerLetter"/>
      <w:lvlText w:val="%5."/>
      <w:lvlJc w:val="left"/>
      <w:pPr>
        <w:ind w:left="3959" w:hanging="360"/>
      </w:pPr>
    </w:lvl>
    <w:lvl w:ilvl="5" w:tplc="0419001B" w:tentative="1">
      <w:start w:val="1"/>
      <w:numFmt w:val="lowerRoman"/>
      <w:lvlText w:val="%6."/>
      <w:lvlJc w:val="right"/>
      <w:pPr>
        <w:ind w:left="4679" w:hanging="180"/>
      </w:pPr>
    </w:lvl>
    <w:lvl w:ilvl="6" w:tplc="0419000F" w:tentative="1">
      <w:start w:val="1"/>
      <w:numFmt w:val="decimal"/>
      <w:lvlText w:val="%7."/>
      <w:lvlJc w:val="left"/>
      <w:pPr>
        <w:ind w:left="5399" w:hanging="360"/>
      </w:pPr>
    </w:lvl>
    <w:lvl w:ilvl="7" w:tplc="04190019" w:tentative="1">
      <w:start w:val="1"/>
      <w:numFmt w:val="lowerLetter"/>
      <w:lvlText w:val="%8."/>
      <w:lvlJc w:val="left"/>
      <w:pPr>
        <w:ind w:left="6119" w:hanging="360"/>
      </w:pPr>
    </w:lvl>
    <w:lvl w:ilvl="8" w:tplc="0419001B" w:tentative="1">
      <w:start w:val="1"/>
      <w:numFmt w:val="lowerRoman"/>
      <w:lvlText w:val="%9."/>
      <w:lvlJc w:val="right"/>
      <w:pPr>
        <w:ind w:left="6839" w:hanging="180"/>
      </w:pPr>
    </w:lvl>
  </w:abstractNum>
  <w:abstractNum w:abstractNumId="41" w15:restartNumberingAfterBreak="0">
    <w:nsid w:val="7C9B2BC1"/>
    <w:multiLevelType w:val="hybridMultilevel"/>
    <w:tmpl w:val="C8F0338A"/>
    <w:lvl w:ilvl="0" w:tplc="913C175C">
      <w:start w:val="1"/>
      <w:numFmt w:val="decimal"/>
      <w:lvlText w:val="%1)"/>
      <w:lvlJc w:val="left"/>
      <w:pPr>
        <w:ind w:left="1069" w:hanging="360"/>
      </w:pPr>
      <w:rPr>
        <w:rFonts w:hint="default"/>
      </w:rPr>
    </w:lvl>
    <w:lvl w:ilvl="1" w:tplc="C694D07A">
      <w:start w:val="1"/>
      <w:numFmt w:val="decimal"/>
      <w:lvlText w:val="%2."/>
      <w:lvlJc w:val="left"/>
      <w:pPr>
        <w:ind w:left="2134" w:hanging="705"/>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15:restartNumberingAfterBreak="0">
    <w:nsid w:val="7E653E41"/>
    <w:multiLevelType w:val="hybridMultilevel"/>
    <w:tmpl w:val="1E6678EA"/>
    <w:lvl w:ilvl="0" w:tplc="23E69662">
      <w:start w:val="1"/>
      <w:numFmt w:val="decimal"/>
      <w:pStyle w:val="a0"/>
      <w:lvlText w:val="Рис %1."/>
      <w:lvlJc w:val="left"/>
      <w:pPr>
        <w:ind w:left="720" w:hanging="360"/>
      </w:pPr>
      <w:rPr>
        <w:rFonts w:ascii="Times New Roman" w:hAnsi="Times New Roman" w:hint="default"/>
        <w:b/>
        <w:i/>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2"/>
  </w:num>
  <w:num w:numId="2">
    <w:abstractNumId w:val="7"/>
  </w:num>
  <w:num w:numId="3">
    <w:abstractNumId w:val="41"/>
  </w:num>
  <w:num w:numId="4">
    <w:abstractNumId w:val="3"/>
  </w:num>
  <w:num w:numId="5">
    <w:abstractNumId w:val="39"/>
  </w:num>
  <w:num w:numId="6">
    <w:abstractNumId w:val="36"/>
  </w:num>
  <w:num w:numId="7">
    <w:abstractNumId w:val="37"/>
  </w:num>
  <w:num w:numId="8">
    <w:abstractNumId w:val="13"/>
  </w:num>
  <w:num w:numId="9">
    <w:abstractNumId w:val="1"/>
  </w:num>
  <w:num w:numId="10">
    <w:abstractNumId w:val="38"/>
  </w:num>
  <w:num w:numId="11">
    <w:abstractNumId w:val="14"/>
  </w:num>
  <w:num w:numId="12">
    <w:abstractNumId w:val="34"/>
  </w:num>
  <w:num w:numId="13">
    <w:abstractNumId w:val="31"/>
  </w:num>
  <w:num w:numId="14">
    <w:abstractNumId w:val="11"/>
  </w:num>
  <w:num w:numId="15">
    <w:abstractNumId w:val="20"/>
  </w:num>
  <w:num w:numId="16">
    <w:abstractNumId w:val="15"/>
  </w:num>
  <w:num w:numId="17">
    <w:abstractNumId w:val="28"/>
  </w:num>
  <w:num w:numId="18">
    <w:abstractNumId w:val="10"/>
  </w:num>
  <w:num w:numId="19">
    <w:abstractNumId w:val="25"/>
  </w:num>
  <w:num w:numId="20">
    <w:abstractNumId w:val="26"/>
  </w:num>
  <w:num w:numId="21">
    <w:abstractNumId w:val="30"/>
  </w:num>
  <w:num w:numId="22">
    <w:abstractNumId w:val="19"/>
  </w:num>
  <w:num w:numId="23">
    <w:abstractNumId w:val="12"/>
  </w:num>
  <w:num w:numId="24">
    <w:abstractNumId w:val="17"/>
  </w:num>
  <w:num w:numId="25">
    <w:abstractNumId w:val="16"/>
  </w:num>
  <w:num w:numId="26">
    <w:abstractNumId w:val="27"/>
  </w:num>
  <w:num w:numId="27">
    <w:abstractNumId w:val="5"/>
  </w:num>
  <w:num w:numId="28">
    <w:abstractNumId w:val="8"/>
  </w:num>
  <w:num w:numId="29">
    <w:abstractNumId w:val="6"/>
  </w:num>
  <w:num w:numId="30">
    <w:abstractNumId w:val="22"/>
  </w:num>
  <w:num w:numId="31">
    <w:abstractNumId w:val="23"/>
  </w:num>
  <w:num w:numId="32">
    <w:abstractNumId w:val="18"/>
  </w:num>
  <w:num w:numId="33">
    <w:abstractNumId w:val="24"/>
  </w:num>
  <w:num w:numId="34">
    <w:abstractNumId w:val="40"/>
  </w:num>
  <w:num w:numId="35">
    <w:abstractNumId w:val="29"/>
  </w:num>
  <w:num w:numId="36">
    <w:abstractNumId w:val="9"/>
  </w:num>
  <w:num w:numId="37">
    <w:abstractNumId w:val="35"/>
  </w:num>
  <w:num w:numId="38">
    <w:abstractNumId w:val="32"/>
  </w:num>
  <w:num w:numId="39">
    <w:abstractNumId w:val="33"/>
  </w:num>
  <w:num w:numId="40">
    <w:abstractNumId w:val="2"/>
  </w:num>
  <w:num w:numId="41">
    <w:abstractNumId w:val="4"/>
  </w:num>
  <w:num w:numId="42">
    <w:abstractNumId w:val="21"/>
  </w:num>
  <w:num w:numId="43">
    <w:abstractNumId w:val="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drawingGridHorizontalSpacing w:val="120"/>
  <w:displayHorizontalDrawingGridEvery w:val="2"/>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2B57"/>
    <w:rsid w:val="000243C5"/>
    <w:rsid w:val="0003119C"/>
    <w:rsid w:val="00037CF6"/>
    <w:rsid w:val="00040D85"/>
    <w:rsid w:val="0004640F"/>
    <w:rsid w:val="0005119B"/>
    <w:rsid w:val="00051BB0"/>
    <w:rsid w:val="000524EB"/>
    <w:rsid w:val="000564FF"/>
    <w:rsid w:val="0005765E"/>
    <w:rsid w:val="0008106C"/>
    <w:rsid w:val="000904E3"/>
    <w:rsid w:val="00092E6D"/>
    <w:rsid w:val="00094DDA"/>
    <w:rsid w:val="000A2727"/>
    <w:rsid w:val="000B43B1"/>
    <w:rsid w:val="000C082B"/>
    <w:rsid w:val="000C097F"/>
    <w:rsid w:val="000C6C71"/>
    <w:rsid w:val="000E11EF"/>
    <w:rsid w:val="000E4250"/>
    <w:rsid w:val="000F6969"/>
    <w:rsid w:val="001039F2"/>
    <w:rsid w:val="00103D96"/>
    <w:rsid w:val="001137F9"/>
    <w:rsid w:val="001225F3"/>
    <w:rsid w:val="001273CA"/>
    <w:rsid w:val="00127E00"/>
    <w:rsid w:val="001311F8"/>
    <w:rsid w:val="001342EB"/>
    <w:rsid w:val="001378C8"/>
    <w:rsid w:val="00142C62"/>
    <w:rsid w:val="001601E2"/>
    <w:rsid w:val="00165518"/>
    <w:rsid w:val="00166C7B"/>
    <w:rsid w:val="001751E2"/>
    <w:rsid w:val="00182B62"/>
    <w:rsid w:val="0019555F"/>
    <w:rsid w:val="001B0D0A"/>
    <w:rsid w:val="001B2DFB"/>
    <w:rsid w:val="001B3BA9"/>
    <w:rsid w:val="001B4555"/>
    <w:rsid w:val="001C720F"/>
    <w:rsid w:val="001D01A6"/>
    <w:rsid w:val="001D1851"/>
    <w:rsid w:val="001D2639"/>
    <w:rsid w:val="001E0870"/>
    <w:rsid w:val="001E11B0"/>
    <w:rsid w:val="001E5051"/>
    <w:rsid w:val="001E5EFE"/>
    <w:rsid w:val="001E63E7"/>
    <w:rsid w:val="001F0614"/>
    <w:rsid w:val="001F13CD"/>
    <w:rsid w:val="002012D5"/>
    <w:rsid w:val="00205CA7"/>
    <w:rsid w:val="00210CF5"/>
    <w:rsid w:val="00215960"/>
    <w:rsid w:val="002201A4"/>
    <w:rsid w:val="00222EEE"/>
    <w:rsid w:val="00243515"/>
    <w:rsid w:val="0024662F"/>
    <w:rsid w:val="00265D0B"/>
    <w:rsid w:val="00267351"/>
    <w:rsid w:val="00281B0E"/>
    <w:rsid w:val="00290020"/>
    <w:rsid w:val="00290375"/>
    <w:rsid w:val="00291451"/>
    <w:rsid w:val="002921D7"/>
    <w:rsid w:val="002A0512"/>
    <w:rsid w:val="002A79EC"/>
    <w:rsid w:val="002B4552"/>
    <w:rsid w:val="002C0497"/>
    <w:rsid w:val="002C33F6"/>
    <w:rsid w:val="002E5E24"/>
    <w:rsid w:val="002E7BEC"/>
    <w:rsid w:val="002F3619"/>
    <w:rsid w:val="003071FB"/>
    <w:rsid w:val="00312F1F"/>
    <w:rsid w:val="00321909"/>
    <w:rsid w:val="003257E1"/>
    <w:rsid w:val="00330F80"/>
    <w:rsid w:val="00333205"/>
    <w:rsid w:val="00344896"/>
    <w:rsid w:val="00344C68"/>
    <w:rsid w:val="00345430"/>
    <w:rsid w:val="00351508"/>
    <w:rsid w:val="00356F75"/>
    <w:rsid w:val="00357864"/>
    <w:rsid w:val="00360329"/>
    <w:rsid w:val="00360F32"/>
    <w:rsid w:val="00361AC0"/>
    <w:rsid w:val="00362E27"/>
    <w:rsid w:val="00373C19"/>
    <w:rsid w:val="00375BA0"/>
    <w:rsid w:val="00383250"/>
    <w:rsid w:val="00386E7E"/>
    <w:rsid w:val="00386F31"/>
    <w:rsid w:val="00390B51"/>
    <w:rsid w:val="00394B38"/>
    <w:rsid w:val="003A0412"/>
    <w:rsid w:val="003A1314"/>
    <w:rsid w:val="003A2BE1"/>
    <w:rsid w:val="003B04D6"/>
    <w:rsid w:val="003B4715"/>
    <w:rsid w:val="003C1B6E"/>
    <w:rsid w:val="003C6943"/>
    <w:rsid w:val="003D01F6"/>
    <w:rsid w:val="003D5499"/>
    <w:rsid w:val="003E655D"/>
    <w:rsid w:val="003E7716"/>
    <w:rsid w:val="003F6BB9"/>
    <w:rsid w:val="0041191C"/>
    <w:rsid w:val="00412540"/>
    <w:rsid w:val="00414D41"/>
    <w:rsid w:val="00425DA4"/>
    <w:rsid w:val="00435839"/>
    <w:rsid w:val="00437FF3"/>
    <w:rsid w:val="00456707"/>
    <w:rsid w:val="0045729C"/>
    <w:rsid w:val="004734A8"/>
    <w:rsid w:val="0047551E"/>
    <w:rsid w:val="00486A15"/>
    <w:rsid w:val="004927B1"/>
    <w:rsid w:val="004937AD"/>
    <w:rsid w:val="00494FF8"/>
    <w:rsid w:val="004978AB"/>
    <w:rsid w:val="004A514B"/>
    <w:rsid w:val="004B0165"/>
    <w:rsid w:val="004B02E1"/>
    <w:rsid w:val="004B1DA9"/>
    <w:rsid w:val="004C5E9E"/>
    <w:rsid w:val="004D21B9"/>
    <w:rsid w:val="004D2214"/>
    <w:rsid w:val="004F02D6"/>
    <w:rsid w:val="00505ED7"/>
    <w:rsid w:val="00511679"/>
    <w:rsid w:val="00515E62"/>
    <w:rsid w:val="00524117"/>
    <w:rsid w:val="005248EE"/>
    <w:rsid w:val="0053437A"/>
    <w:rsid w:val="00545D44"/>
    <w:rsid w:val="00546C9B"/>
    <w:rsid w:val="005472AA"/>
    <w:rsid w:val="0056235C"/>
    <w:rsid w:val="005630FB"/>
    <w:rsid w:val="00566104"/>
    <w:rsid w:val="00574487"/>
    <w:rsid w:val="00576D6F"/>
    <w:rsid w:val="00580F0B"/>
    <w:rsid w:val="00582DB5"/>
    <w:rsid w:val="0058423E"/>
    <w:rsid w:val="00587BA9"/>
    <w:rsid w:val="00593222"/>
    <w:rsid w:val="0059440C"/>
    <w:rsid w:val="00595B41"/>
    <w:rsid w:val="005A3E62"/>
    <w:rsid w:val="005B3F87"/>
    <w:rsid w:val="005B4DD3"/>
    <w:rsid w:val="005B755C"/>
    <w:rsid w:val="005B7DBF"/>
    <w:rsid w:val="005D5666"/>
    <w:rsid w:val="005D6150"/>
    <w:rsid w:val="005F04F2"/>
    <w:rsid w:val="00616D54"/>
    <w:rsid w:val="00617C8E"/>
    <w:rsid w:val="00621D1B"/>
    <w:rsid w:val="00621E24"/>
    <w:rsid w:val="00635D37"/>
    <w:rsid w:val="00635DD1"/>
    <w:rsid w:val="0064167D"/>
    <w:rsid w:val="00645FB1"/>
    <w:rsid w:val="00651A3C"/>
    <w:rsid w:val="006616C5"/>
    <w:rsid w:val="00664F87"/>
    <w:rsid w:val="00665074"/>
    <w:rsid w:val="0067093C"/>
    <w:rsid w:val="00673D88"/>
    <w:rsid w:val="006744AF"/>
    <w:rsid w:val="006809FA"/>
    <w:rsid w:val="00680DA0"/>
    <w:rsid w:val="006813B1"/>
    <w:rsid w:val="00684490"/>
    <w:rsid w:val="0068734B"/>
    <w:rsid w:val="00693498"/>
    <w:rsid w:val="006A03A4"/>
    <w:rsid w:val="006A38DE"/>
    <w:rsid w:val="006A4294"/>
    <w:rsid w:val="006A5E31"/>
    <w:rsid w:val="006A7972"/>
    <w:rsid w:val="006B2F04"/>
    <w:rsid w:val="006C04DD"/>
    <w:rsid w:val="006C1405"/>
    <w:rsid w:val="006C5339"/>
    <w:rsid w:val="006C7F0C"/>
    <w:rsid w:val="006D3450"/>
    <w:rsid w:val="006D6DF1"/>
    <w:rsid w:val="006E6333"/>
    <w:rsid w:val="00702905"/>
    <w:rsid w:val="00720C8C"/>
    <w:rsid w:val="007236BE"/>
    <w:rsid w:val="007374B8"/>
    <w:rsid w:val="007376FD"/>
    <w:rsid w:val="00745868"/>
    <w:rsid w:val="00752A35"/>
    <w:rsid w:val="00753D1B"/>
    <w:rsid w:val="00760AA4"/>
    <w:rsid w:val="00761F23"/>
    <w:rsid w:val="00763FF5"/>
    <w:rsid w:val="0076474F"/>
    <w:rsid w:val="007840F2"/>
    <w:rsid w:val="0079314F"/>
    <w:rsid w:val="007A39CC"/>
    <w:rsid w:val="007A7BA7"/>
    <w:rsid w:val="007B3492"/>
    <w:rsid w:val="007C3AC1"/>
    <w:rsid w:val="007D3DED"/>
    <w:rsid w:val="007D4FBA"/>
    <w:rsid w:val="007D5C74"/>
    <w:rsid w:val="007D71FD"/>
    <w:rsid w:val="007E312C"/>
    <w:rsid w:val="007E538B"/>
    <w:rsid w:val="007E6A4A"/>
    <w:rsid w:val="007F1FB0"/>
    <w:rsid w:val="007F6416"/>
    <w:rsid w:val="00814431"/>
    <w:rsid w:val="00830DFF"/>
    <w:rsid w:val="00841C59"/>
    <w:rsid w:val="008470CF"/>
    <w:rsid w:val="00862B57"/>
    <w:rsid w:val="00863022"/>
    <w:rsid w:val="00863D13"/>
    <w:rsid w:val="00864435"/>
    <w:rsid w:val="00864FDE"/>
    <w:rsid w:val="00887DA5"/>
    <w:rsid w:val="008919C0"/>
    <w:rsid w:val="00894344"/>
    <w:rsid w:val="00896D84"/>
    <w:rsid w:val="008B7CD9"/>
    <w:rsid w:val="008C4EE3"/>
    <w:rsid w:val="008C7C80"/>
    <w:rsid w:val="008D0C6E"/>
    <w:rsid w:val="008E02AE"/>
    <w:rsid w:val="008E0539"/>
    <w:rsid w:val="008E729F"/>
    <w:rsid w:val="008F003F"/>
    <w:rsid w:val="008F0AA6"/>
    <w:rsid w:val="008F7700"/>
    <w:rsid w:val="009100F0"/>
    <w:rsid w:val="009111DE"/>
    <w:rsid w:val="00911C88"/>
    <w:rsid w:val="00913782"/>
    <w:rsid w:val="00913DFC"/>
    <w:rsid w:val="00914372"/>
    <w:rsid w:val="009253FC"/>
    <w:rsid w:val="00925892"/>
    <w:rsid w:val="009747A7"/>
    <w:rsid w:val="00974AE1"/>
    <w:rsid w:val="009812F1"/>
    <w:rsid w:val="00984AD0"/>
    <w:rsid w:val="00987E38"/>
    <w:rsid w:val="00995108"/>
    <w:rsid w:val="009965AE"/>
    <w:rsid w:val="009A1706"/>
    <w:rsid w:val="009A7295"/>
    <w:rsid w:val="009B1F55"/>
    <w:rsid w:val="009B4847"/>
    <w:rsid w:val="009C5DB8"/>
    <w:rsid w:val="009D018E"/>
    <w:rsid w:val="009D49A5"/>
    <w:rsid w:val="009E41FB"/>
    <w:rsid w:val="009F0B19"/>
    <w:rsid w:val="009F4769"/>
    <w:rsid w:val="00A000A1"/>
    <w:rsid w:val="00A25080"/>
    <w:rsid w:val="00A263CB"/>
    <w:rsid w:val="00A31F18"/>
    <w:rsid w:val="00A35BF9"/>
    <w:rsid w:val="00A40786"/>
    <w:rsid w:val="00A532F8"/>
    <w:rsid w:val="00A54792"/>
    <w:rsid w:val="00A57373"/>
    <w:rsid w:val="00A8590B"/>
    <w:rsid w:val="00A918CF"/>
    <w:rsid w:val="00A91BC7"/>
    <w:rsid w:val="00AA0EF6"/>
    <w:rsid w:val="00AA47C7"/>
    <w:rsid w:val="00AB1342"/>
    <w:rsid w:val="00AB27BD"/>
    <w:rsid w:val="00AB5098"/>
    <w:rsid w:val="00AC4D10"/>
    <w:rsid w:val="00AD01A2"/>
    <w:rsid w:val="00AD263D"/>
    <w:rsid w:val="00AD6EC4"/>
    <w:rsid w:val="00AE783E"/>
    <w:rsid w:val="00AF4C0D"/>
    <w:rsid w:val="00AF7CAD"/>
    <w:rsid w:val="00B02635"/>
    <w:rsid w:val="00B052DD"/>
    <w:rsid w:val="00B13538"/>
    <w:rsid w:val="00B14A4B"/>
    <w:rsid w:val="00B2220C"/>
    <w:rsid w:val="00B2585D"/>
    <w:rsid w:val="00B3010A"/>
    <w:rsid w:val="00B30673"/>
    <w:rsid w:val="00B3372F"/>
    <w:rsid w:val="00B34044"/>
    <w:rsid w:val="00B426D0"/>
    <w:rsid w:val="00B44FEC"/>
    <w:rsid w:val="00B45A83"/>
    <w:rsid w:val="00B61216"/>
    <w:rsid w:val="00B70E0D"/>
    <w:rsid w:val="00B82400"/>
    <w:rsid w:val="00B85C97"/>
    <w:rsid w:val="00B93DAD"/>
    <w:rsid w:val="00B9740E"/>
    <w:rsid w:val="00BA1E1B"/>
    <w:rsid w:val="00BA320A"/>
    <w:rsid w:val="00BA4A80"/>
    <w:rsid w:val="00BA5495"/>
    <w:rsid w:val="00BB00DB"/>
    <w:rsid w:val="00BB6E8C"/>
    <w:rsid w:val="00BC33DC"/>
    <w:rsid w:val="00BD4A37"/>
    <w:rsid w:val="00BD7686"/>
    <w:rsid w:val="00BE7273"/>
    <w:rsid w:val="00BE785F"/>
    <w:rsid w:val="00BF3800"/>
    <w:rsid w:val="00BF483E"/>
    <w:rsid w:val="00C03C60"/>
    <w:rsid w:val="00C051E8"/>
    <w:rsid w:val="00C05598"/>
    <w:rsid w:val="00C20B48"/>
    <w:rsid w:val="00C22763"/>
    <w:rsid w:val="00C243E0"/>
    <w:rsid w:val="00C26203"/>
    <w:rsid w:val="00C419F7"/>
    <w:rsid w:val="00C44E16"/>
    <w:rsid w:val="00C461D0"/>
    <w:rsid w:val="00C5026A"/>
    <w:rsid w:val="00C5086F"/>
    <w:rsid w:val="00C63A68"/>
    <w:rsid w:val="00C801CF"/>
    <w:rsid w:val="00C82F5D"/>
    <w:rsid w:val="00C9006E"/>
    <w:rsid w:val="00C95757"/>
    <w:rsid w:val="00C96AF2"/>
    <w:rsid w:val="00CA11BE"/>
    <w:rsid w:val="00CC1705"/>
    <w:rsid w:val="00CC2AE3"/>
    <w:rsid w:val="00CC30FD"/>
    <w:rsid w:val="00CC5CBC"/>
    <w:rsid w:val="00CC5E78"/>
    <w:rsid w:val="00CC621C"/>
    <w:rsid w:val="00CF0466"/>
    <w:rsid w:val="00CF4D2D"/>
    <w:rsid w:val="00D004BE"/>
    <w:rsid w:val="00D037B5"/>
    <w:rsid w:val="00D056CD"/>
    <w:rsid w:val="00D05E3C"/>
    <w:rsid w:val="00D23A3A"/>
    <w:rsid w:val="00D27ABB"/>
    <w:rsid w:val="00D35E6C"/>
    <w:rsid w:val="00D43B3D"/>
    <w:rsid w:val="00D47357"/>
    <w:rsid w:val="00D546BB"/>
    <w:rsid w:val="00D618EA"/>
    <w:rsid w:val="00D62AA2"/>
    <w:rsid w:val="00D91B9C"/>
    <w:rsid w:val="00D97CE6"/>
    <w:rsid w:val="00DA3AF3"/>
    <w:rsid w:val="00DA3F58"/>
    <w:rsid w:val="00DC28A9"/>
    <w:rsid w:val="00DD6F9D"/>
    <w:rsid w:val="00DF09C1"/>
    <w:rsid w:val="00DF31DC"/>
    <w:rsid w:val="00E0364C"/>
    <w:rsid w:val="00E12DE4"/>
    <w:rsid w:val="00E140B7"/>
    <w:rsid w:val="00E169BA"/>
    <w:rsid w:val="00E17A3E"/>
    <w:rsid w:val="00E35684"/>
    <w:rsid w:val="00E367A3"/>
    <w:rsid w:val="00E451F8"/>
    <w:rsid w:val="00E46B80"/>
    <w:rsid w:val="00E63D02"/>
    <w:rsid w:val="00E70008"/>
    <w:rsid w:val="00E74028"/>
    <w:rsid w:val="00E75DD8"/>
    <w:rsid w:val="00E91414"/>
    <w:rsid w:val="00E930A0"/>
    <w:rsid w:val="00EB0D0C"/>
    <w:rsid w:val="00EB209E"/>
    <w:rsid w:val="00EB6D21"/>
    <w:rsid w:val="00ED7F31"/>
    <w:rsid w:val="00EE11F5"/>
    <w:rsid w:val="00EE3E6F"/>
    <w:rsid w:val="00EE6667"/>
    <w:rsid w:val="00EE6C4C"/>
    <w:rsid w:val="00EF62AB"/>
    <w:rsid w:val="00F024C5"/>
    <w:rsid w:val="00F15564"/>
    <w:rsid w:val="00F258D8"/>
    <w:rsid w:val="00F315F6"/>
    <w:rsid w:val="00F334F7"/>
    <w:rsid w:val="00F34028"/>
    <w:rsid w:val="00F36389"/>
    <w:rsid w:val="00F37D96"/>
    <w:rsid w:val="00F613DE"/>
    <w:rsid w:val="00F61D56"/>
    <w:rsid w:val="00F62EB7"/>
    <w:rsid w:val="00F74A38"/>
    <w:rsid w:val="00F815FC"/>
    <w:rsid w:val="00F91E82"/>
    <w:rsid w:val="00FA081A"/>
    <w:rsid w:val="00FA7682"/>
    <w:rsid w:val="00FB1B73"/>
    <w:rsid w:val="00FB4855"/>
    <w:rsid w:val="00FD04EC"/>
    <w:rsid w:val="00FD38F9"/>
    <w:rsid w:val="00FE3791"/>
    <w:rsid w:val="00FE3BA7"/>
    <w:rsid w:val="00FF058C"/>
    <w:rsid w:val="00FF67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003BE84C"/>
  <w15:docId w15:val="{27D37CAE-C090-4C9A-BF79-02038ACE2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ru-RU"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a1">
    <w:name w:val="Normal"/>
    <w:qFormat/>
    <w:rsid w:val="008E02AE"/>
    <w:pPr>
      <w:spacing w:after="0" w:line="360" w:lineRule="auto"/>
      <w:ind w:firstLine="709"/>
      <w:jc w:val="both"/>
    </w:pPr>
  </w:style>
  <w:style w:type="paragraph" w:styleId="1">
    <w:name w:val="heading 1"/>
    <w:basedOn w:val="a1"/>
    <w:next w:val="a1"/>
    <w:link w:val="10"/>
    <w:uiPriority w:val="9"/>
    <w:qFormat/>
    <w:rsid w:val="00FF672E"/>
    <w:pPr>
      <w:keepNext/>
      <w:keepLines/>
      <w:pageBreakBefore/>
      <w:spacing w:before="480"/>
      <w:ind w:firstLine="0"/>
      <w:outlineLvl w:val="0"/>
    </w:pPr>
    <w:rPr>
      <w:rFonts w:eastAsiaTheme="majorEastAsia" w:cstheme="majorBidi"/>
      <w:b/>
      <w:bCs/>
      <w:caps/>
      <w:spacing w:val="20"/>
      <w:szCs w:val="28"/>
    </w:rPr>
  </w:style>
  <w:style w:type="paragraph" w:styleId="2">
    <w:name w:val="heading 2"/>
    <w:basedOn w:val="a1"/>
    <w:next w:val="a1"/>
    <w:link w:val="20"/>
    <w:uiPriority w:val="9"/>
    <w:unhideWhenUsed/>
    <w:qFormat/>
    <w:rsid w:val="00FF672E"/>
    <w:pPr>
      <w:keepNext/>
      <w:keepLines/>
      <w:spacing w:before="240"/>
      <w:ind w:firstLine="0"/>
      <w:outlineLvl w:val="1"/>
    </w:pPr>
    <w:rPr>
      <w:rFonts w:eastAsiaTheme="majorEastAsia" w:cstheme="majorBidi"/>
      <w:b/>
      <w:bCs/>
      <w:szCs w:val="26"/>
    </w:rPr>
  </w:style>
  <w:style w:type="paragraph" w:styleId="3">
    <w:name w:val="heading 3"/>
    <w:basedOn w:val="a1"/>
    <w:next w:val="a1"/>
    <w:link w:val="30"/>
    <w:uiPriority w:val="9"/>
    <w:unhideWhenUsed/>
    <w:qFormat/>
    <w:rsid w:val="00FF672E"/>
    <w:pPr>
      <w:keepNext/>
      <w:keepLines/>
      <w:spacing w:before="240"/>
      <w:ind w:firstLine="0"/>
      <w:outlineLvl w:val="2"/>
    </w:pPr>
    <w:rPr>
      <w:rFonts w:eastAsiaTheme="majorEastAsia" w:cstheme="majorBidi"/>
      <w:b/>
      <w:bCs/>
      <w:i/>
    </w:rPr>
  </w:style>
  <w:style w:type="paragraph" w:styleId="4">
    <w:name w:val="heading 4"/>
    <w:basedOn w:val="a1"/>
    <w:next w:val="a1"/>
    <w:link w:val="40"/>
    <w:uiPriority w:val="9"/>
    <w:unhideWhenUsed/>
    <w:qFormat/>
    <w:rsid w:val="00FF672E"/>
    <w:pPr>
      <w:keepNext/>
      <w:keepLines/>
      <w:spacing w:before="200"/>
      <w:outlineLvl w:val="3"/>
    </w:pPr>
    <w:rPr>
      <w:rFonts w:asciiTheme="majorHAnsi" w:eastAsiaTheme="majorEastAsia" w:hAnsiTheme="majorHAnsi" w:cstheme="majorBidi"/>
      <w:b/>
      <w:bCs/>
      <w:i/>
      <w:iCs/>
      <w:color w:val="4F81BD" w:themeColor="accent1"/>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FF672E"/>
    <w:rPr>
      <w:rFonts w:ascii="Times New Roman" w:eastAsiaTheme="majorEastAsia" w:hAnsi="Times New Roman" w:cstheme="majorBidi"/>
      <w:b/>
      <w:bCs/>
      <w:caps/>
      <w:spacing w:val="20"/>
      <w:sz w:val="24"/>
      <w:szCs w:val="28"/>
    </w:rPr>
  </w:style>
  <w:style w:type="character" w:customStyle="1" w:styleId="20">
    <w:name w:val="Заголовок 2 Знак"/>
    <w:basedOn w:val="a2"/>
    <w:link w:val="2"/>
    <w:uiPriority w:val="9"/>
    <w:rsid w:val="00FF672E"/>
    <w:rPr>
      <w:rFonts w:ascii="Times New Roman" w:eastAsiaTheme="majorEastAsia" w:hAnsi="Times New Roman" w:cstheme="majorBidi"/>
      <w:b/>
      <w:bCs/>
      <w:sz w:val="24"/>
      <w:szCs w:val="26"/>
    </w:rPr>
  </w:style>
  <w:style w:type="character" w:customStyle="1" w:styleId="30">
    <w:name w:val="Заголовок 3 Знак"/>
    <w:basedOn w:val="a2"/>
    <w:link w:val="3"/>
    <w:uiPriority w:val="9"/>
    <w:rsid w:val="00FF672E"/>
    <w:rPr>
      <w:rFonts w:ascii="Times New Roman" w:eastAsiaTheme="majorEastAsia" w:hAnsi="Times New Roman" w:cstheme="majorBidi"/>
      <w:b/>
      <w:bCs/>
      <w:i/>
      <w:sz w:val="24"/>
    </w:rPr>
  </w:style>
  <w:style w:type="paragraph" w:customStyle="1" w:styleId="a0">
    <w:name w:val="Подпись к рисунку"/>
    <w:basedOn w:val="a1"/>
    <w:next w:val="a1"/>
    <w:qFormat/>
    <w:rsid w:val="00394B38"/>
    <w:pPr>
      <w:keepLines/>
      <w:numPr>
        <w:numId w:val="1"/>
      </w:numPr>
      <w:spacing w:before="120" w:after="240"/>
      <w:ind w:left="340" w:hanging="340"/>
      <w:jc w:val="center"/>
    </w:pPr>
    <w:rPr>
      <w:b/>
    </w:rPr>
  </w:style>
  <w:style w:type="paragraph" w:customStyle="1" w:styleId="a5">
    <w:name w:val="Рисунок"/>
    <w:basedOn w:val="a1"/>
    <w:next w:val="a0"/>
    <w:qFormat/>
    <w:rsid w:val="00AD263D"/>
    <w:pPr>
      <w:keepNext/>
      <w:spacing w:before="240"/>
      <w:ind w:firstLine="0"/>
      <w:jc w:val="center"/>
    </w:pPr>
  </w:style>
  <w:style w:type="character" w:customStyle="1" w:styleId="40">
    <w:name w:val="Заголовок 4 Знак"/>
    <w:basedOn w:val="a2"/>
    <w:link w:val="4"/>
    <w:uiPriority w:val="9"/>
    <w:rsid w:val="00FF672E"/>
    <w:rPr>
      <w:rFonts w:asciiTheme="majorHAnsi" w:eastAsiaTheme="majorEastAsia" w:hAnsiTheme="majorHAnsi" w:cstheme="majorBidi"/>
      <w:b/>
      <w:bCs/>
      <w:i/>
      <w:iCs/>
      <w:color w:val="4F81BD" w:themeColor="accent1"/>
      <w:sz w:val="24"/>
    </w:rPr>
  </w:style>
  <w:style w:type="paragraph" w:customStyle="1" w:styleId="a">
    <w:name w:val="Подпись к таблице"/>
    <w:basedOn w:val="a1"/>
    <w:qFormat/>
    <w:rsid w:val="00E0364C"/>
    <w:pPr>
      <w:keepNext/>
      <w:numPr>
        <w:numId w:val="2"/>
      </w:numPr>
      <w:ind w:hanging="357"/>
      <w:jc w:val="right"/>
    </w:pPr>
  </w:style>
  <w:style w:type="paragraph" w:customStyle="1" w:styleId="a6">
    <w:name w:val="Заголовки"/>
    <w:basedOn w:val="a1"/>
    <w:qFormat/>
    <w:rsid w:val="00C96AF2"/>
    <w:rPr>
      <w:b/>
      <w:caps/>
      <w:sz w:val="28"/>
    </w:rPr>
  </w:style>
  <w:style w:type="paragraph" w:customStyle="1" w:styleId="a7">
    <w:name w:val="Шапка таблицы"/>
    <w:basedOn w:val="a1"/>
    <w:qFormat/>
    <w:rsid w:val="00E0364C"/>
    <w:pPr>
      <w:keepNext/>
      <w:ind w:firstLine="0"/>
      <w:jc w:val="center"/>
    </w:pPr>
    <w:rPr>
      <w:b/>
    </w:rPr>
  </w:style>
  <w:style w:type="paragraph" w:customStyle="1" w:styleId="a8">
    <w:name w:val="Содержимое таблицы"/>
    <w:basedOn w:val="a1"/>
    <w:qFormat/>
    <w:rsid w:val="00E0364C"/>
    <w:pPr>
      <w:keepNext/>
      <w:ind w:firstLine="0"/>
      <w:jc w:val="left"/>
    </w:pPr>
  </w:style>
  <w:style w:type="table" w:styleId="a9">
    <w:name w:val="Table Grid"/>
    <w:basedOn w:val="a3"/>
    <w:uiPriority w:val="59"/>
    <w:rsid w:val="003832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1"/>
    <w:link w:val="ab"/>
    <w:uiPriority w:val="99"/>
    <w:semiHidden/>
    <w:unhideWhenUsed/>
    <w:rsid w:val="00383250"/>
    <w:pPr>
      <w:spacing w:line="240" w:lineRule="auto"/>
    </w:pPr>
    <w:rPr>
      <w:rFonts w:ascii="Tahoma" w:hAnsi="Tahoma" w:cs="Tahoma"/>
      <w:sz w:val="16"/>
      <w:szCs w:val="16"/>
    </w:rPr>
  </w:style>
  <w:style w:type="character" w:customStyle="1" w:styleId="ab">
    <w:name w:val="Текст выноски Знак"/>
    <w:basedOn w:val="a2"/>
    <w:link w:val="aa"/>
    <w:uiPriority w:val="99"/>
    <w:semiHidden/>
    <w:rsid w:val="00383250"/>
    <w:rPr>
      <w:rFonts w:ascii="Tahoma" w:hAnsi="Tahoma" w:cs="Tahoma"/>
      <w:sz w:val="16"/>
      <w:szCs w:val="16"/>
    </w:rPr>
  </w:style>
  <w:style w:type="paragraph" w:styleId="ac">
    <w:name w:val="footnote text"/>
    <w:basedOn w:val="a1"/>
    <w:link w:val="ad"/>
    <w:uiPriority w:val="99"/>
    <w:unhideWhenUsed/>
    <w:rsid w:val="00D43B3D"/>
    <w:pPr>
      <w:spacing w:line="240" w:lineRule="auto"/>
    </w:pPr>
    <w:rPr>
      <w:sz w:val="20"/>
      <w:szCs w:val="20"/>
    </w:rPr>
  </w:style>
  <w:style w:type="character" w:customStyle="1" w:styleId="ad">
    <w:name w:val="Текст сноски Знак"/>
    <w:basedOn w:val="a2"/>
    <w:link w:val="ac"/>
    <w:uiPriority w:val="99"/>
    <w:rsid w:val="00D43B3D"/>
    <w:rPr>
      <w:rFonts w:ascii="Times New Roman" w:hAnsi="Times New Roman"/>
      <w:sz w:val="20"/>
      <w:szCs w:val="20"/>
    </w:rPr>
  </w:style>
  <w:style w:type="character" w:styleId="ae">
    <w:name w:val="footnote reference"/>
    <w:basedOn w:val="a2"/>
    <w:uiPriority w:val="99"/>
    <w:semiHidden/>
    <w:unhideWhenUsed/>
    <w:rsid w:val="00D43B3D"/>
    <w:rPr>
      <w:vertAlign w:val="superscript"/>
    </w:rPr>
  </w:style>
  <w:style w:type="paragraph" w:styleId="af">
    <w:name w:val="No Spacing"/>
    <w:uiPriority w:val="1"/>
    <w:qFormat/>
    <w:rsid w:val="00C82F5D"/>
    <w:pPr>
      <w:spacing w:after="0" w:line="240" w:lineRule="auto"/>
      <w:ind w:firstLine="709"/>
      <w:jc w:val="both"/>
    </w:pPr>
  </w:style>
  <w:style w:type="paragraph" w:styleId="af0">
    <w:name w:val="header"/>
    <w:basedOn w:val="a1"/>
    <w:link w:val="af1"/>
    <w:uiPriority w:val="99"/>
    <w:unhideWhenUsed/>
    <w:rsid w:val="004978AB"/>
    <w:pPr>
      <w:tabs>
        <w:tab w:val="center" w:pos="4677"/>
        <w:tab w:val="right" w:pos="9355"/>
      </w:tabs>
      <w:spacing w:line="240" w:lineRule="auto"/>
    </w:pPr>
  </w:style>
  <w:style w:type="character" w:customStyle="1" w:styleId="af1">
    <w:name w:val="Верхний колонтитул Знак"/>
    <w:basedOn w:val="a2"/>
    <w:link w:val="af0"/>
    <w:uiPriority w:val="99"/>
    <w:rsid w:val="004978AB"/>
    <w:rPr>
      <w:rFonts w:ascii="Times New Roman" w:hAnsi="Times New Roman"/>
      <w:sz w:val="24"/>
    </w:rPr>
  </w:style>
  <w:style w:type="paragraph" w:styleId="af2">
    <w:name w:val="footer"/>
    <w:basedOn w:val="a1"/>
    <w:link w:val="af3"/>
    <w:uiPriority w:val="99"/>
    <w:unhideWhenUsed/>
    <w:rsid w:val="004978AB"/>
    <w:pPr>
      <w:tabs>
        <w:tab w:val="center" w:pos="4677"/>
        <w:tab w:val="right" w:pos="9355"/>
      </w:tabs>
      <w:spacing w:line="240" w:lineRule="auto"/>
    </w:pPr>
  </w:style>
  <w:style w:type="character" w:customStyle="1" w:styleId="af3">
    <w:name w:val="Нижний колонтитул Знак"/>
    <w:basedOn w:val="a2"/>
    <w:link w:val="af2"/>
    <w:uiPriority w:val="99"/>
    <w:rsid w:val="004978AB"/>
    <w:rPr>
      <w:rFonts w:ascii="Times New Roman" w:hAnsi="Times New Roman"/>
      <w:sz w:val="24"/>
    </w:rPr>
  </w:style>
  <w:style w:type="paragraph" w:styleId="af4">
    <w:name w:val="TOC Heading"/>
    <w:basedOn w:val="1"/>
    <w:next w:val="a1"/>
    <w:uiPriority w:val="39"/>
    <w:unhideWhenUsed/>
    <w:qFormat/>
    <w:rsid w:val="00AD263D"/>
    <w:pPr>
      <w:pageBreakBefore w:val="0"/>
      <w:spacing w:line="276" w:lineRule="auto"/>
      <w:jc w:val="left"/>
      <w:outlineLvl w:val="9"/>
    </w:pPr>
    <w:rPr>
      <w:rFonts w:asciiTheme="majorHAnsi" w:hAnsiTheme="majorHAnsi"/>
      <w:caps w:val="0"/>
      <w:color w:val="365F91" w:themeColor="accent1" w:themeShade="BF"/>
      <w:spacing w:val="0"/>
      <w:sz w:val="28"/>
    </w:rPr>
  </w:style>
  <w:style w:type="paragraph" w:styleId="11">
    <w:name w:val="toc 1"/>
    <w:basedOn w:val="a1"/>
    <w:next w:val="a1"/>
    <w:autoRedefine/>
    <w:uiPriority w:val="39"/>
    <w:unhideWhenUsed/>
    <w:qFormat/>
    <w:rsid w:val="00E0364C"/>
    <w:pPr>
      <w:tabs>
        <w:tab w:val="right" w:leader="dot" w:pos="9345"/>
      </w:tabs>
      <w:spacing w:after="100"/>
    </w:pPr>
  </w:style>
  <w:style w:type="paragraph" w:styleId="21">
    <w:name w:val="toc 2"/>
    <w:basedOn w:val="a1"/>
    <w:next w:val="a1"/>
    <w:autoRedefine/>
    <w:uiPriority w:val="39"/>
    <w:unhideWhenUsed/>
    <w:qFormat/>
    <w:rsid w:val="00AD263D"/>
    <w:pPr>
      <w:spacing w:after="100"/>
      <w:ind w:left="240"/>
    </w:pPr>
  </w:style>
  <w:style w:type="character" w:styleId="af5">
    <w:name w:val="Hyperlink"/>
    <w:basedOn w:val="a2"/>
    <w:uiPriority w:val="99"/>
    <w:unhideWhenUsed/>
    <w:rsid w:val="00AD263D"/>
    <w:rPr>
      <w:color w:val="0000FF" w:themeColor="hyperlink"/>
      <w:u w:val="single"/>
    </w:rPr>
  </w:style>
  <w:style w:type="paragraph" w:styleId="31">
    <w:name w:val="toc 3"/>
    <w:basedOn w:val="a1"/>
    <w:next w:val="a1"/>
    <w:autoRedefine/>
    <w:uiPriority w:val="39"/>
    <w:unhideWhenUsed/>
    <w:qFormat/>
    <w:rsid w:val="007B3492"/>
    <w:pPr>
      <w:tabs>
        <w:tab w:val="right" w:leader="dot" w:pos="9345"/>
      </w:tabs>
      <w:spacing w:after="100" w:line="276" w:lineRule="auto"/>
      <w:ind w:left="440" w:firstLine="0"/>
    </w:pPr>
    <w:rPr>
      <w:rFonts w:asciiTheme="minorHAnsi" w:eastAsiaTheme="minorEastAsia" w:hAnsiTheme="minorHAnsi"/>
      <w:sz w:val="22"/>
    </w:rPr>
  </w:style>
  <w:style w:type="paragraph" w:styleId="af6">
    <w:name w:val="List Paragraph"/>
    <w:basedOn w:val="a1"/>
    <w:uiPriority w:val="34"/>
    <w:qFormat/>
    <w:rsid w:val="00C03C60"/>
    <w:pPr>
      <w:ind w:left="720"/>
      <w:contextualSpacing/>
    </w:pPr>
  </w:style>
  <w:style w:type="table" w:customStyle="1" w:styleId="12">
    <w:name w:val="Сетка таблицы1"/>
    <w:basedOn w:val="a3"/>
    <w:next w:val="a9"/>
    <w:rsid w:val="00435839"/>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annotation reference"/>
    <w:basedOn w:val="a2"/>
    <w:uiPriority w:val="99"/>
    <w:semiHidden/>
    <w:unhideWhenUsed/>
    <w:rsid w:val="00267351"/>
    <w:rPr>
      <w:sz w:val="16"/>
      <w:szCs w:val="16"/>
    </w:rPr>
  </w:style>
  <w:style w:type="paragraph" w:styleId="af8">
    <w:name w:val="annotation text"/>
    <w:basedOn w:val="a1"/>
    <w:link w:val="af9"/>
    <w:uiPriority w:val="99"/>
    <w:semiHidden/>
    <w:unhideWhenUsed/>
    <w:rsid w:val="00267351"/>
    <w:pPr>
      <w:spacing w:line="240" w:lineRule="auto"/>
    </w:pPr>
    <w:rPr>
      <w:sz w:val="20"/>
      <w:szCs w:val="20"/>
    </w:rPr>
  </w:style>
  <w:style w:type="character" w:customStyle="1" w:styleId="af9">
    <w:name w:val="Текст примечания Знак"/>
    <w:basedOn w:val="a2"/>
    <w:link w:val="af8"/>
    <w:uiPriority w:val="99"/>
    <w:semiHidden/>
    <w:rsid w:val="00267351"/>
    <w:rPr>
      <w:sz w:val="20"/>
      <w:szCs w:val="20"/>
    </w:rPr>
  </w:style>
  <w:style w:type="paragraph" w:styleId="afa">
    <w:name w:val="annotation subject"/>
    <w:basedOn w:val="af8"/>
    <w:next w:val="af8"/>
    <w:link w:val="afb"/>
    <w:uiPriority w:val="99"/>
    <w:semiHidden/>
    <w:unhideWhenUsed/>
    <w:rsid w:val="00267351"/>
    <w:rPr>
      <w:b/>
      <w:bCs/>
    </w:rPr>
  </w:style>
  <w:style w:type="character" w:customStyle="1" w:styleId="afb">
    <w:name w:val="Тема примечания Знак"/>
    <w:basedOn w:val="af9"/>
    <w:link w:val="afa"/>
    <w:uiPriority w:val="99"/>
    <w:semiHidden/>
    <w:rsid w:val="00267351"/>
    <w:rPr>
      <w:b/>
      <w:bCs/>
      <w:sz w:val="20"/>
      <w:szCs w:val="20"/>
    </w:rPr>
  </w:style>
  <w:style w:type="character" w:styleId="afc">
    <w:name w:val="FollowedHyperlink"/>
    <w:basedOn w:val="a2"/>
    <w:uiPriority w:val="99"/>
    <w:semiHidden/>
    <w:unhideWhenUsed/>
    <w:rsid w:val="0079314F"/>
    <w:rPr>
      <w:color w:val="800080" w:themeColor="followedHyperlink"/>
      <w:u w:val="single"/>
    </w:rPr>
  </w:style>
  <w:style w:type="table" w:styleId="-6">
    <w:name w:val="Light List Accent 6"/>
    <w:basedOn w:val="a3"/>
    <w:uiPriority w:val="61"/>
    <w:rsid w:val="002E7BEC"/>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60">
    <w:name w:val="Light Grid Accent 6"/>
    <w:basedOn w:val="a3"/>
    <w:uiPriority w:val="62"/>
    <w:rsid w:val="0058423E"/>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customStyle="1" w:styleId="13">
    <w:name w:val="Стиль1"/>
    <w:basedOn w:val="a1"/>
    <w:rsid w:val="001B3BA9"/>
    <w:pPr>
      <w:spacing w:line="240" w:lineRule="auto"/>
      <w:ind w:firstLine="0"/>
    </w:pPr>
    <w:rPr>
      <w:rFonts w:ascii="Garamond" w:eastAsia="Times New Roman" w:hAnsi="Garamond" w:cs="Times New Roman"/>
      <w:sz w:val="28"/>
      <w:szCs w:val="20"/>
      <w:lang w:val="en-US" w:eastAsia="ru-RU"/>
    </w:rPr>
  </w:style>
  <w:style w:type="paragraph" w:styleId="afd">
    <w:name w:val="Normal (Web)"/>
    <w:basedOn w:val="a1"/>
    <w:uiPriority w:val="99"/>
    <w:semiHidden/>
    <w:unhideWhenUsed/>
    <w:rsid w:val="00617C8E"/>
    <w:pPr>
      <w:spacing w:before="100" w:beforeAutospacing="1" w:after="100" w:afterAutospacing="1" w:line="240" w:lineRule="auto"/>
      <w:ind w:firstLine="0"/>
      <w:jc w:val="left"/>
    </w:pPr>
    <w:rPr>
      <w:rFonts w:eastAsiaTheme="minorEastAsia" w:cs="Times New Roman"/>
      <w:szCs w:val="24"/>
      <w:lang w:eastAsia="ru-RU"/>
    </w:rPr>
  </w:style>
  <w:style w:type="character" w:styleId="afe">
    <w:name w:val="Placeholder Text"/>
    <w:basedOn w:val="a2"/>
    <w:uiPriority w:val="99"/>
    <w:semiHidden/>
    <w:rsid w:val="006C7F0C"/>
    <w:rPr>
      <w:color w:val="808080"/>
    </w:rPr>
  </w:style>
  <w:style w:type="character" w:customStyle="1" w:styleId="apple-converted-space">
    <w:name w:val="apple-converted-space"/>
    <w:basedOn w:val="a2"/>
    <w:rsid w:val="003D01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27565">
      <w:bodyDiv w:val="1"/>
      <w:marLeft w:val="0"/>
      <w:marRight w:val="0"/>
      <w:marTop w:val="0"/>
      <w:marBottom w:val="0"/>
      <w:divBdr>
        <w:top w:val="none" w:sz="0" w:space="0" w:color="auto"/>
        <w:left w:val="none" w:sz="0" w:space="0" w:color="auto"/>
        <w:bottom w:val="none" w:sz="0" w:space="0" w:color="auto"/>
        <w:right w:val="none" w:sz="0" w:space="0" w:color="auto"/>
      </w:divBdr>
    </w:div>
    <w:div w:id="22678202">
      <w:bodyDiv w:val="1"/>
      <w:marLeft w:val="0"/>
      <w:marRight w:val="0"/>
      <w:marTop w:val="0"/>
      <w:marBottom w:val="0"/>
      <w:divBdr>
        <w:top w:val="none" w:sz="0" w:space="0" w:color="auto"/>
        <w:left w:val="none" w:sz="0" w:space="0" w:color="auto"/>
        <w:bottom w:val="none" w:sz="0" w:space="0" w:color="auto"/>
        <w:right w:val="none" w:sz="0" w:space="0" w:color="auto"/>
      </w:divBdr>
    </w:div>
    <w:div w:id="70740370">
      <w:bodyDiv w:val="1"/>
      <w:marLeft w:val="0"/>
      <w:marRight w:val="0"/>
      <w:marTop w:val="0"/>
      <w:marBottom w:val="0"/>
      <w:divBdr>
        <w:top w:val="none" w:sz="0" w:space="0" w:color="auto"/>
        <w:left w:val="none" w:sz="0" w:space="0" w:color="auto"/>
        <w:bottom w:val="none" w:sz="0" w:space="0" w:color="auto"/>
        <w:right w:val="none" w:sz="0" w:space="0" w:color="auto"/>
      </w:divBdr>
    </w:div>
    <w:div w:id="130708058">
      <w:bodyDiv w:val="1"/>
      <w:marLeft w:val="0"/>
      <w:marRight w:val="0"/>
      <w:marTop w:val="0"/>
      <w:marBottom w:val="0"/>
      <w:divBdr>
        <w:top w:val="none" w:sz="0" w:space="0" w:color="auto"/>
        <w:left w:val="none" w:sz="0" w:space="0" w:color="auto"/>
        <w:bottom w:val="none" w:sz="0" w:space="0" w:color="auto"/>
        <w:right w:val="none" w:sz="0" w:space="0" w:color="auto"/>
      </w:divBdr>
    </w:div>
    <w:div w:id="131991823">
      <w:bodyDiv w:val="1"/>
      <w:marLeft w:val="0"/>
      <w:marRight w:val="0"/>
      <w:marTop w:val="0"/>
      <w:marBottom w:val="0"/>
      <w:divBdr>
        <w:top w:val="none" w:sz="0" w:space="0" w:color="auto"/>
        <w:left w:val="none" w:sz="0" w:space="0" w:color="auto"/>
        <w:bottom w:val="none" w:sz="0" w:space="0" w:color="auto"/>
        <w:right w:val="none" w:sz="0" w:space="0" w:color="auto"/>
      </w:divBdr>
    </w:div>
    <w:div w:id="174731092">
      <w:bodyDiv w:val="1"/>
      <w:marLeft w:val="0"/>
      <w:marRight w:val="0"/>
      <w:marTop w:val="0"/>
      <w:marBottom w:val="0"/>
      <w:divBdr>
        <w:top w:val="none" w:sz="0" w:space="0" w:color="auto"/>
        <w:left w:val="none" w:sz="0" w:space="0" w:color="auto"/>
        <w:bottom w:val="none" w:sz="0" w:space="0" w:color="auto"/>
        <w:right w:val="none" w:sz="0" w:space="0" w:color="auto"/>
      </w:divBdr>
      <w:divsChild>
        <w:div w:id="1371806764">
          <w:marLeft w:val="547"/>
          <w:marRight w:val="0"/>
          <w:marTop w:val="125"/>
          <w:marBottom w:val="0"/>
          <w:divBdr>
            <w:top w:val="none" w:sz="0" w:space="0" w:color="auto"/>
            <w:left w:val="none" w:sz="0" w:space="0" w:color="auto"/>
            <w:bottom w:val="none" w:sz="0" w:space="0" w:color="auto"/>
            <w:right w:val="none" w:sz="0" w:space="0" w:color="auto"/>
          </w:divBdr>
        </w:div>
        <w:div w:id="187649332">
          <w:marLeft w:val="547"/>
          <w:marRight w:val="0"/>
          <w:marTop w:val="125"/>
          <w:marBottom w:val="0"/>
          <w:divBdr>
            <w:top w:val="none" w:sz="0" w:space="0" w:color="auto"/>
            <w:left w:val="none" w:sz="0" w:space="0" w:color="auto"/>
            <w:bottom w:val="none" w:sz="0" w:space="0" w:color="auto"/>
            <w:right w:val="none" w:sz="0" w:space="0" w:color="auto"/>
          </w:divBdr>
        </w:div>
        <w:div w:id="87579685">
          <w:marLeft w:val="547"/>
          <w:marRight w:val="0"/>
          <w:marTop w:val="125"/>
          <w:marBottom w:val="0"/>
          <w:divBdr>
            <w:top w:val="none" w:sz="0" w:space="0" w:color="auto"/>
            <w:left w:val="none" w:sz="0" w:space="0" w:color="auto"/>
            <w:bottom w:val="none" w:sz="0" w:space="0" w:color="auto"/>
            <w:right w:val="none" w:sz="0" w:space="0" w:color="auto"/>
          </w:divBdr>
        </w:div>
        <w:div w:id="646976222">
          <w:marLeft w:val="547"/>
          <w:marRight w:val="0"/>
          <w:marTop w:val="125"/>
          <w:marBottom w:val="0"/>
          <w:divBdr>
            <w:top w:val="none" w:sz="0" w:space="0" w:color="auto"/>
            <w:left w:val="none" w:sz="0" w:space="0" w:color="auto"/>
            <w:bottom w:val="none" w:sz="0" w:space="0" w:color="auto"/>
            <w:right w:val="none" w:sz="0" w:space="0" w:color="auto"/>
          </w:divBdr>
        </w:div>
        <w:div w:id="1776290687">
          <w:marLeft w:val="547"/>
          <w:marRight w:val="0"/>
          <w:marTop w:val="125"/>
          <w:marBottom w:val="0"/>
          <w:divBdr>
            <w:top w:val="none" w:sz="0" w:space="0" w:color="auto"/>
            <w:left w:val="none" w:sz="0" w:space="0" w:color="auto"/>
            <w:bottom w:val="none" w:sz="0" w:space="0" w:color="auto"/>
            <w:right w:val="none" w:sz="0" w:space="0" w:color="auto"/>
          </w:divBdr>
        </w:div>
      </w:divsChild>
    </w:div>
    <w:div w:id="203490598">
      <w:bodyDiv w:val="1"/>
      <w:marLeft w:val="0"/>
      <w:marRight w:val="0"/>
      <w:marTop w:val="0"/>
      <w:marBottom w:val="0"/>
      <w:divBdr>
        <w:top w:val="none" w:sz="0" w:space="0" w:color="auto"/>
        <w:left w:val="none" w:sz="0" w:space="0" w:color="auto"/>
        <w:bottom w:val="none" w:sz="0" w:space="0" w:color="auto"/>
        <w:right w:val="none" w:sz="0" w:space="0" w:color="auto"/>
      </w:divBdr>
    </w:div>
    <w:div w:id="237593703">
      <w:bodyDiv w:val="1"/>
      <w:marLeft w:val="0"/>
      <w:marRight w:val="0"/>
      <w:marTop w:val="0"/>
      <w:marBottom w:val="0"/>
      <w:divBdr>
        <w:top w:val="none" w:sz="0" w:space="0" w:color="auto"/>
        <w:left w:val="none" w:sz="0" w:space="0" w:color="auto"/>
        <w:bottom w:val="none" w:sz="0" w:space="0" w:color="auto"/>
        <w:right w:val="none" w:sz="0" w:space="0" w:color="auto"/>
      </w:divBdr>
    </w:div>
    <w:div w:id="382213375">
      <w:bodyDiv w:val="1"/>
      <w:marLeft w:val="0"/>
      <w:marRight w:val="0"/>
      <w:marTop w:val="0"/>
      <w:marBottom w:val="0"/>
      <w:divBdr>
        <w:top w:val="none" w:sz="0" w:space="0" w:color="auto"/>
        <w:left w:val="none" w:sz="0" w:space="0" w:color="auto"/>
        <w:bottom w:val="none" w:sz="0" w:space="0" w:color="auto"/>
        <w:right w:val="none" w:sz="0" w:space="0" w:color="auto"/>
      </w:divBdr>
    </w:div>
    <w:div w:id="460419507">
      <w:bodyDiv w:val="1"/>
      <w:marLeft w:val="0"/>
      <w:marRight w:val="0"/>
      <w:marTop w:val="0"/>
      <w:marBottom w:val="0"/>
      <w:divBdr>
        <w:top w:val="none" w:sz="0" w:space="0" w:color="auto"/>
        <w:left w:val="none" w:sz="0" w:space="0" w:color="auto"/>
        <w:bottom w:val="none" w:sz="0" w:space="0" w:color="auto"/>
        <w:right w:val="none" w:sz="0" w:space="0" w:color="auto"/>
      </w:divBdr>
    </w:div>
    <w:div w:id="484708354">
      <w:bodyDiv w:val="1"/>
      <w:marLeft w:val="0"/>
      <w:marRight w:val="0"/>
      <w:marTop w:val="0"/>
      <w:marBottom w:val="0"/>
      <w:divBdr>
        <w:top w:val="none" w:sz="0" w:space="0" w:color="auto"/>
        <w:left w:val="none" w:sz="0" w:space="0" w:color="auto"/>
        <w:bottom w:val="none" w:sz="0" w:space="0" w:color="auto"/>
        <w:right w:val="none" w:sz="0" w:space="0" w:color="auto"/>
      </w:divBdr>
    </w:div>
    <w:div w:id="539127005">
      <w:bodyDiv w:val="1"/>
      <w:marLeft w:val="0"/>
      <w:marRight w:val="0"/>
      <w:marTop w:val="0"/>
      <w:marBottom w:val="0"/>
      <w:divBdr>
        <w:top w:val="none" w:sz="0" w:space="0" w:color="auto"/>
        <w:left w:val="none" w:sz="0" w:space="0" w:color="auto"/>
        <w:bottom w:val="none" w:sz="0" w:space="0" w:color="auto"/>
        <w:right w:val="none" w:sz="0" w:space="0" w:color="auto"/>
      </w:divBdr>
    </w:div>
    <w:div w:id="559903627">
      <w:bodyDiv w:val="1"/>
      <w:marLeft w:val="0"/>
      <w:marRight w:val="0"/>
      <w:marTop w:val="0"/>
      <w:marBottom w:val="0"/>
      <w:divBdr>
        <w:top w:val="none" w:sz="0" w:space="0" w:color="auto"/>
        <w:left w:val="none" w:sz="0" w:space="0" w:color="auto"/>
        <w:bottom w:val="none" w:sz="0" w:space="0" w:color="auto"/>
        <w:right w:val="none" w:sz="0" w:space="0" w:color="auto"/>
      </w:divBdr>
    </w:div>
    <w:div w:id="568417124">
      <w:bodyDiv w:val="1"/>
      <w:marLeft w:val="0"/>
      <w:marRight w:val="0"/>
      <w:marTop w:val="0"/>
      <w:marBottom w:val="0"/>
      <w:divBdr>
        <w:top w:val="none" w:sz="0" w:space="0" w:color="auto"/>
        <w:left w:val="none" w:sz="0" w:space="0" w:color="auto"/>
        <w:bottom w:val="none" w:sz="0" w:space="0" w:color="auto"/>
        <w:right w:val="none" w:sz="0" w:space="0" w:color="auto"/>
      </w:divBdr>
    </w:div>
    <w:div w:id="616713403">
      <w:bodyDiv w:val="1"/>
      <w:marLeft w:val="0"/>
      <w:marRight w:val="0"/>
      <w:marTop w:val="0"/>
      <w:marBottom w:val="0"/>
      <w:divBdr>
        <w:top w:val="none" w:sz="0" w:space="0" w:color="auto"/>
        <w:left w:val="none" w:sz="0" w:space="0" w:color="auto"/>
        <w:bottom w:val="none" w:sz="0" w:space="0" w:color="auto"/>
        <w:right w:val="none" w:sz="0" w:space="0" w:color="auto"/>
      </w:divBdr>
    </w:div>
    <w:div w:id="639572674">
      <w:bodyDiv w:val="1"/>
      <w:marLeft w:val="0"/>
      <w:marRight w:val="0"/>
      <w:marTop w:val="0"/>
      <w:marBottom w:val="0"/>
      <w:divBdr>
        <w:top w:val="none" w:sz="0" w:space="0" w:color="auto"/>
        <w:left w:val="none" w:sz="0" w:space="0" w:color="auto"/>
        <w:bottom w:val="none" w:sz="0" w:space="0" w:color="auto"/>
        <w:right w:val="none" w:sz="0" w:space="0" w:color="auto"/>
      </w:divBdr>
    </w:div>
    <w:div w:id="759789147">
      <w:bodyDiv w:val="1"/>
      <w:marLeft w:val="0"/>
      <w:marRight w:val="0"/>
      <w:marTop w:val="0"/>
      <w:marBottom w:val="0"/>
      <w:divBdr>
        <w:top w:val="none" w:sz="0" w:space="0" w:color="auto"/>
        <w:left w:val="none" w:sz="0" w:space="0" w:color="auto"/>
        <w:bottom w:val="none" w:sz="0" w:space="0" w:color="auto"/>
        <w:right w:val="none" w:sz="0" w:space="0" w:color="auto"/>
      </w:divBdr>
    </w:div>
    <w:div w:id="782269120">
      <w:bodyDiv w:val="1"/>
      <w:marLeft w:val="0"/>
      <w:marRight w:val="0"/>
      <w:marTop w:val="0"/>
      <w:marBottom w:val="0"/>
      <w:divBdr>
        <w:top w:val="none" w:sz="0" w:space="0" w:color="auto"/>
        <w:left w:val="none" w:sz="0" w:space="0" w:color="auto"/>
        <w:bottom w:val="none" w:sz="0" w:space="0" w:color="auto"/>
        <w:right w:val="none" w:sz="0" w:space="0" w:color="auto"/>
      </w:divBdr>
    </w:div>
    <w:div w:id="818427473">
      <w:bodyDiv w:val="1"/>
      <w:marLeft w:val="0"/>
      <w:marRight w:val="0"/>
      <w:marTop w:val="0"/>
      <w:marBottom w:val="0"/>
      <w:divBdr>
        <w:top w:val="none" w:sz="0" w:space="0" w:color="auto"/>
        <w:left w:val="none" w:sz="0" w:space="0" w:color="auto"/>
        <w:bottom w:val="none" w:sz="0" w:space="0" w:color="auto"/>
        <w:right w:val="none" w:sz="0" w:space="0" w:color="auto"/>
      </w:divBdr>
    </w:div>
    <w:div w:id="835074154">
      <w:bodyDiv w:val="1"/>
      <w:marLeft w:val="0"/>
      <w:marRight w:val="0"/>
      <w:marTop w:val="0"/>
      <w:marBottom w:val="0"/>
      <w:divBdr>
        <w:top w:val="none" w:sz="0" w:space="0" w:color="auto"/>
        <w:left w:val="none" w:sz="0" w:space="0" w:color="auto"/>
        <w:bottom w:val="none" w:sz="0" w:space="0" w:color="auto"/>
        <w:right w:val="none" w:sz="0" w:space="0" w:color="auto"/>
      </w:divBdr>
    </w:div>
    <w:div w:id="856433206">
      <w:bodyDiv w:val="1"/>
      <w:marLeft w:val="0"/>
      <w:marRight w:val="0"/>
      <w:marTop w:val="0"/>
      <w:marBottom w:val="0"/>
      <w:divBdr>
        <w:top w:val="none" w:sz="0" w:space="0" w:color="auto"/>
        <w:left w:val="none" w:sz="0" w:space="0" w:color="auto"/>
        <w:bottom w:val="none" w:sz="0" w:space="0" w:color="auto"/>
        <w:right w:val="none" w:sz="0" w:space="0" w:color="auto"/>
      </w:divBdr>
    </w:div>
    <w:div w:id="859394485">
      <w:bodyDiv w:val="1"/>
      <w:marLeft w:val="0"/>
      <w:marRight w:val="0"/>
      <w:marTop w:val="0"/>
      <w:marBottom w:val="0"/>
      <w:divBdr>
        <w:top w:val="none" w:sz="0" w:space="0" w:color="auto"/>
        <w:left w:val="none" w:sz="0" w:space="0" w:color="auto"/>
        <w:bottom w:val="none" w:sz="0" w:space="0" w:color="auto"/>
        <w:right w:val="none" w:sz="0" w:space="0" w:color="auto"/>
      </w:divBdr>
    </w:div>
    <w:div w:id="890071557">
      <w:bodyDiv w:val="1"/>
      <w:marLeft w:val="0"/>
      <w:marRight w:val="0"/>
      <w:marTop w:val="0"/>
      <w:marBottom w:val="0"/>
      <w:divBdr>
        <w:top w:val="none" w:sz="0" w:space="0" w:color="auto"/>
        <w:left w:val="none" w:sz="0" w:space="0" w:color="auto"/>
        <w:bottom w:val="none" w:sz="0" w:space="0" w:color="auto"/>
        <w:right w:val="none" w:sz="0" w:space="0" w:color="auto"/>
      </w:divBdr>
    </w:div>
    <w:div w:id="891772150">
      <w:bodyDiv w:val="1"/>
      <w:marLeft w:val="0"/>
      <w:marRight w:val="0"/>
      <w:marTop w:val="0"/>
      <w:marBottom w:val="0"/>
      <w:divBdr>
        <w:top w:val="none" w:sz="0" w:space="0" w:color="auto"/>
        <w:left w:val="none" w:sz="0" w:space="0" w:color="auto"/>
        <w:bottom w:val="none" w:sz="0" w:space="0" w:color="auto"/>
        <w:right w:val="none" w:sz="0" w:space="0" w:color="auto"/>
      </w:divBdr>
    </w:div>
    <w:div w:id="899290293">
      <w:bodyDiv w:val="1"/>
      <w:marLeft w:val="0"/>
      <w:marRight w:val="0"/>
      <w:marTop w:val="0"/>
      <w:marBottom w:val="0"/>
      <w:divBdr>
        <w:top w:val="none" w:sz="0" w:space="0" w:color="auto"/>
        <w:left w:val="none" w:sz="0" w:space="0" w:color="auto"/>
        <w:bottom w:val="none" w:sz="0" w:space="0" w:color="auto"/>
        <w:right w:val="none" w:sz="0" w:space="0" w:color="auto"/>
      </w:divBdr>
    </w:div>
    <w:div w:id="983777780">
      <w:bodyDiv w:val="1"/>
      <w:marLeft w:val="0"/>
      <w:marRight w:val="0"/>
      <w:marTop w:val="0"/>
      <w:marBottom w:val="0"/>
      <w:divBdr>
        <w:top w:val="none" w:sz="0" w:space="0" w:color="auto"/>
        <w:left w:val="none" w:sz="0" w:space="0" w:color="auto"/>
        <w:bottom w:val="none" w:sz="0" w:space="0" w:color="auto"/>
        <w:right w:val="none" w:sz="0" w:space="0" w:color="auto"/>
      </w:divBdr>
      <w:divsChild>
        <w:div w:id="798035197">
          <w:marLeft w:val="0"/>
          <w:marRight w:val="0"/>
          <w:marTop w:val="0"/>
          <w:marBottom w:val="0"/>
          <w:divBdr>
            <w:top w:val="none" w:sz="0" w:space="0" w:color="auto"/>
            <w:left w:val="none" w:sz="0" w:space="0" w:color="auto"/>
            <w:bottom w:val="none" w:sz="0" w:space="0" w:color="auto"/>
            <w:right w:val="none" w:sz="0" w:space="0" w:color="auto"/>
          </w:divBdr>
        </w:div>
      </w:divsChild>
    </w:div>
    <w:div w:id="1121650566">
      <w:bodyDiv w:val="1"/>
      <w:marLeft w:val="0"/>
      <w:marRight w:val="0"/>
      <w:marTop w:val="0"/>
      <w:marBottom w:val="0"/>
      <w:divBdr>
        <w:top w:val="none" w:sz="0" w:space="0" w:color="auto"/>
        <w:left w:val="none" w:sz="0" w:space="0" w:color="auto"/>
        <w:bottom w:val="none" w:sz="0" w:space="0" w:color="auto"/>
        <w:right w:val="none" w:sz="0" w:space="0" w:color="auto"/>
      </w:divBdr>
    </w:div>
    <w:div w:id="1132408547">
      <w:bodyDiv w:val="1"/>
      <w:marLeft w:val="0"/>
      <w:marRight w:val="0"/>
      <w:marTop w:val="0"/>
      <w:marBottom w:val="0"/>
      <w:divBdr>
        <w:top w:val="none" w:sz="0" w:space="0" w:color="auto"/>
        <w:left w:val="none" w:sz="0" w:space="0" w:color="auto"/>
        <w:bottom w:val="none" w:sz="0" w:space="0" w:color="auto"/>
        <w:right w:val="none" w:sz="0" w:space="0" w:color="auto"/>
      </w:divBdr>
    </w:div>
    <w:div w:id="1163468324">
      <w:bodyDiv w:val="1"/>
      <w:marLeft w:val="0"/>
      <w:marRight w:val="0"/>
      <w:marTop w:val="0"/>
      <w:marBottom w:val="0"/>
      <w:divBdr>
        <w:top w:val="none" w:sz="0" w:space="0" w:color="auto"/>
        <w:left w:val="none" w:sz="0" w:space="0" w:color="auto"/>
        <w:bottom w:val="none" w:sz="0" w:space="0" w:color="auto"/>
        <w:right w:val="none" w:sz="0" w:space="0" w:color="auto"/>
      </w:divBdr>
    </w:div>
    <w:div w:id="1238128413">
      <w:bodyDiv w:val="1"/>
      <w:marLeft w:val="0"/>
      <w:marRight w:val="0"/>
      <w:marTop w:val="0"/>
      <w:marBottom w:val="0"/>
      <w:divBdr>
        <w:top w:val="none" w:sz="0" w:space="0" w:color="auto"/>
        <w:left w:val="none" w:sz="0" w:space="0" w:color="auto"/>
        <w:bottom w:val="none" w:sz="0" w:space="0" w:color="auto"/>
        <w:right w:val="none" w:sz="0" w:space="0" w:color="auto"/>
      </w:divBdr>
    </w:div>
    <w:div w:id="1286503419">
      <w:bodyDiv w:val="1"/>
      <w:marLeft w:val="0"/>
      <w:marRight w:val="0"/>
      <w:marTop w:val="0"/>
      <w:marBottom w:val="0"/>
      <w:divBdr>
        <w:top w:val="none" w:sz="0" w:space="0" w:color="auto"/>
        <w:left w:val="none" w:sz="0" w:space="0" w:color="auto"/>
        <w:bottom w:val="none" w:sz="0" w:space="0" w:color="auto"/>
        <w:right w:val="none" w:sz="0" w:space="0" w:color="auto"/>
      </w:divBdr>
    </w:div>
    <w:div w:id="1341741213">
      <w:bodyDiv w:val="1"/>
      <w:marLeft w:val="0"/>
      <w:marRight w:val="0"/>
      <w:marTop w:val="0"/>
      <w:marBottom w:val="0"/>
      <w:divBdr>
        <w:top w:val="none" w:sz="0" w:space="0" w:color="auto"/>
        <w:left w:val="none" w:sz="0" w:space="0" w:color="auto"/>
        <w:bottom w:val="none" w:sz="0" w:space="0" w:color="auto"/>
        <w:right w:val="none" w:sz="0" w:space="0" w:color="auto"/>
      </w:divBdr>
    </w:div>
    <w:div w:id="1345211654">
      <w:bodyDiv w:val="1"/>
      <w:marLeft w:val="0"/>
      <w:marRight w:val="0"/>
      <w:marTop w:val="0"/>
      <w:marBottom w:val="0"/>
      <w:divBdr>
        <w:top w:val="none" w:sz="0" w:space="0" w:color="auto"/>
        <w:left w:val="none" w:sz="0" w:space="0" w:color="auto"/>
        <w:bottom w:val="none" w:sz="0" w:space="0" w:color="auto"/>
        <w:right w:val="none" w:sz="0" w:space="0" w:color="auto"/>
      </w:divBdr>
    </w:div>
    <w:div w:id="1367678411">
      <w:bodyDiv w:val="1"/>
      <w:marLeft w:val="0"/>
      <w:marRight w:val="0"/>
      <w:marTop w:val="0"/>
      <w:marBottom w:val="0"/>
      <w:divBdr>
        <w:top w:val="none" w:sz="0" w:space="0" w:color="auto"/>
        <w:left w:val="none" w:sz="0" w:space="0" w:color="auto"/>
        <w:bottom w:val="none" w:sz="0" w:space="0" w:color="auto"/>
        <w:right w:val="none" w:sz="0" w:space="0" w:color="auto"/>
      </w:divBdr>
    </w:div>
    <w:div w:id="1393381941">
      <w:bodyDiv w:val="1"/>
      <w:marLeft w:val="0"/>
      <w:marRight w:val="0"/>
      <w:marTop w:val="0"/>
      <w:marBottom w:val="0"/>
      <w:divBdr>
        <w:top w:val="none" w:sz="0" w:space="0" w:color="auto"/>
        <w:left w:val="none" w:sz="0" w:space="0" w:color="auto"/>
        <w:bottom w:val="none" w:sz="0" w:space="0" w:color="auto"/>
        <w:right w:val="none" w:sz="0" w:space="0" w:color="auto"/>
      </w:divBdr>
    </w:div>
    <w:div w:id="1471481817">
      <w:bodyDiv w:val="1"/>
      <w:marLeft w:val="0"/>
      <w:marRight w:val="0"/>
      <w:marTop w:val="0"/>
      <w:marBottom w:val="0"/>
      <w:divBdr>
        <w:top w:val="none" w:sz="0" w:space="0" w:color="auto"/>
        <w:left w:val="none" w:sz="0" w:space="0" w:color="auto"/>
        <w:bottom w:val="none" w:sz="0" w:space="0" w:color="auto"/>
        <w:right w:val="none" w:sz="0" w:space="0" w:color="auto"/>
      </w:divBdr>
    </w:div>
    <w:div w:id="1500345221">
      <w:bodyDiv w:val="1"/>
      <w:marLeft w:val="0"/>
      <w:marRight w:val="0"/>
      <w:marTop w:val="0"/>
      <w:marBottom w:val="0"/>
      <w:divBdr>
        <w:top w:val="none" w:sz="0" w:space="0" w:color="auto"/>
        <w:left w:val="none" w:sz="0" w:space="0" w:color="auto"/>
        <w:bottom w:val="none" w:sz="0" w:space="0" w:color="auto"/>
        <w:right w:val="none" w:sz="0" w:space="0" w:color="auto"/>
      </w:divBdr>
    </w:div>
    <w:div w:id="1565486531">
      <w:bodyDiv w:val="1"/>
      <w:marLeft w:val="0"/>
      <w:marRight w:val="0"/>
      <w:marTop w:val="0"/>
      <w:marBottom w:val="0"/>
      <w:divBdr>
        <w:top w:val="none" w:sz="0" w:space="0" w:color="auto"/>
        <w:left w:val="none" w:sz="0" w:space="0" w:color="auto"/>
        <w:bottom w:val="none" w:sz="0" w:space="0" w:color="auto"/>
        <w:right w:val="none" w:sz="0" w:space="0" w:color="auto"/>
      </w:divBdr>
      <w:divsChild>
        <w:div w:id="1028990122">
          <w:marLeft w:val="547"/>
          <w:marRight w:val="0"/>
          <w:marTop w:val="115"/>
          <w:marBottom w:val="0"/>
          <w:divBdr>
            <w:top w:val="none" w:sz="0" w:space="0" w:color="auto"/>
            <w:left w:val="none" w:sz="0" w:space="0" w:color="auto"/>
            <w:bottom w:val="none" w:sz="0" w:space="0" w:color="auto"/>
            <w:right w:val="none" w:sz="0" w:space="0" w:color="auto"/>
          </w:divBdr>
        </w:div>
        <w:div w:id="162626862">
          <w:marLeft w:val="547"/>
          <w:marRight w:val="0"/>
          <w:marTop w:val="115"/>
          <w:marBottom w:val="0"/>
          <w:divBdr>
            <w:top w:val="none" w:sz="0" w:space="0" w:color="auto"/>
            <w:left w:val="none" w:sz="0" w:space="0" w:color="auto"/>
            <w:bottom w:val="none" w:sz="0" w:space="0" w:color="auto"/>
            <w:right w:val="none" w:sz="0" w:space="0" w:color="auto"/>
          </w:divBdr>
        </w:div>
        <w:div w:id="88738969">
          <w:marLeft w:val="547"/>
          <w:marRight w:val="0"/>
          <w:marTop w:val="115"/>
          <w:marBottom w:val="0"/>
          <w:divBdr>
            <w:top w:val="none" w:sz="0" w:space="0" w:color="auto"/>
            <w:left w:val="none" w:sz="0" w:space="0" w:color="auto"/>
            <w:bottom w:val="none" w:sz="0" w:space="0" w:color="auto"/>
            <w:right w:val="none" w:sz="0" w:space="0" w:color="auto"/>
          </w:divBdr>
        </w:div>
        <w:div w:id="633677050">
          <w:marLeft w:val="547"/>
          <w:marRight w:val="0"/>
          <w:marTop w:val="115"/>
          <w:marBottom w:val="0"/>
          <w:divBdr>
            <w:top w:val="none" w:sz="0" w:space="0" w:color="auto"/>
            <w:left w:val="none" w:sz="0" w:space="0" w:color="auto"/>
            <w:bottom w:val="none" w:sz="0" w:space="0" w:color="auto"/>
            <w:right w:val="none" w:sz="0" w:space="0" w:color="auto"/>
          </w:divBdr>
        </w:div>
        <w:div w:id="1388533688">
          <w:marLeft w:val="547"/>
          <w:marRight w:val="0"/>
          <w:marTop w:val="115"/>
          <w:marBottom w:val="0"/>
          <w:divBdr>
            <w:top w:val="none" w:sz="0" w:space="0" w:color="auto"/>
            <w:left w:val="none" w:sz="0" w:space="0" w:color="auto"/>
            <w:bottom w:val="none" w:sz="0" w:space="0" w:color="auto"/>
            <w:right w:val="none" w:sz="0" w:space="0" w:color="auto"/>
          </w:divBdr>
        </w:div>
        <w:div w:id="1886523248">
          <w:marLeft w:val="547"/>
          <w:marRight w:val="0"/>
          <w:marTop w:val="115"/>
          <w:marBottom w:val="0"/>
          <w:divBdr>
            <w:top w:val="none" w:sz="0" w:space="0" w:color="auto"/>
            <w:left w:val="none" w:sz="0" w:space="0" w:color="auto"/>
            <w:bottom w:val="none" w:sz="0" w:space="0" w:color="auto"/>
            <w:right w:val="none" w:sz="0" w:space="0" w:color="auto"/>
          </w:divBdr>
        </w:div>
        <w:div w:id="441189180">
          <w:marLeft w:val="547"/>
          <w:marRight w:val="0"/>
          <w:marTop w:val="115"/>
          <w:marBottom w:val="0"/>
          <w:divBdr>
            <w:top w:val="none" w:sz="0" w:space="0" w:color="auto"/>
            <w:left w:val="none" w:sz="0" w:space="0" w:color="auto"/>
            <w:bottom w:val="none" w:sz="0" w:space="0" w:color="auto"/>
            <w:right w:val="none" w:sz="0" w:space="0" w:color="auto"/>
          </w:divBdr>
        </w:div>
        <w:div w:id="692682043">
          <w:marLeft w:val="547"/>
          <w:marRight w:val="0"/>
          <w:marTop w:val="115"/>
          <w:marBottom w:val="0"/>
          <w:divBdr>
            <w:top w:val="none" w:sz="0" w:space="0" w:color="auto"/>
            <w:left w:val="none" w:sz="0" w:space="0" w:color="auto"/>
            <w:bottom w:val="none" w:sz="0" w:space="0" w:color="auto"/>
            <w:right w:val="none" w:sz="0" w:space="0" w:color="auto"/>
          </w:divBdr>
        </w:div>
      </w:divsChild>
    </w:div>
    <w:div w:id="1653828910">
      <w:bodyDiv w:val="1"/>
      <w:marLeft w:val="0"/>
      <w:marRight w:val="0"/>
      <w:marTop w:val="0"/>
      <w:marBottom w:val="0"/>
      <w:divBdr>
        <w:top w:val="none" w:sz="0" w:space="0" w:color="auto"/>
        <w:left w:val="none" w:sz="0" w:space="0" w:color="auto"/>
        <w:bottom w:val="none" w:sz="0" w:space="0" w:color="auto"/>
        <w:right w:val="none" w:sz="0" w:space="0" w:color="auto"/>
      </w:divBdr>
      <w:divsChild>
        <w:div w:id="1924412678">
          <w:marLeft w:val="547"/>
          <w:marRight w:val="0"/>
          <w:marTop w:val="154"/>
          <w:marBottom w:val="0"/>
          <w:divBdr>
            <w:top w:val="none" w:sz="0" w:space="0" w:color="auto"/>
            <w:left w:val="none" w:sz="0" w:space="0" w:color="auto"/>
            <w:bottom w:val="none" w:sz="0" w:space="0" w:color="auto"/>
            <w:right w:val="none" w:sz="0" w:space="0" w:color="auto"/>
          </w:divBdr>
        </w:div>
        <w:div w:id="513109966">
          <w:marLeft w:val="547"/>
          <w:marRight w:val="0"/>
          <w:marTop w:val="154"/>
          <w:marBottom w:val="0"/>
          <w:divBdr>
            <w:top w:val="none" w:sz="0" w:space="0" w:color="auto"/>
            <w:left w:val="none" w:sz="0" w:space="0" w:color="auto"/>
            <w:bottom w:val="none" w:sz="0" w:space="0" w:color="auto"/>
            <w:right w:val="none" w:sz="0" w:space="0" w:color="auto"/>
          </w:divBdr>
        </w:div>
        <w:div w:id="859585789">
          <w:marLeft w:val="547"/>
          <w:marRight w:val="0"/>
          <w:marTop w:val="154"/>
          <w:marBottom w:val="0"/>
          <w:divBdr>
            <w:top w:val="none" w:sz="0" w:space="0" w:color="auto"/>
            <w:left w:val="none" w:sz="0" w:space="0" w:color="auto"/>
            <w:bottom w:val="none" w:sz="0" w:space="0" w:color="auto"/>
            <w:right w:val="none" w:sz="0" w:space="0" w:color="auto"/>
          </w:divBdr>
        </w:div>
      </w:divsChild>
    </w:div>
    <w:div w:id="1669480749">
      <w:bodyDiv w:val="1"/>
      <w:marLeft w:val="0"/>
      <w:marRight w:val="0"/>
      <w:marTop w:val="0"/>
      <w:marBottom w:val="0"/>
      <w:divBdr>
        <w:top w:val="none" w:sz="0" w:space="0" w:color="auto"/>
        <w:left w:val="none" w:sz="0" w:space="0" w:color="auto"/>
        <w:bottom w:val="none" w:sz="0" w:space="0" w:color="auto"/>
        <w:right w:val="none" w:sz="0" w:space="0" w:color="auto"/>
      </w:divBdr>
    </w:div>
    <w:div w:id="1714033678">
      <w:bodyDiv w:val="1"/>
      <w:marLeft w:val="0"/>
      <w:marRight w:val="0"/>
      <w:marTop w:val="0"/>
      <w:marBottom w:val="0"/>
      <w:divBdr>
        <w:top w:val="none" w:sz="0" w:space="0" w:color="auto"/>
        <w:left w:val="none" w:sz="0" w:space="0" w:color="auto"/>
        <w:bottom w:val="none" w:sz="0" w:space="0" w:color="auto"/>
        <w:right w:val="none" w:sz="0" w:space="0" w:color="auto"/>
      </w:divBdr>
    </w:div>
    <w:div w:id="1729649478">
      <w:bodyDiv w:val="1"/>
      <w:marLeft w:val="0"/>
      <w:marRight w:val="0"/>
      <w:marTop w:val="0"/>
      <w:marBottom w:val="0"/>
      <w:divBdr>
        <w:top w:val="none" w:sz="0" w:space="0" w:color="auto"/>
        <w:left w:val="none" w:sz="0" w:space="0" w:color="auto"/>
        <w:bottom w:val="none" w:sz="0" w:space="0" w:color="auto"/>
        <w:right w:val="none" w:sz="0" w:space="0" w:color="auto"/>
      </w:divBdr>
    </w:div>
    <w:div w:id="1733698008">
      <w:bodyDiv w:val="1"/>
      <w:marLeft w:val="0"/>
      <w:marRight w:val="0"/>
      <w:marTop w:val="0"/>
      <w:marBottom w:val="0"/>
      <w:divBdr>
        <w:top w:val="none" w:sz="0" w:space="0" w:color="auto"/>
        <w:left w:val="none" w:sz="0" w:space="0" w:color="auto"/>
        <w:bottom w:val="none" w:sz="0" w:space="0" w:color="auto"/>
        <w:right w:val="none" w:sz="0" w:space="0" w:color="auto"/>
      </w:divBdr>
    </w:div>
    <w:div w:id="1802652962">
      <w:bodyDiv w:val="1"/>
      <w:marLeft w:val="0"/>
      <w:marRight w:val="0"/>
      <w:marTop w:val="0"/>
      <w:marBottom w:val="0"/>
      <w:divBdr>
        <w:top w:val="none" w:sz="0" w:space="0" w:color="auto"/>
        <w:left w:val="none" w:sz="0" w:space="0" w:color="auto"/>
        <w:bottom w:val="none" w:sz="0" w:space="0" w:color="auto"/>
        <w:right w:val="none" w:sz="0" w:space="0" w:color="auto"/>
      </w:divBdr>
    </w:div>
    <w:div w:id="1816137705">
      <w:bodyDiv w:val="1"/>
      <w:marLeft w:val="0"/>
      <w:marRight w:val="0"/>
      <w:marTop w:val="0"/>
      <w:marBottom w:val="0"/>
      <w:divBdr>
        <w:top w:val="none" w:sz="0" w:space="0" w:color="auto"/>
        <w:left w:val="none" w:sz="0" w:space="0" w:color="auto"/>
        <w:bottom w:val="none" w:sz="0" w:space="0" w:color="auto"/>
        <w:right w:val="none" w:sz="0" w:space="0" w:color="auto"/>
      </w:divBdr>
    </w:div>
    <w:div w:id="1855612396">
      <w:bodyDiv w:val="1"/>
      <w:marLeft w:val="0"/>
      <w:marRight w:val="0"/>
      <w:marTop w:val="0"/>
      <w:marBottom w:val="0"/>
      <w:divBdr>
        <w:top w:val="none" w:sz="0" w:space="0" w:color="auto"/>
        <w:left w:val="none" w:sz="0" w:space="0" w:color="auto"/>
        <w:bottom w:val="none" w:sz="0" w:space="0" w:color="auto"/>
        <w:right w:val="none" w:sz="0" w:space="0" w:color="auto"/>
      </w:divBdr>
    </w:div>
    <w:div w:id="1874491885">
      <w:bodyDiv w:val="1"/>
      <w:marLeft w:val="0"/>
      <w:marRight w:val="0"/>
      <w:marTop w:val="0"/>
      <w:marBottom w:val="0"/>
      <w:divBdr>
        <w:top w:val="none" w:sz="0" w:space="0" w:color="auto"/>
        <w:left w:val="none" w:sz="0" w:space="0" w:color="auto"/>
        <w:bottom w:val="none" w:sz="0" w:space="0" w:color="auto"/>
        <w:right w:val="none" w:sz="0" w:space="0" w:color="auto"/>
      </w:divBdr>
    </w:div>
    <w:div w:id="1935241471">
      <w:bodyDiv w:val="1"/>
      <w:marLeft w:val="0"/>
      <w:marRight w:val="0"/>
      <w:marTop w:val="0"/>
      <w:marBottom w:val="0"/>
      <w:divBdr>
        <w:top w:val="none" w:sz="0" w:space="0" w:color="auto"/>
        <w:left w:val="none" w:sz="0" w:space="0" w:color="auto"/>
        <w:bottom w:val="none" w:sz="0" w:space="0" w:color="auto"/>
        <w:right w:val="none" w:sz="0" w:space="0" w:color="auto"/>
      </w:divBdr>
    </w:div>
    <w:div w:id="1975981165">
      <w:bodyDiv w:val="1"/>
      <w:marLeft w:val="0"/>
      <w:marRight w:val="0"/>
      <w:marTop w:val="0"/>
      <w:marBottom w:val="0"/>
      <w:divBdr>
        <w:top w:val="none" w:sz="0" w:space="0" w:color="auto"/>
        <w:left w:val="none" w:sz="0" w:space="0" w:color="auto"/>
        <w:bottom w:val="none" w:sz="0" w:space="0" w:color="auto"/>
        <w:right w:val="none" w:sz="0" w:space="0" w:color="auto"/>
      </w:divBdr>
    </w:div>
    <w:div w:id="1976064375">
      <w:bodyDiv w:val="1"/>
      <w:marLeft w:val="0"/>
      <w:marRight w:val="0"/>
      <w:marTop w:val="0"/>
      <w:marBottom w:val="0"/>
      <w:divBdr>
        <w:top w:val="none" w:sz="0" w:space="0" w:color="auto"/>
        <w:left w:val="none" w:sz="0" w:space="0" w:color="auto"/>
        <w:bottom w:val="none" w:sz="0" w:space="0" w:color="auto"/>
        <w:right w:val="none" w:sz="0" w:space="0" w:color="auto"/>
      </w:divBdr>
      <w:divsChild>
        <w:div w:id="1682124401">
          <w:marLeft w:val="547"/>
          <w:marRight w:val="0"/>
          <w:marTop w:val="115"/>
          <w:marBottom w:val="0"/>
          <w:divBdr>
            <w:top w:val="none" w:sz="0" w:space="0" w:color="auto"/>
            <w:left w:val="none" w:sz="0" w:space="0" w:color="auto"/>
            <w:bottom w:val="none" w:sz="0" w:space="0" w:color="auto"/>
            <w:right w:val="none" w:sz="0" w:space="0" w:color="auto"/>
          </w:divBdr>
        </w:div>
        <w:div w:id="1963146034">
          <w:marLeft w:val="547"/>
          <w:marRight w:val="0"/>
          <w:marTop w:val="115"/>
          <w:marBottom w:val="0"/>
          <w:divBdr>
            <w:top w:val="none" w:sz="0" w:space="0" w:color="auto"/>
            <w:left w:val="none" w:sz="0" w:space="0" w:color="auto"/>
            <w:bottom w:val="none" w:sz="0" w:space="0" w:color="auto"/>
            <w:right w:val="none" w:sz="0" w:space="0" w:color="auto"/>
          </w:divBdr>
        </w:div>
      </w:divsChild>
    </w:div>
    <w:div w:id="2024548225">
      <w:bodyDiv w:val="1"/>
      <w:marLeft w:val="0"/>
      <w:marRight w:val="0"/>
      <w:marTop w:val="0"/>
      <w:marBottom w:val="0"/>
      <w:divBdr>
        <w:top w:val="none" w:sz="0" w:space="0" w:color="auto"/>
        <w:left w:val="none" w:sz="0" w:space="0" w:color="auto"/>
        <w:bottom w:val="none" w:sz="0" w:space="0" w:color="auto"/>
        <w:right w:val="none" w:sz="0" w:space="0" w:color="auto"/>
      </w:divBdr>
    </w:div>
    <w:div w:id="2084135503">
      <w:bodyDiv w:val="1"/>
      <w:marLeft w:val="0"/>
      <w:marRight w:val="0"/>
      <w:marTop w:val="0"/>
      <w:marBottom w:val="0"/>
      <w:divBdr>
        <w:top w:val="none" w:sz="0" w:space="0" w:color="auto"/>
        <w:left w:val="none" w:sz="0" w:space="0" w:color="auto"/>
        <w:bottom w:val="none" w:sz="0" w:space="0" w:color="auto"/>
        <w:right w:val="none" w:sz="0" w:space="0" w:color="auto"/>
      </w:divBdr>
      <w:divsChild>
        <w:div w:id="1767338314">
          <w:marLeft w:val="547"/>
          <w:marRight w:val="0"/>
          <w:marTop w:val="115"/>
          <w:marBottom w:val="0"/>
          <w:divBdr>
            <w:top w:val="none" w:sz="0" w:space="0" w:color="auto"/>
            <w:left w:val="none" w:sz="0" w:space="0" w:color="auto"/>
            <w:bottom w:val="none" w:sz="0" w:space="0" w:color="auto"/>
            <w:right w:val="none" w:sz="0" w:space="0" w:color="auto"/>
          </w:divBdr>
        </w:div>
        <w:div w:id="475953603">
          <w:marLeft w:val="547"/>
          <w:marRight w:val="0"/>
          <w:marTop w:val="115"/>
          <w:marBottom w:val="0"/>
          <w:divBdr>
            <w:top w:val="none" w:sz="0" w:space="0" w:color="auto"/>
            <w:left w:val="none" w:sz="0" w:space="0" w:color="auto"/>
            <w:bottom w:val="none" w:sz="0" w:space="0" w:color="auto"/>
            <w:right w:val="none" w:sz="0" w:space="0" w:color="auto"/>
          </w:divBdr>
        </w:div>
        <w:div w:id="1862816657">
          <w:marLeft w:val="547"/>
          <w:marRight w:val="0"/>
          <w:marTop w:val="115"/>
          <w:marBottom w:val="0"/>
          <w:divBdr>
            <w:top w:val="none" w:sz="0" w:space="0" w:color="auto"/>
            <w:left w:val="none" w:sz="0" w:space="0" w:color="auto"/>
            <w:bottom w:val="none" w:sz="0" w:space="0" w:color="auto"/>
            <w:right w:val="none" w:sz="0" w:space="0" w:color="auto"/>
          </w:divBdr>
        </w:div>
      </w:divsChild>
    </w:div>
    <w:div w:id="2124691290">
      <w:bodyDiv w:val="1"/>
      <w:marLeft w:val="0"/>
      <w:marRight w:val="0"/>
      <w:marTop w:val="0"/>
      <w:marBottom w:val="0"/>
      <w:divBdr>
        <w:top w:val="none" w:sz="0" w:space="0" w:color="auto"/>
        <w:left w:val="none" w:sz="0" w:space="0" w:color="auto"/>
        <w:bottom w:val="none" w:sz="0" w:space="0" w:color="auto"/>
        <w:right w:val="none" w:sz="0" w:space="0" w:color="auto"/>
      </w:divBdr>
    </w:div>
    <w:div w:id="2128621284">
      <w:bodyDiv w:val="1"/>
      <w:marLeft w:val="0"/>
      <w:marRight w:val="0"/>
      <w:marTop w:val="0"/>
      <w:marBottom w:val="0"/>
      <w:divBdr>
        <w:top w:val="none" w:sz="0" w:space="0" w:color="auto"/>
        <w:left w:val="none" w:sz="0" w:space="0" w:color="auto"/>
        <w:bottom w:val="none" w:sz="0" w:space="0" w:color="auto"/>
        <w:right w:val="none" w:sz="0" w:space="0" w:color="auto"/>
      </w:divBdr>
    </w:div>
    <w:div w:id="2142115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microsoft.com/office/2014/relationships/chartEx" Target="charts/chartEx1.xml"/><Relationship Id="rId26" Type="http://schemas.openxmlformats.org/officeDocument/2006/relationships/chart" Target="charts/chart13.xml"/><Relationship Id="rId39" Type="http://schemas.openxmlformats.org/officeDocument/2006/relationships/image" Target="media/image9.png"/><Relationship Id="rId21" Type="http://schemas.openxmlformats.org/officeDocument/2006/relationships/image" Target="media/image3.png"/><Relationship Id="rId34" Type="http://schemas.openxmlformats.org/officeDocument/2006/relationships/chart" Target="charts/chart20.xml"/><Relationship Id="rId42" Type="http://schemas.openxmlformats.org/officeDocument/2006/relationships/oleObject" Target="embeddings/oleObject1.bin"/><Relationship Id="rId47" Type="http://schemas.openxmlformats.org/officeDocument/2006/relationships/image" Target="media/image12.wmf"/><Relationship Id="rId50" Type="http://schemas.openxmlformats.org/officeDocument/2006/relationships/oleObject" Target="embeddings/oleObject3.bin"/><Relationship Id="rId55" Type="http://schemas.openxmlformats.org/officeDocument/2006/relationships/image" Target="media/image16.png"/><Relationship Id="rId63" Type="http://schemas.openxmlformats.org/officeDocument/2006/relationships/hyperlink" Target="http://www.suek.ru/about/" TargetMode="External"/><Relationship Id="rId68" Type="http://schemas.openxmlformats.org/officeDocument/2006/relationships/hyperlink" Target="http://www.kommersant.ru/apps/102707" TargetMode="External"/><Relationship Id="rId76" Type="http://schemas.openxmlformats.org/officeDocument/2006/relationships/hyperlink" Target="http://oktmag.spb.ru/archive/?aday=08&amp;amonth=02&amp;ayear=2013" TargetMode="External"/><Relationship Id="rId84" Type="http://schemas.openxmlformats.org/officeDocument/2006/relationships/hyperlink" Target="http://journal.gumrf.ru/default.php?journal=2015_3&amp;art=28" TargetMode="External"/><Relationship Id="rId7" Type="http://schemas.openxmlformats.org/officeDocument/2006/relationships/endnotes" Target="endnotes.xml"/><Relationship Id="rId71" Type="http://schemas.openxmlformats.org/officeDocument/2006/relationships/hyperlink" Target="http://1prime.ru/News/20150814/817321982.html" TargetMode="External"/><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chart" Target="charts/chart16.xml"/><Relationship Id="rId11" Type="http://schemas.openxmlformats.org/officeDocument/2006/relationships/chart" Target="charts/chart2.xml"/><Relationship Id="rId24" Type="http://schemas.openxmlformats.org/officeDocument/2006/relationships/chart" Target="charts/chart11.xml"/><Relationship Id="rId32" Type="http://schemas.openxmlformats.org/officeDocument/2006/relationships/chart" Target="charts/chart19.xml"/><Relationship Id="rId37" Type="http://schemas.openxmlformats.org/officeDocument/2006/relationships/image" Target="media/image7.jpeg"/><Relationship Id="rId40" Type="http://schemas.openxmlformats.org/officeDocument/2006/relationships/image" Target="media/image10.png"/><Relationship Id="rId45" Type="http://schemas.openxmlformats.org/officeDocument/2006/relationships/chart" Target="charts/chart23.xml"/><Relationship Id="rId53" Type="http://schemas.openxmlformats.org/officeDocument/2006/relationships/footer" Target="footer2.xml"/><Relationship Id="rId58" Type="http://schemas.openxmlformats.org/officeDocument/2006/relationships/hyperlink" Target="http://mindortrans.tatarstan.ru/rus/o_company.htm" TargetMode="External"/><Relationship Id="rId66" Type="http://schemas.openxmlformats.org/officeDocument/2006/relationships/hyperlink" Target="http://www.kommersant.ru/apps/73582" TargetMode="External"/><Relationship Id="rId74" Type="http://schemas.openxmlformats.org/officeDocument/2006/relationships/hyperlink" Target="http://rzd.ru/static/public/ru?STRUCTURE_ID=5103" TargetMode="External"/><Relationship Id="rId79" Type="http://schemas.openxmlformats.org/officeDocument/2006/relationships/hyperlink" Target="http://www.rusnauka.com/2_KAND_2014/Tecnic/4_155946.doc.htm" TargetMode="Externa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ozd.rzd.ru/news/public/ru?id=124081&amp;layer_id=4069&amp;STRUCTURE_ID=2" TargetMode="External"/><Relationship Id="rId82" Type="http://schemas.openxmlformats.org/officeDocument/2006/relationships/hyperlink" Target="http://www.morvesti.ru/analitics/detail.php?ID=24439"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5.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image" Target="media/image5.jpeg"/><Relationship Id="rId43" Type="http://schemas.openxmlformats.org/officeDocument/2006/relationships/chart" Target="charts/chart21.xml"/><Relationship Id="rId48" Type="http://schemas.openxmlformats.org/officeDocument/2006/relationships/oleObject" Target="embeddings/oleObject2.bin"/><Relationship Id="rId56" Type="http://schemas.openxmlformats.org/officeDocument/2006/relationships/image" Target="media/image17.png"/><Relationship Id="rId64" Type="http://schemas.openxmlformats.org/officeDocument/2006/relationships/hyperlink" Target="http://www.hanadeeva.ru/logictica/lekcui/vopros_3_4_2/index.html" TargetMode="External"/><Relationship Id="rId69" Type="http://schemas.openxmlformats.org/officeDocument/2006/relationships/hyperlink" Target="http://www.kommersant.ru/doc/2968585" TargetMode="External"/><Relationship Id="rId77" Type="http://schemas.openxmlformats.org/officeDocument/2006/relationships/hyperlink" Target="http://2020strategy.ru/g19/news/32734997.html" TargetMode="External"/><Relationship Id="rId8" Type="http://schemas.openxmlformats.org/officeDocument/2006/relationships/footer" Target="footer1.xml"/><Relationship Id="rId51" Type="http://schemas.openxmlformats.org/officeDocument/2006/relationships/image" Target="media/image14.wmf"/><Relationship Id="rId72" Type="http://schemas.openxmlformats.org/officeDocument/2006/relationships/hyperlink" Target="http://www.newsru.com/finance/12nov2013/rails.html" TargetMode="External"/><Relationship Id="rId80" Type="http://schemas.openxmlformats.org/officeDocument/2006/relationships/hyperlink" Target="http://www.dp.ru/a/2009/10/19/Suhoj_port_v_SHusharah_bu/" TargetMode="External"/><Relationship Id="rId85" Type="http://schemas.openxmlformats.org/officeDocument/2006/relationships/hyperlink" Target="http://www.magtu.ru/dokumenty/finish/578-sovremennye-problemy-transportnogo-kompleksa-rossii/4264-4-2013.html" TargetMode="Externa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2.xml"/><Relationship Id="rId33" Type="http://schemas.openxmlformats.org/officeDocument/2006/relationships/image" Target="media/image4.jpeg"/><Relationship Id="rId38" Type="http://schemas.openxmlformats.org/officeDocument/2006/relationships/image" Target="media/image8.jpeg"/><Relationship Id="rId46" Type="http://schemas.openxmlformats.org/officeDocument/2006/relationships/chart" Target="charts/chart24.xml"/><Relationship Id="rId59" Type="http://schemas.openxmlformats.org/officeDocument/2006/relationships/hyperlink" Target="http://base.consultant.ru/cons/CGI/online.cgi?req=doc;base=LAW;n=40444" TargetMode="External"/><Relationship Id="rId67" Type="http://schemas.openxmlformats.org/officeDocument/2006/relationships/hyperlink" Target="http://annrep.rzd.ru/reports/public/ru?STRUCTURE_ID=4337" TargetMode="External"/><Relationship Id="rId20" Type="http://schemas.microsoft.com/office/2014/relationships/chartEx" Target="charts/chartEx2.xml"/><Relationship Id="rId41" Type="http://schemas.openxmlformats.org/officeDocument/2006/relationships/image" Target="media/image11.wmf"/><Relationship Id="rId54" Type="http://schemas.openxmlformats.org/officeDocument/2006/relationships/image" Target="media/image15.png"/><Relationship Id="rId62" Type="http://schemas.openxmlformats.org/officeDocument/2006/relationships/hyperlink" Target="http://scbist.com/scb/uploaded/docs/2013/maj-2013/4395-polozhenie-oao-rzhd-ot-29-05-2013-n-229.htm" TargetMode="External"/><Relationship Id="rId70" Type="http://schemas.openxmlformats.org/officeDocument/2006/relationships/hyperlink" Target="http://www.uvz.ru/presscenter/release/363" TargetMode="External"/><Relationship Id="rId75" Type="http://schemas.openxmlformats.org/officeDocument/2006/relationships/hyperlink" Target="http://cargo-report.info/stat/export-cargo/" TargetMode="External"/><Relationship Id="rId83" Type="http://schemas.openxmlformats.org/officeDocument/2006/relationships/hyperlink" Target="http://fialan-china.ru/news/vagno-znat/suhoy-port-na-dalnem-vostok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image" Target="media/image6.jpeg"/><Relationship Id="rId49" Type="http://schemas.openxmlformats.org/officeDocument/2006/relationships/image" Target="media/image13.wmf"/><Relationship Id="rId57" Type="http://schemas.openxmlformats.org/officeDocument/2006/relationships/hyperlink" Target="http://www.consultant.ru/document/cons_doc_LAW_44411/" TargetMode="External"/><Relationship Id="rId10" Type="http://schemas.openxmlformats.org/officeDocument/2006/relationships/chart" Target="charts/chart1.xml"/><Relationship Id="rId31" Type="http://schemas.openxmlformats.org/officeDocument/2006/relationships/chart" Target="charts/chart18.xml"/><Relationship Id="rId44" Type="http://schemas.openxmlformats.org/officeDocument/2006/relationships/chart" Target="charts/chart22.xml"/><Relationship Id="rId52" Type="http://schemas.openxmlformats.org/officeDocument/2006/relationships/oleObject" Target="embeddings/oleObject4.bin"/><Relationship Id="rId60" Type="http://schemas.openxmlformats.org/officeDocument/2006/relationships/hyperlink" Target="http://press.rzd.ru/news/public/ru?STRUCTURE_ID=654&amp;layer_id=4069&amp;refererLayerId=4065&amp;refererVpId=1&amp;refererPageId=704&amp;id=87924" TargetMode="External"/><Relationship Id="rId65" Type="http://schemas.openxmlformats.org/officeDocument/2006/relationships/hyperlink" Target="http://uglex.com/articles/292-sposoby-transportirovki-uglya.html" TargetMode="External"/><Relationship Id="rId73" Type="http://schemas.openxmlformats.org/officeDocument/2006/relationships/hyperlink" Target="http://www.kommersant.ru/doc/2968584" TargetMode="External"/><Relationship Id="rId78" Type="http://schemas.openxmlformats.org/officeDocument/2006/relationships/hyperlink" Target="http://www.sworld.com.ua/konfer27/625.pdf" TargetMode="External"/><Relationship Id="rId81" Type="http://schemas.openxmlformats.org/officeDocument/2006/relationships/hyperlink" Target="http://www.sciencedirect.com/science/article/pii/S0966692308001245" TargetMode="External"/><Relationship Id="rId86"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uvz.ru/presscenter/release/363"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F:\&#1042;&#1050;&#1056;\&#1044;&#1080;&#1072;&#1075;&#1088;&#1072;&#1084;&#1084;&#1099;.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C:\Users\Asus%20PC\Desktop\&#1044;&#1051;&#1062;\&#1054;&#1057;&#1053;&#1054;&#1042;&#1053;&#1040;&#1071;%20&#1041;&#1040;&#1047;&#1040;%20&#1040;&#1057;&#1059;%20&#1052;&#1056;%2006.11.2015.xlsm" TargetMode="External"/><Relationship Id="rId2" Type="http://schemas.microsoft.com/office/2011/relationships/chartColorStyle" Target="colors6.xml"/><Relationship Id="rId1" Type="http://schemas.microsoft.com/office/2011/relationships/chartStyle" Target="style6.xml"/></Relationships>
</file>

<file path=word/charts/_rels/chart11.xml.rels><?xml version="1.0" encoding="UTF-8" standalone="yes"?>
<Relationships xmlns="http://schemas.openxmlformats.org/package/2006/relationships"><Relationship Id="rId1" Type="http://schemas.openxmlformats.org/officeDocument/2006/relationships/oleObject" Target="file:///F:\&#1042;&#1050;&#1056;\&#1044;&#1080;&#1085;&#1072;&#1084;&#1080;&#1082;&#1072;%202010-2016&#1075;&#1075;%20(1)&#1088;&#1080;.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F:\&#1042;&#1050;&#1056;\&#1044;&#1080;&#1072;&#1075;&#1088;&#1072;&#1084;&#1084;&#1099;.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F:\&#1042;&#1050;&#1056;\&#1044;&#1080;&#1072;&#1075;&#1088;&#1072;&#1084;&#1084;&#1099;.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F:\&#1042;&#1050;&#1056;\&#1044;&#1080;&#1072;&#1075;&#1088;&#1072;&#1084;&#1084;&#1099;.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F:\&#1042;&#1050;&#1056;\&#1044;&#1080;&#1085;&#1072;&#1084;&#1080;&#1082;&#1072;%202010-2016&#1075;&#1075;%20(1)&#1088;&#1080;.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F:\&#1042;&#1050;&#1056;\&#1054;&#1057;&#1053;&#1054;&#1042;&#1053;&#1040;&#1071;%20&#1041;&#1040;&#1047;&#1040;%20&#1040;&#1057;&#1059;%20&#1052;&#1056;%2006.11.2015.xlsm" TargetMode="External"/></Relationships>
</file>

<file path=word/charts/_rels/chart17.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dud_files\DUD\&#1051;&#1086;&#1075;&#1080;&#1089;&#1090;&#1080;&#1095;&#1077;&#1089;&#1082;&#1080;&#1081;%20&#1094;&#1077;&#1085;&#1090;&#1088;\&#1055;&#1054;&#1056;&#1058;&#1067;\&#1045;&#1078;&#1077;&#1089;&#1091;&#1090;&#1086;&#1095;&#1085;&#1072;&#1103;%20&#1086;&#1090;&#1095;&#1077;&#1090;&#1085;&#1086;&#1089;&#1090;&#1100;\&#1045;&#1078;&#1077;&#1089;&#1091;&#1090;&#1086;&#1095;&#1085;&#1072;&#1103;%20&#1086;&#1090;&#1095;&#1077;&#1090;&#1085;&#1086;&#1089;&#1090;&#1100;\&#1040;&#1085;&#1072;&#1083;&#1080;&#1079;%20&#1087;&#1086;&#1075;&#1088;&#1091;&#1079;&#1082;&#1080;\2015%20&#1075;&#1086;&#1076;\&#1043;&#1088;&#1043;&#1088;&#1091;&#1079;&#1072;%20&#1087;&#1086;%20&#1087;&#1086;&#1088;&#1090;&#1072;&#1084;%20&#1085;&#1072;%2020.01.2015.xlsm" TargetMode="External"/><Relationship Id="rId1" Type="http://schemas.openxmlformats.org/officeDocument/2006/relationships/themeOverride" Target="../theme/themeOverride1.xml"/></Relationships>
</file>

<file path=word/charts/_rels/chart18.xml.rels><?xml version="1.0" encoding="UTF-8" standalone="yes"?>
<Relationships xmlns="http://schemas.openxmlformats.org/package/2006/relationships"><Relationship Id="rId1" Type="http://schemas.openxmlformats.org/officeDocument/2006/relationships/oleObject" Target="file:///F:\&#1044;&#1080;&#1087;&#1083;&#1086;&#1084;\&#1055;&#1086;&#1089;&#1091;&#1090;&#1086;&#1095;&#1085;&#1072;&#1103;%20&#1076;&#1080;&#1085;&#1072;&#1084;&#1080;&#1082;&#1072;%20(2016.02).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F:\&#1044;&#1080;&#1087;&#1083;&#1086;&#1084;\&#1055;&#1086;&#1089;&#1091;&#1090;&#1086;&#1095;&#1085;&#1072;&#1103;%20&#1076;&#1080;&#1085;&#1072;&#1084;&#1080;&#1082;&#1072;%20(2016.0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1042;&#1050;&#1056;\&#1044;&#1080;&#1072;&#1075;&#1088;&#1072;&#1084;&#1084;&#1099;.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F:\&#1042;&#1050;&#1056;\&#1044;&#1080;&#1072;&#1075;&#1088;&#1072;&#1084;&#1084;&#1099;.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F:\&#1042;&#1050;&#1056;\&#1055;&#1086;&#1075;&#1088;&#1091;&#1079;&#1082;&#1072;%20(1).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F:\&#1042;&#1050;&#1056;\&#1055;&#1086;&#1075;&#1088;&#1091;&#1079;&#1082;&#1072;%20(2).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F:\&#1042;&#1050;&#1056;\&#1055;&#1086;&#1075;&#1088;&#1091;&#1079;&#1082;&#1072;%20(1).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F:\&#1042;&#1050;&#1056;\&#1055;&#1086;&#1075;&#1088;&#1091;&#1079;&#1082;&#1072;%20(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1042;&#1050;&#1056;\&#1044;&#1080;&#1072;&#1075;&#1088;&#1072;&#1084;&#1084;&#109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1042;&#1050;&#1056;\&#1044;&#1080;&#1072;&#1075;&#1088;&#1072;&#1084;&#1084;&#109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1042;&#1050;&#1056;\&#1044;&#1080;&#1072;&#1075;&#1088;&#1072;&#1084;&#1084;&#1099;.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F:\&#1042;&#1050;&#1056;\&#1044;&#1080;&#1085;&#1072;&#1084;&#1080;&#1082;&#1072;%202010-2016&#1075;&#1075;%20(1)&#1088;&#1080;.xlsx" TargetMode="External"/><Relationship Id="rId2" Type="http://schemas.microsoft.com/office/2011/relationships/chartColorStyle" Target="colors1.xml"/><Relationship Id="rId1" Type="http://schemas.microsoft.com/office/2011/relationships/chartStyle" Target="style1.xml"/></Relationships>
</file>

<file path=word/charts/_rels/chart7.xml.rels><?xml version="1.0" encoding="UTF-8" standalone="yes"?>
<Relationships xmlns="http://schemas.openxmlformats.org/package/2006/relationships"><Relationship Id="rId3" Type="http://schemas.openxmlformats.org/officeDocument/2006/relationships/oleObject" Target="file:///F:\&#1042;&#1050;&#1056;\&#1044;&#1080;&#1085;&#1072;&#1084;&#1080;&#1082;&#1072;%202010-2016&#1075;&#1075;%20(1)&#1088;&#1080;.xlsx" TargetMode="External"/><Relationship Id="rId2" Type="http://schemas.microsoft.com/office/2011/relationships/chartColorStyle" Target="colors2.xml"/><Relationship Id="rId1" Type="http://schemas.microsoft.com/office/2011/relationships/chartStyle" Target="style2.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sus%20PC\Desktop\&#1044;&#1080;&#1085;&#1072;&#1084;&#1080;&#1082;&#1072;%202010-2016&#1075;&#1075;%20(1)&#1088;&#1080;&#1088;&#1088;.xlsx" TargetMode="External"/><Relationship Id="rId2" Type="http://schemas.microsoft.com/office/2011/relationships/chartColorStyle" Target="colors3.xml"/><Relationship Id="rId1" Type="http://schemas.microsoft.com/office/2011/relationships/chartStyle" Target="style3.xml"/></Relationships>
</file>

<file path=word/charts/_rels/chart9.xml.rels><?xml version="1.0" encoding="UTF-8" standalone="yes"?>
<Relationships xmlns="http://schemas.openxmlformats.org/package/2006/relationships"><Relationship Id="rId1" Type="http://schemas.openxmlformats.org/officeDocument/2006/relationships/oleObject" Target="file:///F:\&#1042;&#1050;&#1056;\&#1044;&#1080;&#1085;&#1072;&#1084;&#1080;&#1082;&#1072;%202010-2016&#1075;&#1075;%20(1)&#1088;&#1080;.xlsx" TargetMode="External"/></Relationships>
</file>

<file path=word/charts/_rels/chartEx1.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C:\Users\Asus%20PC\Desktop\&#1044;&#1080;&#1085;&#1072;&#1084;&#1080;&#1082;&#1072;%202010-2016&#1075;&#1075;%20(1)&#1088;&#1080;&#1088;&#1088;.xlsx"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C:\Users\Asus%20PC\Desktop\&#1044;&#1080;&#1085;&#1072;&#1084;&#1080;&#1082;&#1072;%202010-2016&#1075;&#1075;%20(1)&#1088;&#1080;&#1088;&#108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Рост</a:t>
            </a:r>
            <a:r>
              <a:rPr lang="ru-RU" baseline="0"/>
              <a:t> тарифов производителей промышленной продукции</a:t>
            </a:r>
            <a:endParaRPr lang="ru-RU"/>
          </a:p>
        </c:rich>
      </c:tx>
      <c:overlay val="0"/>
    </c:title>
    <c:autoTitleDeleted val="0"/>
    <c:plotArea>
      <c:layout>
        <c:manualLayout>
          <c:layoutTarget val="inner"/>
          <c:xMode val="edge"/>
          <c:yMode val="edge"/>
          <c:x val="0.21715265275431769"/>
          <c:y val="0.23723547090303157"/>
          <c:w val="0.74068661818044501"/>
          <c:h val="0.48076883898006006"/>
        </c:manualLayout>
      </c:layout>
      <c:barChart>
        <c:barDir val="col"/>
        <c:grouping val="clustered"/>
        <c:varyColors val="0"/>
        <c:ser>
          <c:idx val="0"/>
          <c:order val="0"/>
          <c:tx>
            <c:v>Рост тарифов</c:v>
          </c:tx>
          <c:invertIfNegative val="0"/>
          <c:cat>
            <c:strRef>
              <c:f>Sheet1!$A$1:$A$5</c:f>
              <c:strCache>
                <c:ptCount val="5"/>
                <c:pt idx="0">
                  <c:v>Топливная промышленность</c:v>
                </c:pt>
                <c:pt idx="1">
                  <c:v>Угольная промышленность</c:v>
                </c:pt>
                <c:pt idx="2">
                  <c:v>Черная металлургия</c:v>
                </c:pt>
                <c:pt idx="3">
                  <c:v>Электроэнергетика</c:v>
                </c:pt>
                <c:pt idx="4">
                  <c:v>Железнодорожный транспорт</c:v>
                </c:pt>
              </c:strCache>
            </c:strRef>
          </c:cat>
          <c:val>
            <c:numRef>
              <c:f>Sheet1!$B$1:$B$5</c:f>
              <c:numCache>
                <c:formatCode>General</c:formatCode>
                <c:ptCount val="5"/>
                <c:pt idx="0">
                  <c:v>473</c:v>
                </c:pt>
                <c:pt idx="1">
                  <c:v>342</c:v>
                </c:pt>
                <c:pt idx="2">
                  <c:v>223</c:v>
                </c:pt>
                <c:pt idx="3">
                  <c:v>177</c:v>
                </c:pt>
                <c:pt idx="4">
                  <c:v>100</c:v>
                </c:pt>
              </c:numCache>
            </c:numRef>
          </c:val>
          <c:extLst>
            <c:ext xmlns:c16="http://schemas.microsoft.com/office/drawing/2014/chart" uri="{C3380CC4-5D6E-409C-BE32-E72D297353CC}">
              <c16:uniqueId val="{00000000-1718-4DA4-BC86-AB5614211F6A}"/>
            </c:ext>
          </c:extLst>
        </c:ser>
        <c:dLbls>
          <c:showLegendKey val="0"/>
          <c:showVal val="0"/>
          <c:showCatName val="0"/>
          <c:showSerName val="0"/>
          <c:showPercent val="0"/>
          <c:showBubbleSize val="0"/>
        </c:dLbls>
        <c:gapWidth val="150"/>
        <c:axId val="106221568"/>
        <c:axId val="106223104"/>
      </c:barChart>
      <c:catAx>
        <c:axId val="106221568"/>
        <c:scaling>
          <c:orientation val="minMax"/>
        </c:scaling>
        <c:delete val="0"/>
        <c:axPos val="b"/>
        <c:numFmt formatCode="General" sourceLinked="0"/>
        <c:majorTickMark val="none"/>
        <c:minorTickMark val="none"/>
        <c:tickLblPos val="nextTo"/>
        <c:crossAx val="106223104"/>
        <c:crosses val="autoZero"/>
        <c:auto val="1"/>
        <c:lblAlgn val="ctr"/>
        <c:lblOffset val="100"/>
        <c:noMultiLvlLbl val="0"/>
      </c:catAx>
      <c:valAx>
        <c:axId val="106223104"/>
        <c:scaling>
          <c:orientation val="minMax"/>
        </c:scaling>
        <c:delete val="0"/>
        <c:axPos val="l"/>
        <c:majorGridlines/>
        <c:numFmt formatCode="General" sourceLinked="1"/>
        <c:majorTickMark val="none"/>
        <c:minorTickMark val="none"/>
        <c:tickLblPos val="nextTo"/>
        <c:crossAx val="106221568"/>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a:solidFill>
                  <a:sysClr val="windowText" lastClr="000000"/>
                </a:solidFill>
              </a:rPr>
              <a:t>Общая</a:t>
            </a:r>
            <a:r>
              <a:rPr lang="ru-RU" baseline="0">
                <a:solidFill>
                  <a:sysClr val="windowText" lastClr="000000"/>
                </a:solidFill>
              </a:rPr>
              <a:t> выгрузка по портам </a:t>
            </a:r>
            <a:r>
              <a:rPr lang="ru-RU" sz="1400" b="0" i="0" u="none" strike="noStrike" baseline="0">
                <a:effectLst/>
              </a:rPr>
              <a:t>Арктического и Балтийского бассейна за </a:t>
            </a:r>
            <a:r>
              <a:rPr lang="ru-RU" baseline="0">
                <a:solidFill>
                  <a:sysClr val="windowText" lastClr="000000"/>
                </a:solidFill>
              </a:rPr>
              <a:t>2014 год, тыс. тонн</a:t>
            </a:r>
            <a:endParaRPr lang="ru-RU">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val>
            <c:numRef>
              <c:f>База!$GB$5:$GM$5</c:f>
              <c:numCache>
                <c:formatCode>0.0</c:formatCode>
                <c:ptCount val="12"/>
                <c:pt idx="0">
                  <c:v>4960.7741935483873</c:v>
                </c:pt>
                <c:pt idx="1">
                  <c:v>4945.3214285714284</c:v>
                </c:pt>
                <c:pt idx="2">
                  <c:v>5235.0967741935483</c:v>
                </c:pt>
                <c:pt idx="3">
                  <c:v>5277.4666666666662</c:v>
                </c:pt>
                <c:pt idx="4">
                  <c:v>5330.4516129032254</c:v>
                </c:pt>
                <c:pt idx="5">
                  <c:v>5153.3666666666668</c:v>
                </c:pt>
                <c:pt idx="6">
                  <c:v>5280.6451612903229</c:v>
                </c:pt>
                <c:pt idx="7">
                  <c:v>5225.5161290322585</c:v>
                </c:pt>
                <c:pt idx="8">
                  <c:v>5187.7333333333336</c:v>
                </c:pt>
                <c:pt idx="9">
                  <c:v>5086</c:v>
                </c:pt>
                <c:pt idx="10">
                  <c:v>5208.7</c:v>
                </c:pt>
                <c:pt idx="11">
                  <c:v>5220.0967741935483</c:v>
                </c:pt>
              </c:numCache>
            </c:numRef>
          </c:val>
          <c:extLst>
            <c:ext xmlns:c16="http://schemas.microsoft.com/office/drawing/2014/chart" uri="{C3380CC4-5D6E-409C-BE32-E72D297353CC}">
              <c16:uniqueId val="{00000000-031B-494B-82C1-9155CB097C33}"/>
            </c:ext>
          </c:extLst>
        </c:ser>
        <c:dLbls>
          <c:showLegendKey val="0"/>
          <c:showVal val="0"/>
          <c:showCatName val="0"/>
          <c:showSerName val="0"/>
          <c:showPercent val="0"/>
          <c:showBubbleSize val="0"/>
        </c:dLbls>
        <c:gapWidth val="219"/>
        <c:overlap val="-27"/>
        <c:axId val="120298496"/>
        <c:axId val="120308480"/>
      </c:barChart>
      <c:catAx>
        <c:axId val="120298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0308480"/>
        <c:crosses val="autoZero"/>
        <c:auto val="1"/>
        <c:lblAlgn val="ctr"/>
        <c:lblOffset val="100"/>
        <c:noMultiLvlLbl val="0"/>
      </c:catAx>
      <c:valAx>
        <c:axId val="12030848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20298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Грузы,</a:t>
            </a:r>
            <a:r>
              <a:rPr lang="ru-RU" baseline="0"/>
              <a:t> направляющиеся в Мурманский морской торговый порт</a:t>
            </a:r>
            <a:endParaRPr lang="ru-RU"/>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Мурманск!$BN$52:$BN$55</c:f>
              <c:strCache>
                <c:ptCount val="4"/>
                <c:pt idx="0">
                  <c:v>Каменный уголь</c:v>
                </c:pt>
                <c:pt idx="1">
                  <c:v>Руда железная и марганцевая</c:v>
                </c:pt>
                <c:pt idx="2">
                  <c:v>Химические и минеральные удобрения</c:v>
                </c:pt>
                <c:pt idx="3">
                  <c:v>Прочие</c:v>
                </c:pt>
              </c:strCache>
            </c:strRef>
          </c:cat>
          <c:val>
            <c:numRef>
              <c:f>Мурманск!$BO$52:$BO$55</c:f>
              <c:numCache>
                <c:formatCode>General</c:formatCode>
                <c:ptCount val="4"/>
                <c:pt idx="0">
                  <c:v>14496.150122887864</c:v>
                </c:pt>
                <c:pt idx="1">
                  <c:v>1620.1631720430107</c:v>
                </c:pt>
                <c:pt idx="2">
                  <c:v>3072.3414055299545</c:v>
                </c:pt>
                <c:pt idx="3">
                  <c:v>26.216597542242702</c:v>
                </c:pt>
              </c:numCache>
            </c:numRef>
          </c:val>
          <c:extLst>
            <c:ext xmlns:c16="http://schemas.microsoft.com/office/drawing/2014/chart" uri="{C3380CC4-5D6E-409C-BE32-E72D297353CC}">
              <c16:uniqueId val="{00000000-37DA-498F-B893-9ADA361F5A8D}"/>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67443112352891377"/>
          <c:y val="0.26696095454466445"/>
          <c:w val="0.31266565066463464"/>
          <c:h val="0.47559567727313834"/>
        </c:manualLayout>
      </c:layout>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Экспортые</a:t>
            </a:r>
            <a:r>
              <a:rPr lang="ru-RU" baseline="0"/>
              <a:t> р</a:t>
            </a:r>
            <a:r>
              <a:rPr lang="ru-RU"/>
              <a:t>егионы</a:t>
            </a:r>
            <a:r>
              <a:rPr lang="ru-RU" baseline="0"/>
              <a:t> назначения угля, тыс.тонн</a:t>
            </a:r>
            <a:endParaRPr lang="ru-RU"/>
          </a:p>
        </c:rich>
      </c:tx>
      <c:overlay val="0"/>
    </c:title>
    <c:autoTitleDeleted val="0"/>
    <c:plotArea>
      <c:layout/>
      <c:barChart>
        <c:barDir val="col"/>
        <c:grouping val="clustered"/>
        <c:varyColors val="0"/>
        <c:ser>
          <c:idx val="0"/>
          <c:order val="0"/>
          <c:invertIfNegative val="0"/>
          <c:cat>
            <c:strRef>
              <c:f>'Переделанная статистика'!$A$21:$A$38</c:f>
              <c:strCache>
                <c:ptCount val="18"/>
                <c:pt idx="0">
                  <c:v>Приморский край </c:v>
                </c:pt>
                <c:pt idx="1">
                  <c:v>Ленинградская область</c:v>
                </c:pt>
                <c:pt idx="2">
                  <c:v>Хабаровский край</c:v>
                </c:pt>
                <c:pt idx="3">
                  <c:v>Смоленская область</c:v>
                </c:pt>
                <c:pt idx="4">
                  <c:v>Мурманская область</c:v>
                </c:pt>
                <c:pt idx="5">
                  <c:v>Белгородская область</c:v>
                </c:pt>
                <c:pt idx="6">
                  <c:v>Краснодарский край</c:v>
                </c:pt>
                <c:pt idx="7">
                  <c:v>Брянская область</c:v>
                </c:pt>
                <c:pt idx="8">
                  <c:v>Ростовская область</c:v>
                </c:pt>
                <c:pt idx="9">
                  <c:v>Псковская область</c:v>
                </c:pt>
                <c:pt idx="10">
                  <c:v>Калининградская область</c:v>
                </c:pt>
                <c:pt idx="11">
                  <c:v>Забайкальский край</c:v>
                </c:pt>
                <c:pt idx="12">
                  <c:v>Алтайский край</c:v>
                </c:pt>
                <c:pt idx="13">
                  <c:v>Архангельская область</c:v>
                </c:pt>
                <c:pt idx="14">
                  <c:v>Республика  Дагестан </c:v>
                </c:pt>
                <c:pt idx="15">
                  <c:v>Астраханская область</c:v>
                </c:pt>
                <c:pt idx="16">
                  <c:v>Омская область</c:v>
                </c:pt>
                <c:pt idx="17">
                  <c:v>Прочие</c:v>
                </c:pt>
              </c:strCache>
            </c:strRef>
          </c:cat>
          <c:val>
            <c:numRef>
              <c:f>'Переделанная статистика'!$B$21:$B$38</c:f>
              <c:numCache>
                <c:formatCode>0.00</c:formatCode>
                <c:ptCount val="18"/>
                <c:pt idx="0">
                  <c:v>46573.58</c:v>
                </c:pt>
                <c:pt idx="1">
                  <c:v>23758.04</c:v>
                </c:pt>
                <c:pt idx="2">
                  <c:v>21256.45</c:v>
                </c:pt>
                <c:pt idx="3">
                  <c:v>19314.490000000002</c:v>
                </c:pt>
                <c:pt idx="4">
                  <c:v>14002.87</c:v>
                </c:pt>
                <c:pt idx="5">
                  <c:v>11040</c:v>
                </c:pt>
                <c:pt idx="6">
                  <c:v>6255.77</c:v>
                </c:pt>
                <c:pt idx="7">
                  <c:v>2391.64</c:v>
                </c:pt>
                <c:pt idx="8">
                  <c:v>2149.9899999999998</c:v>
                </c:pt>
                <c:pt idx="9">
                  <c:v>2067.4</c:v>
                </c:pt>
                <c:pt idx="10">
                  <c:v>1677.81</c:v>
                </c:pt>
                <c:pt idx="11">
                  <c:v>493.5</c:v>
                </c:pt>
                <c:pt idx="12">
                  <c:v>173.65</c:v>
                </c:pt>
                <c:pt idx="13">
                  <c:v>115.13</c:v>
                </c:pt>
                <c:pt idx="14">
                  <c:v>25.51</c:v>
                </c:pt>
                <c:pt idx="15">
                  <c:v>11.36</c:v>
                </c:pt>
                <c:pt idx="16">
                  <c:v>0.34</c:v>
                </c:pt>
                <c:pt idx="17">
                  <c:v>7.53</c:v>
                </c:pt>
              </c:numCache>
            </c:numRef>
          </c:val>
          <c:extLst>
            <c:ext xmlns:c16="http://schemas.microsoft.com/office/drawing/2014/chart" uri="{C3380CC4-5D6E-409C-BE32-E72D297353CC}">
              <c16:uniqueId val="{00000000-D3EC-4286-A014-E62B5715F2EF}"/>
            </c:ext>
          </c:extLst>
        </c:ser>
        <c:dLbls>
          <c:showLegendKey val="0"/>
          <c:showVal val="0"/>
          <c:showCatName val="0"/>
          <c:showSerName val="0"/>
          <c:showPercent val="0"/>
          <c:showBubbleSize val="0"/>
        </c:dLbls>
        <c:gapWidth val="150"/>
        <c:axId val="136736768"/>
        <c:axId val="136738304"/>
      </c:barChart>
      <c:catAx>
        <c:axId val="136736768"/>
        <c:scaling>
          <c:orientation val="minMax"/>
        </c:scaling>
        <c:delete val="0"/>
        <c:axPos val="b"/>
        <c:numFmt formatCode="General" sourceLinked="0"/>
        <c:majorTickMark val="none"/>
        <c:minorTickMark val="none"/>
        <c:tickLblPos val="nextTo"/>
        <c:crossAx val="136738304"/>
        <c:crosses val="autoZero"/>
        <c:auto val="1"/>
        <c:lblAlgn val="ctr"/>
        <c:lblOffset val="100"/>
        <c:noMultiLvlLbl val="0"/>
      </c:catAx>
      <c:valAx>
        <c:axId val="136738304"/>
        <c:scaling>
          <c:orientation val="minMax"/>
        </c:scaling>
        <c:delete val="0"/>
        <c:axPos val="l"/>
        <c:majorGridlines/>
        <c:numFmt formatCode="0.00" sourceLinked="1"/>
        <c:majorTickMark val="none"/>
        <c:minorTickMark val="none"/>
        <c:tickLblPos val="nextTo"/>
        <c:crossAx val="136736768"/>
        <c:crosses val="autoZero"/>
        <c:crossBetween val="between"/>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Экспортные</a:t>
            </a:r>
            <a:r>
              <a:rPr lang="ru-RU" baseline="0"/>
              <a:t> регионы назначения руды, тыс. тонн</a:t>
            </a:r>
            <a:endParaRPr lang="ru-RU"/>
          </a:p>
        </c:rich>
      </c:tx>
      <c:overlay val="0"/>
    </c:title>
    <c:autoTitleDeleted val="0"/>
    <c:plotArea>
      <c:layout/>
      <c:barChart>
        <c:barDir val="col"/>
        <c:grouping val="clustered"/>
        <c:varyColors val="0"/>
        <c:ser>
          <c:idx val="0"/>
          <c:order val="0"/>
          <c:invertIfNegative val="0"/>
          <c:cat>
            <c:strRef>
              <c:f>'Переделанная статистика'!$H$42:$H$60</c:f>
              <c:strCache>
                <c:ptCount val="19"/>
                <c:pt idx="0">
                  <c:v>Белгородская область</c:v>
                </c:pt>
                <c:pt idx="1">
                  <c:v>Республика Карелия</c:v>
                </c:pt>
                <c:pt idx="2">
                  <c:v>Приморский край </c:v>
                </c:pt>
                <c:pt idx="3">
                  <c:v>Забайкальский край</c:v>
                </c:pt>
                <c:pt idx="4">
                  <c:v>Краснодарский край</c:v>
                </c:pt>
                <c:pt idx="5">
                  <c:v>Мурманская область</c:v>
                </c:pt>
                <c:pt idx="6">
                  <c:v>Брянская область</c:v>
                </c:pt>
                <c:pt idx="7">
                  <c:v>Алтайский край</c:v>
                </c:pt>
                <c:pt idx="8">
                  <c:v>Челябинская область</c:v>
                </c:pt>
                <c:pt idx="9">
                  <c:v>Ростовская область</c:v>
                </c:pt>
                <c:pt idx="10">
                  <c:v>Псковская область</c:v>
                </c:pt>
                <c:pt idx="11">
                  <c:v>Санкт-Петербург</c:v>
                </c:pt>
                <c:pt idx="12">
                  <c:v>Смоленская область</c:v>
                </c:pt>
                <c:pt idx="13">
                  <c:v>Республика Дагестан</c:v>
                </c:pt>
                <c:pt idx="14">
                  <c:v>Республика Бурятия</c:v>
                </c:pt>
                <c:pt idx="15">
                  <c:v>Ленинградская область</c:v>
                </c:pt>
                <c:pt idx="16">
                  <c:v>Саратовская область</c:v>
                </c:pt>
                <c:pt idx="17">
                  <c:v>Астраханская область</c:v>
                </c:pt>
                <c:pt idx="18">
                  <c:v>Прочие</c:v>
                </c:pt>
              </c:strCache>
            </c:strRef>
          </c:cat>
          <c:val>
            <c:numRef>
              <c:f>'Переделанная статистика'!$I$42:$I$60</c:f>
              <c:numCache>
                <c:formatCode>General</c:formatCode>
                <c:ptCount val="19"/>
                <c:pt idx="0">
                  <c:v>8548.16</c:v>
                </c:pt>
                <c:pt idx="1">
                  <c:v>3189.15</c:v>
                </c:pt>
                <c:pt idx="2">
                  <c:v>3146.5</c:v>
                </c:pt>
                <c:pt idx="3">
                  <c:v>2136.0100000000002</c:v>
                </c:pt>
                <c:pt idx="4">
                  <c:v>2100.9</c:v>
                </c:pt>
                <c:pt idx="5">
                  <c:v>1609.28</c:v>
                </c:pt>
                <c:pt idx="6">
                  <c:v>1000.48</c:v>
                </c:pt>
                <c:pt idx="7">
                  <c:v>201.92</c:v>
                </c:pt>
                <c:pt idx="8">
                  <c:v>159.59</c:v>
                </c:pt>
                <c:pt idx="9">
                  <c:v>26.92</c:v>
                </c:pt>
                <c:pt idx="10">
                  <c:v>13.01</c:v>
                </c:pt>
                <c:pt idx="11">
                  <c:v>8.42</c:v>
                </c:pt>
                <c:pt idx="12">
                  <c:v>5.09</c:v>
                </c:pt>
                <c:pt idx="13">
                  <c:v>4.95</c:v>
                </c:pt>
                <c:pt idx="14">
                  <c:v>3.01</c:v>
                </c:pt>
                <c:pt idx="15">
                  <c:v>2.2200000000000002</c:v>
                </c:pt>
                <c:pt idx="16">
                  <c:v>1.53</c:v>
                </c:pt>
                <c:pt idx="17">
                  <c:v>0.56999999999999995</c:v>
                </c:pt>
                <c:pt idx="18">
                  <c:v>190.82</c:v>
                </c:pt>
              </c:numCache>
            </c:numRef>
          </c:val>
          <c:extLst>
            <c:ext xmlns:c16="http://schemas.microsoft.com/office/drawing/2014/chart" uri="{C3380CC4-5D6E-409C-BE32-E72D297353CC}">
              <c16:uniqueId val="{00000000-0B0E-4E0E-8211-6F3BAA5CCEB0}"/>
            </c:ext>
          </c:extLst>
        </c:ser>
        <c:dLbls>
          <c:showLegendKey val="0"/>
          <c:showVal val="0"/>
          <c:showCatName val="0"/>
          <c:showSerName val="0"/>
          <c:showPercent val="0"/>
          <c:showBubbleSize val="0"/>
        </c:dLbls>
        <c:gapWidth val="150"/>
        <c:axId val="136750592"/>
        <c:axId val="136752128"/>
      </c:barChart>
      <c:catAx>
        <c:axId val="136750592"/>
        <c:scaling>
          <c:orientation val="minMax"/>
        </c:scaling>
        <c:delete val="0"/>
        <c:axPos val="b"/>
        <c:numFmt formatCode="General" sourceLinked="0"/>
        <c:majorTickMark val="none"/>
        <c:minorTickMark val="none"/>
        <c:tickLblPos val="nextTo"/>
        <c:crossAx val="136752128"/>
        <c:crosses val="autoZero"/>
        <c:auto val="1"/>
        <c:lblAlgn val="ctr"/>
        <c:lblOffset val="100"/>
        <c:noMultiLvlLbl val="0"/>
      </c:catAx>
      <c:valAx>
        <c:axId val="136752128"/>
        <c:scaling>
          <c:orientation val="minMax"/>
        </c:scaling>
        <c:delete val="0"/>
        <c:axPos val="l"/>
        <c:majorGridlines/>
        <c:numFmt formatCode="General" sourceLinked="1"/>
        <c:majorTickMark val="none"/>
        <c:minorTickMark val="none"/>
        <c:tickLblPos val="nextTo"/>
        <c:crossAx val="136750592"/>
        <c:crosses val="autoZero"/>
        <c:crossBetween val="between"/>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Экспортные</a:t>
            </a:r>
            <a:r>
              <a:rPr lang="ru-RU" baseline="0"/>
              <a:t> регионы назначения минеральных удобрений, тыс. тонн</a:t>
            </a:r>
            <a:endParaRPr lang="ru-RU"/>
          </a:p>
        </c:rich>
      </c:tx>
      <c:overlay val="0"/>
    </c:title>
    <c:autoTitleDeleted val="0"/>
    <c:plotArea>
      <c:layout/>
      <c:barChart>
        <c:barDir val="col"/>
        <c:grouping val="clustered"/>
        <c:varyColors val="0"/>
        <c:ser>
          <c:idx val="0"/>
          <c:order val="0"/>
          <c:invertIfNegative val="0"/>
          <c:cat>
            <c:strRef>
              <c:f>'Переделанная статистика'!$H$62:$H$83</c:f>
              <c:strCache>
                <c:ptCount val="22"/>
                <c:pt idx="0">
                  <c:v>Санкт-Петербург</c:v>
                </c:pt>
                <c:pt idx="1">
                  <c:v>Ленинградская область</c:v>
                </c:pt>
                <c:pt idx="2">
                  <c:v>Псковская область</c:v>
                </c:pt>
                <c:pt idx="3">
                  <c:v>Краснодарский край</c:v>
                </c:pt>
                <c:pt idx="4">
                  <c:v>Мурманская область</c:v>
                </c:pt>
                <c:pt idx="5">
                  <c:v>Брянская область</c:v>
                </c:pt>
                <c:pt idx="6">
                  <c:v>Белгородская область</c:v>
                </c:pt>
                <c:pt idx="7">
                  <c:v>Забайкальский край</c:v>
                </c:pt>
                <c:pt idx="8">
                  <c:v>Смоленская область</c:v>
                </c:pt>
                <c:pt idx="9">
                  <c:v>Приморский край </c:v>
                </c:pt>
                <c:pt idx="10">
                  <c:v>Калининградская область</c:v>
                </c:pt>
                <c:pt idx="11">
                  <c:v>Республика Дагестан</c:v>
                </c:pt>
                <c:pt idx="12">
                  <c:v>Алтайский край</c:v>
                </c:pt>
                <c:pt idx="13">
                  <c:v>Республика Карелия</c:v>
                </c:pt>
                <c:pt idx="14">
                  <c:v>Челябинская область</c:v>
                </c:pt>
                <c:pt idx="15">
                  <c:v>Оренбургская область</c:v>
                </c:pt>
                <c:pt idx="16">
                  <c:v>Республика Бурятия</c:v>
                </c:pt>
                <c:pt idx="17">
                  <c:v>Самарская область</c:v>
                </c:pt>
                <c:pt idx="18">
                  <c:v>Астраханская область</c:v>
                </c:pt>
                <c:pt idx="19">
                  <c:v>Саратовская область</c:v>
                </c:pt>
                <c:pt idx="20">
                  <c:v>Ростовская область</c:v>
                </c:pt>
                <c:pt idx="21">
                  <c:v>Прочие</c:v>
                </c:pt>
              </c:strCache>
            </c:strRef>
          </c:cat>
          <c:val>
            <c:numRef>
              <c:f>'Переделанная статистика'!$I$62:$I$83</c:f>
              <c:numCache>
                <c:formatCode>General</c:formatCode>
                <c:ptCount val="22"/>
                <c:pt idx="0">
                  <c:v>9448.2999999999993</c:v>
                </c:pt>
                <c:pt idx="1">
                  <c:v>6337.39</c:v>
                </c:pt>
                <c:pt idx="2">
                  <c:v>5125.95</c:v>
                </c:pt>
                <c:pt idx="3">
                  <c:v>3154.23</c:v>
                </c:pt>
                <c:pt idx="4">
                  <c:v>2696.95</c:v>
                </c:pt>
                <c:pt idx="5">
                  <c:v>1937.25</c:v>
                </c:pt>
                <c:pt idx="6">
                  <c:v>1164.74</c:v>
                </c:pt>
                <c:pt idx="7">
                  <c:v>989.02</c:v>
                </c:pt>
                <c:pt idx="8">
                  <c:v>389.02</c:v>
                </c:pt>
                <c:pt idx="9">
                  <c:v>388.3</c:v>
                </c:pt>
                <c:pt idx="10">
                  <c:v>166.2</c:v>
                </c:pt>
                <c:pt idx="11">
                  <c:v>137.5</c:v>
                </c:pt>
                <c:pt idx="12">
                  <c:v>58.84</c:v>
                </c:pt>
                <c:pt idx="13">
                  <c:v>56.83</c:v>
                </c:pt>
                <c:pt idx="14">
                  <c:v>55.63</c:v>
                </c:pt>
                <c:pt idx="15">
                  <c:v>49.77</c:v>
                </c:pt>
                <c:pt idx="16">
                  <c:v>39.33</c:v>
                </c:pt>
                <c:pt idx="17">
                  <c:v>16.62</c:v>
                </c:pt>
                <c:pt idx="18">
                  <c:v>9.85</c:v>
                </c:pt>
                <c:pt idx="19">
                  <c:v>9.74</c:v>
                </c:pt>
                <c:pt idx="20">
                  <c:v>5.9</c:v>
                </c:pt>
                <c:pt idx="21">
                  <c:v>38.69</c:v>
                </c:pt>
              </c:numCache>
            </c:numRef>
          </c:val>
          <c:extLst>
            <c:ext xmlns:c16="http://schemas.microsoft.com/office/drawing/2014/chart" uri="{C3380CC4-5D6E-409C-BE32-E72D297353CC}">
              <c16:uniqueId val="{00000000-5004-489A-8BD1-97237FD2520D}"/>
            </c:ext>
          </c:extLst>
        </c:ser>
        <c:dLbls>
          <c:showLegendKey val="0"/>
          <c:showVal val="0"/>
          <c:showCatName val="0"/>
          <c:showSerName val="0"/>
          <c:showPercent val="0"/>
          <c:showBubbleSize val="0"/>
        </c:dLbls>
        <c:gapWidth val="150"/>
        <c:axId val="136793472"/>
        <c:axId val="136795264"/>
      </c:barChart>
      <c:catAx>
        <c:axId val="136793472"/>
        <c:scaling>
          <c:orientation val="minMax"/>
        </c:scaling>
        <c:delete val="0"/>
        <c:axPos val="b"/>
        <c:numFmt formatCode="General" sourceLinked="0"/>
        <c:majorTickMark val="none"/>
        <c:minorTickMark val="none"/>
        <c:tickLblPos val="nextTo"/>
        <c:crossAx val="136795264"/>
        <c:crosses val="autoZero"/>
        <c:auto val="1"/>
        <c:lblAlgn val="ctr"/>
        <c:lblOffset val="100"/>
        <c:noMultiLvlLbl val="0"/>
      </c:catAx>
      <c:valAx>
        <c:axId val="136795264"/>
        <c:scaling>
          <c:orientation val="minMax"/>
        </c:scaling>
        <c:delete val="0"/>
        <c:axPos val="l"/>
        <c:majorGridlines/>
        <c:numFmt formatCode="General" sourceLinked="1"/>
        <c:majorTickMark val="none"/>
        <c:minorTickMark val="none"/>
        <c:tickLblPos val="nextTo"/>
        <c:crossAx val="136793472"/>
        <c:crosses val="autoZero"/>
        <c:crossBetween val="between"/>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Погрузка</a:t>
            </a:r>
            <a:r>
              <a:rPr lang="ru-RU" baseline="0"/>
              <a:t> в Мурманский морской торговый порт 2015 год, ваг. ср./сут.</a:t>
            </a:r>
            <a:endParaRPr lang="ru-RU"/>
          </a:p>
        </c:rich>
      </c:tx>
      <c:overlay val="0"/>
    </c:title>
    <c:autoTitleDeleted val="0"/>
    <c:plotArea>
      <c:layout/>
      <c:barChart>
        <c:barDir val="col"/>
        <c:grouping val="clustered"/>
        <c:varyColors val="0"/>
        <c:ser>
          <c:idx val="0"/>
          <c:order val="0"/>
          <c:invertIfNegative val="0"/>
          <c:val>
            <c:numRef>
              <c:f>Мурманск!$BO$23:$BZ$23</c:f>
              <c:numCache>
                <c:formatCode>General</c:formatCode>
                <c:ptCount val="12"/>
                <c:pt idx="0">
                  <c:v>730.19829632732842</c:v>
                </c:pt>
                <c:pt idx="1">
                  <c:v>794.58256029684594</c:v>
                </c:pt>
                <c:pt idx="2">
                  <c:v>833.94079039240307</c:v>
                </c:pt>
                <c:pt idx="3">
                  <c:v>725.19913419913416</c:v>
                </c:pt>
                <c:pt idx="4">
                  <c:v>809.4986733696411</c:v>
                </c:pt>
                <c:pt idx="5">
                  <c:v>925.68975468975464</c:v>
                </c:pt>
                <c:pt idx="6">
                  <c:v>809.82265046781163</c:v>
                </c:pt>
                <c:pt idx="7">
                  <c:v>692.42144951822377</c:v>
                </c:pt>
                <c:pt idx="8">
                  <c:v>796.7316017316017</c:v>
                </c:pt>
                <c:pt idx="9">
                  <c:v>962.41865661220515</c:v>
                </c:pt>
                <c:pt idx="10">
                  <c:v>931.22655122655135</c:v>
                </c:pt>
                <c:pt idx="11">
                  <c:v>794.42256668063112</c:v>
                </c:pt>
              </c:numCache>
            </c:numRef>
          </c:val>
          <c:extLst>
            <c:ext xmlns:c16="http://schemas.microsoft.com/office/drawing/2014/chart" uri="{C3380CC4-5D6E-409C-BE32-E72D297353CC}">
              <c16:uniqueId val="{00000000-D1EB-4BC2-9D6F-EE080337BFD3}"/>
            </c:ext>
          </c:extLst>
        </c:ser>
        <c:dLbls>
          <c:showLegendKey val="0"/>
          <c:showVal val="0"/>
          <c:showCatName val="0"/>
          <c:showSerName val="0"/>
          <c:showPercent val="0"/>
          <c:showBubbleSize val="0"/>
        </c:dLbls>
        <c:gapWidth val="150"/>
        <c:axId val="136819456"/>
        <c:axId val="136820992"/>
      </c:barChart>
      <c:catAx>
        <c:axId val="136819456"/>
        <c:scaling>
          <c:orientation val="minMax"/>
        </c:scaling>
        <c:delete val="0"/>
        <c:axPos val="b"/>
        <c:majorTickMark val="none"/>
        <c:minorTickMark val="none"/>
        <c:tickLblPos val="nextTo"/>
        <c:crossAx val="136820992"/>
        <c:crosses val="autoZero"/>
        <c:auto val="1"/>
        <c:lblAlgn val="ctr"/>
        <c:lblOffset val="100"/>
        <c:noMultiLvlLbl val="0"/>
      </c:catAx>
      <c:valAx>
        <c:axId val="136820992"/>
        <c:scaling>
          <c:orientation val="minMax"/>
        </c:scaling>
        <c:delete val="0"/>
        <c:axPos val="l"/>
        <c:majorGridlines/>
        <c:numFmt formatCode="General" sourceLinked="1"/>
        <c:majorTickMark val="none"/>
        <c:minorTickMark val="none"/>
        <c:tickLblPos val="nextTo"/>
        <c:crossAx val="136819456"/>
        <c:crosses val="autoZero"/>
        <c:crossBetween val="between"/>
      </c:valAx>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Выгрузка</a:t>
            </a:r>
            <a:r>
              <a:rPr lang="ru-RU" baseline="0"/>
              <a:t> в Мурманском морском торговом порту 2015 год, ваг. ср./сут.</a:t>
            </a:r>
            <a:endParaRPr lang="ru-RU"/>
          </a:p>
        </c:rich>
      </c:tx>
      <c:overlay val="0"/>
    </c:title>
    <c:autoTitleDeleted val="0"/>
    <c:plotArea>
      <c:layout/>
      <c:barChart>
        <c:barDir val="col"/>
        <c:grouping val="clustered"/>
        <c:varyColors val="0"/>
        <c:ser>
          <c:idx val="0"/>
          <c:order val="0"/>
          <c:invertIfNegative val="0"/>
          <c:val>
            <c:numRef>
              <c:f>'База с накоплением'!$GO$48:$GZ$48</c:f>
              <c:numCache>
                <c:formatCode>0.0</c:formatCode>
                <c:ptCount val="12"/>
                <c:pt idx="0">
                  <c:v>643.12903225806451</c:v>
                </c:pt>
                <c:pt idx="1">
                  <c:v>641.33898305084745</c:v>
                </c:pt>
                <c:pt idx="2">
                  <c:v>680.9666666666667</c:v>
                </c:pt>
                <c:pt idx="3">
                  <c:v>669.27499999999998</c:v>
                </c:pt>
                <c:pt idx="4">
                  <c:v>680.61258278145692</c:v>
                </c:pt>
                <c:pt idx="5">
                  <c:v>694.59944751381215</c:v>
                </c:pt>
                <c:pt idx="6">
                  <c:v>708.85660377358488</c:v>
                </c:pt>
                <c:pt idx="7">
                  <c:v>706.03004115226349</c:v>
                </c:pt>
                <c:pt idx="8">
                  <c:v>698.43333333333339</c:v>
                </c:pt>
                <c:pt idx="9">
                  <c:v>710.89111842105274</c:v>
                </c:pt>
                <c:pt idx="10">
                  <c:v>647.03862275449114</c:v>
                </c:pt>
                <c:pt idx="11">
                  <c:v>592.08465753424662</c:v>
                </c:pt>
              </c:numCache>
            </c:numRef>
          </c:val>
          <c:extLst>
            <c:ext xmlns:c16="http://schemas.microsoft.com/office/drawing/2014/chart" uri="{C3380CC4-5D6E-409C-BE32-E72D297353CC}">
              <c16:uniqueId val="{00000000-EF39-4145-ACEB-96997281F5BD}"/>
            </c:ext>
          </c:extLst>
        </c:ser>
        <c:dLbls>
          <c:showLegendKey val="0"/>
          <c:showVal val="0"/>
          <c:showCatName val="0"/>
          <c:showSerName val="0"/>
          <c:showPercent val="0"/>
          <c:showBubbleSize val="0"/>
        </c:dLbls>
        <c:gapWidth val="150"/>
        <c:axId val="136841472"/>
        <c:axId val="136843264"/>
      </c:barChart>
      <c:catAx>
        <c:axId val="136841472"/>
        <c:scaling>
          <c:orientation val="minMax"/>
        </c:scaling>
        <c:delete val="0"/>
        <c:axPos val="b"/>
        <c:majorTickMark val="none"/>
        <c:minorTickMark val="none"/>
        <c:tickLblPos val="nextTo"/>
        <c:crossAx val="136843264"/>
        <c:crosses val="autoZero"/>
        <c:auto val="1"/>
        <c:lblAlgn val="ctr"/>
        <c:lblOffset val="100"/>
        <c:noMultiLvlLbl val="0"/>
      </c:catAx>
      <c:valAx>
        <c:axId val="136843264"/>
        <c:scaling>
          <c:orientation val="minMax"/>
        </c:scaling>
        <c:delete val="0"/>
        <c:axPos val="l"/>
        <c:majorGridlines/>
        <c:numFmt formatCode="0.0" sourceLinked="1"/>
        <c:majorTickMark val="none"/>
        <c:minorTickMark val="none"/>
        <c:tickLblPos val="nextTo"/>
        <c:crossAx val="136841472"/>
        <c:crosses val="autoZero"/>
        <c:crossBetween val="between"/>
      </c:valAx>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ru-RU"/>
              <a:t>Погрузка план/факт</a:t>
            </a:r>
          </a:p>
        </c:rich>
      </c:tx>
      <c:layout>
        <c:manualLayout>
          <c:xMode val="edge"/>
          <c:yMode val="edge"/>
          <c:x val="0.31394787332323104"/>
          <c:y val="0"/>
        </c:manualLayout>
      </c:layout>
      <c:overlay val="0"/>
    </c:title>
    <c:autoTitleDeleted val="0"/>
    <c:plotArea>
      <c:layout>
        <c:manualLayout>
          <c:layoutTarget val="inner"/>
          <c:xMode val="edge"/>
          <c:yMode val="edge"/>
          <c:x val="8.7088780272353589E-2"/>
          <c:y val="6.9795711565789134E-2"/>
          <c:w val="0.89304797600483465"/>
          <c:h val="0.7998875839656735"/>
        </c:manualLayout>
      </c:layout>
      <c:barChart>
        <c:barDir val="col"/>
        <c:grouping val="clustered"/>
        <c:varyColors val="0"/>
        <c:ser>
          <c:idx val="0"/>
          <c:order val="0"/>
          <c:tx>
            <c:strRef>
              <c:f>'Мрм уг'!$V$3</c:f>
              <c:strCache>
                <c:ptCount val="1"/>
                <c:pt idx="0">
                  <c:v>план</c:v>
                </c:pt>
              </c:strCache>
            </c:strRef>
          </c:tx>
          <c:spPr>
            <a:solidFill>
              <a:srgbClr val="00B050">
                <a:alpha val="82000"/>
              </a:srgbClr>
            </a:solidFill>
          </c:spPr>
          <c:invertIfNegative val="0"/>
          <c:cat>
            <c:numRef>
              <c:f>'Мрм уг'!$U$5:$U$66</c:f>
              <c:numCache>
                <c:formatCode>d/m;@</c:formatCode>
                <c:ptCount val="62"/>
                <c:pt idx="0">
                  <c:v>41974</c:v>
                </c:pt>
                <c:pt idx="1">
                  <c:v>41975</c:v>
                </c:pt>
                <c:pt idx="2">
                  <c:v>41976</c:v>
                </c:pt>
                <c:pt idx="3">
                  <c:v>41977</c:v>
                </c:pt>
                <c:pt idx="4">
                  <c:v>41978</c:v>
                </c:pt>
                <c:pt idx="5">
                  <c:v>41979</c:v>
                </c:pt>
                <c:pt idx="6">
                  <c:v>41980</c:v>
                </c:pt>
                <c:pt idx="7">
                  <c:v>41981</c:v>
                </c:pt>
                <c:pt idx="8">
                  <c:v>41982</c:v>
                </c:pt>
                <c:pt idx="9">
                  <c:v>41983</c:v>
                </c:pt>
                <c:pt idx="10">
                  <c:v>41984</c:v>
                </c:pt>
                <c:pt idx="11">
                  <c:v>41985</c:v>
                </c:pt>
                <c:pt idx="12">
                  <c:v>41986</c:v>
                </c:pt>
                <c:pt idx="13">
                  <c:v>41987</c:v>
                </c:pt>
                <c:pt idx="14">
                  <c:v>41988</c:v>
                </c:pt>
                <c:pt idx="15">
                  <c:v>41989</c:v>
                </c:pt>
                <c:pt idx="16">
                  <c:v>41990</c:v>
                </c:pt>
                <c:pt idx="17">
                  <c:v>41991</c:v>
                </c:pt>
                <c:pt idx="18">
                  <c:v>41992</c:v>
                </c:pt>
                <c:pt idx="19">
                  <c:v>41993</c:v>
                </c:pt>
                <c:pt idx="20">
                  <c:v>41994</c:v>
                </c:pt>
                <c:pt idx="21">
                  <c:v>41995</c:v>
                </c:pt>
                <c:pt idx="22">
                  <c:v>41996</c:v>
                </c:pt>
                <c:pt idx="23">
                  <c:v>41997</c:v>
                </c:pt>
                <c:pt idx="24">
                  <c:v>41998</c:v>
                </c:pt>
                <c:pt idx="25">
                  <c:v>41999</c:v>
                </c:pt>
                <c:pt idx="26">
                  <c:v>42000</c:v>
                </c:pt>
                <c:pt idx="27">
                  <c:v>42001</c:v>
                </c:pt>
                <c:pt idx="28">
                  <c:v>42002</c:v>
                </c:pt>
                <c:pt idx="29">
                  <c:v>42003</c:v>
                </c:pt>
                <c:pt idx="30">
                  <c:v>42004</c:v>
                </c:pt>
                <c:pt idx="31">
                  <c:v>42005</c:v>
                </c:pt>
                <c:pt idx="32">
                  <c:v>42006</c:v>
                </c:pt>
                <c:pt idx="33">
                  <c:v>42007</c:v>
                </c:pt>
                <c:pt idx="34">
                  <c:v>42008</c:v>
                </c:pt>
                <c:pt idx="35">
                  <c:v>42009</c:v>
                </c:pt>
                <c:pt idx="36">
                  <c:v>42010</c:v>
                </c:pt>
                <c:pt idx="37">
                  <c:v>42011</c:v>
                </c:pt>
                <c:pt idx="38">
                  <c:v>42012</c:v>
                </c:pt>
                <c:pt idx="39">
                  <c:v>42013</c:v>
                </c:pt>
                <c:pt idx="40">
                  <c:v>42014</c:v>
                </c:pt>
                <c:pt idx="41">
                  <c:v>42015</c:v>
                </c:pt>
                <c:pt idx="42">
                  <c:v>42016</c:v>
                </c:pt>
                <c:pt idx="43">
                  <c:v>42017</c:v>
                </c:pt>
                <c:pt idx="44">
                  <c:v>42018</c:v>
                </c:pt>
                <c:pt idx="45">
                  <c:v>42019</c:v>
                </c:pt>
                <c:pt idx="46">
                  <c:v>42020</c:v>
                </c:pt>
                <c:pt idx="47">
                  <c:v>42021</c:v>
                </c:pt>
                <c:pt idx="48">
                  <c:v>42022</c:v>
                </c:pt>
                <c:pt idx="49">
                  <c:v>42023</c:v>
                </c:pt>
                <c:pt idx="50">
                  <c:v>42024</c:v>
                </c:pt>
                <c:pt idx="51">
                  <c:v>42025</c:v>
                </c:pt>
                <c:pt idx="52">
                  <c:v>42026</c:v>
                </c:pt>
                <c:pt idx="53">
                  <c:v>42027</c:v>
                </c:pt>
                <c:pt idx="54">
                  <c:v>42028</c:v>
                </c:pt>
                <c:pt idx="55">
                  <c:v>42029</c:v>
                </c:pt>
                <c:pt idx="56">
                  <c:v>42030</c:v>
                </c:pt>
                <c:pt idx="57">
                  <c:v>42031</c:v>
                </c:pt>
                <c:pt idx="58">
                  <c:v>42032</c:v>
                </c:pt>
                <c:pt idx="59">
                  <c:v>42033</c:v>
                </c:pt>
                <c:pt idx="60">
                  <c:v>42034</c:v>
                </c:pt>
                <c:pt idx="61">
                  <c:v>42035</c:v>
                </c:pt>
              </c:numCache>
            </c:numRef>
          </c:cat>
          <c:val>
            <c:numRef>
              <c:f>'Мрм уг'!$V$5:$V$66</c:f>
              <c:numCache>
                <c:formatCode>0</c:formatCode>
                <c:ptCount val="62"/>
                <c:pt idx="0">
                  <c:v>537</c:v>
                </c:pt>
                <c:pt idx="1">
                  <c:v>471</c:v>
                </c:pt>
                <c:pt idx="2">
                  <c:v>538</c:v>
                </c:pt>
                <c:pt idx="3">
                  <c:v>470</c:v>
                </c:pt>
                <c:pt idx="4">
                  <c:v>469</c:v>
                </c:pt>
                <c:pt idx="5">
                  <c:v>604</c:v>
                </c:pt>
                <c:pt idx="6">
                  <c:v>537</c:v>
                </c:pt>
                <c:pt idx="7">
                  <c:v>471</c:v>
                </c:pt>
                <c:pt idx="8">
                  <c:v>538</c:v>
                </c:pt>
                <c:pt idx="9">
                  <c:v>604</c:v>
                </c:pt>
                <c:pt idx="10">
                  <c:v>539</c:v>
                </c:pt>
                <c:pt idx="11">
                  <c:v>538</c:v>
                </c:pt>
                <c:pt idx="12">
                  <c:v>573</c:v>
                </c:pt>
                <c:pt idx="13">
                  <c:v>543</c:v>
                </c:pt>
                <c:pt idx="14">
                  <c:v>535</c:v>
                </c:pt>
                <c:pt idx="15">
                  <c:v>542</c:v>
                </c:pt>
                <c:pt idx="16">
                  <c:v>606</c:v>
                </c:pt>
                <c:pt idx="17">
                  <c:v>538</c:v>
                </c:pt>
                <c:pt idx="18">
                  <c:v>589</c:v>
                </c:pt>
                <c:pt idx="19">
                  <c:v>539</c:v>
                </c:pt>
                <c:pt idx="20">
                  <c:v>532</c:v>
                </c:pt>
                <c:pt idx="21">
                  <c:v>540</c:v>
                </c:pt>
                <c:pt idx="22">
                  <c:v>537</c:v>
                </c:pt>
                <c:pt idx="23">
                  <c:v>535</c:v>
                </c:pt>
                <c:pt idx="24">
                  <c:v>556</c:v>
                </c:pt>
                <c:pt idx="25">
                  <c:v>623</c:v>
                </c:pt>
                <c:pt idx="26">
                  <c:v>620</c:v>
                </c:pt>
                <c:pt idx="27">
                  <c:v>598</c:v>
                </c:pt>
                <c:pt idx="28">
                  <c:v>592</c:v>
                </c:pt>
                <c:pt idx="29">
                  <c:v>578</c:v>
                </c:pt>
                <c:pt idx="30">
                  <c:v>576</c:v>
                </c:pt>
                <c:pt idx="31">
                  <c:v>438</c:v>
                </c:pt>
                <c:pt idx="32">
                  <c:v>539</c:v>
                </c:pt>
                <c:pt idx="33">
                  <c:v>599</c:v>
                </c:pt>
                <c:pt idx="34">
                  <c:v>564</c:v>
                </c:pt>
                <c:pt idx="35">
                  <c:v>540</c:v>
                </c:pt>
                <c:pt idx="36">
                  <c:v>493</c:v>
                </c:pt>
                <c:pt idx="37">
                  <c:v>567</c:v>
                </c:pt>
                <c:pt idx="38">
                  <c:v>575</c:v>
                </c:pt>
                <c:pt idx="39">
                  <c:v>530</c:v>
                </c:pt>
                <c:pt idx="40">
                  <c:v>561</c:v>
                </c:pt>
                <c:pt idx="41">
                  <c:v>608</c:v>
                </c:pt>
                <c:pt idx="42">
                  <c:v>632</c:v>
                </c:pt>
                <c:pt idx="43">
                  <c:v>530</c:v>
                </c:pt>
                <c:pt idx="44">
                  <c:v>572</c:v>
                </c:pt>
                <c:pt idx="45">
                  <c:v>566</c:v>
                </c:pt>
                <c:pt idx="46">
                  <c:v>555</c:v>
                </c:pt>
                <c:pt idx="47">
                  <c:v>601</c:v>
                </c:pt>
                <c:pt idx="48">
                  <c:v>566</c:v>
                </c:pt>
                <c:pt idx="49">
                  <c:v>565</c:v>
                </c:pt>
                <c:pt idx="50">
                  <c:v>597</c:v>
                </c:pt>
                <c:pt idx="51">
                  <c:v>564</c:v>
                </c:pt>
                <c:pt idx="52">
                  <c:v>556</c:v>
                </c:pt>
                <c:pt idx="53">
                  <c:v>573</c:v>
                </c:pt>
                <c:pt idx="54">
                  <c:v>584</c:v>
                </c:pt>
                <c:pt idx="55">
                  <c:v>566</c:v>
                </c:pt>
                <c:pt idx="56">
                  <c:v>550</c:v>
                </c:pt>
                <c:pt idx="57">
                  <c:v>564</c:v>
                </c:pt>
                <c:pt idx="58">
                  <c:v>567</c:v>
                </c:pt>
                <c:pt idx="59">
                  <c:v>537</c:v>
                </c:pt>
                <c:pt idx="60">
                  <c:v>597</c:v>
                </c:pt>
                <c:pt idx="61">
                  <c:v>576</c:v>
                </c:pt>
              </c:numCache>
            </c:numRef>
          </c:val>
          <c:extLst>
            <c:ext xmlns:c16="http://schemas.microsoft.com/office/drawing/2014/chart" uri="{C3380CC4-5D6E-409C-BE32-E72D297353CC}">
              <c16:uniqueId val="{00000000-21AC-446F-AF40-9E4E720AEF19}"/>
            </c:ext>
          </c:extLst>
        </c:ser>
        <c:ser>
          <c:idx val="1"/>
          <c:order val="1"/>
          <c:tx>
            <c:strRef>
              <c:f>'Мрм уг'!$W$3</c:f>
              <c:strCache>
                <c:ptCount val="1"/>
                <c:pt idx="0">
                  <c:v>погр</c:v>
                </c:pt>
              </c:strCache>
            </c:strRef>
          </c:tx>
          <c:spPr>
            <a:solidFill>
              <a:srgbClr val="CC3300">
                <a:alpha val="82000"/>
              </a:srgbClr>
            </a:solidFill>
          </c:spPr>
          <c:invertIfNegative val="0"/>
          <c:cat>
            <c:numRef>
              <c:f>'Мрм уг'!$U$5:$U$66</c:f>
              <c:numCache>
                <c:formatCode>d/m;@</c:formatCode>
                <c:ptCount val="62"/>
                <c:pt idx="0">
                  <c:v>41974</c:v>
                </c:pt>
                <c:pt idx="1">
                  <c:v>41975</c:v>
                </c:pt>
                <c:pt idx="2">
                  <c:v>41976</c:v>
                </c:pt>
                <c:pt idx="3">
                  <c:v>41977</c:v>
                </c:pt>
                <c:pt idx="4">
                  <c:v>41978</c:v>
                </c:pt>
                <c:pt idx="5">
                  <c:v>41979</c:v>
                </c:pt>
                <c:pt idx="6">
                  <c:v>41980</c:v>
                </c:pt>
                <c:pt idx="7">
                  <c:v>41981</c:v>
                </c:pt>
                <c:pt idx="8">
                  <c:v>41982</c:v>
                </c:pt>
                <c:pt idx="9">
                  <c:v>41983</c:v>
                </c:pt>
                <c:pt idx="10">
                  <c:v>41984</c:v>
                </c:pt>
                <c:pt idx="11">
                  <c:v>41985</c:v>
                </c:pt>
                <c:pt idx="12">
                  <c:v>41986</c:v>
                </c:pt>
                <c:pt idx="13">
                  <c:v>41987</c:v>
                </c:pt>
                <c:pt idx="14">
                  <c:v>41988</c:v>
                </c:pt>
                <c:pt idx="15">
                  <c:v>41989</c:v>
                </c:pt>
                <c:pt idx="16">
                  <c:v>41990</c:v>
                </c:pt>
                <c:pt idx="17">
                  <c:v>41991</c:v>
                </c:pt>
                <c:pt idx="18">
                  <c:v>41992</c:v>
                </c:pt>
                <c:pt idx="19">
                  <c:v>41993</c:v>
                </c:pt>
                <c:pt idx="20">
                  <c:v>41994</c:v>
                </c:pt>
                <c:pt idx="21">
                  <c:v>41995</c:v>
                </c:pt>
                <c:pt idx="22">
                  <c:v>41996</c:v>
                </c:pt>
                <c:pt idx="23">
                  <c:v>41997</c:v>
                </c:pt>
                <c:pt idx="24">
                  <c:v>41998</c:v>
                </c:pt>
                <c:pt idx="25">
                  <c:v>41999</c:v>
                </c:pt>
                <c:pt idx="26">
                  <c:v>42000</c:v>
                </c:pt>
                <c:pt idx="27">
                  <c:v>42001</c:v>
                </c:pt>
                <c:pt idx="28">
                  <c:v>42002</c:v>
                </c:pt>
                <c:pt idx="29">
                  <c:v>42003</c:v>
                </c:pt>
                <c:pt idx="30">
                  <c:v>42004</c:v>
                </c:pt>
                <c:pt idx="31">
                  <c:v>42005</c:v>
                </c:pt>
                <c:pt idx="32">
                  <c:v>42006</c:v>
                </c:pt>
                <c:pt idx="33">
                  <c:v>42007</c:v>
                </c:pt>
                <c:pt idx="34">
                  <c:v>42008</c:v>
                </c:pt>
                <c:pt idx="35">
                  <c:v>42009</c:v>
                </c:pt>
                <c:pt idx="36">
                  <c:v>42010</c:v>
                </c:pt>
                <c:pt idx="37">
                  <c:v>42011</c:v>
                </c:pt>
                <c:pt idx="38">
                  <c:v>42012</c:v>
                </c:pt>
                <c:pt idx="39">
                  <c:v>42013</c:v>
                </c:pt>
                <c:pt idx="40">
                  <c:v>42014</c:v>
                </c:pt>
                <c:pt idx="41">
                  <c:v>42015</c:v>
                </c:pt>
                <c:pt idx="42">
                  <c:v>42016</c:v>
                </c:pt>
                <c:pt idx="43">
                  <c:v>42017</c:v>
                </c:pt>
                <c:pt idx="44">
                  <c:v>42018</c:v>
                </c:pt>
                <c:pt idx="45">
                  <c:v>42019</c:v>
                </c:pt>
                <c:pt idx="46">
                  <c:v>42020</c:v>
                </c:pt>
                <c:pt idx="47">
                  <c:v>42021</c:v>
                </c:pt>
                <c:pt idx="48">
                  <c:v>42022</c:v>
                </c:pt>
                <c:pt idx="49">
                  <c:v>42023</c:v>
                </c:pt>
                <c:pt idx="50">
                  <c:v>42024</c:v>
                </c:pt>
                <c:pt idx="51">
                  <c:v>42025</c:v>
                </c:pt>
                <c:pt idx="52">
                  <c:v>42026</c:v>
                </c:pt>
                <c:pt idx="53">
                  <c:v>42027</c:v>
                </c:pt>
                <c:pt idx="54">
                  <c:v>42028</c:v>
                </c:pt>
                <c:pt idx="55">
                  <c:v>42029</c:v>
                </c:pt>
                <c:pt idx="56">
                  <c:v>42030</c:v>
                </c:pt>
                <c:pt idx="57">
                  <c:v>42031</c:v>
                </c:pt>
                <c:pt idx="58">
                  <c:v>42032</c:v>
                </c:pt>
                <c:pt idx="59">
                  <c:v>42033</c:v>
                </c:pt>
                <c:pt idx="60">
                  <c:v>42034</c:v>
                </c:pt>
                <c:pt idx="61">
                  <c:v>42035</c:v>
                </c:pt>
              </c:numCache>
            </c:numRef>
          </c:cat>
          <c:val>
            <c:numRef>
              <c:f>'Мрм уг'!$W$5:$W$66</c:f>
              <c:numCache>
                <c:formatCode>0</c:formatCode>
                <c:ptCount val="62"/>
                <c:pt idx="0">
                  <c:v>444</c:v>
                </c:pt>
                <c:pt idx="1">
                  <c:v>385</c:v>
                </c:pt>
                <c:pt idx="2">
                  <c:v>420</c:v>
                </c:pt>
                <c:pt idx="3">
                  <c:v>535</c:v>
                </c:pt>
                <c:pt idx="4">
                  <c:v>547</c:v>
                </c:pt>
                <c:pt idx="5">
                  <c:v>553</c:v>
                </c:pt>
                <c:pt idx="6">
                  <c:v>546</c:v>
                </c:pt>
                <c:pt idx="7">
                  <c:v>478</c:v>
                </c:pt>
                <c:pt idx="8">
                  <c:v>546</c:v>
                </c:pt>
                <c:pt idx="9">
                  <c:v>620</c:v>
                </c:pt>
                <c:pt idx="10">
                  <c:v>611</c:v>
                </c:pt>
                <c:pt idx="11">
                  <c:v>581</c:v>
                </c:pt>
                <c:pt idx="12">
                  <c:v>504</c:v>
                </c:pt>
                <c:pt idx="13">
                  <c:v>576</c:v>
                </c:pt>
                <c:pt idx="14">
                  <c:v>680</c:v>
                </c:pt>
                <c:pt idx="15">
                  <c:v>570</c:v>
                </c:pt>
                <c:pt idx="16">
                  <c:v>607</c:v>
                </c:pt>
                <c:pt idx="17">
                  <c:v>625</c:v>
                </c:pt>
                <c:pt idx="18">
                  <c:v>548</c:v>
                </c:pt>
                <c:pt idx="19">
                  <c:v>468</c:v>
                </c:pt>
                <c:pt idx="20">
                  <c:v>666</c:v>
                </c:pt>
                <c:pt idx="21">
                  <c:v>587</c:v>
                </c:pt>
                <c:pt idx="22">
                  <c:v>466</c:v>
                </c:pt>
                <c:pt idx="23">
                  <c:v>596</c:v>
                </c:pt>
                <c:pt idx="24">
                  <c:v>530</c:v>
                </c:pt>
                <c:pt idx="25">
                  <c:v>556</c:v>
                </c:pt>
                <c:pt idx="26">
                  <c:v>603</c:v>
                </c:pt>
                <c:pt idx="27">
                  <c:v>539</c:v>
                </c:pt>
                <c:pt idx="28">
                  <c:v>334</c:v>
                </c:pt>
                <c:pt idx="29">
                  <c:v>335</c:v>
                </c:pt>
                <c:pt idx="30">
                  <c:v>270</c:v>
                </c:pt>
                <c:pt idx="31">
                  <c:v>274</c:v>
                </c:pt>
                <c:pt idx="32">
                  <c:v>236</c:v>
                </c:pt>
                <c:pt idx="33">
                  <c:v>283</c:v>
                </c:pt>
                <c:pt idx="34">
                  <c:v>507</c:v>
                </c:pt>
                <c:pt idx="35">
                  <c:v>539</c:v>
                </c:pt>
                <c:pt idx="36">
                  <c:v>478</c:v>
                </c:pt>
                <c:pt idx="37">
                  <c:v>599</c:v>
                </c:pt>
                <c:pt idx="38">
                  <c:v>603</c:v>
                </c:pt>
                <c:pt idx="39">
                  <c:v>601</c:v>
                </c:pt>
                <c:pt idx="40">
                  <c:v>604</c:v>
                </c:pt>
                <c:pt idx="41">
                  <c:v>633</c:v>
                </c:pt>
                <c:pt idx="42">
                  <c:v>616</c:v>
                </c:pt>
                <c:pt idx="43">
                  <c:v>545</c:v>
                </c:pt>
                <c:pt idx="44">
                  <c:v>607</c:v>
                </c:pt>
                <c:pt idx="45">
                  <c:v>643</c:v>
                </c:pt>
                <c:pt idx="46">
                  <c:v>578</c:v>
                </c:pt>
                <c:pt idx="47">
                  <c:v>533</c:v>
                </c:pt>
                <c:pt idx="48">
                  <c:v>482</c:v>
                </c:pt>
                <c:pt idx="49">
                  <c:v>519</c:v>
                </c:pt>
                <c:pt idx="50">
                  <c:v>512</c:v>
                </c:pt>
                <c:pt idx="51">
                  <c:v>0</c:v>
                </c:pt>
                <c:pt idx="52">
                  <c:v>0</c:v>
                </c:pt>
                <c:pt idx="53">
                  <c:v>0</c:v>
                </c:pt>
                <c:pt idx="54">
                  <c:v>0</c:v>
                </c:pt>
                <c:pt idx="55">
                  <c:v>0</c:v>
                </c:pt>
                <c:pt idx="56">
                  <c:v>0</c:v>
                </c:pt>
                <c:pt idx="57">
                  <c:v>0</c:v>
                </c:pt>
                <c:pt idx="58">
                  <c:v>0</c:v>
                </c:pt>
                <c:pt idx="59">
                  <c:v>0</c:v>
                </c:pt>
                <c:pt idx="60">
                  <c:v>0</c:v>
                </c:pt>
                <c:pt idx="61">
                  <c:v>0</c:v>
                </c:pt>
              </c:numCache>
            </c:numRef>
          </c:val>
          <c:extLst>
            <c:ext xmlns:c16="http://schemas.microsoft.com/office/drawing/2014/chart" uri="{C3380CC4-5D6E-409C-BE32-E72D297353CC}">
              <c16:uniqueId val="{00000001-21AC-446F-AF40-9E4E720AEF19}"/>
            </c:ext>
          </c:extLst>
        </c:ser>
        <c:dLbls>
          <c:showLegendKey val="0"/>
          <c:showVal val="0"/>
          <c:showCatName val="0"/>
          <c:showSerName val="0"/>
          <c:showPercent val="0"/>
          <c:showBubbleSize val="0"/>
        </c:dLbls>
        <c:gapWidth val="150"/>
        <c:axId val="136896896"/>
        <c:axId val="136898432"/>
      </c:barChart>
      <c:lineChart>
        <c:grouping val="standard"/>
        <c:varyColors val="0"/>
        <c:ser>
          <c:idx val="2"/>
          <c:order val="2"/>
          <c:tx>
            <c:strRef>
              <c:f>'Мрм уг'!$X$3</c:f>
              <c:strCache>
                <c:ptCount val="1"/>
                <c:pt idx="0">
                  <c:v>ПС</c:v>
                </c:pt>
              </c:strCache>
            </c:strRef>
          </c:tx>
          <c:spPr>
            <a:ln w="15875">
              <a:solidFill>
                <a:srgbClr val="FF3300"/>
              </a:solidFill>
            </a:ln>
          </c:spPr>
          <c:marker>
            <c:symbol val="none"/>
          </c:marker>
          <c:cat>
            <c:numRef>
              <c:f>'Мрм уг'!$U$5:$U$66</c:f>
              <c:numCache>
                <c:formatCode>d/m;@</c:formatCode>
                <c:ptCount val="62"/>
                <c:pt idx="0">
                  <c:v>41974</c:v>
                </c:pt>
                <c:pt idx="1">
                  <c:v>41975</c:v>
                </c:pt>
                <c:pt idx="2">
                  <c:v>41976</c:v>
                </c:pt>
                <c:pt idx="3">
                  <c:v>41977</c:v>
                </c:pt>
                <c:pt idx="4">
                  <c:v>41978</c:v>
                </c:pt>
                <c:pt idx="5">
                  <c:v>41979</c:v>
                </c:pt>
                <c:pt idx="6">
                  <c:v>41980</c:v>
                </c:pt>
                <c:pt idx="7">
                  <c:v>41981</c:v>
                </c:pt>
                <c:pt idx="8">
                  <c:v>41982</c:v>
                </c:pt>
                <c:pt idx="9">
                  <c:v>41983</c:v>
                </c:pt>
                <c:pt idx="10">
                  <c:v>41984</c:v>
                </c:pt>
                <c:pt idx="11">
                  <c:v>41985</c:v>
                </c:pt>
                <c:pt idx="12">
                  <c:v>41986</c:v>
                </c:pt>
                <c:pt idx="13">
                  <c:v>41987</c:v>
                </c:pt>
                <c:pt idx="14">
                  <c:v>41988</c:v>
                </c:pt>
                <c:pt idx="15">
                  <c:v>41989</c:v>
                </c:pt>
                <c:pt idx="16">
                  <c:v>41990</c:v>
                </c:pt>
                <c:pt idx="17">
                  <c:v>41991</c:v>
                </c:pt>
                <c:pt idx="18">
                  <c:v>41992</c:v>
                </c:pt>
                <c:pt idx="19">
                  <c:v>41993</c:v>
                </c:pt>
                <c:pt idx="20">
                  <c:v>41994</c:v>
                </c:pt>
                <c:pt idx="21">
                  <c:v>41995</c:v>
                </c:pt>
                <c:pt idx="22">
                  <c:v>41996</c:v>
                </c:pt>
                <c:pt idx="23">
                  <c:v>41997</c:v>
                </c:pt>
                <c:pt idx="24">
                  <c:v>41998</c:v>
                </c:pt>
                <c:pt idx="25">
                  <c:v>41999</c:v>
                </c:pt>
                <c:pt idx="26">
                  <c:v>42000</c:v>
                </c:pt>
                <c:pt idx="27">
                  <c:v>42001</c:v>
                </c:pt>
                <c:pt idx="28">
                  <c:v>42002</c:v>
                </c:pt>
                <c:pt idx="29">
                  <c:v>42003</c:v>
                </c:pt>
                <c:pt idx="30">
                  <c:v>42004</c:v>
                </c:pt>
                <c:pt idx="31">
                  <c:v>42005</c:v>
                </c:pt>
                <c:pt idx="32">
                  <c:v>42006</c:v>
                </c:pt>
                <c:pt idx="33">
                  <c:v>42007</c:v>
                </c:pt>
                <c:pt idx="34">
                  <c:v>42008</c:v>
                </c:pt>
                <c:pt idx="35">
                  <c:v>42009</c:v>
                </c:pt>
                <c:pt idx="36">
                  <c:v>42010</c:v>
                </c:pt>
                <c:pt idx="37">
                  <c:v>42011</c:v>
                </c:pt>
                <c:pt idx="38">
                  <c:v>42012</c:v>
                </c:pt>
                <c:pt idx="39">
                  <c:v>42013</c:v>
                </c:pt>
                <c:pt idx="40">
                  <c:v>42014</c:v>
                </c:pt>
                <c:pt idx="41">
                  <c:v>42015</c:v>
                </c:pt>
                <c:pt idx="42">
                  <c:v>42016</c:v>
                </c:pt>
                <c:pt idx="43">
                  <c:v>42017</c:v>
                </c:pt>
                <c:pt idx="44">
                  <c:v>42018</c:v>
                </c:pt>
                <c:pt idx="45">
                  <c:v>42019</c:v>
                </c:pt>
                <c:pt idx="46">
                  <c:v>42020</c:v>
                </c:pt>
                <c:pt idx="47">
                  <c:v>42021</c:v>
                </c:pt>
                <c:pt idx="48">
                  <c:v>42022</c:v>
                </c:pt>
                <c:pt idx="49">
                  <c:v>42023</c:v>
                </c:pt>
                <c:pt idx="50">
                  <c:v>42024</c:v>
                </c:pt>
                <c:pt idx="51">
                  <c:v>42025</c:v>
                </c:pt>
                <c:pt idx="52">
                  <c:v>42026</c:v>
                </c:pt>
                <c:pt idx="53">
                  <c:v>42027</c:v>
                </c:pt>
                <c:pt idx="54">
                  <c:v>42028</c:v>
                </c:pt>
                <c:pt idx="55">
                  <c:v>42029</c:v>
                </c:pt>
                <c:pt idx="56">
                  <c:v>42030</c:v>
                </c:pt>
                <c:pt idx="57">
                  <c:v>42031</c:v>
                </c:pt>
                <c:pt idx="58">
                  <c:v>42032</c:v>
                </c:pt>
                <c:pt idx="59">
                  <c:v>42033</c:v>
                </c:pt>
                <c:pt idx="60">
                  <c:v>42034</c:v>
                </c:pt>
                <c:pt idx="61">
                  <c:v>42035</c:v>
                </c:pt>
              </c:numCache>
            </c:numRef>
          </c:cat>
          <c:val>
            <c:numRef>
              <c:f>'Мрм уг'!$X$5:$X$66</c:f>
              <c:numCache>
                <c:formatCode>General</c:formatCode>
                <c:ptCount val="62"/>
                <c:pt idx="0">
                  <c:v>550</c:v>
                </c:pt>
                <c:pt idx="1">
                  <c:v>550</c:v>
                </c:pt>
                <c:pt idx="2">
                  <c:v>550</c:v>
                </c:pt>
                <c:pt idx="3">
                  <c:v>550</c:v>
                </c:pt>
                <c:pt idx="4">
                  <c:v>550</c:v>
                </c:pt>
                <c:pt idx="5">
                  <c:v>550</c:v>
                </c:pt>
                <c:pt idx="6">
                  <c:v>550</c:v>
                </c:pt>
                <c:pt idx="7">
                  <c:v>550</c:v>
                </c:pt>
                <c:pt idx="8">
                  <c:v>550</c:v>
                </c:pt>
                <c:pt idx="9">
                  <c:v>550</c:v>
                </c:pt>
                <c:pt idx="10">
                  <c:v>550</c:v>
                </c:pt>
                <c:pt idx="11">
                  <c:v>550</c:v>
                </c:pt>
                <c:pt idx="12">
                  <c:v>550</c:v>
                </c:pt>
                <c:pt idx="13">
                  <c:v>550</c:v>
                </c:pt>
                <c:pt idx="14">
                  <c:v>550</c:v>
                </c:pt>
                <c:pt idx="15">
                  <c:v>550</c:v>
                </c:pt>
                <c:pt idx="16">
                  <c:v>550</c:v>
                </c:pt>
                <c:pt idx="17">
                  <c:v>550</c:v>
                </c:pt>
                <c:pt idx="18">
                  <c:v>550</c:v>
                </c:pt>
                <c:pt idx="19">
                  <c:v>550</c:v>
                </c:pt>
                <c:pt idx="20">
                  <c:v>550</c:v>
                </c:pt>
                <c:pt idx="21">
                  <c:v>550</c:v>
                </c:pt>
                <c:pt idx="22">
                  <c:v>550</c:v>
                </c:pt>
                <c:pt idx="23">
                  <c:v>550</c:v>
                </c:pt>
                <c:pt idx="24">
                  <c:v>550</c:v>
                </c:pt>
                <c:pt idx="25">
                  <c:v>550</c:v>
                </c:pt>
                <c:pt idx="26">
                  <c:v>550</c:v>
                </c:pt>
                <c:pt idx="27">
                  <c:v>550</c:v>
                </c:pt>
                <c:pt idx="28">
                  <c:v>550</c:v>
                </c:pt>
                <c:pt idx="29">
                  <c:v>550</c:v>
                </c:pt>
                <c:pt idx="30">
                  <c:v>550</c:v>
                </c:pt>
                <c:pt idx="31">
                  <c:v>550</c:v>
                </c:pt>
                <c:pt idx="32">
                  <c:v>550</c:v>
                </c:pt>
                <c:pt idx="33">
                  <c:v>550</c:v>
                </c:pt>
                <c:pt idx="34">
                  <c:v>550</c:v>
                </c:pt>
                <c:pt idx="35">
                  <c:v>550</c:v>
                </c:pt>
                <c:pt idx="36">
                  <c:v>550</c:v>
                </c:pt>
                <c:pt idx="37">
                  <c:v>550</c:v>
                </c:pt>
                <c:pt idx="38">
                  <c:v>550</c:v>
                </c:pt>
                <c:pt idx="39">
                  <c:v>550</c:v>
                </c:pt>
                <c:pt idx="40">
                  <c:v>550</c:v>
                </c:pt>
                <c:pt idx="41">
                  <c:v>550</c:v>
                </c:pt>
                <c:pt idx="42">
                  <c:v>550</c:v>
                </c:pt>
                <c:pt idx="43">
                  <c:v>550</c:v>
                </c:pt>
                <c:pt idx="44">
                  <c:v>550</c:v>
                </c:pt>
                <c:pt idx="45">
                  <c:v>550</c:v>
                </c:pt>
                <c:pt idx="46">
                  <c:v>550</c:v>
                </c:pt>
                <c:pt idx="47">
                  <c:v>550</c:v>
                </c:pt>
                <c:pt idx="48">
                  <c:v>550</c:v>
                </c:pt>
                <c:pt idx="49">
                  <c:v>550</c:v>
                </c:pt>
                <c:pt idx="50">
                  <c:v>550</c:v>
                </c:pt>
                <c:pt idx="51">
                  <c:v>550</c:v>
                </c:pt>
                <c:pt idx="52">
                  <c:v>550</c:v>
                </c:pt>
                <c:pt idx="53">
                  <c:v>550</c:v>
                </c:pt>
                <c:pt idx="54">
                  <c:v>550</c:v>
                </c:pt>
                <c:pt idx="55">
                  <c:v>550</c:v>
                </c:pt>
                <c:pt idx="56">
                  <c:v>550</c:v>
                </c:pt>
                <c:pt idx="57">
                  <c:v>550</c:v>
                </c:pt>
                <c:pt idx="58">
                  <c:v>550</c:v>
                </c:pt>
                <c:pt idx="59">
                  <c:v>550</c:v>
                </c:pt>
                <c:pt idx="60">
                  <c:v>550</c:v>
                </c:pt>
                <c:pt idx="61">
                  <c:v>550</c:v>
                </c:pt>
              </c:numCache>
            </c:numRef>
          </c:val>
          <c:smooth val="0"/>
          <c:extLst>
            <c:ext xmlns:c16="http://schemas.microsoft.com/office/drawing/2014/chart" uri="{C3380CC4-5D6E-409C-BE32-E72D297353CC}">
              <c16:uniqueId val="{00000002-21AC-446F-AF40-9E4E720AEF19}"/>
            </c:ext>
          </c:extLst>
        </c:ser>
        <c:ser>
          <c:idx val="3"/>
          <c:order val="3"/>
          <c:tx>
            <c:strRef>
              <c:f>'Мрм уг'!$Y$3:$Y$4</c:f>
              <c:strCache>
                <c:ptCount val="1"/>
                <c:pt idx="0">
                  <c:v>выгр</c:v>
                </c:pt>
              </c:strCache>
            </c:strRef>
          </c:tx>
          <c:spPr>
            <a:ln w="3175">
              <a:prstDash val="lgDash"/>
            </a:ln>
          </c:spPr>
          <c:marker>
            <c:symbol val="none"/>
          </c:marker>
          <c:cat>
            <c:numRef>
              <c:f>'Мрм уг'!$U$5:$U$66</c:f>
              <c:numCache>
                <c:formatCode>d/m;@</c:formatCode>
                <c:ptCount val="62"/>
                <c:pt idx="0">
                  <c:v>41974</c:v>
                </c:pt>
                <c:pt idx="1">
                  <c:v>41975</c:v>
                </c:pt>
                <c:pt idx="2">
                  <c:v>41976</c:v>
                </c:pt>
                <c:pt idx="3">
                  <c:v>41977</c:v>
                </c:pt>
                <c:pt idx="4">
                  <c:v>41978</c:v>
                </c:pt>
                <c:pt idx="5">
                  <c:v>41979</c:v>
                </c:pt>
                <c:pt idx="6">
                  <c:v>41980</c:v>
                </c:pt>
                <c:pt idx="7">
                  <c:v>41981</c:v>
                </c:pt>
                <c:pt idx="8">
                  <c:v>41982</c:v>
                </c:pt>
                <c:pt idx="9">
                  <c:v>41983</c:v>
                </c:pt>
                <c:pt idx="10">
                  <c:v>41984</c:v>
                </c:pt>
                <c:pt idx="11">
                  <c:v>41985</c:v>
                </c:pt>
                <c:pt idx="12">
                  <c:v>41986</c:v>
                </c:pt>
                <c:pt idx="13">
                  <c:v>41987</c:v>
                </c:pt>
                <c:pt idx="14">
                  <c:v>41988</c:v>
                </c:pt>
                <c:pt idx="15">
                  <c:v>41989</c:v>
                </c:pt>
                <c:pt idx="16">
                  <c:v>41990</c:v>
                </c:pt>
                <c:pt idx="17">
                  <c:v>41991</c:v>
                </c:pt>
                <c:pt idx="18">
                  <c:v>41992</c:v>
                </c:pt>
                <c:pt idx="19">
                  <c:v>41993</c:v>
                </c:pt>
                <c:pt idx="20">
                  <c:v>41994</c:v>
                </c:pt>
                <c:pt idx="21">
                  <c:v>41995</c:v>
                </c:pt>
                <c:pt idx="22">
                  <c:v>41996</c:v>
                </c:pt>
                <c:pt idx="23">
                  <c:v>41997</c:v>
                </c:pt>
                <c:pt idx="24">
                  <c:v>41998</c:v>
                </c:pt>
                <c:pt idx="25">
                  <c:v>41999</c:v>
                </c:pt>
                <c:pt idx="26">
                  <c:v>42000</c:v>
                </c:pt>
                <c:pt idx="27">
                  <c:v>42001</c:v>
                </c:pt>
                <c:pt idx="28">
                  <c:v>42002</c:v>
                </c:pt>
                <c:pt idx="29">
                  <c:v>42003</c:v>
                </c:pt>
                <c:pt idx="30">
                  <c:v>42004</c:v>
                </c:pt>
                <c:pt idx="31">
                  <c:v>42005</c:v>
                </c:pt>
                <c:pt idx="32">
                  <c:v>42006</c:v>
                </c:pt>
                <c:pt idx="33">
                  <c:v>42007</c:v>
                </c:pt>
                <c:pt idx="34">
                  <c:v>42008</c:v>
                </c:pt>
                <c:pt idx="35">
                  <c:v>42009</c:v>
                </c:pt>
                <c:pt idx="36">
                  <c:v>42010</c:v>
                </c:pt>
                <c:pt idx="37">
                  <c:v>42011</c:v>
                </c:pt>
                <c:pt idx="38">
                  <c:v>42012</c:v>
                </c:pt>
                <c:pt idx="39">
                  <c:v>42013</c:v>
                </c:pt>
                <c:pt idx="40">
                  <c:v>42014</c:v>
                </c:pt>
                <c:pt idx="41">
                  <c:v>42015</c:v>
                </c:pt>
                <c:pt idx="42">
                  <c:v>42016</c:v>
                </c:pt>
                <c:pt idx="43">
                  <c:v>42017</c:v>
                </c:pt>
                <c:pt idx="44">
                  <c:v>42018</c:v>
                </c:pt>
                <c:pt idx="45">
                  <c:v>42019</c:v>
                </c:pt>
                <c:pt idx="46">
                  <c:v>42020</c:v>
                </c:pt>
                <c:pt idx="47">
                  <c:v>42021</c:v>
                </c:pt>
                <c:pt idx="48">
                  <c:v>42022</c:v>
                </c:pt>
                <c:pt idx="49">
                  <c:v>42023</c:v>
                </c:pt>
                <c:pt idx="50">
                  <c:v>42024</c:v>
                </c:pt>
                <c:pt idx="51">
                  <c:v>42025</c:v>
                </c:pt>
                <c:pt idx="52">
                  <c:v>42026</c:v>
                </c:pt>
                <c:pt idx="53">
                  <c:v>42027</c:v>
                </c:pt>
                <c:pt idx="54">
                  <c:v>42028</c:v>
                </c:pt>
                <c:pt idx="55">
                  <c:v>42029</c:v>
                </c:pt>
                <c:pt idx="56">
                  <c:v>42030</c:v>
                </c:pt>
                <c:pt idx="57">
                  <c:v>42031</c:v>
                </c:pt>
                <c:pt idx="58">
                  <c:v>42032</c:v>
                </c:pt>
                <c:pt idx="59">
                  <c:v>42033</c:v>
                </c:pt>
                <c:pt idx="60">
                  <c:v>42034</c:v>
                </c:pt>
                <c:pt idx="61">
                  <c:v>42035</c:v>
                </c:pt>
              </c:numCache>
            </c:numRef>
          </c:cat>
          <c:val>
            <c:numRef>
              <c:f>'Мрм уг'!$Y$5:$Y$66</c:f>
              <c:numCache>
                <c:formatCode>0</c:formatCode>
                <c:ptCount val="62"/>
                <c:pt idx="0">
                  <c:v>580</c:v>
                </c:pt>
                <c:pt idx="1">
                  <c:v>580</c:v>
                </c:pt>
                <c:pt idx="2">
                  <c:v>569</c:v>
                </c:pt>
                <c:pt idx="3">
                  <c:v>583</c:v>
                </c:pt>
                <c:pt idx="4">
                  <c:v>570</c:v>
                </c:pt>
                <c:pt idx="5">
                  <c:v>560</c:v>
                </c:pt>
                <c:pt idx="6">
                  <c:v>562</c:v>
                </c:pt>
                <c:pt idx="7">
                  <c:v>583</c:v>
                </c:pt>
                <c:pt idx="8">
                  <c:v>584</c:v>
                </c:pt>
                <c:pt idx="9">
                  <c:v>568</c:v>
                </c:pt>
                <c:pt idx="10">
                  <c:v>575</c:v>
                </c:pt>
                <c:pt idx="11">
                  <c:v>555</c:v>
                </c:pt>
                <c:pt idx="12">
                  <c:v>551</c:v>
                </c:pt>
                <c:pt idx="13">
                  <c:v>582</c:v>
                </c:pt>
                <c:pt idx="14">
                  <c:v>550</c:v>
                </c:pt>
                <c:pt idx="15">
                  <c:v>552</c:v>
                </c:pt>
                <c:pt idx="16">
                  <c:v>552</c:v>
                </c:pt>
                <c:pt idx="17">
                  <c:v>556</c:v>
                </c:pt>
                <c:pt idx="18">
                  <c:v>551</c:v>
                </c:pt>
                <c:pt idx="19">
                  <c:v>555</c:v>
                </c:pt>
                <c:pt idx="20">
                  <c:v>554</c:v>
                </c:pt>
                <c:pt idx="21">
                  <c:v>553</c:v>
                </c:pt>
                <c:pt idx="22">
                  <c:v>555</c:v>
                </c:pt>
                <c:pt idx="23">
                  <c:v>553</c:v>
                </c:pt>
                <c:pt idx="24">
                  <c:v>550</c:v>
                </c:pt>
                <c:pt idx="25">
                  <c:v>550</c:v>
                </c:pt>
                <c:pt idx="26">
                  <c:v>500</c:v>
                </c:pt>
                <c:pt idx="27">
                  <c:v>450</c:v>
                </c:pt>
                <c:pt idx="28">
                  <c:v>452</c:v>
                </c:pt>
                <c:pt idx="29">
                  <c:v>453</c:v>
                </c:pt>
                <c:pt idx="30">
                  <c:v>500</c:v>
                </c:pt>
                <c:pt idx="31">
                  <c:v>550</c:v>
                </c:pt>
                <c:pt idx="32">
                  <c:v>550</c:v>
                </c:pt>
                <c:pt idx="33">
                  <c:v>524</c:v>
                </c:pt>
                <c:pt idx="34">
                  <c:v>552</c:v>
                </c:pt>
                <c:pt idx="35">
                  <c:v>566</c:v>
                </c:pt>
                <c:pt idx="36">
                  <c:v>559</c:v>
                </c:pt>
                <c:pt idx="37">
                  <c:v>555</c:v>
                </c:pt>
                <c:pt idx="38">
                  <c:v>560</c:v>
                </c:pt>
                <c:pt idx="39">
                  <c:v>555</c:v>
                </c:pt>
                <c:pt idx="40">
                  <c:v>524</c:v>
                </c:pt>
                <c:pt idx="41">
                  <c:v>360</c:v>
                </c:pt>
                <c:pt idx="42">
                  <c:v>401</c:v>
                </c:pt>
                <c:pt idx="43">
                  <c:v>255</c:v>
                </c:pt>
                <c:pt idx="44">
                  <c:v>424</c:v>
                </c:pt>
                <c:pt idx="45">
                  <c:v>503</c:v>
                </c:pt>
                <c:pt idx="46">
                  <c:v>503</c:v>
                </c:pt>
                <c:pt idx="47">
                  <c:v>520</c:v>
                </c:pt>
                <c:pt idx="48">
                  <c:v>531</c:v>
                </c:pt>
                <c:pt idx="49">
                  <c:v>523</c:v>
                </c:pt>
                <c:pt idx="50">
                  <c:v>550</c:v>
                </c:pt>
                <c:pt idx="51">
                  <c:v>511</c:v>
                </c:pt>
                <c:pt idx="52">
                  <c:v>0</c:v>
                </c:pt>
                <c:pt idx="53">
                  <c:v>0</c:v>
                </c:pt>
                <c:pt idx="54">
                  <c:v>0</c:v>
                </c:pt>
                <c:pt idx="55">
                  <c:v>0</c:v>
                </c:pt>
                <c:pt idx="56">
                  <c:v>0</c:v>
                </c:pt>
                <c:pt idx="57">
                  <c:v>0</c:v>
                </c:pt>
                <c:pt idx="58">
                  <c:v>0</c:v>
                </c:pt>
                <c:pt idx="59">
                  <c:v>0</c:v>
                </c:pt>
                <c:pt idx="60">
                  <c:v>0</c:v>
                </c:pt>
                <c:pt idx="61">
                  <c:v>0</c:v>
                </c:pt>
              </c:numCache>
            </c:numRef>
          </c:val>
          <c:smooth val="0"/>
          <c:extLst>
            <c:ext xmlns:c16="http://schemas.microsoft.com/office/drawing/2014/chart" uri="{C3380CC4-5D6E-409C-BE32-E72D297353CC}">
              <c16:uniqueId val="{00000003-21AC-446F-AF40-9E4E720AEF19}"/>
            </c:ext>
          </c:extLst>
        </c:ser>
        <c:dLbls>
          <c:showLegendKey val="0"/>
          <c:showVal val="0"/>
          <c:showCatName val="0"/>
          <c:showSerName val="0"/>
          <c:showPercent val="0"/>
          <c:showBubbleSize val="0"/>
        </c:dLbls>
        <c:marker val="1"/>
        <c:smooth val="0"/>
        <c:axId val="136896896"/>
        <c:axId val="136898432"/>
      </c:lineChart>
      <c:dateAx>
        <c:axId val="136896896"/>
        <c:scaling>
          <c:orientation val="minMax"/>
          <c:min val="42005"/>
        </c:scaling>
        <c:delete val="0"/>
        <c:axPos val="b"/>
        <c:numFmt formatCode="d/m;@" sourceLinked="1"/>
        <c:majorTickMark val="out"/>
        <c:minorTickMark val="none"/>
        <c:tickLblPos val="nextTo"/>
        <c:txPr>
          <a:bodyPr rot="-5400000" vert="horz"/>
          <a:lstStyle/>
          <a:p>
            <a:pPr>
              <a:defRPr sz="400" baseline="0"/>
            </a:pPr>
            <a:endParaRPr lang="ru-RU"/>
          </a:p>
        </c:txPr>
        <c:crossAx val="136898432"/>
        <c:crosses val="autoZero"/>
        <c:auto val="1"/>
        <c:lblOffset val="100"/>
        <c:baseTimeUnit val="days"/>
      </c:dateAx>
      <c:valAx>
        <c:axId val="136898432"/>
        <c:scaling>
          <c:orientation val="minMax"/>
        </c:scaling>
        <c:delete val="0"/>
        <c:axPos val="l"/>
        <c:majorGridlines/>
        <c:numFmt formatCode="0" sourceLinked="1"/>
        <c:majorTickMark val="out"/>
        <c:minorTickMark val="none"/>
        <c:tickLblPos val="nextTo"/>
        <c:crossAx val="136896896"/>
        <c:crosses val="autoZero"/>
        <c:crossBetween val="between"/>
      </c:valAx>
    </c:plotArea>
    <c:legend>
      <c:legendPos val="r"/>
      <c:layout>
        <c:manualLayout>
          <c:xMode val="edge"/>
          <c:yMode val="edge"/>
          <c:x val="0.10704313151064412"/>
          <c:y val="8.6002224570820227E-3"/>
          <c:w val="0.18070256603066825"/>
          <c:h val="0.1937023270910769"/>
        </c:manualLayout>
      </c:layout>
      <c:overlay val="0"/>
      <c:txPr>
        <a:bodyPr/>
        <a:lstStyle/>
        <a:p>
          <a:pPr>
            <a:defRPr sz="500"/>
          </a:pPr>
          <a:endParaRPr lang="ru-RU"/>
        </a:p>
      </c:txPr>
    </c:legend>
    <c:plotVisOnly val="1"/>
    <c:dispBlanksAs val="gap"/>
    <c:showDLblsOverMax val="0"/>
  </c:chart>
  <c:spPr>
    <a:ln>
      <a:noFill/>
    </a:ln>
  </c:spPr>
  <c:txPr>
    <a:bodyPr/>
    <a:lstStyle/>
    <a:p>
      <a:pPr>
        <a:defRPr sz="600" baseline="0">
          <a:latin typeface="Arial" pitchFamily="34" charset="0"/>
        </a:defRPr>
      </a:pPr>
      <a:endParaRPr lang="ru-RU"/>
    </a:p>
  </c:txPr>
  <c:externalData r:id="rId2">
    <c:autoUpdate val="0"/>
  </c:externalData>
  <c:userShapes r:id="rId3"/>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Данные</a:t>
            </a:r>
            <a:r>
              <a:rPr lang="ru-RU" baseline="0"/>
              <a:t> по погрузке и выгрузке в Мурманском торговом порту  за февраль 2016 г.</a:t>
            </a:r>
            <a:endParaRPr lang="ru-RU"/>
          </a:p>
        </c:rich>
      </c:tx>
      <c:overlay val="0"/>
    </c:title>
    <c:autoTitleDeleted val="0"/>
    <c:plotArea>
      <c:layout/>
      <c:scatterChart>
        <c:scatterStyle val="smoothMarker"/>
        <c:varyColors val="0"/>
        <c:ser>
          <c:idx val="1"/>
          <c:order val="1"/>
          <c:tx>
            <c:v>Погрузка</c:v>
          </c:tx>
          <c:marker>
            <c:symbol val="none"/>
          </c:marker>
          <c:yVal>
            <c:numRef>
              <c:f>'По дням '!$D$2:$D$30</c:f>
              <c:numCache>
                <c:formatCode>General</c:formatCode>
                <c:ptCount val="29"/>
                <c:pt idx="0">
                  <c:v>533.50724987012984</c:v>
                </c:pt>
                <c:pt idx="1">
                  <c:v>574.54626909090916</c:v>
                </c:pt>
                <c:pt idx="2">
                  <c:v>473.4501485714286</c:v>
                </c:pt>
                <c:pt idx="3">
                  <c:v>519.49392623376627</c:v>
                </c:pt>
                <c:pt idx="4">
                  <c:v>483.45966545454542</c:v>
                </c:pt>
                <c:pt idx="5">
                  <c:v>472.44919688311694</c:v>
                </c:pt>
                <c:pt idx="6">
                  <c:v>425.40446753246761</c:v>
                </c:pt>
                <c:pt idx="7">
                  <c:v>563.53580051948052</c:v>
                </c:pt>
                <c:pt idx="8">
                  <c:v>401.38162701298711</c:v>
                </c:pt>
                <c:pt idx="9">
                  <c:v>577.5491241558442</c:v>
                </c:pt>
                <c:pt idx="10">
                  <c:v>433.41208103896105</c:v>
                </c:pt>
                <c:pt idx="11">
                  <c:v>494.47013402597412</c:v>
                </c:pt>
                <c:pt idx="12">
                  <c:v>538.51200831168842</c:v>
                </c:pt>
                <c:pt idx="13">
                  <c:v>581.55293090909095</c:v>
                </c:pt>
                <c:pt idx="14">
                  <c:v>571.54341402597413</c:v>
                </c:pt>
                <c:pt idx="15">
                  <c:v>598.56910961038955</c:v>
                </c:pt>
                <c:pt idx="16">
                  <c:v>437.4158877922078</c:v>
                </c:pt>
                <c:pt idx="17">
                  <c:v>538.51200831168842</c:v>
                </c:pt>
                <c:pt idx="18">
                  <c:v>519.49392623376627</c:v>
                </c:pt>
                <c:pt idx="19">
                  <c:v>430.40922597402601</c:v>
                </c:pt>
                <c:pt idx="20">
                  <c:v>598.56910961038966</c:v>
                </c:pt>
                <c:pt idx="21">
                  <c:v>485.46156883116885</c:v>
                </c:pt>
                <c:pt idx="22">
                  <c:v>570.54246233766241</c:v>
                </c:pt>
                <c:pt idx="23">
                  <c:v>554.52723532467542</c:v>
                </c:pt>
                <c:pt idx="24">
                  <c:v>606.57672311688316</c:v>
                </c:pt>
                <c:pt idx="25">
                  <c:v>649.6176457142858</c:v>
                </c:pt>
                <c:pt idx="26">
                  <c:v>562.53484883116892</c:v>
                </c:pt>
                <c:pt idx="27">
                  <c:v>736.70044259740268</c:v>
                </c:pt>
                <c:pt idx="28">
                  <c:v>443.42159792207798</c:v>
                </c:pt>
              </c:numCache>
            </c:numRef>
          </c:yVal>
          <c:smooth val="1"/>
          <c:extLst>
            <c:ext xmlns:c16="http://schemas.microsoft.com/office/drawing/2014/chart" uri="{C3380CC4-5D6E-409C-BE32-E72D297353CC}">
              <c16:uniqueId val="{00000000-BAD1-4E9E-92BE-66C00E25F8EB}"/>
            </c:ext>
          </c:extLst>
        </c:ser>
        <c:ser>
          <c:idx val="0"/>
          <c:order val="0"/>
          <c:tx>
            <c:v>Норма выгрузки</c:v>
          </c:tx>
          <c:marker>
            <c:symbol val="none"/>
          </c:marker>
          <c:xVal>
            <c:numRef>
              <c:f>'По дням '!$L$1:$L$29</c:f>
              <c:numCache>
                <c:formatCode>General</c:formatCode>
                <c:ptCount val="2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numCache>
            </c:numRef>
          </c:xVal>
          <c:yVal>
            <c:numRef>
              <c:f>'По дням '!$M$1:$M$29</c:f>
              <c:numCache>
                <c:formatCode>General</c:formatCode>
                <c:ptCount val="29"/>
                <c:pt idx="0">
                  <c:v>550</c:v>
                </c:pt>
                <c:pt idx="1">
                  <c:v>550</c:v>
                </c:pt>
                <c:pt idx="2">
                  <c:v>550</c:v>
                </c:pt>
                <c:pt idx="3">
                  <c:v>550</c:v>
                </c:pt>
                <c:pt idx="4">
                  <c:v>550</c:v>
                </c:pt>
                <c:pt idx="5">
                  <c:v>550</c:v>
                </c:pt>
                <c:pt idx="6">
                  <c:v>550</c:v>
                </c:pt>
                <c:pt idx="7">
                  <c:v>550</c:v>
                </c:pt>
                <c:pt idx="8">
                  <c:v>550</c:v>
                </c:pt>
                <c:pt idx="9">
                  <c:v>550</c:v>
                </c:pt>
                <c:pt idx="10">
                  <c:v>550</c:v>
                </c:pt>
                <c:pt idx="11">
                  <c:v>550</c:v>
                </c:pt>
                <c:pt idx="12">
                  <c:v>550</c:v>
                </c:pt>
                <c:pt idx="13">
                  <c:v>550</c:v>
                </c:pt>
                <c:pt idx="14">
                  <c:v>550</c:v>
                </c:pt>
                <c:pt idx="15">
                  <c:v>550</c:v>
                </c:pt>
                <c:pt idx="16">
                  <c:v>550</c:v>
                </c:pt>
                <c:pt idx="17">
                  <c:v>550</c:v>
                </c:pt>
                <c:pt idx="18">
                  <c:v>550</c:v>
                </c:pt>
                <c:pt idx="19">
                  <c:v>550</c:v>
                </c:pt>
                <c:pt idx="20">
                  <c:v>550</c:v>
                </c:pt>
                <c:pt idx="21">
                  <c:v>550</c:v>
                </c:pt>
                <c:pt idx="22">
                  <c:v>550</c:v>
                </c:pt>
                <c:pt idx="23">
                  <c:v>550</c:v>
                </c:pt>
                <c:pt idx="24">
                  <c:v>550</c:v>
                </c:pt>
                <c:pt idx="25">
                  <c:v>550</c:v>
                </c:pt>
                <c:pt idx="26">
                  <c:v>550</c:v>
                </c:pt>
                <c:pt idx="27">
                  <c:v>550</c:v>
                </c:pt>
                <c:pt idx="28">
                  <c:v>550</c:v>
                </c:pt>
              </c:numCache>
            </c:numRef>
          </c:yVal>
          <c:smooth val="1"/>
          <c:extLst>
            <c:ext xmlns:c16="http://schemas.microsoft.com/office/drawing/2014/chart" uri="{C3380CC4-5D6E-409C-BE32-E72D297353CC}">
              <c16:uniqueId val="{00000001-BAD1-4E9E-92BE-66C00E25F8EB}"/>
            </c:ext>
          </c:extLst>
        </c:ser>
        <c:dLbls>
          <c:showLegendKey val="0"/>
          <c:showVal val="0"/>
          <c:showCatName val="0"/>
          <c:showSerName val="0"/>
          <c:showPercent val="0"/>
          <c:showBubbleSize val="0"/>
        </c:dLbls>
        <c:axId val="137581312"/>
        <c:axId val="137582848"/>
      </c:scatterChart>
      <c:valAx>
        <c:axId val="137581312"/>
        <c:scaling>
          <c:orientation val="minMax"/>
        </c:scaling>
        <c:delete val="0"/>
        <c:axPos val="b"/>
        <c:numFmt formatCode="General" sourceLinked="0"/>
        <c:majorTickMark val="none"/>
        <c:minorTickMark val="none"/>
        <c:tickLblPos val="nextTo"/>
        <c:crossAx val="137582848"/>
        <c:crosses val="autoZero"/>
        <c:crossBetween val="midCat"/>
      </c:valAx>
      <c:valAx>
        <c:axId val="137582848"/>
        <c:scaling>
          <c:orientation val="minMax"/>
        </c:scaling>
        <c:delete val="0"/>
        <c:axPos val="l"/>
        <c:majorGridlines/>
        <c:numFmt formatCode="General" sourceLinked="1"/>
        <c:majorTickMark val="none"/>
        <c:minorTickMark val="none"/>
        <c:tickLblPos val="nextTo"/>
        <c:crossAx val="137581312"/>
        <c:crosses val="autoZero"/>
        <c:crossBetween val="midCat"/>
      </c:valAx>
    </c:plotArea>
    <c:legend>
      <c:legendPos val="r"/>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Данные</a:t>
            </a:r>
            <a:r>
              <a:rPr lang="ru-RU" baseline="0"/>
              <a:t> по погрузке и выгрузке угля в Мурманском торговом порту за март 2016 г.</a:t>
            </a:r>
            <a:endParaRPr lang="ru-RU"/>
          </a:p>
        </c:rich>
      </c:tx>
      <c:overlay val="0"/>
    </c:title>
    <c:autoTitleDeleted val="0"/>
    <c:plotArea>
      <c:layout/>
      <c:scatterChart>
        <c:scatterStyle val="smoothMarker"/>
        <c:varyColors val="0"/>
        <c:ser>
          <c:idx val="1"/>
          <c:order val="1"/>
          <c:tx>
            <c:v>Погрузка</c:v>
          </c:tx>
          <c:marker>
            <c:symbol val="none"/>
          </c:marker>
          <c:yVal>
            <c:numRef>
              <c:f>Лист2!$B$35:$B$65</c:f>
              <c:numCache>
                <c:formatCode>General</c:formatCode>
                <c:ptCount val="31"/>
                <c:pt idx="0">
                  <c:v>562.5348488311688</c:v>
                </c:pt>
                <c:pt idx="1">
                  <c:v>586.55768935064941</c:v>
                </c:pt>
                <c:pt idx="2">
                  <c:v>481.4577620779221</c:v>
                </c:pt>
                <c:pt idx="3">
                  <c:v>565.53770389610395</c:v>
                </c:pt>
                <c:pt idx="4">
                  <c:v>642.6109838961039</c:v>
                </c:pt>
                <c:pt idx="5">
                  <c:v>605.57577142857144</c:v>
                </c:pt>
                <c:pt idx="6">
                  <c:v>786.74802701298711</c:v>
                </c:pt>
                <c:pt idx="7">
                  <c:v>510.485361038961</c:v>
                </c:pt>
                <c:pt idx="8">
                  <c:v>597.44136311688317</c:v>
                </c:pt>
                <c:pt idx="9">
                  <c:v>514.48916779220781</c:v>
                </c:pt>
                <c:pt idx="10">
                  <c:v>558.53104207792217</c:v>
                </c:pt>
                <c:pt idx="11">
                  <c:v>550.52342857142855</c:v>
                </c:pt>
                <c:pt idx="12">
                  <c:v>614.58433662337666</c:v>
                </c:pt>
                <c:pt idx="13">
                  <c:v>540.51391168831174</c:v>
                </c:pt>
                <c:pt idx="14">
                  <c:v>715.72461714285714</c:v>
                </c:pt>
                <c:pt idx="15">
                  <c:v>608.57862649350648</c:v>
                </c:pt>
                <c:pt idx="16">
                  <c:v>469.44634181818191</c:v>
                </c:pt>
                <c:pt idx="17">
                  <c:v>473.45014857142866</c:v>
                </c:pt>
                <c:pt idx="18">
                  <c:v>307.29216831168833</c:v>
                </c:pt>
                <c:pt idx="19">
                  <c:v>272.25885922077924</c:v>
                </c:pt>
                <c:pt idx="20">
                  <c:v>275.26171428571433</c:v>
                </c:pt>
                <c:pt idx="21">
                  <c:v>345.3283324675325</c:v>
                </c:pt>
                <c:pt idx="22">
                  <c:v>343.32642909090913</c:v>
                </c:pt>
                <c:pt idx="23">
                  <c:v>411.39114389610393</c:v>
                </c:pt>
                <c:pt idx="24">
                  <c:v>550.52342857142867</c:v>
                </c:pt>
                <c:pt idx="25">
                  <c:v>612.58243324675323</c:v>
                </c:pt>
                <c:pt idx="26">
                  <c:v>550.52342857142867</c:v>
                </c:pt>
                <c:pt idx="27">
                  <c:v>552.52533194805198</c:v>
                </c:pt>
                <c:pt idx="28">
                  <c:v>533.50724987012984</c:v>
                </c:pt>
                <c:pt idx="29">
                  <c:v>535.50915324675327</c:v>
                </c:pt>
                <c:pt idx="30">
                  <c:v>583.55483428571438</c:v>
                </c:pt>
              </c:numCache>
            </c:numRef>
          </c:yVal>
          <c:smooth val="1"/>
          <c:extLst>
            <c:ext xmlns:c16="http://schemas.microsoft.com/office/drawing/2014/chart" uri="{C3380CC4-5D6E-409C-BE32-E72D297353CC}">
              <c16:uniqueId val="{00000000-C5EC-493E-9BA1-703F205B0BC5}"/>
            </c:ext>
          </c:extLst>
        </c:ser>
        <c:ser>
          <c:idx val="0"/>
          <c:order val="0"/>
          <c:tx>
            <c:v>Норма выгрузки</c:v>
          </c:tx>
          <c:marker>
            <c:symbol val="none"/>
          </c:marker>
          <c:xVal>
            <c:numRef>
              <c:f>Лист2!$L$2:$L$32</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xVal>
          <c:yVal>
            <c:numRef>
              <c:f>Лист2!$M$2:$M$32</c:f>
              <c:numCache>
                <c:formatCode>General</c:formatCode>
                <c:ptCount val="31"/>
                <c:pt idx="0">
                  <c:v>550</c:v>
                </c:pt>
                <c:pt idx="1">
                  <c:v>550</c:v>
                </c:pt>
                <c:pt idx="2">
                  <c:v>550</c:v>
                </c:pt>
                <c:pt idx="3">
                  <c:v>550</c:v>
                </c:pt>
                <c:pt idx="4">
                  <c:v>550</c:v>
                </c:pt>
                <c:pt idx="5">
                  <c:v>550</c:v>
                </c:pt>
                <c:pt idx="6">
                  <c:v>550</c:v>
                </c:pt>
                <c:pt idx="7">
                  <c:v>550</c:v>
                </c:pt>
                <c:pt idx="8">
                  <c:v>550</c:v>
                </c:pt>
                <c:pt idx="9">
                  <c:v>550</c:v>
                </c:pt>
                <c:pt idx="10">
                  <c:v>550</c:v>
                </c:pt>
                <c:pt idx="11">
                  <c:v>550</c:v>
                </c:pt>
                <c:pt idx="12">
                  <c:v>550</c:v>
                </c:pt>
                <c:pt idx="13">
                  <c:v>550</c:v>
                </c:pt>
                <c:pt idx="14">
                  <c:v>550</c:v>
                </c:pt>
                <c:pt idx="15">
                  <c:v>550</c:v>
                </c:pt>
                <c:pt idx="16">
                  <c:v>550</c:v>
                </c:pt>
                <c:pt idx="17">
                  <c:v>550</c:v>
                </c:pt>
                <c:pt idx="18">
                  <c:v>550</c:v>
                </c:pt>
                <c:pt idx="19">
                  <c:v>550</c:v>
                </c:pt>
                <c:pt idx="20">
                  <c:v>550</c:v>
                </c:pt>
                <c:pt idx="21">
                  <c:v>550</c:v>
                </c:pt>
                <c:pt idx="22">
                  <c:v>550</c:v>
                </c:pt>
                <c:pt idx="23">
                  <c:v>550</c:v>
                </c:pt>
                <c:pt idx="24">
                  <c:v>550</c:v>
                </c:pt>
                <c:pt idx="25">
                  <c:v>550</c:v>
                </c:pt>
                <c:pt idx="26">
                  <c:v>550</c:v>
                </c:pt>
                <c:pt idx="27">
                  <c:v>550</c:v>
                </c:pt>
                <c:pt idx="28">
                  <c:v>550</c:v>
                </c:pt>
                <c:pt idx="29">
                  <c:v>550</c:v>
                </c:pt>
                <c:pt idx="30">
                  <c:v>550</c:v>
                </c:pt>
              </c:numCache>
            </c:numRef>
          </c:yVal>
          <c:smooth val="1"/>
          <c:extLst>
            <c:ext xmlns:c16="http://schemas.microsoft.com/office/drawing/2014/chart" uri="{C3380CC4-5D6E-409C-BE32-E72D297353CC}">
              <c16:uniqueId val="{00000001-C5EC-493E-9BA1-703F205B0BC5}"/>
            </c:ext>
          </c:extLst>
        </c:ser>
        <c:dLbls>
          <c:showLegendKey val="0"/>
          <c:showVal val="0"/>
          <c:showCatName val="0"/>
          <c:showSerName val="0"/>
          <c:showPercent val="0"/>
          <c:showBubbleSize val="0"/>
        </c:dLbls>
        <c:axId val="137617408"/>
        <c:axId val="137618944"/>
      </c:scatterChart>
      <c:valAx>
        <c:axId val="137617408"/>
        <c:scaling>
          <c:orientation val="minMax"/>
        </c:scaling>
        <c:delete val="0"/>
        <c:axPos val="b"/>
        <c:numFmt formatCode="General" sourceLinked="1"/>
        <c:majorTickMark val="none"/>
        <c:minorTickMark val="none"/>
        <c:tickLblPos val="nextTo"/>
        <c:crossAx val="137618944"/>
        <c:crosses val="autoZero"/>
        <c:crossBetween val="midCat"/>
      </c:valAx>
      <c:valAx>
        <c:axId val="137618944"/>
        <c:scaling>
          <c:orientation val="minMax"/>
        </c:scaling>
        <c:delete val="0"/>
        <c:axPos val="l"/>
        <c:majorGridlines/>
        <c:numFmt formatCode="General" sourceLinked="1"/>
        <c:majorTickMark val="none"/>
        <c:minorTickMark val="none"/>
        <c:tickLblPos val="nextTo"/>
        <c:crossAx val="137617408"/>
        <c:crosses val="autoZero"/>
        <c:crossBetween val="midCat"/>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Парк операторов подвижного состава, шт</a:t>
            </a:r>
          </a:p>
        </c:rich>
      </c:tx>
      <c:overlay val="0"/>
    </c:title>
    <c:autoTitleDeleted val="0"/>
    <c:plotArea>
      <c:layout/>
      <c:barChart>
        <c:barDir val="col"/>
        <c:grouping val="clustered"/>
        <c:varyColors val="0"/>
        <c:ser>
          <c:idx val="0"/>
          <c:order val="0"/>
          <c:invertIfNegative val="0"/>
          <c:cat>
            <c:strRef>
              <c:f>Sheet1!$A$10:$A$23</c:f>
              <c:strCache>
                <c:ptCount val="14"/>
                <c:pt idx="0">
                  <c:v>Прочие частные операторы</c:v>
                </c:pt>
                <c:pt idx="1">
                  <c:v>ПГК</c:v>
                </c:pt>
                <c:pt idx="2">
                  <c:v>ФГК</c:v>
                </c:pt>
                <c:pt idx="3">
                  <c:v>РЖД (инвентарный парк)</c:v>
                </c:pt>
                <c:pt idx="4">
                  <c:v>Globaltrans</c:v>
                </c:pt>
                <c:pt idx="5">
                  <c:v>«РусАгроТранс»</c:v>
                </c:pt>
                <c:pt idx="6">
                  <c:v>Нефтетранссервис</c:v>
                </c:pt>
                <c:pt idx="7">
                  <c:v>УВЗ-Логистик</c:v>
                </c:pt>
                <c:pt idx="8">
                  <c:v>СГ-Транс</c:v>
                </c:pt>
                <c:pt idx="9">
                  <c:v>Новотранс</c:v>
                </c:pt>
                <c:pt idx="10">
                  <c:v>Трансойл</c:v>
                </c:pt>
                <c:pt idx="11">
                  <c:v>Брансвик Рейл</c:v>
                </c:pt>
                <c:pt idx="12">
                  <c:v>Спецэнерготранс</c:v>
                </c:pt>
                <c:pt idx="13">
                  <c:v>ОВК</c:v>
                </c:pt>
              </c:strCache>
            </c:strRef>
          </c:cat>
          <c:val>
            <c:numRef>
              <c:f>Sheet1!$B$10:$B$23</c:f>
              <c:numCache>
                <c:formatCode>#,##0</c:formatCode>
                <c:ptCount val="14"/>
                <c:pt idx="0">
                  <c:v>433929</c:v>
                </c:pt>
                <c:pt idx="1">
                  <c:v>195544</c:v>
                </c:pt>
                <c:pt idx="2">
                  <c:v>159069</c:v>
                </c:pt>
                <c:pt idx="3">
                  <c:v>95157</c:v>
                </c:pt>
                <c:pt idx="4">
                  <c:v>54896</c:v>
                </c:pt>
                <c:pt idx="5">
                  <c:v>49868</c:v>
                </c:pt>
                <c:pt idx="6">
                  <c:v>41815</c:v>
                </c:pt>
                <c:pt idx="7">
                  <c:v>33333</c:v>
                </c:pt>
                <c:pt idx="8">
                  <c:v>30067</c:v>
                </c:pt>
                <c:pt idx="9">
                  <c:v>26746</c:v>
                </c:pt>
                <c:pt idx="10">
                  <c:v>26559</c:v>
                </c:pt>
                <c:pt idx="11">
                  <c:v>25683</c:v>
                </c:pt>
                <c:pt idx="12">
                  <c:v>23842</c:v>
                </c:pt>
                <c:pt idx="13">
                  <c:v>22661</c:v>
                </c:pt>
              </c:numCache>
            </c:numRef>
          </c:val>
          <c:extLst>
            <c:ext xmlns:c16="http://schemas.microsoft.com/office/drawing/2014/chart" uri="{C3380CC4-5D6E-409C-BE32-E72D297353CC}">
              <c16:uniqueId val="{00000000-2121-47E6-B01D-1484FFDF3E67}"/>
            </c:ext>
          </c:extLst>
        </c:ser>
        <c:dLbls>
          <c:showLegendKey val="0"/>
          <c:showVal val="0"/>
          <c:showCatName val="0"/>
          <c:showSerName val="0"/>
          <c:showPercent val="0"/>
          <c:showBubbleSize val="0"/>
        </c:dLbls>
        <c:gapWidth val="150"/>
        <c:axId val="109587456"/>
        <c:axId val="109601536"/>
      </c:barChart>
      <c:catAx>
        <c:axId val="109587456"/>
        <c:scaling>
          <c:orientation val="minMax"/>
        </c:scaling>
        <c:delete val="0"/>
        <c:axPos val="b"/>
        <c:numFmt formatCode="General" sourceLinked="0"/>
        <c:majorTickMark val="none"/>
        <c:minorTickMark val="none"/>
        <c:tickLblPos val="nextTo"/>
        <c:crossAx val="109601536"/>
        <c:crosses val="autoZero"/>
        <c:auto val="1"/>
        <c:lblAlgn val="ctr"/>
        <c:lblOffset val="100"/>
        <c:noMultiLvlLbl val="0"/>
      </c:catAx>
      <c:valAx>
        <c:axId val="109601536"/>
        <c:scaling>
          <c:orientation val="minMax"/>
        </c:scaling>
        <c:delete val="0"/>
        <c:axPos val="l"/>
        <c:majorGridlines/>
        <c:numFmt formatCode="#,##0" sourceLinked="1"/>
        <c:majorTickMark val="none"/>
        <c:minorTickMark val="none"/>
        <c:tickLblPos val="nextTo"/>
        <c:crossAx val="109587456"/>
        <c:crosses val="autoZero"/>
        <c:crossBetween val="between"/>
      </c:valAx>
    </c:plotArea>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Выгрузка</a:t>
            </a:r>
            <a:r>
              <a:rPr lang="ru-RU" baseline="0"/>
              <a:t> в портах Арктического и Балтийского бассейна, ваг. ср./сут.</a:t>
            </a:r>
            <a:endParaRPr lang="ru-RU"/>
          </a:p>
        </c:rich>
      </c:tx>
      <c:overlay val="0"/>
    </c:title>
    <c:autoTitleDeleted val="0"/>
    <c:plotArea>
      <c:layout/>
      <c:barChart>
        <c:barDir val="col"/>
        <c:grouping val="clustered"/>
        <c:varyColors val="0"/>
        <c:ser>
          <c:idx val="0"/>
          <c:order val="0"/>
          <c:invertIfNegative val="0"/>
          <c:cat>
            <c:numRef>
              <c:f>'Выгрузка в мурманске'!$A$2:$A$7</c:f>
              <c:numCache>
                <c:formatCode>General</c:formatCode>
                <c:ptCount val="6"/>
                <c:pt idx="0">
                  <c:v>2010</c:v>
                </c:pt>
                <c:pt idx="1">
                  <c:v>2011</c:v>
                </c:pt>
                <c:pt idx="2">
                  <c:v>2012</c:v>
                </c:pt>
                <c:pt idx="3">
                  <c:v>2013</c:v>
                </c:pt>
                <c:pt idx="4">
                  <c:v>2014</c:v>
                </c:pt>
                <c:pt idx="5">
                  <c:v>2015</c:v>
                </c:pt>
              </c:numCache>
            </c:numRef>
          </c:cat>
          <c:val>
            <c:numRef>
              <c:f>'Выгрузка в мурманске'!$C$2:$C$7</c:f>
              <c:numCache>
                <c:formatCode>0</c:formatCode>
                <c:ptCount val="6"/>
                <c:pt idx="0">
                  <c:v>3244.5</c:v>
                </c:pt>
                <c:pt idx="1">
                  <c:v>3695.2</c:v>
                </c:pt>
                <c:pt idx="2">
                  <c:v>4120.6546448087438</c:v>
                </c:pt>
                <c:pt idx="3">
                  <c:v>4488.3665753424657</c:v>
                </c:pt>
                <c:pt idx="4">
                  <c:v>5177.4876712328769</c:v>
                </c:pt>
                <c:pt idx="5">
                  <c:v>5343.4032894736838</c:v>
                </c:pt>
              </c:numCache>
            </c:numRef>
          </c:val>
          <c:extLst>
            <c:ext xmlns:c16="http://schemas.microsoft.com/office/drawing/2014/chart" uri="{C3380CC4-5D6E-409C-BE32-E72D297353CC}">
              <c16:uniqueId val="{00000000-3C74-4871-8F2A-CF621E8BEE3A}"/>
            </c:ext>
          </c:extLst>
        </c:ser>
        <c:dLbls>
          <c:showLegendKey val="0"/>
          <c:showVal val="0"/>
          <c:showCatName val="0"/>
          <c:showSerName val="0"/>
          <c:showPercent val="0"/>
          <c:showBubbleSize val="0"/>
        </c:dLbls>
        <c:gapWidth val="150"/>
        <c:axId val="137635712"/>
        <c:axId val="137637248"/>
      </c:barChart>
      <c:catAx>
        <c:axId val="137635712"/>
        <c:scaling>
          <c:orientation val="minMax"/>
        </c:scaling>
        <c:delete val="0"/>
        <c:axPos val="b"/>
        <c:numFmt formatCode="General" sourceLinked="1"/>
        <c:majorTickMark val="none"/>
        <c:minorTickMark val="none"/>
        <c:tickLblPos val="nextTo"/>
        <c:crossAx val="137637248"/>
        <c:crosses val="autoZero"/>
        <c:auto val="1"/>
        <c:lblAlgn val="ctr"/>
        <c:lblOffset val="100"/>
        <c:noMultiLvlLbl val="0"/>
      </c:catAx>
      <c:valAx>
        <c:axId val="137637248"/>
        <c:scaling>
          <c:orientation val="minMax"/>
        </c:scaling>
        <c:delete val="0"/>
        <c:axPos val="l"/>
        <c:majorGridlines/>
        <c:numFmt formatCode="0" sourceLinked="1"/>
        <c:majorTickMark val="none"/>
        <c:minorTickMark val="none"/>
        <c:tickLblPos val="nextTo"/>
        <c:crossAx val="137635712"/>
        <c:crosses val="autoZero"/>
        <c:crossBetween val="between"/>
      </c:valAx>
    </c:plotArea>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a:pPr>
            <a:r>
              <a:rPr lang="ru-RU"/>
              <a:t>Эмпирическая функция распределения</a:t>
            </a:r>
          </a:p>
        </c:rich>
      </c:tx>
      <c:overlay val="0"/>
    </c:title>
    <c:autoTitleDeleted val="0"/>
    <c:plotArea>
      <c:layout/>
      <c:scatterChart>
        <c:scatterStyle val="smoothMarker"/>
        <c:varyColors val="0"/>
        <c:ser>
          <c:idx val="0"/>
          <c:order val="0"/>
          <c:marker>
            <c:symbol val="none"/>
          </c:marker>
          <c:xVal>
            <c:numRef>
              <c:f>'Занятие 1_МС'!$O$18:$O$25</c:f>
              <c:numCache>
                <c:formatCode>0</c:formatCode>
                <c:ptCount val="8"/>
                <c:pt idx="0">
                  <c:v>882</c:v>
                </c:pt>
                <c:pt idx="1">
                  <c:v>1046.8333333333333</c:v>
                </c:pt>
                <c:pt idx="2">
                  <c:v>1211.6666666666665</c:v>
                </c:pt>
                <c:pt idx="3">
                  <c:v>1376.4999999999998</c:v>
                </c:pt>
                <c:pt idx="4">
                  <c:v>1541.333333333333</c:v>
                </c:pt>
                <c:pt idx="5">
                  <c:v>1706.1666666666663</c:v>
                </c:pt>
                <c:pt idx="6">
                  <c:v>1870.9999999999995</c:v>
                </c:pt>
              </c:numCache>
            </c:numRef>
          </c:xVal>
          <c:yVal>
            <c:numRef>
              <c:f>'Занятие 1_МС'!$P$18:$P$25</c:f>
              <c:numCache>
                <c:formatCode>General</c:formatCode>
                <c:ptCount val="8"/>
                <c:pt idx="0">
                  <c:v>0</c:v>
                </c:pt>
                <c:pt idx="1">
                  <c:v>1.3888888888888888E-2</c:v>
                </c:pt>
                <c:pt idx="2">
                  <c:v>5.5555555555555552E-2</c:v>
                </c:pt>
                <c:pt idx="3">
                  <c:v>0.22222222222222221</c:v>
                </c:pt>
                <c:pt idx="4">
                  <c:v>0.54166666666666663</c:v>
                </c:pt>
                <c:pt idx="5">
                  <c:v>0.76388888888888884</c:v>
                </c:pt>
                <c:pt idx="6">
                  <c:v>1</c:v>
                </c:pt>
                <c:pt idx="7">
                  <c:v>1</c:v>
                </c:pt>
              </c:numCache>
            </c:numRef>
          </c:yVal>
          <c:smooth val="1"/>
          <c:extLst>
            <c:ext xmlns:c16="http://schemas.microsoft.com/office/drawing/2014/chart" uri="{C3380CC4-5D6E-409C-BE32-E72D297353CC}">
              <c16:uniqueId val="{00000000-9148-48B5-906A-1764EE4B51C6}"/>
            </c:ext>
          </c:extLst>
        </c:ser>
        <c:dLbls>
          <c:showLegendKey val="0"/>
          <c:showVal val="0"/>
          <c:showCatName val="0"/>
          <c:showSerName val="0"/>
          <c:showPercent val="0"/>
          <c:showBubbleSize val="0"/>
        </c:dLbls>
        <c:axId val="120150272"/>
        <c:axId val="120152064"/>
      </c:scatterChart>
      <c:valAx>
        <c:axId val="120150272"/>
        <c:scaling>
          <c:orientation val="minMax"/>
        </c:scaling>
        <c:delete val="0"/>
        <c:axPos val="b"/>
        <c:numFmt formatCode="0" sourceLinked="1"/>
        <c:majorTickMark val="none"/>
        <c:minorTickMark val="none"/>
        <c:tickLblPos val="nextTo"/>
        <c:crossAx val="120152064"/>
        <c:crosses val="autoZero"/>
        <c:crossBetween val="midCat"/>
      </c:valAx>
      <c:valAx>
        <c:axId val="120152064"/>
        <c:scaling>
          <c:orientation val="minMax"/>
        </c:scaling>
        <c:delete val="0"/>
        <c:axPos val="l"/>
        <c:majorGridlines/>
        <c:numFmt formatCode="General" sourceLinked="1"/>
        <c:majorTickMark val="none"/>
        <c:minorTickMark val="none"/>
        <c:tickLblPos val="nextTo"/>
        <c:crossAx val="120150272"/>
        <c:crosses val="autoZero"/>
        <c:crossBetween val="midCat"/>
      </c:valAx>
    </c:plotArea>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a:pPr>
            <a:r>
              <a:rPr lang="ru-RU"/>
              <a:t>Эмпирическая функция распределения</a:t>
            </a:r>
          </a:p>
        </c:rich>
      </c:tx>
      <c:overlay val="0"/>
    </c:title>
    <c:autoTitleDeleted val="0"/>
    <c:plotArea>
      <c:layout/>
      <c:scatterChart>
        <c:scatterStyle val="smoothMarker"/>
        <c:varyColors val="0"/>
        <c:ser>
          <c:idx val="0"/>
          <c:order val="0"/>
          <c:marker>
            <c:symbol val="none"/>
          </c:marker>
          <c:xVal>
            <c:numRef>
              <c:f>'Занятие 1_МС'!$O$18:$O$25</c:f>
              <c:numCache>
                <c:formatCode>General</c:formatCode>
                <c:ptCount val="8"/>
                <c:pt idx="0">
                  <c:v>414</c:v>
                </c:pt>
                <c:pt idx="1">
                  <c:v>481.83333333333331</c:v>
                </c:pt>
                <c:pt idx="2">
                  <c:v>549.66666666666663</c:v>
                </c:pt>
                <c:pt idx="3">
                  <c:v>617.5</c:v>
                </c:pt>
                <c:pt idx="4">
                  <c:v>685.33333333333337</c:v>
                </c:pt>
                <c:pt idx="5">
                  <c:v>753.16666666666674</c:v>
                </c:pt>
                <c:pt idx="6">
                  <c:v>821.00000000000011</c:v>
                </c:pt>
              </c:numCache>
            </c:numRef>
          </c:xVal>
          <c:yVal>
            <c:numRef>
              <c:f>'Занятие 1_МС'!$P$18:$P$25</c:f>
              <c:numCache>
                <c:formatCode>General</c:formatCode>
                <c:ptCount val="8"/>
                <c:pt idx="0">
                  <c:v>0</c:v>
                </c:pt>
                <c:pt idx="1">
                  <c:v>2.8571428571428571E-2</c:v>
                </c:pt>
                <c:pt idx="2">
                  <c:v>9.9999999999999992E-2</c:v>
                </c:pt>
                <c:pt idx="3">
                  <c:v>0.3</c:v>
                </c:pt>
                <c:pt idx="4">
                  <c:v>0.51428571428571423</c:v>
                </c:pt>
                <c:pt idx="5">
                  <c:v>0.74285714285714277</c:v>
                </c:pt>
                <c:pt idx="6">
                  <c:v>0.99999999999999989</c:v>
                </c:pt>
                <c:pt idx="7">
                  <c:v>0.99999999999999989</c:v>
                </c:pt>
              </c:numCache>
            </c:numRef>
          </c:yVal>
          <c:smooth val="1"/>
          <c:extLst>
            <c:ext xmlns:c16="http://schemas.microsoft.com/office/drawing/2014/chart" uri="{C3380CC4-5D6E-409C-BE32-E72D297353CC}">
              <c16:uniqueId val="{00000000-9285-4C57-AF30-A1AD71C27702}"/>
            </c:ext>
          </c:extLst>
        </c:ser>
        <c:dLbls>
          <c:showLegendKey val="0"/>
          <c:showVal val="0"/>
          <c:showCatName val="0"/>
          <c:showSerName val="0"/>
          <c:showPercent val="0"/>
          <c:showBubbleSize val="0"/>
        </c:dLbls>
        <c:axId val="120172544"/>
        <c:axId val="120174080"/>
      </c:scatterChart>
      <c:valAx>
        <c:axId val="120172544"/>
        <c:scaling>
          <c:orientation val="minMax"/>
        </c:scaling>
        <c:delete val="0"/>
        <c:axPos val="b"/>
        <c:numFmt formatCode="General" sourceLinked="1"/>
        <c:majorTickMark val="none"/>
        <c:minorTickMark val="none"/>
        <c:tickLblPos val="nextTo"/>
        <c:crossAx val="120174080"/>
        <c:crosses val="autoZero"/>
        <c:crossBetween val="midCat"/>
      </c:valAx>
      <c:valAx>
        <c:axId val="120174080"/>
        <c:scaling>
          <c:orientation val="minMax"/>
        </c:scaling>
        <c:delete val="0"/>
        <c:axPos val="l"/>
        <c:majorGridlines/>
        <c:numFmt formatCode="General" sourceLinked="1"/>
        <c:majorTickMark val="none"/>
        <c:minorTickMark val="none"/>
        <c:tickLblPos val="nextTo"/>
        <c:crossAx val="120172544"/>
        <c:crosses val="autoZero"/>
        <c:crossBetween val="midCat"/>
      </c:valAx>
    </c:plotArea>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a:pPr>
            <a:r>
              <a:rPr lang="ru-RU"/>
              <a:t>Эмпирическая плотность распределения</a:t>
            </a:r>
          </a:p>
        </c:rich>
      </c:tx>
      <c:overlay val="0"/>
    </c:title>
    <c:autoTitleDeleted val="0"/>
    <c:plotArea>
      <c:layout/>
      <c:barChart>
        <c:barDir val="col"/>
        <c:grouping val="clustered"/>
        <c:varyColors val="0"/>
        <c:ser>
          <c:idx val="0"/>
          <c:order val="0"/>
          <c:invertIfNegative val="0"/>
          <c:cat>
            <c:numRef>
              <c:f>'Занятие 1_МС'!$O$29:$O$36</c:f>
              <c:numCache>
                <c:formatCode>General</c:formatCode>
                <c:ptCount val="8"/>
                <c:pt idx="0">
                  <c:v>882</c:v>
                </c:pt>
                <c:pt idx="1">
                  <c:v>1046.8333333333333</c:v>
                </c:pt>
                <c:pt idx="2">
                  <c:v>1211.6666666666665</c:v>
                </c:pt>
                <c:pt idx="3">
                  <c:v>1376.4999999999998</c:v>
                </c:pt>
                <c:pt idx="4">
                  <c:v>1541.333333333333</c:v>
                </c:pt>
                <c:pt idx="5">
                  <c:v>1706.1666666666663</c:v>
                </c:pt>
                <c:pt idx="6">
                  <c:v>1870.9999999999995</c:v>
                </c:pt>
              </c:numCache>
            </c:numRef>
          </c:cat>
          <c:val>
            <c:numRef>
              <c:f>'Занятие 1_МС'!$P$29:$P$36</c:f>
              <c:numCache>
                <c:formatCode>General</c:formatCode>
                <c:ptCount val="8"/>
                <c:pt idx="0">
                  <c:v>0</c:v>
                </c:pt>
                <c:pt idx="1">
                  <c:v>8.4260195483653512E-5</c:v>
                </c:pt>
                <c:pt idx="2">
                  <c:v>2.5278058645096052E-4</c:v>
                </c:pt>
                <c:pt idx="3">
                  <c:v>1.0111223458038421E-3</c:v>
                </c:pt>
                <c:pt idx="4">
                  <c:v>1.9379844961240308E-3</c:v>
                </c:pt>
                <c:pt idx="5">
                  <c:v>1.3481631277384562E-3</c:v>
                </c:pt>
                <c:pt idx="6">
                  <c:v>1.4324233232221098E-3</c:v>
                </c:pt>
                <c:pt idx="7">
                  <c:v>0</c:v>
                </c:pt>
              </c:numCache>
            </c:numRef>
          </c:val>
          <c:extLst>
            <c:ext xmlns:c16="http://schemas.microsoft.com/office/drawing/2014/chart" uri="{C3380CC4-5D6E-409C-BE32-E72D297353CC}">
              <c16:uniqueId val="{00000000-A230-4079-ADA1-EBB89E2DEAA8}"/>
            </c:ext>
          </c:extLst>
        </c:ser>
        <c:dLbls>
          <c:showLegendKey val="0"/>
          <c:showVal val="0"/>
          <c:showCatName val="0"/>
          <c:showSerName val="0"/>
          <c:showPercent val="0"/>
          <c:showBubbleSize val="0"/>
        </c:dLbls>
        <c:gapWidth val="0"/>
        <c:axId val="136644096"/>
        <c:axId val="136645632"/>
      </c:barChart>
      <c:catAx>
        <c:axId val="136644096"/>
        <c:scaling>
          <c:orientation val="minMax"/>
        </c:scaling>
        <c:delete val="0"/>
        <c:axPos val="b"/>
        <c:numFmt formatCode="General" sourceLinked="1"/>
        <c:majorTickMark val="none"/>
        <c:minorTickMark val="none"/>
        <c:tickLblPos val="nextTo"/>
        <c:crossAx val="136645632"/>
        <c:crosses val="autoZero"/>
        <c:auto val="1"/>
        <c:lblAlgn val="ctr"/>
        <c:lblOffset val="100"/>
        <c:noMultiLvlLbl val="0"/>
      </c:catAx>
      <c:valAx>
        <c:axId val="136645632"/>
        <c:scaling>
          <c:orientation val="minMax"/>
        </c:scaling>
        <c:delete val="0"/>
        <c:axPos val="l"/>
        <c:majorGridlines/>
        <c:numFmt formatCode="General" sourceLinked="1"/>
        <c:majorTickMark val="none"/>
        <c:minorTickMark val="none"/>
        <c:tickLblPos val="nextTo"/>
        <c:crossAx val="136644096"/>
        <c:crosses val="autoZero"/>
        <c:crossBetween val="between"/>
      </c:valAx>
    </c:plotArea>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a:pPr>
            <a:r>
              <a:rPr lang="ru-RU"/>
              <a:t>Эмпирическая плотность распределения</a:t>
            </a:r>
          </a:p>
        </c:rich>
      </c:tx>
      <c:overlay val="0"/>
    </c:title>
    <c:autoTitleDeleted val="0"/>
    <c:plotArea>
      <c:layout/>
      <c:barChart>
        <c:barDir val="col"/>
        <c:grouping val="clustered"/>
        <c:varyColors val="0"/>
        <c:ser>
          <c:idx val="0"/>
          <c:order val="0"/>
          <c:invertIfNegative val="0"/>
          <c:cat>
            <c:numRef>
              <c:f>'Занятие 1_МС'!$O$27:$O$34</c:f>
              <c:numCache>
                <c:formatCode>General</c:formatCode>
                <c:ptCount val="8"/>
                <c:pt idx="0">
                  <c:v>414</c:v>
                </c:pt>
                <c:pt idx="1">
                  <c:v>481.83333333333331</c:v>
                </c:pt>
                <c:pt idx="2">
                  <c:v>549.66666666666663</c:v>
                </c:pt>
                <c:pt idx="3">
                  <c:v>617.5</c:v>
                </c:pt>
                <c:pt idx="4">
                  <c:v>685.33333333333337</c:v>
                </c:pt>
                <c:pt idx="5">
                  <c:v>753.16666666666674</c:v>
                </c:pt>
                <c:pt idx="6">
                  <c:v>821.00000000000011</c:v>
                </c:pt>
              </c:numCache>
            </c:numRef>
          </c:cat>
          <c:val>
            <c:numRef>
              <c:f>'Занятие 1_МС'!$P$27:$P$34</c:f>
              <c:numCache>
                <c:formatCode>General</c:formatCode>
                <c:ptCount val="8"/>
                <c:pt idx="0">
                  <c:v>0</c:v>
                </c:pt>
                <c:pt idx="1">
                  <c:v>4.2120042120042121E-4</c:v>
                </c:pt>
                <c:pt idx="2">
                  <c:v>1.053001053001053E-3</c:v>
                </c:pt>
                <c:pt idx="3">
                  <c:v>2.9484029484029488E-3</c:v>
                </c:pt>
                <c:pt idx="4">
                  <c:v>3.1590031590031592E-3</c:v>
                </c:pt>
                <c:pt idx="5">
                  <c:v>3.3696033696033697E-3</c:v>
                </c:pt>
                <c:pt idx="6">
                  <c:v>3.7908037908037906E-3</c:v>
                </c:pt>
                <c:pt idx="7">
                  <c:v>0</c:v>
                </c:pt>
              </c:numCache>
            </c:numRef>
          </c:val>
          <c:extLst>
            <c:ext xmlns:c16="http://schemas.microsoft.com/office/drawing/2014/chart" uri="{C3380CC4-5D6E-409C-BE32-E72D297353CC}">
              <c16:uniqueId val="{00000000-A175-4F2B-9664-DE73AE0CC212}"/>
            </c:ext>
          </c:extLst>
        </c:ser>
        <c:dLbls>
          <c:showLegendKey val="0"/>
          <c:showVal val="0"/>
          <c:showCatName val="0"/>
          <c:showSerName val="0"/>
          <c:showPercent val="0"/>
          <c:showBubbleSize val="0"/>
        </c:dLbls>
        <c:gapWidth val="0"/>
        <c:axId val="136674304"/>
        <c:axId val="136684288"/>
      </c:barChart>
      <c:catAx>
        <c:axId val="136674304"/>
        <c:scaling>
          <c:orientation val="minMax"/>
        </c:scaling>
        <c:delete val="0"/>
        <c:axPos val="b"/>
        <c:numFmt formatCode="General" sourceLinked="1"/>
        <c:majorTickMark val="none"/>
        <c:minorTickMark val="none"/>
        <c:tickLblPos val="nextTo"/>
        <c:crossAx val="136684288"/>
        <c:crosses val="autoZero"/>
        <c:auto val="1"/>
        <c:lblAlgn val="ctr"/>
        <c:lblOffset val="100"/>
        <c:noMultiLvlLbl val="0"/>
      </c:catAx>
      <c:valAx>
        <c:axId val="136684288"/>
        <c:scaling>
          <c:orientation val="minMax"/>
        </c:scaling>
        <c:delete val="0"/>
        <c:axPos val="l"/>
        <c:majorGridlines/>
        <c:numFmt formatCode="General" sourceLinked="1"/>
        <c:majorTickMark val="none"/>
        <c:minorTickMark val="none"/>
        <c:tickLblPos val="nextTo"/>
        <c:crossAx val="136674304"/>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Состояние</a:t>
            </a:r>
            <a:r>
              <a:rPr lang="ru-RU" baseline="0"/>
              <a:t> вагонного парка на 2015 г.</a:t>
            </a:r>
            <a:endParaRPr lang="ru-RU"/>
          </a:p>
        </c:rich>
      </c:tx>
      <c:overlay val="0"/>
    </c:title>
    <c:autoTitleDeleted val="0"/>
    <c:plotArea>
      <c:layout/>
      <c:barChart>
        <c:barDir val="bar"/>
        <c:grouping val="clustered"/>
        <c:varyColors val="0"/>
        <c:ser>
          <c:idx val="0"/>
          <c:order val="0"/>
          <c:invertIfNegative val="0"/>
          <c:dPt>
            <c:idx val="1"/>
            <c:invertIfNegative val="0"/>
            <c:bubble3D val="0"/>
            <c:spPr>
              <a:solidFill>
                <a:schemeClr val="accent2"/>
              </a:solidFill>
            </c:spPr>
            <c:extLst>
              <c:ext xmlns:c16="http://schemas.microsoft.com/office/drawing/2014/chart" uri="{C3380CC4-5D6E-409C-BE32-E72D297353CC}">
                <c16:uniqueId val="{00000001-0AE6-4231-92B9-2EF6DAA67C7E}"/>
              </c:ext>
            </c:extLst>
          </c:dPt>
          <c:cat>
            <c:strRef>
              <c:f>Sheet1!$A$26:$A$27</c:f>
              <c:strCache>
                <c:ptCount val="2"/>
                <c:pt idx="0">
                  <c:v>Всего вагонов</c:v>
                </c:pt>
                <c:pt idx="1">
                  <c:v>За нормативным сроком службы</c:v>
                </c:pt>
              </c:strCache>
            </c:strRef>
          </c:cat>
          <c:val>
            <c:numRef>
              <c:f>Sheet1!$B$26:$B$27</c:f>
              <c:numCache>
                <c:formatCode>#,##0</c:formatCode>
                <c:ptCount val="2"/>
                <c:pt idx="0">
                  <c:v>1218169</c:v>
                </c:pt>
                <c:pt idx="1">
                  <c:v>293163</c:v>
                </c:pt>
              </c:numCache>
            </c:numRef>
          </c:val>
          <c:extLst>
            <c:ext xmlns:c16="http://schemas.microsoft.com/office/drawing/2014/chart" uri="{C3380CC4-5D6E-409C-BE32-E72D297353CC}">
              <c16:uniqueId val="{00000002-0AE6-4231-92B9-2EF6DAA67C7E}"/>
            </c:ext>
          </c:extLst>
        </c:ser>
        <c:dLbls>
          <c:showLegendKey val="0"/>
          <c:showVal val="0"/>
          <c:showCatName val="0"/>
          <c:showSerName val="0"/>
          <c:showPercent val="0"/>
          <c:showBubbleSize val="0"/>
        </c:dLbls>
        <c:gapWidth val="150"/>
        <c:axId val="109619072"/>
        <c:axId val="109620608"/>
      </c:barChart>
      <c:catAx>
        <c:axId val="109619072"/>
        <c:scaling>
          <c:orientation val="minMax"/>
        </c:scaling>
        <c:delete val="0"/>
        <c:axPos val="l"/>
        <c:numFmt formatCode="General" sourceLinked="0"/>
        <c:majorTickMark val="none"/>
        <c:minorTickMark val="none"/>
        <c:tickLblPos val="nextTo"/>
        <c:crossAx val="109620608"/>
        <c:crosses val="autoZero"/>
        <c:auto val="1"/>
        <c:lblAlgn val="ctr"/>
        <c:lblOffset val="100"/>
        <c:noMultiLvlLbl val="0"/>
      </c:catAx>
      <c:valAx>
        <c:axId val="109620608"/>
        <c:scaling>
          <c:orientation val="minMax"/>
        </c:scaling>
        <c:delete val="0"/>
        <c:axPos val="b"/>
        <c:majorGridlines/>
        <c:numFmt formatCode="#,##0" sourceLinked="1"/>
        <c:majorTickMark val="none"/>
        <c:minorTickMark val="none"/>
        <c:tickLblPos val="nextTo"/>
        <c:crossAx val="109619072"/>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Парк</a:t>
            </a:r>
            <a:r>
              <a:rPr lang="ru-RU" baseline="0"/>
              <a:t> операторов подвижного состава, ваг. шт.</a:t>
            </a:r>
            <a:endParaRPr lang="ru-RU"/>
          </a:p>
        </c:rich>
      </c:tx>
      <c:overlay val="0"/>
    </c:title>
    <c:autoTitleDeleted val="0"/>
    <c:plotArea>
      <c:layout>
        <c:manualLayout>
          <c:layoutTarget val="inner"/>
          <c:xMode val="edge"/>
          <c:yMode val="edge"/>
          <c:x val="0.28422584776902887"/>
          <c:y val="0.16245779573914865"/>
          <c:w val="0.53582849343832017"/>
          <c:h val="0.74058371475511864"/>
        </c:manualLayout>
      </c:layout>
      <c:barChart>
        <c:barDir val="bar"/>
        <c:grouping val="stacked"/>
        <c:varyColors val="0"/>
        <c:ser>
          <c:idx val="0"/>
          <c:order val="0"/>
          <c:tx>
            <c:v>Количество вагонов</c:v>
          </c:tx>
          <c:invertIfNegative val="0"/>
          <c:cat>
            <c:strRef>
              <c:f>Sheet1!$A$10:$A$23</c:f>
              <c:strCache>
                <c:ptCount val="14"/>
                <c:pt idx="0">
                  <c:v>Прочие частные операторы</c:v>
                </c:pt>
                <c:pt idx="1">
                  <c:v>ПГК</c:v>
                </c:pt>
                <c:pt idx="2">
                  <c:v>ФГК</c:v>
                </c:pt>
                <c:pt idx="3">
                  <c:v>РЖД (инвентарный парк)</c:v>
                </c:pt>
                <c:pt idx="4">
                  <c:v>Globaltrans</c:v>
                </c:pt>
                <c:pt idx="5">
                  <c:v>«РусАгроТранс»</c:v>
                </c:pt>
                <c:pt idx="6">
                  <c:v>Нефтетранссервис</c:v>
                </c:pt>
                <c:pt idx="7">
                  <c:v>УВЗ-Логистик</c:v>
                </c:pt>
                <c:pt idx="8">
                  <c:v>СГ-Транс</c:v>
                </c:pt>
                <c:pt idx="9">
                  <c:v>Новотранс</c:v>
                </c:pt>
                <c:pt idx="10">
                  <c:v>Трансойл</c:v>
                </c:pt>
                <c:pt idx="11">
                  <c:v>Брансвик Рейл</c:v>
                </c:pt>
                <c:pt idx="12">
                  <c:v>Спецэнерготранс</c:v>
                </c:pt>
                <c:pt idx="13">
                  <c:v>ОВК</c:v>
                </c:pt>
              </c:strCache>
            </c:strRef>
          </c:cat>
          <c:val>
            <c:numRef>
              <c:f>Sheet1!$B$10:$B$23</c:f>
              <c:numCache>
                <c:formatCode>#,##0</c:formatCode>
                <c:ptCount val="14"/>
                <c:pt idx="0">
                  <c:v>433929</c:v>
                </c:pt>
                <c:pt idx="1">
                  <c:v>195544</c:v>
                </c:pt>
                <c:pt idx="2">
                  <c:v>159069</c:v>
                </c:pt>
                <c:pt idx="3">
                  <c:v>95157</c:v>
                </c:pt>
                <c:pt idx="4">
                  <c:v>54896</c:v>
                </c:pt>
                <c:pt idx="5">
                  <c:v>49868</c:v>
                </c:pt>
                <c:pt idx="6">
                  <c:v>41815</c:v>
                </c:pt>
                <c:pt idx="7">
                  <c:v>33333</c:v>
                </c:pt>
                <c:pt idx="8">
                  <c:v>30067</c:v>
                </c:pt>
                <c:pt idx="9">
                  <c:v>26746</c:v>
                </c:pt>
                <c:pt idx="10">
                  <c:v>26559</c:v>
                </c:pt>
                <c:pt idx="11">
                  <c:v>25683</c:v>
                </c:pt>
                <c:pt idx="12">
                  <c:v>23842</c:v>
                </c:pt>
                <c:pt idx="13">
                  <c:v>22661</c:v>
                </c:pt>
              </c:numCache>
            </c:numRef>
          </c:val>
          <c:extLst>
            <c:ext xmlns:c16="http://schemas.microsoft.com/office/drawing/2014/chart" uri="{C3380CC4-5D6E-409C-BE32-E72D297353CC}">
              <c16:uniqueId val="{00000000-3F13-4D32-B5D4-8C1FA89C9D55}"/>
            </c:ext>
          </c:extLst>
        </c:ser>
        <c:dLbls>
          <c:showLegendKey val="0"/>
          <c:showVal val="0"/>
          <c:showCatName val="0"/>
          <c:showSerName val="0"/>
          <c:showPercent val="0"/>
          <c:showBubbleSize val="0"/>
        </c:dLbls>
        <c:gapWidth val="55"/>
        <c:overlap val="100"/>
        <c:axId val="402377216"/>
        <c:axId val="371601920"/>
      </c:barChart>
      <c:catAx>
        <c:axId val="402377216"/>
        <c:scaling>
          <c:orientation val="minMax"/>
        </c:scaling>
        <c:delete val="0"/>
        <c:axPos val="l"/>
        <c:numFmt formatCode="General" sourceLinked="0"/>
        <c:majorTickMark val="none"/>
        <c:minorTickMark val="none"/>
        <c:tickLblPos val="nextTo"/>
        <c:crossAx val="371601920"/>
        <c:crosses val="autoZero"/>
        <c:auto val="1"/>
        <c:lblAlgn val="ctr"/>
        <c:lblOffset val="100"/>
        <c:noMultiLvlLbl val="0"/>
      </c:catAx>
      <c:valAx>
        <c:axId val="371601920"/>
        <c:scaling>
          <c:orientation val="minMax"/>
        </c:scaling>
        <c:delete val="0"/>
        <c:axPos val="b"/>
        <c:majorGridlines/>
        <c:numFmt formatCode="#,##0" sourceLinked="1"/>
        <c:majorTickMark val="none"/>
        <c:minorTickMark val="none"/>
        <c:tickLblPos val="nextTo"/>
        <c:crossAx val="402377216"/>
        <c:crosses val="autoZero"/>
        <c:crossBetween val="between"/>
      </c:valAx>
    </c:plotArea>
    <c:legend>
      <c:legendPos val="r"/>
      <c:layout>
        <c:manualLayout>
          <c:xMode val="edge"/>
          <c:yMode val="edge"/>
          <c:x val="0.83458234120734909"/>
          <c:y val="0.20370986081088865"/>
          <c:w val="0.15475099212598423"/>
          <c:h val="0.25576353484817133"/>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Структура перевозок грузов</a:t>
            </a:r>
          </a:p>
        </c:rich>
      </c:tx>
      <c:overlay val="0"/>
    </c:title>
    <c:autoTitleDeleted val="0"/>
    <c:view3D>
      <c:rotX val="75"/>
      <c:rotY val="0"/>
      <c:rAngAx val="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Sheet2!$A$25:$A$33</c:f>
              <c:strCache>
                <c:ptCount val="9"/>
                <c:pt idx="0">
                  <c:v>Нефтяные грузы</c:v>
                </c:pt>
                <c:pt idx="1">
                  <c:v>Уголь каменный </c:v>
                </c:pt>
                <c:pt idx="2">
                  <c:v>Черные металлы</c:v>
                </c:pt>
                <c:pt idx="3">
                  <c:v> Хлебные грузы </c:v>
                </c:pt>
                <c:pt idx="4">
                  <c:v>Минерально-строительные</c:v>
                </c:pt>
                <c:pt idx="5">
                  <c:v>Лесные грузы</c:v>
                </c:pt>
                <c:pt idx="6">
                  <c:v>Руды </c:v>
                </c:pt>
                <c:pt idx="7">
                  <c:v>Кокс каменноугольный </c:v>
                </c:pt>
                <c:pt idx="8">
                  <c:v>Прочие грузы</c:v>
                </c:pt>
              </c:strCache>
            </c:strRef>
          </c:cat>
          <c:val>
            <c:numRef>
              <c:f>Sheet2!$B$25:$B$33</c:f>
              <c:numCache>
                <c:formatCode>0.00</c:formatCode>
                <c:ptCount val="9"/>
                <c:pt idx="0">
                  <c:v>6596.7759999999998</c:v>
                </c:pt>
                <c:pt idx="1">
                  <c:v>4985.4660000000003</c:v>
                </c:pt>
                <c:pt idx="2">
                  <c:v>1003.253</c:v>
                </c:pt>
                <c:pt idx="3">
                  <c:v>579.76499999999999</c:v>
                </c:pt>
                <c:pt idx="4">
                  <c:v>470.202</c:v>
                </c:pt>
                <c:pt idx="5">
                  <c:v>299.55</c:v>
                </c:pt>
                <c:pt idx="6">
                  <c:v>192.346</c:v>
                </c:pt>
                <c:pt idx="7">
                  <c:v>3.61</c:v>
                </c:pt>
                <c:pt idx="8">
                  <c:v>6116.2060000000001</c:v>
                </c:pt>
              </c:numCache>
            </c:numRef>
          </c:val>
          <c:extLst>
            <c:ext xmlns:c16="http://schemas.microsoft.com/office/drawing/2014/chart" uri="{C3380CC4-5D6E-409C-BE32-E72D297353CC}">
              <c16:uniqueId val="{00000000-0C49-4E4B-A85C-8894D5E64F77}"/>
            </c:ext>
          </c:extLst>
        </c:ser>
        <c:dLbls>
          <c:showLegendKey val="0"/>
          <c:showVal val="0"/>
          <c:showCatName val="0"/>
          <c:showSerName val="0"/>
          <c:showPercent val="1"/>
          <c:showBubbleSize val="0"/>
          <c:showLeaderLines val="1"/>
        </c:dLbls>
      </c:pie3DChart>
    </c:plotArea>
    <c:legend>
      <c:legendPos val="r"/>
      <c:layout>
        <c:manualLayout>
          <c:xMode val="edge"/>
          <c:yMode val="edge"/>
          <c:x val="0.7242130816122212"/>
          <c:y val="0.1744214034314413"/>
          <c:w val="0.26400488598718974"/>
          <c:h val="0.72265226907767455"/>
        </c:manualLayou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ru-RU"/>
              <a:t>Структура грузовых перевозок</a:t>
            </a:r>
            <a:r>
              <a:rPr lang="ru-RU" baseline="0"/>
              <a:t> в адрес морских портов</a:t>
            </a:r>
            <a:endParaRPr lang="ru-RU"/>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41959393912533915"/>
          <c:y val="0.16653315734377133"/>
          <c:w val="0.51103100855357431"/>
          <c:h val="0.78722406808975465"/>
        </c:manualLayout>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8547-4D02-9F43-874FF83F0829}"/>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8547-4D02-9F43-874FF83F0829}"/>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8547-4D02-9F43-874FF83F0829}"/>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8547-4D02-9F43-874FF83F0829}"/>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8547-4D02-9F43-874FF83F0829}"/>
              </c:ext>
            </c:extLst>
          </c:dPt>
          <c:dPt>
            <c:idx val="5"/>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B-8547-4D02-9F43-874FF83F082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Диаграмма!$D$2:$D$7</c:f>
              <c:strCache>
                <c:ptCount val="6"/>
                <c:pt idx="0">
                  <c:v>Каменный уголь</c:v>
                </c:pt>
                <c:pt idx="1">
                  <c:v>Нефть и нефтепродукты</c:v>
                </c:pt>
                <c:pt idx="2">
                  <c:v>Черные металлы</c:v>
                </c:pt>
                <c:pt idx="3">
                  <c:v>Химические и минеральные удобрения</c:v>
                </c:pt>
                <c:pt idx="4">
                  <c:v>Лесные грузы</c:v>
                </c:pt>
                <c:pt idx="5">
                  <c:v>Прочие </c:v>
                </c:pt>
              </c:strCache>
            </c:strRef>
          </c:cat>
          <c:val>
            <c:numRef>
              <c:f>Диаграмма!$E$2:$E$7</c:f>
              <c:numCache>
                <c:formatCode>General</c:formatCode>
                <c:ptCount val="6"/>
                <c:pt idx="0">
                  <c:v>17497423087.852707</c:v>
                </c:pt>
                <c:pt idx="1">
                  <c:v>5338235922.8626652</c:v>
                </c:pt>
                <c:pt idx="2">
                  <c:v>1932746006.1892776</c:v>
                </c:pt>
                <c:pt idx="3">
                  <c:v>875363471.72231054</c:v>
                </c:pt>
                <c:pt idx="4">
                  <c:v>396293251.54974633</c:v>
                </c:pt>
                <c:pt idx="5">
                  <c:v>1190129396.147712</c:v>
                </c:pt>
              </c:numCache>
            </c:numRef>
          </c:val>
          <c:extLst>
            <c:ext xmlns:c16="http://schemas.microsoft.com/office/drawing/2014/chart" uri="{C3380CC4-5D6E-409C-BE32-E72D297353CC}">
              <c16:uniqueId val="{0000000C-8547-4D02-9F43-874FF83F0829}"/>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2.5849620579791503E-2"/>
          <c:y val="0.20073217726396922"/>
          <c:w val="0.32040812909643335"/>
          <c:h val="0.667149727671324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Грузооборот по регионам, тыс. тонн</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30480870700044332"/>
          <c:y val="0.16598791675990154"/>
          <c:w val="0.59929523083999914"/>
          <c:h val="0.7301934763189285"/>
        </c:manualLayout>
      </c:layout>
      <c:barChart>
        <c:barDir val="bar"/>
        <c:grouping val="clustered"/>
        <c:varyColors val="0"/>
        <c:ser>
          <c:idx val="0"/>
          <c:order val="0"/>
          <c:spPr>
            <a:solidFill>
              <a:schemeClr val="accent1"/>
            </a:solidFill>
            <a:ln>
              <a:noFill/>
            </a:ln>
            <a:effectLst/>
          </c:spPr>
          <c:invertIfNegative val="0"/>
          <c:cat>
            <c:strRef>
              <c:f>'Статистика по регионам'!$E$2:$E$24</c:f>
              <c:strCache>
                <c:ptCount val="23"/>
                <c:pt idx="0">
                  <c:v>Кемеровская область</c:v>
                </c:pt>
                <c:pt idx="1">
                  <c:v>Иркутская область</c:v>
                </c:pt>
                <c:pt idx="2">
                  <c:v>Красноярский край</c:v>
                </c:pt>
                <c:pt idx="3">
                  <c:v>Республика Бурятия</c:v>
                </c:pt>
                <c:pt idx="4">
                  <c:v>Республика Хакасия</c:v>
                </c:pt>
                <c:pt idx="5">
                  <c:v>Амурская область</c:v>
                </c:pt>
                <c:pt idx="6">
                  <c:v>Пермский край</c:v>
                </c:pt>
                <c:pt idx="7">
                  <c:v>Новосибрская область</c:v>
                </c:pt>
                <c:pt idx="8">
                  <c:v>Оренбургская область</c:v>
                </c:pt>
                <c:pt idx="9">
                  <c:v>Свердловская область</c:v>
                </c:pt>
                <c:pt idx="10">
                  <c:v>Республика Татарстан</c:v>
                </c:pt>
                <c:pt idx="11">
                  <c:v>Ямало-Ненецкий автономный округ</c:v>
                </c:pt>
                <c:pt idx="12">
                  <c:v>Республика Саха(Якутия)</c:v>
                </c:pt>
                <c:pt idx="13">
                  <c:v>Челябинская область</c:v>
                </c:pt>
                <c:pt idx="14">
                  <c:v>Липецкая область</c:v>
                </c:pt>
                <c:pt idx="15">
                  <c:v>Самарская область</c:v>
                </c:pt>
                <c:pt idx="16">
                  <c:v>Республика Башкортостан</c:v>
                </c:pt>
                <c:pt idx="17">
                  <c:v>Омская область</c:v>
                </c:pt>
                <c:pt idx="18">
                  <c:v>Нижегородская область</c:v>
                </c:pt>
                <c:pt idx="19">
                  <c:v>Хабаровский край</c:v>
                </c:pt>
                <c:pt idx="20">
                  <c:v>Тюменская область</c:v>
                </c:pt>
                <c:pt idx="21">
                  <c:v>Ханты-Мансийский автономный округ</c:v>
                </c:pt>
                <c:pt idx="22">
                  <c:v>Республика Коми</c:v>
                </c:pt>
              </c:strCache>
            </c:strRef>
          </c:cat>
          <c:val>
            <c:numRef>
              <c:f>'Статистика по регионам'!$F$2:$F$24</c:f>
              <c:numCache>
                <c:formatCode>General</c:formatCode>
                <c:ptCount val="23"/>
                <c:pt idx="0">
                  <c:v>76807110.457270592</c:v>
                </c:pt>
                <c:pt idx="1">
                  <c:v>5443212.2528311545</c:v>
                </c:pt>
                <c:pt idx="2">
                  <c:v>5328002.4425788596</c:v>
                </c:pt>
                <c:pt idx="3">
                  <c:v>5190523.8032922233</c:v>
                </c:pt>
                <c:pt idx="4">
                  <c:v>4496542.3235382158</c:v>
                </c:pt>
                <c:pt idx="5">
                  <c:v>4129776.1299568638</c:v>
                </c:pt>
                <c:pt idx="6">
                  <c:v>3966312.0501130838</c:v>
                </c:pt>
                <c:pt idx="7">
                  <c:v>3217084.4555868097</c:v>
                </c:pt>
                <c:pt idx="8">
                  <c:v>3179962.3183726724</c:v>
                </c:pt>
                <c:pt idx="9">
                  <c:v>2663859.0777366869</c:v>
                </c:pt>
                <c:pt idx="10">
                  <c:v>2336156.5697415727</c:v>
                </c:pt>
                <c:pt idx="11">
                  <c:v>2314700.640298693</c:v>
                </c:pt>
                <c:pt idx="12">
                  <c:v>2266635.3744288017</c:v>
                </c:pt>
                <c:pt idx="13">
                  <c:v>2053023.8108167853</c:v>
                </c:pt>
                <c:pt idx="14">
                  <c:v>2002444.7760269784</c:v>
                </c:pt>
                <c:pt idx="15">
                  <c:v>1987453.0041582151</c:v>
                </c:pt>
                <c:pt idx="16">
                  <c:v>1855118.6247988394</c:v>
                </c:pt>
                <c:pt idx="17">
                  <c:v>1793546.9155659683</c:v>
                </c:pt>
                <c:pt idx="18">
                  <c:v>1724057.0204829318</c:v>
                </c:pt>
                <c:pt idx="19">
                  <c:v>1699399.5355840663</c:v>
                </c:pt>
                <c:pt idx="20">
                  <c:v>1669362.1014384383</c:v>
                </c:pt>
                <c:pt idx="21">
                  <c:v>1620398.951124863</c:v>
                </c:pt>
                <c:pt idx="22">
                  <c:v>998550.18841530522</c:v>
                </c:pt>
              </c:numCache>
            </c:numRef>
          </c:val>
          <c:extLst>
            <c:ext xmlns:c16="http://schemas.microsoft.com/office/drawing/2014/chart" uri="{C3380CC4-5D6E-409C-BE32-E72D297353CC}">
              <c16:uniqueId val="{00000000-9425-4FE7-8B54-8C69642A9D33}"/>
            </c:ext>
          </c:extLst>
        </c:ser>
        <c:dLbls>
          <c:showLegendKey val="0"/>
          <c:showVal val="0"/>
          <c:showCatName val="0"/>
          <c:showSerName val="0"/>
          <c:showPercent val="0"/>
          <c:showBubbleSize val="0"/>
        </c:dLbls>
        <c:gapWidth val="182"/>
        <c:axId val="493508896"/>
        <c:axId val="493510208"/>
      </c:barChart>
      <c:catAx>
        <c:axId val="493508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3510208"/>
        <c:crosses val="autoZero"/>
        <c:auto val="1"/>
        <c:lblAlgn val="ctr"/>
        <c:lblOffset val="100"/>
        <c:noMultiLvlLbl val="0"/>
      </c:catAx>
      <c:valAx>
        <c:axId val="4935102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35088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a:solidFill>
                  <a:sysClr val="windowText" lastClr="000000"/>
                </a:solidFill>
              </a:rPr>
              <a:t>Объемы грузооборота млн ваг-км</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cat>
            <c:numRef>
              <c:f>'по грузам'!$B$48:$G$48</c:f>
              <c:numCache>
                <c:formatCode>General</c:formatCode>
                <c:ptCount val="6"/>
                <c:pt idx="0">
                  <c:v>2010</c:v>
                </c:pt>
                <c:pt idx="1">
                  <c:v>2011</c:v>
                </c:pt>
                <c:pt idx="2">
                  <c:v>2012</c:v>
                </c:pt>
                <c:pt idx="3">
                  <c:v>2013</c:v>
                </c:pt>
                <c:pt idx="4">
                  <c:v>2014</c:v>
                </c:pt>
                <c:pt idx="5">
                  <c:v>2015</c:v>
                </c:pt>
              </c:numCache>
            </c:numRef>
          </c:cat>
          <c:val>
            <c:numRef>
              <c:f>'по грузам'!$B$49:$G$49</c:f>
              <c:numCache>
                <c:formatCode>0</c:formatCode>
                <c:ptCount val="6"/>
                <c:pt idx="0">
                  <c:v>20056</c:v>
                </c:pt>
                <c:pt idx="1">
                  <c:v>21386</c:v>
                </c:pt>
                <c:pt idx="2">
                  <c:v>23446</c:v>
                </c:pt>
                <c:pt idx="3">
                  <c:v>23346</c:v>
                </c:pt>
                <c:pt idx="4">
                  <c:v>26165</c:v>
                </c:pt>
                <c:pt idx="5">
                  <c:v>27230</c:v>
                </c:pt>
              </c:numCache>
            </c:numRef>
          </c:val>
          <c:extLst>
            <c:ext xmlns:c16="http://schemas.microsoft.com/office/drawing/2014/chart" uri="{C3380CC4-5D6E-409C-BE32-E72D297353CC}">
              <c16:uniqueId val="{00000000-B8E9-499C-AF0E-1469A88A52D8}"/>
            </c:ext>
          </c:extLst>
        </c:ser>
        <c:dLbls>
          <c:showLegendKey val="0"/>
          <c:showVal val="0"/>
          <c:showCatName val="0"/>
          <c:showSerName val="0"/>
          <c:showPercent val="0"/>
          <c:showBubbleSize val="0"/>
        </c:dLbls>
        <c:gapWidth val="140"/>
        <c:axId val="120360960"/>
        <c:axId val="120362496"/>
      </c:barChart>
      <c:catAx>
        <c:axId val="120360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20362496"/>
        <c:crosses val="autoZero"/>
        <c:auto val="1"/>
        <c:lblAlgn val="ctr"/>
        <c:lblOffset val="100"/>
        <c:noMultiLvlLbl val="0"/>
      </c:catAx>
      <c:valAx>
        <c:axId val="1203624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20360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sz="1400" b="0" i="0" baseline="0">
                <a:solidFill>
                  <a:sysClr val="windowText" lastClr="000000"/>
                </a:solidFill>
                <a:effectLst/>
              </a:rPr>
              <a:t>Погрузка в порты Арктического и Балтийского бассейна за  2014 год </a:t>
            </a:r>
            <a:r>
              <a:rPr lang="ru-RU" sz="1400" b="0" i="0" u="none" strike="noStrike" baseline="0">
                <a:effectLst/>
              </a:rPr>
              <a:t>тыс. тонн</a:t>
            </a:r>
            <a:endParaRPr lang="ru-RU" sz="1400">
              <a:solidFill>
                <a:sysClr val="windowText" lastClr="000000"/>
              </a:solidFill>
              <a:effectLst/>
            </a:endParaRPr>
          </a:p>
        </c:rich>
      </c:tx>
      <c:overlay val="0"/>
      <c:spPr>
        <a:noFill/>
        <a:ln>
          <a:noFill/>
        </a:ln>
        <a:effectLst/>
      </c:spPr>
    </c:title>
    <c:autoTitleDeleted val="0"/>
    <c:plotArea>
      <c:layout/>
      <c:barChart>
        <c:barDir val="col"/>
        <c:grouping val="stacked"/>
        <c:varyColors val="0"/>
        <c:ser>
          <c:idx val="0"/>
          <c:order val="0"/>
          <c:spPr>
            <a:solidFill>
              <a:schemeClr val="accent1"/>
            </a:solidFill>
            <a:ln>
              <a:noFill/>
            </a:ln>
            <a:effectLst/>
          </c:spPr>
          <c:invertIfNegative val="0"/>
          <c:val>
            <c:numRef>
              <c:f>'Погрузка 2014'!$T$2:$AE$2</c:f>
              <c:numCache>
                <c:formatCode>General</c:formatCode>
                <c:ptCount val="12"/>
                <c:pt idx="0">
                  <c:v>3819.9222414746541</c:v>
                </c:pt>
                <c:pt idx="1">
                  <c:v>4043.0583587384044</c:v>
                </c:pt>
                <c:pt idx="2">
                  <c:v>4197.7330706661078</c:v>
                </c:pt>
                <c:pt idx="3">
                  <c:v>4302.6575623203462</c:v>
                </c:pt>
                <c:pt idx="4">
                  <c:v>4308.1606440217847</c:v>
                </c:pt>
                <c:pt idx="5">
                  <c:v>4109.4738864761912</c:v>
                </c:pt>
                <c:pt idx="6">
                  <c:v>4008.8115116883114</c:v>
                </c:pt>
                <c:pt idx="7">
                  <c:v>4103.5790344365314</c:v>
                </c:pt>
                <c:pt idx="8">
                  <c:v>3857.8292505739423</c:v>
                </c:pt>
                <c:pt idx="9">
                  <c:v>3851.7266741516546</c:v>
                </c:pt>
                <c:pt idx="10">
                  <c:v>3933.7735001212122</c:v>
                </c:pt>
                <c:pt idx="11">
                  <c:v>3793.7683425219943</c:v>
                </c:pt>
              </c:numCache>
            </c:numRef>
          </c:val>
          <c:extLst>
            <c:ext xmlns:c16="http://schemas.microsoft.com/office/drawing/2014/chart" uri="{C3380CC4-5D6E-409C-BE32-E72D297353CC}">
              <c16:uniqueId val="{00000000-44D2-4C48-8D16-88AD33CE4B4C}"/>
            </c:ext>
          </c:extLst>
        </c:ser>
        <c:dLbls>
          <c:showLegendKey val="0"/>
          <c:showVal val="0"/>
          <c:showCatName val="0"/>
          <c:showSerName val="0"/>
          <c:showPercent val="0"/>
          <c:showBubbleSize val="0"/>
        </c:dLbls>
        <c:gapWidth val="150"/>
        <c:overlap val="100"/>
        <c:axId val="120264576"/>
        <c:axId val="120266112"/>
      </c:barChart>
      <c:catAx>
        <c:axId val="12026457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0266112"/>
        <c:crosses val="autoZero"/>
        <c:auto val="1"/>
        <c:lblAlgn val="ctr"/>
        <c:lblOffset val="100"/>
        <c:noMultiLvlLbl val="0"/>
      </c:catAx>
      <c:valAx>
        <c:axId val="120266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20264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'по грузам'!$A$1:$A$36</cx:f>
        <cx:lvl ptCount="36">
          <cx:pt idx="0">Груз</cx:pt>
          <cx:pt idx="1">Автомобили</cx:pt>
          <cx:pt idx="2">Бумага</cx:pt>
          <cx:pt idx="3">Гранулированные шлаки</cx:pt>
          <cx:pt idx="4">Жмыхи</cx:pt>
          <cx:pt idx="5">Зерно</cx:pt>
          <cx:pt idx="6">Каменный уголь</cx:pt>
          <cx:pt idx="7">Кокс</cx:pt>
          <cx:pt idx="8">Комбикорма</cx:pt>
          <cx:pt idx="9">Лесные грузы</cx:pt>
          <cx:pt idx="10">Лом черных металлов</cx:pt>
          <cx:pt idx="11">Машины, станки, двигатели</cx:pt>
          <cx:pt idx="12">Металлические конструкции</cx:pt>
          <cx:pt idx="13">Метизы</cx:pt>
          <cx:pt idx="14">Мясо и масло животное</cx:pt>
          <cx:pt idx="15">Нефть и нефтепродукты</cx:pt>
          <cx:pt idx="16">Огнеупоры</cx:pt>
          <cx:pt idx="17">Остальные и сборные грузы</cx:pt>
          <cx:pt idx="18">Остальные прод. товары</cx:pt>
          <cx:pt idx="19">Продукты перемола</cx:pt>
          <cx:pt idx="20">Пром. сырье и форм. мат-лы</cx:pt>
          <cx:pt idx="21">Пром. товары нар. потребления</cx:pt>
          <cx:pt idx="22">Руда железная и марганцевая</cx:pt>
          <cx:pt idx="23">Руда цветная и серное сырье</cx:pt>
          <cx:pt idx="24">Рыба</cx:pt>
          <cx:pt idx="25">Сахар</cx:pt>
          <cx:pt idx="26">Сельскохозяйственные машины</cx:pt>
          <cx:pt idx="27">Соль</cx:pt>
          <cx:pt idx="28">Строительные грузы</cx:pt>
          <cx:pt idx="29">Торф и торфяная продукция</cx:pt>
          <cx:pt idx="30">Флюсы</cx:pt>
          <cx:pt idx="31">Химикаты и сода</cx:pt>
          <cx:pt idx="32">Химические и минеральные удобрения</cx:pt>
          <cx:pt idx="33">Цветные металлы</cx:pt>
          <cx:pt idx="34">Цемент</cx:pt>
          <cx:pt idx="35">Черные металлы</cx:pt>
        </cx:lvl>
      </cx:strDim>
      <cx:numDim type="val">
        <cx:f>'по грузам'!$B$1:$B$36</cx:f>
        <cx:lvl ptCount="36" formatCode="Основной">
          <cx:pt idx="0">2010</cx:pt>
          <cx:pt idx="1">3004625.5182528002</cx:pt>
          <cx:pt idx="2">77649298.719072014</cx:pt>
          <cx:pt idx="3">0</cx:pt>
          <cx:pt idx="4">53994.457036800006</cx:pt>
          <cx:pt idx="5">132681574.44672009</cx:pt>
          <cx:pt idx="6">9416755365.8592567</cx:pt>
          <cx:pt idx="7">218716541.6006591</cx:pt>
          <cx:pt idx="8">1158.4113984000001</cx:pt>
          <cx:pt idx="9">524384541.0594613</cx:pt>
          <cx:pt idx="10">329014.27132800012</cx:pt>
          <cx:pt idx="11">2144464.5914688003</cx:pt>
          <cx:pt idx="12">553845.50714879995</cx:pt>
          <cx:pt idx="13">749954.61444480019</cx:pt>
          <cx:pt idx="14">0</cx:pt>
          <cx:pt idx="15">5901535743.3662529</cx:pt>
          <cx:pt idx="16">48625881.493958406</cx:pt>
          <cx:pt idx="17">2295291.6052992013</cx:pt>
          <cx:pt idx="18">2300783.0764992004</cx:pt>
          <cx:pt idx="19">625482.03797759989</cx:pt>
          <cx:pt idx="20">39673835.436614409</cx:pt>
          <cx:pt idx="21">1434020.8232832002</cx:pt>
          <cx:pt idx="22">176939380.20650882</cx:pt>
          <cx:pt idx="23">3568915.2255743993</cx:pt>
          <cx:pt idx="24">0</cx:pt>
          <cx:pt idx="25">99822.229324800006</cx:pt>
          <cx:pt idx="26">1132.977216</cx:pt>
          <cx:pt idx="27">0</cx:pt>
          <cx:pt idx="28">214516.51875840002</cx:pt>
          <cx:pt idx="29">0</cx:pt>
          <cx:pt idx="30">198939.23813760001</cx:pt>
          <cx:pt idx="31">155969054.04719996</cx:pt>
          <cx:pt idx="32">693459186.50622642</cx:pt>
          <cx:pt idx="33">443855674.3848002</cx:pt>
          <cx:pt idx="34">594618.81373440009</cx:pt>
          <cx:pt idx="35">2207912293.6247225</cx:pt>
        </cx:lvl>
      </cx:numDim>
    </cx:data>
  </cx:chartData>
  <cx:chart>
    <cx:title pos="t" align="ctr" overlay="0">
      <cx:tx>
        <cx:txData>
          <cx:v>Объемы грузооборота 2010г ваг-км</cx:v>
        </cx:txData>
      </cx:tx>
      <cx:txPr>
        <a:bodyPr spcFirstLastPara="1" vertOverflow="ellipsis" wrap="square" lIns="0" tIns="0" rIns="0" bIns="0" anchor="ctr" anchorCtr="1"/>
        <a:lstStyle/>
        <a:p>
          <a:pPr algn="ctr">
            <a:defRPr/>
          </a:pPr>
          <a:r>
            <a:rPr lang="ru-RU"/>
            <a:t>Объемы грузооборота 2010г ваг-км</a:t>
          </a:r>
        </a:p>
      </cx:txPr>
    </cx:title>
    <cx:plotArea>
      <cx:plotAreaRegion>
        <cx:series layoutId="clusteredColumn" uniqueId="{9998639C-5431-40A1-B923-E462DBDD8047}">
          <cx:dataId val="0"/>
          <cx:layoutPr>
            <cx:aggregation/>
          </cx:layoutPr>
          <cx:axisId val="1"/>
        </cx:series>
        <cx:series layoutId="paretoLine" ownerIdx="0" uniqueId="{72002C28-EA7D-489F-955F-94E110B62CD9}">
          <cx:axisId val="2"/>
        </cx:series>
      </cx:plotAreaRegion>
      <cx:axis id="0">
        <cx:catScaling gapWidth="0"/>
        <cx:tickLabels/>
      </cx:axis>
      <cx:axis id="1">
        <cx:valScaling/>
        <cx:majorGridlines/>
        <cx:tickLabels/>
      </cx:axis>
      <cx:axis id="2">
        <cx:valScaling max="1" min="0"/>
        <cx:units unit="percentage"/>
        <cx:tickLabels/>
      </cx:axis>
    </cx:plotArea>
  </cx:chart>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'по грузам'!$A$1:$A$36</cx:f>
        <cx:lvl ptCount="36">
          <cx:pt idx="0">Груз</cx:pt>
          <cx:pt idx="1">Автомобили</cx:pt>
          <cx:pt idx="2">Бумага</cx:pt>
          <cx:pt idx="3">Гранулированные шлаки</cx:pt>
          <cx:pt idx="4">Жмыхи</cx:pt>
          <cx:pt idx="5">Зерно</cx:pt>
          <cx:pt idx="6">Каменный уголь</cx:pt>
          <cx:pt idx="7">Кокс</cx:pt>
          <cx:pt idx="8">Комбикорма</cx:pt>
          <cx:pt idx="9">Лесные грузы</cx:pt>
          <cx:pt idx="10">Лом черных металлов</cx:pt>
          <cx:pt idx="11">Машины, станки, двигатели</cx:pt>
          <cx:pt idx="12">Металлические конструкции</cx:pt>
          <cx:pt idx="13">Метизы</cx:pt>
          <cx:pt idx="14">Мясо и масло животное</cx:pt>
          <cx:pt idx="15">Нефть и нефтепродукты</cx:pt>
          <cx:pt idx="16">Огнеупоры</cx:pt>
          <cx:pt idx="17">Остальные и сборные грузы</cx:pt>
          <cx:pt idx="18">Остальные прод. товары</cx:pt>
          <cx:pt idx="19">Продукты перемола</cx:pt>
          <cx:pt idx="20">Пром. сырье и форм. мат-лы</cx:pt>
          <cx:pt idx="21">Пром. товары нар. потребления</cx:pt>
          <cx:pt idx="22">Руда железная и марганцевая</cx:pt>
          <cx:pt idx="23">Руда цветная и серное сырье</cx:pt>
          <cx:pt idx="24">Рыба</cx:pt>
          <cx:pt idx="25">Сахар</cx:pt>
          <cx:pt idx="26">Сельскохозяйственные машины</cx:pt>
          <cx:pt idx="27">Соль</cx:pt>
          <cx:pt idx="28">Строительные грузы</cx:pt>
          <cx:pt idx="29">Торф и торфяная продукция</cx:pt>
          <cx:pt idx="30">Флюсы</cx:pt>
          <cx:pt idx="31">Химикаты и сода</cx:pt>
          <cx:pt idx="32">Химические и минеральные удобрения</cx:pt>
          <cx:pt idx="33">Цветные металлы</cx:pt>
          <cx:pt idx="34">Цемент</cx:pt>
          <cx:pt idx="35">Черные металлы</cx:pt>
        </cx:lvl>
      </cx:strDim>
      <cx:numDim type="val">
        <cx:f>'по грузам'!$G$1:$G$36</cx:f>
        <cx:lvl ptCount="36" formatCode="Основной">
          <cx:pt idx="0">2015</cx:pt>
          <cx:pt idx="1">7544640.9498432009</cx:pt>
          <cx:pt idx="2">115977478.61865605</cx:pt>
          <cx:pt idx="3">0</cx:pt>
          <cx:pt idx="4">772073.10433920007</cx:pt>
          <cx:pt idx="5">155361262.63918069</cx:pt>
          <cx:pt idx="6">17497423087.852707</cx:pt>
          <cx:pt idx="7">77193397.936147198</cx:pt>
          <cx:pt idx="8">0</cx:pt>
          <cx:pt idx="9">396293251.54974633</cx:pt>
          <cx:pt idx="10">0</cx:pt>
          <cx:pt idx="11">623944.42604160006</cx:pt>
          <cx:pt idx="12">150265.1496192</cx:pt>
          <cx:pt idx="13">1217016.3790463998</cx:pt>
          <cx:pt idx="14">0</cx:pt>
          <cx:pt idx="15">5338235922.8626652</cx:pt>
          <cx:pt idx="16">35923558.305139229</cx:pt>
          <cx:pt idx="17">9324222.1362047996</cx:pt>
          <cx:pt idx="18">10274209.658630401</cx:pt>
          <cx:pt idx="19">76112.9469312</cx:pt>
          <cx:pt idx="20">25159627.337587196</cx:pt>
          <cx:pt idx="21">933952.42652159987</cx:pt>
          <cx:pt idx="22">120845530.2616512</cx:pt>
          <cx:pt idx="23">25726377.224006396</cx:pt>
          <cx:pt idx="24">0</cx:pt>
          <cx:pt idx="25">0</cx:pt>
          <cx:pt idx="26">30865.536441600001</cx:pt>
          <cx:pt idx="27">0</cx:pt>
          <cx:pt idx="28">264871.57551360002</cx:pt>
          <cx:pt idx="29">0</cx:pt>
          <cx:pt idx="30">3711376.7055936009</cx:pt>
          <cx:pt idx="31">211266157.41859215</cx:pt>
          <cx:pt idx="32">875363471.72231054</cx:pt>
          <cx:pt idx="33">387752455.41202563</cx:pt>
          <cx:pt idx="34">0</cx:pt>
          <cx:pt idx="35">1932746006.1892776</cx:pt>
        </cx:lvl>
      </cx:numDim>
    </cx:data>
  </cx:chartData>
  <cx:chart>
    <cx:title pos="t" align="ctr" overlay="0">
      <cx:tx>
        <cx:txData>
          <cx:v>Объемы грузооборота 2015 ваг-км</cx:v>
        </cx:txData>
      </cx:tx>
      <cx:txPr>
        <a:bodyPr spcFirstLastPara="1" vertOverflow="ellipsis" wrap="square" lIns="0" tIns="0" rIns="0" bIns="0" anchor="ctr" anchorCtr="1"/>
        <a:lstStyle/>
        <a:p>
          <a:pPr algn="ctr">
            <a:defRPr/>
          </a:pPr>
          <a:r>
            <a:rPr lang="ru-RU"/>
            <a:t>Объемы грузооборота 2015 ваг-км</a:t>
          </a:r>
        </a:p>
      </cx:txPr>
    </cx:title>
    <cx:plotArea>
      <cx:plotAreaRegion>
        <cx:series layoutId="clusteredColumn" uniqueId="{ABAC2AD9-40AE-4CF8-96EC-806E7DD4E976}">
          <cx:dataId val="0"/>
          <cx:layoutPr>
            <cx:aggregation/>
          </cx:layoutPr>
          <cx:axisId val="1"/>
        </cx:series>
        <cx:series layoutId="paretoLine" ownerIdx="0" uniqueId="{2E3F19E7-E190-4BFD-8371-4D1EA12EFD33}">
          <cx:axisId val="2"/>
        </cx:series>
      </cx:plotAreaRegion>
      <cx:axis id="0">
        <cx:catScaling gapWidth="0"/>
        <cx:tickLabels/>
      </cx:axis>
      <cx:axis id="1">
        <cx:valScaling/>
        <cx:majorGridlines/>
        <cx:tickLabels/>
      </cx:axis>
      <cx:axis id="2">
        <cx:valScaling max="1" min="0"/>
        <cx:units unit="percentage"/>
        <cx:tickLabels/>
      </cx:axis>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solidFill>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a:solidFill>
          <a:schemeClr val="tx1">
            <a:lumMod val="15000"/>
            <a:lumOff val="85000"/>
            <a:lumOff val="10000"/>
          </a:schemeClr>
        </a:solidFill>
      </a:ln>
    </cs:spPr>
  </cs:gridlineMinor>
  <cs:hiLoLine>
    <cs:lnRef idx="0"/>
    <cs:fillRef idx="0"/>
    <cs:effectRef idx="0"/>
    <cs:fontRef idx="minor">
      <a:schemeClr val="tx1"/>
    </cs:fontRef>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solidFill>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a:solidFill>
          <a:schemeClr val="tx1">
            <a:lumMod val="15000"/>
            <a:lumOff val="85000"/>
            <a:lumOff val="10000"/>
          </a:schemeClr>
        </a:solidFill>
      </a:ln>
    </cs:spPr>
  </cs:gridlineMinor>
  <cs:hiLoLine>
    <cs:lnRef idx="0"/>
    <cs:fillRef idx="0"/>
    <cs:effectRef idx="0"/>
    <cs:fontRef idx="minor">
      <a:schemeClr val="tx1"/>
    </cs:fontRef>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0.85359</cdr:x>
      <cdr:y>0.14193</cdr:y>
    </cdr:from>
    <cdr:to>
      <cdr:x>0.96044</cdr:x>
      <cdr:y>0.19319</cdr:y>
    </cdr:to>
    <cdr:sp macro="" textlink="">
      <cdr:nvSpPr>
        <cdr:cNvPr id="4" name="Прямоугольная выноска 3"/>
        <cdr:cNvSpPr/>
      </cdr:nvSpPr>
      <cdr:spPr>
        <a:xfrm xmlns:a="http://schemas.openxmlformats.org/drawingml/2006/main">
          <a:off x="3053567" y="358569"/>
          <a:ext cx="382236" cy="129500"/>
        </a:xfrm>
        <a:prstGeom xmlns:a="http://schemas.openxmlformats.org/drawingml/2006/main" prst="wedgeRectCallout">
          <a:avLst>
            <a:gd name="adj1" fmla="val -45301"/>
            <a:gd name="adj2" fmla="val 305938"/>
          </a:avLst>
        </a:prstGeom>
        <a:solidFill xmlns:a="http://schemas.openxmlformats.org/drawingml/2006/main">
          <a:sysClr val="window" lastClr="FFFFFF"/>
        </a:solidFill>
        <a:ln xmlns:a="http://schemas.openxmlformats.org/drawingml/2006/main" w="12700" cap="flat" cmpd="sng" algn="ctr">
          <a:solidFill>
            <a:srgbClr val="FF0000"/>
          </a:solidFill>
          <a:prstDash val="solid"/>
        </a:ln>
        <a:effectLst xmlns:a="http://schemas.openxmlformats.org/drawingml/2006/main"/>
      </cdr:spPr>
      <cdr:style>
        <a:lnRef xmlns:a="http://schemas.openxmlformats.org/drawingml/2006/main" idx="2">
          <a:schemeClr val="accent2"/>
        </a:lnRef>
        <a:fillRef xmlns:a="http://schemas.openxmlformats.org/drawingml/2006/main" idx="1">
          <a:schemeClr val="lt1"/>
        </a:fillRef>
        <a:effectRef xmlns:a="http://schemas.openxmlformats.org/drawingml/2006/main" idx="0">
          <a:schemeClr val="accent2"/>
        </a:effectRef>
        <a:fontRef xmlns:a="http://schemas.openxmlformats.org/drawingml/2006/main" idx="minor">
          <a:schemeClr val="dk1"/>
        </a:fontRef>
      </cdr:style>
      <cdr:txBody>
        <a:bodyPr xmlns:a="http://schemas.openxmlformats.org/drawingml/2006/main" anchor="ct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pPr algn="ctr"/>
          <a:r>
            <a:rPr lang="en-US" sz="700" b="1"/>
            <a:t>550</a:t>
          </a:r>
          <a:endParaRPr lang="ru-RU" sz="700" b="1"/>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формление по умолчанию">
    <a:majorFont>
      <a:latin typeface="Arial"/>
      <a:ea typeface=""/>
      <a:cs typeface=""/>
    </a:majorFont>
    <a:minorFont>
      <a:latin typeface="Arial"/>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E34913-BDFC-4286-B119-E3D18C3568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91</Pages>
  <Words>15252</Words>
  <Characters>104634</Characters>
  <Application>Microsoft Office Word</Application>
  <DocSecurity>0</DocSecurity>
  <Lines>4359</Lines>
  <Paragraphs>2854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117032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Игнатова Татьяна Алексеевна</dc:creator>
  <cp:lastModifiedBy>Татьяна Игнатова</cp:lastModifiedBy>
  <cp:revision>5</cp:revision>
  <cp:lastPrinted>2016-05-23T11:46:00Z</cp:lastPrinted>
  <dcterms:created xsi:type="dcterms:W3CDTF">2016-05-23T20:51:00Z</dcterms:created>
  <dcterms:modified xsi:type="dcterms:W3CDTF">2016-05-23T20:55:00Z</dcterms:modified>
</cp:coreProperties>
</file>