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2A" w:rsidRPr="009C37A6" w:rsidRDefault="00DF772A" w:rsidP="009C37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7A6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DF772A" w:rsidRPr="009C37A6" w:rsidRDefault="00DF772A" w:rsidP="009C37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7A6">
        <w:rPr>
          <w:rFonts w:ascii="Times New Roman" w:hAnsi="Times New Roman" w:cs="Times New Roman"/>
          <w:sz w:val="28"/>
          <w:szCs w:val="28"/>
        </w:rPr>
        <w:t>на выпускную квалификационную работу</w:t>
      </w:r>
    </w:p>
    <w:p w:rsidR="00DF772A" w:rsidRPr="009C37A6" w:rsidRDefault="00DF772A" w:rsidP="009C37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7A6">
        <w:rPr>
          <w:rFonts w:ascii="Times New Roman" w:hAnsi="Times New Roman" w:cs="Times New Roman"/>
          <w:sz w:val="28"/>
          <w:szCs w:val="28"/>
        </w:rPr>
        <w:t>на соискание степени бакалавра лингвистики</w:t>
      </w:r>
    </w:p>
    <w:p w:rsidR="00DF772A" w:rsidRPr="009C37A6" w:rsidRDefault="009C37A6" w:rsidP="009C37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</w:t>
      </w:r>
      <w:r w:rsidR="00DF772A" w:rsidRPr="009C37A6">
        <w:rPr>
          <w:rFonts w:ascii="Times New Roman" w:hAnsi="Times New Roman" w:cs="Times New Roman"/>
          <w:sz w:val="28"/>
          <w:szCs w:val="28"/>
        </w:rPr>
        <w:t xml:space="preserve"> I</w:t>
      </w:r>
      <w:r w:rsidR="00DF772A" w:rsidRPr="009C37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F772A" w:rsidRPr="009C37A6"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 w:rsidR="00DF772A" w:rsidRPr="009C37A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DF772A" w:rsidRPr="009C37A6" w:rsidRDefault="00DF772A" w:rsidP="009C37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7A6">
        <w:rPr>
          <w:rFonts w:ascii="Times New Roman" w:hAnsi="Times New Roman" w:cs="Times New Roman"/>
          <w:sz w:val="28"/>
          <w:szCs w:val="28"/>
        </w:rPr>
        <w:t>по направлению подготовки 035700 «Лингвистика»</w:t>
      </w:r>
    </w:p>
    <w:p w:rsidR="00DF772A" w:rsidRPr="009C37A6" w:rsidRDefault="00DF772A" w:rsidP="009C37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7A6">
        <w:rPr>
          <w:rFonts w:ascii="Times New Roman" w:hAnsi="Times New Roman" w:cs="Times New Roman"/>
          <w:sz w:val="28"/>
          <w:szCs w:val="28"/>
        </w:rPr>
        <w:t>образовательная программа «Общая и прикладная фонетика»</w:t>
      </w:r>
    </w:p>
    <w:p w:rsidR="00333CA4" w:rsidRPr="009C37A6" w:rsidRDefault="00333CA4" w:rsidP="009C37A6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37A6">
        <w:rPr>
          <w:rFonts w:ascii="Times New Roman" w:hAnsi="Times New Roman" w:cs="Times New Roman"/>
          <w:b/>
          <w:sz w:val="28"/>
          <w:szCs w:val="28"/>
        </w:rPr>
        <w:t>Заболотней</w:t>
      </w:r>
      <w:proofErr w:type="spellEnd"/>
      <w:r w:rsidRPr="009C37A6">
        <w:rPr>
          <w:rFonts w:ascii="Times New Roman" w:hAnsi="Times New Roman" w:cs="Times New Roman"/>
          <w:b/>
          <w:sz w:val="28"/>
          <w:szCs w:val="28"/>
        </w:rPr>
        <w:t xml:space="preserve"> Анастасии Николаевны</w:t>
      </w:r>
    </w:p>
    <w:p w:rsidR="00333CA4" w:rsidRPr="009C37A6" w:rsidRDefault="00333CA4" w:rsidP="009C37A6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7A6">
        <w:rPr>
          <w:rFonts w:ascii="Times New Roman" w:hAnsi="Times New Roman" w:cs="Times New Roman"/>
          <w:b/>
          <w:bCs/>
          <w:sz w:val="28"/>
          <w:szCs w:val="28"/>
        </w:rPr>
        <w:t>"Фонетическая специфика имитации кавказского акцента (на материале ре</w:t>
      </w:r>
      <w:r w:rsidR="00D757C7">
        <w:rPr>
          <w:rFonts w:ascii="Times New Roman" w:hAnsi="Times New Roman" w:cs="Times New Roman"/>
          <w:b/>
          <w:bCs/>
          <w:sz w:val="28"/>
          <w:szCs w:val="28"/>
        </w:rPr>
        <w:t>чи персонажей советских и рус</w:t>
      </w:r>
      <w:r w:rsidRPr="009C37A6">
        <w:rPr>
          <w:rFonts w:ascii="Times New Roman" w:hAnsi="Times New Roman" w:cs="Times New Roman"/>
          <w:b/>
          <w:bCs/>
          <w:sz w:val="28"/>
          <w:szCs w:val="28"/>
        </w:rPr>
        <w:t>ских фильмов и сериалов)"</w:t>
      </w:r>
    </w:p>
    <w:p w:rsidR="00D76E5D" w:rsidRPr="00400939" w:rsidRDefault="00D76E5D" w:rsidP="009C37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E5D" w:rsidRPr="00E3026C" w:rsidRDefault="00D76E5D" w:rsidP="00D76E5D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D76E5D" w:rsidRPr="00E3026C" w:rsidRDefault="00D76E5D" w:rsidP="00D76E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26C">
        <w:rPr>
          <w:rFonts w:ascii="Times New Roman" w:hAnsi="Times New Roman" w:cs="Times New Roman"/>
          <w:sz w:val="24"/>
          <w:szCs w:val="24"/>
        </w:rPr>
        <w:t>Представленная работа посвящена исследованию фонетических характеристик имитированного  кавказского акцента. Автор справедливо отмечает, что специфическое произношение, известное в обиходно-разговорной речи как «кавказский акцент» – это набор типичных акцентных особенностей, возникающих в русской речи жителей Кавказа и Закавказья. Работа выполнена в русле исследований межъязыковой фонетической интерференции, которые были и остаются одной из актуальных проблем современного языкознания и не только.</w:t>
      </w:r>
    </w:p>
    <w:p w:rsidR="00583C51" w:rsidRDefault="00D76E5D" w:rsidP="004024E4">
      <w:pPr>
        <w:pStyle w:val="a3"/>
        <w:spacing w:line="36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E3026C">
        <w:rPr>
          <w:rFonts w:ascii="Times New Roman" w:hAnsi="Times New Roman" w:cs="Times New Roman"/>
          <w:sz w:val="24"/>
          <w:szCs w:val="24"/>
        </w:rPr>
        <w:t xml:space="preserve">Цель работы — изучение фонетической специфики имитации кавказского акцента на фоне анализа </w:t>
      </w:r>
      <w:r w:rsidR="00A87DCC" w:rsidRPr="00E3026C">
        <w:rPr>
          <w:rFonts w:ascii="Times New Roman" w:hAnsi="Times New Roman" w:cs="Times New Roman"/>
          <w:sz w:val="24"/>
          <w:szCs w:val="24"/>
        </w:rPr>
        <w:t>реального кавказского акцента, возникающего</w:t>
      </w:r>
      <w:r w:rsidRPr="00E3026C">
        <w:rPr>
          <w:rFonts w:ascii="Times New Roman" w:hAnsi="Times New Roman" w:cs="Times New Roman"/>
          <w:sz w:val="24"/>
          <w:szCs w:val="24"/>
        </w:rPr>
        <w:t xml:space="preserve">  п</w:t>
      </w:r>
      <w:r w:rsidR="00A87DCC" w:rsidRPr="00E3026C">
        <w:rPr>
          <w:rFonts w:ascii="Times New Roman" w:hAnsi="Times New Roman" w:cs="Times New Roman"/>
          <w:sz w:val="24"/>
          <w:szCs w:val="24"/>
        </w:rPr>
        <w:t xml:space="preserve">ри интерференции </w:t>
      </w:r>
      <w:r w:rsidRPr="00E3026C">
        <w:rPr>
          <w:rFonts w:ascii="Times New Roman" w:hAnsi="Times New Roman" w:cs="Times New Roman"/>
          <w:sz w:val="24"/>
          <w:szCs w:val="24"/>
        </w:rPr>
        <w:t xml:space="preserve">звуковых систем. В связи  с этим  </w:t>
      </w:r>
      <w:r w:rsidR="00A87DCC" w:rsidRPr="00E3026C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Pr="00E3026C">
        <w:rPr>
          <w:rFonts w:ascii="Times New Roman" w:hAnsi="Times New Roman" w:cs="Times New Roman"/>
          <w:sz w:val="24"/>
          <w:szCs w:val="24"/>
        </w:rPr>
        <w:t>уделяется внимание и особенностям восприятия имитированного и реального акцента носителями русского языка.</w:t>
      </w:r>
      <w:r w:rsidR="00A87DCC" w:rsidRPr="00E3026C">
        <w:rPr>
          <w:rFonts w:ascii="Times New Roman" w:hAnsi="Times New Roman" w:cs="Times New Roman"/>
          <w:sz w:val="24"/>
          <w:szCs w:val="24"/>
        </w:rPr>
        <w:t xml:space="preserve"> Работа состоит из 3х глав, заключения, списка литературы и 2х приложений. </w:t>
      </w:r>
      <w:r w:rsidR="00201EAF" w:rsidRPr="00E3026C">
        <w:rPr>
          <w:rFonts w:ascii="Times New Roman" w:hAnsi="Times New Roman" w:cs="Times New Roman"/>
          <w:sz w:val="24"/>
          <w:szCs w:val="24"/>
        </w:rPr>
        <w:t xml:space="preserve">В объемной теоретической главе  </w:t>
      </w:r>
      <w:r w:rsidR="004024E4">
        <w:rPr>
          <w:rFonts w:ascii="Times New Roman" w:hAnsi="Times New Roman" w:cs="Times New Roman"/>
          <w:sz w:val="24"/>
          <w:szCs w:val="24"/>
        </w:rPr>
        <w:t xml:space="preserve">приводятся </w:t>
      </w:r>
      <w:r w:rsidR="00201EAF" w:rsidRPr="00E3026C">
        <w:rPr>
          <w:rFonts w:ascii="Times New Roman" w:hAnsi="Times New Roman" w:cs="Times New Roman"/>
          <w:sz w:val="24"/>
          <w:szCs w:val="24"/>
        </w:rPr>
        <w:t>обзор научных работ по проблемам интерференции, имитации акцента, а также системы выбранных автором кавказских языков</w:t>
      </w:r>
      <w:r w:rsidR="004024E4">
        <w:rPr>
          <w:rFonts w:ascii="Times New Roman" w:hAnsi="Times New Roman" w:cs="Times New Roman"/>
          <w:sz w:val="24"/>
          <w:szCs w:val="24"/>
        </w:rPr>
        <w:t xml:space="preserve">: </w:t>
      </w:r>
      <w:r w:rsidR="00201EAF" w:rsidRPr="00E3026C">
        <w:rPr>
          <w:rFonts w:ascii="Times New Roman" w:hAnsi="Times New Roman" w:cs="Times New Roman"/>
          <w:sz w:val="24"/>
          <w:szCs w:val="24"/>
        </w:rPr>
        <w:t xml:space="preserve"> грузинского, армянского и азербайджанского,  описываются особенности акцента на сегментном уровне носителей этих языков в русском языке. Две главы посвящены собственно экспериментальному исследованию. </w:t>
      </w:r>
      <w:r w:rsidR="00A87DCC" w:rsidRPr="00E3026C">
        <w:rPr>
          <w:rFonts w:ascii="Times New Roman" w:hAnsi="Times New Roman" w:cs="Times New Roman"/>
          <w:sz w:val="24"/>
          <w:szCs w:val="24"/>
        </w:rPr>
        <w:t xml:space="preserve">Следует отметить некоторую несбалансированность размера глав:  глава </w:t>
      </w:r>
      <w:r w:rsidR="00A87DCC" w:rsidRPr="00E302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1EAF" w:rsidRPr="00E3026C">
        <w:rPr>
          <w:rFonts w:ascii="Times New Roman" w:hAnsi="Times New Roman" w:cs="Times New Roman"/>
          <w:sz w:val="24"/>
          <w:szCs w:val="24"/>
        </w:rPr>
        <w:t xml:space="preserve">  —теоретиче</w:t>
      </w:r>
      <w:r w:rsidR="00A87DCC" w:rsidRPr="00E3026C">
        <w:rPr>
          <w:rFonts w:ascii="Times New Roman" w:hAnsi="Times New Roman" w:cs="Times New Roman"/>
          <w:sz w:val="24"/>
          <w:szCs w:val="24"/>
        </w:rPr>
        <w:t>с</w:t>
      </w:r>
      <w:r w:rsidR="00201EAF" w:rsidRPr="00E3026C">
        <w:rPr>
          <w:rFonts w:ascii="Times New Roman" w:hAnsi="Times New Roman" w:cs="Times New Roman"/>
          <w:sz w:val="24"/>
          <w:szCs w:val="24"/>
        </w:rPr>
        <w:t>к</w:t>
      </w:r>
      <w:r w:rsidR="00A87DCC" w:rsidRPr="00E3026C">
        <w:rPr>
          <w:rFonts w:ascii="Times New Roman" w:hAnsi="Times New Roman" w:cs="Times New Roman"/>
          <w:sz w:val="24"/>
          <w:szCs w:val="24"/>
        </w:rPr>
        <w:t>ая —</w:t>
      </w:r>
      <w:proofErr w:type="gramStart"/>
      <w:r w:rsidR="00A87DCC" w:rsidRPr="00E3026C">
        <w:rPr>
          <w:rFonts w:ascii="Times New Roman" w:hAnsi="Times New Roman" w:cs="Times New Roman"/>
          <w:sz w:val="24"/>
          <w:szCs w:val="24"/>
        </w:rPr>
        <w:t>«М</w:t>
      </w:r>
      <w:proofErr w:type="gramEnd"/>
      <w:r w:rsidR="00A87DCC" w:rsidRPr="00E3026C">
        <w:rPr>
          <w:rFonts w:ascii="Times New Roman" w:hAnsi="Times New Roman" w:cs="Times New Roman"/>
          <w:sz w:val="24"/>
          <w:szCs w:val="24"/>
        </w:rPr>
        <w:t>ежъязыковая интерференция. Понятие и виды» занимает более 40 страниц;</w:t>
      </w:r>
      <w:r w:rsidR="00583C51">
        <w:rPr>
          <w:rFonts w:ascii="Times New Roman" w:hAnsi="Times New Roman" w:cs="Times New Roman"/>
          <w:sz w:val="24"/>
          <w:szCs w:val="24"/>
        </w:rPr>
        <w:t xml:space="preserve"> </w:t>
      </w:r>
      <w:r w:rsidR="00A87DCC" w:rsidRPr="00E3026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87DCC" w:rsidRPr="00E302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87DCC" w:rsidRPr="00E3026C">
        <w:rPr>
          <w:rFonts w:ascii="Times New Roman" w:hAnsi="Times New Roman" w:cs="Times New Roman"/>
          <w:sz w:val="24"/>
          <w:szCs w:val="24"/>
        </w:rPr>
        <w:t xml:space="preserve"> – «Эксперимент по выявлению характеристик сегментных единиц в условиях имитации кавказского диалекта» -—13 страниц;</w:t>
      </w:r>
      <w:r w:rsidR="00583C51">
        <w:rPr>
          <w:rFonts w:ascii="Times New Roman" w:hAnsi="Times New Roman" w:cs="Times New Roman"/>
          <w:sz w:val="24"/>
          <w:szCs w:val="24"/>
        </w:rPr>
        <w:t xml:space="preserve"> </w:t>
      </w:r>
      <w:r w:rsidR="00A87DCC" w:rsidRPr="00E3026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87DCC" w:rsidRPr="00E3026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87DCC" w:rsidRPr="00E3026C">
        <w:rPr>
          <w:rFonts w:ascii="Times New Roman" w:hAnsi="Times New Roman" w:cs="Times New Roman"/>
          <w:sz w:val="24"/>
          <w:szCs w:val="24"/>
        </w:rPr>
        <w:t xml:space="preserve"> – «Перцептивный эксперимент по выявлению у </w:t>
      </w:r>
      <w:r w:rsidR="00A87DCC" w:rsidRPr="00E3026C">
        <w:rPr>
          <w:rFonts w:ascii="Times New Roman" w:hAnsi="Times New Roman" w:cs="Times New Roman"/>
          <w:sz w:val="24"/>
          <w:szCs w:val="24"/>
        </w:rPr>
        <w:lastRenderedPageBreak/>
        <w:t xml:space="preserve">носителей русского языка восприимчивости к имитации кавказского акцента»—8. Собственно экспериментальное исследование укладывается в 21 страницу. </w:t>
      </w:r>
    </w:p>
    <w:p w:rsidR="00A87DCC" w:rsidRPr="00E3026C" w:rsidRDefault="00BC5A19" w:rsidP="004024E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26C">
        <w:rPr>
          <w:rFonts w:ascii="Times New Roman" w:hAnsi="Times New Roman" w:cs="Times New Roman"/>
          <w:sz w:val="24"/>
          <w:szCs w:val="24"/>
        </w:rPr>
        <w:t>В результате проведенного исследования автору удалось выполнить большую работу:</w:t>
      </w:r>
    </w:p>
    <w:p w:rsidR="00BC5A19" w:rsidRPr="00E3026C" w:rsidRDefault="00BC5A19" w:rsidP="00BC5A19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026C">
        <w:rPr>
          <w:rFonts w:ascii="Times New Roman" w:hAnsi="Times New Roman" w:cs="Times New Roman"/>
          <w:sz w:val="24"/>
          <w:szCs w:val="24"/>
        </w:rPr>
        <w:t xml:space="preserve">подготовлен экспериментальный материал и проведён слуховой и акустический анализ отобранных фрагментов фильмов с имитацией кавказского акцента; </w:t>
      </w:r>
    </w:p>
    <w:p w:rsidR="00BC5A19" w:rsidRPr="00E3026C" w:rsidRDefault="00BC5A19" w:rsidP="00BC5A19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026C">
        <w:rPr>
          <w:rFonts w:ascii="Times New Roman" w:hAnsi="Times New Roman" w:cs="Times New Roman"/>
          <w:sz w:val="24"/>
          <w:szCs w:val="24"/>
        </w:rPr>
        <w:t xml:space="preserve">для сопоставления записан материал, иллюстрирующий  реальный кавказский акцент (армянский) и проведен  перцептивный эксперимент с участием 75 аудиторов разного возраста, в ходе которого сравнивалось восприятие речи с реальным и имитированным акцентом. </w:t>
      </w:r>
    </w:p>
    <w:p w:rsidR="00D76E5D" w:rsidRPr="00E3026C" w:rsidRDefault="00BC5A19" w:rsidP="00D76E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26C">
        <w:rPr>
          <w:rFonts w:ascii="Times New Roman" w:hAnsi="Times New Roman" w:cs="Times New Roman"/>
          <w:sz w:val="24"/>
          <w:szCs w:val="24"/>
        </w:rPr>
        <w:t>В результате проведенного исследования автор приходит к выводу о том, что имитированный актерами советских фильмов и сериалов кавказский акцент воспринимается носителями русского языка как реальный кавказский акцент, поскольку в нем в концентрированном виде собраны яркие особенности произношения, заимствованные из разных кавказских языков, что и  делает его очень хорошо заметным для наивного носителя русского языка.</w:t>
      </w:r>
      <w:proofErr w:type="gramEnd"/>
      <w:r w:rsidRPr="00E3026C">
        <w:rPr>
          <w:rFonts w:ascii="Times New Roman" w:hAnsi="Times New Roman" w:cs="Times New Roman"/>
          <w:sz w:val="24"/>
          <w:szCs w:val="24"/>
        </w:rPr>
        <w:t xml:space="preserve"> Реальный же акцент, напротив, воспринимается как имитация, поскольку, очевидно, и степень его проявления в русском незначительная.  </w:t>
      </w:r>
    </w:p>
    <w:p w:rsidR="00325195" w:rsidRPr="00E3026C" w:rsidRDefault="00E3026C" w:rsidP="00D76E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26C">
        <w:rPr>
          <w:rFonts w:ascii="Times New Roman" w:hAnsi="Times New Roman" w:cs="Times New Roman"/>
          <w:sz w:val="24"/>
          <w:szCs w:val="24"/>
        </w:rPr>
        <w:t xml:space="preserve">Задачи исследования полностью выполнены. </w:t>
      </w:r>
      <w:proofErr w:type="gramStart"/>
      <w:r w:rsidR="00BC5A19" w:rsidRPr="00E3026C">
        <w:rPr>
          <w:rFonts w:ascii="Times New Roman" w:hAnsi="Times New Roman" w:cs="Times New Roman"/>
          <w:sz w:val="24"/>
          <w:szCs w:val="24"/>
        </w:rPr>
        <w:t xml:space="preserve">Для улучшения качества дальнейшей работы, считаю необходимым отметить некоторые недостатки: </w:t>
      </w:r>
      <w:r w:rsidR="004024E4">
        <w:rPr>
          <w:rFonts w:ascii="Times New Roman" w:hAnsi="Times New Roman" w:cs="Times New Roman"/>
          <w:sz w:val="24"/>
          <w:szCs w:val="24"/>
        </w:rPr>
        <w:t>п</w:t>
      </w:r>
      <w:r w:rsidR="00325195" w:rsidRPr="00E3026C">
        <w:rPr>
          <w:rFonts w:ascii="Times New Roman" w:hAnsi="Times New Roman" w:cs="Times New Roman"/>
          <w:sz w:val="24"/>
          <w:szCs w:val="24"/>
        </w:rPr>
        <w:t xml:space="preserve">ервое замечание касается приведенной в работе транскрипции: если автор решает пользоваться системой МФА, необходимо следовать этому принципу, иначе создаются сложности при интерпретации символов (стр. 28:  наличие </w:t>
      </w:r>
      <w:bookmarkStart w:id="0" w:name="_GoBack"/>
      <w:bookmarkEnd w:id="0"/>
      <w:proofErr w:type="gramEnd"/>
    </w:p>
    <w:p w:rsidR="00325195" w:rsidRPr="00E3026C" w:rsidRDefault="00325195" w:rsidP="00325195">
      <w:pPr>
        <w:pStyle w:val="a3"/>
        <w:numPr>
          <w:ilvl w:val="0"/>
          <w:numId w:val="5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E3026C">
        <w:rPr>
          <w:rFonts w:ascii="Times New Roman" w:hAnsi="Times New Roman" w:cs="Times New Roman"/>
          <w:sz w:val="24"/>
          <w:szCs w:val="24"/>
        </w:rPr>
        <w:t xml:space="preserve">глухих придыхательных согласных: </w:t>
      </w:r>
      <w:r w:rsidRPr="00E3026C">
        <w:rPr>
          <w:rFonts w:ascii="Times New Roman" w:hAnsi="Times New Roman" w:cs="Times New Roman"/>
          <w:sz w:val="24"/>
          <w:szCs w:val="24"/>
          <w:highlight w:val="yellow"/>
        </w:rPr>
        <w:t>/pʰ/, /tʰ/, /kʰ/,</w:t>
      </w:r>
      <w:r w:rsidRPr="00E3026C">
        <w:rPr>
          <w:rFonts w:ascii="Times New Roman" w:hAnsi="Times New Roman" w:cs="Times New Roman"/>
          <w:sz w:val="24"/>
          <w:szCs w:val="24"/>
        </w:rPr>
        <w:t xml:space="preserve"> которые отличаются </w:t>
      </w:r>
      <w:proofErr w:type="gramStart"/>
      <w:r w:rsidRPr="00E3026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3026C">
        <w:rPr>
          <w:rFonts w:ascii="Times New Roman" w:hAnsi="Times New Roman" w:cs="Times New Roman"/>
          <w:sz w:val="24"/>
          <w:szCs w:val="24"/>
        </w:rPr>
        <w:t xml:space="preserve"> непридыхательных дополнительной глоттализацией, более энергичной смычкой;</w:t>
      </w:r>
    </w:p>
    <w:p w:rsidR="00325195" w:rsidRPr="00E3026C" w:rsidRDefault="00325195" w:rsidP="00325195">
      <w:pPr>
        <w:pStyle w:val="a3"/>
        <w:numPr>
          <w:ilvl w:val="0"/>
          <w:numId w:val="5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E3026C">
        <w:rPr>
          <w:rFonts w:ascii="Times New Roman" w:hAnsi="Times New Roman" w:cs="Times New Roman"/>
          <w:sz w:val="24"/>
          <w:szCs w:val="24"/>
        </w:rPr>
        <w:t>аффрикаты /</w:t>
      </w:r>
      <w:r w:rsidRPr="00E3026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E3026C">
        <w:rPr>
          <w:rFonts w:ascii="Times New Roman" w:hAnsi="Times New Roman" w:cs="Times New Roman"/>
          <w:sz w:val="24"/>
          <w:szCs w:val="24"/>
          <w:highlight w:val="yellow"/>
        </w:rPr>
        <w:t>/ и /č/</w:t>
      </w:r>
      <w:r w:rsidRPr="00E3026C">
        <w:rPr>
          <w:rFonts w:ascii="Times New Roman" w:hAnsi="Times New Roman" w:cs="Times New Roman"/>
          <w:sz w:val="24"/>
          <w:szCs w:val="24"/>
        </w:rPr>
        <w:t xml:space="preserve"> могут реализовываться как смычно-гортанные.</w:t>
      </w:r>
    </w:p>
    <w:p w:rsidR="00E86C21" w:rsidRPr="00E3026C" w:rsidRDefault="00325195" w:rsidP="00E86C21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026C">
        <w:rPr>
          <w:rFonts w:ascii="Times New Roman" w:hAnsi="Times New Roman" w:cs="Times New Roman"/>
          <w:sz w:val="24"/>
          <w:szCs w:val="24"/>
        </w:rPr>
        <w:t>Второе: путаница в примерах</w:t>
      </w:r>
      <w:r w:rsidR="00E86C21" w:rsidRPr="00E3026C">
        <w:rPr>
          <w:rFonts w:ascii="Times New Roman" w:hAnsi="Times New Roman" w:cs="Times New Roman"/>
          <w:sz w:val="24"/>
          <w:szCs w:val="24"/>
        </w:rPr>
        <w:t>, представленных</w:t>
      </w:r>
      <w:r w:rsidRPr="00E3026C">
        <w:rPr>
          <w:rFonts w:ascii="Times New Roman" w:hAnsi="Times New Roman" w:cs="Times New Roman"/>
          <w:sz w:val="24"/>
          <w:szCs w:val="24"/>
        </w:rPr>
        <w:t xml:space="preserve"> в фонемной и фонетической транскрипции. </w:t>
      </w:r>
      <w:r w:rsidR="00D965AB">
        <w:rPr>
          <w:rFonts w:ascii="Times New Roman" w:hAnsi="Times New Roman" w:cs="Times New Roman"/>
          <w:sz w:val="24"/>
          <w:szCs w:val="24"/>
        </w:rPr>
        <w:t>Стр. 46</w:t>
      </w:r>
      <w:r w:rsidR="00E86C21" w:rsidRPr="00E3026C">
        <w:rPr>
          <w:rFonts w:ascii="Times New Roman" w:hAnsi="Times New Roman" w:cs="Times New Roman"/>
          <w:sz w:val="24"/>
          <w:szCs w:val="24"/>
        </w:rPr>
        <w:t>: Примерами этой особенности выступают следующие слова: деваются /</w:t>
      </w:r>
      <w:r w:rsidR="00E86C21" w:rsidRPr="00E3026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86C21" w:rsidRPr="00E3026C">
        <w:rPr>
          <w:rFonts w:ascii="Times New Roman" w:hAnsi="Times New Roman" w:cs="Times New Roman"/>
          <w:sz w:val="24"/>
          <w:szCs w:val="24"/>
        </w:rPr>
        <w:t>’</w:t>
      </w:r>
      <w:r w:rsidR="00E86C21" w:rsidRPr="00E3026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86C21" w:rsidRPr="00E3026C">
        <w:rPr>
          <w:rFonts w:ascii="Times New Roman" w:hAnsi="Times New Roman" w:cs="Times New Roman"/>
          <w:sz w:val="24"/>
          <w:szCs w:val="24"/>
        </w:rPr>
        <w:t>á</w:t>
      </w:r>
      <w:r w:rsidR="00E86C21" w:rsidRPr="00E3026C">
        <w:rPr>
          <w:rFonts w:ascii="Times New Roman" w:hAnsi="Times New Roman" w:cs="Times New Roman"/>
          <w:sz w:val="24"/>
          <w:szCs w:val="24"/>
          <w:lang w:val="en-US"/>
        </w:rPr>
        <w:t>juts</w:t>
      </w:r>
      <w:r w:rsidR="00E86C21" w:rsidRPr="00E3026C">
        <w:rPr>
          <w:rFonts w:ascii="Times New Roman" w:hAnsi="Times New Roman" w:cs="Times New Roman"/>
          <w:sz w:val="24"/>
          <w:szCs w:val="24"/>
        </w:rPr>
        <w:t>ɨ/, кровное /</w:t>
      </w:r>
      <w:proofErr w:type="spellStart"/>
      <w:r w:rsidR="00E86C21" w:rsidRPr="00E3026C">
        <w:rPr>
          <w:rFonts w:ascii="Times New Roman" w:hAnsi="Times New Roman" w:cs="Times New Roman"/>
          <w:sz w:val="24"/>
          <w:szCs w:val="24"/>
          <w:lang w:val="en-US"/>
        </w:rPr>
        <w:t>kr</w:t>
      </w:r>
      <w:proofErr w:type="spellEnd"/>
      <w:r w:rsidR="00E86C21" w:rsidRPr="00E3026C">
        <w:rPr>
          <w:rFonts w:ascii="Times New Roman" w:hAnsi="Times New Roman" w:cs="Times New Roman"/>
          <w:sz w:val="24"/>
          <w:szCs w:val="24"/>
        </w:rPr>
        <w:t>ó</w:t>
      </w:r>
      <w:proofErr w:type="spellStart"/>
      <w:r w:rsidR="00E86C21" w:rsidRPr="00E3026C">
        <w:rPr>
          <w:rFonts w:ascii="Times New Roman" w:hAnsi="Times New Roman" w:cs="Times New Roman"/>
          <w:sz w:val="24"/>
          <w:szCs w:val="24"/>
          <w:lang w:val="en-US"/>
        </w:rPr>
        <w:t>wn</w:t>
      </w:r>
      <w:proofErr w:type="spellEnd"/>
      <w:r w:rsidR="00E86C21" w:rsidRPr="00E3026C">
        <w:rPr>
          <w:rFonts w:ascii="Times New Roman" w:hAnsi="Times New Roman" w:cs="Times New Roman"/>
          <w:sz w:val="24"/>
          <w:szCs w:val="24"/>
        </w:rPr>
        <w:t>ɨ</w:t>
      </w:r>
      <w:r w:rsidR="00E86C21" w:rsidRPr="00E302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86C21" w:rsidRPr="00E3026C">
        <w:rPr>
          <w:rFonts w:ascii="Times New Roman" w:hAnsi="Times New Roman" w:cs="Times New Roman"/>
          <w:sz w:val="24"/>
          <w:szCs w:val="24"/>
        </w:rPr>
        <w:t>/, твоя /</w:t>
      </w:r>
      <w:proofErr w:type="spellStart"/>
      <w:r w:rsidR="00E86C21" w:rsidRPr="00E3026C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="00E86C21" w:rsidRPr="00E3026C">
        <w:rPr>
          <w:rFonts w:ascii="Times New Roman" w:hAnsi="Times New Roman" w:cs="Times New Roman"/>
          <w:sz w:val="24"/>
          <w:szCs w:val="24"/>
        </w:rPr>
        <w:t>ʌ</w:t>
      </w:r>
      <w:r w:rsidR="00E86C21" w:rsidRPr="00E3026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86C21" w:rsidRPr="00E3026C">
        <w:rPr>
          <w:rFonts w:ascii="Times New Roman" w:hAnsi="Times New Roman" w:cs="Times New Roman"/>
          <w:sz w:val="24"/>
          <w:szCs w:val="24"/>
        </w:rPr>
        <w:t>á/, совесть /</w:t>
      </w:r>
      <w:r w:rsidR="00E86C21" w:rsidRPr="00E302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86C21" w:rsidRPr="00E3026C">
        <w:rPr>
          <w:rFonts w:ascii="Times New Roman" w:hAnsi="Times New Roman" w:cs="Times New Roman"/>
          <w:sz w:val="24"/>
          <w:szCs w:val="24"/>
        </w:rPr>
        <w:t>ó</w:t>
      </w:r>
      <w:proofErr w:type="spellStart"/>
      <w:r w:rsidR="00E86C21" w:rsidRPr="00E3026C">
        <w:rPr>
          <w:rFonts w:ascii="Times New Roman" w:hAnsi="Times New Roman" w:cs="Times New Roman"/>
          <w:sz w:val="24"/>
          <w:szCs w:val="24"/>
          <w:lang w:val="en-US"/>
        </w:rPr>
        <w:t>wes</w:t>
      </w:r>
      <w:proofErr w:type="spellEnd"/>
      <w:r w:rsidR="00E86C21" w:rsidRPr="00E3026C">
        <w:rPr>
          <w:rFonts w:ascii="Times New Roman" w:hAnsi="Times New Roman" w:cs="Times New Roman"/>
          <w:sz w:val="24"/>
          <w:szCs w:val="24"/>
        </w:rPr>
        <w:t>’</w:t>
      </w:r>
      <w:r w:rsidR="00E86C21" w:rsidRPr="00E3026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86C21" w:rsidRPr="00E3026C">
        <w:rPr>
          <w:rFonts w:ascii="Times New Roman" w:hAnsi="Times New Roman" w:cs="Times New Roman"/>
          <w:sz w:val="24"/>
          <w:szCs w:val="24"/>
        </w:rPr>
        <w:t>’/, равно /</w:t>
      </w:r>
      <w:r w:rsidR="00E86C21" w:rsidRPr="00E3026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86C21" w:rsidRPr="00E3026C">
        <w:rPr>
          <w:rFonts w:ascii="Times New Roman" w:hAnsi="Times New Roman" w:cs="Times New Roman"/>
          <w:sz w:val="24"/>
          <w:szCs w:val="24"/>
        </w:rPr>
        <w:t>ʌ</w:t>
      </w:r>
      <w:proofErr w:type="spellStart"/>
      <w:r w:rsidR="00E86C21" w:rsidRPr="00E3026C">
        <w:rPr>
          <w:rFonts w:ascii="Times New Roman" w:hAnsi="Times New Roman" w:cs="Times New Roman"/>
          <w:sz w:val="24"/>
          <w:szCs w:val="24"/>
          <w:lang w:val="en-US"/>
        </w:rPr>
        <w:t>wn</w:t>
      </w:r>
      <w:proofErr w:type="spellEnd"/>
      <w:r w:rsidR="00E86C21" w:rsidRPr="00E3026C">
        <w:rPr>
          <w:rFonts w:ascii="Times New Roman" w:hAnsi="Times New Roman" w:cs="Times New Roman"/>
          <w:sz w:val="24"/>
          <w:szCs w:val="24"/>
        </w:rPr>
        <w:t>ó/ и т.д.</w:t>
      </w:r>
      <w:r w:rsidR="00E86C21" w:rsidRPr="00E302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3026C" w:rsidRDefault="004024E4" w:rsidP="00E302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</w:t>
      </w:r>
      <w:r w:rsidR="00E3026C" w:rsidRPr="00E3026C">
        <w:rPr>
          <w:rFonts w:ascii="Times New Roman" w:hAnsi="Times New Roman" w:cs="Times New Roman"/>
          <w:noProof/>
          <w:sz w:val="24"/>
          <w:szCs w:val="24"/>
        </w:rPr>
        <w:t xml:space="preserve">тр. 49: </w:t>
      </w:r>
      <w:r w:rsidR="00E3026C" w:rsidRPr="00E3026C">
        <w:rPr>
          <w:rFonts w:ascii="Times New Roman" w:hAnsi="Times New Roman" w:cs="Times New Roman"/>
          <w:i/>
          <w:sz w:val="24"/>
          <w:szCs w:val="24"/>
        </w:rPr>
        <w:t xml:space="preserve">выражаться </w:t>
      </w:r>
      <w:r w:rsidR="00E3026C" w:rsidRPr="00E3026C">
        <w:rPr>
          <w:rFonts w:ascii="Times New Roman" w:hAnsi="Times New Roman" w:cs="Times New Roman"/>
          <w:sz w:val="24"/>
          <w:szCs w:val="24"/>
        </w:rPr>
        <w:t>/</w:t>
      </w:r>
      <w:r w:rsidR="00E3026C" w:rsidRPr="00E3026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3026C" w:rsidRPr="00E3026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E3026C" w:rsidRPr="00E3026C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E3026C" w:rsidRPr="00E3026C">
        <w:rPr>
          <w:rFonts w:ascii="Times New Roman" w:hAnsi="Times New Roman" w:cs="Times New Roman"/>
          <w:sz w:val="24"/>
          <w:szCs w:val="24"/>
        </w:rPr>
        <w:t>ʌžá</w:t>
      </w:r>
      <w:proofErr w:type="spellEnd"/>
      <w:r w:rsidR="00E3026C" w:rsidRPr="00E3026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3026C" w:rsidRPr="00E3026C">
        <w:rPr>
          <w:rFonts w:ascii="Times New Roman" w:hAnsi="Times New Roman" w:cs="Times New Roman"/>
          <w:sz w:val="24"/>
          <w:szCs w:val="24"/>
        </w:rPr>
        <w:t>’</w:t>
      </w:r>
      <w:r w:rsidR="00E3026C" w:rsidRPr="00E302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3026C" w:rsidRPr="00E3026C">
        <w:rPr>
          <w:rFonts w:ascii="Times New Roman" w:hAnsi="Times New Roman" w:cs="Times New Roman"/>
          <w:sz w:val="24"/>
          <w:szCs w:val="24"/>
        </w:rPr>
        <w:t>’ʌ/</w:t>
      </w:r>
      <w:r w:rsidR="00E3026C" w:rsidRPr="00E3026C">
        <w:rPr>
          <w:rFonts w:ascii="Times New Roman" w:hAnsi="Times New Roman" w:cs="Times New Roman"/>
          <w:i/>
          <w:sz w:val="24"/>
          <w:szCs w:val="24"/>
        </w:rPr>
        <w:t xml:space="preserve">, выгоняете </w:t>
      </w:r>
      <w:r w:rsidR="00E3026C" w:rsidRPr="00E3026C">
        <w:rPr>
          <w:rFonts w:ascii="Times New Roman" w:hAnsi="Times New Roman" w:cs="Times New Roman"/>
          <w:sz w:val="24"/>
          <w:szCs w:val="24"/>
        </w:rPr>
        <w:t>/</w:t>
      </w:r>
      <w:r w:rsidR="00E3026C" w:rsidRPr="00E3026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3026C" w:rsidRPr="00E3026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E3026C" w:rsidRPr="00E3026C">
        <w:rPr>
          <w:rFonts w:ascii="Times New Roman" w:hAnsi="Times New Roman" w:cs="Times New Roman"/>
          <w:sz w:val="24"/>
          <w:szCs w:val="24"/>
          <w:lang w:val="en-US"/>
        </w:rPr>
        <w:t>ig</w:t>
      </w:r>
      <w:proofErr w:type="spellEnd"/>
      <w:r w:rsidR="00E3026C" w:rsidRPr="00E3026C">
        <w:rPr>
          <w:rFonts w:ascii="Times New Roman" w:hAnsi="Times New Roman" w:cs="Times New Roman"/>
          <w:sz w:val="24"/>
          <w:szCs w:val="24"/>
        </w:rPr>
        <w:t>ʌ</w:t>
      </w:r>
      <w:r w:rsidR="00E3026C" w:rsidRPr="00E3026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3026C" w:rsidRPr="00E3026C">
        <w:rPr>
          <w:rFonts w:ascii="Times New Roman" w:hAnsi="Times New Roman" w:cs="Times New Roman"/>
          <w:sz w:val="24"/>
          <w:szCs w:val="24"/>
        </w:rPr>
        <w:t>’á</w:t>
      </w:r>
      <w:r w:rsidR="00E3026C" w:rsidRPr="00E3026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3026C" w:rsidRPr="00E3026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E3026C" w:rsidRPr="00E3026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3026C" w:rsidRPr="00E3026C">
        <w:rPr>
          <w:rFonts w:ascii="Times New Roman" w:hAnsi="Times New Roman" w:cs="Times New Roman"/>
          <w:sz w:val="24"/>
          <w:szCs w:val="24"/>
        </w:rPr>
        <w:t>/</w:t>
      </w:r>
      <w:r w:rsidR="00E3026C" w:rsidRPr="00E3026C">
        <w:rPr>
          <w:rFonts w:ascii="Times New Roman" w:hAnsi="Times New Roman" w:cs="Times New Roman"/>
          <w:i/>
          <w:sz w:val="24"/>
          <w:szCs w:val="24"/>
        </w:rPr>
        <w:t xml:space="preserve">, лысая </w:t>
      </w:r>
      <w:r w:rsidR="00E3026C" w:rsidRPr="00E3026C">
        <w:rPr>
          <w:rFonts w:ascii="Times New Roman" w:hAnsi="Times New Roman" w:cs="Times New Roman"/>
          <w:sz w:val="24"/>
          <w:szCs w:val="24"/>
        </w:rPr>
        <w:t>/</w:t>
      </w:r>
      <w:r w:rsidR="00E3026C" w:rsidRPr="00E3026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3026C" w:rsidRPr="00E3026C">
        <w:rPr>
          <w:rFonts w:ascii="Times New Roman" w:hAnsi="Times New Roman" w:cs="Times New Roman"/>
          <w:sz w:val="24"/>
          <w:szCs w:val="24"/>
        </w:rPr>
        <w:t>’í</w:t>
      </w:r>
      <w:r w:rsidR="00E3026C" w:rsidRPr="00E302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3026C" w:rsidRPr="00E3026C">
        <w:rPr>
          <w:rFonts w:ascii="Times New Roman" w:hAnsi="Times New Roman" w:cs="Times New Roman"/>
          <w:sz w:val="24"/>
          <w:szCs w:val="24"/>
        </w:rPr>
        <w:t>ɨ</w:t>
      </w:r>
      <w:r w:rsidR="00E3026C" w:rsidRPr="00E3026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3026C" w:rsidRPr="00E3026C">
        <w:rPr>
          <w:rFonts w:ascii="Times New Roman" w:hAnsi="Times New Roman" w:cs="Times New Roman"/>
          <w:sz w:val="24"/>
          <w:szCs w:val="24"/>
        </w:rPr>
        <w:t>ʌ/</w:t>
      </w:r>
      <w:r w:rsidR="00E3026C" w:rsidRPr="00E3026C">
        <w:rPr>
          <w:rFonts w:ascii="Times New Roman" w:hAnsi="Times New Roman" w:cs="Times New Roman"/>
          <w:i/>
          <w:sz w:val="24"/>
          <w:szCs w:val="24"/>
        </w:rPr>
        <w:t xml:space="preserve">, жену </w:t>
      </w:r>
      <w:r w:rsidR="00E3026C" w:rsidRPr="00E3026C">
        <w:rPr>
          <w:rFonts w:ascii="Times New Roman" w:hAnsi="Times New Roman" w:cs="Times New Roman"/>
          <w:sz w:val="24"/>
          <w:szCs w:val="24"/>
        </w:rPr>
        <w:t>/ž’</w:t>
      </w:r>
      <w:r w:rsidR="00E3026C" w:rsidRPr="00E3026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3026C" w:rsidRPr="00E3026C">
        <w:rPr>
          <w:rFonts w:ascii="Times New Roman" w:hAnsi="Times New Roman" w:cs="Times New Roman"/>
          <w:sz w:val="24"/>
          <w:szCs w:val="24"/>
        </w:rPr>
        <w:t>ú/</w:t>
      </w:r>
      <w:r w:rsidR="00E3026C" w:rsidRPr="00E3026C">
        <w:rPr>
          <w:rFonts w:ascii="Times New Roman" w:hAnsi="Times New Roman" w:cs="Times New Roman"/>
          <w:i/>
          <w:sz w:val="24"/>
          <w:szCs w:val="24"/>
        </w:rPr>
        <w:t xml:space="preserve">, высокого </w:t>
      </w:r>
      <w:r w:rsidR="00E3026C" w:rsidRPr="00E3026C">
        <w:rPr>
          <w:rFonts w:ascii="Times New Roman" w:hAnsi="Times New Roman" w:cs="Times New Roman"/>
          <w:sz w:val="24"/>
          <w:szCs w:val="24"/>
        </w:rPr>
        <w:t>/</w:t>
      </w:r>
      <w:r w:rsidR="00E3026C" w:rsidRPr="00E3026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3026C" w:rsidRPr="00E3026C">
        <w:rPr>
          <w:rFonts w:ascii="Times New Roman" w:hAnsi="Times New Roman" w:cs="Times New Roman"/>
          <w:sz w:val="24"/>
          <w:szCs w:val="24"/>
        </w:rPr>
        <w:t>’</w:t>
      </w:r>
      <w:r w:rsidR="00E3026C" w:rsidRPr="00E3026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E3026C" w:rsidRPr="00E3026C">
        <w:rPr>
          <w:rFonts w:ascii="Times New Roman" w:hAnsi="Times New Roman" w:cs="Times New Roman"/>
          <w:sz w:val="24"/>
          <w:szCs w:val="24"/>
        </w:rPr>
        <w:t>ó</w:t>
      </w:r>
      <w:r w:rsidR="00E3026C" w:rsidRPr="00E3026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3026C" w:rsidRPr="00E3026C">
        <w:rPr>
          <w:rFonts w:ascii="Times New Roman" w:hAnsi="Times New Roman" w:cs="Times New Roman"/>
          <w:sz w:val="24"/>
          <w:szCs w:val="24"/>
        </w:rPr>
        <w:t>ʌ</w:t>
      </w:r>
      <w:r w:rsidR="00E3026C" w:rsidRPr="00E3026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3026C" w:rsidRPr="00E3026C">
        <w:rPr>
          <w:rFonts w:ascii="Times New Roman" w:hAnsi="Times New Roman" w:cs="Times New Roman"/>
          <w:sz w:val="24"/>
          <w:szCs w:val="24"/>
        </w:rPr>
        <w:t xml:space="preserve">ɨ/. </w:t>
      </w:r>
    </w:p>
    <w:p w:rsidR="004024E4" w:rsidRDefault="004024E4" w:rsidP="004024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3026C">
        <w:rPr>
          <w:rFonts w:ascii="Times New Roman" w:hAnsi="Times New Roman" w:cs="Times New Roman"/>
          <w:sz w:val="24"/>
          <w:szCs w:val="24"/>
        </w:rPr>
        <w:t>тр.52:  /</w:t>
      </w:r>
      <w:r w:rsidRPr="00E3026C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E3026C">
        <w:rPr>
          <w:rFonts w:ascii="Times New Roman" w:hAnsi="Times New Roman" w:cs="Times New Roman"/>
          <w:sz w:val="24"/>
          <w:szCs w:val="24"/>
        </w:rPr>
        <w:t>ʰʌ</w:t>
      </w:r>
      <w:proofErr w:type="spellEnd"/>
      <w:r w:rsidRPr="00E3026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3026C">
        <w:rPr>
          <w:rFonts w:ascii="Times New Roman" w:hAnsi="Times New Roman" w:cs="Times New Roman"/>
          <w:sz w:val="24"/>
          <w:szCs w:val="24"/>
        </w:rPr>
        <w:t>ó</w:t>
      </w:r>
      <w:r w:rsidRPr="00E3026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3026C">
        <w:rPr>
          <w:rFonts w:ascii="Times New Roman" w:hAnsi="Times New Roman" w:cs="Times New Roman"/>
          <w:sz w:val="24"/>
          <w:szCs w:val="24"/>
        </w:rPr>
        <w:t>/, плюешь /</w:t>
      </w:r>
      <w:r w:rsidRPr="00E3026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026C">
        <w:rPr>
          <w:rFonts w:ascii="Times New Roman" w:hAnsi="Times New Roman" w:cs="Times New Roman"/>
          <w:sz w:val="24"/>
          <w:szCs w:val="24"/>
        </w:rPr>
        <w:t>ʰ</w:t>
      </w:r>
      <w:r w:rsidRPr="00E3026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3026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E3026C">
        <w:rPr>
          <w:rFonts w:ascii="Times New Roman" w:hAnsi="Times New Roman" w:cs="Times New Roman"/>
          <w:sz w:val="24"/>
          <w:szCs w:val="24"/>
          <w:lang w:val="en-US"/>
        </w:rPr>
        <w:t>uj</w:t>
      </w:r>
      <w:proofErr w:type="spellEnd"/>
      <w:r w:rsidRPr="00E3026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E3026C">
        <w:rPr>
          <w:rFonts w:ascii="Times New Roman" w:hAnsi="Times New Roman" w:cs="Times New Roman"/>
          <w:sz w:val="24"/>
          <w:szCs w:val="24"/>
        </w:rPr>
        <w:t>óʃ</w:t>
      </w:r>
      <w:proofErr w:type="spellEnd"/>
      <w:r w:rsidRPr="00E3026C">
        <w:rPr>
          <w:rFonts w:ascii="Times New Roman" w:hAnsi="Times New Roman" w:cs="Times New Roman"/>
          <w:sz w:val="24"/>
          <w:szCs w:val="24"/>
        </w:rPr>
        <w:t>/, теперь /</w:t>
      </w:r>
      <w:r w:rsidRPr="00E3026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3026C">
        <w:rPr>
          <w:rFonts w:ascii="Times New Roman" w:hAnsi="Times New Roman" w:cs="Times New Roman"/>
          <w:sz w:val="24"/>
          <w:szCs w:val="24"/>
        </w:rPr>
        <w:t>ʰ</w:t>
      </w:r>
      <w:proofErr w:type="spellStart"/>
      <w:r w:rsidRPr="00E3026C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Pr="00E3026C">
        <w:rPr>
          <w:rFonts w:ascii="Times New Roman" w:hAnsi="Times New Roman" w:cs="Times New Roman"/>
          <w:sz w:val="24"/>
          <w:szCs w:val="24"/>
        </w:rPr>
        <w:t>é</w:t>
      </w:r>
      <w:r w:rsidRPr="00E3026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3026C">
        <w:rPr>
          <w:rFonts w:ascii="Times New Roman" w:hAnsi="Times New Roman" w:cs="Times New Roman"/>
          <w:sz w:val="24"/>
          <w:szCs w:val="24"/>
        </w:rPr>
        <w:t>/, понимаешь /</w:t>
      </w:r>
      <w:r w:rsidRPr="00E3026C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E3026C">
        <w:rPr>
          <w:rFonts w:ascii="Times New Roman" w:hAnsi="Times New Roman" w:cs="Times New Roman"/>
          <w:sz w:val="24"/>
          <w:szCs w:val="24"/>
        </w:rPr>
        <w:t>ʰʌ</w:t>
      </w:r>
      <w:proofErr w:type="spellEnd"/>
      <w:r w:rsidRPr="00E3026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3026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E3026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E3026C">
        <w:rPr>
          <w:rFonts w:ascii="Times New Roman" w:hAnsi="Times New Roman" w:cs="Times New Roman"/>
          <w:sz w:val="24"/>
          <w:szCs w:val="24"/>
        </w:rPr>
        <w:t>á</w:t>
      </w:r>
      <w:proofErr w:type="spellStart"/>
      <w:r w:rsidRPr="00E3026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3026C">
        <w:rPr>
          <w:rFonts w:ascii="Times New Roman" w:hAnsi="Times New Roman" w:cs="Times New Roman"/>
          <w:sz w:val="24"/>
          <w:szCs w:val="24"/>
        </w:rPr>
        <w:t>ʃ/, честное /č ͪé</w:t>
      </w:r>
      <w:proofErr w:type="spellStart"/>
      <w:r w:rsidRPr="00E3026C">
        <w:rPr>
          <w:rFonts w:ascii="Times New Roman" w:hAnsi="Times New Roman" w:cs="Times New Roman"/>
          <w:sz w:val="24"/>
          <w:szCs w:val="24"/>
          <w:lang w:val="en-US"/>
        </w:rPr>
        <w:t>sn</w:t>
      </w:r>
      <w:proofErr w:type="spellEnd"/>
      <w:r w:rsidRPr="00E3026C">
        <w:rPr>
          <w:rFonts w:ascii="Times New Roman" w:hAnsi="Times New Roman" w:cs="Times New Roman"/>
          <w:sz w:val="24"/>
          <w:szCs w:val="24"/>
        </w:rPr>
        <w:t>ʌ/, политической /</w:t>
      </w:r>
      <w:r w:rsidRPr="00E3026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026C">
        <w:rPr>
          <w:rFonts w:ascii="Times New Roman" w:hAnsi="Times New Roman" w:cs="Times New Roman"/>
          <w:sz w:val="24"/>
          <w:szCs w:val="24"/>
        </w:rPr>
        <w:t xml:space="preserve"> ͪʌ</w:t>
      </w:r>
      <w:r w:rsidRPr="00E3026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3026C">
        <w:rPr>
          <w:rFonts w:ascii="Times New Roman" w:hAnsi="Times New Roman" w:cs="Times New Roman"/>
          <w:sz w:val="24"/>
          <w:szCs w:val="24"/>
        </w:rPr>
        <w:t>’</w:t>
      </w:r>
      <w:r w:rsidRPr="00E3026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3026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E3026C">
        <w:rPr>
          <w:rFonts w:ascii="Times New Roman" w:hAnsi="Times New Roman" w:cs="Times New Roman"/>
          <w:sz w:val="24"/>
          <w:szCs w:val="24"/>
        </w:rPr>
        <w:t>íč</w:t>
      </w:r>
      <w:r w:rsidRPr="00E3026C"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 w:rsidRPr="00E3026C">
        <w:rPr>
          <w:rFonts w:ascii="Times New Roman" w:hAnsi="Times New Roman" w:cs="Times New Roman"/>
          <w:sz w:val="24"/>
          <w:szCs w:val="24"/>
        </w:rPr>
        <w:t xml:space="preserve">/. </w:t>
      </w:r>
    </w:p>
    <w:p w:rsidR="00E3026C" w:rsidRPr="00E3026C" w:rsidRDefault="008040C5" w:rsidP="00E86C21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Неточность: с</w:t>
      </w:r>
      <w:r w:rsidR="004024E4">
        <w:rPr>
          <w:rFonts w:ascii="Times New Roman" w:hAnsi="Times New Roman" w:cs="Times New Roman"/>
          <w:sz w:val="24"/>
          <w:szCs w:val="24"/>
        </w:rPr>
        <w:t xml:space="preserve">тр.46: </w:t>
      </w:r>
      <w:r w:rsidR="00E3026C" w:rsidRPr="00E3026C">
        <w:rPr>
          <w:rFonts w:ascii="Times New Roman" w:hAnsi="Times New Roman" w:cs="Times New Roman"/>
          <w:sz w:val="24"/>
          <w:szCs w:val="24"/>
        </w:rPr>
        <w:t xml:space="preserve"> "Отличительной чертой имитации кавказского акцента также можно назвать замену гласного смешанного ряда /ɨ/ </w:t>
      </w:r>
      <w:r w:rsidR="00E3026C" w:rsidRPr="00E3026C">
        <w:rPr>
          <w:rFonts w:ascii="Times New Roman" w:hAnsi="Times New Roman" w:cs="Times New Roman"/>
          <w:sz w:val="24"/>
          <w:szCs w:val="24"/>
          <w:highlight w:val="yellow"/>
        </w:rPr>
        <w:t>на открытый гласный переднего ряда /</w:t>
      </w:r>
      <w:proofErr w:type="spellStart"/>
      <w:r w:rsidR="00E3026C" w:rsidRPr="00E3026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</w:t>
      </w:r>
      <w:proofErr w:type="spellEnd"/>
      <w:r w:rsidR="00E3026C" w:rsidRPr="00E3026C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E3026C" w:rsidRPr="00E3026C">
        <w:rPr>
          <w:rFonts w:ascii="Times New Roman" w:hAnsi="Times New Roman" w:cs="Times New Roman"/>
          <w:sz w:val="24"/>
          <w:szCs w:val="24"/>
        </w:rPr>
        <w:t xml:space="preserve">" — судя по знаку, оба гласных закрытые. </w:t>
      </w:r>
    </w:p>
    <w:p w:rsidR="00D76E5D" w:rsidRDefault="00E86C21" w:rsidP="00D76E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26C">
        <w:rPr>
          <w:rFonts w:ascii="Times New Roman" w:hAnsi="Times New Roman" w:cs="Times New Roman"/>
          <w:sz w:val="24"/>
          <w:szCs w:val="24"/>
        </w:rPr>
        <w:tab/>
        <w:t>Третье: в</w:t>
      </w:r>
      <w:r w:rsidR="00325195" w:rsidRPr="00E3026C">
        <w:rPr>
          <w:rFonts w:ascii="Times New Roman" w:hAnsi="Times New Roman" w:cs="Times New Roman"/>
          <w:sz w:val="24"/>
          <w:szCs w:val="24"/>
        </w:rPr>
        <w:t>озникает вопрос по поводу интерпретации акустических характеристик гласного /a/</w:t>
      </w:r>
      <w:r w:rsidRPr="00E3026C">
        <w:rPr>
          <w:rFonts w:ascii="Times New Roman" w:hAnsi="Times New Roman" w:cs="Times New Roman"/>
          <w:sz w:val="24"/>
          <w:szCs w:val="24"/>
        </w:rPr>
        <w:t>: как связана вторая форманта со  степенью редукции гласного?  стр.46:</w:t>
      </w:r>
      <w:r w:rsidR="004024E4">
        <w:rPr>
          <w:rFonts w:ascii="Times New Roman" w:hAnsi="Times New Roman" w:cs="Times New Roman"/>
          <w:sz w:val="24"/>
          <w:szCs w:val="24"/>
        </w:rPr>
        <w:t xml:space="preserve"> </w:t>
      </w:r>
      <w:r w:rsidRPr="00E3026C">
        <w:rPr>
          <w:rFonts w:ascii="Times New Roman" w:hAnsi="Times New Roman" w:cs="Times New Roman"/>
          <w:sz w:val="24"/>
          <w:szCs w:val="24"/>
        </w:rPr>
        <w:t xml:space="preserve"> "</w:t>
      </w:r>
      <w:r w:rsidR="00325195" w:rsidRPr="00E3026C">
        <w:rPr>
          <w:rFonts w:ascii="Times New Roman" w:hAnsi="Times New Roman" w:cs="Times New Roman"/>
          <w:sz w:val="24"/>
          <w:szCs w:val="24"/>
        </w:rPr>
        <w:t xml:space="preserve">Вторым доказательством </w:t>
      </w:r>
      <w:r w:rsidR="00325195" w:rsidRPr="00E3026C">
        <w:rPr>
          <w:rFonts w:ascii="Times New Roman" w:hAnsi="Times New Roman" w:cs="Times New Roman"/>
          <w:sz w:val="24"/>
          <w:szCs w:val="24"/>
          <w:highlight w:val="yellow"/>
        </w:rPr>
        <w:t>недостаточной редукции</w:t>
      </w:r>
      <w:r w:rsidR="00325195" w:rsidRPr="00E3026C">
        <w:rPr>
          <w:rFonts w:ascii="Times New Roman" w:hAnsi="Times New Roman" w:cs="Times New Roman"/>
          <w:sz w:val="24"/>
          <w:szCs w:val="24"/>
        </w:rPr>
        <w:t xml:space="preserve"> может послужить формантная структура гласного /</w:t>
      </w:r>
      <w:r w:rsidR="00325195" w:rsidRPr="00E3026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25195" w:rsidRPr="00E3026C">
        <w:rPr>
          <w:rFonts w:ascii="Times New Roman" w:hAnsi="Times New Roman" w:cs="Times New Roman"/>
          <w:sz w:val="24"/>
          <w:szCs w:val="24"/>
        </w:rPr>
        <w:t xml:space="preserve">/. В области 1000 Гц во всех трех случаях есть усиления, что </w:t>
      </w:r>
      <w:r w:rsidR="00325195" w:rsidRPr="00E3026C">
        <w:rPr>
          <w:rFonts w:ascii="Times New Roman" w:hAnsi="Times New Roman" w:cs="Times New Roman"/>
          <w:sz w:val="24"/>
          <w:szCs w:val="24"/>
          <w:highlight w:val="yellow"/>
        </w:rPr>
        <w:t>соответствует второй форманте</w:t>
      </w:r>
      <w:r w:rsidR="00325195" w:rsidRPr="00E3026C">
        <w:rPr>
          <w:rFonts w:ascii="Times New Roman" w:hAnsi="Times New Roman" w:cs="Times New Roman"/>
          <w:sz w:val="24"/>
          <w:szCs w:val="24"/>
        </w:rPr>
        <w:t xml:space="preserve"> ударного гласного /</w:t>
      </w:r>
      <w:r w:rsidR="00325195" w:rsidRPr="00E3026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25195" w:rsidRPr="00E3026C">
        <w:rPr>
          <w:rFonts w:ascii="Times New Roman" w:hAnsi="Times New Roman" w:cs="Times New Roman"/>
          <w:sz w:val="24"/>
          <w:szCs w:val="24"/>
        </w:rPr>
        <w:t>/ [Бондарко, 1988]. То есть, фактически, на спектрограммах видно, что безударный гласный /</w:t>
      </w:r>
      <w:r w:rsidR="00325195" w:rsidRPr="00E3026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25195" w:rsidRPr="00E3026C">
        <w:rPr>
          <w:rFonts w:ascii="Times New Roman" w:hAnsi="Times New Roman" w:cs="Times New Roman"/>
          <w:sz w:val="24"/>
          <w:szCs w:val="24"/>
        </w:rPr>
        <w:t>/ полностью соответствует подоб</w:t>
      </w:r>
      <w:r w:rsidR="00D965AB">
        <w:rPr>
          <w:rFonts w:ascii="Times New Roman" w:hAnsi="Times New Roman" w:cs="Times New Roman"/>
          <w:sz w:val="24"/>
          <w:szCs w:val="24"/>
        </w:rPr>
        <w:t>ному гласному в ударной позиции</w:t>
      </w:r>
      <w:r w:rsidRPr="00E3026C">
        <w:rPr>
          <w:rFonts w:ascii="Times New Roman" w:hAnsi="Times New Roman" w:cs="Times New Roman"/>
          <w:sz w:val="24"/>
          <w:szCs w:val="24"/>
        </w:rPr>
        <w:t>"</w:t>
      </w:r>
      <w:r w:rsidR="00D965AB">
        <w:rPr>
          <w:rFonts w:ascii="Times New Roman" w:hAnsi="Times New Roman" w:cs="Times New Roman"/>
          <w:sz w:val="24"/>
          <w:szCs w:val="24"/>
        </w:rPr>
        <w:t>.</w:t>
      </w:r>
    </w:p>
    <w:p w:rsidR="00A153C4" w:rsidRPr="00E3026C" w:rsidRDefault="00A153C4" w:rsidP="00D76E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Четвертое: автор описывает звуковые системы трех кавказских языков, но в эксперименте принимает участие лишь носитель армянского языка.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информация о грузинском и азербайджанском языках "повисает в воздухе"</w:t>
      </w:r>
      <w:r w:rsidR="005607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E3026C" w:rsidRPr="00E3026C" w:rsidRDefault="00E3026C" w:rsidP="00E302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26C">
        <w:rPr>
          <w:rFonts w:ascii="Times New Roman" w:hAnsi="Times New Roman" w:cs="Times New Roman"/>
          <w:sz w:val="24"/>
          <w:szCs w:val="24"/>
        </w:rPr>
        <w:t>Несмотря на указанные недостатки, з</w:t>
      </w:r>
      <w:r w:rsidR="008040C5">
        <w:rPr>
          <w:rFonts w:ascii="Times New Roman" w:hAnsi="Times New Roman" w:cs="Times New Roman"/>
          <w:sz w:val="24"/>
          <w:szCs w:val="24"/>
        </w:rPr>
        <w:t>адачи исследования</w:t>
      </w:r>
      <w:r w:rsidR="00400939">
        <w:rPr>
          <w:rFonts w:ascii="Times New Roman" w:hAnsi="Times New Roman" w:cs="Times New Roman"/>
          <w:sz w:val="24"/>
          <w:szCs w:val="24"/>
        </w:rPr>
        <w:t xml:space="preserve"> полностью выполнены, </w:t>
      </w:r>
      <w:r w:rsidRPr="00E3026C">
        <w:rPr>
          <w:rFonts w:ascii="Times New Roman" w:hAnsi="Times New Roman" w:cs="Times New Roman"/>
          <w:sz w:val="24"/>
          <w:szCs w:val="24"/>
        </w:rPr>
        <w:t xml:space="preserve"> работа заслуживает положительной оценки</w:t>
      </w:r>
      <w:r w:rsidR="00400939">
        <w:rPr>
          <w:rFonts w:ascii="Times New Roman" w:hAnsi="Times New Roman" w:cs="Times New Roman"/>
          <w:sz w:val="24"/>
          <w:szCs w:val="24"/>
        </w:rPr>
        <w:t xml:space="preserve">,  а ее автор </w:t>
      </w:r>
      <w:r w:rsidR="00B41324">
        <w:rPr>
          <w:rFonts w:ascii="Times New Roman" w:hAnsi="Times New Roman" w:cs="Times New Roman"/>
          <w:sz w:val="24"/>
          <w:szCs w:val="24"/>
        </w:rPr>
        <w:t>— степени бакалавра лингвистики</w:t>
      </w:r>
      <w:r w:rsidRPr="00E302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7A6" w:rsidRDefault="009C37A6" w:rsidP="004024E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26C" w:rsidRDefault="00560742" w:rsidP="004024E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</w:t>
      </w:r>
      <w:r w:rsidR="004024E4">
        <w:rPr>
          <w:rFonts w:ascii="Times New Roman" w:hAnsi="Times New Roman" w:cs="Times New Roman"/>
          <w:sz w:val="24"/>
          <w:szCs w:val="24"/>
        </w:rPr>
        <w:t>:</w:t>
      </w:r>
    </w:p>
    <w:p w:rsidR="004024E4" w:rsidRDefault="004024E4" w:rsidP="004024E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к.ф.н., доцент кафедры фонетики </w:t>
      </w:r>
    </w:p>
    <w:p w:rsidR="004024E4" w:rsidRDefault="004024E4" w:rsidP="004024E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методики преподавания иностранных языков</w:t>
      </w:r>
    </w:p>
    <w:p w:rsidR="004024E4" w:rsidRDefault="004024E4" w:rsidP="004024E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4E4" w:rsidRDefault="004024E4" w:rsidP="00D76E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4E4" w:rsidRPr="00E3026C" w:rsidRDefault="004024E4" w:rsidP="00D76E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E5D" w:rsidRPr="00E3026C" w:rsidRDefault="00D76E5D" w:rsidP="00D76E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E5D" w:rsidRPr="00E3026C" w:rsidRDefault="00D76E5D" w:rsidP="00D76E5D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D76E5D" w:rsidRPr="00E3026C" w:rsidRDefault="00D76E5D" w:rsidP="00D76E5D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5F1116" w:rsidRPr="00E3026C" w:rsidRDefault="005F1116">
      <w:pPr>
        <w:rPr>
          <w:sz w:val="24"/>
          <w:szCs w:val="24"/>
        </w:rPr>
      </w:pPr>
    </w:p>
    <w:sectPr w:rsidR="005F1116" w:rsidRPr="00E3026C" w:rsidSect="005F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4CC4"/>
    <w:multiLevelType w:val="hybridMultilevel"/>
    <w:tmpl w:val="94BECF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1E4D31"/>
    <w:multiLevelType w:val="hybridMultilevel"/>
    <w:tmpl w:val="0220F7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40428C"/>
    <w:multiLevelType w:val="hybridMultilevel"/>
    <w:tmpl w:val="7D12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17899"/>
    <w:multiLevelType w:val="hybridMultilevel"/>
    <w:tmpl w:val="55FC21C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94E5D5D"/>
    <w:multiLevelType w:val="hybridMultilevel"/>
    <w:tmpl w:val="25F81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E5D"/>
    <w:rsid w:val="000C76AB"/>
    <w:rsid w:val="00201EAF"/>
    <w:rsid w:val="00325195"/>
    <w:rsid w:val="00333CA4"/>
    <w:rsid w:val="00400939"/>
    <w:rsid w:val="004024E4"/>
    <w:rsid w:val="00543B22"/>
    <w:rsid w:val="00560742"/>
    <w:rsid w:val="00583C51"/>
    <w:rsid w:val="005F1116"/>
    <w:rsid w:val="0062171C"/>
    <w:rsid w:val="00635F04"/>
    <w:rsid w:val="00715949"/>
    <w:rsid w:val="007272A2"/>
    <w:rsid w:val="008040C5"/>
    <w:rsid w:val="009C37A6"/>
    <w:rsid w:val="00A153C4"/>
    <w:rsid w:val="00A87DCC"/>
    <w:rsid w:val="00B41324"/>
    <w:rsid w:val="00BC5A19"/>
    <w:rsid w:val="00D757C7"/>
    <w:rsid w:val="00D76E5D"/>
    <w:rsid w:val="00D965AB"/>
    <w:rsid w:val="00DF76EA"/>
    <w:rsid w:val="00DF772A"/>
    <w:rsid w:val="00E3026C"/>
    <w:rsid w:val="00E674AA"/>
    <w:rsid w:val="00E8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5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C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25195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2519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2519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25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</dc:creator>
  <cp:lastModifiedBy>User</cp:lastModifiedBy>
  <cp:revision>6</cp:revision>
  <dcterms:created xsi:type="dcterms:W3CDTF">2016-06-01T12:21:00Z</dcterms:created>
  <dcterms:modified xsi:type="dcterms:W3CDTF">2016-06-02T09:06:00Z</dcterms:modified>
</cp:coreProperties>
</file>